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A7007" w14:textId="77777777" w:rsidR="00B75DAF" w:rsidRDefault="00B75DAF" w:rsidP="00DF0198">
      <w:pPr>
        <w:spacing w:line="480" w:lineRule="auto"/>
        <w:jc w:val="center"/>
        <w:rPr>
          <w:rFonts w:ascii="Constantia" w:hAnsi="Constantia"/>
          <w:bCs/>
        </w:rPr>
      </w:pPr>
      <w:r w:rsidRPr="00B75DAF">
        <w:rPr>
          <w:rFonts w:ascii="Constantia" w:hAnsi="Constantia"/>
          <w:bCs/>
        </w:rPr>
        <w:t>UNIVERSITY OF</w:t>
      </w:r>
      <w:r>
        <w:rPr>
          <w:rFonts w:ascii="Constantia" w:hAnsi="Constantia"/>
          <w:bCs/>
        </w:rPr>
        <w:t xml:space="preserve"> OKLAHOMA</w:t>
      </w:r>
    </w:p>
    <w:p w14:paraId="242AE6B5" w14:textId="77777777" w:rsidR="00B75DAF" w:rsidRDefault="00B75DAF" w:rsidP="00DF0198">
      <w:pPr>
        <w:spacing w:line="480" w:lineRule="auto"/>
        <w:jc w:val="center"/>
        <w:rPr>
          <w:rFonts w:ascii="Constantia" w:hAnsi="Constantia"/>
          <w:bCs/>
        </w:rPr>
      </w:pPr>
      <w:r>
        <w:rPr>
          <w:rFonts w:ascii="Constantia" w:hAnsi="Constantia"/>
          <w:bCs/>
        </w:rPr>
        <w:t>GRADUATE COLLEGE</w:t>
      </w:r>
    </w:p>
    <w:p w14:paraId="12104FEC" w14:textId="77777777" w:rsidR="00B75DAF" w:rsidRDefault="00B75DAF" w:rsidP="00DF0198">
      <w:pPr>
        <w:spacing w:line="480" w:lineRule="auto"/>
        <w:jc w:val="center"/>
        <w:rPr>
          <w:rFonts w:ascii="Constantia" w:hAnsi="Constantia"/>
          <w:bCs/>
        </w:rPr>
      </w:pPr>
    </w:p>
    <w:p w14:paraId="6BDC69D0" w14:textId="77777777" w:rsidR="00B75DAF" w:rsidRDefault="00B75DAF" w:rsidP="00DF0198">
      <w:pPr>
        <w:spacing w:line="480" w:lineRule="auto"/>
        <w:rPr>
          <w:rFonts w:ascii="Constantia" w:hAnsi="Constantia"/>
          <w:bCs/>
        </w:rPr>
      </w:pPr>
    </w:p>
    <w:p w14:paraId="54BF2531" w14:textId="77777777" w:rsidR="00F007EB" w:rsidRDefault="00F007EB" w:rsidP="00F007EB">
      <w:pPr>
        <w:spacing w:line="480" w:lineRule="auto"/>
        <w:jc w:val="center"/>
        <w:rPr>
          <w:rFonts w:ascii="Constantia" w:hAnsi="Constantia"/>
          <w:bCs/>
        </w:rPr>
      </w:pPr>
      <w:r w:rsidRPr="00B75DAF">
        <w:rPr>
          <w:rFonts w:ascii="Constantia" w:hAnsi="Constantia"/>
          <w:bCs/>
        </w:rPr>
        <w:t xml:space="preserve">DECADAL </w:t>
      </w:r>
      <w:r>
        <w:rPr>
          <w:rFonts w:ascii="Constantia" w:hAnsi="Constantia"/>
          <w:bCs/>
        </w:rPr>
        <w:t xml:space="preserve">DEVELOPMENT </w:t>
      </w:r>
      <w:r w:rsidRPr="00B75DAF">
        <w:rPr>
          <w:rFonts w:ascii="Constantia" w:hAnsi="Constantia"/>
          <w:bCs/>
        </w:rPr>
        <w:t xml:space="preserve">OF </w:t>
      </w:r>
      <w:r w:rsidRPr="00247F2A">
        <w:rPr>
          <w:rFonts w:ascii="Constantia" w:hAnsi="Constantia"/>
          <w:b/>
        </w:rPr>
        <w:t>CREST</w:t>
      </w:r>
      <w:r w:rsidRPr="00B75DAF">
        <w:rPr>
          <w:rFonts w:ascii="Constantia" w:hAnsi="Constantia"/>
          <w:bCs/>
        </w:rPr>
        <w:t xml:space="preserve"> </w:t>
      </w:r>
      <w:r>
        <w:rPr>
          <w:rFonts w:ascii="Constantia" w:hAnsi="Constantia"/>
          <w:bCs/>
        </w:rPr>
        <w:t xml:space="preserve">HYDROLOGICAL </w:t>
      </w:r>
      <w:r w:rsidRPr="00B75DAF">
        <w:rPr>
          <w:rFonts w:ascii="Constantia" w:hAnsi="Constantia"/>
          <w:bCs/>
        </w:rPr>
        <w:t xml:space="preserve">MODEL FAMILY: </w:t>
      </w:r>
    </w:p>
    <w:p w14:paraId="4402AC3B" w14:textId="77777777" w:rsidR="00F007EB" w:rsidRPr="00B75DAF" w:rsidRDefault="00F007EB" w:rsidP="00F007EB">
      <w:pPr>
        <w:spacing w:line="480" w:lineRule="auto"/>
        <w:jc w:val="center"/>
        <w:rPr>
          <w:rFonts w:ascii="Constantia" w:hAnsi="Constantia"/>
          <w:bCs/>
        </w:rPr>
      </w:pPr>
      <w:r>
        <w:rPr>
          <w:rFonts w:ascii="Constantia" w:hAnsi="Constantia"/>
          <w:bCs/>
        </w:rPr>
        <w:t xml:space="preserve">REVIEW, </w:t>
      </w:r>
      <w:r w:rsidRPr="00B75DAF">
        <w:rPr>
          <w:rFonts w:ascii="Constantia" w:hAnsi="Constantia"/>
          <w:bCs/>
        </w:rPr>
        <w:t>IMPROVEMENTS, APPLICATIONS, AND OUTLOOK</w:t>
      </w:r>
    </w:p>
    <w:p w14:paraId="77D04E59" w14:textId="77777777" w:rsidR="00B75DAF" w:rsidRDefault="00B75DAF" w:rsidP="00DF0198">
      <w:pPr>
        <w:spacing w:line="480" w:lineRule="auto"/>
        <w:jc w:val="center"/>
        <w:rPr>
          <w:rFonts w:ascii="Constantia" w:hAnsi="Constantia"/>
          <w:bCs/>
        </w:rPr>
      </w:pPr>
    </w:p>
    <w:p w14:paraId="2A73C195" w14:textId="77777777" w:rsidR="00B75DAF" w:rsidRDefault="00B75DAF" w:rsidP="00DF0198">
      <w:pPr>
        <w:spacing w:line="480" w:lineRule="auto"/>
        <w:rPr>
          <w:rFonts w:ascii="Constantia" w:hAnsi="Constantia"/>
          <w:bCs/>
        </w:rPr>
      </w:pPr>
    </w:p>
    <w:p w14:paraId="76DC16B9" w14:textId="77777777" w:rsidR="00B75DAF" w:rsidRDefault="00B75DAF" w:rsidP="00DF0198">
      <w:pPr>
        <w:spacing w:line="480" w:lineRule="auto"/>
        <w:jc w:val="center"/>
        <w:rPr>
          <w:rFonts w:ascii="Constantia" w:hAnsi="Constantia"/>
          <w:bCs/>
        </w:rPr>
      </w:pPr>
    </w:p>
    <w:p w14:paraId="3BCDFB50" w14:textId="77777777" w:rsidR="00B75DAF" w:rsidRDefault="00B75DAF" w:rsidP="00DF0198">
      <w:pPr>
        <w:spacing w:line="480" w:lineRule="auto"/>
        <w:jc w:val="center"/>
        <w:rPr>
          <w:rFonts w:ascii="Constantia" w:hAnsi="Constantia"/>
          <w:bCs/>
        </w:rPr>
      </w:pPr>
    </w:p>
    <w:p w14:paraId="2C727896" w14:textId="77777777" w:rsidR="00B75DAF" w:rsidRDefault="00B75DAF" w:rsidP="00DF0198">
      <w:pPr>
        <w:spacing w:line="480" w:lineRule="auto"/>
        <w:jc w:val="center"/>
        <w:rPr>
          <w:rFonts w:ascii="Constantia" w:hAnsi="Constantia"/>
          <w:bCs/>
        </w:rPr>
      </w:pPr>
      <w:r>
        <w:rPr>
          <w:rFonts w:ascii="Constantia" w:hAnsi="Constantia"/>
          <w:bCs/>
        </w:rPr>
        <w:t>A DISSERTATION</w:t>
      </w:r>
    </w:p>
    <w:p w14:paraId="674A5671" w14:textId="77777777" w:rsidR="00B75DAF" w:rsidRDefault="00B75DAF" w:rsidP="00DF0198">
      <w:pPr>
        <w:spacing w:line="480" w:lineRule="auto"/>
        <w:jc w:val="center"/>
        <w:rPr>
          <w:rFonts w:ascii="Constantia" w:hAnsi="Constantia"/>
          <w:bCs/>
        </w:rPr>
      </w:pPr>
      <w:r>
        <w:rPr>
          <w:rFonts w:ascii="Constantia" w:hAnsi="Constantia"/>
          <w:bCs/>
        </w:rPr>
        <w:t>SUBMITTED TO THE GRADUATE FACULTY</w:t>
      </w:r>
    </w:p>
    <w:p w14:paraId="42998C6A" w14:textId="77777777" w:rsidR="00DF0198" w:rsidRDefault="00DF0198" w:rsidP="00DF0198">
      <w:pPr>
        <w:spacing w:line="480" w:lineRule="auto"/>
        <w:jc w:val="center"/>
        <w:rPr>
          <w:rFonts w:ascii="Constantia" w:hAnsi="Constantia"/>
          <w:bCs/>
        </w:rPr>
      </w:pPr>
      <w:r>
        <w:rPr>
          <w:rFonts w:ascii="Constantia" w:hAnsi="Constantia"/>
          <w:bCs/>
        </w:rPr>
        <w:t xml:space="preserve">In partial fulfillment of the requirements for the </w:t>
      </w:r>
    </w:p>
    <w:p w14:paraId="69A963A7" w14:textId="77777777" w:rsidR="00DF0198" w:rsidRDefault="00DF0198" w:rsidP="00DF0198">
      <w:pPr>
        <w:spacing w:line="480" w:lineRule="auto"/>
        <w:jc w:val="center"/>
        <w:rPr>
          <w:rFonts w:ascii="Constantia" w:hAnsi="Constantia"/>
          <w:bCs/>
        </w:rPr>
      </w:pPr>
      <w:r>
        <w:rPr>
          <w:rFonts w:ascii="Constantia" w:hAnsi="Constantia"/>
          <w:bCs/>
        </w:rPr>
        <w:t>Degree of</w:t>
      </w:r>
    </w:p>
    <w:p w14:paraId="324AC431" w14:textId="30412038" w:rsidR="00DF0198" w:rsidRDefault="00E358C3" w:rsidP="00DF0198">
      <w:pPr>
        <w:spacing w:line="480" w:lineRule="auto"/>
        <w:jc w:val="center"/>
        <w:rPr>
          <w:rFonts w:ascii="Constantia" w:hAnsi="Constantia"/>
          <w:bCs/>
        </w:rPr>
      </w:pPr>
      <w:r>
        <w:rPr>
          <w:rFonts w:ascii="Constantia" w:hAnsi="Constantia"/>
          <w:bCs/>
        </w:rPr>
        <w:t>DOCTOR OF PHILOSOPHY</w:t>
      </w:r>
    </w:p>
    <w:p w14:paraId="19DD7358" w14:textId="77777777" w:rsidR="00DF0198" w:rsidRDefault="00DF0198" w:rsidP="00DF0198">
      <w:pPr>
        <w:spacing w:line="480" w:lineRule="auto"/>
        <w:rPr>
          <w:rFonts w:ascii="Constantia" w:hAnsi="Constantia"/>
          <w:bCs/>
        </w:rPr>
      </w:pPr>
    </w:p>
    <w:p w14:paraId="5F696DCA" w14:textId="77777777" w:rsidR="00DF0198" w:rsidRDefault="00DF0198" w:rsidP="00DF0198">
      <w:pPr>
        <w:spacing w:line="480" w:lineRule="auto"/>
        <w:jc w:val="center"/>
        <w:rPr>
          <w:rFonts w:ascii="Constantia" w:hAnsi="Constantia"/>
          <w:bCs/>
        </w:rPr>
      </w:pPr>
      <w:r>
        <w:rPr>
          <w:rFonts w:ascii="Constantia" w:hAnsi="Constantia"/>
          <w:bCs/>
        </w:rPr>
        <w:t>By</w:t>
      </w:r>
    </w:p>
    <w:p w14:paraId="10B94693" w14:textId="6F97DB3E" w:rsidR="00DF0198" w:rsidRDefault="00323634" w:rsidP="00DF0198">
      <w:pPr>
        <w:spacing w:line="480" w:lineRule="auto"/>
        <w:jc w:val="center"/>
        <w:rPr>
          <w:rFonts w:ascii="Constantia" w:hAnsi="Constantia"/>
          <w:bCs/>
        </w:rPr>
      </w:pPr>
      <w:r>
        <w:rPr>
          <w:rFonts w:ascii="Constantia" w:hAnsi="Constantia"/>
          <w:bCs/>
        </w:rPr>
        <w:t>ZHI</w:t>
      </w:r>
      <w:r w:rsidR="00DF0198">
        <w:rPr>
          <w:rFonts w:ascii="Constantia" w:hAnsi="Constantia"/>
          <w:bCs/>
        </w:rPr>
        <w:t xml:space="preserve"> </w:t>
      </w:r>
      <w:r>
        <w:rPr>
          <w:rFonts w:ascii="Constantia" w:hAnsi="Constantia"/>
          <w:bCs/>
        </w:rPr>
        <w:t>LI</w:t>
      </w:r>
    </w:p>
    <w:p w14:paraId="724A0E3A" w14:textId="77777777" w:rsidR="00DF0198" w:rsidRDefault="00DF0198" w:rsidP="00DF0198">
      <w:pPr>
        <w:spacing w:line="480" w:lineRule="auto"/>
        <w:jc w:val="center"/>
        <w:rPr>
          <w:rFonts w:ascii="Constantia" w:hAnsi="Constantia"/>
          <w:bCs/>
        </w:rPr>
      </w:pPr>
      <w:r>
        <w:rPr>
          <w:rFonts w:ascii="Constantia" w:hAnsi="Constantia"/>
          <w:bCs/>
        </w:rPr>
        <w:t>Norman, Oklahoma</w:t>
      </w:r>
    </w:p>
    <w:p w14:paraId="7BDC07E8" w14:textId="474994BE" w:rsidR="00B75DAF" w:rsidRPr="00B75DAF" w:rsidRDefault="00DF0198" w:rsidP="00DF0198">
      <w:pPr>
        <w:spacing w:line="480" w:lineRule="auto"/>
        <w:jc w:val="center"/>
        <w:rPr>
          <w:rFonts w:ascii="Constantia" w:hAnsi="Constantia"/>
          <w:bCs/>
        </w:rPr>
      </w:pPr>
      <w:r>
        <w:rPr>
          <w:rFonts w:ascii="Constantia" w:hAnsi="Constantia"/>
          <w:bCs/>
        </w:rPr>
        <w:t>2022</w:t>
      </w:r>
      <w:r w:rsidR="00B75DAF" w:rsidRPr="00B75DAF">
        <w:rPr>
          <w:rFonts w:ascii="Constantia" w:hAnsi="Constantia"/>
          <w:bCs/>
        </w:rPr>
        <w:br w:type="page"/>
      </w:r>
    </w:p>
    <w:p w14:paraId="650815CC" w14:textId="77777777" w:rsidR="00B75DAF" w:rsidRDefault="00B75DAF" w:rsidP="00B75DAF">
      <w:pPr>
        <w:spacing w:line="240" w:lineRule="auto"/>
        <w:jc w:val="left"/>
        <w:rPr>
          <w:rFonts w:ascii="Constantia" w:hAnsi="Constantia"/>
          <w:b/>
        </w:rPr>
      </w:pPr>
    </w:p>
    <w:p w14:paraId="0747254F" w14:textId="77777777" w:rsidR="00663A33" w:rsidRDefault="00663A33" w:rsidP="00AE66EF">
      <w:pPr>
        <w:jc w:val="center"/>
        <w:rPr>
          <w:rFonts w:ascii="Constantia" w:hAnsi="Constantia"/>
          <w:b/>
        </w:rPr>
      </w:pPr>
    </w:p>
    <w:p w14:paraId="183259BA" w14:textId="77777777" w:rsidR="00A636C5" w:rsidRDefault="00E5618C" w:rsidP="006D5266">
      <w:pPr>
        <w:spacing w:line="480" w:lineRule="auto"/>
        <w:jc w:val="center"/>
        <w:rPr>
          <w:rFonts w:ascii="Constantia" w:hAnsi="Constantia"/>
          <w:bCs/>
        </w:rPr>
      </w:pPr>
      <w:r w:rsidRPr="00B75DAF">
        <w:rPr>
          <w:rFonts w:ascii="Constantia" w:hAnsi="Constantia"/>
          <w:bCs/>
        </w:rPr>
        <w:t xml:space="preserve">DECADAL </w:t>
      </w:r>
      <w:r w:rsidR="001F4A94">
        <w:rPr>
          <w:rFonts w:ascii="Constantia" w:hAnsi="Constantia"/>
          <w:bCs/>
        </w:rPr>
        <w:t xml:space="preserve">DEVELOPMENT </w:t>
      </w:r>
      <w:r w:rsidRPr="00B75DAF">
        <w:rPr>
          <w:rFonts w:ascii="Constantia" w:hAnsi="Constantia"/>
          <w:bCs/>
        </w:rPr>
        <w:t xml:space="preserve">OF </w:t>
      </w:r>
      <w:r w:rsidR="003714E0" w:rsidRPr="00247F2A">
        <w:rPr>
          <w:rFonts w:ascii="Constantia" w:hAnsi="Constantia"/>
          <w:b/>
        </w:rPr>
        <w:t>CREST</w:t>
      </w:r>
      <w:r w:rsidR="003714E0" w:rsidRPr="00B75DAF">
        <w:rPr>
          <w:rFonts w:ascii="Constantia" w:hAnsi="Constantia"/>
          <w:bCs/>
        </w:rPr>
        <w:t xml:space="preserve"> </w:t>
      </w:r>
      <w:r w:rsidR="00EB761D">
        <w:rPr>
          <w:rFonts w:ascii="Constantia" w:hAnsi="Constantia"/>
          <w:bCs/>
        </w:rPr>
        <w:t xml:space="preserve">HYDROLOGICAL </w:t>
      </w:r>
      <w:r w:rsidR="00BC5561" w:rsidRPr="00B75DAF">
        <w:rPr>
          <w:rFonts w:ascii="Constantia" w:hAnsi="Constantia"/>
          <w:bCs/>
        </w:rPr>
        <w:t xml:space="preserve">MODEL FAMILY: </w:t>
      </w:r>
    </w:p>
    <w:p w14:paraId="0A4D2D8C" w14:textId="59AE8BB4" w:rsidR="00F55473" w:rsidRPr="00B75DAF" w:rsidRDefault="006F6382" w:rsidP="006D5266">
      <w:pPr>
        <w:spacing w:line="480" w:lineRule="auto"/>
        <w:jc w:val="center"/>
        <w:rPr>
          <w:rFonts w:ascii="Constantia" w:hAnsi="Constantia"/>
          <w:bCs/>
        </w:rPr>
      </w:pPr>
      <w:r>
        <w:rPr>
          <w:rFonts w:ascii="Constantia" w:hAnsi="Constantia"/>
          <w:bCs/>
        </w:rPr>
        <w:t xml:space="preserve">REVIEW, </w:t>
      </w:r>
      <w:r w:rsidR="00BC5561" w:rsidRPr="00B75DAF">
        <w:rPr>
          <w:rFonts w:ascii="Constantia" w:hAnsi="Constantia"/>
          <w:bCs/>
        </w:rPr>
        <w:t>IMPROVEMENTS, APPLICATIONS, AND OUTLOOK</w:t>
      </w:r>
    </w:p>
    <w:p w14:paraId="4DD915CC" w14:textId="77777777" w:rsidR="00F55473" w:rsidRPr="00A96D35" w:rsidRDefault="00F55473" w:rsidP="006D5266">
      <w:pPr>
        <w:spacing w:line="480" w:lineRule="auto"/>
        <w:rPr>
          <w:rFonts w:ascii="Constantia" w:hAnsi="Constantia"/>
          <w:sz w:val="22"/>
          <w:szCs w:val="22"/>
        </w:rPr>
      </w:pPr>
    </w:p>
    <w:p w14:paraId="1C2606F5" w14:textId="38DB0E4D" w:rsidR="00F55473" w:rsidRPr="00A96D35" w:rsidRDefault="00F55473" w:rsidP="006D5266">
      <w:pPr>
        <w:spacing w:line="480" w:lineRule="auto"/>
        <w:jc w:val="center"/>
        <w:rPr>
          <w:rFonts w:ascii="Constantia" w:hAnsi="Constantia"/>
          <w:sz w:val="22"/>
          <w:szCs w:val="22"/>
        </w:rPr>
      </w:pPr>
      <w:r w:rsidRPr="00A96D35">
        <w:rPr>
          <w:rFonts w:ascii="Constantia" w:hAnsi="Constantia"/>
          <w:sz w:val="22"/>
          <w:szCs w:val="22"/>
        </w:rPr>
        <w:t xml:space="preserve">A </w:t>
      </w:r>
      <w:r w:rsidR="002218EC">
        <w:rPr>
          <w:rFonts w:ascii="Constantia" w:hAnsi="Constantia"/>
          <w:sz w:val="22"/>
          <w:szCs w:val="22"/>
        </w:rPr>
        <w:t xml:space="preserve">DISSERTATION APPROVED FOR THE </w:t>
      </w:r>
      <w:r w:rsidR="00336242">
        <w:rPr>
          <w:rFonts w:ascii="Constantia" w:hAnsi="Constantia"/>
          <w:sz w:val="22"/>
          <w:szCs w:val="22"/>
        </w:rPr>
        <w:t xml:space="preserve">SCHOOL OF </w:t>
      </w:r>
      <w:r w:rsidR="00142A4E">
        <w:rPr>
          <w:rFonts w:ascii="Constantia" w:hAnsi="Constantia"/>
          <w:sz w:val="22"/>
          <w:szCs w:val="22"/>
        </w:rPr>
        <w:t>CIVIL ENGIEERING</w:t>
      </w:r>
      <w:r w:rsidR="00336242">
        <w:rPr>
          <w:rFonts w:ascii="Constantia" w:hAnsi="Constantia"/>
          <w:sz w:val="22"/>
          <w:szCs w:val="22"/>
        </w:rPr>
        <w:t xml:space="preserve"> AND ENVIRONMENTAL SCIENCE</w:t>
      </w:r>
    </w:p>
    <w:p w14:paraId="79E5A24B" w14:textId="77777777" w:rsidR="00F55473" w:rsidRPr="00A96D35" w:rsidRDefault="00F55473" w:rsidP="006D5266">
      <w:pPr>
        <w:spacing w:line="480" w:lineRule="auto"/>
        <w:jc w:val="center"/>
        <w:rPr>
          <w:rFonts w:ascii="Constantia" w:hAnsi="Constantia"/>
          <w:sz w:val="22"/>
          <w:szCs w:val="22"/>
        </w:rPr>
      </w:pPr>
    </w:p>
    <w:p w14:paraId="2C96C738" w14:textId="38226702" w:rsidR="00F55473" w:rsidRDefault="00F55473" w:rsidP="006D5266">
      <w:pPr>
        <w:spacing w:line="480" w:lineRule="auto"/>
        <w:jc w:val="center"/>
        <w:rPr>
          <w:rFonts w:ascii="Constantia" w:hAnsi="Constantia"/>
          <w:sz w:val="22"/>
          <w:szCs w:val="22"/>
        </w:rPr>
      </w:pPr>
    </w:p>
    <w:p w14:paraId="1668B3D3" w14:textId="49C7535C" w:rsidR="00663A33" w:rsidRDefault="00663A33" w:rsidP="006D5266">
      <w:pPr>
        <w:spacing w:line="480" w:lineRule="auto"/>
        <w:rPr>
          <w:rFonts w:ascii="Constantia" w:hAnsi="Constantia"/>
          <w:sz w:val="22"/>
          <w:szCs w:val="22"/>
        </w:rPr>
      </w:pPr>
    </w:p>
    <w:p w14:paraId="7ED5C29D" w14:textId="69980B33" w:rsidR="00663A33" w:rsidRDefault="00663A33" w:rsidP="006D5266">
      <w:pPr>
        <w:spacing w:line="480" w:lineRule="auto"/>
        <w:jc w:val="center"/>
        <w:rPr>
          <w:rFonts w:ascii="Constantia" w:hAnsi="Constantia"/>
          <w:sz w:val="22"/>
          <w:szCs w:val="22"/>
        </w:rPr>
      </w:pPr>
    </w:p>
    <w:p w14:paraId="08F2A1A3" w14:textId="433B7B84" w:rsidR="00663A33" w:rsidRDefault="00663A33" w:rsidP="006D5266">
      <w:pPr>
        <w:spacing w:line="480" w:lineRule="auto"/>
        <w:jc w:val="center"/>
        <w:rPr>
          <w:rFonts w:ascii="Constantia" w:hAnsi="Constantia"/>
          <w:sz w:val="22"/>
          <w:szCs w:val="22"/>
        </w:rPr>
      </w:pPr>
      <w:r>
        <w:rPr>
          <w:rFonts w:ascii="Constantia" w:hAnsi="Constantia"/>
          <w:sz w:val="22"/>
          <w:szCs w:val="22"/>
        </w:rPr>
        <w:t>BY THE COMMITTEE CONSISTING OF</w:t>
      </w:r>
    </w:p>
    <w:p w14:paraId="5BFE5CA1" w14:textId="4058C834" w:rsidR="00663A33" w:rsidRDefault="00663A33" w:rsidP="006D5266">
      <w:pPr>
        <w:spacing w:line="480" w:lineRule="auto"/>
        <w:jc w:val="right"/>
        <w:rPr>
          <w:rFonts w:ascii="Constantia" w:hAnsi="Constantia"/>
          <w:sz w:val="22"/>
          <w:szCs w:val="22"/>
        </w:rPr>
      </w:pPr>
    </w:p>
    <w:p w14:paraId="290544F0" w14:textId="12762E4E" w:rsidR="00663A33" w:rsidRDefault="00663A33" w:rsidP="006D5266">
      <w:pPr>
        <w:spacing w:line="480" w:lineRule="auto"/>
        <w:jc w:val="right"/>
        <w:rPr>
          <w:rFonts w:ascii="Constantia" w:hAnsi="Constantia"/>
          <w:sz w:val="22"/>
          <w:szCs w:val="22"/>
        </w:rPr>
      </w:pPr>
    </w:p>
    <w:p w14:paraId="5ADB2127" w14:textId="77777777" w:rsidR="00A558D9" w:rsidRDefault="00A558D9" w:rsidP="006D5266">
      <w:pPr>
        <w:spacing w:line="480" w:lineRule="auto"/>
        <w:jc w:val="right"/>
        <w:rPr>
          <w:rFonts w:ascii="Constantia" w:hAnsi="Constantia"/>
          <w:sz w:val="22"/>
          <w:szCs w:val="22"/>
        </w:rPr>
      </w:pPr>
    </w:p>
    <w:p w14:paraId="2257842B" w14:textId="77777777" w:rsidR="00A558D9" w:rsidRDefault="00A558D9" w:rsidP="006D5266">
      <w:pPr>
        <w:spacing w:line="480" w:lineRule="auto"/>
        <w:jc w:val="right"/>
        <w:rPr>
          <w:rFonts w:ascii="Constantia" w:hAnsi="Constantia"/>
          <w:sz w:val="22"/>
          <w:szCs w:val="22"/>
        </w:rPr>
      </w:pPr>
    </w:p>
    <w:p w14:paraId="201235FD" w14:textId="0C3C4869" w:rsidR="00663A33" w:rsidRDefault="00663A33" w:rsidP="006D5266">
      <w:pPr>
        <w:spacing w:line="480" w:lineRule="auto"/>
        <w:jc w:val="right"/>
        <w:rPr>
          <w:rFonts w:ascii="Constantia" w:hAnsi="Constantia"/>
          <w:sz w:val="22"/>
          <w:szCs w:val="22"/>
        </w:rPr>
      </w:pPr>
      <w:r>
        <w:rPr>
          <w:rFonts w:ascii="Constantia" w:hAnsi="Constantia"/>
          <w:sz w:val="22"/>
          <w:szCs w:val="22"/>
        </w:rPr>
        <w:t>Dr. Yang Hong, Chair</w:t>
      </w:r>
    </w:p>
    <w:p w14:paraId="7FB289C1" w14:textId="1A74F466" w:rsidR="00663A33" w:rsidRDefault="00663A33" w:rsidP="006D5266">
      <w:pPr>
        <w:spacing w:line="480" w:lineRule="auto"/>
        <w:jc w:val="right"/>
        <w:rPr>
          <w:rFonts w:ascii="Constantia" w:hAnsi="Constantia"/>
          <w:sz w:val="22"/>
          <w:szCs w:val="22"/>
        </w:rPr>
      </w:pPr>
      <w:r>
        <w:rPr>
          <w:rFonts w:ascii="Constantia" w:hAnsi="Constantia"/>
          <w:sz w:val="22"/>
          <w:szCs w:val="22"/>
        </w:rPr>
        <w:t>Dr. Randall Kolar</w:t>
      </w:r>
    </w:p>
    <w:p w14:paraId="13D0ABB3" w14:textId="71DCF9B8" w:rsidR="00663A33" w:rsidRDefault="00663A33" w:rsidP="006D5266">
      <w:pPr>
        <w:spacing w:line="480" w:lineRule="auto"/>
        <w:jc w:val="right"/>
        <w:rPr>
          <w:rFonts w:ascii="Constantia" w:hAnsi="Constantia"/>
          <w:sz w:val="22"/>
          <w:szCs w:val="22"/>
        </w:rPr>
      </w:pPr>
      <w:r>
        <w:rPr>
          <w:rFonts w:ascii="Constantia" w:hAnsi="Constantia"/>
          <w:sz w:val="22"/>
          <w:szCs w:val="22"/>
        </w:rPr>
        <w:t xml:space="preserve">Dr. Pierre </w:t>
      </w:r>
      <w:proofErr w:type="spellStart"/>
      <w:r>
        <w:rPr>
          <w:rFonts w:ascii="Constantia" w:hAnsi="Constantia"/>
          <w:sz w:val="22"/>
          <w:szCs w:val="22"/>
        </w:rPr>
        <w:t>Kirstetter</w:t>
      </w:r>
      <w:proofErr w:type="spellEnd"/>
    </w:p>
    <w:p w14:paraId="4564F397" w14:textId="2B937F39" w:rsidR="00663A33" w:rsidRDefault="00663A33" w:rsidP="006D5266">
      <w:pPr>
        <w:spacing w:line="480" w:lineRule="auto"/>
        <w:jc w:val="right"/>
        <w:rPr>
          <w:rFonts w:ascii="Constantia" w:hAnsi="Constantia"/>
          <w:sz w:val="22"/>
          <w:szCs w:val="22"/>
        </w:rPr>
      </w:pPr>
      <w:r>
        <w:rPr>
          <w:rFonts w:ascii="Constantia" w:hAnsi="Constantia"/>
          <w:sz w:val="22"/>
          <w:szCs w:val="22"/>
        </w:rPr>
        <w:t>Dr. Amy McGovern</w:t>
      </w:r>
    </w:p>
    <w:p w14:paraId="548471F7" w14:textId="0C1BC752" w:rsidR="00663A33" w:rsidRDefault="00663A33" w:rsidP="006D5266">
      <w:pPr>
        <w:spacing w:line="480" w:lineRule="auto"/>
        <w:jc w:val="right"/>
        <w:rPr>
          <w:rFonts w:ascii="Constantia" w:hAnsi="Constantia"/>
          <w:sz w:val="22"/>
          <w:szCs w:val="22"/>
        </w:rPr>
      </w:pPr>
      <w:r>
        <w:rPr>
          <w:rFonts w:ascii="Constantia" w:hAnsi="Constantia"/>
          <w:sz w:val="22"/>
          <w:szCs w:val="22"/>
        </w:rPr>
        <w:t xml:space="preserve">Dr. </w:t>
      </w:r>
      <w:proofErr w:type="spellStart"/>
      <w:r>
        <w:rPr>
          <w:rFonts w:ascii="Constantia" w:hAnsi="Constantia"/>
          <w:sz w:val="22"/>
          <w:szCs w:val="22"/>
        </w:rPr>
        <w:t>Tiantian</w:t>
      </w:r>
      <w:proofErr w:type="spellEnd"/>
      <w:r>
        <w:rPr>
          <w:rFonts w:ascii="Constantia" w:hAnsi="Constantia"/>
          <w:sz w:val="22"/>
          <w:szCs w:val="22"/>
        </w:rPr>
        <w:t xml:space="preserve"> Yang</w:t>
      </w:r>
    </w:p>
    <w:p w14:paraId="20BA3DDA" w14:textId="43363F4B" w:rsidR="00663A33" w:rsidRPr="00A96D35" w:rsidRDefault="00663A33" w:rsidP="006D5266">
      <w:pPr>
        <w:spacing w:line="480" w:lineRule="auto"/>
        <w:jc w:val="right"/>
        <w:rPr>
          <w:rFonts w:ascii="Constantia" w:hAnsi="Constantia"/>
          <w:sz w:val="22"/>
          <w:szCs w:val="22"/>
        </w:rPr>
      </w:pPr>
      <w:r>
        <w:rPr>
          <w:rFonts w:ascii="Constantia" w:hAnsi="Constantia"/>
          <w:sz w:val="22"/>
          <w:szCs w:val="22"/>
        </w:rPr>
        <w:t xml:space="preserve">Dr. </w:t>
      </w:r>
      <w:proofErr w:type="spellStart"/>
      <w:r>
        <w:rPr>
          <w:rFonts w:ascii="Constantia" w:hAnsi="Constantia"/>
          <w:sz w:val="22"/>
          <w:szCs w:val="22"/>
        </w:rPr>
        <w:t>Yixin</w:t>
      </w:r>
      <w:proofErr w:type="spellEnd"/>
      <w:r>
        <w:rPr>
          <w:rFonts w:ascii="Constantia" w:hAnsi="Constantia"/>
          <w:sz w:val="22"/>
          <w:szCs w:val="22"/>
        </w:rPr>
        <w:t xml:space="preserve"> Wen</w:t>
      </w:r>
    </w:p>
    <w:p w14:paraId="2F6569B7" w14:textId="77777777" w:rsidR="00F55473" w:rsidRPr="00A96D35" w:rsidRDefault="00F55473" w:rsidP="00AE66EF">
      <w:pPr>
        <w:jc w:val="center"/>
        <w:rPr>
          <w:rFonts w:ascii="Constantia" w:hAnsi="Constantia"/>
          <w:sz w:val="22"/>
          <w:szCs w:val="22"/>
        </w:rPr>
      </w:pPr>
    </w:p>
    <w:p w14:paraId="0F5B26F3" w14:textId="11D82BE1" w:rsidR="002218EC" w:rsidRDefault="002218EC">
      <w:pPr>
        <w:spacing w:line="240" w:lineRule="auto"/>
        <w:jc w:val="left"/>
        <w:rPr>
          <w:rFonts w:ascii="Constantia" w:hAnsi="Constantia"/>
          <w:sz w:val="22"/>
          <w:szCs w:val="22"/>
        </w:rPr>
      </w:pPr>
      <w:r>
        <w:rPr>
          <w:rFonts w:ascii="Constantia" w:hAnsi="Constantia"/>
          <w:sz w:val="22"/>
          <w:szCs w:val="22"/>
        </w:rPr>
        <w:br w:type="page"/>
      </w:r>
    </w:p>
    <w:p w14:paraId="2D18032C" w14:textId="77777777" w:rsidR="00F55473" w:rsidRPr="00A96D35" w:rsidRDefault="00F55473" w:rsidP="00D6344E">
      <w:pPr>
        <w:spacing w:line="240" w:lineRule="auto"/>
        <w:rPr>
          <w:rFonts w:ascii="Constantia" w:hAnsi="Constantia"/>
          <w:sz w:val="22"/>
          <w:szCs w:val="22"/>
        </w:rPr>
      </w:pPr>
    </w:p>
    <w:p w14:paraId="1703C57E" w14:textId="77777777" w:rsidR="00D445F7" w:rsidRDefault="00D445F7">
      <w:pPr>
        <w:spacing w:line="240" w:lineRule="auto"/>
        <w:jc w:val="left"/>
        <w:rPr>
          <w:rFonts w:ascii="Constantia" w:hAnsi="Constantia"/>
          <w:sz w:val="22"/>
          <w:szCs w:val="22"/>
        </w:rPr>
      </w:pPr>
    </w:p>
    <w:p w14:paraId="7DDFF6B7" w14:textId="77777777" w:rsidR="00D445F7" w:rsidRDefault="00D445F7">
      <w:pPr>
        <w:spacing w:line="240" w:lineRule="auto"/>
        <w:jc w:val="left"/>
        <w:rPr>
          <w:rFonts w:ascii="Constantia" w:hAnsi="Constantia"/>
          <w:sz w:val="22"/>
          <w:szCs w:val="22"/>
        </w:rPr>
      </w:pPr>
    </w:p>
    <w:p w14:paraId="31B5FD7D" w14:textId="77777777" w:rsidR="00D445F7" w:rsidRDefault="00D445F7">
      <w:pPr>
        <w:spacing w:line="240" w:lineRule="auto"/>
        <w:jc w:val="left"/>
        <w:rPr>
          <w:rFonts w:ascii="Constantia" w:hAnsi="Constantia"/>
          <w:sz w:val="22"/>
          <w:szCs w:val="22"/>
        </w:rPr>
      </w:pPr>
    </w:p>
    <w:p w14:paraId="4D2645BD" w14:textId="77777777" w:rsidR="00D445F7" w:rsidRDefault="00D445F7">
      <w:pPr>
        <w:spacing w:line="240" w:lineRule="auto"/>
        <w:jc w:val="left"/>
        <w:rPr>
          <w:rFonts w:ascii="Constantia" w:hAnsi="Constantia"/>
          <w:sz w:val="22"/>
          <w:szCs w:val="22"/>
        </w:rPr>
      </w:pPr>
    </w:p>
    <w:p w14:paraId="66ADF13F" w14:textId="77777777" w:rsidR="00D445F7" w:rsidRDefault="00D445F7">
      <w:pPr>
        <w:spacing w:line="240" w:lineRule="auto"/>
        <w:jc w:val="left"/>
        <w:rPr>
          <w:rFonts w:ascii="Constantia" w:hAnsi="Constantia"/>
          <w:sz w:val="22"/>
          <w:szCs w:val="22"/>
        </w:rPr>
      </w:pPr>
    </w:p>
    <w:p w14:paraId="1A66649D" w14:textId="77777777" w:rsidR="00D445F7" w:rsidRDefault="00D445F7">
      <w:pPr>
        <w:spacing w:line="240" w:lineRule="auto"/>
        <w:jc w:val="left"/>
        <w:rPr>
          <w:rFonts w:ascii="Constantia" w:hAnsi="Constantia"/>
          <w:sz w:val="22"/>
          <w:szCs w:val="22"/>
        </w:rPr>
      </w:pPr>
    </w:p>
    <w:p w14:paraId="49DB3E32" w14:textId="77777777" w:rsidR="00D445F7" w:rsidRDefault="00D445F7">
      <w:pPr>
        <w:spacing w:line="240" w:lineRule="auto"/>
        <w:jc w:val="left"/>
        <w:rPr>
          <w:rFonts w:ascii="Constantia" w:hAnsi="Constantia"/>
          <w:sz w:val="22"/>
          <w:szCs w:val="22"/>
        </w:rPr>
      </w:pPr>
    </w:p>
    <w:p w14:paraId="13A9AFAF" w14:textId="77777777" w:rsidR="00D445F7" w:rsidRDefault="00D445F7">
      <w:pPr>
        <w:spacing w:line="240" w:lineRule="auto"/>
        <w:jc w:val="left"/>
        <w:rPr>
          <w:rFonts w:ascii="Constantia" w:hAnsi="Constantia"/>
          <w:sz w:val="22"/>
          <w:szCs w:val="22"/>
        </w:rPr>
      </w:pPr>
    </w:p>
    <w:p w14:paraId="07300000" w14:textId="77777777" w:rsidR="00D445F7" w:rsidRDefault="00D445F7">
      <w:pPr>
        <w:spacing w:line="240" w:lineRule="auto"/>
        <w:jc w:val="left"/>
        <w:rPr>
          <w:rFonts w:ascii="Constantia" w:hAnsi="Constantia"/>
          <w:sz w:val="22"/>
          <w:szCs w:val="22"/>
        </w:rPr>
      </w:pPr>
    </w:p>
    <w:p w14:paraId="67EC8ABF" w14:textId="77777777" w:rsidR="00D445F7" w:rsidRDefault="00D445F7">
      <w:pPr>
        <w:spacing w:line="240" w:lineRule="auto"/>
        <w:jc w:val="left"/>
        <w:rPr>
          <w:rFonts w:ascii="Constantia" w:hAnsi="Constantia"/>
          <w:sz w:val="22"/>
          <w:szCs w:val="22"/>
        </w:rPr>
      </w:pPr>
    </w:p>
    <w:p w14:paraId="54A7EFDC" w14:textId="77777777" w:rsidR="00D445F7" w:rsidRDefault="00D445F7">
      <w:pPr>
        <w:spacing w:line="240" w:lineRule="auto"/>
        <w:jc w:val="left"/>
        <w:rPr>
          <w:rFonts w:ascii="Constantia" w:hAnsi="Constantia"/>
          <w:sz w:val="22"/>
          <w:szCs w:val="22"/>
        </w:rPr>
      </w:pPr>
    </w:p>
    <w:p w14:paraId="0B3CA8DC" w14:textId="77777777" w:rsidR="00D445F7" w:rsidRDefault="00D445F7">
      <w:pPr>
        <w:spacing w:line="240" w:lineRule="auto"/>
        <w:jc w:val="left"/>
        <w:rPr>
          <w:rFonts w:ascii="Constantia" w:hAnsi="Constantia"/>
          <w:sz w:val="22"/>
          <w:szCs w:val="22"/>
        </w:rPr>
      </w:pPr>
    </w:p>
    <w:p w14:paraId="3815BB30" w14:textId="77777777" w:rsidR="00D445F7" w:rsidRDefault="00D445F7">
      <w:pPr>
        <w:spacing w:line="240" w:lineRule="auto"/>
        <w:jc w:val="left"/>
        <w:rPr>
          <w:rFonts w:ascii="Constantia" w:hAnsi="Constantia"/>
          <w:sz w:val="22"/>
          <w:szCs w:val="22"/>
        </w:rPr>
      </w:pPr>
    </w:p>
    <w:p w14:paraId="03FDC905" w14:textId="77777777" w:rsidR="00D445F7" w:rsidRDefault="00D445F7">
      <w:pPr>
        <w:spacing w:line="240" w:lineRule="auto"/>
        <w:jc w:val="left"/>
        <w:rPr>
          <w:rFonts w:ascii="Constantia" w:hAnsi="Constantia"/>
          <w:sz w:val="22"/>
          <w:szCs w:val="22"/>
        </w:rPr>
      </w:pPr>
    </w:p>
    <w:p w14:paraId="664CD48D" w14:textId="77777777" w:rsidR="00D445F7" w:rsidRDefault="00D445F7">
      <w:pPr>
        <w:spacing w:line="240" w:lineRule="auto"/>
        <w:jc w:val="left"/>
        <w:rPr>
          <w:rFonts w:ascii="Constantia" w:hAnsi="Constantia"/>
          <w:sz w:val="22"/>
          <w:szCs w:val="22"/>
        </w:rPr>
      </w:pPr>
    </w:p>
    <w:p w14:paraId="3CB8A9DC" w14:textId="77777777" w:rsidR="00D445F7" w:rsidRDefault="00D445F7">
      <w:pPr>
        <w:spacing w:line="240" w:lineRule="auto"/>
        <w:jc w:val="left"/>
        <w:rPr>
          <w:rFonts w:ascii="Constantia" w:hAnsi="Constantia"/>
          <w:sz w:val="22"/>
          <w:szCs w:val="22"/>
        </w:rPr>
      </w:pPr>
    </w:p>
    <w:p w14:paraId="5E468327" w14:textId="77777777" w:rsidR="00D445F7" w:rsidRDefault="00D445F7">
      <w:pPr>
        <w:spacing w:line="240" w:lineRule="auto"/>
        <w:jc w:val="left"/>
        <w:rPr>
          <w:rFonts w:ascii="Constantia" w:hAnsi="Constantia"/>
          <w:sz w:val="22"/>
          <w:szCs w:val="22"/>
        </w:rPr>
      </w:pPr>
    </w:p>
    <w:p w14:paraId="09041BA4" w14:textId="77777777" w:rsidR="00D445F7" w:rsidRDefault="00D445F7">
      <w:pPr>
        <w:spacing w:line="240" w:lineRule="auto"/>
        <w:jc w:val="left"/>
        <w:rPr>
          <w:rFonts w:ascii="Constantia" w:hAnsi="Constantia"/>
          <w:sz w:val="22"/>
          <w:szCs w:val="22"/>
        </w:rPr>
      </w:pPr>
    </w:p>
    <w:p w14:paraId="446B04CE" w14:textId="77777777" w:rsidR="00D445F7" w:rsidRDefault="00D445F7">
      <w:pPr>
        <w:spacing w:line="240" w:lineRule="auto"/>
        <w:jc w:val="left"/>
        <w:rPr>
          <w:rFonts w:ascii="Constantia" w:hAnsi="Constantia"/>
          <w:sz w:val="22"/>
          <w:szCs w:val="22"/>
        </w:rPr>
      </w:pPr>
    </w:p>
    <w:p w14:paraId="2E0AB23E" w14:textId="77777777" w:rsidR="00D445F7" w:rsidRDefault="00D445F7">
      <w:pPr>
        <w:spacing w:line="240" w:lineRule="auto"/>
        <w:jc w:val="left"/>
        <w:rPr>
          <w:rFonts w:ascii="Constantia" w:hAnsi="Constantia"/>
          <w:sz w:val="22"/>
          <w:szCs w:val="22"/>
        </w:rPr>
      </w:pPr>
    </w:p>
    <w:p w14:paraId="15F44FF6" w14:textId="77777777" w:rsidR="00D445F7" w:rsidRDefault="00D445F7">
      <w:pPr>
        <w:spacing w:line="240" w:lineRule="auto"/>
        <w:jc w:val="left"/>
        <w:rPr>
          <w:rFonts w:ascii="Constantia" w:hAnsi="Constantia"/>
          <w:sz w:val="22"/>
          <w:szCs w:val="22"/>
        </w:rPr>
      </w:pPr>
    </w:p>
    <w:p w14:paraId="624F172D" w14:textId="77777777" w:rsidR="00D445F7" w:rsidRDefault="00D445F7">
      <w:pPr>
        <w:spacing w:line="240" w:lineRule="auto"/>
        <w:jc w:val="left"/>
        <w:rPr>
          <w:rFonts w:ascii="Constantia" w:hAnsi="Constantia"/>
          <w:sz w:val="22"/>
          <w:szCs w:val="22"/>
        </w:rPr>
      </w:pPr>
    </w:p>
    <w:p w14:paraId="189C75AE" w14:textId="77777777" w:rsidR="00D445F7" w:rsidRDefault="00D445F7">
      <w:pPr>
        <w:spacing w:line="240" w:lineRule="auto"/>
        <w:jc w:val="left"/>
        <w:rPr>
          <w:rFonts w:ascii="Constantia" w:hAnsi="Constantia"/>
          <w:sz w:val="22"/>
          <w:szCs w:val="22"/>
        </w:rPr>
      </w:pPr>
    </w:p>
    <w:p w14:paraId="59F0FB93" w14:textId="77777777" w:rsidR="00D445F7" w:rsidRDefault="00D445F7">
      <w:pPr>
        <w:spacing w:line="240" w:lineRule="auto"/>
        <w:jc w:val="left"/>
        <w:rPr>
          <w:rFonts w:ascii="Constantia" w:hAnsi="Constantia"/>
          <w:sz w:val="22"/>
          <w:szCs w:val="22"/>
        </w:rPr>
      </w:pPr>
    </w:p>
    <w:p w14:paraId="7169A3A8" w14:textId="77777777" w:rsidR="00D445F7" w:rsidRDefault="00D445F7">
      <w:pPr>
        <w:spacing w:line="240" w:lineRule="auto"/>
        <w:jc w:val="left"/>
        <w:rPr>
          <w:rFonts w:ascii="Constantia" w:hAnsi="Constantia"/>
          <w:sz w:val="22"/>
          <w:szCs w:val="22"/>
        </w:rPr>
      </w:pPr>
    </w:p>
    <w:p w14:paraId="4854AA45" w14:textId="77777777" w:rsidR="00D445F7" w:rsidRDefault="00D445F7">
      <w:pPr>
        <w:spacing w:line="240" w:lineRule="auto"/>
        <w:jc w:val="left"/>
        <w:rPr>
          <w:rFonts w:ascii="Constantia" w:hAnsi="Constantia"/>
          <w:sz w:val="22"/>
          <w:szCs w:val="22"/>
        </w:rPr>
      </w:pPr>
    </w:p>
    <w:p w14:paraId="04530FFE" w14:textId="77777777" w:rsidR="00D445F7" w:rsidRDefault="00D445F7">
      <w:pPr>
        <w:spacing w:line="240" w:lineRule="auto"/>
        <w:jc w:val="left"/>
        <w:rPr>
          <w:rFonts w:ascii="Constantia" w:hAnsi="Constantia"/>
          <w:sz w:val="22"/>
          <w:szCs w:val="22"/>
          <w:lang w:eastAsia="zh-CN"/>
        </w:rPr>
      </w:pPr>
    </w:p>
    <w:p w14:paraId="6FA220BA" w14:textId="77777777" w:rsidR="00D445F7" w:rsidRDefault="00D445F7">
      <w:pPr>
        <w:spacing w:line="240" w:lineRule="auto"/>
        <w:jc w:val="left"/>
        <w:rPr>
          <w:rFonts w:ascii="Constantia" w:hAnsi="Constantia"/>
          <w:sz w:val="22"/>
          <w:szCs w:val="22"/>
        </w:rPr>
      </w:pPr>
    </w:p>
    <w:p w14:paraId="40E37968" w14:textId="77777777" w:rsidR="00D445F7" w:rsidRDefault="00D445F7">
      <w:pPr>
        <w:spacing w:line="240" w:lineRule="auto"/>
        <w:jc w:val="left"/>
        <w:rPr>
          <w:rFonts w:ascii="Constantia" w:hAnsi="Constantia"/>
          <w:sz w:val="22"/>
          <w:szCs w:val="22"/>
        </w:rPr>
      </w:pPr>
    </w:p>
    <w:p w14:paraId="577492D6" w14:textId="77777777" w:rsidR="00D445F7" w:rsidRDefault="00D445F7">
      <w:pPr>
        <w:spacing w:line="240" w:lineRule="auto"/>
        <w:jc w:val="left"/>
        <w:rPr>
          <w:rFonts w:ascii="Constantia" w:hAnsi="Constantia"/>
          <w:sz w:val="22"/>
          <w:szCs w:val="22"/>
        </w:rPr>
      </w:pPr>
    </w:p>
    <w:p w14:paraId="509844EB" w14:textId="77777777" w:rsidR="00D445F7" w:rsidRDefault="00D445F7">
      <w:pPr>
        <w:spacing w:line="240" w:lineRule="auto"/>
        <w:jc w:val="left"/>
        <w:rPr>
          <w:rFonts w:ascii="Constantia" w:hAnsi="Constantia"/>
          <w:sz w:val="22"/>
          <w:szCs w:val="22"/>
        </w:rPr>
      </w:pPr>
    </w:p>
    <w:p w14:paraId="0AEC84A4" w14:textId="77777777" w:rsidR="00D445F7" w:rsidRDefault="00D445F7">
      <w:pPr>
        <w:spacing w:line="240" w:lineRule="auto"/>
        <w:jc w:val="left"/>
        <w:rPr>
          <w:rFonts w:ascii="Constantia" w:hAnsi="Constantia"/>
          <w:sz w:val="22"/>
          <w:szCs w:val="22"/>
        </w:rPr>
      </w:pPr>
    </w:p>
    <w:p w14:paraId="2AE9F52D" w14:textId="77777777" w:rsidR="00D445F7" w:rsidRDefault="00D445F7">
      <w:pPr>
        <w:spacing w:line="240" w:lineRule="auto"/>
        <w:jc w:val="left"/>
        <w:rPr>
          <w:rFonts w:ascii="Constantia" w:hAnsi="Constantia"/>
          <w:sz w:val="22"/>
          <w:szCs w:val="22"/>
        </w:rPr>
      </w:pPr>
    </w:p>
    <w:p w14:paraId="0EF5E7E4" w14:textId="77777777" w:rsidR="00D445F7" w:rsidRDefault="00D445F7">
      <w:pPr>
        <w:spacing w:line="240" w:lineRule="auto"/>
        <w:jc w:val="left"/>
        <w:rPr>
          <w:rFonts w:ascii="Constantia" w:hAnsi="Constantia"/>
          <w:sz w:val="22"/>
          <w:szCs w:val="22"/>
        </w:rPr>
      </w:pPr>
    </w:p>
    <w:p w14:paraId="143A80CE" w14:textId="77777777" w:rsidR="00D445F7" w:rsidRDefault="00D445F7">
      <w:pPr>
        <w:spacing w:line="240" w:lineRule="auto"/>
        <w:jc w:val="left"/>
        <w:rPr>
          <w:rFonts w:ascii="Constantia" w:hAnsi="Constantia"/>
          <w:sz w:val="22"/>
          <w:szCs w:val="22"/>
        </w:rPr>
      </w:pPr>
    </w:p>
    <w:p w14:paraId="031023DC" w14:textId="77777777" w:rsidR="00D445F7" w:rsidRDefault="00D445F7">
      <w:pPr>
        <w:spacing w:line="240" w:lineRule="auto"/>
        <w:jc w:val="left"/>
        <w:rPr>
          <w:rFonts w:ascii="Constantia" w:hAnsi="Constantia"/>
          <w:sz w:val="22"/>
          <w:szCs w:val="22"/>
        </w:rPr>
      </w:pPr>
    </w:p>
    <w:p w14:paraId="31E525BA" w14:textId="77777777" w:rsidR="00D445F7" w:rsidRDefault="00D445F7">
      <w:pPr>
        <w:spacing w:line="240" w:lineRule="auto"/>
        <w:jc w:val="left"/>
        <w:rPr>
          <w:rFonts w:ascii="Constantia" w:hAnsi="Constantia"/>
          <w:sz w:val="22"/>
          <w:szCs w:val="22"/>
        </w:rPr>
      </w:pPr>
    </w:p>
    <w:p w14:paraId="7953A768" w14:textId="77777777" w:rsidR="00D445F7" w:rsidRDefault="00D445F7">
      <w:pPr>
        <w:spacing w:line="240" w:lineRule="auto"/>
        <w:jc w:val="left"/>
        <w:rPr>
          <w:rFonts w:ascii="Constantia" w:hAnsi="Constantia"/>
          <w:sz w:val="22"/>
          <w:szCs w:val="22"/>
        </w:rPr>
      </w:pPr>
    </w:p>
    <w:p w14:paraId="50B474FB" w14:textId="77777777" w:rsidR="00D445F7" w:rsidRDefault="00D445F7">
      <w:pPr>
        <w:spacing w:line="240" w:lineRule="auto"/>
        <w:jc w:val="left"/>
        <w:rPr>
          <w:rFonts w:ascii="Constantia" w:hAnsi="Constantia"/>
          <w:sz w:val="22"/>
          <w:szCs w:val="22"/>
        </w:rPr>
      </w:pPr>
    </w:p>
    <w:p w14:paraId="1D8B24EA" w14:textId="77777777" w:rsidR="00D445F7" w:rsidRDefault="00D445F7">
      <w:pPr>
        <w:spacing w:line="240" w:lineRule="auto"/>
        <w:jc w:val="left"/>
        <w:rPr>
          <w:rFonts w:ascii="Constantia" w:hAnsi="Constantia"/>
          <w:sz w:val="22"/>
          <w:szCs w:val="22"/>
        </w:rPr>
      </w:pPr>
    </w:p>
    <w:p w14:paraId="5C8FA5C2" w14:textId="77777777" w:rsidR="00D445F7" w:rsidRDefault="00D445F7">
      <w:pPr>
        <w:spacing w:line="240" w:lineRule="auto"/>
        <w:jc w:val="left"/>
        <w:rPr>
          <w:rFonts w:ascii="Constantia" w:hAnsi="Constantia"/>
          <w:sz w:val="22"/>
          <w:szCs w:val="22"/>
        </w:rPr>
      </w:pPr>
    </w:p>
    <w:p w14:paraId="0870AD08" w14:textId="77777777" w:rsidR="00D445F7" w:rsidRDefault="00D445F7">
      <w:pPr>
        <w:spacing w:line="240" w:lineRule="auto"/>
        <w:jc w:val="left"/>
        <w:rPr>
          <w:rFonts w:ascii="Constantia" w:hAnsi="Constantia"/>
          <w:sz w:val="22"/>
          <w:szCs w:val="22"/>
        </w:rPr>
      </w:pPr>
    </w:p>
    <w:p w14:paraId="616330F2" w14:textId="77777777" w:rsidR="00D445F7" w:rsidRDefault="00D445F7">
      <w:pPr>
        <w:spacing w:line="240" w:lineRule="auto"/>
        <w:jc w:val="left"/>
        <w:rPr>
          <w:rFonts w:ascii="Constantia" w:hAnsi="Constantia"/>
          <w:sz w:val="22"/>
          <w:szCs w:val="22"/>
        </w:rPr>
      </w:pPr>
    </w:p>
    <w:p w14:paraId="4A96D4A5" w14:textId="77777777" w:rsidR="00D445F7" w:rsidRDefault="00D445F7">
      <w:pPr>
        <w:spacing w:line="240" w:lineRule="auto"/>
        <w:jc w:val="left"/>
        <w:rPr>
          <w:rFonts w:ascii="Constantia" w:hAnsi="Constantia"/>
          <w:sz w:val="22"/>
          <w:szCs w:val="22"/>
        </w:rPr>
      </w:pPr>
    </w:p>
    <w:p w14:paraId="07BBEBA2" w14:textId="2CA4E311" w:rsidR="00D445F7" w:rsidRDefault="00D445F7" w:rsidP="002B4088">
      <w:pPr>
        <w:jc w:val="center"/>
        <w:rPr>
          <w:rFonts w:ascii="Constantia" w:hAnsi="Constantia"/>
          <w:sz w:val="22"/>
          <w:szCs w:val="22"/>
        </w:rPr>
      </w:pPr>
      <w:r>
        <w:rPr>
          <w:rFonts w:ascii="Constantia" w:hAnsi="Constantia"/>
          <w:sz w:val="22"/>
          <w:szCs w:val="22"/>
        </w:rPr>
        <w:t>© Copyright by Zhi Li 202</w:t>
      </w:r>
      <w:r w:rsidR="00AE5858">
        <w:rPr>
          <w:rFonts w:ascii="Constantia" w:hAnsi="Constantia"/>
          <w:sz w:val="22"/>
          <w:szCs w:val="22"/>
        </w:rPr>
        <w:t>2</w:t>
      </w:r>
    </w:p>
    <w:p w14:paraId="6F506535" w14:textId="77777777" w:rsidR="00F81778" w:rsidRDefault="00D445F7" w:rsidP="007A662E">
      <w:pPr>
        <w:jc w:val="center"/>
        <w:rPr>
          <w:rFonts w:ascii="Constantia" w:hAnsi="Constantia"/>
          <w:sz w:val="22"/>
          <w:szCs w:val="22"/>
        </w:rPr>
        <w:sectPr w:rsidR="00F81778" w:rsidSect="00CB6903">
          <w:headerReference w:type="even" r:id="rId8"/>
          <w:headerReference w:type="default" r:id="rId9"/>
          <w:footerReference w:type="even" r:id="rId10"/>
          <w:footerReference w:type="default" r:id="rId11"/>
          <w:pgSz w:w="12240" w:h="15840"/>
          <w:pgMar w:top="1440" w:right="1440" w:bottom="1440" w:left="1440" w:header="720" w:footer="720" w:gutter="0"/>
          <w:pgNumType w:start="0"/>
          <w:cols w:space="720"/>
          <w:docGrid w:linePitch="360"/>
        </w:sectPr>
      </w:pPr>
      <w:r>
        <w:rPr>
          <w:rFonts w:ascii="Constantia" w:hAnsi="Constantia"/>
          <w:sz w:val="22"/>
          <w:szCs w:val="22"/>
        </w:rPr>
        <w:t>All Rights Reserved.</w:t>
      </w:r>
    </w:p>
    <w:p w14:paraId="4BF83219" w14:textId="4C0E0966" w:rsidR="00E16371" w:rsidRDefault="00E16371" w:rsidP="007A662E">
      <w:pPr>
        <w:jc w:val="center"/>
        <w:rPr>
          <w:rFonts w:ascii="Constantia" w:hAnsi="Constantia"/>
          <w:sz w:val="22"/>
          <w:szCs w:val="22"/>
        </w:rPr>
      </w:pPr>
    </w:p>
    <w:p w14:paraId="59819E7D" w14:textId="77777777" w:rsidR="00E16371" w:rsidRDefault="00E16371" w:rsidP="00E16371">
      <w:pPr>
        <w:spacing w:line="240" w:lineRule="auto"/>
        <w:jc w:val="left"/>
        <w:rPr>
          <w:rFonts w:cs="Times New Roman"/>
          <w:b/>
          <w:bCs/>
          <w:sz w:val="22"/>
          <w:szCs w:val="22"/>
        </w:rPr>
      </w:pPr>
      <w:r w:rsidRPr="00E16371">
        <w:rPr>
          <w:rFonts w:cs="Times New Roman"/>
          <w:b/>
          <w:bCs/>
          <w:sz w:val="22"/>
          <w:szCs w:val="22"/>
        </w:rPr>
        <w:t>Dedication</w:t>
      </w:r>
    </w:p>
    <w:p w14:paraId="0357528D" w14:textId="77777777" w:rsidR="00E16371" w:rsidRDefault="00E16371" w:rsidP="00E16371">
      <w:pPr>
        <w:spacing w:line="240" w:lineRule="auto"/>
        <w:jc w:val="left"/>
        <w:rPr>
          <w:rFonts w:cs="Times New Roman"/>
          <w:b/>
          <w:bCs/>
          <w:sz w:val="22"/>
          <w:szCs w:val="22"/>
        </w:rPr>
      </w:pPr>
    </w:p>
    <w:p w14:paraId="44AE88DB" w14:textId="7311573C" w:rsidR="000F21C2" w:rsidRDefault="00E16371" w:rsidP="00E16371">
      <w:pPr>
        <w:spacing w:line="240" w:lineRule="auto"/>
        <w:jc w:val="left"/>
        <w:rPr>
          <w:rFonts w:cs="Times New Roman"/>
          <w:sz w:val="22"/>
          <w:szCs w:val="22"/>
        </w:rPr>
      </w:pPr>
      <w:r>
        <w:rPr>
          <w:rFonts w:cs="Times New Roman"/>
          <w:sz w:val="22"/>
          <w:szCs w:val="22"/>
        </w:rPr>
        <w:t xml:space="preserve">This dissertation is dedicated to my </w:t>
      </w:r>
      <w:r w:rsidR="000F21C2">
        <w:rPr>
          <w:rFonts w:cs="Times New Roman"/>
          <w:sz w:val="22"/>
          <w:szCs w:val="22"/>
        </w:rPr>
        <w:t>family.</w:t>
      </w:r>
    </w:p>
    <w:p w14:paraId="02F0316F" w14:textId="77777777" w:rsidR="000F21C2" w:rsidRDefault="000F21C2" w:rsidP="00E16371">
      <w:pPr>
        <w:spacing w:line="240" w:lineRule="auto"/>
        <w:jc w:val="left"/>
        <w:rPr>
          <w:rFonts w:cs="Times New Roman"/>
          <w:sz w:val="22"/>
          <w:szCs w:val="22"/>
        </w:rPr>
      </w:pPr>
    </w:p>
    <w:p w14:paraId="317B820A" w14:textId="2FAC7288" w:rsidR="006B0B77" w:rsidRPr="006B0B77" w:rsidRDefault="000F21C2" w:rsidP="00E16371">
      <w:pPr>
        <w:spacing w:line="240" w:lineRule="auto"/>
        <w:jc w:val="left"/>
        <w:rPr>
          <w:rFonts w:cs="Times New Roman"/>
          <w:sz w:val="22"/>
          <w:szCs w:val="22"/>
        </w:rPr>
      </w:pPr>
      <w:r>
        <w:rPr>
          <w:rFonts w:cs="Times New Roman"/>
          <w:sz w:val="22"/>
          <w:szCs w:val="22"/>
        </w:rPr>
        <w:t xml:space="preserve">To my father, Yong Li, </w:t>
      </w:r>
      <w:r w:rsidR="0098263D">
        <w:rPr>
          <w:rFonts w:cs="Times New Roman"/>
          <w:sz w:val="22"/>
          <w:szCs w:val="22"/>
        </w:rPr>
        <w:t xml:space="preserve">who has instilled me </w:t>
      </w:r>
      <w:r>
        <w:rPr>
          <w:rFonts w:cs="Times New Roman"/>
          <w:sz w:val="22"/>
          <w:szCs w:val="22"/>
        </w:rPr>
        <w:t>the grit, grind, and toughness.</w:t>
      </w:r>
      <w:r w:rsidRPr="006B0B77">
        <w:rPr>
          <w:rFonts w:cs="Times New Roman"/>
          <w:sz w:val="22"/>
          <w:szCs w:val="22"/>
        </w:rPr>
        <w:t xml:space="preserve"> </w:t>
      </w:r>
    </w:p>
    <w:p w14:paraId="14C999CD" w14:textId="77777777" w:rsidR="006B0B77" w:rsidRPr="006B0B77" w:rsidRDefault="006B0B77" w:rsidP="00E16371">
      <w:pPr>
        <w:spacing w:line="240" w:lineRule="auto"/>
        <w:jc w:val="left"/>
        <w:rPr>
          <w:rFonts w:cs="Times New Roman"/>
          <w:sz w:val="22"/>
          <w:szCs w:val="22"/>
        </w:rPr>
      </w:pPr>
    </w:p>
    <w:p w14:paraId="54D4440B" w14:textId="77777777" w:rsidR="00DC53C6" w:rsidRDefault="006B0B77" w:rsidP="00E16371">
      <w:pPr>
        <w:spacing w:line="240" w:lineRule="auto"/>
        <w:jc w:val="left"/>
        <w:rPr>
          <w:rFonts w:cs="Times New Roman"/>
          <w:sz w:val="22"/>
          <w:szCs w:val="22"/>
        </w:rPr>
      </w:pPr>
      <w:r w:rsidRPr="006B0B77">
        <w:rPr>
          <w:rFonts w:cs="Times New Roman"/>
          <w:sz w:val="22"/>
          <w:szCs w:val="22"/>
        </w:rPr>
        <w:t>To my mo</w:t>
      </w:r>
      <w:r>
        <w:rPr>
          <w:rFonts w:cs="Times New Roman"/>
          <w:sz w:val="22"/>
          <w:szCs w:val="22"/>
        </w:rPr>
        <w:t xml:space="preserve">ther, </w:t>
      </w:r>
      <w:proofErr w:type="spellStart"/>
      <w:r>
        <w:rPr>
          <w:rFonts w:cs="Times New Roman"/>
          <w:sz w:val="22"/>
          <w:szCs w:val="22"/>
        </w:rPr>
        <w:t>Yingbo</w:t>
      </w:r>
      <w:proofErr w:type="spellEnd"/>
      <w:r>
        <w:rPr>
          <w:rFonts w:cs="Times New Roman"/>
          <w:sz w:val="22"/>
          <w:szCs w:val="22"/>
        </w:rPr>
        <w:t xml:space="preserve"> Luo, </w:t>
      </w:r>
      <w:r w:rsidR="00AB6924">
        <w:rPr>
          <w:rFonts w:cs="Times New Roman"/>
          <w:sz w:val="22"/>
          <w:szCs w:val="22"/>
        </w:rPr>
        <w:t xml:space="preserve">who sacrificed to </w:t>
      </w:r>
      <w:r w:rsidR="00DC53C6">
        <w:rPr>
          <w:rFonts w:cs="Times New Roman"/>
          <w:sz w:val="22"/>
          <w:szCs w:val="22"/>
          <w:lang w:eastAsia="zh-CN"/>
        </w:rPr>
        <w:t xml:space="preserve">bring me up and </w:t>
      </w:r>
      <w:r w:rsidR="00AB6924">
        <w:rPr>
          <w:rFonts w:cs="Times New Roman" w:hint="eastAsia"/>
          <w:sz w:val="22"/>
          <w:szCs w:val="22"/>
          <w:lang w:eastAsia="zh-CN"/>
        </w:rPr>
        <w:t>s</w:t>
      </w:r>
      <w:r w:rsidR="00AB6924">
        <w:rPr>
          <w:rFonts w:cs="Times New Roman"/>
          <w:sz w:val="22"/>
          <w:szCs w:val="22"/>
        </w:rPr>
        <w:t>upport me in</w:t>
      </w:r>
      <w:r>
        <w:rPr>
          <w:rFonts w:cs="Times New Roman"/>
          <w:sz w:val="22"/>
          <w:szCs w:val="22"/>
        </w:rPr>
        <w:t xml:space="preserve"> her </w:t>
      </w:r>
      <w:r w:rsidR="00F51317">
        <w:rPr>
          <w:rFonts w:cs="Times New Roman"/>
          <w:sz w:val="22"/>
          <w:szCs w:val="22"/>
        </w:rPr>
        <w:t>continued</w:t>
      </w:r>
      <w:r>
        <w:rPr>
          <w:rFonts w:cs="Times New Roman"/>
          <w:sz w:val="22"/>
          <w:szCs w:val="22"/>
        </w:rPr>
        <w:t xml:space="preserve"> belief</w:t>
      </w:r>
      <w:r w:rsidR="00F51317">
        <w:rPr>
          <w:rFonts w:cs="Times New Roman"/>
          <w:sz w:val="22"/>
          <w:szCs w:val="22"/>
        </w:rPr>
        <w:t>.</w:t>
      </w:r>
    </w:p>
    <w:p w14:paraId="235C2817" w14:textId="77777777" w:rsidR="00DC53C6" w:rsidRDefault="00DC53C6" w:rsidP="00E16371">
      <w:pPr>
        <w:spacing w:line="240" w:lineRule="auto"/>
        <w:jc w:val="left"/>
        <w:rPr>
          <w:rFonts w:cs="Times New Roman"/>
          <w:sz w:val="22"/>
          <w:szCs w:val="22"/>
        </w:rPr>
      </w:pPr>
    </w:p>
    <w:p w14:paraId="2B688AF7" w14:textId="486339DD" w:rsidR="006B0B77" w:rsidRPr="006B0B77" w:rsidRDefault="00DC53C6" w:rsidP="00E16371">
      <w:pPr>
        <w:spacing w:line="240" w:lineRule="auto"/>
        <w:jc w:val="left"/>
        <w:rPr>
          <w:rFonts w:cs="Times New Roman"/>
          <w:sz w:val="22"/>
          <w:szCs w:val="22"/>
        </w:rPr>
      </w:pPr>
      <w:r>
        <w:rPr>
          <w:rFonts w:cs="Times New Roman"/>
          <w:sz w:val="22"/>
          <w:szCs w:val="22"/>
        </w:rPr>
        <w:t xml:space="preserve">To my grandparents, </w:t>
      </w:r>
      <w:r w:rsidR="006F3C32">
        <w:rPr>
          <w:rFonts w:cs="Times New Roman"/>
          <w:sz w:val="22"/>
          <w:szCs w:val="22"/>
          <w:lang w:eastAsia="zh-CN"/>
        </w:rPr>
        <w:t xml:space="preserve">aunts, uncles, </w:t>
      </w:r>
      <w:r>
        <w:rPr>
          <w:rFonts w:cs="Times New Roman"/>
          <w:sz w:val="22"/>
          <w:szCs w:val="22"/>
        </w:rPr>
        <w:t>brothers and sisters, who have given their unselfish love to me. They always remind me of being a caring and giving person in life.</w:t>
      </w:r>
      <w:r w:rsidR="00E16371" w:rsidRPr="006B0B77">
        <w:rPr>
          <w:rFonts w:cs="Times New Roman"/>
          <w:sz w:val="22"/>
          <w:szCs w:val="22"/>
        </w:rPr>
        <w:br w:type="page"/>
      </w:r>
    </w:p>
    <w:p w14:paraId="5EE1329A" w14:textId="563C442B" w:rsidR="00574452" w:rsidRPr="00AA7AB2" w:rsidRDefault="00AA7AB2">
      <w:pPr>
        <w:spacing w:line="240" w:lineRule="auto"/>
        <w:jc w:val="left"/>
        <w:rPr>
          <w:rFonts w:cs="Times New Roman"/>
          <w:b/>
          <w:bCs/>
          <w:sz w:val="22"/>
          <w:szCs w:val="22"/>
        </w:rPr>
      </w:pPr>
      <w:r w:rsidRPr="00AA7AB2">
        <w:rPr>
          <w:rFonts w:cs="Times New Roman"/>
          <w:b/>
          <w:bCs/>
          <w:sz w:val="22"/>
          <w:szCs w:val="22"/>
        </w:rPr>
        <w:lastRenderedPageBreak/>
        <w:t>Acknowledgement</w:t>
      </w:r>
    </w:p>
    <w:p w14:paraId="3F5F3B1B" w14:textId="7D942C37" w:rsidR="00C00E44" w:rsidRDefault="00C00E44" w:rsidP="00C00E44">
      <w:pPr>
        <w:spacing w:before="120"/>
        <w:ind w:firstLine="720"/>
        <w:jc w:val="left"/>
        <w:rPr>
          <w:rFonts w:cs="Times New Roman"/>
          <w:sz w:val="22"/>
          <w:szCs w:val="22"/>
          <w:lang w:eastAsia="zh-CN"/>
        </w:rPr>
      </w:pPr>
      <w:r>
        <w:rPr>
          <w:rFonts w:cs="Times New Roman"/>
          <w:sz w:val="22"/>
          <w:szCs w:val="22"/>
        </w:rPr>
        <w:t xml:space="preserve">Growing up in a </w:t>
      </w:r>
      <w:r>
        <w:rPr>
          <w:rFonts w:cs="Times New Roman"/>
          <w:sz w:val="22"/>
          <w:szCs w:val="22"/>
          <w:lang w:eastAsia="zh-CN"/>
        </w:rPr>
        <w:t xml:space="preserve">big family, I was influenced by how people care, help, and support each other. It comes naturally to me that one cannot go far without </w:t>
      </w:r>
      <w:r w:rsidR="00F85E9E">
        <w:rPr>
          <w:rFonts w:cs="Times New Roman"/>
          <w:sz w:val="22"/>
          <w:szCs w:val="22"/>
          <w:lang w:eastAsia="zh-CN"/>
        </w:rPr>
        <w:t xml:space="preserve">getting </w:t>
      </w:r>
      <w:r w:rsidR="00EE32DE">
        <w:rPr>
          <w:rFonts w:cs="Times New Roman"/>
          <w:sz w:val="22"/>
          <w:szCs w:val="22"/>
          <w:lang w:eastAsia="zh-CN"/>
        </w:rPr>
        <w:t xml:space="preserve">help from others. </w:t>
      </w:r>
      <w:r w:rsidR="001720EB">
        <w:rPr>
          <w:rFonts w:cs="Times New Roman"/>
          <w:sz w:val="22"/>
          <w:szCs w:val="22"/>
          <w:lang w:eastAsia="zh-CN"/>
        </w:rPr>
        <w:t xml:space="preserve">I am sincerely grateful for all the advices, help, and support from my committee members, colleagues, friends, and family. I wish to </w:t>
      </w:r>
      <w:r w:rsidR="00874C71">
        <w:rPr>
          <w:rFonts w:cs="Times New Roman"/>
          <w:sz w:val="22"/>
          <w:szCs w:val="22"/>
          <w:lang w:eastAsia="zh-CN"/>
        </w:rPr>
        <w:t>express my gratitude for their kind support along the way.</w:t>
      </w:r>
    </w:p>
    <w:p w14:paraId="387133BD" w14:textId="09BDCB7F" w:rsidR="00874C71" w:rsidRDefault="00874C71" w:rsidP="001A0D17">
      <w:pPr>
        <w:spacing w:before="120"/>
        <w:ind w:firstLine="720"/>
        <w:jc w:val="left"/>
        <w:rPr>
          <w:rFonts w:cs="Times New Roman"/>
          <w:sz w:val="22"/>
          <w:szCs w:val="22"/>
          <w:lang w:eastAsia="zh-CN"/>
        </w:rPr>
      </w:pPr>
      <w:r>
        <w:rPr>
          <w:rFonts w:cs="Times New Roman"/>
          <w:sz w:val="22"/>
          <w:szCs w:val="22"/>
          <w:lang w:eastAsia="zh-CN"/>
        </w:rPr>
        <w:t xml:space="preserve">First, I am deeply indebted to my </w:t>
      </w:r>
      <w:r w:rsidR="00FD06A7">
        <w:rPr>
          <w:rFonts w:cs="Times New Roman"/>
          <w:sz w:val="22"/>
          <w:szCs w:val="22"/>
          <w:lang w:eastAsia="zh-CN"/>
        </w:rPr>
        <w:t>advisor</w:t>
      </w:r>
      <w:r>
        <w:rPr>
          <w:rFonts w:cs="Times New Roman"/>
          <w:sz w:val="22"/>
          <w:szCs w:val="22"/>
          <w:lang w:eastAsia="zh-CN"/>
        </w:rPr>
        <w:t xml:space="preserve"> and chair of my committee, Dr. Yang Hong</w:t>
      </w:r>
      <w:r w:rsidR="00421742">
        <w:rPr>
          <w:rFonts w:cs="Times New Roman"/>
          <w:sz w:val="22"/>
          <w:szCs w:val="22"/>
          <w:lang w:eastAsia="zh-CN"/>
        </w:rPr>
        <w:t>, for his support both professionally and mentally</w:t>
      </w:r>
      <w:r>
        <w:rPr>
          <w:rFonts w:cs="Times New Roman"/>
          <w:sz w:val="22"/>
          <w:szCs w:val="22"/>
          <w:lang w:eastAsia="zh-CN"/>
        </w:rPr>
        <w:t xml:space="preserve">. </w:t>
      </w:r>
      <w:r w:rsidR="00F61ADD">
        <w:rPr>
          <w:rFonts w:cs="Times New Roman"/>
          <w:sz w:val="22"/>
          <w:szCs w:val="22"/>
          <w:lang w:eastAsia="zh-CN"/>
        </w:rPr>
        <w:t>He</w:t>
      </w:r>
      <w:r w:rsidR="001A0D17">
        <w:rPr>
          <w:rFonts w:cs="Times New Roman"/>
          <w:sz w:val="22"/>
          <w:szCs w:val="22"/>
          <w:lang w:eastAsia="zh-CN"/>
        </w:rPr>
        <w:t xml:space="preserve"> has always been devoted and committed to working with students with his experience and vision</w:t>
      </w:r>
      <w:r w:rsidR="00463EE3">
        <w:rPr>
          <w:rFonts w:cs="Times New Roman"/>
          <w:sz w:val="22"/>
          <w:szCs w:val="22"/>
          <w:lang w:eastAsia="zh-CN"/>
        </w:rPr>
        <w:t xml:space="preserve">, which manifests the true meaning of education. </w:t>
      </w:r>
      <w:r w:rsidR="00E004B3">
        <w:rPr>
          <w:rFonts w:cs="Times New Roman"/>
          <w:sz w:val="22"/>
          <w:szCs w:val="22"/>
          <w:lang w:eastAsia="zh-CN"/>
        </w:rPr>
        <w:t>His encouragement</w:t>
      </w:r>
      <w:r w:rsidR="0049335D">
        <w:rPr>
          <w:rFonts w:cs="Times New Roman"/>
          <w:sz w:val="22"/>
          <w:szCs w:val="22"/>
          <w:lang w:eastAsia="zh-CN"/>
        </w:rPr>
        <w:t>s</w:t>
      </w:r>
      <w:r w:rsidR="00E004B3">
        <w:rPr>
          <w:rFonts w:cs="Times New Roman"/>
          <w:sz w:val="22"/>
          <w:szCs w:val="22"/>
          <w:lang w:eastAsia="zh-CN"/>
        </w:rPr>
        <w:t xml:space="preserve"> and </w:t>
      </w:r>
      <w:r w:rsidR="0049335D">
        <w:rPr>
          <w:rFonts w:cs="Times New Roman"/>
          <w:sz w:val="22"/>
          <w:szCs w:val="22"/>
          <w:lang w:eastAsia="zh-CN"/>
        </w:rPr>
        <w:t>compliments</w:t>
      </w:r>
      <w:r w:rsidR="00695EA7">
        <w:rPr>
          <w:rFonts w:cs="Times New Roman"/>
          <w:sz w:val="22"/>
          <w:szCs w:val="22"/>
          <w:lang w:eastAsia="zh-CN"/>
        </w:rPr>
        <w:t xml:space="preserve"> have</w:t>
      </w:r>
      <w:r w:rsidR="00E004B3">
        <w:rPr>
          <w:rFonts w:cs="Times New Roman"/>
          <w:sz w:val="22"/>
          <w:szCs w:val="22"/>
          <w:lang w:eastAsia="zh-CN"/>
        </w:rPr>
        <w:t xml:space="preserve"> motivated me to </w:t>
      </w:r>
      <w:r w:rsidR="000E4AC8">
        <w:rPr>
          <w:rFonts w:cs="Times New Roman"/>
          <w:sz w:val="22"/>
          <w:szCs w:val="22"/>
          <w:lang w:eastAsia="zh-CN"/>
        </w:rPr>
        <w:t xml:space="preserve">challenge and </w:t>
      </w:r>
      <w:r w:rsidR="00695EA7">
        <w:rPr>
          <w:rFonts w:cs="Times New Roman"/>
          <w:sz w:val="22"/>
          <w:szCs w:val="22"/>
          <w:lang w:eastAsia="zh-CN"/>
        </w:rPr>
        <w:t>break through myself.</w:t>
      </w:r>
      <w:r w:rsidR="00E004B3">
        <w:rPr>
          <w:rFonts w:cs="Times New Roman"/>
          <w:sz w:val="22"/>
          <w:szCs w:val="22"/>
          <w:lang w:eastAsia="zh-CN"/>
        </w:rPr>
        <w:t xml:space="preserve"> </w:t>
      </w:r>
      <w:r w:rsidR="0049335D">
        <w:rPr>
          <w:rFonts w:cs="Times New Roman"/>
          <w:sz w:val="22"/>
          <w:szCs w:val="22"/>
          <w:lang w:eastAsia="zh-CN"/>
        </w:rPr>
        <w:t xml:space="preserve">I would like to acknowledge the funding support from </w:t>
      </w:r>
      <w:r w:rsidR="00E0528C">
        <w:rPr>
          <w:rFonts w:cs="Times New Roman"/>
          <w:sz w:val="22"/>
          <w:szCs w:val="22"/>
          <w:lang w:eastAsia="zh-CN"/>
        </w:rPr>
        <w:t xml:space="preserve">the </w:t>
      </w:r>
      <w:r w:rsidR="0049335D">
        <w:rPr>
          <w:rFonts w:cs="Times New Roman"/>
          <w:sz w:val="22"/>
          <w:szCs w:val="22"/>
          <w:lang w:eastAsia="zh-CN"/>
        </w:rPr>
        <w:t xml:space="preserve">Graduate College </w:t>
      </w:r>
      <w:proofErr w:type="spellStart"/>
      <w:r w:rsidR="0049335D">
        <w:rPr>
          <w:rFonts w:cs="Times New Roman"/>
          <w:sz w:val="22"/>
          <w:szCs w:val="22"/>
          <w:lang w:eastAsia="zh-CN"/>
        </w:rPr>
        <w:t>Hoving</w:t>
      </w:r>
      <w:proofErr w:type="spellEnd"/>
      <w:r w:rsidR="0049335D">
        <w:rPr>
          <w:rFonts w:cs="Times New Roman"/>
          <w:sz w:val="22"/>
          <w:szCs w:val="22"/>
          <w:lang w:eastAsia="zh-CN"/>
        </w:rPr>
        <w:t xml:space="preserve"> Fellowship and </w:t>
      </w:r>
      <w:r w:rsidR="0048512D">
        <w:rPr>
          <w:rFonts w:cs="Times New Roman"/>
          <w:sz w:val="22"/>
          <w:szCs w:val="22"/>
          <w:lang w:eastAsia="zh-CN"/>
        </w:rPr>
        <w:t xml:space="preserve">the </w:t>
      </w:r>
      <w:r w:rsidR="0049335D">
        <w:rPr>
          <w:rFonts w:cs="Times New Roman"/>
          <w:sz w:val="22"/>
          <w:szCs w:val="22"/>
          <w:lang w:eastAsia="zh-CN"/>
        </w:rPr>
        <w:t xml:space="preserve">HWS program. </w:t>
      </w:r>
    </w:p>
    <w:p w14:paraId="52EE7F28" w14:textId="2699F174" w:rsidR="008A607A" w:rsidRDefault="008A607A" w:rsidP="001A0D17">
      <w:pPr>
        <w:spacing w:before="120"/>
        <w:ind w:firstLine="720"/>
        <w:jc w:val="left"/>
        <w:rPr>
          <w:rFonts w:cs="Times New Roman"/>
          <w:sz w:val="22"/>
          <w:szCs w:val="22"/>
          <w:lang w:eastAsia="zh-CN"/>
        </w:rPr>
      </w:pPr>
      <w:r>
        <w:rPr>
          <w:rFonts w:cs="Times New Roman"/>
          <w:sz w:val="22"/>
          <w:szCs w:val="22"/>
          <w:lang w:eastAsia="zh-CN"/>
        </w:rPr>
        <w:t xml:space="preserve">To my committee members, Dr. Randall Kolar, Dr. Pierre </w:t>
      </w:r>
      <w:proofErr w:type="spellStart"/>
      <w:r>
        <w:rPr>
          <w:rFonts w:cs="Times New Roman"/>
          <w:sz w:val="22"/>
          <w:szCs w:val="22"/>
          <w:lang w:eastAsia="zh-CN"/>
        </w:rPr>
        <w:t>Kirstetter</w:t>
      </w:r>
      <w:proofErr w:type="spellEnd"/>
      <w:r>
        <w:rPr>
          <w:rFonts w:cs="Times New Roman"/>
          <w:sz w:val="22"/>
          <w:szCs w:val="22"/>
          <w:lang w:eastAsia="zh-CN"/>
        </w:rPr>
        <w:t xml:space="preserve">, Dr. Amy McGovern, Dr. </w:t>
      </w:r>
      <w:proofErr w:type="spellStart"/>
      <w:r>
        <w:rPr>
          <w:rFonts w:cs="Times New Roman"/>
          <w:sz w:val="22"/>
          <w:szCs w:val="22"/>
          <w:lang w:eastAsia="zh-CN"/>
        </w:rPr>
        <w:t>Tiantian</w:t>
      </w:r>
      <w:proofErr w:type="spellEnd"/>
      <w:r>
        <w:rPr>
          <w:rFonts w:cs="Times New Roman"/>
          <w:sz w:val="22"/>
          <w:szCs w:val="22"/>
          <w:lang w:eastAsia="zh-CN"/>
        </w:rPr>
        <w:t xml:space="preserve"> Yang, and Dr. </w:t>
      </w:r>
      <w:proofErr w:type="spellStart"/>
      <w:r>
        <w:rPr>
          <w:rFonts w:cs="Times New Roman"/>
          <w:sz w:val="22"/>
          <w:szCs w:val="22"/>
          <w:lang w:eastAsia="zh-CN"/>
        </w:rPr>
        <w:t>Yixin</w:t>
      </w:r>
      <w:proofErr w:type="spellEnd"/>
      <w:r>
        <w:rPr>
          <w:rFonts w:cs="Times New Roman"/>
          <w:sz w:val="22"/>
          <w:szCs w:val="22"/>
          <w:lang w:eastAsia="zh-CN"/>
        </w:rPr>
        <w:t xml:space="preserve"> Wen, </w:t>
      </w:r>
      <w:r w:rsidR="00C71A1E">
        <w:rPr>
          <w:rFonts w:cs="Times New Roman"/>
          <w:sz w:val="22"/>
          <w:szCs w:val="22"/>
          <w:lang w:eastAsia="zh-CN"/>
        </w:rPr>
        <w:t xml:space="preserve">who have given their time to guide me and provide </w:t>
      </w:r>
      <w:r w:rsidR="007E4A8B">
        <w:rPr>
          <w:rFonts w:cs="Times New Roman"/>
          <w:sz w:val="22"/>
          <w:szCs w:val="22"/>
          <w:lang w:eastAsia="zh-CN"/>
        </w:rPr>
        <w:t xml:space="preserve">constructive criticism and </w:t>
      </w:r>
      <w:r w:rsidR="00C71A1E">
        <w:rPr>
          <w:rFonts w:cs="Times New Roman"/>
          <w:sz w:val="22"/>
          <w:szCs w:val="22"/>
          <w:lang w:eastAsia="zh-CN"/>
        </w:rPr>
        <w:t xml:space="preserve">feedback. </w:t>
      </w:r>
      <w:r w:rsidR="00926305">
        <w:rPr>
          <w:rFonts w:cs="Times New Roman"/>
          <w:sz w:val="22"/>
          <w:szCs w:val="22"/>
          <w:lang w:eastAsia="zh-CN"/>
        </w:rPr>
        <w:t>They have set a life example for me to purse.</w:t>
      </w:r>
    </w:p>
    <w:p w14:paraId="352443F9" w14:textId="00A93B15" w:rsidR="00932C86" w:rsidRDefault="00932C86" w:rsidP="001A0D17">
      <w:pPr>
        <w:spacing w:before="120"/>
        <w:ind w:firstLine="720"/>
        <w:jc w:val="left"/>
        <w:rPr>
          <w:rFonts w:cs="Times New Roman"/>
          <w:sz w:val="22"/>
          <w:szCs w:val="22"/>
          <w:lang w:eastAsia="zh-CN"/>
        </w:rPr>
      </w:pPr>
      <w:r>
        <w:rPr>
          <w:rFonts w:cs="Times New Roman"/>
          <w:sz w:val="22"/>
          <w:szCs w:val="22"/>
          <w:lang w:eastAsia="zh-CN"/>
        </w:rPr>
        <w:t xml:space="preserve">To Dr. Jonathan Gourley who </w:t>
      </w:r>
      <w:r w:rsidR="008A6139">
        <w:rPr>
          <w:rFonts w:cs="Times New Roman"/>
          <w:sz w:val="22"/>
          <w:szCs w:val="22"/>
          <w:lang w:eastAsia="zh-CN"/>
        </w:rPr>
        <w:t>has been a co-author for most of my publications. H</w:t>
      </w:r>
      <w:r w:rsidR="004B2826">
        <w:rPr>
          <w:rFonts w:cs="Times New Roman"/>
          <w:sz w:val="22"/>
          <w:szCs w:val="22"/>
          <w:lang w:eastAsia="zh-CN"/>
        </w:rPr>
        <w:t xml:space="preserve">is professionals reflected in his suggestions and comments have made those publications possible. </w:t>
      </w:r>
      <w:r w:rsidR="00CA354F">
        <w:rPr>
          <w:rFonts w:cs="Times New Roman"/>
          <w:sz w:val="22"/>
          <w:szCs w:val="22"/>
          <w:lang w:eastAsia="zh-CN"/>
        </w:rPr>
        <w:t xml:space="preserve">I appreciate </w:t>
      </w:r>
      <w:r w:rsidR="009C423B">
        <w:rPr>
          <w:rFonts w:cs="Times New Roman"/>
          <w:sz w:val="22"/>
          <w:szCs w:val="22"/>
          <w:lang w:eastAsia="zh-CN"/>
        </w:rPr>
        <w:t>him editing</w:t>
      </w:r>
      <w:r w:rsidR="00C74CAF">
        <w:rPr>
          <w:rFonts w:cs="Times New Roman"/>
          <w:sz w:val="22"/>
          <w:szCs w:val="22"/>
          <w:lang w:eastAsia="zh-CN"/>
        </w:rPr>
        <w:t>,</w:t>
      </w:r>
      <w:r w:rsidR="009C423B">
        <w:rPr>
          <w:rFonts w:cs="Times New Roman"/>
          <w:sz w:val="22"/>
          <w:szCs w:val="22"/>
          <w:lang w:eastAsia="zh-CN"/>
        </w:rPr>
        <w:t xml:space="preserve"> polishing</w:t>
      </w:r>
      <w:r w:rsidR="00C74CAF">
        <w:rPr>
          <w:rFonts w:cs="Times New Roman"/>
          <w:sz w:val="22"/>
          <w:szCs w:val="22"/>
          <w:lang w:eastAsia="zh-CN"/>
        </w:rPr>
        <w:t>, and proofreading</w:t>
      </w:r>
      <w:r w:rsidR="009C423B">
        <w:rPr>
          <w:rFonts w:cs="Times New Roman"/>
          <w:sz w:val="22"/>
          <w:szCs w:val="22"/>
          <w:lang w:eastAsia="zh-CN"/>
        </w:rPr>
        <w:t xml:space="preserve"> each of my publications.</w:t>
      </w:r>
    </w:p>
    <w:p w14:paraId="43D83338" w14:textId="740CD0D4" w:rsidR="000E4AC8" w:rsidRDefault="00E162E6" w:rsidP="00C00E44">
      <w:pPr>
        <w:spacing w:before="120"/>
        <w:ind w:firstLine="720"/>
        <w:jc w:val="left"/>
        <w:rPr>
          <w:rFonts w:cs="Times New Roman"/>
          <w:sz w:val="22"/>
          <w:szCs w:val="22"/>
          <w:lang w:eastAsia="zh-CN"/>
        </w:rPr>
      </w:pPr>
      <w:r>
        <w:rPr>
          <w:rFonts w:cs="Times New Roman"/>
          <w:sz w:val="22"/>
          <w:szCs w:val="22"/>
          <w:lang w:eastAsia="zh-CN"/>
        </w:rPr>
        <w:t xml:space="preserve">To my </w:t>
      </w:r>
      <w:r w:rsidR="00932C86">
        <w:rPr>
          <w:rFonts w:cs="Times New Roman"/>
          <w:sz w:val="22"/>
          <w:szCs w:val="22"/>
          <w:lang w:eastAsia="zh-CN"/>
        </w:rPr>
        <w:t>colleagues</w:t>
      </w:r>
      <w:r>
        <w:rPr>
          <w:rFonts w:cs="Times New Roman"/>
          <w:sz w:val="22"/>
          <w:szCs w:val="22"/>
          <w:lang w:eastAsia="zh-CN"/>
        </w:rPr>
        <w:t xml:space="preserve">, Dr. </w:t>
      </w:r>
      <w:proofErr w:type="spellStart"/>
      <w:r>
        <w:rPr>
          <w:rFonts w:cs="Times New Roman"/>
          <w:sz w:val="22"/>
          <w:szCs w:val="22"/>
          <w:lang w:eastAsia="zh-CN"/>
        </w:rPr>
        <w:t>Mengye</w:t>
      </w:r>
      <w:proofErr w:type="spellEnd"/>
      <w:r>
        <w:rPr>
          <w:rFonts w:cs="Times New Roman"/>
          <w:sz w:val="22"/>
          <w:szCs w:val="22"/>
          <w:lang w:eastAsia="zh-CN"/>
        </w:rPr>
        <w:t xml:space="preserve"> Chen, </w:t>
      </w:r>
      <w:r w:rsidR="00932C86">
        <w:rPr>
          <w:rFonts w:cs="Times New Roman"/>
          <w:sz w:val="22"/>
          <w:szCs w:val="22"/>
          <w:lang w:eastAsia="zh-CN"/>
        </w:rPr>
        <w:t xml:space="preserve">and </w:t>
      </w:r>
      <w:r>
        <w:rPr>
          <w:rFonts w:cs="Times New Roman"/>
          <w:sz w:val="22"/>
          <w:szCs w:val="22"/>
          <w:lang w:eastAsia="zh-CN"/>
        </w:rPr>
        <w:t>Dr. Shang Gao</w:t>
      </w:r>
      <w:r w:rsidR="00932C86">
        <w:rPr>
          <w:rFonts w:cs="Times New Roman"/>
          <w:sz w:val="22"/>
          <w:szCs w:val="22"/>
          <w:lang w:eastAsia="zh-CN"/>
        </w:rPr>
        <w:t xml:space="preserve">, who are </w:t>
      </w:r>
      <w:r w:rsidR="00705227">
        <w:rPr>
          <w:rFonts w:cs="Times New Roman"/>
          <w:sz w:val="22"/>
          <w:szCs w:val="22"/>
          <w:lang w:eastAsia="zh-CN"/>
        </w:rPr>
        <w:t xml:space="preserve">indispensable during my Ph.D. </w:t>
      </w:r>
      <w:r w:rsidR="00C74CAF">
        <w:rPr>
          <w:rFonts w:cs="Times New Roman"/>
          <w:sz w:val="22"/>
          <w:szCs w:val="22"/>
          <w:lang w:eastAsia="zh-CN"/>
        </w:rPr>
        <w:t xml:space="preserve">I </w:t>
      </w:r>
      <w:r w:rsidR="00ED193F">
        <w:rPr>
          <w:rFonts w:cs="Times New Roman"/>
          <w:sz w:val="22"/>
          <w:szCs w:val="22"/>
          <w:lang w:eastAsia="zh-CN"/>
        </w:rPr>
        <w:t xml:space="preserve">am honored to have them with their practical advices, moral support, and </w:t>
      </w:r>
      <w:r w:rsidR="005729C2">
        <w:rPr>
          <w:rFonts w:cs="Times New Roman"/>
          <w:sz w:val="22"/>
          <w:szCs w:val="22"/>
          <w:lang w:eastAsia="zh-CN"/>
        </w:rPr>
        <w:t xml:space="preserve">challenges to help me grow. </w:t>
      </w:r>
    </w:p>
    <w:p w14:paraId="734D7945" w14:textId="7203B553" w:rsidR="00F54A6A" w:rsidRDefault="00F54A6A" w:rsidP="00C00E44">
      <w:pPr>
        <w:spacing w:before="120"/>
        <w:ind w:firstLine="720"/>
        <w:jc w:val="left"/>
        <w:rPr>
          <w:rFonts w:cs="Times New Roman"/>
          <w:sz w:val="22"/>
          <w:szCs w:val="22"/>
          <w:lang w:eastAsia="zh-CN"/>
        </w:rPr>
      </w:pPr>
      <w:r>
        <w:rPr>
          <w:rFonts w:cs="Times New Roman"/>
          <w:sz w:val="22"/>
          <w:szCs w:val="22"/>
          <w:lang w:eastAsia="zh-CN"/>
        </w:rPr>
        <w:t xml:space="preserve">To the </w:t>
      </w:r>
      <w:proofErr w:type="spellStart"/>
      <w:r>
        <w:rPr>
          <w:rFonts w:cs="Times New Roman"/>
          <w:sz w:val="22"/>
          <w:szCs w:val="22"/>
          <w:lang w:eastAsia="zh-CN"/>
        </w:rPr>
        <w:t>HyDROS</w:t>
      </w:r>
      <w:proofErr w:type="spellEnd"/>
      <w:r>
        <w:rPr>
          <w:rFonts w:cs="Times New Roman"/>
          <w:sz w:val="22"/>
          <w:szCs w:val="22"/>
          <w:lang w:eastAsia="zh-CN"/>
        </w:rPr>
        <w:t xml:space="preserve"> (Hydrometeorology and Remote Sensing Laboratory) group members, who have the belief in me. I am deeply inspired by their </w:t>
      </w:r>
      <w:r w:rsidR="00AC0FD5">
        <w:rPr>
          <w:rFonts w:cs="Times New Roman"/>
          <w:sz w:val="22"/>
          <w:szCs w:val="22"/>
          <w:lang w:eastAsia="zh-CN"/>
        </w:rPr>
        <w:t xml:space="preserve">honor, </w:t>
      </w:r>
      <w:r>
        <w:rPr>
          <w:rFonts w:cs="Times New Roman"/>
          <w:sz w:val="22"/>
          <w:szCs w:val="22"/>
          <w:lang w:eastAsia="zh-CN"/>
        </w:rPr>
        <w:t xml:space="preserve">courage, </w:t>
      </w:r>
      <w:r w:rsidR="00AC0FD5">
        <w:rPr>
          <w:rFonts w:cs="Times New Roman"/>
          <w:sz w:val="22"/>
          <w:szCs w:val="22"/>
          <w:lang w:eastAsia="zh-CN"/>
        </w:rPr>
        <w:t xml:space="preserve">and </w:t>
      </w:r>
      <w:r>
        <w:rPr>
          <w:rFonts w:cs="Times New Roman"/>
          <w:sz w:val="22"/>
          <w:szCs w:val="22"/>
          <w:lang w:eastAsia="zh-CN"/>
        </w:rPr>
        <w:t>commitment</w:t>
      </w:r>
      <w:r w:rsidR="00AC0FD5">
        <w:rPr>
          <w:rFonts w:cs="Times New Roman"/>
          <w:sz w:val="22"/>
          <w:szCs w:val="22"/>
          <w:lang w:eastAsia="zh-CN"/>
        </w:rPr>
        <w:t xml:space="preserve">. </w:t>
      </w:r>
      <w:r>
        <w:rPr>
          <w:rFonts w:cs="Times New Roman"/>
          <w:sz w:val="22"/>
          <w:szCs w:val="22"/>
          <w:lang w:eastAsia="zh-CN"/>
        </w:rPr>
        <w:t xml:space="preserve"> </w:t>
      </w:r>
    </w:p>
    <w:p w14:paraId="518D335E" w14:textId="319912FE" w:rsidR="00351D2C" w:rsidRDefault="00A5711E" w:rsidP="00C00E44">
      <w:pPr>
        <w:spacing w:before="120"/>
        <w:ind w:firstLine="720"/>
        <w:jc w:val="left"/>
        <w:rPr>
          <w:rFonts w:cs="Times New Roman"/>
          <w:sz w:val="22"/>
          <w:szCs w:val="22"/>
          <w:lang w:eastAsia="zh-CN"/>
        </w:rPr>
      </w:pPr>
      <w:r>
        <w:rPr>
          <w:rFonts w:cs="Times New Roman"/>
          <w:sz w:val="22"/>
          <w:szCs w:val="22"/>
          <w:lang w:eastAsia="zh-CN"/>
        </w:rPr>
        <w:t>Lastly, I would like to extend my sincere thanks t</w:t>
      </w:r>
      <w:r w:rsidR="000E4AC8">
        <w:rPr>
          <w:rFonts w:cs="Times New Roman"/>
          <w:sz w:val="22"/>
          <w:szCs w:val="22"/>
          <w:lang w:eastAsia="zh-CN"/>
        </w:rPr>
        <w:t>o</w:t>
      </w:r>
      <w:r w:rsidR="00C74CAF">
        <w:rPr>
          <w:rFonts w:cs="Times New Roman"/>
          <w:sz w:val="22"/>
          <w:szCs w:val="22"/>
          <w:lang w:eastAsia="zh-CN"/>
        </w:rPr>
        <w:t xml:space="preserve"> </w:t>
      </w:r>
      <w:r w:rsidR="000E4AC8">
        <w:rPr>
          <w:rFonts w:cs="Times New Roman"/>
          <w:sz w:val="22"/>
          <w:szCs w:val="22"/>
          <w:lang w:eastAsia="zh-CN"/>
        </w:rPr>
        <w:t>my friends and family members who have been continuously supportive in this journey</w:t>
      </w:r>
      <w:r w:rsidR="001A23FA">
        <w:rPr>
          <w:rFonts w:cs="Times New Roman"/>
          <w:sz w:val="22"/>
          <w:szCs w:val="22"/>
          <w:lang w:eastAsia="zh-CN"/>
        </w:rPr>
        <w:t xml:space="preserve">. </w:t>
      </w:r>
      <w:r w:rsidR="00F3532D">
        <w:rPr>
          <w:rFonts w:cs="Times New Roman"/>
          <w:sz w:val="22"/>
          <w:szCs w:val="22"/>
          <w:lang w:eastAsia="zh-CN"/>
        </w:rPr>
        <w:t>The emotional support they brought has encouraged me to overcome every challenge in life and work.</w:t>
      </w:r>
    </w:p>
    <w:p w14:paraId="3FA4D556" w14:textId="2993CE3C" w:rsidR="00C7368D" w:rsidRDefault="00351D2C" w:rsidP="00351D2C">
      <w:pPr>
        <w:spacing w:line="240" w:lineRule="auto"/>
        <w:jc w:val="left"/>
        <w:rPr>
          <w:rFonts w:cs="Times New Roman"/>
          <w:sz w:val="22"/>
          <w:szCs w:val="22"/>
          <w:lang w:eastAsia="zh-CN"/>
        </w:rPr>
      </w:pPr>
      <w:r>
        <w:rPr>
          <w:rFonts w:cs="Times New Roman"/>
          <w:sz w:val="22"/>
          <w:szCs w:val="22"/>
          <w:lang w:eastAsia="zh-CN"/>
        </w:rPr>
        <w:br w:type="page"/>
      </w:r>
    </w:p>
    <w:sdt>
      <w:sdtPr>
        <w:rPr>
          <w:rFonts w:cs="Arial"/>
          <w:b w:val="0"/>
          <w:bCs w:val="0"/>
          <w:szCs w:val="24"/>
        </w:rPr>
        <w:id w:val="-1840918342"/>
        <w:docPartObj>
          <w:docPartGallery w:val="Table of Contents"/>
          <w:docPartUnique/>
        </w:docPartObj>
      </w:sdtPr>
      <w:sdtEndPr>
        <w:rPr>
          <w:noProof/>
        </w:rPr>
      </w:sdtEndPr>
      <w:sdtContent>
        <w:p w14:paraId="620B8308" w14:textId="2C014E3D" w:rsidR="00095DC0" w:rsidRDefault="00095DC0" w:rsidP="00E0528C">
          <w:pPr>
            <w:pStyle w:val="TOCHeading"/>
            <w:numPr>
              <w:ilvl w:val="0"/>
              <w:numId w:val="0"/>
            </w:numPr>
          </w:pPr>
          <w:r>
            <w:t>Table of Contents</w:t>
          </w:r>
        </w:p>
        <w:p w14:paraId="3D1CA3A3" w14:textId="4BD0DCB3" w:rsidR="00E0528C" w:rsidRDefault="00095DC0">
          <w:pPr>
            <w:pStyle w:val="TOC1"/>
            <w:tabs>
              <w:tab w:val="right" w:leader="dot" w:pos="9350"/>
            </w:tabs>
            <w:rPr>
              <w:rFonts w:eastAsiaTheme="minorEastAsia" w:cstheme="minorBidi"/>
              <w:b w:val="0"/>
              <w:bCs w:val="0"/>
              <w:i w:val="0"/>
              <w:iCs w:val="0"/>
              <w:noProof/>
              <w:lang w:eastAsia="zh-CN"/>
            </w:rPr>
          </w:pPr>
          <w:r>
            <w:rPr>
              <w:b w:val="0"/>
              <w:bCs w:val="0"/>
            </w:rPr>
            <w:fldChar w:fldCharType="begin"/>
          </w:r>
          <w:r>
            <w:instrText xml:space="preserve"> TOC \o "1-3" \h \z \u </w:instrText>
          </w:r>
          <w:r>
            <w:rPr>
              <w:b w:val="0"/>
              <w:bCs w:val="0"/>
            </w:rPr>
            <w:fldChar w:fldCharType="separate"/>
          </w:r>
          <w:hyperlink w:anchor="_Toc109044108" w:history="1">
            <w:r w:rsidR="00E0528C" w:rsidRPr="00B610C4">
              <w:rPr>
                <w:rStyle w:val="Hyperlink"/>
                <w:noProof/>
                <w:lang w:eastAsia="zh-CN"/>
              </w:rPr>
              <w:t>List of Figures</w:t>
            </w:r>
            <w:r w:rsidR="00E0528C">
              <w:rPr>
                <w:noProof/>
                <w:webHidden/>
              </w:rPr>
              <w:tab/>
            </w:r>
            <w:r w:rsidR="00E0528C">
              <w:rPr>
                <w:noProof/>
                <w:webHidden/>
              </w:rPr>
              <w:fldChar w:fldCharType="begin"/>
            </w:r>
            <w:r w:rsidR="00E0528C">
              <w:rPr>
                <w:noProof/>
                <w:webHidden/>
              </w:rPr>
              <w:instrText xml:space="preserve"> PAGEREF _Toc109044108 \h </w:instrText>
            </w:r>
            <w:r w:rsidR="00E0528C">
              <w:rPr>
                <w:noProof/>
                <w:webHidden/>
              </w:rPr>
            </w:r>
            <w:r w:rsidR="00E0528C">
              <w:rPr>
                <w:noProof/>
                <w:webHidden/>
              </w:rPr>
              <w:fldChar w:fldCharType="separate"/>
            </w:r>
            <w:r w:rsidR="00E358C3">
              <w:rPr>
                <w:noProof/>
                <w:webHidden/>
              </w:rPr>
              <w:t>xii</w:t>
            </w:r>
            <w:r w:rsidR="00E0528C">
              <w:rPr>
                <w:noProof/>
                <w:webHidden/>
              </w:rPr>
              <w:fldChar w:fldCharType="end"/>
            </w:r>
          </w:hyperlink>
        </w:p>
        <w:p w14:paraId="0EBE7DFB" w14:textId="3120C86B" w:rsidR="00E0528C" w:rsidRDefault="00000000">
          <w:pPr>
            <w:pStyle w:val="TOC1"/>
            <w:tabs>
              <w:tab w:val="right" w:leader="dot" w:pos="9350"/>
            </w:tabs>
            <w:rPr>
              <w:rFonts w:eastAsiaTheme="minorEastAsia" w:cstheme="minorBidi"/>
              <w:b w:val="0"/>
              <w:bCs w:val="0"/>
              <w:i w:val="0"/>
              <w:iCs w:val="0"/>
              <w:noProof/>
              <w:lang w:eastAsia="zh-CN"/>
            </w:rPr>
          </w:pPr>
          <w:hyperlink w:anchor="_Toc109044109" w:history="1">
            <w:r w:rsidR="00E0528C" w:rsidRPr="00B610C4">
              <w:rPr>
                <w:rStyle w:val="Hyperlink"/>
                <w:noProof/>
                <w:lang w:eastAsia="zh-CN"/>
              </w:rPr>
              <w:t>List of Tables</w:t>
            </w:r>
            <w:r w:rsidR="00E0528C">
              <w:rPr>
                <w:noProof/>
                <w:webHidden/>
              </w:rPr>
              <w:tab/>
            </w:r>
            <w:r w:rsidR="00E0528C">
              <w:rPr>
                <w:noProof/>
                <w:webHidden/>
              </w:rPr>
              <w:fldChar w:fldCharType="begin"/>
            </w:r>
            <w:r w:rsidR="00E0528C">
              <w:rPr>
                <w:noProof/>
                <w:webHidden/>
              </w:rPr>
              <w:instrText xml:space="preserve"> PAGEREF _Toc109044109 \h </w:instrText>
            </w:r>
            <w:r w:rsidR="00E0528C">
              <w:rPr>
                <w:noProof/>
                <w:webHidden/>
              </w:rPr>
            </w:r>
            <w:r w:rsidR="00E0528C">
              <w:rPr>
                <w:noProof/>
                <w:webHidden/>
              </w:rPr>
              <w:fldChar w:fldCharType="separate"/>
            </w:r>
            <w:r w:rsidR="00E358C3">
              <w:rPr>
                <w:noProof/>
                <w:webHidden/>
              </w:rPr>
              <w:t>xviii</w:t>
            </w:r>
            <w:r w:rsidR="00E0528C">
              <w:rPr>
                <w:noProof/>
                <w:webHidden/>
              </w:rPr>
              <w:fldChar w:fldCharType="end"/>
            </w:r>
          </w:hyperlink>
        </w:p>
        <w:p w14:paraId="3CF3D0E3" w14:textId="3938E096" w:rsidR="00E0528C" w:rsidRDefault="00000000">
          <w:pPr>
            <w:pStyle w:val="TOC1"/>
            <w:tabs>
              <w:tab w:val="right" w:leader="dot" w:pos="9350"/>
            </w:tabs>
            <w:rPr>
              <w:rFonts w:eastAsiaTheme="minorEastAsia" w:cstheme="minorBidi"/>
              <w:b w:val="0"/>
              <w:bCs w:val="0"/>
              <w:i w:val="0"/>
              <w:iCs w:val="0"/>
              <w:noProof/>
              <w:lang w:eastAsia="zh-CN"/>
            </w:rPr>
          </w:pPr>
          <w:hyperlink w:anchor="_Toc109044110" w:history="1">
            <w:r w:rsidR="00E0528C" w:rsidRPr="00B610C4">
              <w:rPr>
                <w:rStyle w:val="Hyperlink"/>
                <w:noProof/>
                <w:lang w:eastAsia="zh-CN"/>
              </w:rPr>
              <w:t>Abstract</w:t>
            </w:r>
            <w:r w:rsidR="00E0528C">
              <w:rPr>
                <w:noProof/>
                <w:webHidden/>
              </w:rPr>
              <w:tab/>
            </w:r>
            <w:r w:rsidR="00E0528C">
              <w:rPr>
                <w:noProof/>
                <w:webHidden/>
              </w:rPr>
              <w:fldChar w:fldCharType="begin"/>
            </w:r>
            <w:r w:rsidR="00E0528C">
              <w:rPr>
                <w:noProof/>
                <w:webHidden/>
              </w:rPr>
              <w:instrText xml:space="preserve"> PAGEREF _Toc109044110 \h </w:instrText>
            </w:r>
            <w:r w:rsidR="00E0528C">
              <w:rPr>
                <w:noProof/>
                <w:webHidden/>
              </w:rPr>
            </w:r>
            <w:r w:rsidR="00E0528C">
              <w:rPr>
                <w:noProof/>
                <w:webHidden/>
              </w:rPr>
              <w:fldChar w:fldCharType="separate"/>
            </w:r>
            <w:r w:rsidR="00E358C3">
              <w:rPr>
                <w:noProof/>
                <w:webHidden/>
              </w:rPr>
              <w:t>xix</w:t>
            </w:r>
            <w:r w:rsidR="00E0528C">
              <w:rPr>
                <w:noProof/>
                <w:webHidden/>
              </w:rPr>
              <w:fldChar w:fldCharType="end"/>
            </w:r>
          </w:hyperlink>
        </w:p>
        <w:p w14:paraId="70A171F9" w14:textId="41AB2453" w:rsidR="00E0528C" w:rsidRDefault="00000000">
          <w:pPr>
            <w:pStyle w:val="TOC1"/>
            <w:tabs>
              <w:tab w:val="right" w:leader="dot" w:pos="9350"/>
            </w:tabs>
            <w:rPr>
              <w:rFonts w:eastAsiaTheme="minorEastAsia" w:cstheme="minorBidi"/>
              <w:b w:val="0"/>
              <w:bCs w:val="0"/>
              <w:i w:val="0"/>
              <w:iCs w:val="0"/>
              <w:noProof/>
              <w:lang w:eastAsia="zh-CN"/>
            </w:rPr>
          </w:pPr>
          <w:hyperlink w:anchor="_Toc109044111" w:history="1">
            <w:r w:rsidR="00E0528C" w:rsidRPr="00B610C4">
              <w:rPr>
                <w:rStyle w:val="Hyperlink"/>
                <w:noProof/>
                <w:lang w:eastAsia="zh-CN"/>
              </w:rPr>
              <w:t>Graphical Abstract:</w:t>
            </w:r>
            <w:r w:rsidR="00E0528C">
              <w:rPr>
                <w:noProof/>
                <w:webHidden/>
              </w:rPr>
              <w:tab/>
            </w:r>
            <w:r w:rsidR="00E0528C">
              <w:rPr>
                <w:noProof/>
                <w:webHidden/>
              </w:rPr>
              <w:fldChar w:fldCharType="begin"/>
            </w:r>
            <w:r w:rsidR="00E0528C">
              <w:rPr>
                <w:noProof/>
                <w:webHidden/>
              </w:rPr>
              <w:instrText xml:space="preserve"> PAGEREF _Toc109044111 \h </w:instrText>
            </w:r>
            <w:r w:rsidR="00E0528C">
              <w:rPr>
                <w:noProof/>
                <w:webHidden/>
              </w:rPr>
            </w:r>
            <w:r w:rsidR="00E0528C">
              <w:rPr>
                <w:noProof/>
                <w:webHidden/>
              </w:rPr>
              <w:fldChar w:fldCharType="separate"/>
            </w:r>
            <w:r w:rsidR="00E358C3">
              <w:rPr>
                <w:noProof/>
                <w:webHidden/>
              </w:rPr>
              <w:t>xx</w:t>
            </w:r>
            <w:r w:rsidR="00E0528C">
              <w:rPr>
                <w:noProof/>
                <w:webHidden/>
              </w:rPr>
              <w:fldChar w:fldCharType="end"/>
            </w:r>
          </w:hyperlink>
        </w:p>
        <w:p w14:paraId="7C9E51AB" w14:textId="7A289F90" w:rsidR="00E0528C" w:rsidRDefault="00000000">
          <w:pPr>
            <w:pStyle w:val="TOC1"/>
            <w:tabs>
              <w:tab w:val="right" w:leader="dot" w:pos="9350"/>
            </w:tabs>
            <w:rPr>
              <w:rFonts w:eastAsiaTheme="minorEastAsia" w:cstheme="minorBidi"/>
              <w:b w:val="0"/>
              <w:bCs w:val="0"/>
              <w:i w:val="0"/>
              <w:iCs w:val="0"/>
              <w:noProof/>
              <w:lang w:eastAsia="zh-CN"/>
            </w:rPr>
          </w:pPr>
          <w:hyperlink w:anchor="_Toc109044112" w:history="1">
            <w:r w:rsidR="00E0528C" w:rsidRPr="00B610C4">
              <w:rPr>
                <w:rStyle w:val="Hyperlink"/>
                <w:noProof/>
                <w:lang w:eastAsia="zh-CN"/>
              </w:rPr>
              <w:t>Chapter 1:</w:t>
            </w:r>
            <w:r w:rsidR="00E0528C">
              <w:rPr>
                <w:noProof/>
                <w:webHidden/>
              </w:rPr>
              <w:tab/>
            </w:r>
            <w:r w:rsidR="00E0528C">
              <w:rPr>
                <w:noProof/>
                <w:webHidden/>
              </w:rPr>
              <w:fldChar w:fldCharType="begin"/>
            </w:r>
            <w:r w:rsidR="00E0528C">
              <w:rPr>
                <w:noProof/>
                <w:webHidden/>
              </w:rPr>
              <w:instrText xml:space="preserve"> PAGEREF _Toc109044112 \h </w:instrText>
            </w:r>
            <w:r w:rsidR="00E0528C">
              <w:rPr>
                <w:noProof/>
                <w:webHidden/>
              </w:rPr>
            </w:r>
            <w:r w:rsidR="00E0528C">
              <w:rPr>
                <w:noProof/>
                <w:webHidden/>
              </w:rPr>
              <w:fldChar w:fldCharType="separate"/>
            </w:r>
            <w:r w:rsidR="00E358C3">
              <w:rPr>
                <w:noProof/>
                <w:webHidden/>
              </w:rPr>
              <w:t>1</w:t>
            </w:r>
            <w:r w:rsidR="00E0528C">
              <w:rPr>
                <w:noProof/>
                <w:webHidden/>
              </w:rPr>
              <w:fldChar w:fldCharType="end"/>
            </w:r>
          </w:hyperlink>
        </w:p>
        <w:p w14:paraId="60B002D5" w14:textId="1E44137B" w:rsidR="00E0528C" w:rsidRDefault="00000000">
          <w:pPr>
            <w:pStyle w:val="TOC1"/>
            <w:tabs>
              <w:tab w:val="left" w:pos="480"/>
              <w:tab w:val="right" w:leader="dot" w:pos="9350"/>
            </w:tabs>
            <w:rPr>
              <w:rFonts w:eastAsiaTheme="minorEastAsia" w:cstheme="minorBidi"/>
              <w:b w:val="0"/>
              <w:bCs w:val="0"/>
              <w:i w:val="0"/>
              <w:iCs w:val="0"/>
              <w:noProof/>
              <w:lang w:eastAsia="zh-CN"/>
            </w:rPr>
          </w:pPr>
          <w:hyperlink w:anchor="_Toc109044113" w:history="1">
            <w:r w:rsidR="00E0528C" w:rsidRPr="00B610C4">
              <w:rPr>
                <w:rStyle w:val="Hyperlink"/>
                <w:noProof/>
                <w:lang w:eastAsia="zh-CN"/>
              </w:rPr>
              <w:t>1</w:t>
            </w:r>
            <w:r w:rsidR="00E0528C">
              <w:rPr>
                <w:rFonts w:eastAsiaTheme="minorEastAsia" w:cstheme="minorBidi"/>
                <w:b w:val="0"/>
                <w:bCs w:val="0"/>
                <w:i w:val="0"/>
                <w:iCs w:val="0"/>
                <w:noProof/>
                <w:lang w:eastAsia="zh-CN"/>
              </w:rPr>
              <w:tab/>
            </w:r>
            <w:r w:rsidR="00E0528C" w:rsidRPr="00B610C4">
              <w:rPr>
                <w:rStyle w:val="Hyperlink"/>
                <w:noProof/>
                <w:lang w:eastAsia="zh-CN"/>
              </w:rPr>
              <w:t>Reviews, motivations, and objectives</w:t>
            </w:r>
            <w:r w:rsidR="00E0528C">
              <w:rPr>
                <w:noProof/>
                <w:webHidden/>
              </w:rPr>
              <w:tab/>
            </w:r>
            <w:r w:rsidR="00E0528C">
              <w:rPr>
                <w:noProof/>
                <w:webHidden/>
              </w:rPr>
              <w:fldChar w:fldCharType="begin"/>
            </w:r>
            <w:r w:rsidR="00E0528C">
              <w:rPr>
                <w:noProof/>
                <w:webHidden/>
              </w:rPr>
              <w:instrText xml:space="preserve"> PAGEREF _Toc109044113 \h </w:instrText>
            </w:r>
            <w:r w:rsidR="00E0528C">
              <w:rPr>
                <w:noProof/>
                <w:webHidden/>
              </w:rPr>
            </w:r>
            <w:r w:rsidR="00E0528C">
              <w:rPr>
                <w:noProof/>
                <w:webHidden/>
              </w:rPr>
              <w:fldChar w:fldCharType="separate"/>
            </w:r>
            <w:r w:rsidR="00E358C3">
              <w:rPr>
                <w:noProof/>
                <w:webHidden/>
              </w:rPr>
              <w:t>2</w:t>
            </w:r>
            <w:r w:rsidR="00E0528C">
              <w:rPr>
                <w:noProof/>
                <w:webHidden/>
              </w:rPr>
              <w:fldChar w:fldCharType="end"/>
            </w:r>
          </w:hyperlink>
        </w:p>
        <w:p w14:paraId="5B698D01" w14:textId="4B23EACF"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14" w:history="1">
            <w:r w:rsidR="00E0528C" w:rsidRPr="00B610C4">
              <w:rPr>
                <w:rStyle w:val="Hyperlink"/>
                <w:noProof/>
              </w:rPr>
              <w:t>1.1</w:t>
            </w:r>
            <w:r w:rsidR="00E0528C">
              <w:rPr>
                <w:rFonts w:eastAsiaTheme="minorEastAsia" w:cstheme="minorBidi"/>
                <w:b w:val="0"/>
                <w:bCs w:val="0"/>
                <w:noProof/>
                <w:sz w:val="24"/>
                <w:szCs w:val="24"/>
                <w:lang w:eastAsia="zh-CN"/>
              </w:rPr>
              <w:tab/>
            </w:r>
            <w:r w:rsidR="00E0528C" w:rsidRPr="00B610C4">
              <w:rPr>
                <w:rStyle w:val="Hyperlink"/>
                <w:noProof/>
              </w:rPr>
              <w:t>CREST model mainstem evolution</w:t>
            </w:r>
            <w:r w:rsidR="00E0528C">
              <w:rPr>
                <w:noProof/>
                <w:webHidden/>
              </w:rPr>
              <w:tab/>
            </w:r>
            <w:r w:rsidR="00E0528C">
              <w:rPr>
                <w:noProof/>
                <w:webHidden/>
              </w:rPr>
              <w:fldChar w:fldCharType="begin"/>
            </w:r>
            <w:r w:rsidR="00E0528C">
              <w:rPr>
                <w:noProof/>
                <w:webHidden/>
              </w:rPr>
              <w:instrText xml:space="preserve"> PAGEREF _Toc109044114 \h </w:instrText>
            </w:r>
            <w:r w:rsidR="00E0528C">
              <w:rPr>
                <w:noProof/>
                <w:webHidden/>
              </w:rPr>
            </w:r>
            <w:r w:rsidR="00E0528C">
              <w:rPr>
                <w:noProof/>
                <w:webHidden/>
              </w:rPr>
              <w:fldChar w:fldCharType="separate"/>
            </w:r>
            <w:r w:rsidR="00E358C3">
              <w:rPr>
                <w:noProof/>
                <w:webHidden/>
              </w:rPr>
              <w:t>4</w:t>
            </w:r>
            <w:r w:rsidR="00E0528C">
              <w:rPr>
                <w:noProof/>
                <w:webHidden/>
              </w:rPr>
              <w:fldChar w:fldCharType="end"/>
            </w:r>
          </w:hyperlink>
        </w:p>
        <w:p w14:paraId="7B534137" w14:textId="18DE8DD9"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15" w:history="1">
            <w:r w:rsidR="00E0528C" w:rsidRPr="00B610C4">
              <w:rPr>
                <w:rStyle w:val="Hyperlink"/>
                <w:noProof/>
              </w:rPr>
              <w:t>1.1.1</w:t>
            </w:r>
            <w:r w:rsidR="00E0528C">
              <w:rPr>
                <w:rFonts w:eastAsiaTheme="minorEastAsia" w:cstheme="minorBidi"/>
                <w:noProof/>
                <w:sz w:val="24"/>
                <w:szCs w:val="24"/>
                <w:lang w:eastAsia="zh-CN"/>
              </w:rPr>
              <w:tab/>
            </w:r>
            <w:r w:rsidR="00E0528C" w:rsidRPr="00B610C4">
              <w:rPr>
                <w:rStyle w:val="Hyperlink"/>
                <w:noProof/>
              </w:rPr>
              <w:t>CREST Version 1.x</w:t>
            </w:r>
            <w:r w:rsidR="00E0528C">
              <w:rPr>
                <w:noProof/>
                <w:webHidden/>
              </w:rPr>
              <w:tab/>
            </w:r>
            <w:r w:rsidR="00E0528C">
              <w:rPr>
                <w:noProof/>
                <w:webHidden/>
              </w:rPr>
              <w:fldChar w:fldCharType="begin"/>
            </w:r>
            <w:r w:rsidR="00E0528C">
              <w:rPr>
                <w:noProof/>
                <w:webHidden/>
              </w:rPr>
              <w:instrText xml:space="preserve"> PAGEREF _Toc109044115 \h </w:instrText>
            </w:r>
            <w:r w:rsidR="00E0528C">
              <w:rPr>
                <w:noProof/>
                <w:webHidden/>
              </w:rPr>
            </w:r>
            <w:r w:rsidR="00E0528C">
              <w:rPr>
                <w:noProof/>
                <w:webHidden/>
              </w:rPr>
              <w:fldChar w:fldCharType="separate"/>
            </w:r>
            <w:r w:rsidR="00E358C3">
              <w:rPr>
                <w:noProof/>
                <w:webHidden/>
              </w:rPr>
              <w:t>5</w:t>
            </w:r>
            <w:r w:rsidR="00E0528C">
              <w:rPr>
                <w:noProof/>
                <w:webHidden/>
              </w:rPr>
              <w:fldChar w:fldCharType="end"/>
            </w:r>
          </w:hyperlink>
        </w:p>
        <w:p w14:paraId="43F9E3BA" w14:textId="38D113B1"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16" w:history="1">
            <w:r w:rsidR="00E0528C" w:rsidRPr="00B610C4">
              <w:rPr>
                <w:rStyle w:val="Hyperlink"/>
                <w:noProof/>
              </w:rPr>
              <w:t>1.1.2</w:t>
            </w:r>
            <w:r w:rsidR="00E0528C">
              <w:rPr>
                <w:rFonts w:eastAsiaTheme="minorEastAsia" w:cstheme="minorBidi"/>
                <w:noProof/>
                <w:sz w:val="24"/>
                <w:szCs w:val="24"/>
                <w:lang w:eastAsia="zh-CN"/>
              </w:rPr>
              <w:tab/>
            </w:r>
            <w:r w:rsidR="00E0528C" w:rsidRPr="00B610C4">
              <w:rPr>
                <w:rStyle w:val="Hyperlink"/>
                <w:noProof/>
              </w:rPr>
              <w:t>CREST Version 2.x</w:t>
            </w:r>
            <w:r w:rsidR="00E0528C">
              <w:rPr>
                <w:noProof/>
                <w:webHidden/>
              </w:rPr>
              <w:tab/>
            </w:r>
            <w:r w:rsidR="00E0528C">
              <w:rPr>
                <w:noProof/>
                <w:webHidden/>
              </w:rPr>
              <w:fldChar w:fldCharType="begin"/>
            </w:r>
            <w:r w:rsidR="00E0528C">
              <w:rPr>
                <w:noProof/>
                <w:webHidden/>
              </w:rPr>
              <w:instrText xml:space="preserve"> PAGEREF _Toc109044116 \h </w:instrText>
            </w:r>
            <w:r w:rsidR="00E0528C">
              <w:rPr>
                <w:noProof/>
                <w:webHidden/>
              </w:rPr>
            </w:r>
            <w:r w:rsidR="00E0528C">
              <w:rPr>
                <w:noProof/>
                <w:webHidden/>
              </w:rPr>
              <w:fldChar w:fldCharType="separate"/>
            </w:r>
            <w:r w:rsidR="00E358C3">
              <w:rPr>
                <w:noProof/>
                <w:webHidden/>
              </w:rPr>
              <w:t>9</w:t>
            </w:r>
            <w:r w:rsidR="00E0528C">
              <w:rPr>
                <w:noProof/>
                <w:webHidden/>
              </w:rPr>
              <w:fldChar w:fldCharType="end"/>
            </w:r>
          </w:hyperlink>
        </w:p>
        <w:p w14:paraId="64A21D13" w14:textId="72763CC7"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17" w:history="1">
            <w:r w:rsidR="00E0528C" w:rsidRPr="00B610C4">
              <w:rPr>
                <w:rStyle w:val="Hyperlink"/>
                <w:noProof/>
              </w:rPr>
              <w:t>1.1.3</w:t>
            </w:r>
            <w:r w:rsidR="00E0528C">
              <w:rPr>
                <w:rFonts w:eastAsiaTheme="minorEastAsia" w:cstheme="minorBidi"/>
                <w:noProof/>
                <w:sz w:val="24"/>
                <w:szCs w:val="24"/>
                <w:lang w:eastAsia="zh-CN"/>
              </w:rPr>
              <w:tab/>
            </w:r>
            <w:r w:rsidR="00E0528C" w:rsidRPr="00B610C4">
              <w:rPr>
                <w:rStyle w:val="Hyperlink"/>
                <w:noProof/>
              </w:rPr>
              <w:t>CREST Version 3.x</w:t>
            </w:r>
            <w:r w:rsidR="00E0528C">
              <w:rPr>
                <w:noProof/>
                <w:webHidden/>
              </w:rPr>
              <w:tab/>
            </w:r>
            <w:r w:rsidR="00E0528C">
              <w:rPr>
                <w:noProof/>
                <w:webHidden/>
              </w:rPr>
              <w:fldChar w:fldCharType="begin"/>
            </w:r>
            <w:r w:rsidR="00E0528C">
              <w:rPr>
                <w:noProof/>
                <w:webHidden/>
              </w:rPr>
              <w:instrText xml:space="preserve"> PAGEREF _Toc109044117 \h </w:instrText>
            </w:r>
            <w:r w:rsidR="00E0528C">
              <w:rPr>
                <w:noProof/>
                <w:webHidden/>
              </w:rPr>
            </w:r>
            <w:r w:rsidR="00E0528C">
              <w:rPr>
                <w:noProof/>
                <w:webHidden/>
              </w:rPr>
              <w:fldChar w:fldCharType="separate"/>
            </w:r>
            <w:r w:rsidR="00E358C3">
              <w:rPr>
                <w:noProof/>
                <w:webHidden/>
              </w:rPr>
              <w:t>11</w:t>
            </w:r>
            <w:r w:rsidR="00E0528C">
              <w:rPr>
                <w:noProof/>
                <w:webHidden/>
              </w:rPr>
              <w:fldChar w:fldCharType="end"/>
            </w:r>
          </w:hyperlink>
        </w:p>
        <w:p w14:paraId="3A425F2F" w14:textId="3EC244ED"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18" w:history="1">
            <w:r w:rsidR="00E0528C" w:rsidRPr="00B610C4">
              <w:rPr>
                <w:rStyle w:val="Hyperlink"/>
                <w:noProof/>
              </w:rPr>
              <w:t>1.2</w:t>
            </w:r>
            <w:r w:rsidR="00E0528C">
              <w:rPr>
                <w:rFonts w:eastAsiaTheme="minorEastAsia" w:cstheme="minorBidi"/>
                <w:b w:val="0"/>
                <w:bCs w:val="0"/>
                <w:noProof/>
                <w:sz w:val="24"/>
                <w:szCs w:val="24"/>
                <w:lang w:eastAsia="zh-CN"/>
              </w:rPr>
              <w:tab/>
            </w:r>
            <w:r w:rsidR="00E0528C" w:rsidRPr="00B610C4">
              <w:rPr>
                <w:rStyle w:val="Hyperlink"/>
                <w:noProof/>
              </w:rPr>
              <w:t>Ensemble framework for flash flood forecast (EF5)</w:t>
            </w:r>
            <w:r w:rsidR="00E0528C">
              <w:rPr>
                <w:noProof/>
                <w:webHidden/>
              </w:rPr>
              <w:tab/>
            </w:r>
            <w:r w:rsidR="00E0528C">
              <w:rPr>
                <w:noProof/>
                <w:webHidden/>
              </w:rPr>
              <w:fldChar w:fldCharType="begin"/>
            </w:r>
            <w:r w:rsidR="00E0528C">
              <w:rPr>
                <w:noProof/>
                <w:webHidden/>
              </w:rPr>
              <w:instrText xml:space="preserve"> PAGEREF _Toc109044118 \h </w:instrText>
            </w:r>
            <w:r w:rsidR="00E0528C">
              <w:rPr>
                <w:noProof/>
                <w:webHidden/>
              </w:rPr>
            </w:r>
            <w:r w:rsidR="00E0528C">
              <w:rPr>
                <w:noProof/>
                <w:webHidden/>
              </w:rPr>
              <w:fldChar w:fldCharType="separate"/>
            </w:r>
            <w:r w:rsidR="00E358C3">
              <w:rPr>
                <w:noProof/>
                <w:webHidden/>
              </w:rPr>
              <w:t>12</w:t>
            </w:r>
            <w:r w:rsidR="00E0528C">
              <w:rPr>
                <w:noProof/>
                <w:webHidden/>
              </w:rPr>
              <w:fldChar w:fldCharType="end"/>
            </w:r>
          </w:hyperlink>
        </w:p>
        <w:p w14:paraId="1F4A5C87" w14:textId="1740A1E4"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19" w:history="1">
            <w:r w:rsidR="00E0528C" w:rsidRPr="00B610C4">
              <w:rPr>
                <w:rStyle w:val="Hyperlink"/>
                <w:noProof/>
              </w:rPr>
              <w:t>1.3</w:t>
            </w:r>
            <w:r w:rsidR="00E0528C">
              <w:rPr>
                <w:rFonts w:eastAsiaTheme="minorEastAsia" w:cstheme="minorBidi"/>
                <w:b w:val="0"/>
                <w:bCs w:val="0"/>
                <w:noProof/>
                <w:sz w:val="24"/>
                <w:szCs w:val="24"/>
                <w:lang w:eastAsia="zh-CN"/>
              </w:rPr>
              <w:tab/>
            </w:r>
            <w:r w:rsidR="00E0528C" w:rsidRPr="00B610C4">
              <w:rPr>
                <w:rStyle w:val="Hyperlink"/>
                <w:noProof/>
              </w:rPr>
              <w:t>Coupling with other models</w:t>
            </w:r>
            <w:r w:rsidR="00E0528C">
              <w:rPr>
                <w:noProof/>
                <w:webHidden/>
              </w:rPr>
              <w:tab/>
            </w:r>
            <w:r w:rsidR="00E0528C">
              <w:rPr>
                <w:noProof/>
                <w:webHidden/>
              </w:rPr>
              <w:fldChar w:fldCharType="begin"/>
            </w:r>
            <w:r w:rsidR="00E0528C">
              <w:rPr>
                <w:noProof/>
                <w:webHidden/>
              </w:rPr>
              <w:instrText xml:space="preserve"> PAGEREF _Toc109044119 \h </w:instrText>
            </w:r>
            <w:r w:rsidR="00E0528C">
              <w:rPr>
                <w:noProof/>
                <w:webHidden/>
              </w:rPr>
            </w:r>
            <w:r w:rsidR="00E0528C">
              <w:rPr>
                <w:noProof/>
                <w:webHidden/>
              </w:rPr>
              <w:fldChar w:fldCharType="separate"/>
            </w:r>
            <w:r w:rsidR="00E358C3">
              <w:rPr>
                <w:noProof/>
                <w:webHidden/>
              </w:rPr>
              <w:t>15</w:t>
            </w:r>
            <w:r w:rsidR="00E0528C">
              <w:rPr>
                <w:noProof/>
                <w:webHidden/>
              </w:rPr>
              <w:fldChar w:fldCharType="end"/>
            </w:r>
          </w:hyperlink>
        </w:p>
        <w:p w14:paraId="02CC6157" w14:textId="078EF26F"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20" w:history="1">
            <w:r w:rsidR="00E0528C" w:rsidRPr="00B610C4">
              <w:rPr>
                <w:rStyle w:val="Hyperlink"/>
                <w:noProof/>
              </w:rPr>
              <w:t>1.3.1</w:t>
            </w:r>
            <w:r w:rsidR="00E0528C">
              <w:rPr>
                <w:rFonts w:eastAsiaTheme="minorEastAsia" w:cstheme="minorBidi"/>
                <w:noProof/>
                <w:sz w:val="24"/>
                <w:szCs w:val="24"/>
                <w:lang w:eastAsia="zh-CN"/>
              </w:rPr>
              <w:tab/>
            </w:r>
            <w:r w:rsidR="00E0528C" w:rsidRPr="00B610C4">
              <w:rPr>
                <w:rStyle w:val="Hyperlink"/>
                <w:noProof/>
              </w:rPr>
              <w:t>Weather forecast model</w:t>
            </w:r>
            <w:r w:rsidR="00E0528C">
              <w:rPr>
                <w:noProof/>
                <w:webHidden/>
              </w:rPr>
              <w:tab/>
            </w:r>
            <w:r w:rsidR="00E0528C">
              <w:rPr>
                <w:noProof/>
                <w:webHidden/>
              </w:rPr>
              <w:fldChar w:fldCharType="begin"/>
            </w:r>
            <w:r w:rsidR="00E0528C">
              <w:rPr>
                <w:noProof/>
                <w:webHidden/>
              </w:rPr>
              <w:instrText xml:space="preserve"> PAGEREF _Toc109044120 \h </w:instrText>
            </w:r>
            <w:r w:rsidR="00E0528C">
              <w:rPr>
                <w:noProof/>
                <w:webHidden/>
              </w:rPr>
            </w:r>
            <w:r w:rsidR="00E0528C">
              <w:rPr>
                <w:noProof/>
                <w:webHidden/>
              </w:rPr>
              <w:fldChar w:fldCharType="separate"/>
            </w:r>
            <w:r w:rsidR="00E358C3">
              <w:rPr>
                <w:noProof/>
                <w:webHidden/>
              </w:rPr>
              <w:t>15</w:t>
            </w:r>
            <w:r w:rsidR="00E0528C">
              <w:rPr>
                <w:noProof/>
                <w:webHidden/>
              </w:rPr>
              <w:fldChar w:fldCharType="end"/>
            </w:r>
          </w:hyperlink>
        </w:p>
        <w:p w14:paraId="75BF0637" w14:textId="565181E4"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21" w:history="1">
            <w:r w:rsidR="00E0528C" w:rsidRPr="00B610C4">
              <w:rPr>
                <w:rStyle w:val="Hyperlink"/>
                <w:noProof/>
              </w:rPr>
              <w:t>1.3.2</w:t>
            </w:r>
            <w:r w:rsidR="00E0528C">
              <w:rPr>
                <w:rFonts w:eastAsiaTheme="minorEastAsia" w:cstheme="minorBidi"/>
                <w:noProof/>
                <w:sz w:val="24"/>
                <w:szCs w:val="24"/>
                <w:lang w:eastAsia="zh-CN"/>
              </w:rPr>
              <w:tab/>
            </w:r>
            <w:r w:rsidR="00E0528C" w:rsidRPr="00B610C4">
              <w:rPr>
                <w:rStyle w:val="Hyperlink"/>
                <w:noProof/>
              </w:rPr>
              <w:t>Snowmelt model</w:t>
            </w:r>
            <w:r w:rsidR="00E0528C">
              <w:rPr>
                <w:noProof/>
                <w:webHidden/>
              </w:rPr>
              <w:tab/>
            </w:r>
            <w:r w:rsidR="00E0528C">
              <w:rPr>
                <w:noProof/>
                <w:webHidden/>
              </w:rPr>
              <w:fldChar w:fldCharType="begin"/>
            </w:r>
            <w:r w:rsidR="00E0528C">
              <w:rPr>
                <w:noProof/>
                <w:webHidden/>
              </w:rPr>
              <w:instrText xml:space="preserve"> PAGEREF _Toc109044121 \h </w:instrText>
            </w:r>
            <w:r w:rsidR="00E0528C">
              <w:rPr>
                <w:noProof/>
                <w:webHidden/>
              </w:rPr>
            </w:r>
            <w:r w:rsidR="00E0528C">
              <w:rPr>
                <w:noProof/>
                <w:webHidden/>
              </w:rPr>
              <w:fldChar w:fldCharType="separate"/>
            </w:r>
            <w:r w:rsidR="00E358C3">
              <w:rPr>
                <w:noProof/>
                <w:webHidden/>
              </w:rPr>
              <w:t>16</w:t>
            </w:r>
            <w:r w:rsidR="00E0528C">
              <w:rPr>
                <w:noProof/>
                <w:webHidden/>
              </w:rPr>
              <w:fldChar w:fldCharType="end"/>
            </w:r>
          </w:hyperlink>
        </w:p>
        <w:p w14:paraId="3C5E745A" w14:textId="2ABFE43F"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22" w:history="1">
            <w:r w:rsidR="00E0528C" w:rsidRPr="00B610C4">
              <w:rPr>
                <w:rStyle w:val="Hyperlink"/>
                <w:noProof/>
              </w:rPr>
              <w:t>1.3.3</w:t>
            </w:r>
            <w:r w:rsidR="00E0528C">
              <w:rPr>
                <w:rFonts w:eastAsiaTheme="minorEastAsia" w:cstheme="minorBidi"/>
                <w:noProof/>
                <w:sz w:val="24"/>
                <w:szCs w:val="24"/>
                <w:lang w:eastAsia="zh-CN"/>
              </w:rPr>
              <w:tab/>
            </w:r>
            <w:r w:rsidR="00E0528C" w:rsidRPr="00B610C4">
              <w:rPr>
                <w:rStyle w:val="Hyperlink"/>
                <w:noProof/>
              </w:rPr>
              <w:t>Land surface model</w:t>
            </w:r>
            <w:r w:rsidR="00E0528C">
              <w:rPr>
                <w:noProof/>
                <w:webHidden/>
              </w:rPr>
              <w:tab/>
            </w:r>
            <w:r w:rsidR="00E0528C">
              <w:rPr>
                <w:noProof/>
                <w:webHidden/>
              </w:rPr>
              <w:fldChar w:fldCharType="begin"/>
            </w:r>
            <w:r w:rsidR="00E0528C">
              <w:rPr>
                <w:noProof/>
                <w:webHidden/>
              </w:rPr>
              <w:instrText xml:space="preserve"> PAGEREF _Toc109044122 \h </w:instrText>
            </w:r>
            <w:r w:rsidR="00E0528C">
              <w:rPr>
                <w:noProof/>
                <w:webHidden/>
              </w:rPr>
            </w:r>
            <w:r w:rsidR="00E0528C">
              <w:rPr>
                <w:noProof/>
                <w:webHidden/>
              </w:rPr>
              <w:fldChar w:fldCharType="separate"/>
            </w:r>
            <w:r w:rsidR="00E358C3">
              <w:rPr>
                <w:noProof/>
                <w:webHidden/>
              </w:rPr>
              <w:t>17</w:t>
            </w:r>
            <w:r w:rsidR="00E0528C">
              <w:rPr>
                <w:noProof/>
                <w:webHidden/>
              </w:rPr>
              <w:fldChar w:fldCharType="end"/>
            </w:r>
          </w:hyperlink>
        </w:p>
        <w:p w14:paraId="0EA281BB" w14:textId="17334EA7"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23" w:history="1">
            <w:r w:rsidR="00E0528C" w:rsidRPr="00B610C4">
              <w:rPr>
                <w:rStyle w:val="Hyperlink"/>
                <w:noProof/>
              </w:rPr>
              <w:t>1.3.4</w:t>
            </w:r>
            <w:r w:rsidR="00E0528C">
              <w:rPr>
                <w:rFonts w:eastAsiaTheme="minorEastAsia" w:cstheme="minorBidi"/>
                <w:noProof/>
                <w:sz w:val="24"/>
                <w:szCs w:val="24"/>
                <w:lang w:eastAsia="zh-CN"/>
              </w:rPr>
              <w:tab/>
            </w:r>
            <w:r w:rsidR="00E0528C" w:rsidRPr="00B610C4">
              <w:rPr>
                <w:rStyle w:val="Hyperlink"/>
                <w:noProof/>
              </w:rPr>
              <w:t>Groundwater model</w:t>
            </w:r>
            <w:r w:rsidR="00E0528C">
              <w:rPr>
                <w:noProof/>
                <w:webHidden/>
              </w:rPr>
              <w:tab/>
            </w:r>
            <w:r w:rsidR="00E0528C">
              <w:rPr>
                <w:noProof/>
                <w:webHidden/>
              </w:rPr>
              <w:fldChar w:fldCharType="begin"/>
            </w:r>
            <w:r w:rsidR="00E0528C">
              <w:rPr>
                <w:noProof/>
                <w:webHidden/>
              </w:rPr>
              <w:instrText xml:space="preserve"> PAGEREF _Toc109044123 \h </w:instrText>
            </w:r>
            <w:r w:rsidR="00E0528C">
              <w:rPr>
                <w:noProof/>
                <w:webHidden/>
              </w:rPr>
            </w:r>
            <w:r w:rsidR="00E0528C">
              <w:rPr>
                <w:noProof/>
                <w:webHidden/>
              </w:rPr>
              <w:fldChar w:fldCharType="separate"/>
            </w:r>
            <w:r w:rsidR="00E358C3">
              <w:rPr>
                <w:noProof/>
                <w:webHidden/>
              </w:rPr>
              <w:t>17</w:t>
            </w:r>
            <w:r w:rsidR="00E0528C">
              <w:rPr>
                <w:noProof/>
                <w:webHidden/>
              </w:rPr>
              <w:fldChar w:fldCharType="end"/>
            </w:r>
          </w:hyperlink>
        </w:p>
        <w:p w14:paraId="0B579F08" w14:textId="5DBC7088"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24" w:history="1">
            <w:r w:rsidR="00E0528C" w:rsidRPr="00B610C4">
              <w:rPr>
                <w:rStyle w:val="Hyperlink"/>
                <w:noProof/>
              </w:rPr>
              <w:t>1.3.5</w:t>
            </w:r>
            <w:r w:rsidR="00E0528C">
              <w:rPr>
                <w:rFonts w:eastAsiaTheme="minorEastAsia" w:cstheme="minorBidi"/>
                <w:noProof/>
                <w:sz w:val="24"/>
                <w:szCs w:val="24"/>
                <w:lang w:eastAsia="zh-CN"/>
              </w:rPr>
              <w:tab/>
            </w:r>
            <w:r w:rsidR="00E0528C" w:rsidRPr="00B610C4">
              <w:rPr>
                <w:rStyle w:val="Hyperlink"/>
                <w:noProof/>
              </w:rPr>
              <w:t>Landslide model</w:t>
            </w:r>
            <w:r w:rsidR="00E0528C">
              <w:rPr>
                <w:noProof/>
                <w:webHidden/>
              </w:rPr>
              <w:tab/>
            </w:r>
            <w:r w:rsidR="00E0528C">
              <w:rPr>
                <w:noProof/>
                <w:webHidden/>
              </w:rPr>
              <w:fldChar w:fldCharType="begin"/>
            </w:r>
            <w:r w:rsidR="00E0528C">
              <w:rPr>
                <w:noProof/>
                <w:webHidden/>
              </w:rPr>
              <w:instrText xml:space="preserve"> PAGEREF _Toc109044124 \h </w:instrText>
            </w:r>
            <w:r w:rsidR="00E0528C">
              <w:rPr>
                <w:noProof/>
                <w:webHidden/>
              </w:rPr>
            </w:r>
            <w:r w:rsidR="00E0528C">
              <w:rPr>
                <w:noProof/>
                <w:webHidden/>
              </w:rPr>
              <w:fldChar w:fldCharType="separate"/>
            </w:r>
            <w:r w:rsidR="00E358C3">
              <w:rPr>
                <w:noProof/>
                <w:webHidden/>
              </w:rPr>
              <w:t>17</w:t>
            </w:r>
            <w:r w:rsidR="00E0528C">
              <w:rPr>
                <w:noProof/>
                <w:webHidden/>
              </w:rPr>
              <w:fldChar w:fldCharType="end"/>
            </w:r>
          </w:hyperlink>
        </w:p>
        <w:p w14:paraId="3B7C9CF2" w14:textId="2DFBB123"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25" w:history="1">
            <w:r w:rsidR="00E0528C" w:rsidRPr="00B610C4">
              <w:rPr>
                <w:rStyle w:val="Hyperlink"/>
                <w:noProof/>
              </w:rPr>
              <w:t>1.4</w:t>
            </w:r>
            <w:r w:rsidR="00E0528C">
              <w:rPr>
                <w:rFonts w:eastAsiaTheme="minorEastAsia" w:cstheme="minorBidi"/>
                <w:b w:val="0"/>
                <w:bCs w:val="0"/>
                <w:noProof/>
                <w:sz w:val="24"/>
                <w:szCs w:val="24"/>
                <w:lang w:eastAsia="zh-CN"/>
              </w:rPr>
              <w:tab/>
            </w:r>
            <w:r w:rsidR="00E0528C" w:rsidRPr="00B610C4">
              <w:rPr>
                <w:rStyle w:val="Hyperlink"/>
                <w:noProof/>
              </w:rPr>
              <w:t>Applications and outreach</w:t>
            </w:r>
            <w:r w:rsidR="00E0528C">
              <w:rPr>
                <w:noProof/>
                <w:webHidden/>
              </w:rPr>
              <w:tab/>
            </w:r>
            <w:r w:rsidR="00E0528C">
              <w:rPr>
                <w:noProof/>
                <w:webHidden/>
              </w:rPr>
              <w:fldChar w:fldCharType="begin"/>
            </w:r>
            <w:r w:rsidR="00E0528C">
              <w:rPr>
                <w:noProof/>
                <w:webHidden/>
              </w:rPr>
              <w:instrText xml:space="preserve"> PAGEREF _Toc109044125 \h </w:instrText>
            </w:r>
            <w:r w:rsidR="00E0528C">
              <w:rPr>
                <w:noProof/>
                <w:webHidden/>
              </w:rPr>
            </w:r>
            <w:r w:rsidR="00E0528C">
              <w:rPr>
                <w:noProof/>
                <w:webHidden/>
              </w:rPr>
              <w:fldChar w:fldCharType="separate"/>
            </w:r>
            <w:r w:rsidR="00E358C3">
              <w:rPr>
                <w:noProof/>
                <w:webHidden/>
              </w:rPr>
              <w:t>18</w:t>
            </w:r>
            <w:r w:rsidR="00E0528C">
              <w:rPr>
                <w:noProof/>
                <w:webHidden/>
              </w:rPr>
              <w:fldChar w:fldCharType="end"/>
            </w:r>
          </w:hyperlink>
        </w:p>
        <w:p w14:paraId="369DBBBE" w14:textId="17CCD596"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26" w:history="1">
            <w:r w:rsidR="00E0528C" w:rsidRPr="00B610C4">
              <w:rPr>
                <w:rStyle w:val="Hyperlink"/>
                <w:noProof/>
              </w:rPr>
              <w:t>1.4.1</w:t>
            </w:r>
            <w:r w:rsidR="00E0528C">
              <w:rPr>
                <w:rFonts w:eastAsiaTheme="minorEastAsia" w:cstheme="minorBidi"/>
                <w:noProof/>
                <w:sz w:val="24"/>
                <w:szCs w:val="24"/>
                <w:lang w:eastAsia="zh-CN"/>
              </w:rPr>
              <w:tab/>
            </w:r>
            <w:r w:rsidR="00E0528C" w:rsidRPr="00B610C4">
              <w:rPr>
                <w:rStyle w:val="Hyperlink"/>
                <w:noProof/>
              </w:rPr>
              <w:t>Evaluating hydrologic utility of the remote sensing precipitation products</w:t>
            </w:r>
            <w:r w:rsidR="00E0528C">
              <w:rPr>
                <w:noProof/>
                <w:webHidden/>
              </w:rPr>
              <w:tab/>
            </w:r>
            <w:r w:rsidR="00E0528C">
              <w:rPr>
                <w:noProof/>
                <w:webHidden/>
              </w:rPr>
              <w:fldChar w:fldCharType="begin"/>
            </w:r>
            <w:r w:rsidR="00E0528C">
              <w:rPr>
                <w:noProof/>
                <w:webHidden/>
              </w:rPr>
              <w:instrText xml:space="preserve"> PAGEREF _Toc109044126 \h </w:instrText>
            </w:r>
            <w:r w:rsidR="00E0528C">
              <w:rPr>
                <w:noProof/>
                <w:webHidden/>
              </w:rPr>
            </w:r>
            <w:r w:rsidR="00E0528C">
              <w:rPr>
                <w:noProof/>
                <w:webHidden/>
              </w:rPr>
              <w:fldChar w:fldCharType="separate"/>
            </w:r>
            <w:r w:rsidR="00E358C3">
              <w:rPr>
                <w:noProof/>
                <w:webHidden/>
              </w:rPr>
              <w:t>19</w:t>
            </w:r>
            <w:r w:rsidR="00E0528C">
              <w:rPr>
                <w:noProof/>
                <w:webHidden/>
              </w:rPr>
              <w:fldChar w:fldCharType="end"/>
            </w:r>
          </w:hyperlink>
        </w:p>
        <w:p w14:paraId="5C383AF8" w14:textId="03963373"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27" w:history="1">
            <w:r w:rsidR="00E0528C" w:rsidRPr="00B610C4">
              <w:rPr>
                <w:rStyle w:val="Hyperlink"/>
                <w:noProof/>
              </w:rPr>
              <w:t>1.4.2</w:t>
            </w:r>
            <w:r w:rsidR="00E0528C">
              <w:rPr>
                <w:rFonts w:eastAsiaTheme="minorEastAsia" w:cstheme="minorBidi"/>
                <w:noProof/>
                <w:sz w:val="24"/>
                <w:szCs w:val="24"/>
                <w:lang w:eastAsia="zh-CN"/>
              </w:rPr>
              <w:tab/>
            </w:r>
            <w:r w:rsidR="00E0528C" w:rsidRPr="00B610C4">
              <w:rPr>
                <w:rStyle w:val="Hyperlink"/>
                <w:noProof/>
              </w:rPr>
              <w:t>Flood simulations and forecasting</w:t>
            </w:r>
            <w:r w:rsidR="00E0528C">
              <w:rPr>
                <w:noProof/>
                <w:webHidden/>
              </w:rPr>
              <w:tab/>
            </w:r>
            <w:r w:rsidR="00E0528C">
              <w:rPr>
                <w:noProof/>
                <w:webHidden/>
              </w:rPr>
              <w:fldChar w:fldCharType="begin"/>
            </w:r>
            <w:r w:rsidR="00E0528C">
              <w:rPr>
                <w:noProof/>
                <w:webHidden/>
              </w:rPr>
              <w:instrText xml:space="preserve"> PAGEREF _Toc109044127 \h </w:instrText>
            </w:r>
            <w:r w:rsidR="00E0528C">
              <w:rPr>
                <w:noProof/>
                <w:webHidden/>
              </w:rPr>
            </w:r>
            <w:r w:rsidR="00E0528C">
              <w:rPr>
                <w:noProof/>
                <w:webHidden/>
              </w:rPr>
              <w:fldChar w:fldCharType="separate"/>
            </w:r>
            <w:r w:rsidR="00E358C3">
              <w:rPr>
                <w:noProof/>
                <w:webHidden/>
              </w:rPr>
              <w:t>20</w:t>
            </w:r>
            <w:r w:rsidR="00E0528C">
              <w:rPr>
                <w:noProof/>
                <w:webHidden/>
              </w:rPr>
              <w:fldChar w:fldCharType="end"/>
            </w:r>
          </w:hyperlink>
        </w:p>
        <w:p w14:paraId="743B18DA" w14:textId="2A3BB3CF"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28" w:history="1">
            <w:r w:rsidR="00E0528C" w:rsidRPr="00B610C4">
              <w:rPr>
                <w:rStyle w:val="Hyperlink"/>
                <w:noProof/>
              </w:rPr>
              <w:t>1.4.3</w:t>
            </w:r>
            <w:r w:rsidR="00E0528C">
              <w:rPr>
                <w:rFonts w:eastAsiaTheme="minorEastAsia" w:cstheme="minorBidi"/>
                <w:noProof/>
                <w:sz w:val="24"/>
                <w:szCs w:val="24"/>
                <w:lang w:eastAsia="zh-CN"/>
              </w:rPr>
              <w:tab/>
            </w:r>
            <w:r w:rsidR="00E0528C" w:rsidRPr="00B610C4">
              <w:rPr>
                <w:rStyle w:val="Hyperlink"/>
                <w:noProof/>
              </w:rPr>
              <w:t>Water resources management</w:t>
            </w:r>
            <w:r w:rsidR="00E0528C">
              <w:rPr>
                <w:noProof/>
                <w:webHidden/>
              </w:rPr>
              <w:tab/>
            </w:r>
            <w:r w:rsidR="00E0528C">
              <w:rPr>
                <w:noProof/>
                <w:webHidden/>
              </w:rPr>
              <w:fldChar w:fldCharType="begin"/>
            </w:r>
            <w:r w:rsidR="00E0528C">
              <w:rPr>
                <w:noProof/>
                <w:webHidden/>
              </w:rPr>
              <w:instrText xml:space="preserve"> PAGEREF _Toc109044128 \h </w:instrText>
            </w:r>
            <w:r w:rsidR="00E0528C">
              <w:rPr>
                <w:noProof/>
                <w:webHidden/>
              </w:rPr>
            </w:r>
            <w:r w:rsidR="00E0528C">
              <w:rPr>
                <w:noProof/>
                <w:webHidden/>
              </w:rPr>
              <w:fldChar w:fldCharType="separate"/>
            </w:r>
            <w:r w:rsidR="00E358C3">
              <w:rPr>
                <w:noProof/>
                <w:webHidden/>
              </w:rPr>
              <w:t>21</w:t>
            </w:r>
            <w:r w:rsidR="00E0528C">
              <w:rPr>
                <w:noProof/>
                <w:webHidden/>
              </w:rPr>
              <w:fldChar w:fldCharType="end"/>
            </w:r>
          </w:hyperlink>
        </w:p>
        <w:p w14:paraId="1A355E74" w14:textId="451F0AD1"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29" w:history="1">
            <w:r w:rsidR="00E0528C" w:rsidRPr="00B610C4">
              <w:rPr>
                <w:rStyle w:val="Hyperlink"/>
                <w:noProof/>
              </w:rPr>
              <w:t>1.4.4</w:t>
            </w:r>
            <w:r w:rsidR="00E0528C">
              <w:rPr>
                <w:rFonts w:eastAsiaTheme="minorEastAsia" w:cstheme="minorBidi"/>
                <w:noProof/>
                <w:sz w:val="24"/>
                <w:szCs w:val="24"/>
                <w:lang w:eastAsia="zh-CN"/>
              </w:rPr>
              <w:tab/>
            </w:r>
            <w:r w:rsidR="00E0528C" w:rsidRPr="00B610C4">
              <w:rPr>
                <w:rStyle w:val="Hyperlink"/>
                <w:noProof/>
              </w:rPr>
              <w:t>Hydrologic prediction in ungauged basins</w:t>
            </w:r>
            <w:r w:rsidR="00E0528C">
              <w:rPr>
                <w:noProof/>
                <w:webHidden/>
              </w:rPr>
              <w:tab/>
            </w:r>
            <w:r w:rsidR="00E0528C">
              <w:rPr>
                <w:noProof/>
                <w:webHidden/>
              </w:rPr>
              <w:fldChar w:fldCharType="begin"/>
            </w:r>
            <w:r w:rsidR="00E0528C">
              <w:rPr>
                <w:noProof/>
                <w:webHidden/>
              </w:rPr>
              <w:instrText xml:space="preserve"> PAGEREF _Toc109044129 \h </w:instrText>
            </w:r>
            <w:r w:rsidR="00E0528C">
              <w:rPr>
                <w:noProof/>
                <w:webHidden/>
              </w:rPr>
            </w:r>
            <w:r w:rsidR="00E0528C">
              <w:rPr>
                <w:noProof/>
                <w:webHidden/>
              </w:rPr>
              <w:fldChar w:fldCharType="separate"/>
            </w:r>
            <w:r w:rsidR="00E358C3">
              <w:rPr>
                <w:noProof/>
                <w:webHidden/>
              </w:rPr>
              <w:t>21</w:t>
            </w:r>
            <w:r w:rsidR="00E0528C">
              <w:rPr>
                <w:noProof/>
                <w:webHidden/>
              </w:rPr>
              <w:fldChar w:fldCharType="end"/>
            </w:r>
          </w:hyperlink>
        </w:p>
        <w:p w14:paraId="0C755A57" w14:textId="2BC0A7C0"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30" w:history="1">
            <w:r w:rsidR="00E0528C" w:rsidRPr="00B610C4">
              <w:rPr>
                <w:rStyle w:val="Hyperlink"/>
                <w:noProof/>
              </w:rPr>
              <w:t>1.4.5</w:t>
            </w:r>
            <w:r w:rsidR="00E0528C">
              <w:rPr>
                <w:rFonts w:eastAsiaTheme="minorEastAsia" w:cstheme="minorBidi"/>
                <w:noProof/>
                <w:sz w:val="24"/>
                <w:szCs w:val="24"/>
                <w:lang w:eastAsia="zh-CN"/>
              </w:rPr>
              <w:tab/>
            </w:r>
            <w:r w:rsidR="00E0528C" w:rsidRPr="00B610C4">
              <w:rPr>
                <w:rStyle w:val="Hyperlink"/>
                <w:noProof/>
              </w:rPr>
              <w:t>Capacity building and outreach</w:t>
            </w:r>
            <w:r w:rsidR="00E0528C">
              <w:rPr>
                <w:noProof/>
                <w:webHidden/>
              </w:rPr>
              <w:tab/>
            </w:r>
            <w:r w:rsidR="00E0528C">
              <w:rPr>
                <w:noProof/>
                <w:webHidden/>
              </w:rPr>
              <w:fldChar w:fldCharType="begin"/>
            </w:r>
            <w:r w:rsidR="00E0528C">
              <w:rPr>
                <w:noProof/>
                <w:webHidden/>
              </w:rPr>
              <w:instrText xml:space="preserve"> PAGEREF _Toc109044130 \h </w:instrText>
            </w:r>
            <w:r w:rsidR="00E0528C">
              <w:rPr>
                <w:noProof/>
                <w:webHidden/>
              </w:rPr>
            </w:r>
            <w:r w:rsidR="00E0528C">
              <w:rPr>
                <w:noProof/>
                <w:webHidden/>
              </w:rPr>
              <w:fldChar w:fldCharType="separate"/>
            </w:r>
            <w:r w:rsidR="00E358C3">
              <w:rPr>
                <w:noProof/>
                <w:webHidden/>
              </w:rPr>
              <w:t>22</w:t>
            </w:r>
            <w:r w:rsidR="00E0528C">
              <w:rPr>
                <w:noProof/>
                <w:webHidden/>
              </w:rPr>
              <w:fldChar w:fldCharType="end"/>
            </w:r>
          </w:hyperlink>
        </w:p>
        <w:p w14:paraId="0D17790D" w14:textId="54480197"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31" w:history="1">
            <w:r w:rsidR="00E0528C" w:rsidRPr="00B610C4">
              <w:rPr>
                <w:rStyle w:val="Hyperlink"/>
                <w:noProof/>
              </w:rPr>
              <w:t>1.5</w:t>
            </w:r>
            <w:r w:rsidR="00E0528C">
              <w:rPr>
                <w:rFonts w:eastAsiaTheme="minorEastAsia" w:cstheme="minorBidi"/>
                <w:b w:val="0"/>
                <w:bCs w:val="0"/>
                <w:noProof/>
                <w:sz w:val="24"/>
                <w:szCs w:val="24"/>
                <w:lang w:eastAsia="zh-CN"/>
              </w:rPr>
              <w:tab/>
            </w:r>
            <w:r w:rsidR="00E0528C" w:rsidRPr="00B610C4">
              <w:rPr>
                <w:rStyle w:val="Hyperlink"/>
                <w:noProof/>
              </w:rPr>
              <w:t>Motivations and Objectives</w:t>
            </w:r>
            <w:r w:rsidR="00E0528C">
              <w:rPr>
                <w:noProof/>
                <w:webHidden/>
              </w:rPr>
              <w:tab/>
            </w:r>
            <w:r w:rsidR="00E0528C">
              <w:rPr>
                <w:noProof/>
                <w:webHidden/>
              </w:rPr>
              <w:fldChar w:fldCharType="begin"/>
            </w:r>
            <w:r w:rsidR="00E0528C">
              <w:rPr>
                <w:noProof/>
                <w:webHidden/>
              </w:rPr>
              <w:instrText xml:space="preserve"> PAGEREF _Toc109044131 \h </w:instrText>
            </w:r>
            <w:r w:rsidR="00E0528C">
              <w:rPr>
                <w:noProof/>
                <w:webHidden/>
              </w:rPr>
            </w:r>
            <w:r w:rsidR="00E0528C">
              <w:rPr>
                <w:noProof/>
                <w:webHidden/>
              </w:rPr>
              <w:fldChar w:fldCharType="separate"/>
            </w:r>
            <w:r w:rsidR="00E358C3">
              <w:rPr>
                <w:noProof/>
                <w:webHidden/>
              </w:rPr>
              <w:t>23</w:t>
            </w:r>
            <w:r w:rsidR="00E0528C">
              <w:rPr>
                <w:noProof/>
                <w:webHidden/>
              </w:rPr>
              <w:fldChar w:fldCharType="end"/>
            </w:r>
          </w:hyperlink>
        </w:p>
        <w:p w14:paraId="588B9919" w14:textId="4E7E0412"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32" w:history="1">
            <w:r w:rsidR="00E0528C" w:rsidRPr="00B610C4">
              <w:rPr>
                <w:rStyle w:val="Hyperlink"/>
                <w:noProof/>
              </w:rPr>
              <w:t>1.6</w:t>
            </w:r>
            <w:r w:rsidR="00E0528C">
              <w:rPr>
                <w:rFonts w:eastAsiaTheme="minorEastAsia" w:cstheme="minorBidi"/>
                <w:b w:val="0"/>
                <w:bCs w:val="0"/>
                <w:noProof/>
                <w:sz w:val="24"/>
                <w:szCs w:val="24"/>
                <w:lang w:eastAsia="zh-CN"/>
              </w:rPr>
              <w:tab/>
            </w:r>
            <w:r w:rsidR="00E0528C" w:rsidRPr="00B610C4">
              <w:rPr>
                <w:rStyle w:val="Hyperlink"/>
                <w:noProof/>
              </w:rPr>
              <w:t>Reference</w:t>
            </w:r>
            <w:r w:rsidR="00E0528C">
              <w:rPr>
                <w:noProof/>
                <w:webHidden/>
              </w:rPr>
              <w:tab/>
            </w:r>
            <w:r w:rsidR="00E0528C">
              <w:rPr>
                <w:noProof/>
                <w:webHidden/>
              </w:rPr>
              <w:fldChar w:fldCharType="begin"/>
            </w:r>
            <w:r w:rsidR="00E0528C">
              <w:rPr>
                <w:noProof/>
                <w:webHidden/>
              </w:rPr>
              <w:instrText xml:space="preserve"> PAGEREF _Toc109044132 \h </w:instrText>
            </w:r>
            <w:r w:rsidR="00E0528C">
              <w:rPr>
                <w:noProof/>
                <w:webHidden/>
              </w:rPr>
            </w:r>
            <w:r w:rsidR="00E0528C">
              <w:rPr>
                <w:noProof/>
                <w:webHidden/>
              </w:rPr>
              <w:fldChar w:fldCharType="separate"/>
            </w:r>
            <w:r w:rsidR="00E358C3">
              <w:rPr>
                <w:noProof/>
                <w:webHidden/>
              </w:rPr>
              <w:t>25</w:t>
            </w:r>
            <w:r w:rsidR="00E0528C">
              <w:rPr>
                <w:noProof/>
                <w:webHidden/>
              </w:rPr>
              <w:fldChar w:fldCharType="end"/>
            </w:r>
          </w:hyperlink>
        </w:p>
        <w:p w14:paraId="7E7D48D1" w14:textId="63E1813F" w:rsidR="00E0528C" w:rsidRDefault="00000000">
          <w:pPr>
            <w:pStyle w:val="TOC1"/>
            <w:tabs>
              <w:tab w:val="right" w:leader="dot" w:pos="9350"/>
            </w:tabs>
            <w:rPr>
              <w:rFonts w:eastAsiaTheme="minorEastAsia" w:cstheme="minorBidi"/>
              <w:b w:val="0"/>
              <w:bCs w:val="0"/>
              <w:i w:val="0"/>
              <w:iCs w:val="0"/>
              <w:noProof/>
              <w:lang w:eastAsia="zh-CN"/>
            </w:rPr>
          </w:pPr>
          <w:hyperlink w:anchor="_Toc109044133" w:history="1">
            <w:r w:rsidR="00E0528C" w:rsidRPr="00B610C4">
              <w:rPr>
                <w:rStyle w:val="Hyperlink"/>
                <w:noProof/>
              </w:rPr>
              <w:t>Chapter 2</w:t>
            </w:r>
            <w:r w:rsidR="00E0528C">
              <w:rPr>
                <w:noProof/>
                <w:webHidden/>
              </w:rPr>
              <w:tab/>
            </w:r>
            <w:r w:rsidR="00E0528C">
              <w:rPr>
                <w:noProof/>
                <w:webHidden/>
              </w:rPr>
              <w:fldChar w:fldCharType="begin"/>
            </w:r>
            <w:r w:rsidR="00E0528C">
              <w:rPr>
                <w:noProof/>
                <w:webHidden/>
              </w:rPr>
              <w:instrText xml:space="preserve"> PAGEREF _Toc109044133 \h </w:instrText>
            </w:r>
            <w:r w:rsidR="00E0528C">
              <w:rPr>
                <w:noProof/>
                <w:webHidden/>
              </w:rPr>
            </w:r>
            <w:r w:rsidR="00E0528C">
              <w:rPr>
                <w:noProof/>
                <w:webHidden/>
              </w:rPr>
              <w:fldChar w:fldCharType="separate"/>
            </w:r>
            <w:r w:rsidR="00E358C3">
              <w:rPr>
                <w:noProof/>
                <w:webHidden/>
              </w:rPr>
              <w:t>31</w:t>
            </w:r>
            <w:r w:rsidR="00E0528C">
              <w:rPr>
                <w:noProof/>
                <w:webHidden/>
              </w:rPr>
              <w:fldChar w:fldCharType="end"/>
            </w:r>
          </w:hyperlink>
        </w:p>
        <w:p w14:paraId="275F79FB" w14:textId="69FBAB8F" w:rsidR="00E0528C" w:rsidRDefault="00000000">
          <w:pPr>
            <w:pStyle w:val="TOC1"/>
            <w:tabs>
              <w:tab w:val="left" w:pos="480"/>
              <w:tab w:val="right" w:leader="dot" w:pos="9350"/>
            </w:tabs>
            <w:rPr>
              <w:rFonts w:eastAsiaTheme="minorEastAsia" w:cstheme="minorBidi"/>
              <w:b w:val="0"/>
              <w:bCs w:val="0"/>
              <w:i w:val="0"/>
              <w:iCs w:val="0"/>
              <w:noProof/>
              <w:lang w:eastAsia="zh-CN"/>
            </w:rPr>
          </w:pPr>
          <w:hyperlink w:anchor="_Toc109044134" w:history="1">
            <w:r w:rsidR="00E0528C" w:rsidRPr="00B610C4">
              <w:rPr>
                <w:rStyle w:val="Hyperlink"/>
                <w:noProof/>
              </w:rPr>
              <w:t>2</w:t>
            </w:r>
            <w:r w:rsidR="00E0528C">
              <w:rPr>
                <w:rFonts w:eastAsiaTheme="minorEastAsia" w:cstheme="minorBidi"/>
                <w:b w:val="0"/>
                <w:bCs w:val="0"/>
                <w:i w:val="0"/>
                <w:iCs w:val="0"/>
                <w:noProof/>
                <w:lang w:eastAsia="zh-CN"/>
              </w:rPr>
              <w:tab/>
            </w:r>
            <w:r w:rsidR="00E0528C" w:rsidRPr="00B610C4">
              <w:rPr>
                <w:rStyle w:val="Hyperlink"/>
                <w:noProof/>
              </w:rPr>
              <w:t>Chapter 2. Cross-examination of Similarity, Difference and Deficiency of Gauge, Radar, and Satellite precipitation Measuring Uncertainties for Extreme Events using Conventional Metrics and Multiplicative Triple Collocation</w:t>
            </w:r>
            <w:r w:rsidR="00E0528C">
              <w:rPr>
                <w:noProof/>
                <w:webHidden/>
              </w:rPr>
              <w:tab/>
            </w:r>
            <w:r w:rsidR="00E0528C">
              <w:rPr>
                <w:noProof/>
                <w:webHidden/>
              </w:rPr>
              <w:fldChar w:fldCharType="begin"/>
            </w:r>
            <w:r w:rsidR="00E0528C">
              <w:rPr>
                <w:noProof/>
                <w:webHidden/>
              </w:rPr>
              <w:instrText xml:space="preserve"> PAGEREF _Toc109044134 \h </w:instrText>
            </w:r>
            <w:r w:rsidR="00E0528C">
              <w:rPr>
                <w:noProof/>
                <w:webHidden/>
              </w:rPr>
            </w:r>
            <w:r w:rsidR="00E0528C">
              <w:rPr>
                <w:noProof/>
                <w:webHidden/>
              </w:rPr>
              <w:fldChar w:fldCharType="separate"/>
            </w:r>
            <w:r w:rsidR="00E358C3">
              <w:rPr>
                <w:noProof/>
                <w:webHidden/>
              </w:rPr>
              <w:t>32</w:t>
            </w:r>
            <w:r w:rsidR="00E0528C">
              <w:rPr>
                <w:noProof/>
                <w:webHidden/>
              </w:rPr>
              <w:fldChar w:fldCharType="end"/>
            </w:r>
          </w:hyperlink>
        </w:p>
        <w:p w14:paraId="14D755FF" w14:textId="26C1BC64"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35" w:history="1">
            <w:r w:rsidR="00E0528C" w:rsidRPr="00B610C4">
              <w:rPr>
                <w:rStyle w:val="Hyperlink"/>
                <w:noProof/>
              </w:rPr>
              <w:t>2.1</w:t>
            </w:r>
            <w:r w:rsidR="00E0528C">
              <w:rPr>
                <w:rFonts w:eastAsiaTheme="minorEastAsia" w:cstheme="minorBidi"/>
                <w:b w:val="0"/>
                <w:bCs w:val="0"/>
                <w:noProof/>
                <w:sz w:val="24"/>
                <w:szCs w:val="24"/>
                <w:lang w:eastAsia="zh-CN"/>
              </w:rPr>
              <w:tab/>
            </w:r>
            <w:r w:rsidR="00E0528C" w:rsidRPr="00B610C4">
              <w:rPr>
                <w:rStyle w:val="Hyperlink"/>
                <w:noProof/>
              </w:rPr>
              <w:t>Introduction</w:t>
            </w:r>
            <w:r w:rsidR="00E0528C">
              <w:rPr>
                <w:noProof/>
                <w:webHidden/>
              </w:rPr>
              <w:tab/>
            </w:r>
            <w:r w:rsidR="00E0528C">
              <w:rPr>
                <w:noProof/>
                <w:webHidden/>
              </w:rPr>
              <w:fldChar w:fldCharType="begin"/>
            </w:r>
            <w:r w:rsidR="00E0528C">
              <w:rPr>
                <w:noProof/>
                <w:webHidden/>
              </w:rPr>
              <w:instrText xml:space="preserve"> PAGEREF _Toc109044135 \h </w:instrText>
            </w:r>
            <w:r w:rsidR="00E0528C">
              <w:rPr>
                <w:noProof/>
                <w:webHidden/>
              </w:rPr>
            </w:r>
            <w:r w:rsidR="00E0528C">
              <w:rPr>
                <w:noProof/>
                <w:webHidden/>
              </w:rPr>
              <w:fldChar w:fldCharType="separate"/>
            </w:r>
            <w:r w:rsidR="00E358C3">
              <w:rPr>
                <w:noProof/>
                <w:webHidden/>
              </w:rPr>
              <w:t>33</w:t>
            </w:r>
            <w:r w:rsidR="00E0528C">
              <w:rPr>
                <w:noProof/>
                <w:webHidden/>
              </w:rPr>
              <w:fldChar w:fldCharType="end"/>
            </w:r>
          </w:hyperlink>
        </w:p>
        <w:p w14:paraId="240AD9E0" w14:textId="4EABEB00"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36" w:history="1">
            <w:r w:rsidR="00E0528C" w:rsidRPr="00B610C4">
              <w:rPr>
                <w:rStyle w:val="Hyperlink"/>
                <w:noProof/>
              </w:rPr>
              <w:t>2.2</w:t>
            </w:r>
            <w:r w:rsidR="00E0528C">
              <w:rPr>
                <w:rFonts w:eastAsiaTheme="minorEastAsia" w:cstheme="minorBidi"/>
                <w:b w:val="0"/>
                <w:bCs w:val="0"/>
                <w:noProof/>
                <w:sz w:val="24"/>
                <w:szCs w:val="24"/>
                <w:lang w:eastAsia="zh-CN"/>
              </w:rPr>
              <w:tab/>
            </w:r>
            <w:r w:rsidR="00E0528C" w:rsidRPr="00B610C4">
              <w:rPr>
                <w:rStyle w:val="Hyperlink"/>
                <w:noProof/>
              </w:rPr>
              <w:t>Study area and datasets</w:t>
            </w:r>
            <w:r w:rsidR="00E0528C">
              <w:rPr>
                <w:noProof/>
                <w:webHidden/>
              </w:rPr>
              <w:tab/>
            </w:r>
            <w:r w:rsidR="00E0528C">
              <w:rPr>
                <w:noProof/>
                <w:webHidden/>
              </w:rPr>
              <w:fldChar w:fldCharType="begin"/>
            </w:r>
            <w:r w:rsidR="00E0528C">
              <w:rPr>
                <w:noProof/>
                <w:webHidden/>
              </w:rPr>
              <w:instrText xml:space="preserve"> PAGEREF _Toc109044136 \h </w:instrText>
            </w:r>
            <w:r w:rsidR="00E0528C">
              <w:rPr>
                <w:noProof/>
                <w:webHidden/>
              </w:rPr>
            </w:r>
            <w:r w:rsidR="00E0528C">
              <w:rPr>
                <w:noProof/>
                <w:webHidden/>
              </w:rPr>
              <w:fldChar w:fldCharType="separate"/>
            </w:r>
            <w:r w:rsidR="00E358C3">
              <w:rPr>
                <w:noProof/>
                <w:webHidden/>
              </w:rPr>
              <w:t>37</w:t>
            </w:r>
            <w:r w:rsidR="00E0528C">
              <w:rPr>
                <w:noProof/>
                <w:webHidden/>
              </w:rPr>
              <w:fldChar w:fldCharType="end"/>
            </w:r>
          </w:hyperlink>
        </w:p>
        <w:p w14:paraId="4F552FBB" w14:textId="5FB048F2"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37" w:history="1">
            <w:r w:rsidR="00E0528C" w:rsidRPr="00B610C4">
              <w:rPr>
                <w:rStyle w:val="Hyperlink"/>
                <w:noProof/>
              </w:rPr>
              <w:t>2.2.1</w:t>
            </w:r>
            <w:r w:rsidR="00E0528C">
              <w:rPr>
                <w:rFonts w:eastAsiaTheme="minorEastAsia" w:cstheme="minorBidi"/>
                <w:noProof/>
                <w:sz w:val="24"/>
                <w:szCs w:val="24"/>
                <w:lang w:eastAsia="zh-CN"/>
              </w:rPr>
              <w:tab/>
            </w:r>
            <w:r w:rsidR="00E0528C" w:rsidRPr="00B610C4">
              <w:rPr>
                <w:rStyle w:val="Hyperlink"/>
                <w:noProof/>
              </w:rPr>
              <w:t>Study domain</w:t>
            </w:r>
            <w:r w:rsidR="00E0528C">
              <w:rPr>
                <w:noProof/>
                <w:webHidden/>
              </w:rPr>
              <w:tab/>
            </w:r>
            <w:r w:rsidR="00E0528C">
              <w:rPr>
                <w:noProof/>
                <w:webHidden/>
              </w:rPr>
              <w:fldChar w:fldCharType="begin"/>
            </w:r>
            <w:r w:rsidR="00E0528C">
              <w:rPr>
                <w:noProof/>
                <w:webHidden/>
              </w:rPr>
              <w:instrText xml:space="preserve"> PAGEREF _Toc109044137 \h </w:instrText>
            </w:r>
            <w:r w:rsidR="00E0528C">
              <w:rPr>
                <w:noProof/>
                <w:webHidden/>
              </w:rPr>
            </w:r>
            <w:r w:rsidR="00E0528C">
              <w:rPr>
                <w:noProof/>
                <w:webHidden/>
              </w:rPr>
              <w:fldChar w:fldCharType="separate"/>
            </w:r>
            <w:r w:rsidR="00E358C3">
              <w:rPr>
                <w:noProof/>
                <w:webHidden/>
              </w:rPr>
              <w:t>37</w:t>
            </w:r>
            <w:r w:rsidR="00E0528C">
              <w:rPr>
                <w:noProof/>
                <w:webHidden/>
              </w:rPr>
              <w:fldChar w:fldCharType="end"/>
            </w:r>
          </w:hyperlink>
        </w:p>
        <w:p w14:paraId="1214EC1B" w14:textId="46F676BB"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38" w:history="1">
            <w:r w:rsidR="00E0528C" w:rsidRPr="00B610C4">
              <w:rPr>
                <w:rStyle w:val="Hyperlink"/>
                <w:noProof/>
              </w:rPr>
              <w:t>2.2.2</w:t>
            </w:r>
            <w:r w:rsidR="00E0528C">
              <w:rPr>
                <w:rFonts w:eastAsiaTheme="minorEastAsia" w:cstheme="minorBidi"/>
                <w:noProof/>
                <w:sz w:val="24"/>
                <w:szCs w:val="24"/>
                <w:lang w:eastAsia="zh-CN"/>
              </w:rPr>
              <w:tab/>
            </w:r>
            <w:r w:rsidR="00E0528C" w:rsidRPr="00B610C4">
              <w:rPr>
                <w:rStyle w:val="Hyperlink"/>
                <w:noProof/>
              </w:rPr>
              <w:t>Dataset description</w:t>
            </w:r>
            <w:r w:rsidR="00E0528C">
              <w:rPr>
                <w:noProof/>
                <w:webHidden/>
              </w:rPr>
              <w:tab/>
            </w:r>
            <w:r w:rsidR="00E0528C">
              <w:rPr>
                <w:noProof/>
                <w:webHidden/>
              </w:rPr>
              <w:fldChar w:fldCharType="begin"/>
            </w:r>
            <w:r w:rsidR="00E0528C">
              <w:rPr>
                <w:noProof/>
                <w:webHidden/>
              </w:rPr>
              <w:instrText xml:space="preserve"> PAGEREF _Toc109044138 \h </w:instrText>
            </w:r>
            <w:r w:rsidR="00E0528C">
              <w:rPr>
                <w:noProof/>
                <w:webHidden/>
              </w:rPr>
            </w:r>
            <w:r w:rsidR="00E0528C">
              <w:rPr>
                <w:noProof/>
                <w:webHidden/>
              </w:rPr>
              <w:fldChar w:fldCharType="separate"/>
            </w:r>
            <w:r w:rsidR="00E358C3">
              <w:rPr>
                <w:noProof/>
                <w:webHidden/>
              </w:rPr>
              <w:t>39</w:t>
            </w:r>
            <w:r w:rsidR="00E0528C">
              <w:rPr>
                <w:noProof/>
                <w:webHidden/>
              </w:rPr>
              <w:fldChar w:fldCharType="end"/>
            </w:r>
          </w:hyperlink>
        </w:p>
        <w:p w14:paraId="47B2931D" w14:textId="40C9A616"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39" w:history="1">
            <w:r w:rsidR="00E0528C" w:rsidRPr="00B610C4">
              <w:rPr>
                <w:rStyle w:val="Hyperlink"/>
                <w:noProof/>
              </w:rPr>
              <w:t>2.3</w:t>
            </w:r>
            <w:r w:rsidR="00E0528C">
              <w:rPr>
                <w:rFonts w:eastAsiaTheme="minorEastAsia" w:cstheme="minorBidi"/>
                <w:b w:val="0"/>
                <w:bCs w:val="0"/>
                <w:noProof/>
                <w:sz w:val="24"/>
                <w:szCs w:val="24"/>
                <w:lang w:eastAsia="zh-CN"/>
              </w:rPr>
              <w:tab/>
            </w:r>
            <w:r w:rsidR="00E0528C" w:rsidRPr="00B610C4">
              <w:rPr>
                <w:rStyle w:val="Hyperlink"/>
                <w:noProof/>
              </w:rPr>
              <w:t>Methodology</w:t>
            </w:r>
            <w:r w:rsidR="00E0528C">
              <w:rPr>
                <w:noProof/>
                <w:webHidden/>
              </w:rPr>
              <w:tab/>
            </w:r>
            <w:r w:rsidR="00E0528C">
              <w:rPr>
                <w:noProof/>
                <w:webHidden/>
              </w:rPr>
              <w:fldChar w:fldCharType="begin"/>
            </w:r>
            <w:r w:rsidR="00E0528C">
              <w:rPr>
                <w:noProof/>
                <w:webHidden/>
              </w:rPr>
              <w:instrText xml:space="preserve"> PAGEREF _Toc109044139 \h </w:instrText>
            </w:r>
            <w:r w:rsidR="00E0528C">
              <w:rPr>
                <w:noProof/>
                <w:webHidden/>
              </w:rPr>
            </w:r>
            <w:r w:rsidR="00E0528C">
              <w:rPr>
                <w:noProof/>
                <w:webHidden/>
              </w:rPr>
              <w:fldChar w:fldCharType="separate"/>
            </w:r>
            <w:r w:rsidR="00E358C3">
              <w:rPr>
                <w:noProof/>
                <w:webHidden/>
              </w:rPr>
              <w:t>40</w:t>
            </w:r>
            <w:r w:rsidR="00E0528C">
              <w:rPr>
                <w:noProof/>
                <w:webHidden/>
              </w:rPr>
              <w:fldChar w:fldCharType="end"/>
            </w:r>
          </w:hyperlink>
        </w:p>
        <w:p w14:paraId="28C28811" w14:textId="6AE5A104"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40" w:history="1">
            <w:r w:rsidR="00E0528C" w:rsidRPr="00B610C4">
              <w:rPr>
                <w:rStyle w:val="Hyperlink"/>
                <w:noProof/>
              </w:rPr>
              <w:t>2.3.1</w:t>
            </w:r>
            <w:r w:rsidR="00E0528C">
              <w:rPr>
                <w:rFonts w:eastAsiaTheme="minorEastAsia" w:cstheme="minorBidi"/>
                <w:noProof/>
                <w:sz w:val="24"/>
                <w:szCs w:val="24"/>
                <w:lang w:eastAsia="zh-CN"/>
              </w:rPr>
              <w:tab/>
            </w:r>
            <w:r w:rsidR="00E0528C" w:rsidRPr="00B610C4">
              <w:rPr>
                <w:rStyle w:val="Hyperlink"/>
                <w:noProof/>
              </w:rPr>
              <w:t>TC evaluation</w:t>
            </w:r>
            <w:r w:rsidR="00E0528C">
              <w:rPr>
                <w:noProof/>
                <w:webHidden/>
              </w:rPr>
              <w:tab/>
            </w:r>
            <w:r w:rsidR="00E0528C">
              <w:rPr>
                <w:noProof/>
                <w:webHidden/>
              </w:rPr>
              <w:fldChar w:fldCharType="begin"/>
            </w:r>
            <w:r w:rsidR="00E0528C">
              <w:rPr>
                <w:noProof/>
                <w:webHidden/>
              </w:rPr>
              <w:instrText xml:space="preserve"> PAGEREF _Toc109044140 \h </w:instrText>
            </w:r>
            <w:r w:rsidR="00E0528C">
              <w:rPr>
                <w:noProof/>
                <w:webHidden/>
              </w:rPr>
            </w:r>
            <w:r w:rsidR="00E0528C">
              <w:rPr>
                <w:noProof/>
                <w:webHidden/>
              </w:rPr>
              <w:fldChar w:fldCharType="separate"/>
            </w:r>
            <w:r w:rsidR="00E358C3">
              <w:rPr>
                <w:noProof/>
                <w:webHidden/>
              </w:rPr>
              <w:t>40</w:t>
            </w:r>
            <w:r w:rsidR="00E0528C">
              <w:rPr>
                <w:noProof/>
                <w:webHidden/>
              </w:rPr>
              <w:fldChar w:fldCharType="end"/>
            </w:r>
          </w:hyperlink>
        </w:p>
        <w:p w14:paraId="49EAC76C" w14:textId="093FB96B"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41" w:history="1">
            <w:r w:rsidR="00E0528C" w:rsidRPr="00B610C4">
              <w:rPr>
                <w:rStyle w:val="Hyperlink"/>
                <w:noProof/>
              </w:rPr>
              <w:t>2.3.2</w:t>
            </w:r>
            <w:r w:rsidR="00E0528C">
              <w:rPr>
                <w:rFonts w:eastAsiaTheme="minorEastAsia" w:cstheme="minorBidi"/>
                <w:noProof/>
                <w:sz w:val="24"/>
                <w:szCs w:val="24"/>
                <w:lang w:eastAsia="zh-CN"/>
              </w:rPr>
              <w:tab/>
            </w:r>
            <w:r w:rsidR="00E0528C" w:rsidRPr="00B610C4">
              <w:rPr>
                <w:rStyle w:val="Hyperlink"/>
                <w:noProof/>
              </w:rPr>
              <w:t>Conventional statistical metrics</w:t>
            </w:r>
            <w:r w:rsidR="00E0528C">
              <w:rPr>
                <w:noProof/>
                <w:webHidden/>
              </w:rPr>
              <w:tab/>
            </w:r>
            <w:r w:rsidR="00E0528C">
              <w:rPr>
                <w:noProof/>
                <w:webHidden/>
              </w:rPr>
              <w:fldChar w:fldCharType="begin"/>
            </w:r>
            <w:r w:rsidR="00E0528C">
              <w:rPr>
                <w:noProof/>
                <w:webHidden/>
              </w:rPr>
              <w:instrText xml:space="preserve"> PAGEREF _Toc109044141 \h </w:instrText>
            </w:r>
            <w:r w:rsidR="00E0528C">
              <w:rPr>
                <w:noProof/>
                <w:webHidden/>
              </w:rPr>
            </w:r>
            <w:r w:rsidR="00E0528C">
              <w:rPr>
                <w:noProof/>
                <w:webHidden/>
              </w:rPr>
              <w:fldChar w:fldCharType="separate"/>
            </w:r>
            <w:r w:rsidR="00E358C3">
              <w:rPr>
                <w:noProof/>
                <w:webHidden/>
              </w:rPr>
              <w:t>43</w:t>
            </w:r>
            <w:r w:rsidR="00E0528C">
              <w:rPr>
                <w:noProof/>
                <w:webHidden/>
              </w:rPr>
              <w:fldChar w:fldCharType="end"/>
            </w:r>
          </w:hyperlink>
        </w:p>
        <w:p w14:paraId="4EF14C81" w14:textId="103A7C0C"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42" w:history="1">
            <w:r w:rsidR="00E0528C" w:rsidRPr="00B610C4">
              <w:rPr>
                <w:rStyle w:val="Hyperlink"/>
                <w:noProof/>
              </w:rPr>
              <w:t>2.3.3</w:t>
            </w:r>
            <w:r w:rsidR="00E0528C">
              <w:rPr>
                <w:rFonts w:eastAsiaTheme="minorEastAsia" w:cstheme="minorBidi"/>
                <w:noProof/>
                <w:sz w:val="24"/>
                <w:szCs w:val="24"/>
                <w:lang w:eastAsia="zh-CN"/>
              </w:rPr>
              <w:tab/>
            </w:r>
            <w:r w:rsidR="00E0528C" w:rsidRPr="00B610C4">
              <w:rPr>
                <w:rStyle w:val="Hyperlink"/>
                <w:noProof/>
              </w:rPr>
              <w:t>Hierarchical evaluation</w:t>
            </w:r>
            <w:r w:rsidR="00E0528C">
              <w:rPr>
                <w:noProof/>
                <w:webHidden/>
              </w:rPr>
              <w:tab/>
            </w:r>
            <w:r w:rsidR="00E0528C">
              <w:rPr>
                <w:noProof/>
                <w:webHidden/>
              </w:rPr>
              <w:fldChar w:fldCharType="begin"/>
            </w:r>
            <w:r w:rsidR="00E0528C">
              <w:rPr>
                <w:noProof/>
                <w:webHidden/>
              </w:rPr>
              <w:instrText xml:space="preserve"> PAGEREF _Toc109044142 \h </w:instrText>
            </w:r>
            <w:r w:rsidR="00E0528C">
              <w:rPr>
                <w:noProof/>
                <w:webHidden/>
              </w:rPr>
            </w:r>
            <w:r w:rsidR="00E0528C">
              <w:rPr>
                <w:noProof/>
                <w:webHidden/>
              </w:rPr>
              <w:fldChar w:fldCharType="separate"/>
            </w:r>
            <w:r w:rsidR="00E358C3">
              <w:rPr>
                <w:noProof/>
                <w:webHidden/>
              </w:rPr>
              <w:t>44</w:t>
            </w:r>
            <w:r w:rsidR="00E0528C">
              <w:rPr>
                <w:noProof/>
                <w:webHidden/>
              </w:rPr>
              <w:fldChar w:fldCharType="end"/>
            </w:r>
          </w:hyperlink>
        </w:p>
        <w:p w14:paraId="1A10DBA4" w14:textId="073DD159"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43" w:history="1">
            <w:r w:rsidR="00E0528C" w:rsidRPr="00B610C4">
              <w:rPr>
                <w:rStyle w:val="Hyperlink"/>
                <w:noProof/>
              </w:rPr>
              <w:t>2.4</w:t>
            </w:r>
            <w:r w:rsidR="00E0528C">
              <w:rPr>
                <w:rFonts w:eastAsiaTheme="minorEastAsia" w:cstheme="minorBidi"/>
                <w:b w:val="0"/>
                <w:bCs w:val="0"/>
                <w:noProof/>
                <w:sz w:val="24"/>
                <w:szCs w:val="24"/>
                <w:lang w:eastAsia="zh-CN"/>
              </w:rPr>
              <w:tab/>
            </w:r>
            <w:r w:rsidR="00E0528C" w:rsidRPr="00B610C4">
              <w:rPr>
                <w:rStyle w:val="Hyperlink"/>
                <w:noProof/>
              </w:rPr>
              <w:t>Results</w:t>
            </w:r>
            <w:r w:rsidR="00E0528C">
              <w:rPr>
                <w:noProof/>
                <w:webHidden/>
              </w:rPr>
              <w:tab/>
            </w:r>
            <w:r w:rsidR="00E0528C">
              <w:rPr>
                <w:noProof/>
                <w:webHidden/>
              </w:rPr>
              <w:fldChar w:fldCharType="begin"/>
            </w:r>
            <w:r w:rsidR="00E0528C">
              <w:rPr>
                <w:noProof/>
                <w:webHidden/>
              </w:rPr>
              <w:instrText xml:space="preserve"> PAGEREF _Toc109044143 \h </w:instrText>
            </w:r>
            <w:r w:rsidR="00E0528C">
              <w:rPr>
                <w:noProof/>
                <w:webHidden/>
              </w:rPr>
            </w:r>
            <w:r w:rsidR="00E0528C">
              <w:rPr>
                <w:noProof/>
                <w:webHidden/>
              </w:rPr>
              <w:fldChar w:fldCharType="separate"/>
            </w:r>
            <w:r w:rsidR="00E358C3">
              <w:rPr>
                <w:noProof/>
                <w:webHidden/>
              </w:rPr>
              <w:t>45</w:t>
            </w:r>
            <w:r w:rsidR="00E0528C">
              <w:rPr>
                <w:noProof/>
                <w:webHidden/>
              </w:rPr>
              <w:fldChar w:fldCharType="end"/>
            </w:r>
          </w:hyperlink>
        </w:p>
        <w:p w14:paraId="13C6CFD6" w14:textId="11B3818C"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44" w:history="1">
            <w:r w:rsidR="00E0528C" w:rsidRPr="00B610C4">
              <w:rPr>
                <w:rStyle w:val="Hyperlink"/>
                <w:noProof/>
              </w:rPr>
              <w:t>2.4.1</w:t>
            </w:r>
            <w:r w:rsidR="00E0528C">
              <w:rPr>
                <w:rFonts w:eastAsiaTheme="minorEastAsia" w:cstheme="minorBidi"/>
                <w:noProof/>
                <w:sz w:val="24"/>
                <w:szCs w:val="24"/>
                <w:lang w:eastAsia="zh-CN"/>
              </w:rPr>
              <w:tab/>
            </w:r>
            <w:r w:rsidR="00E0528C" w:rsidRPr="00B610C4">
              <w:rPr>
                <w:rStyle w:val="Hyperlink"/>
                <w:noProof/>
              </w:rPr>
              <w:t>Cross-events comparison</w:t>
            </w:r>
            <w:r w:rsidR="00E0528C">
              <w:rPr>
                <w:noProof/>
                <w:webHidden/>
              </w:rPr>
              <w:tab/>
            </w:r>
            <w:r w:rsidR="00E0528C">
              <w:rPr>
                <w:noProof/>
                <w:webHidden/>
              </w:rPr>
              <w:fldChar w:fldCharType="begin"/>
            </w:r>
            <w:r w:rsidR="00E0528C">
              <w:rPr>
                <w:noProof/>
                <w:webHidden/>
              </w:rPr>
              <w:instrText xml:space="preserve"> PAGEREF _Toc109044144 \h </w:instrText>
            </w:r>
            <w:r w:rsidR="00E0528C">
              <w:rPr>
                <w:noProof/>
                <w:webHidden/>
              </w:rPr>
            </w:r>
            <w:r w:rsidR="00E0528C">
              <w:rPr>
                <w:noProof/>
                <w:webHidden/>
              </w:rPr>
              <w:fldChar w:fldCharType="separate"/>
            </w:r>
            <w:r w:rsidR="00E358C3">
              <w:rPr>
                <w:noProof/>
                <w:webHidden/>
              </w:rPr>
              <w:t>45</w:t>
            </w:r>
            <w:r w:rsidR="00E0528C">
              <w:rPr>
                <w:noProof/>
                <w:webHidden/>
              </w:rPr>
              <w:fldChar w:fldCharType="end"/>
            </w:r>
          </w:hyperlink>
        </w:p>
        <w:p w14:paraId="4D20137E" w14:textId="244E11C6"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45" w:history="1">
            <w:r w:rsidR="00E0528C" w:rsidRPr="00B610C4">
              <w:rPr>
                <w:rStyle w:val="Hyperlink"/>
                <w:noProof/>
              </w:rPr>
              <w:t>2.4.2</w:t>
            </w:r>
            <w:r w:rsidR="00E0528C">
              <w:rPr>
                <w:rFonts w:eastAsiaTheme="minorEastAsia" w:cstheme="minorBidi"/>
                <w:noProof/>
                <w:sz w:val="24"/>
                <w:szCs w:val="24"/>
                <w:lang w:eastAsia="zh-CN"/>
              </w:rPr>
              <w:tab/>
            </w:r>
            <w:r w:rsidR="00E0528C" w:rsidRPr="00B610C4">
              <w:rPr>
                <w:rStyle w:val="Hyperlink"/>
                <w:noProof/>
              </w:rPr>
              <w:t>Hurricane Harvey Analysis</w:t>
            </w:r>
            <w:r w:rsidR="00E0528C">
              <w:rPr>
                <w:noProof/>
                <w:webHidden/>
              </w:rPr>
              <w:tab/>
            </w:r>
            <w:r w:rsidR="00E0528C">
              <w:rPr>
                <w:noProof/>
                <w:webHidden/>
              </w:rPr>
              <w:fldChar w:fldCharType="begin"/>
            </w:r>
            <w:r w:rsidR="00E0528C">
              <w:rPr>
                <w:noProof/>
                <w:webHidden/>
              </w:rPr>
              <w:instrText xml:space="preserve"> PAGEREF _Toc109044145 \h </w:instrText>
            </w:r>
            <w:r w:rsidR="00E0528C">
              <w:rPr>
                <w:noProof/>
                <w:webHidden/>
              </w:rPr>
            </w:r>
            <w:r w:rsidR="00E0528C">
              <w:rPr>
                <w:noProof/>
                <w:webHidden/>
              </w:rPr>
              <w:fldChar w:fldCharType="separate"/>
            </w:r>
            <w:r w:rsidR="00E358C3">
              <w:rPr>
                <w:noProof/>
                <w:webHidden/>
              </w:rPr>
              <w:t>50</w:t>
            </w:r>
            <w:r w:rsidR="00E0528C">
              <w:rPr>
                <w:noProof/>
                <w:webHidden/>
              </w:rPr>
              <w:fldChar w:fldCharType="end"/>
            </w:r>
          </w:hyperlink>
        </w:p>
        <w:p w14:paraId="62989EF0" w14:textId="1A10D9D0"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46" w:history="1">
            <w:r w:rsidR="00E0528C" w:rsidRPr="00B610C4">
              <w:rPr>
                <w:rStyle w:val="Hyperlink"/>
                <w:noProof/>
              </w:rPr>
              <w:t>2.4.3</w:t>
            </w:r>
            <w:r w:rsidR="00E0528C">
              <w:rPr>
                <w:rFonts w:eastAsiaTheme="minorEastAsia" w:cstheme="minorBidi"/>
                <w:noProof/>
                <w:sz w:val="24"/>
                <w:szCs w:val="24"/>
                <w:lang w:eastAsia="zh-CN"/>
              </w:rPr>
              <w:tab/>
            </w:r>
            <w:r w:rsidR="00E0528C" w:rsidRPr="00B610C4">
              <w:rPr>
                <w:rStyle w:val="Hyperlink"/>
                <w:noProof/>
              </w:rPr>
              <w:t>Storm core of Harvey event</w:t>
            </w:r>
            <w:r w:rsidR="00E0528C">
              <w:rPr>
                <w:noProof/>
                <w:webHidden/>
              </w:rPr>
              <w:tab/>
            </w:r>
            <w:r w:rsidR="00E0528C">
              <w:rPr>
                <w:noProof/>
                <w:webHidden/>
              </w:rPr>
              <w:fldChar w:fldCharType="begin"/>
            </w:r>
            <w:r w:rsidR="00E0528C">
              <w:rPr>
                <w:noProof/>
                <w:webHidden/>
              </w:rPr>
              <w:instrText xml:space="preserve"> PAGEREF _Toc109044146 \h </w:instrText>
            </w:r>
            <w:r w:rsidR="00E0528C">
              <w:rPr>
                <w:noProof/>
                <w:webHidden/>
              </w:rPr>
            </w:r>
            <w:r w:rsidR="00E0528C">
              <w:rPr>
                <w:noProof/>
                <w:webHidden/>
              </w:rPr>
              <w:fldChar w:fldCharType="separate"/>
            </w:r>
            <w:r w:rsidR="00E358C3">
              <w:rPr>
                <w:noProof/>
                <w:webHidden/>
              </w:rPr>
              <w:t>51</w:t>
            </w:r>
            <w:r w:rsidR="00E0528C">
              <w:rPr>
                <w:noProof/>
                <w:webHidden/>
              </w:rPr>
              <w:fldChar w:fldCharType="end"/>
            </w:r>
          </w:hyperlink>
        </w:p>
        <w:p w14:paraId="1416590C" w14:textId="4DD21AEC"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47" w:history="1">
            <w:r w:rsidR="00E0528C" w:rsidRPr="00B610C4">
              <w:rPr>
                <w:rStyle w:val="Hyperlink"/>
                <w:noProof/>
              </w:rPr>
              <w:t>2.5</w:t>
            </w:r>
            <w:r w:rsidR="00E0528C">
              <w:rPr>
                <w:rFonts w:eastAsiaTheme="minorEastAsia" w:cstheme="minorBidi"/>
                <w:b w:val="0"/>
                <w:bCs w:val="0"/>
                <w:noProof/>
                <w:sz w:val="24"/>
                <w:szCs w:val="24"/>
                <w:lang w:eastAsia="zh-CN"/>
              </w:rPr>
              <w:tab/>
            </w:r>
            <w:r w:rsidR="00E0528C" w:rsidRPr="00B610C4">
              <w:rPr>
                <w:rStyle w:val="Hyperlink"/>
                <w:noProof/>
              </w:rPr>
              <w:t>Discussion</w:t>
            </w:r>
            <w:r w:rsidR="00E0528C">
              <w:rPr>
                <w:noProof/>
                <w:webHidden/>
              </w:rPr>
              <w:tab/>
            </w:r>
            <w:r w:rsidR="00E0528C">
              <w:rPr>
                <w:noProof/>
                <w:webHidden/>
              </w:rPr>
              <w:fldChar w:fldCharType="begin"/>
            </w:r>
            <w:r w:rsidR="00E0528C">
              <w:rPr>
                <w:noProof/>
                <w:webHidden/>
              </w:rPr>
              <w:instrText xml:space="preserve"> PAGEREF _Toc109044147 \h </w:instrText>
            </w:r>
            <w:r w:rsidR="00E0528C">
              <w:rPr>
                <w:noProof/>
                <w:webHidden/>
              </w:rPr>
            </w:r>
            <w:r w:rsidR="00E0528C">
              <w:rPr>
                <w:noProof/>
                <w:webHidden/>
              </w:rPr>
              <w:fldChar w:fldCharType="separate"/>
            </w:r>
            <w:r w:rsidR="00E358C3">
              <w:rPr>
                <w:noProof/>
                <w:webHidden/>
              </w:rPr>
              <w:t>55</w:t>
            </w:r>
            <w:r w:rsidR="00E0528C">
              <w:rPr>
                <w:noProof/>
                <w:webHidden/>
              </w:rPr>
              <w:fldChar w:fldCharType="end"/>
            </w:r>
          </w:hyperlink>
        </w:p>
        <w:p w14:paraId="3862DE80" w14:textId="41667929"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48" w:history="1">
            <w:r w:rsidR="00E0528C" w:rsidRPr="00B610C4">
              <w:rPr>
                <w:rStyle w:val="Hyperlink"/>
                <w:noProof/>
              </w:rPr>
              <w:t>2.6</w:t>
            </w:r>
            <w:r w:rsidR="00E0528C">
              <w:rPr>
                <w:rFonts w:eastAsiaTheme="minorEastAsia" w:cstheme="minorBidi"/>
                <w:b w:val="0"/>
                <w:bCs w:val="0"/>
                <w:noProof/>
                <w:sz w:val="24"/>
                <w:szCs w:val="24"/>
                <w:lang w:eastAsia="zh-CN"/>
              </w:rPr>
              <w:tab/>
            </w:r>
            <w:r w:rsidR="00E0528C" w:rsidRPr="00B610C4">
              <w:rPr>
                <w:rStyle w:val="Hyperlink"/>
                <w:noProof/>
              </w:rPr>
              <w:t>Conclusions</w:t>
            </w:r>
            <w:r w:rsidR="00E0528C">
              <w:rPr>
                <w:noProof/>
                <w:webHidden/>
              </w:rPr>
              <w:tab/>
            </w:r>
            <w:r w:rsidR="00E0528C">
              <w:rPr>
                <w:noProof/>
                <w:webHidden/>
              </w:rPr>
              <w:fldChar w:fldCharType="begin"/>
            </w:r>
            <w:r w:rsidR="00E0528C">
              <w:rPr>
                <w:noProof/>
                <w:webHidden/>
              </w:rPr>
              <w:instrText xml:space="preserve"> PAGEREF _Toc109044148 \h </w:instrText>
            </w:r>
            <w:r w:rsidR="00E0528C">
              <w:rPr>
                <w:noProof/>
                <w:webHidden/>
              </w:rPr>
            </w:r>
            <w:r w:rsidR="00E0528C">
              <w:rPr>
                <w:noProof/>
                <w:webHidden/>
              </w:rPr>
              <w:fldChar w:fldCharType="separate"/>
            </w:r>
            <w:r w:rsidR="00E358C3">
              <w:rPr>
                <w:noProof/>
                <w:webHidden/>
              </w:rPr>
              <w:t>56</w:t>
            </w:r>
            <w:r w:rsidR="00E0528C">
              <w:rPr>
                <w:noProof/>
                <w:webHidden/>
              </w:rPr>
              <w:fldChar w:fldCharType="end"/>
            </w:r>
          </w:hyperlink>
        </w:p>
        <w:p w14:paraId="43FEB6BB" w14:textId="0A034B2E"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49" w:history="1">
            <w:r w:rsidR="00E0528C" w:rsidRPr="00B610C4">
              <w:rPr>
                <w:rStyle w:val="Hyperlink"/>
                <w:noProof/>
              </w:rPr>
              <w:t>2.7</w:t>
            </w:r>
            <w:r w:rsidR="00E0528C">
              <w:rPr>
                <w:rFonts w:eastAsiaTheme="minorEastAsia" w:cstheme="minorBidi"/>
                <w:b w:val="0"/>
                <w:bCs w:val="0"/>
                <w:noProof/>
                <w:sz w:val="24"/>
                <w:szCs w:val="24"/>
                <w:lang w:eastAsia="zh-CN"/>
              </w:rPr>
              <w:tab/>
            </w:r>
            <w:r w:rsidR="00E0528C" w:rsidRPr="00B610C4">
              <w:rPr>
                <w:rStyle w:val="Hyperlink"/>
                <w:noProof/>
              </w:rPr>
              <w:t>Reference</w:t>
            </w:r>
            <w:r w:rsidR="00E0528C">
              <w:rPr>
                <w:noProof/>
                <w:webHidden/>
              </w:rPr>
              <w:tab/>
            </w:r>
            <w:r w:rsidR="00E0528C">
              <w:rPr>
                <w:noProof/>
                <w:webHidden/>
              </w:rPr>
              <w:fldChar w:fldCharType="begin"/>
            </w:r>
            <w:r w:rsidR="00E0528C">
              <w:rPr>
                <w:noProof/>
                <w:webHidden/>
              </w:rPr>
              <w:instrText xml:space="preserve"> PAGEREF _Toc109044149 \h </w:instrText>
            </w:r>
            <w:r w:rsidR="00E0528C">
              <w:rPr>
                <w:noProof/>
                <w:webHidden/>
              </w:rPr>
            </w:r>
            <w:r w:rsidR="00E0528C">
              <w:rPr>
                <w:noProof/>
                <w:webHidden/>
              </w:rPr>
              <w:fldChar w:fldCharType="separate"/>
            </w:r>
            <w:r w:rsidR="00E358C3">
              <w:rPr>
                <w:noProof/>
                <w:webHidden/>
              </w:rPr>
              <w:t>57</w:t>
            </w:r>
            <w:r w:rsidR="00E0528C">
              <w:rPr>
                <w:noProof/>
                <w:webHidden/>
              </w:rPr>
              <w:fldChar w:fldCharType="end"/>
            </w:r>
          </w:hyperlink>
        </w:p>
        <w:p w14:paraId="1DB502CC" w14:textId="1A8BD48B" w:rsidR="00E0528C" w:rsidRDefault="00000000">
          <w:pPr>
            <w:pStyle w:val="TOC1"/>
            <w:tabs>
              <w:tab w:val="right" w:leader="dot" w:pos="9350"/>
            </w:tabs>
            <w:rPr>
              <w:rFonts w:eastAsiaTheme="minorEastAsia" w:cstheme="minorBidi"/>
              <w:b w:val="0"/>
              <w:bCs w:val="0"/>
              <w:i w:val="0"/>
              <w:iCs w:val="0"/>
              <w:noProof/>
              <w:lang w:eastAsia="zh-CN"/>
            </w:rPr>
          </w:pPr>
          <w:hyperlink w:anchor="_Toc109044150" w:history="1">
            <w:r w:rsidR="00E0528C" w:rsidRPr="00B610C4">
              <w:rPr>
                <w:rStyle w:val="Hyperlink"/>
                <w:noProof/>
                <w:lang w:eastAsia="zh-CN"/>
              </w:rPr>
              <w:t>Chapter 3</w:t>
            </w:r>
            <w:r w:rsidR="00E0528C">
              <w:rPr>
                <w:noProof/>
                <w:webHidden/>
              </w:rPr>
              <w:tab/>
            </w:r>
            <w:r w:rsidR="00E0528C">
              <w:rPr>
                <w:noProof/>
                <w:webHidden/>
              </w:rPr>
              <w:fldChar w:fldCharType="begin"/>
            </w:r>
            <w:r w:rsidR="00E0528C">
              <w:rPr>
                <w:noProof/>
                <w:webHidden/>
              </w:rPr>
              <w:instrText xml:space="preserve"> PAGEREF _Toc109044150 \h </w:instrText>
            </w:r>
            <w:r w:rsidR="00E0528C">
              <w:rPr>
                <w:noProof/>
                <w:webHidden/>
              </w:rPr>
            </w:r>
            <w:r w:rsidR="00E0528C">
              <w:rPr>
                <w:noProof/>
                <w:webHidden/>
              </w:rPr>
              <w:fldChar w:fldCharType="separate"/>
            </w:r>
            <w:r w:rsidR="00E358C3">
              <w:rPr>
                <w:noProof/>
                <w:webHidden/>
              </w:rPr>
              <w:t>62</w:t>
            </w:r>
            <w:r w:rsidR="00E0528C">
              <w:rPr>
                <w:noProof/>
                <w:webHidden/>
              </w:rPr>
              <w:fldChar w:fldCharType="end"/>
            </w:r>
          </w:hyperlink>
        </w:p>
        <w:p w14:paraId="4438FDF0" w14:textId="2FF11E8B" w:rsidR="00E0528C" w:rsidRDefault="00000000">
          <w:pPr>
            <w:pStyle w:val="TOC1"/>
            <w:tabs>
              <w:tab w:val="left" w:pos="480"/>
              <w:tab w:val="right" w:leader="dot" w:pos="9350"/>
            </w:tabs>
            <w:rPr>
              <w:rFonts w:eastAsiaTheme="minorEastAsia" w:cstheme="minorBidi"/>
              <w:b w:val="0"/>
              <w:bCs w:val="0"/>
              <w:i w:val="0"/>
              <w:iCs w:val="0"/>
              <w:noProof/>
              <w:lang w:eastAsia="zh-CN"/>
            </w:rPr>
          </w:pPr>
          <w:hyperlink w:anchor="_Toc109044151" w:history="1">
            <w:r w:rsidR="00E0528C" w:rsidRPr="00B610C4">
              <w:rPr>
                <w:rStyle w:val="Hyperlink"/>
                <w:noProof/>
                <w:lang w:eastAsia="zh-CN"/>
              </w:rPr>
              <w:t>3</w:t>
            </w:r>
            <w:r w:rsidR="00E0528C">
              <w:rPr>
                <w:rFonts w:eastAsiaTheme="minorEastAsia" w:cstheme="minorBidi"/>
                <w:b w:val="0"/>
                <w:bCs w:val="0"/>
                <w:i w:val="0"/>
                <w:iCs w:val="0"/>
                <w:noProof/>
                <w:lang w:eastAsia="zh-CN"/>
              </w:rPr>
              <w:tab/>
            </w:r>
            <w:r w:rsidR="00E0528C" w:rsidRPr="00B610C4">
              <w:rPr>
                <w:rStyle w:val="Hyperlink"/>
                <w:noProof/>
                <w:lang w:eastAsia="zh-CN"/>
              </w:rPr>
              <w:t>Chapter 3. A multi-source 120-year flood database with a unified common format and public access</w:t>
            </w:r>
            <w:r w:rsidR="00E0528C">
              <w:rPr>
                <w:noProof/>
                <w:webHidden/>
              </w:rPr>
              <w:tab/>
            </w:r>
            <w:r w:rsidR="00E0528C">
              <w:rPr>
                <w:noProof/>
                <w:webHidden/>
              </w:rPr>
              <w:fldChar w:fldCharType="begin"/>
            </w:r>
            <w:r w:rsidR="00E0528C">
              <w:rPr>
                <w:noProof/>
                <w:webHidden/>
              </w:rPr>
              <w:instrText xml:space="preserve"> PAGEREF _Toc109044151 \h </w:instrText>
            </w:r>
            <w:r w:rsidR="00E0528C">
              <w:rPr>
                <w:noProof/>
                <w:webHidden/>
              </w:rPr>
            </w:r>
            <w:r w:rsidR="00E0528C">
              <w:rPr>
                <w:noProof/>
                <w:webHidden/>
              </w:rPr>
              <w:fldChar w:fldCharType="separate"/>
            </w:r>
            <w:r w:rsidR="00E358C3">
              <w:rPr>
                <w:noProof/>
                <w:webHidden/>
              </w:rPr>
              <w:t>63</w:t>
            </w:r>
            <w:r w:rsidR="00E0528C">
              <w:rPr>
                <w:noProof/>
                <w:webHidden/>
              </w:rPr>
              <w:fldChar w:fldCharType="end"/>
            </w:r>
          </w:hyperlink>
        </w:p>
        <w:p w14:paraId="5972B202" w14:textId="7EB4CF04"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52" w:history="1">
            <w:r w:rsidR="00E0528C" w:rsidRPr="00B610C4">
              <w:rPr>
                <w:rStyle w:val="Hyperlink"/>
                <w:noProof/>
              </w:rPr>
              <w:t>3.1</w:t>
            </w:r>
            <w:r w:rsidR="00E0528C">
              <w:rPr>
                <w:rFonts w:eastAsiaTheme="minorEastAsia" w:cstheme="minorBidi"/>
                <w:b w:val="0"/>
                <w:bCs w:val="0"/>
                <w:noProof/>
                <w:sz w:val="24"/>
                <w:szCs w:val="24"/>
                <w:lang w:eastAsia="zh-CN"/>
              </w:rPr>
              <w:tab/>
            </w:r>
            <w:r w:rsidR="00E0528C" w:rsidRPr="00B610C4">
              <w:rPr>
                <w:rStyle w:val="Hyperlink"/>
                <w:noProof/>
              </w:rPr>
              <w:t>Introduction</w:t>
            </w:r>
            <w:r w:rsidR="00E0528C">
              <w:rPr>
                <w:noProof/>
                <w:webHidden/>
              </w:rPr>
              <w:tab/>
            </w:r>
            <w:r w:rsidR="00E0528C">
              <w:rPr>
                <w:noProof/>
                <w:webHidden/>
              </w:rPr>
              <w:fldChar w:fldCharType="begin"/>
            </w:r>
            <w:r w:rsidR="00E0528C">
              <w:rPr>
                <w:noProof/>
                <w:webHidden/>
              </w:rPr>
              <w:instrText xml:space="preserve"> PAGEREF _Toc109044152 \h </w:instrText>
            </w:r>
            <w:r w:rsidR="00E0528C">
              <w:rPr>
                <w:noProof/>
                <w:webHidden/>
              </w:rPr>
            </w:r>
            <w:r w:rsidR="00E0528C">
              <w:rPr>
                <w:noProof/>
                <w:webHidden/>
              </w:rPr>
              <w:fldChar w:fldCharType="separate"/>
            </w:r>
            <w:r w:rsidR="00E358C3">
              <w:rPr>
                <w:noProof/>
                <w:webHidden/>
              </w:rPr>
              <w:t>64</w:t>
            </w:r>
            <w:r w:rsidR="00E0528C">
              <w:rPr>
                <w:noProof/>
                <w:webHidden/>
              </w:rPr>
              <w:fldChar w:fldCharType="end"/>
            </w:r>
          </w:hyperlink>
        </w:p>
        <w:p w14:paraId="2023DE0E" w14:textId="5E9BAF15"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53" w:history="1">
            <w:r w:rsidR="00E0528C" w:rsidRPr="00B610C4">
              <w:rPr>
                <w:rStyle w:val="Hyperlink"/>
                <w:noProof/>
              </w:rPr>
              <w:t>3.2</w:t>
            </w:r>
            <w:r w:rsidR="00E0528C">
              <w:rPr>
                <w:rFonts w:eastAsiaTheme="minorEastAsia" w:cstheme="minorBidi"/>
                <w:b w:val="0"/>
                <w:bCs w:val="0"/>
                <w:noProof/>
                <w:sz w:val="24"/>
                <w:szCs w:val="24"/>
                <w:lang w:eastAsia="zh-CN"/>
              </w:rPr>
              <w:tab/>
            </w:r>
            <w:r w:rsidR="00E0528C" w:rsidRPr="00B610C4">
              <w:rPr>
                <w:rStyle w:val="Hyperlink"/>
                <w:noProof/>
              </w:rPr>
              <w:t>Database components</w:t>
            </w:r>
            <w:r w:rsidR="00E0528C">
              <w:rPr>
                <w:noProof/>
                <w:webHidden/>
              </w:rPr>
              <w:tab/>
            </w:r>
            <w:r w:rsidR="00E0528C">
              <w:rPr>
                <w:noProof/>
                <w:webHidden/>
              </w:rPr>
              <w:fldChar w:fldCharType="begin"/>
            </w:r>
            <w:r w:rsidR="00E0528C">
              <w:rPr>
                <w:noProof/>
                <w:webHidden/>
              </w:rPr>
              <w:instrText xml:space="preserve"> PAGEREF _Toc109044153 \h </w:instrText>
            </w:r>
            <w:r w:rsidR="00E0528C">
              <w:rPr>
                <w:noProof/>
                <w:webHidden/>
              </w:rPr>
            </w:r>
            <w:r w:rsidR="00E0528C">
              <w:rPr>
                <w:noProof/>
                <w:webHidden/>
              </w:rPr>
              <w:fldChar w:fldCharType="separate"/>
            </w:r>
            <w:r w:rsidR="00E358C3">
              <w:rPr>
                <w:noProof/>
                <w:webHidden/>
              </w:rPr>
              <w:t>66</w:t>
            </w:r>
            <w:r w:rsidR="00E0528C">
              <w:rPr>
                <w:noProof/>
                <w:webHidden/>
              </w:rPr>
              <w:fldChar w:fldCharType="end"/>
            </w:r>
          </w:hyperlink>
        </w:p>
        <w:p w14:paraId="1B0A8512" w14:textId="1C8AB0FD"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54" w:history="1">
            <w:r w:rsidR="00E0528C" w:rsidRPr="00B610C4">
              <w:rPr>
                <w:rStyle w:val="Hyperlink"/>
                <w:noProof/>
              </w:rPr>
              <w:t>3.2.1</w:t>
            </w:r>
            <w:r w:rsidR="00E0528C">
              <w:rPr>
                <w:rFonts w:eastAsiaTheme="minorEastAsia" w:cstheme="minorBidi"/>
                <w:noProof/>
                <w:sz w:val="24"/>
                <w:szCs w:val="24"/>
                <w:lang w:eastAsia="zh-CN"/>
              </w:rPr>
              <w:tab/>
            </w:r>
            <w:r w:rsidR="00E0528C" w:rsidRPr="00B610C4">
              <w:rPr>
                <w:rStyle w:val="Hyperlink"/>
                <w:noProof/>
              </w:rPr>
              <w:t>Individual database</w:t>
            </w:r>
            <w:r w:rsidR="00E0528C">
              <w:rPr>
                <w:noProof/>
                <w:webHidden/>
              </w:rPr>
              <w:tab/>
            </w:r>
            <w:r w:rsidR="00E0528C">
              <w:rPr>
                <w:noProof/>
                <w:webHidden/>
              </w:rPr>
              <w:fldChar w:fldCharType="begin"/>
            </w:r>
            <w:r w:rsidR="00E0528C">
              <w:rPr>
                <w:noProof/>
                <w:webHidden/>
              </w:rPr>
              <w:instrText xml:space="preserve"> PAGEREF _Toc109044154 \h </w:instrText>
            </w:r>
            <w:r w:rsidR="00E0528C">
              <w:rPr>
                <w:noProof/>
                <w:webHidden/>
              </w:rPr>
            </w:r>
            <w:r w:rsidR="00E0528C">
              <w:rPr>
                <w:noProof/>
                <w:webHidden/>
              </w:rPr>
              <w:fldChar w:fldCharType="separate"/>
            </w:r>
            <w:r w:rsidR="00E358C3">
              <w:rPr>
                <w:noProof/>
                <w:webHidden/>
              </w:rPr>
              <w:t>66</w:t>
            </w:r>
            <w:r w:rsidR="00E0528C">
              <w:rPr>
                <w:noProof/>
                <w:webHidden/>
              </w:rPr>
              <w:fldChar w:fldCharType="end"/>
            </w:r>
          </w:hyperlink>
        </w:p>
        <w:p w14:paraId="7D9FD00A" w14:textId="1DBA93F7"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55" w:history="1">
            <w:r w:rsidR="00E0528C" w:rsidRPr="00B610C4">
              <w:rPr>
                <w:rStyle w:val="Hyperlink"/>
                <w:noProof/>
              </w:rPr>
              <w:t>3.2.2</w:t>
            </w:r>
            <w:r w:rsidR="00E0528C">
              <w:rPr>
                <w:rFonts w:eastAsiaTheme="minorEastAsia" w:cstheme="minorBidi"/>
                <w:noProof/>
                <w:sz w:val="24"/>
                <w:szCs w:val="24"/>
                <w:lang w:eastAsia="zh-CN"/>
              </w:rPr>
              <w:tab/>
            </w:r>
            <w:r w:rsidR="00E0528C" w:rsidRPr="00B610C4">
              <w:rPr>
                <w:rStyle w:val="Hyperlink"/>
                <w:noProof/>
              </w:rPr>
              <w:t>Ancillary dataset</w:t>
            </w:r>
            <w:r w:rsidR="00E0528C">
              <w:rPr>
                <w:noProof/>
                <w:webHidden/>
              </w:rPr>
              <w:tab/>
            </w:r>
            <w:r w:rsidR="00E0528C">
              <w:rPr>
                <w:noProof/>
                <w:webHidden/>
              </w:rPr>
              <w:fldChar w:fldCharType="begin"/>
            </w:r>
            <w:r w:rsidR="00E0528C">
              <w:rPr>
                <w:noProof/>
                <w:webHidden/>
              </w:rPr>
              <w:instrText xml:space="preserve"> PAGEREF _Toc109044155 \h </w:instrText>
            </w:r>
            <w:r w:rsidR="00E0528C">
              <w:rPr>
                <w:noProof/>
                <w:webHidden/>
              </w:rPr>
            </w:r>
            <w:r w:rsidR="00E0528C">
              <w:rPr>
                <w:noProof/>
                <w:webHidden/>
              </w:rPr>
              <w:fldChar w:fldCharType="separate"/>
            </w:r>
            <w:r w:rsidR="00E358C3">
              <w:rPr>
                <w:noProof/>
                <w:webHidden/>
              </w:rPr>
              <w:t>69</w:t>
            </w:r>
            <w:r w:rsidR="00E0528C">
              <w:rPr>
                <w:noProof/>
                <w:webHidden/>
              </w:rPr>
              <w:fldChar w:fldCharType="end"/>
            </w:r>
          </w:hyperlink>
        </w:p>
        <w:p w14:paraId="76FCFAED" w14:textId="22F90A68"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56" w:history="1">
            <w:r w:rsidR="00E0528C" w:rsidRPr="00B610C4">
              <w:rPr>
                <w:rStyle w:val="Hyperlink"/>
                <w:noProof/>
              </w:rPr>
              <w:t>3.3</w:t>
            </w:r>
            <w:r w:rsidR="00E0528C">
              <w:rPr>
                <w:rFonts w:eastAsiaTheme="minorEastAsia" w:cstheme="minorBidi"/>
                <w:b w:val="0"/>
                <w:bCs w:val="0"/>
                <w:noProof/>
                <w:sz w:val="24"/>
                <w:szCs w:val="24"/>
                <w:lang w:eastAsia="zh-CN"/>
              </w:rPr>
              <w:tab/>
            </w:r>
            <w:r w:rsidR="00E0528C" w:rsidRPr="00B610C4">
              <w:rPr>
                <w:rStyle w:val="Hyperlink"/>
                <w:noProof/>
              </w:rPr>
              <w:t>Processing methods</w:t>
            </w:r>
            <w:r w:rsidR="00E0528C">
              <w:rPr>
                <w:noProof/>
                <w:webHidden/>
              </w:rPr>
              <w:tab/>
            </w:r>
            <w:r w:rsidR="00E0528C">
              <w:rPr>
                <w:noProof/>
                <w:webHidden/>
              </w:rPr>
              <w:fldChar w:fldCharType="begin"/>
            </w:r>
            <w:r w:rsidR="00E0528C">
              <w:rPr>
                <w:noProof/>
                <w:webHidden/>
              </w:rPr>
              <w:instrText xml:space="preserve"> PAGEREF _Toc109044156 \h </w:instrText>
            </w:r>
            <w:r w:rsidR="00E0528C">
              <w:rPr>
                <w:noProof/>
                <w:webHidden/>
              </w:rPr>
            </w:r>
            <w:r w:rsidR="00E0528C">
              <w:rPr>
                <w:noProof/>
                <w:webHidden/>
              </w:rPr>
              <w:fldChar w:fldCharType="separate"/>
            </w:r>
            <w:r w:rsidR="00E358C3">
              <w:rPr>
                <w:noProof/>
                <w:webHidden/>
              </w:rPr>
              <w:t>72</w:t>
            </w:r>
            <w:r w:rsidR="00E0528C">
              <w:rPr>
                <w:noProof/>
                <w:webHidden/>
              </w:rPr>
              <w:fldChar w:fldCharType="end"/>
            </w:r>
          </w:hyperlink>
        </w:p>
        <w:p w14:paraId="62335A7F" w14:textId="72C72A7C"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57" w:history="1">
            <w:r w:rsidR="00E0528C" w:rsidRPr="00B610C4">
              <w:rPr>
                <w:rStyle w:val="Hyperlink"/>
                <w:noProof/>
              </w:rPr>
              <w:t>3.4</w:t>
            </w:r>
            <w:r w:rsidR="00E0528C">
              <w:rPr>
                <w:rFonts w:eastAsiaTheme="minorEastAsia" w:cstheme="minorBidi"/>
                <w:b w:val="0"/>
                <w:bCs w:val="0"/>
                <w:noProof/>
                <w:sz w:val="24"/>
                <w:szCs w:val="24"/>
                <w:lang w:eastAsia="zh-CN"/>
              </w:rPr>
              <w:tab/>
            </w:r>
            <w:r w:rsidR="00E0528C" w:rsidRPr="00B610C4">
              <w:rPr>
                <w:rStyle w:val="Hyperlink"/>
                <w:noProof/>
              </w:rPr>
              <w:t>Pre-assessment</w:t>
            </w:r>
            <w:r w:rsidR="00E0528C">
              <w:rPr>
                <w:noProof/>
                <w:webHidden/>
              </w:rPr>
              <w:tab/>
            </w:r>
            <w:r w:rsidR="00E0528C">
              <w:rPr>
                <w:noProof/>
                <w:webHidden/>
              </w:rPr>
              <w:fldChar w:fldCharType="begin"/>
            </w:r>
            <w:r w:rsidR="00E0528C">
              <w:rPr>
                <w:noProof/>
                <w:webHidden/>
              </w:rPr>
              <w:instrText xml:space="preserve"> PAGEREF _Toc109044157 \h </w:instrText>
            </w:r>
            <w:r w:rsidR="00E0528C">
              <w:rPr>
                <w:noProof/>
                <w:webHidden/>
              </w:rPr>
            </w:r>
            <w:r w:rsidR="00E0528C">
              <w:rPr>
                <w:noProof/>
                <w:webHidden/>
              </w:rPr>
              <w:fldChar w:fldCharType="separate"/>
            </w:r>
            <w:r w:rsidR="00E358C3">
              <w:rPr>
                <w:noProof/>
                <w:webHidden/>
              </w:rPr>
              <w:t>73</w:t>
            </w:r>
            <w:r w:rsidR="00E0528C">
              <w:rPr>
                <w:noProof/>
                <w:webHidden/>
              </w:rPr>
              <w:fldChar w:fldCharType="end"/>
            </w:r>
          </w:hyperlink>
        </w:p>
        <w:p w14:paraId="6723927A" w14:textId="23E18611"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58" w:history="1">
            <w:r w:rsidR="00E0528C" w:rsidRPr="00B610C4">
              <w:rPr>
                <w:rStyle w:val="Hyperlink"/>
                <w:noProof/>
              </w:rPr>
              <w:t>3.4.1</w:t>
            </w:r>
            <w:r w:rsidR="00E0528C">
              <w:rPr>
                <w:rFonts w:eastAsiaTheme="minorEastAsia" w:cstheme="minorBidi"/>
                <w:noProof/>
                <w:sz w:val="24"/>
                <w:szCs w:val="24"/>
                <w:lang w:eastAsia="zh-CN"/>
              </w:rPr>
              <w:tab/>
            </w:r>
            <w:r w:rsidR="00E0528C" w:rsidRPr="00B610C4">
              <w:rPr>
                <w:rStyle w:val="Hyperlink"/>
                <w:noProof/>
              </w:rPr>
              <w:t>Nationwide distributions</w:t>
            </w:r>
            <w:r w:rsidR="00E0528C">
              <w:rPr>
                <w:noProof/>
                <w:webHidden/>
              </w:rPr>
              <w:tab/>
            </w:r>
            <w:r w:rsidR="00E0528C">
              <w:rPr>
                <w:noProof/>
                <w:webHidden/>
              </w:rPr>
              <w:fldChar w:fldCharType="begin"/>
            </w:r>
            <w:r w:rsidR="00E0528C">
              <w:rPr>
                <w:noProof/>
                <w:webHidden/>
              </w:rPr>
              <w:instrText xml:space="preserve"> PAGEREF _Toc109044158 \h </w:instrText>
            </w:r>
            <w:r w:rsidR="00E0528C">
              <w:rPr>
                <w:noProof/>
                <w:webHidden/>
              </w:rPr>
            </w:r>
            <w:r w:rsidR="00E0528C">
              <w:rPr>
                <w:noProof/>
                <w:webHidden/>
              </w:rPr>
              <w:fldChar w:fldCharType="separate"/>
            </w:r>
            <w:r w:rsidR="00E358C3">
              <w:rPr>
                <w:noProof/>
                <w:webHidden/>
              </w:rPr>
              <w:t>73</w:t>
            </w:r>
            <w:r w:rsidR="00E0528C">
              <w:rPr>
                <w:noProof/>
                <w:webHidden/>
              </w:rPr>
              <w:fldChar w:fldCharType="end"/>
            </w:r>
          </w:hyperlink>
        </w:p>
        <w:p w14:paraId="5AB73214" w14:textId="5E25D67F"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59" w:history="1">
            <w:r w:rsidR="00E0528C" w:rsidRPr="00B610C4">
              <w:rPr>
                <w:rStyle w:val="Hyperlink"/>
                <w:noProof/>
              </w:rPr>
              <w:t>3.4.2</w:t>
            </w:r>
            <w:r w:rsidR="00E0528C">
              <w:rPr>
                <w:rFonts w:eastAsiaTheme="minorEastAsia" w:cstheme="minorBidi"/>
                <w:noProof/>
                <w:sz w:val="24"/>
                <w:szCs w:val="24"/>
                <w:lang w:eastAsia="zh-CN"/>
              </w:rPr>
              <w:tab/>
            </w:r>
            <w:r w:rsidR="00E0528C" w:rsidRPr="00B610C4">
              <w:rPr>
                <w:rStyle w:val="Hyperlink"/>
                <w:noProof/>
              </w:rPr>
              <w:t>Flood seasonality in major water basins</w:t>
            </w:r>
            <w:r w:rsidR="00E0528C">
              <w:rPr>
                <w:noProof/>
                <w:webHidden/>
              </w:rPr>
              <w:tab/>
            </w:r>
            <w:r w:rsidR="00E0528C">
              <w:rPr>
                <w:noProof/>
                <w:webHidden/>
              </w:rPr>
              <w:fldChar w:fldCharType="begin"/>
            </w:r>
            <w:r w:rsidR="00E0528C">
              <w:rPr>
                <w:noProof/>
                <w:webHidden/>
              </w:rPr>
              <w:instrText xml:space="preserve"> PAGEREF _Toc109044159 \h </w:instrText>
            </w:r>
            <w:r w:rsidR="00E0528C">
              <w:rPr>
                <w:noProof/>
                <w:webHidden/>
              </w:rPr>
            </w:r>
            <w:r w:rsidR="00E0528C">
              <w:rPr>
                <w:noProof/>
                <w:webHidden/>
              </w:rPr>
              <w:fldChar w:fldCharType="separate"/>
            </w:r>
            <w:r w:rsidR="00E358C3">
              <w:rPr>
                <w:noProof/>
                <w:webHidden/>
              </w:rPr>
              <w:t>76</w:t>
            </w:r>
            <w:r w:rsidR="00E0528C">
              <w:rPr>
                <w:noProof/>
                <w:webHidden/>
              </w:rPr>
              <w:fldChar w:fldCharType="end"/>
            </w:r>
          </w:hyperlink>
        </w:p>
        <w:p w14:paraId="4109085A" w14:textId="3683E41F"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60" w:history="1">
            <w:r w:rsidR="00E0528C" w:rsidRPr="00B610C4">
              <w:rPr>
                <w:rStyle w:val="Hyperlink"/>
                <w:noProof/>
              </w:rPr>
              <w:t>3.4.3</w:t>
            </w:r>
            <w:r w:rsidR="00E0528C">
              <w:rPr>
                <w:rFonts w:eastAsiaTheme="minorEastAsia" w:cstheme="minorBidi"/>
                <w:noProof/>
                <w:sz w:val="24"/>
                <w:szCs w:val="24"/>
                <w:lang w:eastAsia="zh-CN"/>
              </w:rPr>
              <w:tab/>
            </w:r>
            <w:r w:rsidR="00E0528C" w:rsidRPr="00B610C4">
              <w:rPr>
                <w:rStyle w:val="Hyperlink"/>
                <w:noProof/>
              </w:rPr>
              <w:t>Flood impact assessment</w:t>
            </w:r>
            <w:r w:rsidR="00E0528C">
              <w:rPr>
                <w:noProof/>
                <w:webHidden/>
              </w:rPr>
              <w:tab/>
            </w:r>
            <w:r w:rsidR="00E0528C">
              <w:rPr>
                <w:noProof/>
                <w:webHidden/>
              </w:rPr>
              <w:fldChar w:fldCharType="begin"/>
            </w:r>
            <w:r w:rsidR="00E0528C">
              <w:rPr>
                <w:noProof/>
                <w:webHidden/>
              </w:rPr>
              <w:instrText xml:space="preserve"> PAGEREF _Toc109044160 \h </w:instrText>
            </w:r>
            <w:r w:rsidR="00E0528C">
              <w:rPr>
                <w:noProof/>
                <w:webHidden/>
              </w:rPr>
            </w:r>
            <w:r w:rsidR="00E0528C">
              <w:rPr>
                <w:noProof/>
                <w:webHidden/>
              </w:rPr>
              <w:fldChar w:fldCharType="separate"/>
            </w:r>
            <w:r w:rsidR="00E358C3">
              <w:rPr>
                <w:noProof/>
                <w:webHidden/>
              </w:rPr>
              <w:t>78</w:t>
            </w:r>
            <w:r w:rsidR="00E0528C">
              <w:rPr>
                <w:noProof/>
                <w:webHidden/>
              </w:rPr>
              <w:fldChar w:fldCharType="end"/>
            </w:r>
          </w:hyperlink>
        </w:p>
        <w:p w14:paraId="12922B6E" w14:textId="516466E9"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61" w:history="1">
            <w:r w:rsidR="00E0528C" w:rsidRPr="00B610C4">
              <w:rPr>
                <w:rStyle w:val="Hyperlink"/>
                <w:noProof/>
              </w:rPr>
              <w:t>3.5</w:t>
            </w:r>
            <w:r w:rsidR="00E0528C">
              <w:rPr>
                <w:rFonts w:eastAsiaTheme="minorEastAsia" w:cstheme="minorBidi"/>
                <w:b w:val="0"/>
                <w:bCs w:val="0"/>
                <w:noProof/>
                <w:sz w:val="24"/>
                <w:szCs w:val="24"/>
                <w:lang w:eastAsia="zh-CN"/>
              </w:rPr>
              <w:tab/>
            </w:r>
            <w:r w:rsidR="00E0528C" w:rsidRPr="00B610C4">
              <w:rPr>
                <w:rStyle w:val="Hyperlink"/>
                <w:noProof/>
              </w:rPr>
              <w:t>Conclusions and outlook</w:t>
            </w:r>
            <w:r w:rsidR="00E0528C">
              <w:rPr>
                <w:noProof/>
                <w:webHidden/>
              </w:rPr>
              <w:tab/>
            </w:r>
            <w:r w:rsidR="00E0528C">
              <w:rPr>
                <w:noProof/>
                <w:webHidden/>
              </w:rPr>
              <w:fldChar w:fldCharType="begin"/>
            </w:r>
            <w:r w:rsidR="00E0528C">
              <w:rPr>
                <w:noProof/>
                <w:webHidden/>
              </w:rPr>
              <w:instrText xml:space="preserve"> PAGEREF _Toc109044161 \h </w:instrText>
            </w:r>
            <w:r w:rsidR="00E0528C">
              <w:rPr>
                <w:noProof/>
                <w:webHidden/>
              </w:rPr>
            </w:r>
            <w:r w:rsidR="00E0528C">
              <w:rPr>
                <w:noProof/>
                <w:webHidden/>
              </w:rPr>
              <w:fldChar w:fldCharType="separate"/>
            </w:r>
            <w:r w:rsidR="00E358C3">
              <w:rPr>
                <w:noProof/>
                <w:webHidden/>
              </w:rPr>
              <w:t>80</w:t>
            </w:r>
            <w:r w:rsidR="00E0528C">
              <w:rPr>
                <w:noProof/>
                <w:webHidden/>
              </w:rPr>
              <w:fldChar w:fldCharType="end"/>
            </w:r>
          </w:hyperlink>
        </w:p>
        <w:p w14:paraId="0C98E06C" w14:textId="35689D10"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62" w:history="1">
            <w:r w:rsidR="00E0528C" w:rsidRPr="00B610C4">
              <w:rPr>
                <w:rStyle w:val="Hyperlink"/>
                <w:noProof/>
              </w:rPr>
              <w:t>3.6</w:t>
            </w:r>
            <w:r w:rsidR="00E0528C">
              <w:rPr>
                <w:rFonts w:eastAsiaTheme="minorEastAsia" w:cstheme="minorBidi"/>
                <w:b w:val="0"/>
                <w:bCs w:val="0"/>
                <w:noProof/>
                <w:sz w:val="24"/>
                <w:szCs w:val="24"/>
                <w:lang w:eastAsia="zh-CN"/>
              </w:rPr>
              <w:tab/>
            </w:r>
            <w:r w:rsidR="00E0528C" w:rsidRPr="00B610C4">
              <w:rPr>
                <w:rStyle w:val="Hyperlink"/>
                <w:noProof/>
              </w:rPr>
              <w:t>Reference</w:t>
            </w:r>
            <w:r w:rsidR="00E0528C">
              <w:rPr>
                <w:noProof/>
                <w:webHidden/>
              </w:rPr>
              <w:tab/>
            </w:r>
            <w:r w:rsidR="00E0528C">
              <w:rPr>
                <w:noProof/>
                <w:webHidden/>
              </w:rPr>
              <w:fldChar w:fldCharType="begin"/>
            </w:r>
            <w:r w:rsidR="00E0528C">
              <w:rPr>
                <w:noProof/>
                <w:webHidden/>
              </w:rPr>
              <w:instrText xml:space="preserve"> PAGEREF _Toc109044162 \h </w:instrText>
            </w:r>
            <w:r w:rsidR="00E0528C">
              <w:rPr>
                <w:noProof/>
                <w:webHidden/>
              </w:rPr>
            </w:r>
            <w:r w:rsidR="00E0528C">
              <w:rPr>
                <w:noProof/>
                <w:webHidden/>
              </w:rPr>
              <w:fldChar w:fldCharType="separate"/>
            </w:r>
            <w:r w:rsidR="00E358C3">
              <w:rPr>
                <w:noProof/>
                <w:webHidden/>
              </w:rPr>
              <w:t>83</w:t>
            </w:r>
            <w:r w:rsidR="00E0528C">
              <w:rPr>
                <w:noProof/>
                <w:webHidden/>
              </w:rPr>
              <w:fldChar w:fldCharType="end"/>
            </w:r>
          </w:hyperlink>
        </w:p>
        <w:p w14:paraId="5FE65152" w14:textId="7F21D6D7" w:rsidR="00E0528C" w:rsidRDefault="00000000">
          <w:pPr>
            <w:pStyle w:val="TOC1"/>
            <w:tabs>
              <w:tab w:val="right" w:leader="dot" w:pos="9350"/>
            </w:tabs>
            <w:rPr>
              <w:rFonts w:eastAsiaTheme="minorEastAsia" w:cstheme="minorBidi"/>
              <w:b w:val="0"/>
              <w:bCs w:val="0"/>
              <w:i w:val="0"/>
              <w:iCs w:val="0"/>
              <w:noProof/>
              <w:lang w:eastAsia="zh-CN"/>
            </w:rPr>
          </w:pPr>
          <w:hyperlink w:anchor="_Toc109044163" w:history="1">
            <w:r w:rsidR="00E0528C" w:rsidRPr="00B610C4">
              <w:rPr>
                <w:rStyle w:val="Hyperlink"/>
                <w:noProof/>
                <w:lang w:eastAsia="zh-CN"/>
              </w:rPr>
              <w:t>Chapter 4</w:t>
            </w:r>
            <w:r w:rsidR="00E0528C">
              <w:rPr>
                <w:noProof/>
                <w:webHidden/>
              </w:rPr>
              <w:tab/>
            </w:r>
            <w:r w:rsidR="00E0528C">
              <w:rPr>
                <w:noProof/>
                <w:webHidden/>
              </w:rPr>
              <w:fldChar w:fldCharType="begin"/>
            </w:r>
            <w:r w:rsidR="00E0528C">
              <w:rPr>
                <w:noProof/>
                <w:webHidden/>
              </w:rPr>
              <w:instrText xml:space="preserve"> PAGEREF _Toc109044163 \h </w:instrText>
            </w:r>
            <w:r w:rsidR="00E0528C">
              <w:rPr>
                <w:noProof/>
                <w:webHidden/>
              </w:rPr>
            </w:r>
            <w:r w:rsidR="00E0528C">
              <w:rPr>
                <w:noProof/>
                <w:webHidden/>
              </w:rPr>
              <w:fldChar w:fldCharType="separate"/>
            </w:r>
            <w:r w:rsidR="00E358C3">
              <w:rPr>
                <w:noProof/>
                <w:webHidden/>
              </w:rPr>
              <w:t>86</w:t>
            </w:r>
            <w:r w:rsidR="00E0528C">
              <w:rPr>
                <w:noProof/>
                <w:webHidden/>
              </w:rPr>
              <w:fldChar w:fldCharType="end"/>
            </w:r>
          </w:hyperlink>
        </w:p>
        <w:p w14:paraId="21CA9893" w14:textId="258D9BA8" w:rsidR="00E0528C" w:rsidRDefault="00000000">
          <w:pPr>
            <w:pStyle w:val="TOC1"/>
            <w:tabs>
              <w:tab w:val="left" w:pos="480"/>
              <w:tab w:val="right" w:leader="dot" w:pos="9350"/>
            </w:tabs>
            <w:rPr>
              <w:rFonts w:eastAsiaTheme="minorEastAsia" w:cstheme="minorBidi"/>
              <w:b w:val="0"/>
              <w:bCs w:val="0"/>
              <w:i w:val="0"/>
              <w:iCs w:val="0"/>
              <w:noProof/>
              <w:lang w:eastAsia="zh-CN"/>
            </w:rPr>
          </w:pPr>
          <w:hyperlink w:anchor="_Toc109044164" w:history="1">
            <w:r w:rsidR="00E0528C" w:rsidRPr="00B610C4">
              <w:rPr>
                <w:rStyle w:val="Hyperlink"/>
                <w:noProof/>
                <w:lang w:eastAsia="zh-CN"/>
              </w:rPr>
              <w:t>4</w:t>
            </w:r>
            <w:r w:rsidR="00E0528C">
              <w:rPr>
                <w:rFonts w:eastAsiaTheme="minorEastAsia" w:cstheme="minorBidi"/>
                <w:b w:val="0"/>
                <w:bCs w:val="0"/>
                <w:i w:val="0"/>
                <w:iCs w:val="0"/>
                <w:noProof/>
                <w:lang w:eastAsia="zh-CN"/>
              </w:rPr>
              <w:tab/>
            </w:r>
            <w:r w:rsidR="00E0528C" w:rsidRPr="00B610C4">
              <w:rPr>
                <w:rStyle w:val="Hyperlink"/>
                <w:noProof/>
                <w:lang w:eastAsia="zh-CN"/>
              </w:rPr>
              <w:t>Chapter 4. CREST -iMAP V1.0: A fully coupled hydrologic-hydraulic modeling framework dedicated to flood inundation mapping and prediction</w:t>
            </w:r>
            <w:r w:rsidR="00E0528C">
              <w:rPr>
                <w:noProof/>
                <w:webHidden/>
              </w:rPr>
              <w:tab/>
            </w:r>
            <w:r w:rsidR="00E0528C">
              <w:rPr>
                <w:noProof/>
                <w:webHidden/>
              </w:rPr>
              <w:fldChar w:fldCharType="begin"/>
            </w:r>
            <w:r w:rsidR="00E0528C">
              <w:rPr>
                <w:noProof/>
                <w:webHidden/>
              </w:rPr>
              <w:instrText xml:space="preserve"> PAGEREF _Toc109044164 \h </w:instrText>
            </w:r>
            <w:r w:rsidR="00E0528C">
              <w:rPr>
                <w:noProof/>
                <w:webHidden/>
              </w:rPr>
            </w:r>
            <w:r w:rsidR="00E0528C">
              <w:rPr>
                <w:noProof/>
                <w:webHidden/>
              </w:rPr>
              <w:fldChar w:fldCharType="separate"/>
            </w:r>
            <w:r w:rsidR="00E358C3">
              <w:rPr>
                <w:noProof/>
                <w:webHidden/>
              </w:rPr>
              <w:t>87</w:t>
            </w:r>
            <w:r w:rsidR="00E0528C">
              <w:rPr>
                <w:noProof/>
                <w:webHidden/>
              </w:rPr>
              <w:fldChar w:fldCharType="end"/>
            </w:r>
          </w:hyperlink>
        </w:p>
        <w:p w14:paraId="744BF473" w14:textId="4846CBC8"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65" w:history="1">
            <w:r w:rsidR="00E0528C" w:rsidRPr="00B610C4">
              <w:rPr>
                <w:rStyle w:val="Hyperlink"/>
                <w:noProof/>
              </w:rPr>
              <w:t>4.1</w:t>
            </w:r>
            <w:r w:rsidR="00E0528C">
              <w:rPr>
                <w:rFonts w:eastAsiaTheme="minorEastAsia" w:cstheme="minorBidi"/>
                <w:b w:val="0"/>
                <w:bCs w:val="0"/>
                <w:noProof/>
                <w:sz w:val="24"/>
                <w:szCs w:val="24"/>
                <w:lang w:eastAsia="zh-CN"/>
              </w:rPr>
              <w:tab/>
            </w:r>
            <w:r w:rsidR="00E0528C" w:rsidRPr="00B610C4">
              <w:rPr>
                <w:rStyle w:val="Hyperlink"/>
                <w:noProof/>
              </w:rPr>
              <w:t>Introduction</w:t>
            </w:r>
            <w:r w:rsidR="00E0528C">
              <w:rPr>
                <w:noProof/>
                <w:webHidden/>
              </w:rPr>
              <w:tab/>
            </w:r>
            <w:r w:rsidR="00E0528C">
              <w:rPr>
                <w:noProof/>
                <w:webHidden/>
              </w:rPr>
              <w:fldChar w:fldCharType="begin"/>
            </w:r>
            <w:r w:rsidR="00E0528C">
              <w:rPr>
                <w:noProof/>
                <w:webHidden/>
              </w:rPr>
              <w:instrText xml:space="preserve"> PAGEREF _Toc109044165 \h </w:instrText>
            </w:r>
            <w:r w:rsidR="00E0528C">
              <w:rPr>
                <w:noProof/>
                <w:webHidden/>
              </w:rPr>
            </w:r>
            <w:r w:rsidR="00E0528C">
              <w:rPr>
                <w:noProof/>
                <w:webHidden/>
              </w:rPr>
              <w:fldChar w:fldCharType="separate"/>
            </w:r>
            <w:r w:rsidR="00E358C3">
              <w:rPr>
                <w:noProof/>
                <w:webHidden/>
              </w:rPr>
              <w:t>88</w:t>
            </w:r>
            <w:r w:rsidR="00E0528C">
              <w:rPr>
                <w:noProof/>
                <w:webHidden/>
              </w:rPr>
              <w:fldChar w:fldCharType="end"/>
            </w:r>
          </w:hyperlink>
        </w:p>
        <w:p w14:paraId="20EDD0B2" w14:textId="4B90FADB"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66" w:history="1">
            <w:r w:rsidR="00E0528C" w:rsidRPr="00B610C4">
              <w:rPr>
                <w:rStyle w:val="Hyperlink"/>
                <w:noProof/>
              </w:rPr>
              <w:t>4.2</w:t>
            </w:r>
            <w:r w:rsidR="00E0528C">
              <w:rPr>
                <w:rFonts w:eastAsiaTheme="minorEastAsia" w:cstheme="minorBidi"/>
                <w:b w:val="0"/>
                <w:bCs w:val="0"/>
                <w:noProof/>
                <w:sz w:val="24"/>
                <w:szCs w:val="24"/>
                <w:lang w:eastAsia="zh-CN"/>
              </w:rPr>
              <w:tab/>
            </w:r>
            <w:r w:rsidR="00E0528C" w:rsidRPr="00B610C4">
              <w:rPr>
                <w:rStyle w:val="Hyperlink"/>
                <w:noProof/>
              </w:rPr>
              <w:t>Methods</w:t>
            </w:r>
            <w:r w:rsidR="00E0528C">
              <w:rPr>
                <w:noProof/>
                <w:webHidden/>
              </w:rPr>
              <w:tab/>
            </w:r>
            <w:r w:rsidR="00E0528C">
              <w:rPr>
                <w:noProof/>
                <w:webHidden/>
              </w:rPr>
              <w:fldChar w:fldCharType="begin"/>
            </w:r>
            <w:r w:rsidR="00E0528C">
              <w:rPr>
                <w:noProof/>
                <w:webHidden/>
              </w:rPr>
              <w:instrText xml:space="preserve"> PAGEREF _Toc109044166 \h </w:instrText>
            </w:r>
            <w:r w:rsidR="00E0528C">
              <w:rPr>
                <w:noProof/>
                <w:webHidden/>
              </w:rPr>
            </w:r>
            <w:r w:rsidR="00E0528C">
              <w:rPr>
                <w:noProof/>
                <w:webHidden/>
              </w:rPr>
              <w:fldChar w:fldCharType="separate"/>
            </w:r>
            <w:r w:rsidR="00E358C3">
              <w:rPr>
                <w:noProof/>
                <w:webHidden/>
              </w:rPr>
              <w:t>90</w:t>
            </w:r>
            <w:r w:rsidR="00E0528C">
              <w:rPr>
                <w:noProof/>
                <w:webHidden/>
              </w:rPr>
              <w:fldChar w:fldCharType="end"/>
            </w:r>
          </w:hyperlink>
        </w:p>
        <w:p w14:paraId="5E6C0C50" w14:textId="2367BBA7"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67" w:history="1">
            <w:r w:rsidR="00E0528C" w:rsidRPr="00B610C4">
              <w:rPr>
                <w:rStyle w:val="Hyperlink"/>
                <w:noProof/>
              </w:rPr>
              <w:t>4.2.1</w:t>
            </w:r>
            <w:r w:rsidR="00E0528C">
              <w:rPr>
                <w:rFonts w:eastAsiaTheme="minorEastAsia" w:cstheme="minorBidi"/>
                <w:noProof/>
                <w:sz w:val="24"/>
                <w:szCs w:val="24"/>
                <w:lang w:eastAsia="zh-CN"/>
              </w:rPr>
              <w:tab/>
            </w:r>
            <w:r w:rsidR="00E0528C" w:rsidRPr="00B610C4">
              <w:rPr>
                <w:rStyle w:val="Hyperlink"/>
                <w:noProof/>
              </w:rPr>
              <w:t>CREST-iMAP framework</w:t>
            </w:r>
            <w:r w:rsidR="00E0528C">
              <w:rPr>
                <w:noProof/>
                <w:webHidden/>
              </w:rPr>
              <w:tab/>
            </w:r>
            <w:r w:rsidR="00E0528C">
              <w:rPr>
                <w:noProof/>
                <w:webHidden/>
              </w:rPr>
              <w:fldChar w:fldCharType="begin"/>
            </w:r>
            <w:r w:rsidR="00E0528C">
              <w:rPr>
                <w:noProof/>
                <w:webHidden/>
              </w:rPr>
              <w:instrText xml:space="preserve"> PAGEREF _Toc109044167 \h </w:instrText>
            </w:r>
            <w:r w:rsidR="00E0528C">
              <w:rPr>
                <w:noProof/>
                <w:webHidden/>
              </w:rPr>
            </w:r>
            <w:r w:rsidR="00E0528C">
              <w:rPr>
                <w:noProof/>
                <w:webHidden/>
              </w:rPr>
              <w:fldChar w:fldCharType="separate"/>
            </w:r>
            <w:r w:rsidR="00E358C3">
              <w:rPr>
                <w:noProof/>
                <w:webHidden/>
              </w:rPr>
              <w:t>90</w:t>
            </w:r>
            <w:r w:rsidR="00E0528C">
              <w:rPr>
                <w:noProof/>
                <w:webHidden/>
              </w:rPr>
              <w:fldChar w:fldCharType="end"/>
            </w:r>
          </w:hyperlink>
        </w:p>
        <w:p w14:paraId="7221361F" w14:textId="7CD76914"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68" w:history="1">
            <w:r w:rsidR="00E0528C" w:rsidRPr="00B610C4">
              <w:rPr>
                <w:rStyle w:val="Hyperlink"/>
                <w:noProof/>
              </w:rPr>
              <w:t>4.2.2</w:t>
            </w:r>
            <w:r w:rsidR="00E0528C">
              <w:rPr>
                <w:rFonts w:eastAsiaTheme="minorEastAsia" w:cstheme="minorBidi"/>
                <w:noProof/>
                <w:sz w:val="24"/>
                <w:szCs w:val="24"/>
                <w:lang w:eastAsia="zh-CN"/>
              </w:rPr>
              <w:tab/>
            </w:r>
            <w:r w:rsidR="00E0528C" w:rsidRPr="00B610C4">
              <w:rPr>
                <w:rStyle w:val="Hyperlink"/>
                <w:noProof/>
              </w:rPr>
              <w:t>Hydrologic processes</w:t>
            </w:r>
            <w:r w:rsidR="00E0528C">
              <w:rPr>
                <w:noProof/>
                <w:webHidden/>
              </w:rPr>
              <w:tab/>
            </w:r>
            <w:r w:rsidR="00E0528C">
              <w:rPr>
                <w:noProof/>
                <w:webHidden/>
              </w:rPr>
              <w:fldChar w:fldCharType="begin"/>
            </w:r>
            <w:r w:rsidR="00E0528C">
              <w:rPr>
                <w:noProof/>
                <w:webHidden/>
              </w:rPr>
              <w:instrText xml:space="preserve"> PAGEREF _Toc109044168 \h </w:instrText>
            </w:r>
            <w:r w:rsidR="00E0528C">
              <w:rPr>
                <w:noProof/>
                <w:webHidden/>
              </w:rPr>
            </w:r>
            <w:r w:rsidR="00E0528C">
              <w:rPr>
                <w:noProof/>
                <w:webHidden/>
              </w:rPr>
              <w:fldChar w:fldCharType="separate"/>
            </w:r>
            <w:r w:rsidR="00E358C3">
              <w:rPr>
                <w:noProof/>
                <w:webHidden/>
              </w:rPr>
              <w:t>90</w:t>
            </w:r>
            <w:r w:rsidR="00E0528C">
              <w:rPr>
                <w:noProof/>
                <w:webHidden/>
              </w:rPr>
              <w:fldChar w:fldCharType="end"/>
            </w:r>
          </w:hyperlink>
        </w:p>
        <w:p w14:paraId="7F263406" w14:textId="32389AE5"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69" w:history="1">
            <w:r w:rsidR="00E0528C" w:rsidRPr="00B610C4">
              <w:rPr>
                <w:rStyle w:val="Hyperlink"/>
                <w:noProof/>
              </w:rPr>
              <w:t>4.2.3</w:t>
            </w:r>
            <w:r w:rsidR="00E0528C">
              <w:rPr>
                <w:rFonts w:eastAsiaTheme="minorEastAsia" w:cstheme="minorBidi"/>
                <w:noProof/>
                <w:sz w:val="24"/>
                <w:szCs w:val="24"/>
                <w:lang w:eastAsia="zh-CN"/>
              </w:rPr>
              <w:tab/>
            </w:r>
            <w:r w:rsidR="00E0528C" w:rsidRPr="00B610C4">
              <w:rPr>
                <w:rStyle w:val="Hyperlink"/>
                <w:noProof/>
              </w:rPr>
              <w:t>Hydraulic components</w:t>
            </w:r>
            <w:r w:rsidR="00E0528C">
              <w:rPr>
                <w:noProof/>
                <w:webHidden/>
              </w:rPr>
              <w:tab/>
            </w:r>
            <w:r w:rsidR="00E0528C">
              <w:rPr>
                <w:noProof/>
                <w:webHidden/>
              </w:rPr>
              <w:fldChar w:fldCharType="begin"/>
            </w:r>
            <w:r w:rsidR="00E0528C">
              <w:rPr>
                <w:noProof/>
                <w:webHidden/>
              </w:rPr>
              <w:instrText xml:space="preserve"> PAGEREF _Toc109044169 \h </w:instrText>
            </w:r>
            <w:r w:rsidR="00E0528C">
              <w:rPr>
                <w:noProof/>
                <w:webHidden/>
              </w:rPr>
            </w:r>
            <w:r w:rsidR="00E0528C">
              <w:rPr>
                <w:noProof/>
                <w:webHidden/>
              </w:rPr>
              <w:fldChar w:fldCharType="separate"/>
            </w:r>
            <w:r w:rsidR="00E358C3">
              <w:rPr>
                <w:noProof/>
                <w:webHidden/>
              </w:rPr>
              <w:t>93</w:t>
            </w:r>
            <w:r w:rsidR="00E0528C">
              <w:rPr>
                <w:noProof/>
                <w:webHidden/>
              </w:rPr>
              <w:fldChar w:fldCharType="end"/>
            </w:r>
          </w:hyperlink>
        </w:p>
        <w:p w14:paraId="77A6D89E" w14:textId="16ECADA7"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70" w:history="1">
            <w:r w:rsidR="00E0528C" w:rsidRPr="00B610C4">
              <w:rPr>
                <w:rStyle w:val="Hyperlink"/>
                <w:noProof/>
              </w:rPr>
              <w:t>4.2.4</w:t>
            </w:r>
            <w:r w:rsidR="00E0528C">
              <w:rPr>
                <w:rFonts w:eastAsiaTheme="minorEastAsia" w:cstheme="minorBidi"/>
                <w:noProof/>
                <w:sz w:val="24"/>
                <w:szCs w:val="24"/>
                <w:lang w:eastAsia="zh-CN"/>
              </w:rPr>
              <w:tab/>
            </w:r>
            <w:r w:rsidR="00E0528C" w:rsidRPr="00B610C4">
              <w:rPr>
                <w:rStyle w:val="Hyperlink"/>
                <w:noProof/>
              </w:rPr>
              <w:t>Flexible mesh generator</w:t>
            </w:r>
            <w:r w:rsidR="00E0528C">
              <w:rPr>
                <w:noProof/>
                <w:webHidden/>
              </w:rPr>
              <w:tab/>
            </w:r>
            <w:r w:rsidR="00E0528C">
              <w:rPr>
                <w:noProof/>
                <w:webHidden/>
              </w:rPr>
              <w:fldChar w:fldCharType="begin"/>
            </w:r>
            <w:r w:rsidR="00E0528C">
              <w:rPr>
                <w:noProof/>
                <w:webHidden/>
              </w:rPr>
              <w:instrText xml:space="preserve"> PAGEREF _Toc109044170 \h </w:instrText>
            </w:r>
            <w:r w:rsidR="00E0528C">
              <w:rPr>
                <w:noProof/>
                <w:webHidden/>
              </w:rPr>
            </w:r>
            <w:r w:rsidR="00E0528C">
              <w:rPr>
                <w:noProof/>
                <w:webHidden/>
              </w:rPr>
              <w:fldChar w:fldCharType="separate"/>
            </w:r>
            <w:r w:rsidR="00E358C3">
              <w:rPr>
                <w:noProof/>
                <w:webHidden/>
              </w:rPr>
              <w:t>93</w:t>
            </w:r>
            <w:r w:rsidR="00E0528C">
              <w:rPr>
                <w:noProof/>
                <w:webHidden/>
              </w:rPr>
              <w:fldChar w:fldCharType="end"/>
            </w:r>
          </w:hyperlink>
        </w:p>
        <w:p w14:paraId="56D10AC6" w14:textId="638D5A78"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71" w:history="1">
            <w:r w:rsidR="00E0528C" w:rsidRPr="00B610C4">
              <w:rPr>
                <w:rStyle w:val="Hyperlink"/>
                <w:noProof/>
              </w:rPr>
              <w:t>4.2.5</w:t>
            </w:r>
            <w:r w:rsidR="00E0528C">
              <w:rPr>
                <w:rFonts w:eastAsiaTheme="minorEastAsia" w:cstheme="minorBidi"/>
                <w:noProof/>
                <w:sz w:val="24"/>
                <w:szCs w:val="24"/>
                <w:lang w:eastAsia="zh-CN"/>
              </w:rPr>
              <w:tab/>
            </w:r>
            <w:r w:rsidR="00E0528C" w:rsidRPr="00B610C4">
              <w:rPr>
                <w:rStyle w:val="Hyperlink"/>
                <w:noProof/>
              </w:rPr>
              <w:t>Sensitivity analysis and calibration</w:t>
            </w:r>
            <w:r w:rsidR="00E0528C">
              <w:rPr>
                <w:noProof/>
                <w:webHidden/>
              </w:rPr>
              <w:tab/>
            </w:r>
            <w:r w:rsidR="00E0528C">
              <w:rPr>
                <w:noProof/>
                <w:webHidden/>
              </w:rPr>
              <w:fldChar w:fldCharType="begin"/>
            </w:r>
            <w:r w:rsidR="00E0528C">
              <w:rPr>
                <w:noProof/>
                <w:webHidden/>
              </w:rPr>
              <w:instrText xml:space="preserve"> PAGEREF _Toc109044171 \h </w:instrText>
            </w:r>
            <w:r w:rsidR="00E0528C">
              <w:rPr>
                <w:noProof/>
                <w:webHidden/>
              </w:rPr>
            </w:r>
            <w:r w:rsidR="00E0528C">
              <w:rPr>
                <w:noProof/>
                <w:webHidden/>
              </w:rPr>
              <w:fldChar w:fldCharType="separate"/>
            </w:r>
            <w:r w:rsidR="00E358C3">
              <w:rPr>
                <w:noProof/>
                <w:webHidden/>
              </w:rPr>
              <w:t>95</w:t>
            </w:r>
            <w:r w:rsidR="00E0528C">
              <w:rPr>
                <w:noProof/>
                <w:webHidden/>
              </w:rPr>
              <w:fldChar w:fldCharType="end"/>
            </w:r>
          </w:hyperlink>
        </w:p>
        <w:p w14:paraId="2C9744FE" w14:textId="36A6E49D"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72" w:history="1">
            <w:r w:rsidR="00E0528C" w:rsidRPr="00B610C4">
              <w:rPr>
                <w:rStyle w:val="Hyperlink"/>
                <w:noProof/>
              </w:rPr>
              <w:t>4.2.6</w:t>
            </w:r>
            <w:r w:rsidR="00E0528C">
              <w:rPr>
                <w:rFonts w:eastAsiaTheme="minorEastAsia" w:cstheme="minorBidi"/>
                <w:noProof/>
                <w:sz w:val="24"/>
                <w:szCs w:val="24"/>
                <w:lang w:eastAsia="zh-CN"/>
              </w:rPr>
              <w:tab/>
            </w:r>
            <w:r w:rsidR="00E0528C" w:rsidRPr="00B610C4">
              <w:rPr>
                <w:rStyle w:val="Hyperlink"/>
                <w:noProof/>
              </w:rPr>
              <w:t>Study region and data acquisition</w:t>
            </w:r>
            <w:r w:rsidR="00E0528C">
              <w:rPr>
                <w:noProof/>
                <w:webHidden/>
              </w:rPr>
              <w:tab/>
            </w:r>
            <w:r w:rsidR="00E0528C">
              <w:rPr>
                <w:noProof/>
                <w:webHidden/>
              </w:rPr>
              <w:fldChar w:fldCharType="begin"/>
            </w:r>
            <w:r w:rsidR="00E0528C">
              <w:rPr>
                <w:noProof/>
                <w:webHidden/>
              </w:rPr>
              <w:instrText xml:space="preserve"> PAGEREF _Toc109044172 \h </w:instrText>
            </w:r>
            <w:r w:rsidR="00E0528C">
              <w:rPr>
                <w:noProof/>
                <w:webHidden/>
              </w:rPr>
            </w:r>
            <w:r w:rsidR="00E0528C">
              <w:rPr>
                <w:noProof/>
                <w:webHidden/>
              </w:rPr>
              <w:fldChar w:fldCharType="separate"/>
            </w:r>
            <w:r w:rsidR="00E358C3">
              <w:rPr>
                <w:noProof/>
                <w:webHidden/>
              </w:rPr>
              <w:t>96</w:t>
            </w:r>
            <w:r w:rsidR="00E0528C">
              <w:rPr>
                <w:noProof/>
                <w:webHidden/>
              </w:rPr>
              <w:fldChar w:fldCharType="end"/>
            </w:r>
          </w:hyperlink>
        </w:p>
        <w:p w14:paraId="423E8FCD" w14:textId="196F8223"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73" w:history="1">
            <w:r w:rsidR="00E0528C" w:rsidRPr="00B610C4">
              <w:rPr>
                <w:rStyle w:val="Hyperlink"/>
                <w:noProof/>
              </w:rPr>
              <w:t>4.2.7</w:t>
            </w:r>
            <w:r w:rsidR="00E0528C">
              <w:rPr>
                <w:rFonts w:eastAsiaTheme="minorEastAsia" w:cstheme="minorBidi"/>
                <w:noProof/>
                <w:sz w:val="24"/>
                <w:szCs w:val="24"/>
                <w:lang w:eastAsia="zh-CN"/>
              </w:rPr>
              <w:tab/>
            </w:r>
            <w:r w:rsidR="00E0528C" w:rsidRPr="00B610C4">
              <w:rPr>
                <w:rStyle w:val="Hyperlink"/>
                <w:noProof/>
              </w:rPr>
              <w:t>Experiments and computational metrics</w:t>
            </w:r>
            <w:r w:rsidR="00E0528C">
              <w:rPr>
                <w:noProof/>
                <w:webHidden/>
              </w:rPr>
              <w:tab/>
            </w:r>
            <w:r w:rsidR="00E0528C">
              <w:rPr>
                <w:noProof/>
                <w:webHidden/>
              </w:rPr>
              <w:fldChar w:fldCharType="begin"/>
            </w:r>
            <w:r w:rsidR="00E0528C">
              <w:rPr>
                <w:noProof/>
                <w:webHidden/>
              </w:rPr>
              <w:instrText xml:space="preserve"> PAGEREF _Toc109044173 \h </w:instrText>
            </w:r>
            <w:r w:rsidR="00E0528C">
              <w:rPr>
                <w:noProof/>
                <w:webHidden/>
              </w:rPr>
            </w:r>
            <w:r w:rsidR="00E0528C">
              <w:rPr>
                <w:noProof/>
                <w:webHidden/>
              </w:rPr>
              <w:fldChar w:fldCharType="separate"/>
            </w:r>
            <w:r w:rsidR="00E358C3">
              <w:rPr>
                <w:noProof/>
                <w:webHidden/>
              </w:rPr>
              <w:t>98</w:t>
            </w:r>
            <w:r w:rsidR="00E0528C">
              <w:rPr>
                <w:noProof/>
                <w:webHidden/>
              </w:rPr>
              <w:fldChar w:fldCharType="end"/>
            </w:r>
          </w:hyperlink>
        </w:p>
        <w:p w14:paraId="751F88E8" w14:textId="63822BAE"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74" w:history="1">
            <w:r w:rsidR="00E0528C" w:rsidRPr="00B610C4">
              <w:rPr>
                <w:rStyle w:val="Hyperlink"/>
                <w:noProof/>
              </w:rPr>
              <w:t>4.3</w:t>
            </w:r>
            <w:r w:rsidR="00E0528C">
              <w:rPr>
                <w:rFonts w:eastAsiaTheme="minorEastAsia" w:cstheme="minorBidi"/>
                <w:b w:val="0"/>
                <w:bCs w:val="0"/>
                <w:noProof/>
                <w:sz w:val="24"/>
                <w:szCs w:val="24"/>
                <w:lang w:eastAsia="zh-CN"/>
              </w:rPr>
              <w:tab/>
            </w:r>
            <w:r w:rsidR="00E0528C" w:rsidRPr="00B610C4">
              <w:rPr>
                <w:rStyle w:val="Hyperlink"/>
                <w:noProof/>
              </w:rPr>
              <w:t>Results</w:t>
            </w:r>
            <w:r w:rsidR="00E0528C">
              <w:rPr>
                <w:noProof/>
                <w:webHidden/>
              </w:rPr>
              <w:tab/>
            </w:r>
            <w:r w:rsidR="00E0528C">
              <w:rPr>
                <w:noProof/>
                <w:webHidden/>
              </w:rPr>
              <w:fldChar w:fldCharType="begin"/>
            </w:r>
            <w:r w:rsidR="00E0528C">
              <w:rPr>
                <w:noProof/>
                <w:webHidden/>
              </w:rPr>
              <w:instrText xml:space="preserve"> PAGEREF _Toc109044174 \h </w:instrText>
            </w:r>
            <w:r w:rsidR="00E0528C">
              <w:rPr>
                <w:noProof/>
                <w:webHidden/>
              </w:rPr>
            </w:r>
            <w:r w:rsidR="00E0528C">
              <w:rPr>
                <w:noProof/>
                <w:webHidden/>
              </w:rPr>
              <w:fldChar w:fldCharType="separate"/>
            </w:r>
            <w:r w:rsidR="00E358C3">
              <w:rPr>
                <w:noProof/>
                <w:webHidden/>
              </w:rPr>
              <w:t>100</w:t>
            </w:r>
            <w:r w:rsidR="00E0528C">
              <w:rPr>
                <w:noProof/>
                <w:webHidden/>
              </w:rPr>
              <w:fldChar w:fldCharType="end"/>
            </w:r>
          </w:hyperlink>
        </w:p>
        <w:p w14:paraId="55D41987" w14:textId="102856D4"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75" w:history="1">
            <w:r w:rsidR="00E0528C" w:rsidRPr="00B610C4">
              <w:rPr>
                <w:rStyle w:val="Hyperlink"/>
                <w:noProof/>
              </w:rPr>
              <w:t>4.3.1</w:t>
            </w:r>
            <w:r w:rsidR="00E0528C">
              <w:rPr>
                <w:rFonts w:eastAsiaTheme="minorEastAsia" w:cstheme="minorBidi"/>
                <w:noProof/>
                <w:sz w:val="24"/>
                <w:szCs w:val="24"/>
                <w:lang w:eastAsia="zh-CN"/>
              </w:rPr>
              <w:tab/>
            </w:r>
            <w:r w:rsidR="00E0528C" w:rsidRPr="00B610C4">
              <w:rPr>
                <w:rStyle w:val="Hyperlink"/>
                <w:noProof/>
              </w:rPr>
              <w:t>Synthetic experiment</w:t>
            </w:r>
            <w:r w:rsidR="00E0528C">
              <w:rPr>
                <w:noProof/>
                <w:webHidden/>
              </w:rPr>
              <w:tab/>
            </w:r>
            <w:r w:rsidR="00E0528C">
              <w:rPr>
                <w:noProof/>
                <w:webHidden/>
              </w:rPr>
              <w:fldChar w:fldCharType="begin"/>
            </w:r>
            <w:r w:rsidR="00E0528C">
              <w:rPr>
                <w:noProof/>
                <w:webHidden/>
              </w:rPr>
              <w:instrText xml:space="preserve"> PAGEREF _Toc109044175 \h </w:instrText>
            </w:r>
            <w:r w:rsidR="00E0528C">
              <w:rPr>
                <w:noProof/>
                <w:webHidden/>
              </w:rPr>
            </w:r>
            <w:r w:rsidR="00E0528C">
              <w:rPr>
                <w:noProof/>
                <w:webHidden/>
              </w:rPr>
              <w:fldChar w:fldCharType="separate"/>
            </w:r>
            <w:r w:rsidR="00E358C3">
              <w:rPr>
                <w:noProof/>
                <w:webHidden/>
              </w:rPr>
              <w:t>100</w:t>
            </w:r>
            <w:r w:rsidR="00E0528C">
              <w:rPr>
                <w:noProof/>
                <w:webHidden/>
              </w:rPr>
              <w:fldChar w:fldCharType="end"/>
            </w:r>
          </w:hyperlink>
        </w:p>
        <w:p w14:paraId="44E42397" w14:textId="357A4EDC"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76" w:history="1">
            <w:r w:rsidR="00E0528C" w:rsidRPr="00B610C4">
              <w:rPr>
                <w:rStyle w:val="Hyperlink"/>
                <w:noProof/>
              </w:rPr>
              <w:t>4.3.2</w:t>
            </w:r>
            <w:r w:rsidR="00E0528C">
              <w:rPr>
                <w:rFonts w:eastAsiaTheme="minorEastAsia" w:cstheme="minorBidi"/>
                <w:noProof/>
                <w:sz w:val="24"/>
                <w:szCs w:val="24"/>
                <w:lang w:eastAsia="zh-CN"/>
              </w:rPr>
              <w:tab/>
            </w:r>
            <w:r w:rsidR="00E0528C" w:rsidRPr="00B610C4">
              <w:rPr>
                <w:rStyle w:val="Hyperlink"/>
                <w:noProof/>
              </w:rPr>
              <w:t>Case study: Hurricane Harvey</w:t>
            </w:r>
            <w:r w:rsidR="00E0528C">
              <w:rPr>
                <w:noProof/>
                <w:webHidden/>
              </w:rPr>
              <w:tab/>
            </w:r>
            <w:r w:rsidR="00E0528C">
              <w:rPr>
                <w:noProof/>
                <w:webHidden/>
              </w:rPr>
              <w:fldChar w:fldCharType="begin"/>
            </w:r>
            <w:r w:rsidR="00E0528C">
              <w:rPr>
                <w:noProof/>
                <w:webHidden/>
              </w:rPr>
              <w:instrText xml:space="preserve"> PAGEREF _Toc109044176 \h </w:instrText>
            </w:r>
            <w:r w:rsidR="00E0528C">
              <w:rPr>
                <w:noProof/>
                <w:webHidden/>
              </w:rPr>
            </w:r>
            <w:r w:rsidR="00E0528C">
              <w:rPr>
                <w:noProof/>
                <w:webHidden/>
              </w:rPr>
              <w:fldChar w:fldCharType="separate"/>
            </w:r>
            <w:r w:rsidR="00E358C3">
              <w:rPr>
                <w:noProof/>
                <w:webHidden/>
              </w:rPr>
              <w:t>106</w:t>
            </w:r>
            <w:r w:rsidR="00E0528C">
              <w:rPr>
                <w:noProof/>
                <w:webHidden/>
              </w:rPr>
              <w:fldChar w:fldCharType="end"/>
            </w:r>
          </w:hyperlink>
        </w:p>
        <w:p w14:paraId="7F361FA2" w14:textId="418C3FDC"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77" w:history="1">
            <w:r w:rsidR="00E0528C" w:rsidRPr="00B610C4">
              <w:rPr>
                <w:rStyle w:val="Hyperlink"/>
                <w:noProof/>
              </w:rPr>
              <w:t>4.4</w:t>
            </w:r>
            <w:r w:rsidR="00E0528C">
              <w:rPr>
                <w:rFonts w:eastAsiaTheme="minorEastAsia" w:cstheme="minorBidi"/>
                <w:b w:val="0"/>
                <w:bCs w:val="0"/>
                <w:noProof/>
                <w:sz w:val="24"/>
                <w:szCs w:val="24"/>
                <w:lang w:eastAsia="zh-CN"/>
              </w:rPr>
              <w:tab/>
            </w:r>
            <w:r w:rsidR="00E0528C" w:rsidRPr="00B610C4">
              <w:rPr>
                <w:rStyle w:val="Hyperlink"/>
                <w:noProof/>
              </w:rPr>
              <w:t>Conclusions and future work</w:t>
            </w:r>
            <w:r w:rsidR="00E0528C">
              <w:rPr>
                <w:noProof/>
                <w:webHidden/>
              </w:rPr>
              <w:tab/>
            </w:r>
            <w:r w:rsidR="00E0528C">
              <w:rPr>
                <w:noProof/>
                <w:webHidden/>
              </w:rPr>
              <w:fldChar w:fldCharType="begin"/>
            </w:r>
            <w:r w:rsidR="00E0528C">
              <w:rPr>
                <w:noProof/>
                <w:webHidden/>
              </w:rPr>
              <w:instrText xml:space="preserve"> PAGEREF _Toc109044177 \h </w:instrText>
            </w:r>
            <w:r w:rsidR="00E0528C">
              <w:rPr>
                <w:noProof/>
                <w:webHidden/>
              </w:rPr>
            </w:r>
            <w:r w:rsidR="00E0528C">
              <w:rPr>
                <w:noProof/>
                <w:webHidden/>
              </w:rPr>
              <w:fldChar w:fldCharType="separate"/>
            </w:r>
            <w:r w:rsidR="00E358C3">
              <w:rPr>
                <w:noProof/>
                <w:webHidden/>
              </w:rPr>
              <w:t>113</w:t>
            </w:r>
            <w:r w:rsidR="00E0528C">
              <w:rPr>
                <w:noProof/>
                <w:webHidden/>
              </w:rPr>
              <w:fldChar w:fldCharType="end"/>
            </w:r>
          </w:hyperlink>
        </w:p>
        <w:p w14:paraId="5A688A81" w14:textId="480E4A30"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78" w:history="1">
            <w:r w:rsidR="00E0528C" w:rsidRPr="00B610C4">
              <w:rPr>
                <w:rStyle w:val="Hyperlink"/>
                <w:noProof/>
              </w:rPr>
              <w:t>4.5</w:t>
            </w:r>
            <w:r w:rsidR="00E0528C">
              <w:rPr>
                <w:rFonts w:eastAsiaTheme="minorEastAsia" w:cstheme="minorBidi"/>
                <w:b w:val="0"/>
                <w:bCs w:val="0"/>
                <w:noProof/>
                <w:sz w:val="24"/>
                <w:szCs w:val="24"/>
                <w:lang w:eastAsia="zh-CN"/>
              </w:rPr>
              <w:tab/>
            </w:r>
            <w:r w:rsidR="00E0528C" w:rsidRPr="00B610C4">
              <w:rPr>
                <w:rStyle w:val="Hyperlink"/>
                <w:noProof/>
              </w:rPr>
              <w:t>Reference</w:t>
            </w:r>
            <w:r w:rsidR="00E0528C">
              <w:rPr>
                <w:noProof/>
                <w:webHidden/>
              </w:rPr>
              <w:tab/>
            </w:r>
            <w:r w:rsidR="00E0528C">
              <w:rPr>
                <w:noProof/>
                <w:webHidden/>
              </w:rPr>
              <w:fldChar w:fldCharType="begin"/>
            </w:r>
            <w:r w:rsidR="00E0528C">
              <w:rPr>
                <w:noProof/>
                <w:webHidden/>
              </w:rPr>
              <w:instrText xml:space="preserve"> PAGEREF _Toc109044178 \h </w:instrText>
            </w:r>
            <w:r w:rsidR="00E0528C">
              <w:rPr>
                <w:noProof/>
                <w:webHidden/>
              </w:rPr>
            </w:r>
            <w:r w:rsidR="00E0528C">
              <w:rPr>
                <w:noProof/>
                <w:webHidden/>
              </w:rPr>
              <w:fldChar w:fldCharType="separate"/>
            </w:r>
            <w:r w:rsidR="00E358C3">
              <w:rPr>
                <w:noProof/>
                <w:webHidden/>
              </w:rPr>
              <w:t>115</w:t>
            </w:r>
            <w:r w:rsidR="00E0528C">
              <w:rPr>
                <w:noProof/>
                <w:webHidden/>
              </w:rPr>
              <w:fldChar w:fldCharType="end"/>
            </w:r>
          </w:hyperlink>
        </w:p>
        <w:p w14:paraId="77964C0E" w14:textId="40B91004" w:rsidR="00E0528C" w:rsidRDefault="00000000">
          <w:pPr>
            <w:pStyle w:val="TOC1"/>
            <w:tabs>
              <w:tab w:val="right" w:leader="dot" w:pos="9350"/>
            </w:tabs>
            <w:rPr>
              <w:rFonts w:eastAsiaTheme="minorEastAsia" w:cstheme="minorBidi"/>
              <w:b w:val="0"/>
              <w:bCs w:val="0"/>
              <w:i w:val="0"/>
              <w:iCs w:val="0"/>
              <w:noProof/>
              <w:lang w:eastAsia="zh-CN"/>
            </w:rPr>
          </w:pPr>
          <w:hyperlink w:anchor="_Toc109044179" w:history="1">
            <w:r w:rsidR="00E0528C" w:rsidRPr="00B610C4">
              <w:rPr>
                <w:rStyle w:val="Hyperlink"/>
                <w:noProof/>
                <w:lang w:eastAsia="zh-CN"/>
              </w:rPr>
              <w:t>Chapter 5</w:t>
            </w:r>
            <w:r w:rsidR="00E0528C">
              <w:rPr>
                <w:noProof/>
                <w:webHidden/>
              </w:rPr>
              <w:tab/>
            </w:r>
            <w:r w:rsidR="00E0528C">
              <w:rPr>
                <w:noProof/>
                <w:webHidden/>
              </w:rPr>
              <w:fldChar w:fldCharType="begin"/>
            </w:r>
            <w:r w:rsidR="00E0528C">
              <w:rPr>
                <w:noProof/>
                <w:webHidden/>
              </w:rPr>
              <w:instrText xml:space="preserve"> PAGEREF _Toc109044179 \h </w:instrText>
            </w:r>
            <w:r w:rsidR="00E0528C">
              <w:rPr>
                <w:noProof/>
                <w:webHidden/>
              </w:rPr>
            </w:r>
            <w:r w:rsidR="00E0528C">
              <w:rPr>
                <w:noProof/>
                <w:webHidden/>
              </w:rPr>
              <w:fldChar w:fldCharType="separate"/>
            </w:r>
            <w:r w:rsidR="00E358C3">
              <w:rPr>
                <w:noProof/>
                <w:webHidden/>
              </w:rPr>
              <w:t>120</w:t>
            </w:r>
            <w:r w:rsidR="00E0528C">
              <w:rPr>
                <w:noProof/>
                <w:webHidden/>
              </w:rPr>
              <w:fldChar w:fldCharType="end"/>
            </w:r>
          </w:hyperlink>
        </w:p>
        <w:p w14:paraId="5BF0A314" w14:textId="51C2938E" w:rsidR="00E0528C" w:rsidRDefault="00000000">
          <w:pPr>
            <w:pStyle w:val="TOC1"/>
            <w:tabs>
              <w:tab w:val="left" w:pos="480"/>
              <w:tab w:val="right" w:leader="dot" w:pos="9350"/>
            </w:tabs>
            <w:rPr>
              <w:rFonts w:eastAsiaTheme="minorEastAsia" w:cstheme="minorBidi"/>
              <w:b w:val="0"/>
              <w:bCs w:val="0"/>
              <w:i w:val="0"/>
              <w:iCs w:val="0"/>
              <w:noProof/>
              <w:lang w:eastAsia="zh-CN"/>
            </w:rPr>
          </w:pPr>
          <w:hyperlink w:anchor="_Toc109044180" w:history="1">
            <w:r w:rsidR="00E0528C" w:rsidRPr="00B610C4">
              <w:rPr>
                <w:rStyle w:val="Hyperlink"/>
                <w:noProof/>
              </w:rPr>
              <w:t>5</w:t>
            </w:r>
            <w:r w:rsidR="00E0528C">
              <w:rPr>
                <w:rFonts w:eastAsiaTheme="minorEastAsia" w:cstheme="minorBidi"/>
                <w:b w:val="0"/>
                <w:bCs w:val="0"/>
                <w:i w:val="0"/>
                <w:iCs w:val="0"/>
                <w:noProof/>
                <w:lang w:eastAsia="zh-CN"/>
              </w:rPr>
              <w:tab/>
            </w:r>
            <w:r w:rsidR="00E0528C" w:rsidRPr="00B610C4">
              <w:rPr>
                <w:rStyle w:val="Hyperlink"/>
                <w:noProof/>
              </w:rPr>
              <w:t>CREST-iMAP V1.1: A re-infiltration-enabled hydrologic-hydraulic modeling framework for better flood prediction</w:t>
            </w:r>
            <w:r w:rsidR="00E0528C">
              <w:rPr>
                <w:noProof/>
                <w:webHidden/>
              </w:rPr>
              <w:tab/>
            </w:r>
            <w:r w:rsidR="00E0528C">
              <w:rPr>
                <w:noProof/>
                <w:webHidden/>
              </w:rPr>
              <w:fldChar w:fldCharType="begin"/>
            </w:r>
            <w:r w:rsidR="00E0528C">
              <w:rPr>
                <w:noProof/>
                <w:webHidden/>
              </w:rPr>
              <w:instrText xml:space="preserve"> PAGEREF _Toc109044180 \h </w:instrText>
            </w:r>
            <w:r w:rsidR="00E0528C">
              <w:rPr>
                <w:noProof/>
                <w:webHidden/>
              </w:rPr>
            </w:r>
            <w:r w:rsidR="00E0528C">
              <w:rPr>
                <w:noProof/>
                <w:webHidden/>
              </w:rPr>
              <w:fldChar w:fldCharType="separate"/>
            </w:r>
            <w:r w:rsidR="00E358C3">
              <w:rPr>
                <w:noProof/>
                <w:webHidden/>
              </w:rPr>
              <w:t>121</w:t>
            </w:r>
            <w:r w:rsidR="00E0528C">
              <w:rPr>
                <w:noProof/>
                <w:webHidden/>
              </w:rPr>
              <w:fldChar w:fldCharType="end"/>
            </w:r>
          </w:hyperlink>
        </w:p>
        <w:p w14:paraId="39AD28FB" w14:textId="0B2EA0DD"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81" w:history="1">
            <w:r w:rsidR="00E0528C" w:rsidRPr="00B610C4">
              <w:rPr>
                <w:rStyle w:val="Hyperlink"/>
                <w:noProof/>
              </w:rPr>
              <w:t>5.1</w:t>
            </w:r>
            <w:r w:rsidR="00E0528C">
              <w:rPr>
                <w:rFonts w:eastAsiaTheme="minorEastAsia" w:cstheme="minorBidi"/>
                <w:b w:val="0"/>
                <w:bCs w:val="0"/>
                <w:noProof/>
                <w:sz w:val="24"/>
                <w:szCs w:val="24"/>
                <w:lang w:eastAsia="zh-CN"/>
              </w:rPr>
              <w:tab/>
            </w:r>
            <w:r w:rsidR="00E0528C" w:rsidRPr="00B610C4">
              <w:rPr>
                <w:rStyle w:val="Hyperlink"/>
                <w:noProof/>
              </w:rPr>
              <w:t>Introduction</w:t>
            </w:r>
            <w:r w:rsidR="00E0528C">
              <w:rPr>
                <w:noProof/>
                <w:webHidden/>
              </w:rPr>
              <w:tab/>
            </w:r>
            <w:r w:rsidR="00E0528C">
              <w:rPr>
                <w:noProof/>
                <w:webHidden/>
              </w:rPr>
              <w:fldChar w:fldCharType="begin"/>
            </w:r>
            <w:r w:rsidR="00E0528C">
              <w:rPr>
                <w:noProof/>
                <w:webHidden/>
              </w:rPr>
              <w:instrText xml:space="preserve"> PAGEREF _Toc109044181 \h </w:instrText>
            </w:r>
            <w:r w:rsidR="00E0528C">
              <w:rPr>
                <w:noProof/>
                <w:webHidden/>
              </w:rPr>
            </w:r>
            <w:r w:rsidR="00E0528C">
              <w:rPr>
                <w:noProof/>
                <w:webHidden/>
              </w:rPr>
              <w:fldChar w:fldCharType="separate"/>
            </w:r>
            <w:r w:rsidR="00E358C3">
              <w:rPr>
                <w:noProof/>
                <w:webHidden/>
              </w:rPr>
              <w:t>122</w:t>
            </w:r>
            <w:r w:rsidR="00E0528C">
              <w:rPr>
                <w:noProof/>
                <w:webHidden/>
              </w:rPr>
              <w:fldChar w:fldCharType="end"/>
            </w:r>
          </w:hyperlink>
        </w:p>
        <w:p w14:paraId="430A028B" w14:textId="59407227"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82" w:history="1">
            <w:r w:rsidR="00E0528C" w:rsidRPr="00B610C4">
              <w:rPr>
                <w:rStyle w:val="Hyperlink"/>
                <w:noProof/>
              </w:rPr>
              <w:t>5.2</w:t>
            </w:r>
            <w:r w:rsidR="00E0528C">
              <w:rPr>
                <w:rFonts w:eastAsiaTheme="minorEastAsia" w:cstheme="minorBidi"/>
                <w:b w:val="0"/>
                <w:bCs w:val="0"/>
                <w:noProof/>
                <w:sz w:val="24"/>
                <w:szCs w:val="24"/>
                <w:lang w:eastAsia="zh-CN"/>
              </w:rPr>
              <w:tab/>
            </w:r>
            <w:r w:rsidR="00E0528C" w:rsidRPr="00B610C4">
              <w:rPr>
                <w:rStyle w:val="Hyperlink"/>
                <w:noProof/>
              </w:rPr>
              <w:t>Methods</w:t>
            </w:r>
            <w:r w:rsidR="00E0528C">
              <w:rPr>
                <w:noProof/>
                <w:webHidden/>
              </w:rPr>
              <w:tab/>
            </w:r>
            <w:r w:rsidR="00E0528C">
              <w:rPr>
                <w:noProof/>
                <w:webHidden/>
              </w:rPr>
              <w:fldChar w:fldCharType="begin"/>
            </w:r>
            <w:r w:rsidR="00E0528C">
              <w:rPr>
                <w:noProof/>
                <w:webHidden/>
              </w:rPr>
              <w:instrText xml:space="preserve"> PAGEREF _Toc109044182 \h </w:instrText>
            </w:r>
            <w:r w:rsidR="00E0528C">
              <w:rPr>
                <w:noProof/>
                <w:webHidden/>
              </w:rPr>
            </w:r>
            <w:r w:rsidR="00E0528C">
              <w:rPr>
                <w:noProof/>
                <w:webHidden/>
              </w:rPr>
              <w:fldChar w:fldCharType="separate"/>
            </w:r>
            <w:r w:rsidR="00E358C3">
              <w:rPr>
                <w:noProof/>
                <w:webHidden/>
              </w:rPr>
              <w:t>124</w:t>
            </w:r>
            <w:r w:rsidR="00E0528C">
              <w:rPr>
                <w:noProof/>
                <w:webHidden/>
              </w:rPr>
              <w:fldChar w:fldCharType="end"/>
            </w:r>
          </w:hyperlink>
        </w:p>
        <w:p w14:paraId="721074C5" w14:textId="6DB3C2A3"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83" w:history="1">
            <w:r w:rsidR="00E0528C" w:rsidRPr="00B610C4">
              <w:rPr>
                <w:rStyle w:val="Hyperlink"/>
                <w:noProof/>
              </w:rPr>
              <w:t>5.2.1</w:t>
            </w:r>
            <w:r w:rsidR="00E0528C">
              <w:rPr>
                <w:rFonts w:eastAsiaTheme="minorEastAsia" w:cstheme="minorBidi"/>
                <w:noProof/>
                <w:sz w:val="24"/>
                <w:szCs w:val="24"/>
                <w:lang w:eastAsia="zh-CN"/>
              </w:rPr>
              <w:tab/>
            </w:r>
            <w:r w:rsidR="00E0528C" w:rsidRPr="00B610C4">
              <w:rPr>
                <w:rStyle w:val="Hyperlink"/>
                <w:noProof/>
              </w:rPr>
              <w:t>Forcing data</w:t>
            </w:r>
            <w:r w:rsidR="00E0528C">
              <w:rPr>
                <w:noProof/>
                <w:webHidden/>
              </w:rPr>
              <w:tab/>
            </w:r>
            <w:r w:rsidR="00E0528C">
              <w:rPr>
                <w:noProof/>
                <w:webHidden/>
              </w:rPr>
              <w:fldChar w:fldCharType="begin"/>
            </w:r>
            <w:r w:rsidR="00E0528C">
              <w:rPr>
                <w:noProof/>
                <w:webHidden/>
              </w:rPr>
              <w:instrText xml:space="preserve"> PAGEREF _Toc109044183 \h </w:instrText>
            </w:r>
            <w:r w:rsidR="00E0528C">
              <w:rPr>
                <w:noProof/>
                <w:webHidden/>
              </w:rPr>
            </w:r>
            <w:r w:rsidR="00E0528C">
              <w:rPr>
                <w:noProof/>
                <w:webHidden/>
              </w:rPr>
              <w:fldChar w:fldCharType="separate"/>
            </w:r>
            <w:r w:rsidR="00E358C3">
              <w:rPr>
                <w:noProof/>
                <w:webHidden/>
              </w:rPr>
              <w:t>124</w:t>
            </w:r>
            <w:r w:rsidR="00E0528C">
              <w:rPr>
                <w:noProof/>
                <w:webHidden/>
              </w:rPr>
              <w:fldChar w:fldCharType="end"/>
            </w:r>
          </w:hyperlink>
        </w:p>
        <w:p w14:paraId="7C5CA771" w14:textId="19A023E2"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84" w:history="1">
            <w:r w:rsidR="00E0528C" w:rsidRPr="00B610C4">
              <w:rPr>
                <w:rStyle w:val="Hyperlink"/>
                <w:noProof/>
              </w:rPr>
              <w:t>5.2.2</w:t>
            </w:r>
            <w:r w:rsidR="00E0528C">
              <w:rPr>
                <w:rFonts w:eastAsiaTheme="minorEastAsia" w:cstheme="minorBidi"/>
                <w:noProof/>
                <w:sz w:val="24"/>
                <w:szCs w:val="24"/>
                <w:lang w:eastAsia="zh-CN"/>
              </w:rPr>
              <w:tab/>
            </w:r>
            <w:r w:rsidR="00E0528C" w:rsidRPr="00B610C4">
              <w:rPr>
                <w:rStyle w:val="Hyperlink"/>
                <w:noProof/>
              </w:rPr>
              <w:t>Environmental data</w:t>
            </w:r>
            <w:r w:rsidR="00E0528C">
              <w:rPr>
                <w:noProof/>
                <w:webHidden/>
              </w:rPr>
              <w:tab/>
            </w:r>
            <w:r w:rsidR="00E0528C">
              <w:rPr>
                <w:noProof/>
                <w:webHidden/>
              </w:rPr>
              <w:fldChar w:fldCharType="begin"/>
            </w:r>
            <w:r w:rsidR="00E0528C">
              <w:rPr>
                <w:noProof/>
                <w:webHidden/>
              </w:rPr>
              <w:instrText xml:space="preserve"> PAGEREF _Toc109044184 \h </w:instrText>
            </w:r>
            <w:r w:rsidR="00E0528C">
              <w:rPr>
                <w:noProof/>
                <w:webHidden/>
              </w:rPr>
            </w:r>
            <w:r w:rsidR="00E0528C">
              <w:rPr>
                <w:noProof/>
                <w:webHidden/>
              </w:rPr>
              <w:fldChar w:fldCharType="separate"/>
            </w:r>
            <w:r w:rsidR="00E358C3">
              <w:rPr>
                <w:noProof/>
                <w:webHidden/>
              </w:rPr>
              <w:t>125</w:t>
            </w:r>
            <w:r w:rsidR="00E0528C">
              <w:rPr>
                <w:noProof/>
                <w:webHidden/>
              </w:rPr>
              <w:fldChar w:fldCharType="end"/>
            </w:r>
          </w:hyperlink>
        </w:p>
        <w:p w14:paraId="0990A040" w14:textId="5BE97322"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85" w:history="1">
            <w:r w:rsidR="00E0528C" w:rsidRPr="00B610C4">
              <w:rPr>
                <w:rStyle w:val="Hyperlink"/>
                <w:noProof/>
              </w:rPr>
              <w:t>5.2.3</w:t>
            </w:r>
            <w:r w:rsidR="00E0528C">
              <w:rPr>
                <w:rFonts w:eastAsiaTheme="minorEastAsia" w:cstheme="minorBidi"/>
                <w:noProof/>
                <w:sz w:val="24"/>
                <w:szCs w:val="24"/>
                <w:lang w:eastAsia="zh-CN"/>
              </w:rPr>
              <w:tab/>
            </w:r>
            <w:r w:rsidR="00E0528C" w:rsidRPr="00B610C4">
              <w:rPr>
                <w:rStyle w:val="Hyperlink"/>
                <w:noProof/>
              </w:rPr>
              <w:t>Study area</w:t>
            </w:r>
            <w:r w:rsidR="00E0528C">
              <w:rPr>
                <w:noProof/>
                <w:webHidden/>
              </w:rPr>
              <w:tab/>
            </w:r>
            <w:r w:rsidR="00E0528C">
              <w:rPr>
                <w:noProof/>
                <w:webHidden/>
              </w:rPr>
              <w:fldChar w:fldCharType="begin"/>
            </w:r>
            <w:r w:rsidR="00E0528C">
              <w:rPr>
                <w:noProof/>
                <w:webHidden/>
              </w:rPr>
              <w:instrText xml:space="preserve"> PAGEREF _Toc109044185 \h </w:instrText>
            </w:r>
            <w:r w:rsidR="00E0528C">
              <w:rPr>
                <w:noProof/>
                <w:webHidden/>
              </w:rPr>
            </w:r>
            <w:r w:rsidR="00E0528C">
              <w:rPr>
                <w:noProof/>
                <w:webHidden/>
              </w:rPr>
              <w:fldChar w:fldCharType="separate"/>
            </w:r>
            <w:r w:rsidR="00E358C3">
              <w:rPr>
                <w:noProof/>
                <w:webHidden/>
              </w:rPr>
              <w:t>126</w:t>
            </w:r>
            <w:r w:rsidR="00E0528C">
              <w:rPr>
                <w:noProof/>
                <w:webHidden/>
              </w:rPr>
              <w:fldChar w:fldCharType="end"/>
            </w:r>
          </w:hyperlink>
        </w:p>
        <w:p w14:paraId="0C607704" w14:textId="6C6C7653"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86" w:history="1">
            <w:r w:rsidR="00E0528C" w:rsidRPr="00B610C4">
              <w:rPr>
                <w:rStyle w:val="Hyperlink"/>
                <w:noProof/>
              </w:rPr>
              <w:t>5.2.4</w:t>
            </w:r>
            <w:r w:rsidR="00E0528C">
              <w:rPr>
                <w:rFonts w:eastAsiaTheme="minorEastAsia" w:cstheme="minorBidi"/>
                <w:noProof/>
                <w:sz w:val="24"/>
                <w:szCs w:val="24"/>
                <w:lang w:eastAsia="zh-CN"/>
              </w:rPr>
              <w:tab/>
            </w:r>
            <w:r w:rsidR="00E0528C" w:rsidRPr="00B610C4">
              <w:rPr>
                <w:rStyle w:val="Hyperlink"/>
                <w:noProof/>
              </w:rPr>
              <w:t>CREST-iMAP model</w:t>
            </w:r>
            <w:r w:rsidR="00E0528C">
              <w:rPr>
                <w:noProof/>
                <w:webHidden/>
              </w:rPr>
              <w:tab/>
            </w:r>
            <w:r w:rsidR="00E0528C">
              <w:rPr>
                <w:noProof/>
                <w:webHidden/>
              </w:rPr>
              <w:fldChar w:fldCharType="begin"/>
            </w:r>
            <w:r w:rsidR="00E0528C">
              <w:rPr>
                <w:noProof/>
                <w:webHidden/>
              </w:rPr>
              <w:instrText xml:space="preserve"> PAGEREF _Toc109044186 \h </w:instrText>
            </w:r>
            <w:r w:rsidR="00E0528C">
              <w:rPr>
                <w:noProof/>
                <w:webHidden/>
              </w:rPr>
            </w:r>
            <w:r w:rsidR="00E0528C">
              <w:rPr>
                <w:noProof/>
                <w:webHidden/>
              </w:rPr>
              <w:fldChar w:fldCharType="separate"/>
            </w:r>
            <w:r w:rsidR="00E358C3">
              <w:rPr>
                <w:noProof/>
                <w:webHidden/>
              </w:rPr>
              <w:t>128</w:t>
            </w:r>
            <w:r w:rsidR="00E0528C">
              <w:rPr>
                <w:noProof/>
                <w:webHidden/>
              </w:rPr>
              <w:fldChar w:fldCharType="end"/>
            </w:r>
          </w:hyperlink>
        </w:p>
        <w:p w14:paraId="6BC29E08" w14:textId="73C3DE54"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87" w:history="1">
            <w:r w:rsidR="00E0528C" w:rsidRPr="00B610C4">
              <w:rPr>
                <w:rStyle w:val="Hyperlink"/>
                <w:noProof/>
              </w:rPr>
              <w:t>5.2.5</w:t>
            </w:r>
            <w:r w:rsidR="00E0528C">
              <w:rPr>
                <w:rFonts w:eastAsiaTheme="minorEastAsia" w:cstheme="minorBidi"/>
                <w:noProof/>
                <w:sz w:val="24"/>
                <w:szCs w:val="24"/>
                <w:lang w:eastAsia="zh-CN"/>
              </w:rPr>
              <w:tab/>
            </w:r>
            <w:r w:rsidR="00E0528C" w:rsidRPr="00B610C4">
              <w:rPr>
                <w:rStyle w:val="Hyperlink"/>
                <w:noProof/>
              </w:rPr>
              <w:t>Experiment</w:t>
            </w:r>
            <w:r w:rsidR="00E0528C">
              <w:rPr>
                <w:noProof/>
                <w:webHidden/>
              </w:rPr>
              <w:tab/>
            </w:r>
            <w:r w:rsidR="00E0528C">
              <w:rPr>
                <w:noProof/>
                <w:webHidden/>
              </w:rPr>
              <w:fldChar w:fldCharType="begin"/>
            </w:r>
            <w:r w:rsidR="00E0528C">
              <w:rPr>
                <w:noProof/>
                <w:webHidden/>
              </w:rPr>
              <w:instrText xml:space="preserve"> PAGEREF _Toc109044187 \h </w:instrText>
            </w:r>
            <w:r w:rsidR="00E0528C">
              <w:rPr>
                <w:noProof/>
                <w:webHidden/>
              </w:rPr>
            </w:r>
            <w:r w:rsidR="00E0528C">
              <w:rPr>
                <w:noProof/>
                <w:webHidden/>
              </w:rPr>
              <w:fldChar w:fldCharType="separate"/>
            </w:r>
            <w:r w:rsidR="00E358C3">
              <w:rPr>
                <w:noProof/>
                <w:webHidden/>
              </w:rPr>
              <w:t>131</w:t>
            </w:r>
            <w:r w:rsidR="00E0528C">
              <w:rPr>
                <w:noProof/>
                <w:webHidden/>
              </w:rPr>
              <w:fldChar w:fldCharType="end"/>
            </w:r>
          </w:hyperlink>
        </w:p>
        <w:p w14:paraId="243580FC" w14:textId="6089DA9F"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88" w:history="1">
            <w:r w:rsidR="00E0528C" w:rsidRPr="00B610C4">
              <w:rPr>
                <w:rStyle w:val="Hyperlink"/>
                <w:noProof/>
              </w:rPr>
              <w:t>5.2.6</w:t>
            </w:r>
            <w:r w:rsidR="00E0528C">
              <w:rPr>
                <w:rFonts w:eastAsiaTheme="minorEastAsia" w:cstheme="minorBidi"/>
                <w:noProof/>
                <w:sz w:val="24"/>
                <w:szCs w:val="24"/>
                <w:lang w:eastAsia="zh-CN"/>
              </w:rPr>
              <w:tab/>
            </w:r>
            <w:r w:rsidR="00E0528C" w:rsidRPr="00B610C4">
              <w:rPr>
                <w:rStyle w:val="Hyperlink"/>
                <w:noProof/>
              </w:rPr>
              <w:t>Computational metrics and results interpretation</w:t>
            </w:r>
            <w:r w:rsidR="00E0528C">
              <w:rPr>
                <w:noProof/>
                <w:webHidden/>
              </w:rPr>
              <w:tab/>
            </w:r>
            <w:r w:rsidR="00E0528C">
              <w:rPr>
                <w:noProof/>
                <w:webHidden/>
              </w:rPr>
              <w:fldChar w:fldCharType="begin"/>
            </w:r>
            <w:r w:rsidR="00E0528C">
              <w:rPr>
                <w:noProof/>
                <w:webHidden/>
              </w:rPr>
              <w:instrText xml:space="preserve"> PAGEREF _Toc109044188 \h </w:instrText>
            </w:r>
            <w:r w:rsidR="00E0528C">
              <w:rPr>
                <w:noProof/>
                <w:webHidden/>
              </w:rPr>
            </w:r>
            <w:r w:rsidR="00E0528C">
              <w:rPr>
                <w:noProof/>
                <w:webHidden/>
              </w:rPr>
              <w:fldChar w:fldCharType="separate"/>
            </w:r>
            <w:r w:rsidR="00E358C3">
              <w:rPr>
                <w:noProof/>
                <w:webHidden/>
              </w:rPr>
              <w:t>132</w:t>
            </w:r>
            <w:r w:rsidR="00E0528C">
              <w:rPr>
                <w:noProof/>
                <w:webHidden/>
              </w:rPr>
              <w:fldChar w:fldCharType="end"/>
            </w:r>
          </w:hyperlink>
        </w:p>
        <w:p w14:paraId="33A20290" w14:textId="24E7DF5D"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89" w:history="1">
            <w:r w:rsidR="00E0528C" w:rsidRPr="00B610C4">
              <w:rPr>
                <w:rStyle w:val="Hyperlink"/>
                <w:noProof/>
              </w:rPr>
              <w:t>5.3</w:t>
            </w:r>
            <w:r w:rsidR="00E0528C">
              <w:rPr>
                <w:rFonts w:eastAsiaTheme="minorEastAsia" w:cstheme="minorBidi"/>
                <w:b w:val="0"/>
                <w:bCs w:val="0"/>
                <w:noProof/>
                <w:sz w:val="24"/>
                <w:szCs w:val="24"/>
                <w:lang w:eastAsia="zh-CN"/>
              </w:rPr>
              <w:tab/>
            </w:r>
            <w:r w:rsidR="00E0528C" w:rsidRPr="00B610C4">
              <w:rPr>
                <w:rStyle w:val="Hyperlink"/>
                <w:noProof/>
              </w:rPr>
              <w:t>Results</w:t>
            </w:r>
            <w:r w:rsidR="00E0528C">
              <w:rPr>
                <w:noProof/>
                <w:webHidden/>
              </w:rPr>
              <w:tab/>
            </w:r>
            <w:r w:rsidR="00E0528C">
              <w:rPr>
                <w:noProof/>
                <w:webHidden/>
              </w:rPr>
              <w:fldChar w:fldCharType="begin"/>
            </w:r>
            <w:r w:rsidR="00E0528C">
              <w:rPr>
                <w:noProof/>
                <w:webHidden/>
              </w:rPr>
              <w:instrText xml:space="preserve"> PAGEREF _Toc109044189 \h </w:instrText>
            </w:r>
            <w:r w:rsidR="00E0528C">
              <w:rPr>
                <w:noProof/>
                <w:webHidden/>
              </w:rPr>
            </w:r>
            <w:r w:rsidR="00E0528C">
              <w:rPr>
                <w:noProof/>
                <w:webHidden/>
              </w:rPr>
              <w:fldChar w:fldCharType="separate"/>
            </w:r>
            <w:r w:rsidR="00E358C3">
              <w:rPr>
                <w:noProof/>
                <w:webHidden/>
              </w:rPr>
              <w:t>134</w:t>
            </w:r>
            <w:r w:rsidR="00E0528C">
              <w:rPr>
                <w:noProof/>
                <w:webHidden/>
              </w:rPr>
              <w:fldChar w:fldCharType="end"/>
            </w:r>
          </w:hyperlink>
        </w:p>
        <w:p w14:paraId="69491EEF" w14:textId="76CBDA4A"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90" w:history="1">
            <w:r w:rsidR="00E0528C" w:rsidRPr="00B610C4">
              <w:rPr>
                <w:rStyle w:val="Hyperlink"/>
                <w:noProof/>
              </w:rPr>
              <w:t>5.3.1</w:t>
            </w:r>
            <w:r w:rsidR="00E0528C">
              <w:rPr>
                <w:rFonts w:eastAsiaTheme="minorEastAsia" w:cstheme="minorBidi"/>
                <w:noProof/>
                <w:sz w:val="24"/>
                <w:szCs w:val="24"/>
                <w:lang w:eastAsia="zh-CN"/>
              </w:rPr>
              <w:tab/>
            </w:r>
            <w:r w:rsidR="00E0528C" w:rsidRPr="00B610C4">
              <w:rPr>
                <w:rStyle w:val="Hyperlink"/>
                <w:noProof/>
              </w:rPr>
              <w:t>Sensitivity analysis</w:t>
            </w:r>
            <w:r w:rsidR="00E0528C">
              <w:rPr>
                <w:noProof/>
                <w:webHidden/>
              </w:rPr>
              <w:tab/>
            </w:r>
            <w:r w:rsidR="00E0528C">
              <w:rPr>
                <w:noProof/>
                <w:webHidden/>
              </w:rPr>
              <w:fldChar w:fldCharType="begin"/>
            </w:r>
            <w:r w:rsidR="00E0528C">
              <w:rPr>
                <w:noProof/>
                <w:webHidden/>
              </w:rPr>
              <w:instrText xml:space="preserve"> PAGEREF _Toc109044190 \h </w:instrText>
            </w:r>
            <w:r w:rsidR="00E0528C">
              <w:rPr>
                <w:noProof/>
                <w:webHidden/>
              </w:rPr>
            </w:r>
            <w:r w:rsidR="00E0528C">
              <w:rPr>
                <w:noProof/>
                <w:webHidden/>
              </w:rPr>
              <w:fldChar w:fldCharType="separate"/>
            </w:r>
            <w:r w:rsidR="00E358C3">
              <w:rPr>
                <w:noProof/>
                <w:webHidden/>
              </w:rPr>
              <w:t>134</w:t>
            </w:r>
            <w:r w:rsidR="00E0528C">
              <w:rPr>
                <w:noProof/>
                <w:webHidden/>
              </w:rPr>
              <w:fldChar w:fldCharType="end"/>
            </w:r>
          </w:hyperlink>
        </w:p>
        <w:p w14:paraId="3534A1BF" w14:textId="6E804DAC"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191" w:history="1">
            <w:r w:rsidR="00E0528C" w:rsidRPr="00B610C4">
              <w:rPr>
                <w:rStyle w:val="Hyperlink"/>
                <w:noProof/>
              </w:rPr>
              <w:t>5.3.2</w:t>
            </w:r>
            <w:r w:rsidR="00E0528C">
              <w:rPr>
                <w:rFonts w:eastAsiaTheme="minorEastAsia" w:cstheme="minorBidi"/>
                <w:noProof/>
                <w:sz w:val="24"/>
                <w:szCs w:val="24"/>
                <w:lang w:eastAsia="zh-CN"/>
              </w:rPr>
              <w:tab/>
            </w:r>
            <w:r w:rsidR="00E0528C" w:rsidRPr="00B610C4">
              <w:rPr>
                <w:rStyle w:val="Hyperlink"/>
                <w:noProof/>
              </w:rPr>
              <w:t>Case study: Hurricane Harvey</w:t>
            </w:r>
            <w:r w:rsidR="00E0528C">
              <w:rPr>
                <w:noProof/>
                <w:webHidden/>
              </w:rPr>
              <w:tab/>
            </w:r>
            <w:r w:rsidR="00E0528C">
              <w:rPr>
                <w:noProof/>
                <w:webHidden/>
              </w:rPr>
              <w:fldChar w:fldCharType="begin"/>
            </w:r>
            <w:r w:rsidR="00E0528C">
              <w:rPr>
                <w:noProof/>
                <w:webHidden/>
              </w:rPr>
              <w:instrText xml:space="preserve"> PAGEREF _Toc109044191 \h </w:instrText>
            </w:r>
            <w:r w:rsidR="00E0528C">
              <w:rPr>
                <w:noProof/>
                <w:webHidden/>
              </w:rPr>
            </w:r>
            <w:r w:rsidR="00E0528C">
              <w:rPr>
                <w:noProof/>
                <w:webHidden/>
              </w:rPr>
              <w:fldChar w:fldCharType="separate"/>
            </w:r>
            <w:r w:rsidR="00E358C3">
              <w:rPr>
                <w:noProof/>
                <w:webHidden/>
              </w:rPr>
              <w:t>140</w:t>
            </w:r>
            <w:r w:rsidR="00E0528C">
              <w:rPr>
                <w:noProof/>
                <w:webHidden/>
              </w:rPr>
              <w:fldChar w:fldCharType="end"/>
            </w:r>
          </w:hyperlink>
        </w:p>
        <w:p w14:paraId="3F2DFDF2" w14:textId="27423FC1"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92" w:history="1">
            <w:r w:rsidR="00E0528C" w:rsidRPr="00B610C4">
              <w:rPr>
                <w:rStyle w:val="Hyperlink"/>
                <w:noProof/>
              </w:rPr>
              <w:t>5.4</w:t>
            </w:r>
            <w:r w:rsidR="00E0528C">
              <w:rPr>
                <w:rFonts w:eastAsiaTheme="minorEastAsia" w:cstheme="minorBidi"/>
                <w:b w:val="0"/>
                <w:bCs w:val="0"/>
                <w:noProof/>
                <w:sz w:val="24"/>
                <w:szCs w:val="24"/>
                <w:lang w:eastAsia="zh-CN"/>
              </w:rPr>
              <w:tab/>
            </w:r>
            <w:r w:rsidR="00E0528C" w:rsidRPr="00B610C4">
              <w:rPr>
                <w:rStyle w:val="Hyperlink"/>
                <w:noProof/>
              </w:rPr>
              <w:t>Discussion</w:t>
            </w:r>
            <w:r w:rsidR="00E0528C">
              <w:rPr>
                <w:noProof/>
                <w:webHidden/>
              </w:rPr>
              <w:tab/>
            </w:r>
            <w:r w:rsidR="00E0528C">
              <w:rPr>
                <w:noProof/>
                <w:webHidden/>
              </w:rPr>
              <w:fldChar w:fldCharType="begin"/>
            </w:r>
            <w:r w:rsidR="00E0528C">
              <w:rPr>
                <w:noProof/>
                <w:webHidden/>
              </w:rPr>
              <w:instrText xml:space="preserve"> PAGEREF _Toc109044192 \h </w:instrText>
            </w:r>
            <w:r w:rsidR="00E0528C">
              <w:rPr>
                <w:noProof/>
                <w:webHidden/>
              </w:rPr>
            </w:r>
            <w:r w:rsidR="00E0528C">
              <w:rPr>
                <w:noProof/>
                <w:webHidden/>
              </w:rPr>
              <w:fldChar w:fldCharType="separate"/>
            </w:r>
            <w:r w:rsidR="00E358C3">
              <w:rPr>
                <w:noProof/>
                <w:webHidden/>
              </w:rPr>
              <w:t>146</w:t>
            </w:r>
            <w:r w:rsidR="00E0528C">
              <w:rPr>
                <w:noProof/>
                <w:webHidden/>
              </w:rPr>
              <w:fldChar w:fldCharType="end"/>
            </w:r>
          </w:hyperlink>
        </w:p>
        <w:p w14:paraId="6273F36B" w14:textId="6628AC95"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93" w:history="1">
            <w:r w:rsidR="00E0528C" w:rsidRPr="00B610C4">
              <w:rPr>
                <w:rStyle w:val="Hyperlink"/>
                <w:noProof/>
              </w:rPr>
              <w:t>5.5</w:t>
            </w:r>
            <w:r w:rsidR="00E0528C">
              <w:rPr>
                <w:rFonts w:eastAsiaTheme="minorEastAsia" w:cstheme="minorBidi"/>
                <w:b w:val="0"/>
                <w:bCs w:val="0"/>
                <w:noProof/>
                <w:sz w:val="24"/>
                <w:szCs w:val="24"/>
                <w:lang w:eastAsia="zh-CN"/>
              </w:rPr>
              <w:tab/>
            </w:r>
            <w:r w:rsidR="00E0528C" w:rsidRPr="00B610C4">
              <w:rPr>
                <w:rStyle w:val="Hyperlink"/>
                <w:noProof/>
              </w:rPr>
              <w:t>Conclusions</w:t>
            </w:r>
            <w:r w:rsidR="00E0528C">
              <w:rPr>
                <w:noProof/>
                <w:webHidden/>
              </w:rPr>
              <w:tab/>
            </w:r>
            <w:r w:rsidR="00E0528C">
              <w:rPr>
                <w:noProof/>
                <w:webHidden/>
              </w:rPr>
              <w:fldChar w:fldCharType="begin"/>
            </w:r>
            <w:r w:rsidR="00E0528C">
              <w:rPr>
                <w:noProof/>
                <w:webHidden/>
              </w:rPr>
              <w:instrText xml:space="preserve"> PAGEREF _Toc109044193 \h </w:instrText>
            </w:r>
            <w:r w:rsidR="00E0528C">
              <w:rPr>
                <w:noProof/>
                <w:webHidden/>
              </w:rPr>
            </w:r>
            <w:r w:rsidR="00E0528C">
              <w:rPr>
                <w:noProof/>
                <w:webHidden/>
              </w:rPr>
              <w:fldChar w:fldCharType="separate"/>
            </w:r>
            <w:r w:rsidR="00E358C3">
              <w:rPr>
                <w:noProof/>
                <w:webHidden/>
              </w:rPr>
              <w:t>147</w:t>
            </w:r>
            <w:r w:rsidR="00E0528C">
              <w:rPr>
                <w:noProof/>
                <w:webHidden/>
              </w:rPr>
              <w:fldChar w:fldCharType="end"/>
            </w:r>
          </w:hyperlink>
        </w:p>
        <w:p w14:paraId="154E4D27" w14:textId="433022A2"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94" w:history="1">
            <w:r w:rsidR="00E0528C" w:rsidRPr="00B610C4">
              <w:rPr>
                <w:rStyle w:val="Hyperlink"/>
                <w:noProof/>
              </w:rPr>
              <w:t>5.6</w:t>
            </w:r>
            <w:r w:rsidR="00E0528C">
              <w:rPr>
                <w:rFonts w:eastAsiaTheme="minorEastAsia" w:cstheme="minorBidi"/>
                <w:b w:val="0"/>
                <w:bCs w:val="0"/>
                <w:noProof/>
                <w:sz w:val="24"/>
                <w:szCs w:val="24"/>
                <w:lang w:eastAsia="zh-CN"/>
              </w:rPr>
              <w:tab/>
            </w:r>
            <w:r w:rsidR="00E0528C" w:rsidRPr="00B610C4">
              <w:rPr>
                <w:rStyle w:val="Hyperlink"/>
                <w:noProof/>
              </w:rPr>
              <w:t>Reference</w:t>
            </w:r>
            <w:r w:rsidR="00E0528C">
              <w:rPr>
                <w:noProof/>
                <w:webHidden/>
              </w:rPr>
              <w:tab/>
            </w:r>
            <w:r w:rsidR="00E0528C">
              <w:rPr>
                <w:noProof/>
                <w:webHidden/>
              </w:rPr>
              <w:fldChar w:fldCharType="begin"/>
            </w:r>
            <w:r w:rsidR="00E0528C">
              <w:rPr>
                <w:noProof/>
                <w:webHidden/>
              </w:rPr>
              <w:instrText xml:space="preserve"> PAGEREF _Toc109044194 \h </w:instrText>
            </w:r>
            <w:r w:rsidR="00E0528C">
              <w:rPr>
                <w:noProof/>
                <w:webHidden/>
              </w:rPr>
            </w:r>
            <w:r w:rsidR="00E0528C">
              <w:rPr>
                <w:noProof/>
                <w:webHidden/>
              </w:rPr>
              <w:fldChar w:fldCharType="separate"/>
            </w:r>
            <w:r w:rsidR="00E358C3">
              <w:rPr>
                <w:noProof/>
                <w:webHidden/>
              </w:rPr>
              <w:t>149</w:t>
            </w:r>
            <w:r w:rsidR="00E0528C">
              <w:rPr>
                <w:noProof/>
                <w:webHidden/>
              </w:rPr>
              <w:fldChar w:fldCharType="end"/>
            </w:r>
          </w:hyperlink>
        </w:p>
        <w:p w14:paraId="77F29F9D" w14:textId="220C4CB1" w:rsidR="00E0528C" w:rsidRDefault="00000000">
          <w:pPr>
            <w:pStyle w:val="TOC1"/>
            <w:tabs>
              <w:tab w:val="right" w:leader="dot" w:pos="9350"/>
            </w:tabs>
            <w:rPr>
              <w:rFonts w:eastAsiaTheme="minorEastAsia" w:cstheme="minorBidi"/>
              <w:b w:val="0"/>
              <w:bCs w:val="0"/>
              <w:i w:val="0"/>
              <w:iCs w:val="0"/>
              <w:noProof/>
              <w:lang w:eastAsia="zh-CN"/>
            </w:rPr>
          </w:pPr>
          <w:hyperlink w:anchor="_Toc109044195" w:history="1">
            <w:r w:rsidR="00E0528C" w:rsidRPr="00B610C4">
              <w:rPr>
                <w:rStyle w:val="Hyperlink"/>
                <w:noProof/>
                <w:lang w:eastAsia="zh-CN"/>
              </w:rPr>
              <w:t>Chapter 6</w:t>
            </w:r>
            <w:r w:rsidR="00E0528C">
              <w:rPr>
                <w:noProof/>
                <w:webHidden/>
              </w:rPr>
              <w:tab/>
            </w:r>
            <w:r w:rsidR="00E0528C">
              <w:rPr>
                <w:noProof/>
                <w:webHidden/>
              </w:rPr>
              <w:fldChar w:fldCharType="begin"/>
            </w:r>
            <w:r w:rsidR="00E0528C">
              <w:rPr>
                <w:noProof/>
                <w:webHidden/>
              </w:rPr>
              <w:instrText xml:space="preserve"> PAGEREF _Toc109044195 \h </w:instrText>
            </w:r>
            <w:r w:rsidR="00E0528C">
              <w:rPr>
                <w:noProof/>
                <w:webHidden/>
              </w:rPr>
            </w:r>
            <w:r w:rsidR="00E0528C">
              <w:rPr>
                <w:noProof/>
                <w:webHidden/>
              </w:rPr>
              <w:fldChar w:fldCharType="separate"/>
            </w:r>
            <w:r w:rsidR="00E358C3">
              <w:rPr>
                <w:noProof/>
                <w:webHidden/>
              </w:rPr>
              <w:t>155</w:t>
            </w:r>
            <w:r w:rsidR="00E0528C">
              <w:rPr>
                <w:noProof/>
                <w:webHidden/>
              </w:rPr>
              <w:fldChar w:fldCharType="end"/>
            </w:r>
          </w:hyperlink>
        </w:p>
        <w:p w14:paraId="31E2510F" w14:textId="500B54CC" w:rsidR="00E0528C" w:rsidRDefault="00000000">
          <w:pPr>
            <w:pStyle w:val="TOC1"/>
            <w:tabs>
              <w:tab w:val="right" w:leader="dot" w:pos="9350"/>
            </w:tabs>
            <w:rPr>
              <w:rFonts w:eastAsiaTheme="minorEastAsia" w:cstheme="minorBidi"/>
              <w:b w:val="0"/>
              <w:bCs w:val="0"/>
              <w:i w:val="0"/>
              <w:iCs w:val="0"/>
              <w:noProof/>
              <w:lang w:eastAsia="zh-CN"/>
            </w:rPr>
          </w:pPr>
          <w:hyperlink w:anchor="_Toc109044196" w:history="1">
            <w:r w:rsidR="00E0528C" w:rsidRPr="00B610C4">
              <w:rPr>
                <w:rStyle w:val="Hyperlink"/>
                <w:noProof/>
              </w:rPr>
              <w:t>CREST-VEC: Vector-based hydrologic routing framework for large-scale flood simulation</w:t>
            </w:r>
            <w:r w:rsidR="00E0528C">
              <w:rPr>
                <w:noProof/>
                <w:webHidden/>
              </w:rPr>
              <w:tab/>
            </w:r>
            <w:r w:rsidR="00E0528C">
              <w:rPr>
                <w:noProof/>
                <w:webHidden/>
              </w:rPr>
              <w:fldChar w:fldCharType="begin"/>
            </w:r>
            <w:r w:rsidR="00E0528C">
              <w:rPr>
                <w:noProof/>
                <w:webHidden/>
              </w:rPr>
              <w:instrText xml:space="preserve"> PAGEREF _Toc109044196 \h </w:instrText>
            </w:r>
            <w:r w:rsidR="00E0528C">
              <w:rPr>
                <w:noProof/>
                <w:webHidden/>
              </w:rPr>
            </w:r>
            <w:r w:rsidR="00E0528C">
              <w:rPr>
                <w:noProof/>
                <w:webHidden/>
              </w:rPr>
              <w:fldChar w:fldCharType="separate"/>
            </w:r>
            <w:r w:rsidR="00E358C3">
              <w:rPr>
                <w:noProof/>
                <w:webHidden/>
              </w:rPr>
              <w:t>155</w:t>
            </w:r>
            <w:r w:rsidR="00E0528C">
              <w:rPr>
                <w:noProof/>
                <w:webHidden/>
              </w:rPr>
              <w:fldChar w:fldCharType="end"/>
            </w:r>
          </w:hyperlink>
        </w:p>
        <w:p w14:paraId="524C6C36" w14:textId="50FB09D5" w:rsidR="00E0528C" w:rsidRDefault="00000000">
          <w:pPr>
            <w:pStyle w:val="TOC1"/>
            <w:tabs>
              <w:tab w:val="left" w:pos="480"/>
              <w:tab w:val="right" w:leader="dot" w:pos="9350"/>
            </w:tabs>
            <w:rPr>
              <w:rFonts w:eastAsiaTheme="minorEastAsia" w:cstheme="minorBidi"/>
              <w:b w:val="0"/>
              <w:bCs w:val="0"/>
              <w:i w:val="0"/>
              <w:iCs w:val="0"/>
              <w:noProof/>
              <w:lang w:eastAsia="zh-CN"/>
            </w:rPr>
          </w:pPr>
          <w:hyperlink w:anchor="_Toc109044197" w:history="1">
            <w:r w:rsidR="00E0528C" w:rsidRPr="00B610C4">
              <w:rPr>
                <w:rStyle w:val="Hyperlink"/>
                <w:noProof/>
              </w:rPr>
              <w:t>6</w:t>
            </w:r>
            <w:r w:rsidR="00E0528C">
              <w:rPr>
                <w:rFonts w:eastAsiaTheme="minorEastAsia" w:cstheme="minorBidi"/>
                <w:b w:val="0"/>
                <w:bCs w:val="0"/>
                <w:i w:val="0"/>
                <w:iCs w:val="0"/>
                <w:noProof/>
                <w:lang w:eastAsia="zh-CN"/>
              </w:rPr>
              <w:tab/>
            </w:r>
            <w:r w:rsidR="00E0528C" w:rsidRPr="00B610C4">
              <w:rPr>
                <w:rStyle w:val="Hyperlink"/>
                <w:noProof/>
              </w:rPr>
              <w:t>CREST-VEC: Vector-based hydrologic routing framework for large-scale flood simulation</w:t>
            </w:r>
            <w:r w:rsidR="00E0528C">
              <w:rPr>
                <w:noProof/>
                <w:webHidden/>
              </w:rPr>
              <w:tab/>
            </w:r>
            <w:r w:rsidR="00E0528C">
              <w:rPr>
                <w:noProof/>
                <w:webHidden/>
              </w:rPr>
              <w:fldChar w:fldCharType="begin"/>
            </w:r>
            <w:r w:rsidR="00E0528C">
              <w:rPr>
                <w:noProof/>
                <w:webHidden/>
              </w:rPr>
              <w:instrText xml:space="preserve"> PAGEREF _Toc109044197 \h </w:instrText>
            </w:r>
            <w:r w:rsidR="00E0528C">
              <w:rPr>
                <w:noProof/>
                <w:webHidden/>
              </w:rPr>
            </w:r>
            <w:r w:rsidR="00E0528C">
              <w:rPr>
                <w:noProof/>
                <w:webHidden/>
              </w:rPr>
              <w:fldChar w:fldCharType="separate"/>
            </w:r>
            <w:r w:rsidR="00E358C3">
              <w:rPr>
                <w:noProof/>
                <w:webHidden/>
              </w:rPr>
              <w:t>156</w:t>
            </w:r>
            <w:r w:rsidR="00E0528C">
              <w:rPr>
                <w:noProof/>
                <w:webHidden/>
              </w:rPr>
              <w:fldChar w:fldCharType="end"/>
            </w:r>
          </w:hyperlink>
        </w:p>
        <w:p w14:paraId="58E0438F" w14:textId="423EAD8A"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98" w:history="1">
            <w:r w:rsidR="00E0528C" w:rsidRPr="00B610C4">
              <w:rPr>
                <w:rStyle w:val="Hyperlink"/>
                <w:noProof/>
              </w:rPr>
              <w:t>6.1</w:t>
            </w:r>
            <w:r w:rsidR="00E0528C">
              <w:rPr>
                <w:rFonts w:eastAsiaTheme="minorEastAsia" w:cstheme="minorBidi"/>
                <w:b w:val="0"/>
                <w:bCs w:val="0"/>
                <w:noProof/>
                <w:sz w:val="24"/>
                <w:szCs w:val="24"/>
                <w:lang w:eastAsia="zh-CN"/>
              </w:rPr>
              <w:tab/>
            </w:r>
            <w:r w:rsidR="00E0528C" w:rsidRPr="00B610C4">
              <w:rPr>
                <w:rStyle w:val="Hyperlink"/>
                <w:noProof/>
              </w:rPr>
              <w:t>Introduction</w:t>
            </w:r>
            <w:r w:rsidR="00E0528C">
              <w:rPr>
                <w:noProof/>
                <w:webHidden/>
              </w:rPr>
              <w:tab/>
            </w:r>
            <w:r w:rsidR="00E0528C">
              <w:rPr>
                <w:noProof/>
                <w:webHidden/>
              </w:rPr>
              <w:fldChar w:fldCharType="begin"/>
            </w:r>
            <w:r w:rsidR="00E0528C">
              <w:rPr>
                <w:noProof/>
                <w:webHidden/>
              </w:rPr>
              <w:instrText xml:space="preserve"> PAGEREF _Toc109044198 \h </w:instrText>
            </w:r>
            <w:r w:rsidR="00E0528C">
              <w:rPr>
                <w:noProof/>
                <w:webHidden/>
              </w:rPr>
            </w:r>
            <w:r w:rsidR="00E0528C">
              <w:rPr>
                <w:noProof/>
                <w:webHidden/>
              </w:rPr>
              <w:fldChar w:fldCharType="separate"/>
            </w:r>
            <w:r w:rsidR="00E358C3">
              <w:rPr>
                <w:noProof/>
                <w:webHidden/>
              </w:rPr>
              <w:t>157</w:t>
            </w:r>
            <w:r w:rsidR="00E0528C">
              <w:rPr>
                <w:noProof/>
                <w:webHidden/>
              </w:rPr>
              <w:fldChar w:fldCharType="end"/>
            </w:r>
          </w:hyperlink>
        </w:p>
        <w:p w14:paraId="2E8CAD07" w14:textId="4DFF8F1E"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199" w:history="1">
            <w:r w:rsidR="00E0528C" w:rsidRPr="00B610C4">
              <w:rPr>
                <w:rStyle w:val="Hyperlink"/>
                <w:noProof/>
              </w:rPr>
              <w:t>6.2</w:t>
            </w:r>
            <w:r w:rsidR="00E0528C">
              <w:rPr>
                <w:rFonts w:eastAsiaTheme="minorEastAsia" w:cstheme="minorBidi"/>
                <w:b w:val="0"/>
                <w:bCs w:val="0"/>
                <w:noProof/>
                <w:sz w:val="24"/>
                <w:szCs w:val="24"/>
                <w:lang w:eastAsia="zh-CN"/>
              </w:rPr>
              <w:tab/>
            </w:r>
            <w:r w:rsidR="00E0528C" w:rsidRPr="00B610C4">
              <w:rPr>
                <w:rStyle w:val="Hyperlink"/>
                <w:noProof/>
              </w:rPr>
              <w:t>Data and methods</w:t>
            </w:r>
            <w:r w:rsidR="00E0528C">
              <w:rPr>
                <w:noProof/>
                <w:webHidden/>
              </w:rPr>
              <w:tab/>
            </w:r>
            <w:r w:rsidR="00E0528C">
              <w:rPr>
                <w:noProof/>
                <w:webHidden/>
              </w:rPr>
              <w:fldChar w:fldCharType="begin"/>
            </w:r>
            <w:r w:rsidR="00E0528C">
              <w:rPr>
                <w:noProof/>
                <w:webHidden/>
              </w:rPr>
              <w:instrText xml:space="preserve"> PAGEREF _Toc109044199 \h </w:instrText>
            </w:r>
            <w:r w:rsidR="00E0528C">
              <w:rPr>
                <w:noProof/>
                <w:webHidden/>
              </w:rPr>
            </w:r>
            <w:r w:rsidR="00E0528C">
              <w:rPr>
                <w:noProof/>
                <w:webHidden/>
              </w:rPr>
              <w:fldChar w:fldCharType="separate"/>
            </w:r>
            <w:r w:rsidR="00E358C3">
              <w:rPr>
                <w:noProof/>
                <w:webHidden/>
              </w:rPr>
              <w:t>160</w:t>
            </w:r>
            <w:r w:rsidR="00E0528C">
              <w:rPr>
                <w:noProof/>
                <w:webHidden/>
              </w:rPr>
              <w:fldChar w:fldCharType="end"/>
            </w:r>
          </w:hyperlink>
        </w:p>
        <w:p w14:paraId="65D6A47B" w14:textId="1FE59625"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00" w:history="1">
            <w:r w:rsidR="00E0528C" w:rsidRPr="00B610C4">
              <w:rPr>
                <w:rStyle w:val="Hyperlink"/>
                <w:noProof/>
              </w:rPr>
              <w:t>6.2.1</w:t>
            </w:r>
            <w:r w:rsidR="00E0528C">
              <w:rPr>
                <w:rFonts w:eastAsiaTheme="minorEastAsia" w:cstheme="minorBidi"/>
                <w:noProof/>
                <w:sz w:val="24"/>
                <w:szCs w:val="24"/>
                <w:lang w:eastAsia="zh-CN"/>
              </w:rPr>
              <w:tab/>
            </w:r>
            <w:r w:rsidR="00E0528C" w:rsidRPr="00B610C4">
              <w:rPr>
                <w:rStyle w:val="Hyperlink"/>
                <w:noProof/>
              </w:rPr>
              <w:t>Hydrography data</w:t>
            </w:r>
            <w:r w:rsidR="00E0528C">
              <w:rPr>
                <w:noProof/>
                <w:webHidden/>
              </w:rPr>
              <w:tab/>
            </w:r>
            <w:r w:rsidR="00E0528C">
              <w:rPr>
                <w:noProof/>
                <w:webHidden/>
              </w:rPr>
              <w:fldChar w:fldCharType="begin"/>
            </w:r>
            <w:r w:rsidR="00E0528C">
              <w:rPr>
                <w:noProof/>
                <w:webHidden/>
              </w:rPr>
              <w:instrText xml:space="preserve"> PAGEREF _Toc109044200 \h </w:instrText>
            </w:r>
            <w:r w:rsidR="00E0528C">
              <w:rPr>
                <w:noProof/>
                <w:webHidden/>
              </w:rPr>
            </w:r>
            <w:r w:rsidR="00E0528C">
              <w:rPr>
                <w:noProof/>
                <w:webHidden/>
              </w:rPr>
              <w:fldChar w:fldCharType="separate"/>
            </w:r>
            <w:r w:rsidR="00E358C3">
              <w:rPr>
                <w:noProof/>
                <w:webHidden/>
              </w:rPr>
              <w:t>160</w:t>
            </w:r>
            <w:r w:rsidR="00E0528C">
              <w:rPr>
                <w:noProof/>
                <w:webHidden/>
              </w:rPr>
              <w:fldChar w:fldCharType="end"/>
            </w:r>
          </w:hyperlink>
        </w:p>
        <w:p w14:paraId="7670F2B3" w14:textId="1B3352FA"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01" w:history="1">
            <w:r w:rsidR="00E0528C" w:rsidRPr="00B610C4">
              <w:rPr>
                <w:rStyle w:val="Hyperlink"/>
                <w:noProof/>
              </w:rPr>
              <w:t>6.2.2</w:t>
            </w:r>
            <w:r w:rsidR="00E0528C">
              <w:rPr>
                <w:rFonts w:eastAsiaTheme="minorEastAsia" w:cstheme="minorBidi"/>
                <w:noProof/>
                <w:sz w:val="24"/>
                <w:szCs w:val="24"/>
                <w:lang w:eastAsia="zh-CN"/>
              </w:rPr>
              <w:tab/>
            </w:r>
            <w:r w:rsidR="00E0528C" w:rsidRPr="00B610C4">
              <w:rPr>
                <w:rStyle w:val="Hyperlink"/>
                <w:noProof/>
              </w:rPr>
              <w:t>Forcing data</w:t>
            </w:r>
            <w:r w:rsidR="00E0528C">
              <w:rPr>
                <w:noProof/>
                <w:webHidden/>
              </w:rPr>
              <w:tab/>
            </w:r>
            <w:r w:rsidR="00E0528C">
              <w:rPr>
                <w:noProof/>
                <w:webHidden/>
              </w:rPr>
              <w:fldChar w:fldCharType="begin"/>
            </w:r>
            <w:r w:rsidR="00E0528C">
              <w:rPr>
                <w:noProof/>
                <w:webHidden/>
              </w:rPr>
              <w:instrText xml:space="preserve"> PAGEREF _Toc109044201 \h </w:instrText>
            </w:r>
            <w:r w:rsidR="00E0528C">
              <w:rPr>
                <w:noProof/>
                <w:webHidden/>
              </w:rPr>
            </w:r>
            <w:r w:rsidR="00E0528C">
              <w:rPr>
                <w:noProof/>
                <w:webHidden/>
              </w:rPr>
              <w:fldChar w:fldCharType="separate"/>
            </w:r>
            <w:r w:rsidR="00E358C3">
              <w:rPr>
                <w:noProof/>
                <w:webHidden/>
              </w:rPr>
              <w:t>161</w:t>
            </w:r>
            <w:r w:rsidR="00E0528C">
              <w:rPr>
                <w:noProof/>
                <w:webHidden/>
              </w:rPr>
              <w:fldChar w:fldCharType="end"/>
            </w:r>
          </w:hyperlink>
        </w:p>
        <w:p w14:paraId="661BAC12" w14:textId="5CEF876F"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02" w:history="1">
            <w:r w:rsidR="00E0528C" w:rsidRPr="00B610C4">
              <w:rPr>
                <w:rStyle w:val="Hyperlink"/>
                <w:noProof/>
              </w:rPr>
              <w:t>6.2.3</w:t>
            </w:r>
            <w:r w:rsidR="00E0528C">
              <w:rPr>
                <w:rFonts w:eastAsiaTheme="minorEastAsia" w:cstheme="minorBidi"/>
                <w:noProof/>
                <w:sz w:val="24"/>
                <w:szCs w:val="24"/>
                <w:lang w:eastAsia="zh-CN"/>
              </w:rPr>
              <w:tab/>
            </w:r>
            <w:r w:rsidR="00E0528C" w:rsidRPr="00B610C4">
              <w:rPr>
                <w:rStyle w:val="Hyperlink"/>
                <w:noProof/>
              </w:rPr>
              <w:t>CREST model</w:t>
            </w:r>
            <w:r w:rsidR="00E0528C">
              <w:rPr>
                <w:noProof/>
                <w:webHidden/>
              </w:rPr>
              <w:tab/>
            </w:r>
            <w:r w:rsidR="00E0528C">
              <w:rPr>
                <w:noProof/>
                <w:webHidden/>
              </w:rPr>
              <w:fldChar w:fldCharType="begin"/>
            </w:r>
            <w:r w:rsidR="00E0528C">
              <w:rPr>
                <w:noProof/>
                <w:webHidden/>
              </w:rPr>
              <w:instrText xml:space="preserve"> PAGEREF _Toc109044202 \h </w:instrText>
            </w:r>
            <w:r w:rsidR="00E0528C">
              <w:rPr>
                <w:noProof/>
                <w:webHidden/>
              </w:rPr>
            </w:r>
            <w:r w:rsidR="00E0528C">
              <w:rPr>
                <w:noProof/>
                <w:webHidden/>
              </w:rPr>
              <w:fldChar w:fldCharType="separate"/>
            </w:r>
            <w:r w:rsidR="00E358C3">
              <w:rPr>
                <w:noProof/>
                <w:webHidden/>
              </w:rPr>
              <w:t>162</w:t>
            </w:r>
            <w:r w:rsidR="00E0528C">
              <w:rPr>
                <w:noProof/>
                <w:webHidden/>
              </w:rPr>
              <w:fldChar w:fldCharType="end"/>
            </w:r>
          </w:hyperlink>
        </w:p>
        <w:p w14:paraId="4EA50FDF" w14:textId="5DDE9D11"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03" w:history="1">
            <w:r w:rsidR="00E0528C" w:rsidRPr="00B610C4">
              <w:rPr>
                <w:rStyle w:val="Hyperlink"/>
                <w:noProof/>
              </w:rPr>
              <w:t>6.2.4</w:t>
            </w:r>
            <w:r w:rsidR="00E0528C">
              <w:rPr>
                <w:rFonts w:eastAsiaTheme="minorEastAsia" w:cstheme="minorBidi"/>
                <w:noProof/>
                <w:sz w:val="24"/>
                <w:szCs w:val="24"/>
                <w:lang w:eastAsia="zh-CN"/>
              </w:rPr>
              <w:tab/>
            </w:r>
            <w:r w:rsidR="00E0528C" w:rsidRPr="00B610C4">
              <w:rPr>
                <w:rStyle w:val="Hyperlink"/>
                <w:noProof/>
              </w:rPr>
              <w:t>mizuRoute</w:t>
            </w:r>
            <w:r w:rsidR="00E0528C">
              <w:rPr>
                <w:noProof/>
                <w:webHidden/>
              </w:rPr>
              <w:tab/>
            </w:r>
            <w:r w:rsidR="00E0528C">
              <w:rPr>
                <w:noProof/>
                <w:webHidden/>
              </w:rPr>
              <w:fldChar w:fldCharType="begin"/>
            </w:r>
            <w:r w:rsidR="00E0528C">
              <w:rPr>
                <w:noProof/>
                <w:webHidden/>
              </w:rPr>
              <w:instrText xml:space="preserve"> PAGEREF _Toc109044203 \h </w:instrText>
            </w:r>
            <w:r w:rsidR="00E0528C">
              <w:rPr>
                <w:noProof/>
                <w:webHidden/>
              </w:rPr>
            </w:r>
            <w:r w:rsidR="00E0528C">
              <w:rPr>
                <w:noProof/>
                <w:webHidden/>
              </w:rPr>
              <w:fldChar w:fldCharType="separate"/>
            </w:r>
            <w:r w:rsidR="00E358C3">
              <w:rPr>
                <w:noProof/>
                <w:webHidden/>
              </w:rPr>
              <w:t>163</w:t>
            </w:r>
            <w:r w:rsidR="00E0528C">
              <w:rPr>
                <w:noProof/>
                <w:webHidden/>
              </w:rPr>
              <w:fldChar w:fldCharType="end"/>
            </w:r>
          </w:hyperlink>
        </w:p>
        <w:p w14:paraId="2D5EB5FB" w14:textId="694DC031"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04" w:history="1">
            <w:r w:rsidR="00E0528C" w:rsidRPr="00B610C4">
              <w:rPr>
                <w:rStyle w:val="Hyperlink"/>
                <w:noProof/>
              </w:rPr>
              <w:t>6.2.5</w:t>
            </w:r>
            <w:r w:rsidR="00E0528C">
              <w:rPr>
                <w:rFonts w:eastAsiaTheme="minorEastAsia" w:cstheme="minorBidi"/>
                <w:noProof/>
                <w:sz w:val="24"/>
                <w:szCs w:val="24"/>
                <w:lang w:eastAsia="zh-CN"/>
              </w:rPr>
              <w:tab/>
            </w:r>
            <w:r w:rsidR="00E0528C" w:rsidRPr="00B610C4">
              <w:rPr>
                <w:rStyle w:val="Hyperlink"/>
                <w:noProof/>
              </w:rPr>
              <w:t>CREST-VEC</w:t>
            </w:r>
            <w:r w:rsidR="00E0528C">
              <w:rPr>
                <w:noProof/>
                <w:webHidden/>
              </w:rPr>
              <w:tab/>
            </w:r>
            <w:r w:rsidR="00E0528C">
              <w:rPr>
                <w:noProof/>
                <w:webHidden/>
              </w:rPr>
              <w:fldChar w:fldCharType="begin"/>
            </w:r>
            <w:r w:rsidR="00E0528C">
              <w:rPr>
                <w:noProof/>
                <w:webHidden/>
              </w:rPr>
              <w:instrText xml:space="preserve"> PAGEREF _Toc109044204 \h </w:instrText>
            </w:r>
            <w:r w:rsidR="00E0528C">
              <w:rPr>
                <w:noProof/>
                <w:webHidden/>
              </w:rPr>
            </w:r>
            <w:r w:rsidR="00E0528C">
              <w:rPr>
                <w:noProof/>
                <w:webHidden/>
              </w:rPr>
              <w:fldChar w:fldCharType="separate"/>
            </w:r>
            <w:r w:rsidR="00E358C3">
              <w:rPr>
                <w:noProof/>
                <w:webHidden/>
              </w:rPr>
              <w:t>164</w:t>
            </w:r>
            <w:r w:rsidR="00E0528C">
              <w:rPr>
                <w:noProof/>
                <w:webHidden/>
              </w:rPr>
              <w:fldChar w:fldCharType="end"/>
            </w:r>
          </w:hyperlink>
        </w:p>
        <w:p w14:paraId="25781B1A" w14:textId="499D836F"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205" w:history="1">
            <w:r w:rsidR="00E0528C" w:rsidRPr="00B610C4">
              <w:rPr>
                <w:rStyle w:val="Hyperlink"/>
                <w:noProof/>
              </w:rPr>
              <w:t>6.3</w:t>
            </w:r>
            <w:r w:rsidR="00E0528C">
              <w:rPr>
                <w:rFonts w:eastAsiaTheme="minorEastAsia" w:cstheme="minorBidi"/>
                <w:b w:val="0"/>
                <w:bCs w:val="0"/>
                <w:noProof/>
                <w:sz w:val="24"/>
                <w:szCs w:val="24"/>
                <w:lang w:eastAsia="zh-CN"/>
              </w:rPr>
              <w:tab/>
            </w:r>
            <w:r w:rsidR="00E0528C" w:rsidRPr="00B610C4">
              <w:rPr>
                <w:rStyle w:val="Hyperlink"/>
                <w:noProof/>
              </w:rPr>
              <w:t>Results</w:t>
            </w:r>
            <w:r w:rsidR="00E0528C">
              <w:rPr>
                <w:noProof/>
                <w:webHidden/>
              </w:rPr>
              <w:tab/>
            </w:r>
            <w:r w:rsidR="00E0528C">
              <w:rPr>
                <w:noProof/>
                <w:webHidden/>
              </w:rPr>
              <w:fldChar w:fldCharType="begin"/>
            </w:r>
            <w:r w:rsidR="00E0528C">
              <w:rPr>
                <w:noProof/>
                <w:webHidden/>
              </w:rPr>
              <w:instrText xml:space="preserve"> PAGEREF _Toc109044205 \h </w:instrText>
            </w:r>
            <w:r w:rsidR="00E0528C">
              <w:rPr>
                <w:noProof/>
                <w:webHidden/>
              </w:rPr>
            </w:r>
            <w:r w:rsidR="00E0528C">
              <w:rPr>
                <w:noProof/>
                <w:webHidden/>
              </w:rPr>
              <w:fldChar w:fldCharType="separate"/>
            </w:r>
            <w:r w:rsidR="00E358C3">
              <w:rPr>
                <w:noProof/>
                <w:webHidden/>
              </w:rPr>
              <w:t>165</w:t>
            </w:r>
            <w:r w:rsidR="00E0528C">
              <w:rPr>
                <w:noProof/>
                <w:webHidden/>
              </w:rPr>
              <w:fldChar w:fldCharType="end"/>
            </w:r>
          </w:hyperlink>
        </w:p>
        <w:p w14:paraId="0BB481C6" w14:textId="29297D35"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06" w:history="1">
            <w:r w:rsidR="00E0528C" w:rsidRPr="00B610C4">
              <w:rPr>
                <w:rStyle w:val="Hyperlink"/>
                <w:noProof/>
              </w:rPr>
              <w:t>6.3.1</w:t>
            </w:r>
            <w:r w:rsidR="00E0528C">
              <w:rPr>
                <w:rFonts w:eastAsiaTheme="minorEastAsia" w:cstheme="minorBidi"/>
                <w:noProof/>
                <w:sz w:val="24"/>
                <w:szCs w:val="24"/>
                <w:lang w:eastAsia="zh-CN"/>
              </w:rPr>
              <w:tab/>
            </w:r>
            <w:r w:rsidR="00E0528C" w:rsidRPr="00B610C4">
              <w:rPr>
                <w:rStyle w:val="Hyperlink"/>
                <w:noProof/>
              </w:rPr>
              <w:t>Case study: Houston region</w:t>
            </w:r>
            <w:r w:rsidR="00E0528C">
              <w:rPr>
                <w:noProof/>
                <w:webHidden/>
              </w:rPr>
              <w:tab/>
            </w:r>
            <w:r w:rsidR="00E0528C">
              <w:rPr>
                <w:noProof/>
                <w:webHidden/>
              </w:rPr>
              <w:fldChar w:fldCharType="begin"/>
            </w:r>
            <w:r w:rsidR="00E0528C">
              <w:rPr>
                <w:noProof/>
                <w:webHidden/>
              </w:rPr>
              <w:instrText xml:space="preserve"> PAGEREF _Toc109044206 \h </w:instrText>
            </w:r>
            <w:r w:rsidR="00E0528C">
              <w:rPr>
                <w:noProof/>
                <w:webHidden/>
              </w:rPr>
            </w:r>
            <w:r w:rsidR="00E0528C">
              <w:rPr>
                <w:noProof/>
                <w:webHidden/>
              </w:rPr>
              <w:fldChar w:fldCharType="separate"/>
            </w:r>
            <w:r w:rsidR="00E358C3">
              <w:rPr>
                <w:noProof/>
                <w:webHidden/>
              </w:rPr>
              <w:t>165</w:t>
            </w:r>
            <w:r w:rsidR="00E0528C">
              <w:rPr>
                <w:noProof/>
                <w:webHidden/>
              </w:rPr>
              <w:fldChar w:fldCharType="end"/>
            </w:r>
          </w:hyperlink>
        </w:p>
        <w:p w14:paraId="26E34DCA" w14:textId="3A2CB5F7"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07" w:history="1">
            <w:r w:rsidR="00E0528C" w:rsidRPr="00B610C4">
              <w:rPr>
                <w:rStyle w:val="Hyperlink"/>
                <w:noProof/>
              </w:rPr>
              <w:t>6.3.2</w:t>
            </w:r>
            <w:r w:rsidR="00E0528C">
              <w:rPr>
                <w:rFonts w:eastAsiaTheme="minorEastAsia" w:cstheme="minorBidi"/>
                <w:noProof/>
                <w:sz w:val="24"/>
                <w:szCs w:val="24"/>
                <w:lang w:eastAsia="zh-CN"/>
              </w:rPr>
              <w:tab/>
            </w:r>
            <w:r w:rsidR="00E0528C" w:rsidRPr="00B610C4">
              <w:rPr>
                <w:rStyle w:val="Hyperlink"/>
                <w:noProof/>
              </w:rPr>
              <w:t>CONUS simulation</w:t>
            </w:r>
            <w:r w:rsidR="00E0528C">
              <w:rPr>
                <w:noProof/>
                <w:webHidden/>
              </w:rPr>
              <w:tab/>
            </w:r>
            <w:r w:rsidR="00E0528C">
              <w:rPr>
                <w:noProof/>
                <w:webHidden/>
              </w:rPr>
              <w:fldChar w:fldCharType="begin"/>
            </w:r>
            <w:r w:rsidR="00E0528C">
              <w:rPr>
                <w:noProof/>
                <w:webHidden/>
              </w:rPr>
              <w:instrText xml:space="preserve"> PAGEREF _Toc109044207 \h </w:instrText>
            </w:r>
            <w:r w:rsidR="00E0528C">
              <w:rPr>
                <w:noProof/>
                <w:webHidden/>
              </w:rPr>
            </w:r>
            <w:r w:rsidR="00E0528C">
              <w:rPr>
                <w:noProof/>
                <w:webHidden/>
              </w:rPr>
              <w:fldChar w:fldCharType="separate"/>
            </w:r>
            <w:r w:rsidR="00E358C3">
              <w:rPr>
                <w:noProof/>
                <w:webHidden/>
              </w:rPr>
              <w:t>168</w:t>
            </w:r>
            <w:r w:rsidR="00E0528C">
              <w:rPr>
                <w:noProof/>
                <w:webHidden/>
              </w:rPr>
              <w:fldChar w:fldCharType="end"/>
            </w:r>
          </w:hyperlink>
        </w:p>
        <w:p w14:paraId="792C1572" w14:textId="1BFA2206"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08" w:history="1">
            <w:r w:rsidR="00E0528C" w:rsidRPr="00B610C4">
              <w:rPr>
                <w:rStyle w:val="Hyperlink"/>
                <w:noProof/>
              </w:rPr>
              <w:t>6.3.3</w:t>
            </w:r>
            <w:r w:rsidR="00E0528C">
              <w:rPr>
                <w:rFonts w:eastAsiaTheme="minorEastAsia" w:cstheme="minorBidi"/>
                <w:noProof/>
                <w:sz w:val="24"/>
                <w:szCs w:val="24"/>
                <w:lang w:eastAsia="zh-CN"/>
              </w:rPr>
              <w:tab/>
            </w:r>
            <w:r w:rsidR="00E0528C" w:rsidRPr="00B610C4">
              <w:rPr>
                <w:rStyle w:val="Hyperlink"/>
                <w:noProof/>
              </w:rPr>
              <w:t>Model speedup</w:t>
            </w:r>
            <w:r w:rsidR="00E0528C">
              <w:rPr>
                <w:noProof/>
                <w:webHidden/>
              </w:rPr>
              <w:tab/>
            </w:r>
            <w:r w:rsidR="00E0528C">
              <w:rPr>
                <w:noProof/>
                <w:webHidden/>
              </w:rPr>
              <w:fldChar w:fldCharType="begin"/>
            </w:r>
            <w:r w:rsidR="00E0528C">
              <w:rPr>
                <w:noProof/>
                <w:webHidden/>
              </w:rPr>
              <w:instrText xml:space="preserve"> PAGEREF _Toc109044208 \h </w:instrText>
            </w:r>
            <w:r w:rsidR="00E0528C">
              <w:rPr>
                <w:noProof/>
                <w:webHidden/>
              </w:rPr>
            </w:r>
            <w:r w:rsidR="00E0528C">
              <w:rPr>
                <w:noProof/>
                <w:webHidden/>
              </w:rPr>
              <w:fldChar w:fldCharType="separate"/>
            </w:r>
            <w:r w:rsidR="00E358C3">
              <w:rPr>
                <w:noProof/>
                <w:webHidden/>
              </w:rPr>
              <w:t>169</w:t>
            </w:r>
            <w:r w:rsidR="00E0528C">
              <w:rPr>
                <w:noProof/>
                <w:webHidden/>
              </w:rPr>
              <w:fldChar w:fldCharType="end"/>
            </w:r>
          </w:hyperlink>
        </w:p>
        <w:p w14:paraId="2B3FB92A" w14:textId="7872D5D9"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09" w:history="1">
            <w:r w:rsidR="00E0528C" w:rsidRPr="00B610C4">
              <w:rPr>
                <w:rStyle w:val="Hyperlink"/>
                <w:noProof/>
              </w:rPr>
              <w:t>6.3.4</w:t>
            </w:r>
            <w:r w:rsidR="00E0528C">
              <w:rPr>
                <w:rFonts w:eastAsiaTheme="minorEastAsia" w:cstheme="minorBidi"/>
                <w:noProof/>
                <w:sz w:val="24"/>
                <w:szCs w:val="24"/>
                <w:lang w:eastAsia="zh-CN"/>
              </w:rPr>
              <w:tab/>
            </w:r>
            <w:r w:rsidR="00E0528C" w:rsidRPr="00B610C4">
              <w:rPr>
                <w:rStyle w:val="Hyperlink"/>
                <w:noProof/>
              </w:rPr>
              <w:t>Performance improvement</w:t>
            </w:r>
            <w:r w:rsidR="00E0528C">
              <w:rPr>
                <w:noProof/>
                <w:webHidden/>
              </w:rPr>
              <w:tab/>
            </w:r>
            <w:r w:rsidR="00E0528C">
              <w:rPr>
                <w:noProof/>
                <w:webHidden/>
              </w:rPr>
              <w:fldChar w:fldCharType="begin"/>
            </w:r>
            <w:r w:rsidR="00E0528C">
              <w:rPr>
                <w:noProof/>
                <w:webHidden/>
              </w:rPr>
              <w:instrText xml:space="preserve"> PAGEREF _Toc109044209 \h </w:instrText>
            </w:r>
            <w:r w:rsidR="00E0528C">
              <w:rPr>
                <w:noProof/>
                <w:webHidden/>
              </w:rPr>
            </w:r>
            <w:r w:rsidR="00E0528C">
              <w:rPr>
                <w:noProof/>
                <w:webHidden/>
              </w:rPr>
              <w:fldChar w:fldCharType="separate"/>
            </w:r>
            <w:r w:rsidR="00E358C3">
              <w:rPr>
                <w:noProof/>
                <w:webHidden/>
              </w:rPr>
              <w:t>169</w:t>
            </w:r>
            <w:r w:rsidR="00E0528C">
              <w:rPr>
                <w:noProof/>
                <w:webHidden/>
              </w:rPr>
              <w:fldChar w:fldCharType="end"/>
            </w:r>
          </w:hyperlink>
        </w:p>
        <w:p w14:paraId="46AF58BF" w14:textId="022428FC"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10" w:history="1">
            <w:r w:rsidR="00E0528C" w:rsidRPr="00B610C4">
              <w:rPr>
                <w:rStyle w:val="Hyperlink"/>
                <w:noProof/>
              </w:rPr>
              <w:t>6.3.5</w:t>
            </w:r>
            <w:r w:rsidR="00E0528C">
              <w:rPr>
                <w:rFonts w:eastAsiaTheme="minorEastAsia" w:cstheme="minorBidi"/>
                <w:noProof/>
                <w:sz w:val="24"/>
                <w:szCs w:val="24"/>
                <w:lang w:eastAsia="zh-CN"/>
              </w:rPr>
              <w:tab/>
            </w:r>
            <w:r w:rsidR="00E0528C" w:rsidRPr="00B610C4">
              <w:rPr>
                <w:rStyle w:val="Hyperlink"/>
                <w:noProof/>
              </w:rPr>
              <w:t>How likely are floods falsely detected?</w:t>
            </w:r>
            <w:r w:rsidR="00E0528C">
              <w:rPr>
                <w:noProof/>
                <w:webHidden/>
              </w:rPr>
              <w:tab/>
            </w:r>
            <w:r w:rsidR="00E0528C">
              <w:rPr>
                <w:noProof/>
                <w:webHidden/>
              </w:rPr>
              <w:fldChar w:fldCharType="begin"/>
            </w:r>
            <w:r w:rsidR="00E0528C">
              <w:rPr>
                <w:noProof/>
                <w:webHidden/>
              </w:rPr>
              <w:instrText xml:space="preserve"> PAGEREF _Toc109044210 \h </w:instrText>
            </w:r>
            <w:r w:rsidR="00E0528C">
              <w:rPr>
                <w:noProof/>
                <w:webHidden/>
              </w:rPr>
            </w:r>
            <w:r w:rsidR="00E0528C">
              <w:rPr>
                <w:noProof/>
                <w:webHidden/>
              </w:rPr>
              <w:fldChar w:fldCharType="separate"/>
            </w:r>
            <w:r w:rsidR="00E358C3">
              <w:rPr>
                <w:noProof/>
                <w:webHidden/>
              </w:rPr>
              <w:t>173</w:t>
            </w:r>
            <w:r w:rsidR="00E0528C">
              <w:rPr>
                <w:noProof/>
                <w:webHidden/>
              </w:rPr>
              <w:fldChar w:fldCharType="end"/>
            </w:r>
          </w:hyperlink>
        </w:p>
        <w:p w14:paraId="4FEC8515" w14:textId="311B04D0"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211" w:history="1">
            <w:r w:rsidR="00E0528C" w:rsidRPr="00B610C4">
              <w:rPr>
                <w:rStyle w:val="Hyperlink"/>
                <w:noProof/>
              </w:rPr>
              <w:t>6.4</w:t>
            </w:r>
            <w:r w:rsidR="00E0528C">
              <w:rPr>
                <w:rFonts w:eastAsiaTheme="minorEastAsia" w:cstheme="minorBidi"/>
                <w:b w:val="0"/>
                <w:bCs w:val="0"/>
                <w:noProof/>
                <w:sz w:val="24"/>
                <w:szCs w:val="24"/>
                <w:lang w:eastAsia="zh-CN"/>
              </w:rPr>
              <w:tab/>
            </w:r>
            <w:r w:rsidR="00E0528C" w:rsidRPr="00B610C4">
              <w:rPr>
                <w:rStyle w:val="Hyperlink"/>
                <w:noProof/>
              </w:rPr>
              <w:t>Discussion</w:t>
            </w:r>
            <w:r w:rsidR="00E0528C">
              <w:rPr>
                <w:noProof/>
                <w:webHidden/>
              </w:rPr>
              <w:tab/>
            </w:r>
            <w:r w:rsidR="00E0528C">
              <w:rPr>
                <w:noProof/>
                <w:webHidden/>
              </w:rPr>
              <w:fldChar w:fldCharType="begin"/>
            </w:r>
            <w:r w:rsidR="00E0528C">
              <w:rPr>
                <w:noProof/>
                <w:webHidden/>
              </w:rPr>
              <w:instrText xml:space="preserve"> PAGEREF _Toc109044211 \h </w:instrText>
            </w:r>
            <w:r w:rsidR="00E0528C">
              <w:rPr>
                <w:noProof/>
                <w:webHidden/>
              </w:rPr>
            </w:r>
            <w:r w:rsidR="00E0528C">
              <w:rPr>
                <w:noProof/>
                <w:webHidden/>
              </w:rPr>
              <w:fldChar w:fldCharType="separate"/>
            </w:r>
            <w:r w:rsidR="00E358C3">
              <w:rPr>
                <w:noProof/>
                <w:webHidden/>
              </w:rPr>
              <w:t>177</w:t>
            </w:r>
            <w:r w:rsidR="00E0528C">
              <w:rPr>
                <w:noProof/>
                <w:webHidden/>
              </w:rPr>
              <w:fldChar w:fldCharType="end"/>
            </w:r>
          </w:hyperlink>
        </w:p>
        <w:p w14:paraId="3FBA4D79" w14:textId="7E333F66"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12" w:history="1">
            <w:r w:rsidR="00E0528C" w:rsidRPr="00B610C4">
              <w:rPr>
                <w:rStyle w:val="Hyperlink"/>
                <w:noProof/>
              </w:rPr>
              <w:t>6.4.1</w:t>
            </w:r>
            <w:r w:rsidR="00E0528C">
              <w:rPr>
                <w:rFonts w:eastAsiaTheme="minorEastAsia" w:cstheme="minorBidi"/>
                <w:noProof/>
                <w:sz w:val="24"/>
                <w:szCs w:val="24"/>
                <w:lang w:eastAsia="zh-CN"/>
              </w:rPr>
              <w:tab/>
            </w:r>
            <w:r w:rsidR="00E0528C" w:rsidRPr="00B610C4">
              <w:rPr>
                <w:rStyle w:val="Hyperlink"/>
                <w:noProof/>
              </w:rPr>
              <w:t>Vector vs. Raster routing</w:t>
            </w:r>
            <w:r w:rsidR="00E0528C">
              <w:rPr>
                <w:noProof/>
                <w:webHidden/>
              </w:rPr>
              <w:tab/>
            </w:r>
            <w:r w:rsidR="00E0528C">
              <w:rPr>
                <w:noProof/>
                <w:webHidden/>
              </w:rPr>
              <w:fldChar w:fldCharType="begin"/>
            </w:r>
            <w:r w:rsidR="00E0528C">
              <w:rPr>
                <w:noProof/>
                <w:webHidden/>
              </w:rPr>
              <w:instrText xml:space="preserve"> PAGEREF _Toc109044212 \h </w:instrText>
            </w:r>
            <w:r w:rsidR="00E0528C">
              <w:rPr>
                <w:noProof/>
                <w:webHidden/>
              </w:rPr>
            </w:r>
            <w:r w:rsidR="00E0528C">
              <w:rPr>
                <w:noProof/>
                <w:webHidden/>
              </w:rPr>
              <w:fldChar w:fldCharType="separate"/>
            </w:r>
            <w:r w:rsidR="00E358C3">
              <w:rPr>
                <w:noProof/>
                <w:webHidden/>
              </w:rPr>
              <w:t>177</w:t>
            </w:r>
            <w:r w:rsidR="00E0528C">
              <w:rPr>
                <w:noProof/>
                <w:webHidden/>
              </w:rPr>
              <w:fldChar w:fldCharType="end"/>
            </w:r>
          </w:hyperlink>
        </w:p>
        <w:p w14:paraId="693AE270" w14:textId="126043D5"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13" w:history="1">
            <w:r w:rsidR="00E0528C" w:rsidRPr="00B610C4">
              <w:rPr>
                <w:rStyle w:val="Hyperlink"/>
                <w:noProof/>
              </w:rPr>
              <w:t>6.4.2</w:t>
            </w:r>
            <w:r w:rsidR="00E0528C">
              <w:rPr>
                <w:rFonts w:eastAsiaTheme="minorEastAsia" w:cstheme="minorBidi"/>
                <w:noProof/>
                <w:sz w:val="24"/>
                <w:szCs w:val="24"/>
                <w:lang w:eastAsia="zh-CN"/>
              </w:rPr>
              <w:tab/>
            </w:r>
            <w:r w:rsidR="00E0528C" w:rsidRPr="00B610C4">
              <w:rPr>
                <w:rStyle w:val="Hyperlink"/>
                <w:noProof/>
              </w:rPr>
              <w:t>Room for improving large-scale hydrologic simulation</w:t>
            </w:r>
            <w:r w:rsidR="00E0528C">
              <w:rPr>
                <w:noProof/>
                <w:webHidden/>
              </w:rPr>
              <w:tab/>
            </w:r>
            <w:r w:rsidR="00E0528C">
              <w:rPr>
                <w:noProof/>
                <w:webHidden/>
              </w:rPr>
              <w:fldChar w:fldCharType="begin"/>
            </w:r>
            <w:r w:rsidR="00E0528C">
              <w:rPr>
                <w:noProof/>
                <w:webHidden/>
              </w:rPr>
              <w:instrText xml:space="preserve"> PAGEREF _Toc109044213 \h </w:instrText>
            </w:r>
            <w:r w:rsidR="00E0528C">
              <w:rPr>
                <w:noProof/>
                <w:webHidden/>
              </w:rPr>
            </w:r>
            <w:r w:rsidR="00E0528C">
              <w:rPr>
                <w:noProof/>
                <w:webHidden/>
              </w:rPr>
              <w:fldChar w:fldCharType="separate"/>
            </w:r>
            <w:r w:rsidR="00E358C3">
              <w:rPr>
                <w:noProof/>
                <w:webHidden/>
              </w:rPr>
              <w:t>178</w:t>
            </w:r>
            <w:r w:rsidR="00E0528C">
              <w:rPr>
                <w:noProof/>
                <w:webHidden/>
              </w:rPr>
              <w:fldChar w:fldCharType="end"/>
            </w:r>
          </w:hyperlink>
        </w:p>
        <w:p w14:paraId="130DC778" w14:textId="17163665"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14" w:history="1">
            <w:r w:rsidR="00E0528C" w:rsidRPr="00B610C4">
              <w:rPr>
                <w:rStyle w:val="Hyperlink"/>
                <w:noProof/>
              </w:rPr>
              <w:t>6.4.3</w:t>
            </w:r>
            <w:r w:rsidR="00E0528C">
              <w:rPr>
                <w:rFonts w:eastAsiaTheme="minorEastAsia" w:cstheme="minorBidi"/>
                <w:noProof/>
                <w:sz w:val="24"/>
                <w:szCs w:val="24"/>
                <w:lang w:eastAsia="zh-CN"/>
              </w:rPr>
              <w:tab/>
            </w:r>
            <w:r w:rsidR="00E0528C" w:rsidRPr="00B610C4">
              <w:rPr>
                <w:rStyle w:val="Hyperlink"/>
                <w:noProof/>
              </w:rPr>
              <w:t>Towards improved flood forecasting with lake routing</w:t>
            </w:r>
            <w:r w:rsidR="00E0528C">
              <w:rPr>
                <w:noProof/>
                <w:webHidden/>
              </w:rPr>
              <w:tab/>
            </w:r>
            <w:r w:rsidR="00E0528C">
              <w:rPr>
                <w:noProof/>
                <w:webHidden/>
              </w:rPr>
              <w:fldChar w:fldCharType="begin"/>
            </w:r>
            <w:r w:rsidR="00E0528C">
              <w:rPr>
                <w:noProof/>
                <w:webHidden/>
              </w:rPr>
              <w:instrText xml:space="preserve"> PAGEREF _Toc109044214 \h </w:instrText>
            </w:r>
            <w:r w:rsidR="00E0528C">
              <w:rPr>
                <w:noProof/>
                <w:webHidden/>
              </w:rPr>
            </w:r>
            <w:r w:rsidR="00E0528C">
              <w:rPr>
                <w:noProof/>
                <w:webHidden/>
              </w:rPr>
              <w:fldChar w:fldCharType="separate"/>
            </w:r>
            <w:r w:rsidR="00E358C3">
              <w:rPr>
                <w:noProof/>
                <w:webHidden/>
              </w:rPr>
              <w:t>179</w:t>
            </w:r>
            <w:r w:rsidR="00E0528C">
              <w:rPr>
                <w:noProof/>
                <w:webHidden/>
              </w:rPr>
              <w:fldChar w:fldCharType="end"/>
            </w:r>
          </w:hyperlink>
        </w:p>
        <w:p w14:paraId="12AA05D6" w14:textId="6919A692"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215" w:history="1">
            <w:r w:rsidR="00E0528C" w:rsidRPr="00B610C4">
              <w:rPr>
                <w:rStyle w:val="Hyperlink"/>
                <w:noProof/>
              </w:rPr>
              <w:t>6.5</w:t>
            </w:r>
            <w:r w:rsidR="00E0528C">
              <w:rPr>
                <w:rFonts w:eastAsiaTheme="minorEastAsia" w:cstheme="minorBidi"/>
                <w:b w:val="0"/>
                <w:bCs w:val="0"/>
                <w:noProof/>
                <w:sz w:val="24"/>
                <w:szCs w:val="24"/>
                <w:lang w:eastAsia="zh-CN"/>
              </w:rPr>
              <w:tab/>
            </w:r>
            <w:r w:rsidR="00E0528C" w:rsidRPr="00B610C4">
              <w:rPr>
                <w:rStyle w:val="Hyperlink"/>
                <w:noProof/>
              </w:rPr>
              <w:t>Conclusion</w:t>
            </w:r>
            <w:r w:rsidR="00E0528C">
              <w:rPr>
                <w:noProof/>
                <w:webHidden/>
              </w:rPr>
              <w:tab/>
            </w:r>
            <w:r w:rsidR="00E0528C">
              <w:rPr>
                <w:noProof/>
                <w:webHidden/>
              </w:rPr>
              <w:fldChar w:fldCharType="begin"/>
            </w:r>
            <w:r w:rsidR="00E0528C">
              <w:rPr>
                <w:noProof/>
                <w:webHidden/>
              </w:rPr>
              <w:instrText xml:space="preserve"> PAGEREF _Toc109044215 \h </w:instrText>
            </w:r>
            <w:r w:rsidR="00E0528C">
              <w:rPr>
                <w:noProof/>
                <w:webHidden/>
              </w:rPr>
            </w:r>
            <w:r w:rsidR="00E0528C">
              <w:rPr>
                <w:noProof/>
                <w:webHidden/>
              </w:rPr>
              <w:fldChar w:fldCharType="separate"/>
            </w:r>
            <w:r w:rsidR="00E358C3">
              <w:rPr>
                <w:noProof/>
                <w:webHidden/>
              </w:rPr>
              <w:t>180</w:t>
            </w:r>
            <w:r w:rsidR="00E0528C">
              <w:rPr>
                <w:noProof/>
                <w:webHidden/>
              </w:rPr>
              <w:fldChar w:fldCharType="end"/>
            </w:r>
          </w:hyperlink>
        </w:p>
        <w:p w14:paraId="1FAEA1E9" w14:textId="71C25BBD"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216" w:history="1">
            <w:r w:rsidR="00E0528C" w:rsidRPr="00B610C4">
              <w:rPr>
                <w:rStyle w:val="Hyperlink"/>
                <w:noProof/>
              </w:rPr>
              <w:t>6.6</w:t>
            </w:r>
            <w:r w:rsidR="00E0528C">
              <w:rPr>
                <w:rFonts w:eastAsiaTheme="minorEastAsia" w:cstheme="minorBidi"/>
                <w:b w:val="0"/>
                <w:bCs w:val="0"/>
                <w:noProof/>
                <w:sz w:val="24"/>
                <w:szCs w:val="24"/>
                <w:lang w:eastAsia="zh-CN"/>
              </w:rPr>
              <w:tab/>
            </w:r>
            <w:r w:rsidR="00E0528C" w:rsidRPr="00B610C4">
              <w:rPr>
                <w:rStyle w:val="Hyperlink"/>
                <w:noProof/>
              </w:rPr>
              <w:t>Reference</w:t>
            </w:r>
            <w:r w:rsidR="00E0528C">
              <w:rPr>
                <w:noProof/>
                <w:webHidden/>
              </w:rPr>
              <w:tab/>
            </w:r>
            <w:r w:rsidR="00E0528C">
              <w:rPr>
                <w:noProof/>
                <w:webHidden/>
              </w:rPr>
              <w:fldChar w:fldCharType="begin"/>
            </w:r>
            <w:r w:rsidR="00E0528C">
              <w:rPr>
                <w:noProof/>
                <w:webHidden/>
              </w:rPr>
              <w:instrText xml:space="preserve"> PAGEREF _Toc109044216 \h </w:instrText>
            </w:r>
            <w:r w:rsidR="00E0528C">
              <w:rPr>
                <w:noProof/>
                <w:webHidden/>
              </w:rPr>
            </w:r>
            <w:r w:rsidR="00E0528C">
              <w:rPr>
                <w:noProof/>
                <w:webHidden/>
              </w:rPr>
              <w:fldChar w:fldCharType="separate"/>
            </w:r>
            <w:r w:rsidR="00E358C3">
              <w:rPr>
                <w:noProof/>
                <w:webHidden/>
              </w:rPr>
              <w:t>182</w:t>
            </w:r>
            <w:r w:rsidR="00E0528C">
              <w:rPr>
                <w:noProof/>
                <w:webHidden/>
              </w:rPr>
              <w:fldChar w:fldCharType="end"/>
            </w:r>
          </w:hyperlink>
        </w:p>
        <w:p w14:paraId="09861FD8" w14:textId="4BBE3424" w:rsidR="00E0528C" w:rsidRDefault="00000000">
          <w:pPr>
            <w:pStyle w:val="TOC1"/>
            <w:tabs>
              <w:tab w:val="right" w:leader="dot" w:pos="9350"/>
            </w:tabs>
            <w:rPr>
              <w:rFonts w:eastAsiaTheme="minorEastAsia" w:cstheme="minorBidi"/>
              <w:b w:val="0"/>
              <w:bCs w:val="0"/>
              <w:i w:val="0"/>
              <w:iCs w:val="0"/>
              <w:noProof/>
              <w:lang w:eastAsia="zh-CN"/>
            </w:rPr>
          </w:pPr>
          <w:hyperlink w:anchor="_Toc109044217" w:history="1">
            <w:r w:rsidR="00E0528C" w:rsidRPr="00B610C4">
              <w:rPr>
                <w:rStyle w:val="Hyperlink"/>
                <w:noProof/>
                <w:lang w:eastAsia="zh-CN"/>
              </w:rPr>
              <w:t>Chapter 7</w:t>
            </w:r>
            <w:r w:rsidR="00E0528C">
              <w:rPr>
                <w:noProof/>
                <w:webHidden/>
              </w:rPr>
              <w:tab/>
            </w:r>
            <w:r w:rsidR="00E0528C">
              <w:rPr>
                <w:noProof/>
                <w:webHidden/>
              </w:rPr>
              <w:fldChar w:fldCharType="begin"/>
            </w:r>
            <w:r w:rsidR="00E0528C">
              <w:rPr>
                <w:noProof/>
                <w:webHidden/>
              </w:rPr>
              <w:instrText xml:space="preserve"> PAGEREF _Toc109044217 \h </w:instrText>
            </w:r>
            <w:r w:rsidR="00E0528C">
              <w:rPr>
                <w:noProof/>
                <w:webHidden/>
              </w:rPr>
            </w:r>
            <w:r w:rsidR="00E0528C">
              <w:rPr>
                <w:noProof/>
                <w:webHidden/>
              </w:rPr>
              <w:fldChar w:fldCharType="separate"/>
            </w:r>
            <w:r w:rsidR="00E358C3">
              <w:rPr>
                <w:noProof/>
                <w:webHidden/>
              </w:rPr>
              <w:t>190</w:t>
            </w:r>
            <w:r w:rsidR="00E0528C">
              <w:rPr>
                <w:noProof/>
                <w:webHidden/>
              </w:rPr>
              <w:fldChar w:fldCharType="end"/>
            </w:r>
          </w:hyperlink>
        </w:p>
        <w:p w14:paraId="79805DC8" w14:textId="59D5DF7A" w:rsidR="00E0528C" w:rsidRDefault="00000000">
          <w:pPr>
            <w:pStyle w:val="TOC1"/>
            <w:tabs>
              <w:tab w:val="right" w:leader="dot" w:pos="9350"/>
            </w:tabs>
            <w:rPr>
              <w:rFonts w:eastAsiaTheme="minorEastAsia" w:cstheme="minorBidi"/>
              <w:b w:val="0"/>
              <w:bCs w:val="0"/>
              <w:i w:val="0"/>
              <w:iCs w:val="0"/>
              <w:noProof/>
              <w:lang w:eastAsia="zh-CN"/>
            </w:rPr>
          </w:pPr>
          <w:hyperlink w:anchor="_Toc109044218" w:history="1">
            <w:r w:rsidR="00E0528C" w:rsidRPr="00B610C4">
              <w:rPr>
                <w:rStyle w:val="Hyperlink"/>
                <w:noProof/>
              </w:rPr>
              <w:t>The conterminous United States are projected to become more prone to flash floods in a high-emissions scenario</w:t>
            </w:r>
            <w:r w:rsidR="00E0528C">
              <w:rPr>
                <w:noProof/>
                <w:webHidden/>
              </w:rPr>
              <w:tab/>
            </w:r>
            <w:r w:rsidR="00E0528C">
              <w:rPr>
                <w:noProof/>
                <w:webHidden/>
              </w:rPr>
              <w:fldChar w:fldCharType="begin"/>
            </w:r>
            <w:r w:rsidR="00E0528C">
              <w:rPr>
                <w:noProof/>
                <w:webHidden/>
              </w:rPr>
              <w:instrText xml:space="preserve"> PAGEREF _Toc109044218 \h </w:instrText>
            </w:r>
            <w:r w:rsidR="00E0528C">
              <w:rPr>
                <w:noProof/>
                <w:webHidden/>
              </w:rPr>
            </w:r>
            <w:r w:rsidR="00E0528C">
              <w:rPr>
                <w:noProof/>
                <w:webHidden/>
              </w:rPr>
              <w:fldChar w:fldCharType="separate"/>
            </w:r>
            <w:r w:rsidR="00E358C3">
              <w:rPr>
                <w:noProof/>
                <w:webHidden/>
              </w:rPr>
              <w:t>190</w:t>
            </w:r>
            <w:r w:rsidR="00E0528C">
              <w:rPr>
                <w:noProof/>
                <w:webHidden/>
              </w:rPr>
              <w:fldChar w:fldCharType="end"/>
            </w:r>
          </w:hyperlink>
        </w:p>
        <w:p w14:paraId="4C9ACA53" w14:textId="668FA9F3" w:rsidR="00E0528C" w:rsidRDefault="00000000">
          <w:pPr>
            <w:pStyle w:val="TOC1"/>
            <w:tabs>
              <w:tab w:val="left" w:pos="480"/>
              <w:tab w:val="right" w:leader="dot" w:pos="9350"/>
            </w:tabs>
            <w:rPr>
              <w:rFonts w:eastAsiaTheme="minorEastAsia" w:cstheme="minorBidi"/>
              <w:b w:val="0"/>
              <w:bCs w:val="0"/>
              <w:i w:val="0"/>
              <w:iCs w:val="0"/>
              <w:noProof/>
              <w:lang w:eastAsia="zh-CN"/>
            </w:rPr>
          </w:pPr>
          <w:hyperlink w:anchor="_Toc109044219" w:history="1">
            <w:r w:rsidR="00E0528C" w:rsidRPr="00B610C4">
              <w:rPr>
                <w:rStyle w:val="Hyperlink"/>
                <w:noProof/>
              </w:rPr>
              <w:t>7</w:t>
            </w:r>
            <w:r w:rsidR="00E0528C">
              <w:rPr>
                <w:rFonts w:eastAsiaTheme="minorEastAsia" w:cstheme="minorBidi"/>
                <w:b w:val="0"/>
                <w:bCs w:val="0"/>
                <w:i w:val="0"/>
                <w:iCs w:val="0"/>
                <w:noProof/>
                <w:lang w:eastAsia="zh-CN"/>
              </w:rPr>
              <w:tab/>
            </w:r>
            <w:r w:rsidR="00E0528C" w:rsidRPr="00B610C4">
              <w:rPr>
                <w:rStyle w:val="Hyperlink"/>
                <w:noProof/>
              </w:rPr>
              <w:t>The conterminous United States are projected to become more prone to flash floods in a high-emissions scenario</w:t>
            </w:r>
            <w:r w:rsidR="00E0528C">
              <w:rPr>
                <w:noProof/>
                <w:webHidden/>
              </w:rPr>
              <w:tab/>
            </w:r>
            <w:r w:rsidR="00E0528C">
              <w:rPr>
                <w:noProof/>
                <w:webHidden/>
              </w:rPr>
              <w:fldChar w:fldCharType="begin"/>
            </w:r>
            <w:r w:rsidR="00E0528C">
              <w:rPr>
                <w:noProof/>
                <w:webHidden/>
              </w:rPr>
              <w:instrText xml:space="preserve"> PAGEREF _Toc109044219 \h </w:instrText>
            </w:r>
            <w:r w:rsidR="00E0528C">
              <w:rPr>
                <w:noProof/>
                <w:webHidden/>
              </w:rPr>
            </w:r>
            <w:r w:rsidR="00E0528C">
              <w:rPr>
                <w:noProof/>
                <w:webHidden/>
              </w:rPr>
              <w:fldChar w:fldCharType="separate"/>
            </w:r>
            <w:r w:rsidR="00E358C3">
              <w:rPr>
                <w:noProof/>
                <w:webHidden/>
              </w:rPr>
              <w:t>191</w:t>
            </w:r>
            <w:r w:rsidR="00E0528C">
              <w:rPr>
                <w:noProof/>
                <w:webHidden/>
              </w:rPr>
              <w:fldChar w:fldCharType="end"/>
            </w:r>
          </w:hyperlink>
        </w:p>
        <w:p w14:paraId="6950B7FA" w14:textId="7BDE9BB4"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220" w:history="1">
            <w:r w:rsidR="00E0528C" w:rsidRPr="00B610C4">
              <w:rPr>
                <w:rStyle w:val="Hyperlink"/>
                <w:noProof/>
              </w:rPr>
              <w:t>7.1</w:t>
            </w:r>
            <w:r w:rsidR="00E0528C">
              <w:rPr>
                <w:rFonts w:eastAsiaTheme="minorEastAsia" w:cstheme="minorBidi"/>
                <w:b w:val="0"/>
                <w:bCs w:val="0"/>
                <w:noProof/>
                <w:sz w:val="24"/>
                <w:szCs w:val="24"/>
                <w:lang w:eastAsia="zh-CN"/>
              </w:rPr>
              <w:tab/>
            </w:r>
            <w:r w:rsidR="00E0528C" w:rsidRPr="00B610C4">
              <w:rPr>
                <w:rStyle w:val="Hyperlink"/>
                <w:noProof/>
              </w:rPr>
              <w:t>Introduction</w:t>
            </w:r>
            <w:r w:rsidR="00E0528C">
              <w:rPr>
                <w:noProof/>
                <w:webHidden/>
              </w:rPr>
              <w:tab/>
            </w:r>
            <w:r w:rsidR="00E0528C">
              <w:rPr>
                <w:noProof/>
                <w:webHidden/>
              </w:rPr>
              <w:fldChar w:fldCharType="begin"/>
            </w:r>
            <w:r w:rsidR="00E0528C">
              <w:rPr>
                <w:noProof/>
                <w:webHidden/>
              </w:rPr>
              <w:instrText xml:space="preserve"> PAGEREF _Toc109044220 \h </w:instrText>
            </w:r>
            <w:r w:rsidR="00E0528C">
              <w:rPr>
                <w:noProof/>
                <w:webHidden/>
              </w:rPr>
            </w:r>
            <w:r w:rsidR="00E0528C">
              <w:rPr>
                <w:noProof/>
                <w:webHidden/>
              </w:rPr>
              <w:fldChar w:fldCharType="separate"/>
            </w:r>
            <w:r w:rsidR="00E358C3">
              <w:rPr>
                <w:noProof/>
                <w:webHidden/>
              </w:rPr>
              <w:t>192</w:t>
            </w:r>
            <w:r w:rsidR="00E0528C">
              <w:rPr>
                <w:noProof/>
                <w:webHidden/>
              </w:rPr>
              <w:fldChar w:fldCharType="end"/>
            </w:r>
          </w:hyperlink>
        </w:p>
        <w:p w14:paraId="58AEEC41" w14:textId="23FBA1D1"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221" w:history="1">
            <w:r w:rsidR="00E0528C" w:rsidRPr="00B610C4">
              <w:rPr>
                <w:rStyle w:val="Hyperlink"/>
                <w:noProof/>
              </w:rPr>
              <w:t>7.2</w:t>
            </w:r>
            <w:r w:rsidR="00E0528C">
              <w:rPr>
                <w:rFonts w:eastAsiaTheme="minorEastAsia" w:cstheme="minorBidi"/>
                <w:b w:val="0"/>
                <w:bCs w:val="0"/>
                <w:noProof/>
                <w:sz w:val="24"/>
                <w:szCs w:val="24"/>
                <w:lang w:eastAsia="zh-CN"/>
              </w:rPr>
              <w:tab/>
            </w:r>
            <w:r w:rsidR="00E0528C" w:rsidRPr="00B610C4">
              <w:rPr>
                <w:rStyle w:val="Hyperlink"/>
                <w:noProof/>
              </w:rPr>
              <w:t>Data and Methods</w:t>
            </w:r>
            <w:r w:rsidR="00E0528C">
              <w:rPr>
                <w:noProof/>
                <w:webHidden/>
              </w:rPr>
              <w:tab/>
            </w:r>
            <w:r w:rsidR="00E0528C">
              <w:rPr>
                <w:noProof/>
                <w:webHidden/>
              </w:rPr>
              <w:fldChar w:fldCharType="begin"/>
            </w:r>
            <w:r w:rsidR="00E0528C">
              <w:rPr>
                <w:noProof/>
                <w:webHidden/>
              </w:rPr>
              <w:instrText xml:space="preserve"> PAGEREF _Toc109044221 \h </w:instrText>
            </w:r>
            <w:r w:rsidR="00E0528C">
              <w:rPr>
                <w:noProof/>
                <w:webHidden/>
              </w:rPr>
            </w:r>
            <w:r w:rsidR="00E0528C">
              <w:rPr>
                <w:noProof/>
                <w:webHidden/>
              </w:rPr>
              <w:fldChar w:fldCharType="separate"/>
            </w:r>
            <w:r w:rsidR="00E358C3">
              <w:rPr>
                <w:noProof/>
                <w:webHidden/>
              </w:rPr>
              <w:t>194</w:t>
            </w:r>
            <w:r w:rsidR="00E0528C">
              <w:rPr>
                <w:noProof/>
                <w:webHidden/>
              </w:rPr>
              <w:fldChar w:fldCharType="end"/>
            </w:r>
          </w:hyperlink>
        </w:p>
        <w:p w14:paraId="49AA4BCF" w14:textId="2AE43CF5"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22" w:history="1">
            <w:r w:rsidR="00E0528C" w:rsidRPr="00B610C4">
              <w:rPr>
                <w:rStyle w:val="Hyperlink"/>
                <w:noProof/>
              </w:rPr>
              <w:t>7.2.1</w:t>
            </w:r>
            <w:r w:rsidR="00E0528C">
              <w:rPr>
                <w:rFonts w:eastAsiaTheme="minorEastAsia" w:cstheme="minorBidi"/>
                <w:noProof/>
                <w:sz w:val="24"/>
                <w:szCs w:val="24"/>
                <w:lang w:eastAsia="zh-CN"/>
              </w:rPr>
              <w:tab/>
            </w:r>
            <w:r w:rsidR="00E0528C" w:rsidRPr="00B610C4">
              <w:rPr>
                <w:rStyle w:val="Hyperlink"/>
                <w:noProof/>
              </w:rPr>
              <w:t>Datasets</w:t>
            </w:r>
            <w:r w:rsidR="00E0528C">
              <w:rPr>
                <w:noProof/>
                <w:webHidden/>
              </w:rPr>
              <w:tab/>
            </w:r>
            <w:r w:rsidR="00E0528C">
              <w:rPr>
                <w:noProof/>
                <w:webHidden/>
              </w:rPr>
              <w:fldChar w:fldCharType="begin"/>
            </w:r>
            <w:r w:rsidR="00E0528C">
              <w:rPr>
                <w:noProof/>
                <w:webHidden/>
              </w:rPr>
              <w:instrText xml:space="preserve"> PAGEREF _Toc109044222 \h </w:instrText>
            </w:r>
            <w:r w:rsidR="00E0528C">
              <w:rPr>
                <w:noProof/>
                <w:webHidden/>
              </w:rPr>
            </w:r>
            <w:r w:rsidR="00E0528C">
              <w:rPr>
                <w:noProof/>
                <w:webHidden/>
              </w:rPr>
              <w:fldChar w:fldCharType="separate"/>
            </w:r>
            <w:r w:rsidR="00E358C3">
              <w:rPr>
                <w:noProof/>
                <w:webHidden/>
              </w:rPr>
              <w:t>194</w:t>
            </w:r>
            <w:r w:rsidR="00E0528C">
              <w:rPr>
                <w:noProof/>
                <w:webHidden/>
              </w:rPr>
              <w:fldChar w:fldCharType="end"/>
            </w:r>
          </w:hyperlink>
        </w:p>
        <w:p w14:paraId="252B2801" w14:textId="48D13EDB"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23" w:history="1">
            <w:r w:rsidR="00E0528C" w:rsidRPr="00B610C4">
              <w:rPr>
                <w:rStyle w:val="Hyperlink"/>
                <w:noProof/>
              </w:rPr>
              <w:t>7.2.2</w:t>
            </w:r>
            <w:r w:rsidR="00E0528C">
              <w:rPr>
                <w:rFonts w:eastAsiaTheme="minorEastAsia" w:cstheme="minorBidi"/>
                <w:noProof/>
                <w:sz w:val="24"/>
                <w:szCs w:val="24"/>
                <w:lang w:eastAsia="zh-CN"/>
              </w:rPr>
              <w:tab/>
            </w:r>
            <w:r w:rsidR="00E0528C" w:rsidRPr="00B610C4">
              <w:rPr>
                <w:rStyle w:val="Hyperlink"/>
                <w:noProof/>
              </w:rPr>
              <w:t>Climate simulation</w:t>
            </w:r>
            <w:r w:rsidR="00E0528C">
              <w:rPr>
                <w:noProof/>
                <w:webHidden/>
              </w:rPr>
              <w:tab/>
            </w:r>
            <w:r w:rsidR="00E0528C">
              <w:rPr>
                <w:noProof/>
                <w:webHidden/>
              </w:rPr>
              <w:fldChar w:fldCharType="begin"/>
            </w:r>
            <w:r w:rsidR="00E0528C">
              <w:rPr>
                <w:noProof/>
                <w:webHidden/>
              </w:rPr>
              <w:instrText xml:space="preserve"> PAGEREF _Toc109044223 \h </w:instrText>
            </w:r>
            <w:r w:rsidR="00E0528C">
              <w:rPr>
                <w:noProof/>
                <w:webHidden/>
              </w:rPr>
            </w:r>
            <w:r w:rsidR="00E0528C">
              <w:rPr>
                <w:noProof/>
                <w:webHidden/>
              </w:rPr>
              <w:fldChar w:fldCharType="separate"/>
            </w:r>
            <w:r w:rsidR="00E358C3">
              <w:rPr>
                <w:noProof/>
                <w:webHidden/>
              </w:rPr>
              <w:t>195</w:t>
            </w:r>
            <w:r w:rsidR="00E0528C">
              <w:rPr>
                <w:noProof/>
                <w:webHidden/>
              </w:rPr>
              <w:fldChar w:fldCharType="end"/>
            </w:r>
          </w:hyperlink>
        </w:p>
        <w:p w14:paraId="03AA861C" w14:textId="2C8C3790"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24" w:history="1">
            <w:r w:rsidR="00E0528C" w:rsidRPr="00B610C4">
              <w:rPr>
                <w:rStyle w:val="Hyperlink"/>
                <w:noProof/>
              </w:rPr>
              <w:t>7.2.3</w:t>
            </w:r>
            <w:r w:rsidR="00E0528C">
              <w:rPr>
                <w:rFonts w:eastAsiaTheme="minorEastAsia" w:cstheme="minorBidi"/>
                <w:noProof/>
                <w:sz w:val="24"/>
                <w:szCs w:val="24"/>
                <w:lang w:eastAsia="zh-CN"/>
              </w:rPr>
              <w:tab/>
            </w:r>
            <w:r w:rsidR="00E0528C" w:rsidRPr="00B610C4">
              <w:rPr>
                <w:rStyle w:val="Hyperlink"/>
                <w:noProof/>
              </w:rPr>
              <w:t>Hydrologic models</w:t>
            </w:r>
            <w:r w:rsidR="00E0528C">
              <w:rPr>
                <w:noProof/>
                <w:webHidden/>
              </w:rPr>
              <w:tab/>
            </w:r>
            <w:r w:rsidR="00E0528C">
              <w:rPr>
                <w:noProof/>
                <w:webHidden/>
              </w:rPr>
              <w:fldChar w:fldCharType="begin"/>
            </w:r>
            <w:r w:rsidR="00E0528C">
              <w:rPr>
                <w:noProof/>
                <w:webHidden/>
              </w:rPr>
              <w:instrText xml:space="preserve"> PAGEREF _Toc109044224 \h </w:instrText>
            </w:r>
            <w:r w:rsidR="00E0528C">
              <w:rPr>
                <w:noProof/>
                <w:webHidden/>
              </w:rPr>
            </w:r>
            <w:r w:rsidR="00E0528C">
              <w:rPr>
                <w:noProof/>
                <w:webHidden/>
              </w:rPr>
              <w:fldChar w:fldCharType="separate"/>
            </w:r>
            <w:r w:rsidR="00E358C3">
              <w:rPr>
                <w:noProof/>
                <w:webHidden/>
              </w:rPr>
              <w:t>195</w:t>
            </w:r>
            <w:r w:rsidR="00E0528C">
              <w:rPr>
                <w:noProof/>
                <w:webHidden/>
              </w:rPr>
              <w:fldChar w:fldCharType="end"/>
            </w:r>
          </w:hyperlink>
        </w:p>
        <w:p w14:paraId="3FE7882F" w14:textId="18140BF1"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25" w:history="1">
            <w:r w:rsidR="00E0528C" w:rsidRPr="00B610C4">
              <w:rPr>
                <w:rStyle w:val="Hyperlink"/>
                <w:noProof/>
              </w:rPr>
              <w:t>7.2.4</w:t>
            </w:r>
            <w:r w:rsidR="00E0528C">
              <w:rPr>
                <w:rFonts w:eastAsiaTheme="minorEastAsia" w:cstheme="minorBidi"/>
                <w:noProof/>
                <w:sz w:val="24"/>
                <w:szCs w:val="24"/>
                <w:lang w:eastAsia="zh-CN"/>
              </w:rPr>
              <w:tab/>
            </w:r>
            <w:r w:rsidR="00E0528C" w:rsidRPr="00B610C4">
              <w:rPr>
                <w:rStyle w:val="Hyperlink"/>
                <w:noProof/>
              </w:rPr>
              <w:t>Hydrograph separation and rainfall-flood event association</w:t>
            </w:r>
            <w:r w:rsidR="00E0528C">
              <w:rPr>
                <w:noProof/>
                <w:webHidden/>
              </w:rPr>
              <w:tab/>
            </w:r>
            <w:r w:rsidR="00E0528C">
              <w:rPr>
                <w:noProof/>
                <w:webHidden/>
              </w:rPr>
              <w:fldChar w:fldCharType="begin"/>
            </w:r>
            <w:r w:rsidR="00E0528C">
              <w:rPr>
                <w:noProof/>
                <w:webHidden/>
              </w:rPr>
              <w:instrText xml:space="preserve"> PAGEREF _Toc109044225 \h </w:instrText>
            </w:r>
            <w:r w:rsidR="00E0528C">
              <w:rPr>
                <w:noProof/>
                <w:webHidden/>
              </w:rPr>
            </w:r>
            <w:r w:rsidR="00E0528C">
              <w:rPr>
                <w:noProof/>
                <w:webHidden/>
              </w:rPr>
              <w:fldChar w:fldCharType="separate"/>
            </w:r>
            <w:r w:rsidR="00E358C3">
              <w:rPr>
                <w:noProof/>
                <w:webHidden/>
              </w:rPr>
              <w:t>196</w:t>
            </w:r>
            <w:r w:rsidR="00E0528C">
              <w:rPr>
                <w:noProof/>
                <w:webHidden/>
              </w:rPr>
              <w:fldChar w:fldCharType="end"/>
            </w:r>
          </w:hyperlink>
        </w:p>
        <w:p w14:paraId="30604CC4" w14:textId="249443BE"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226" w:history="1">
            <w:r w:rsidR="00E0528C" w:rsidRPr="00B610C4">
              <w:rPr>
                <w:rStyle w:val="Hyperlink"/>
                <w:noProof/>
              </w:rPr>
              <w:t>7.3</w:t>
            </w:r>
            <w:r w:rsidR="00E0528C">
              <w:rPr>
                <w:rFonts w:eastAsiaTheme="minorEastAsia" w:cstheme="minorBidi"/>
                <w:b w:val="0"/>
                <w:bCs w:val="0"/>
                <w:noProof/>
                <w:sz w:val="24"/>
                <w:szCs w:val="24"/>
                <w:lang w:eastAsia="zh-CN"/>
              </w:rPr>
              <w:tab/>
            </w:r>
            <w:r w:rsidR="00E0528C" w:rsidRPr="00B610C4">
              <w:rPr>
                <w:rStyle w:val="Hyperlink"/>
                <w:noProof/>
              </w:rPr>
              <w:t>Results</w:t>
            </w:r>
            <w:r w:rsidR="00E0528C">
              <w:rPr>
                <w:noProof/>
                <w:webHidden/>
              </w:rPr>
              <w:tab/>
            </w:r>
            <w:r w:rsidR="00E0528C">
              <w:rPr>
                <w:noProof/>
                <w:webHidden/>
              </w:rPr>
              <w:fldChar w:fldCharType="begin"/>
            </w:r>
            <w:r w:rsidR="00E0528C">
              <w:rPr>
                <w:noProof/>
                <w:webHidden/>
              </w:rPr>
              <w:instrText xml:space="preserve"> PAGEREF _Toc109044226 \h </w:instrText>
            </w:r>
            <w:r w:rsidR="00E0528C">
              <w:rPr>
                <w:noProof/>
                <w:webHidden/>
              </w:rPr>
            </w:r>
            <w:r w:rsidR="00E0528C">
              <w:rPr>
                <w:noProof/>
                <w:webHidden/>
              </w:rPr>
              <w:fldChar w:fldCharType="separate"/>
            </w:r>
            <w:r w:rsidR="00E358C3">
              <w:rPr>
                <w:noProof/>
                <w:webHidden/>
              </w:rPr>
              <w:t>197</w:t>
            </w:r>
            <w:r w:rsidR="00E0528C">
              <w:rPr>
                <w:noProof/>
                <w:webHidden/>
              </w:rPr>
              <w:fldChar w:fldCharType="end"/>
            </w:r>
          </w:hyperlink>
        </w:p>
        <w:p w14:paraId="796DBEEF" w14:textId="42232429"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227" w:history="1">
            <w:r w:rsidR="00E0528C" w:rsidRPr="00B610C4">
              <w:rPr>
                <w:rStyle w:val="Hyperlink"/>
                <w:noProof/>
              </w:rPr>
              <w:t>7.4</w:t>
            </w:r>
            <w:r w:rsidR="00E0528C">
              <w:rPr>
                <w:rFonts w:eastAsiaTheme="minorEastAsia" w:cstheme="minorBidi"/>
                <w:b w:val="0"/>
                <w:bCs w:val="0"/>
                <w:noProof/>
                <w:sz w:val="24"/>
                <w:szCs w:val="24"/>
                <w:lang w:eastAsia="zh-CN"/>
              </w:rPr>
              <w:tab/>
            </w:r>
            <w:r w:rsidR="00E0528C" w:rsidRPr="00B610C4">
              <w:rPr>
                <w:rStyle w:val="Hyperlink"/>
                <w:noProof/>
              </w:rPr>
              <w:t>Supplementary Figures</w:t>
            </w:r>
            <w:r w:rsidR="00E0528C">
              <w:rPr>
                <w:noProof/>
                <w:webHidden/>
              </w:rPr>
              <w:tab/>
            </w:r>
            <w:r w:rsidR="00E0528C">
              <w:rPr>
                <w:noProof/>
                <w:webHidden/>
              </w:rPr>
              <w:fldChar w:fldCharType="begin"/>
            </w:r>
            <w:r w:rsidR="00E0528C">
              <w:rPr>
                <w:noProof/>
                <w:webHidden/>
              </w:rPr>
              <w:instrText xml:space="preserve"> PAGEREF _Toc109044227 \h </w:instrText>
            </w:r>
            <w:r w:rsidR="00E0528C">
              <w:rPr>
                <w:noProof/>
                <w:webHidden/>
              </w:rPr>
            </w:r>
            <w:r w:rsidR="00E0528C">
              <w:rPr>
                <w:noProof/>
                <w:webHidden/>
              </w:rPr>
              <w:fldChar w:fldCharType="separate"/>
            </w:r>
            <w:r w:rsidR="00E358C3">
              <w:rPr>
                <w:noProof/>
                <w:webHidden/>
              </w:rPr>
              <w:t>208</w:t>
            </w:r>
            <w:r w:rsidR="00E0528C">
              <w:rPr>
                <w:noProof/>
                <w:webHidden/>
              </w:rPr>
              <w:fldChar w:fldCharType="end"/>
            </w:r>
          </w:hyperlink>
        </w:p>
        <w:p w14:paraId="0242DED3" w14:textId="7F10DAE7"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228" w:history="1">
            <w:r w:rsidR="00E0528C" w:rsidRPr="00B610C4">
              <w:rPr>
                <w:rStyle w:val="Hyperlink"/>
                <w:noProof/>
              </w:rPr>
              <w:t>7.5</w:t>
            </w:r>
            <w:r w:rsidR="00E0528C">
              <w:rPr>
                <w:rFonts w:eastAsiaTheme="minorEastAsia" w:cstheme="minorBidi"/>
                <w:b w:val="0"/>
                <w:bCs w:val="0"/>
                <w:noProof/>
                <w:sz w:val="24"/>
                <w:szCs w:val="24"/>
                <w:lang w:eastAsia="zh-CN"/>
              </w:rPr>
              <w:tab/>
            </w:r>
            <w:r w:rsidR="00E0528C" w:rsidRPr="00B610C4">
              <w:rPr>
                <w:rStyle w:val="Hyperlink"/>
                <w:noProof/>
              </w:rPr>
              <w:t>Reference</w:t>
            </w:r>
            <w:r w:rsidR="00E0528C">
              <w:rPr>
                <w:noProof/>
                <w:webHidden/>
              </w:rPr>
              <w:tab/>
            </w:r>
            <w:r w:rsidR="00E0528C">
              <w:rPr>
                <w:noProof/>
                <w:webHidden/>
              </w:rPr>
              <w:fldChar w:fldCharType="begin"/>
            </w:r>
            <w:r w:rsidR="00E0528C">
              <w:rPr>
                <w:noProof/>
                <w:webHidden/>
              </w:rPr>
              <w:instrText xml:space="preserve"> PAGEREF _Toc109044228 \h </w:instrText>
            </w:r>
            <w:r w:rsidR="00E0528C">
              <w:rPr>
                <w:noProof/>
                <w:webHidden/>
              </w:rPr>
            </w:r>
            <w:r w:rsidR="00E0528C">
              <w:rPr>
                <w:noProof/>
                <w:webHidden/>
              </w:rPr>
              <w:fldChar w:fldCharType="separate"/>
            </w:r>
            <w:r w:rsidR="00E358C3">
              <w:rPr>
                <w:noProof/>
                <w:webHidden/>
              </w:rPr>
              <w:t>213</w:t>
            </w:r>
            <w:r w:rsidR="00E0528C">
              <w:rPr>
                <w:noProof/>
                <w:webHidden/>
              </w:rPr>
              <w:fldChar w:fldCharType="end"/>
            </w:r>
          </w:hyperlink>
        </w:p>
        <w:p w14:paraId="5A6AEBD7" w14:textId="68CB1DE6" w:rsidR="00E0528C" w:rsidRDefault="00000000">
          <w:pPr>
            <w:pStyle w:val="TOC1"/>
            <w:tabs>
              <w:tab w:val="right" w:leader="dot" w:pos="9350"/>
            </w:tabs>
            <w:rPr>
              <w:rFonts w:eastAsiaTheme="minorEastAsia" w:cstheme="minorBidi"/>
              <w:b w:val="0"/>
              <w:bCs w:val="0"/>
              <w:i w:val="0"/>
              <w:iCs w:val="0"/>
              <w:noProof/>
              <w:lang w:eastAsia="zh-CN"/>
            </w:rPr>
          </w:pPr>
          <w:hyperlink w:anchor="_Toc109044229" w:history="1">
            <w:r w:rsidR="00E0528C" w:rsidRPr="00B610C4">
              <w:rPr>
                <w:rStyle w:val="Hyperlink"/>
                <w:noProof/>
                <w:lang w:eastAsia="zh-CN"/>
              </w:rPr>
              <w:t>Chapter 8</w:t>
            </w:r>
            <w:r w:rsidR="00E0528C">
              <w:rPr>
                <w:noProof/>
                <w:webHidden/>
              </w:rPr>
              <w:tab/>
            </w:r>
            <w:r w:rsidR="00E0528C">
              <w:rPr>
                <w:noProof/>
                <w:webHidden/>
              </w:rPr>
              <w:fldChar w:fldCharType="begin"/>
            </w:r>
            <w:r w:rsidR="00E0528C">
              <w:rPr>
                <w:noProof/>
                <w:webHidden/>
              </w:rPr>
              <w:instrText xml:space="preserve"> PAGEREF _Toc109044229 \h </w:instrText>
            </w:r>
            <w:r w:rsidR="00E0528C">
              <w:rPr>
                <w:noProof/>
                <w:webHidden/>
              </w:rPr>
            </w:r>
            <w:r w:rsidR="00E0528C">
              <w:rPr>
                <w:noProof/>
                <w:webHidden/>
              </w:rPr>
              <w:fldChar w:fldCharType="separate"/>
            </w:r>
            <w:r w:rsidR="00E358C3">
              <w:rPr>
                <w:noProof/>
                <w:webHidden/>
              </w:rPr>
              <w:t>219</w:t>
            </w:r>
            <w:r w:rsidR="00E0528C">
              <w:rPr>
                <w:noProof/>
                <w:webHidden/>
              </w:rPr>
              <w:fldChar w:fldCharType="end"/>
            </w:r>
          </w:hyperlink>
        </w:p>
        <w:p w14:paraId="52E670DF" w14:textId="645F9662" w:rsidR="00E0528C" w:rsidRDefault="00000000">
          <w:pPr>
            <w:pStyle w:val="TOC1"/>
            <w:tabs>
              <w:tab w:val="left" w:pos="480"/>
              <w:tab w:val="right" w:leader="dot" w:pos="9350"/>
            </w:tabs>
            <w:rPr>
              <w:rFonts w:eastAsiaTheme="minorEastAsia" w:cstheme="minorBidi"/>
              <w:b w:val="0"/>
              <w:bCs w:val="0"/>
              <w:i w:val="0"/>
              <w:iCs w:val="0"/>
              <w:noProof/>
              <w:lang w:eastAsia="zh-CN"/>
            </w:rPr>
          </w:pPr>
          <w:hyperlink w:anchor="_Toc109044230" w:history="1">
            <w:r w:rsidR="00E0528C" w:rsidRPr="00B610C4">
              <w:rPr>
                <w:rStyle w:val="Hyperlink"/>
                <w:noProof/>
              </w:rPr>
              <w:t>8</w:t>
            </w:r>
            <w:r w:rsidR="00E0528C">
              <w:rPr>
                <w:rFonts w:eastAsiaTheme="minorEastAsia" w:cstheme="minorBidi"/>
                <w:b w:val="0"/>
                <w:bCs w:val="0"/>
                <w:i w:val="0"/>
                <w:iCs w:val="0"/>
                <w:noProof/>
                <w:lang w:eastAsia="zh-CN"/>
              </w:rPr>
              <w:tab/>
            </w:r>
            <w:r w:rsidR="00E0528C" w:rsidRPr="00B610C4">
              <w:rPr>
                <w:rStyle w:val="Hyperlink"/>
                <w:noProof/>
              </w:rPr>
              <w:t>Spatiotemporal US flood characteristics under a current and warmer climate</w:t>
            </w:r>
            <w:r w:rsidR="00E0528C">
              <w:rPr>
                <w:noProof/>
                <w:webHidden/>
              </w:rPr>
              <w:tab/>
            </w:r>
            <w:r w:rsidR="00E0528C">
              <w:rPr>
                <w:noProof/>
                <w:webHidden/>
              </w:rPr>
              <w:fldChar w:fldCharType="begin"/>
            </w:r>
            <w:r w:rsidR="00E0528C">
              <w:rPr>
                <w:noProof/>
                <w:webHidden/>
              </w:rPr>
              <w:instrText xml:space="preserve"> PAGEREF _Toc109044230 \h </w:instrText>
            </w:r>
            <w:r w:rsidR="00E0528C">
              <w:rPr>
                <w:noProof/>
                <w:webHidden/>
              </w:rPr>
            </w:r>
            <w:r w:rsidR="00E0528C">
              <w:rPr>
                <w:noProof/>
                <w:webHidden/>
              </w:rPr>
              <w:fldChar w:fldCharType="separate"/>
            </w:r>
            <w:r w:rsidR="00E358C3">
              <w:rPr>
                <w:noProof/>
                <w:webHidden/>
              </w:rPr>
              <w:t>220</w:t>
            </w:r>
            <w:r w:rsidR="00E0528C">
              <w:rPr>
                <w:noProof/>
                <w:webHidden/>
              </w:rPr>
              <w:fldChar w:fldCharType="end"/>
            </w:r>
          </w:hyperlink>
        </w:p>
        <w:p w14:paraId="6D84FCB7" w14:textId="5605A2CC"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231" w:history="1">
            <w:r w:rsidR="00E0528C" w:rsidRPr="00B610C4">
              <w:rPr>
                <w:rStyle w:val="Hyperlink"/>
                <w:noProof/>
              </w:rPr>
              <w:t>8.1</w:t>
            </w:r>
            <w:r w:rsidR="00E0528C">
              <w:rPr>
                <w:rFonts w:eastAsiaTheme="minorEastAsia" w:cstheme="minorBidi"/>
                <w:b w:val="0"/>
                <w:bCs w:val="0"/>
                <w:noProof/>
                <w:sz w:val="24"/>
                <w:szCs w:val="24"/>
                <w:lang w:eastAsia="zh-CN"/>
              </w:rPr>
              <w:tab/>
            </w:r>
            <w:r w:rsidR="00E0528C" w:rsidRPr="00B610C4">
              <w:rPr>
                <w:rStyle w:val="Hyperlink"/>
                <w:noProof/>
              </w:rPr>
              <w:t>Introduction</w:t>
            </w:r>
            <w:r w:rsidR="00E0528C">
              <w:rPr>
                <w:noProof/>
                <w:webHidden/>
              </w:rPr>
              <w:tab/>
            </w:r>
            <w:r w:rsidR="00E0528C">
              <w:rPr>
                <w:noProof/>
                <w:webHidden/>
              </w:rPr>
              <w:fldChar w:fldCharType="begin"/>
            </w:r>
            <w:r w:rsidR="00E0528C">
              <w:rPr>
                <w:noProof/>
                <w:webHidden/>
              </w:rPr>
              <w:instrText xml:space="preserve"> PAGEREF _Toc109044231 \h </w:instrText>
            </w:r>
            <w:r w:rsidR="00E0528C">
              <w:rPr>
                <w:noProof/>
                <w:webHidden/>
              </w:rPr>
            </w:r>
            <w:r w:rsidR="00E0528C">
              <w:rPr>
                <w:noProof/>
                <w:webHidden/>
              </w:rPr>
              <w:fldChar w:fldCharType="separate"/>
            </w:r>
            <w:r w:rsidR="00E358C3">
              <w:rPr>
                <w:noProof/>
                <w:webHidden/>
              </w:rPr>
              <w:t>221</w:t>
            </w:r>
            <w:r w:rsidR="00E0528C">
              <w:rPr>
                <w:noProof/>
                <w:webHidden/>
              </w:rPr>
              <w:fldChar w:fldCharType="end"/>
            </w:r>
          </w:hyperlink>
        </w:p>
        <w:p w14:paraId="21DFF34A" w14:textId="002F46CD"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232" w:history="1">
            <w:r w:rsidR="00E0528C" w:rsidRPr="00B610C4">
              <w:rPr>
                <w:rStyle w:val="Hyperlink"/>
                <w:noProof/>
              </w:rPr>
              <w:t>8.2</w:t>
            </w:r>
            <w:r w:rsidR="00E0528C">
              <w:rPr>
                <w:rFonts w:eastAsiaTheme="minorEastAsia" w:cstheme="minorBidi"/>
                <w:b w:val="0"/>
                <w:bCs w:val="0"/>
                <w:noProof/>
                <w:sz w:val="24"/>
                <w:szCs w:val="24"/>
                <w:lang w:eastAsia="zh-CN"/>
              </w:rPr>
              <w:tab/>
            </w:r>
            <w:r w:rsidR="00E0528C" w:rsidRPr="00B610C4">
              <w:rPr>
                <w:rStyle w:val="Hyperlink"/>
                <w:noProof/>
              </w:rPr>
              <w:t>Data and methods</w:t>
            </w:r>
            <w:r w:rsidR="00E0528C">
              <w:rPr>
                <w:noProof/>
                <w:webHidden/>
              </w:rPr>
              <w:tab/>
            </w:r>
            <w:r w:rsidR="00E0528C">
              <w:rPr>
                <w:noProof/>
                <w:webHidden/>
              </w:rPr>
              <w:fldChar w:fldCharType="begin"/>
            </w:r>
            <w:r w:rsidR="00E0528C">
              <w:rPr>
                <w:noProof/>
                <w:webHidden/>
              </w:rPr>
              <w:instrText xml:space="preserve"> PAGEREF _Toc109044232 \h </w:instrText>
            </w:r>
            <w:r w:rsidR="00E0528C">
              <w:rPr>
                <w:noProof/>
                <w:webHidden/>
              </w:rPr>
            </w:r>
            <w:r w:rsidR="00E0528C">
              <w:rPr>
                <w:noProof/>
                <w:webHidden/>
              </w:rPr>
              <w:fldChar w:fldCharType="separate"/>
            </w:r>
            <w:r w:rsidR="00E358C3">
              <w:rPr>
                <w:noProof/>
                <w:webHidden/>
              </w:rPr>
              <w:t>223</w:t>
            </w:r>
            <w:r w:rsidR="00E0528C">
              <w:rPr>
                <w:noProof/>
                <w:webHidden/>
              </w:rPr>
              <w:fldChar w:fldCharType="end"/>
            </w:r>
          </w:hyperlink>
        </w:p>
        <w:p w14:paraId="27852CA2" w14:textId="335CDD2A"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33" w:history="1">
            <w:r w:rsidR="00E0528C" w:rsidRPr="00B610C4">
              <w:rPr>
                <w:rStyle w:val="Hyperlink"/>
                <w:noProof/>
              </w:rPr>
              <w:t>8.2.1</w:t>
            </w:r>
            <w:r w:rsidR="00E0528C">
              <w:rPr>
                <w:rFonts w:eastAsiaTheme="minorEastAsia" w:cstheme="minorBidi"/>
                <w:noProof/>
                <w:sz w:val="24"/>
                <w:szCs w:val="24"/>
                <w:lang w:eastAsia="zh-CN"/>
              </w:rPr>
              <w:tab/>
            </w:r>
            <w:r w:rsidR="00E0528C" w:rsidRPr="00B610C4">
              <w:rPr>
                <w:rStyle w:val="Hyperlink"/>
                <w:noProof/>
              </w:rPr>
              <w:t>US climate divisions</w:t>
            </w:r>
            <w:r w:rsidR="00E0528C">
              <w:rPr>
                <w:noProof/>
                <w:webHidden/>
              </w:rPr>
              <w:tab/>
            </w:r>
            <w:r w:rsidR="00E0528C">
              <w:rPr>
                <w:noProof/>
                <w:webHidden/>
              </w:rPr>
              <w:fldChar w:fldCharType="begin"/>
            </w:r>
            <w:r w:rsidR="00E0528C">
              <w:rPr>
                <w:noProof/>
                <w:webHidden/>
              </w:rPr>
              <w:instrText xml:space="preserve"> PAGEREF _Toc109044233 \h </w:instrText>
            </w:r>
            <w:r w:rsidR="00E0528C">
              <w:rPr>
                <w:noProof/>
                <w:webHidden/>
              </w:rPr>
            </w:r>
            <w:r w:rsidR="00E0528C">
              <w:rPr>
                <w:noProof/>
                <w:webHidden/>
              </w:rPr>
              <w:fldChar w:fldCharType="separate"/>
            </w:r>
            <w:r w:rsidR="00E358C3">
              <w:rPr>
                <w:noProof/>
                <w:webHidden/>
              </w:rPr>
              <w:t>223</w:t>
            </w:r>
            <w:r w:rsidR="00E0528C">
              <w:rPr>
                <w:noProof/>
                <w:webHidden/>
              </w:rPr>
              <w:fldChar w:fldCharType="end"/>
            </w:r>
          </w:hyperlink>
        </w:p>
        <w:p w14:paraId="3B0E1905" w14:textId="0E2B2B8B"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34" w:history="1">
            <w:r w:rsidR="00E0528C" w:rsidRPr="00B610C4">
              <w:rPr>
                <w:rStyle w:val="Hyperlink"/>
                <w:noProof/>
              </w:rPr>
              <w:t>8.2.2</w:t>
            </w:r>
            <w:r w:rsidR="00E0528C">
              <w:rPr>
                <w:rFonts w:eastAsiaTheme="minorEastAsia" w:cstheme="minorBidi"/>
                <w:noProof/>
                <w:sz w:val="24"/>
                <w:szCs w:val="24"/>
                <w:lang w:eastAsia="zh-CN"/>
              </w:rPr>
              <w:tab/>
            </w:r>
            <w:r w:rsidR="00E0528C" w:rsidRPr="00B610C4">
              <w:rPr>
                <w:rStyle w:val="Hyperlink"/>
                <w:noProof/>
              </w:rPr>
              <w:t>Convective-permitting climate simulation</w:t>
            </w:r>
            <w:r w:rsidR="00E0528C">
              <w:rPr>
                <w:noProof/>
                <w:webHidden/>
              </w:rPr>
              <w:tab/>
            </w:r>
            <w:r w:rsidR="00E0528C">
              <w:rPr>
                <w:noProof/>
                <w:webHidden/>
              </w:rPr>
              <w:fldChar w:fldCharType="begin"/>
            </w:r>
            <w:r w:rsidR="00E0528C">
              <w:rPr>
                <w:noProof/>
                <w:webHidden/>
              </w:rPr>
              <w:instrText xml:space="preserve"> PAGEREF _Toc109044234 \h </w:instrText>
            </w:r>
            <w:r w:rsidR="00E0528C">
              <w:rPr>
                <w:noProof/>
                <w:webHidden/>
              </w:rPr>
            </w:r>
            <w:r w:rsidR="00E0528C">
              <w:rPr>
                <w:noProof/>
                <w:webHidden/>
              </w:rPr>
              <w:fldChar w:fldCharType="separate"/>
            </w:r>
            <w:r w:rsidR="00E358C3">
              <w:rPr>
                <w:noProof/>
                <w:webHidden/>
              </w:rPr>
              <w:t>223</w:t>
            </w:r>
            <w:r w:rsidR="00E0528C">
              <w:rPr>
                <w:noProof/>
                <w:webHidden/>
              </w:rPr>
              <w:fldChar w:fldCharType="end"/>
            </w:r>
          </w:hyperlink>
        </w:p>
        <w:p w14:paraId="26E2AA50" w14:textId="03D75297"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35" w:history="1">
            <w:r w:rsidR="00E0528C" w:rsidRPr="00B610C4">
              <w:rPr>
                <w:rStyle w:val="Hyperlink"/>
                <w:noProof/>
              </w:rPr>
              <w:t>8.2.3</w:t>
            </w:r>
            <w:r w:rsidR="00E0528C">
              <w:rPr>
                <w:rFonts w:eastAsiaTheme="minorEastAsia" w:cstheme="minorBidi"/>
                <w:noProof/>
                <w:sz w:val="24"/>
                <w:szCs w:val="24"/>
                <w:lang w:eastAsia="zh-CN"/>
              </w:rPr>
              <w:tab/>
            </w:r>
            <w:r w:rsidR="00E0528C" w:rsidRPr="00B610C4">
              <w:rPr>
                <w:rStyle w:val="Hyperlink"/>
                <w:noProof/>
              </w:rPr>
              <w:t>Hydrologic simulation</w:t>
            </w:r>
            <w:r w:rsidR="00E0528C">
              <w:rPr>
                <w:noProof/>
                <w:webHidden/>
              </w:rPr>
              <w:tab/>
            </w:r>
            <w:r w:rsidR="00E0528C">
              <w:rPr>
                <w:noProof/>
                <w:webHidden/>
              </w:rPr>
              <w:fldChar w:fldCharType="begin"/>
            </w:r>
            <w:r w:rsidR="00E0528C">
              <w:rPr>
                <w:noProof/>
                <w:webHidden/>
              </w:rPr>
              <w:instrText xml:space="preserve"> PAGEREF _Toc109044235 \h </w:instrText>
            </w:r>
            <w:r w:rsidR="00E0528C">
              <w:rPr>
                <w:noProof/>
                <w:webHidden/>
              </w:rPr>
            </w:r>
            <w:r w:rsidR="00E0528C">
              <w:rPr>
                <w:noProof/>
                <w:webHidden/>
              </w:rPr>
              <w:fldChar w:fldCharType="separate"/>
            </w:r>
            <w:r w:rsidR="00E358C3">
              <w:rPr>
                <w:noProof/>
                <w:webHidden/>
              </w:rPr>
              <w:t>224</w:t>
            </w:r>
            <w:r w:rsidR="00E0528C">
              <w:rPr>
                <w:noProof/>
                <w:webHidden/>
              </w:rPr>
              <w:fldChar w:fldCharType="end"/>
            </w:r>
          </w:hyperlink>
        </w:p>
        <w:p w14:paraId="60AC7C34" w14:textId="5F2B929C"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36" w:history="1">
            <w:r w:rsidR="00E0528C" w:rsidRPr="00B610C4">
              <w:rPr>
                <w:rStyle w:val="Hyperlink"/>
                <w:noProof/>
              </w:rPr>
              <w:t>8.2.4</w:t>
            </w:r>
            <w:r w:rsidR="00E0528C">
              <w:rPr>
                <w:rFonts w:eastAsiaTheme="minorEastAsia" w:cstheme="minorBidi"/>
                <w:noProof/>
                <w:sz w:val="24"/>
                <w:szCs w:val="24"/>
                <w:lang w:eastAsia="zh-CN"/>
              </w:rPr>
              <w:tab/>
            </w:r>
            <w:r w:rsidR="00E0528C" w:rsidRPr="00B610C4">
              <w:rPr>
                <w:rStyle w:val="Hyperlink"/>
                <w:noProof/>
              </w:rPr>
              <w:t>Rainfall/Flood spatial scales</w:t>
            </w:r>
            <w:r w:rsidR="00E0528C">
              <w:rPr>
                <w:noProof/>
                <w:webHidden/>
              </w:rPr>
              <w:tab/>
            </w:r>
            <w:r w:rsidR="00E0528C">
              <w:rPr>
                <w:noProof/>
                <w:webHidden/>
              </w:rPr>
              <w:fldChar w:fldCharType="begin"/>
            </w:r>
            <w:r w:rsidR="00E0528C">
              <w:rPr>
                <w:noProof/>
                <w:webHidden/>
              </w:rPr>
              <w:instrText xml:space="preserve"> PAGEREF _Toc109044236 \h </w:instrText>
            </w:r>
            <w:r w:rsidR="00E0528C">
              <w:rPr>
                <w:noProof/>
                <w:webHidden/>
              </w:rPr>
            </w:r>
            <w:r w:rsidR="00E0528C">
              <w:rPr>
                <w:noProof/>
                <w:webHidden/>
              </w:rPr>
              <w:fldChar w:fldCharType="separate"/>
            </w:r>
            <w:r w:rsidR="00E358C3">
              <w:rPr>
                <w:noProof/>
                <w:webHidden/>
              </w:rPr>
              <w:t>225</w:t>
            </w:r>
            <w:r w:rsidR="00E0528C">
              <w:rPr>
                <w:noProof/>
                <w:webHidden/>
              </w:rPr>
              <w:fldChar w:fldCharType="end"/>
            </w:r>
          </w:hyperlink>
        </w:p>
        <w:p w14:paraId="5425B91F" w14:textId="2C12CE2D"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37" w:history="1">
            <w:r w:rsidR="00E0528C" w:rsidRPr="00B610C4">
              <w:rPr>
                <w:rStyle w:val="Hyperlink"/>
                <w:noProof/>
              </w:rPr>
              <w:t>8.2.5</w:t>
            </w:r>
            <w:r w:rsidR="00E0528C">
              <w:rPr>
                <w:rFonts w:eastAsiaTheme="minorEastAsia" w:cstheme="minorBidi"/>
                <w:noProof/>
                <w:sz w:val="24"/>
                <w:szCs w:val="24"/>
                <w:lang w:eastAsia="zh-CN"/>
              </w:rPr>
              <w:tab/>
            </w:r>
            <w:r w:rsidR="00E0528C" w:rsidRPr="00B610C4">
              <w:rPr>
                <w:rStyle w:val="Hyperlink"/>
                <w:noProof/>
              </w:rPr>
              <w:t>Flood seasonality measures</w:t>
            </w:r>
            <w:r w:rsidR="00E0528C">
              <w:rPr>
                <w:noProof/>
                <w:webHidden/>
              </w:rPr>
              <w:tab/>
            </w:r>
            <w:r w:rsidR="00E0528C">
              <w:rPr>
                <w:noProof/>
                <w:webHidden/>
              </w:rPr>
              <w:fldChar w:fldCharType="begin"/>
            </w:r>
            <w:r w:rsidR="00E0528C">
              <w:rPr>
                <w:noProof/>
                <w:webHidden/>
              </w:rPr>
              <w:instrText xml:space="preserve"> PAGEREF _Toc109044237 \h </w:instrText>
            </w:r>
            <w:r w:rsidR="00E0528C">
              <w:rPr>
                <w:noProof/>
                <w:webHidden/>
              </w:rPr>
            </w:r>
            <w:r w:rsidR="00E0528C">
              <w:rPr>
                <w:noProof/>
                <w:webHidden/>
              </w:rPr>
              <w:fldChar w:fldCharType="separate"/>
            </w:r>
            <w:r w:rsidR="00E358C3">
              <w:rPr>
                <w:noProof/>
                <w:webHidden/>
              </w:rPr>
              <w:t>227</w:t>
            </w:r>
            <w:r w:rsidR="00E0528C">
              <w:rPr>
                <w:noProof/>
                <w:webHidden/>
              </w:rPr>
              <w:fldChar w:fldCharType="end"/>
            </w:r>
          </w:hyperlink>
        </w:p>
        <w:p w14:paraId="463BB91F" w14:textId="03B6B180"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238" w:history="1">
            <w:r w:rsidR="00E0528C" w:rsidRPr="00B610C4">
              <w:rPr>
                <w:rStyle w:val="Hyperlink"/>
                <w:noProof/>
              </w:rPr>
              <w:t>8.3</w:t>
            </w:r>
            <w:r w:rsidR="00E0528C">
              <w:rPr>
                <w:rFonts w:eastAsiaTheme="minorEastAsia" w:cstheme="minorBidi"/>
                <w:b w:val="0"/>
                <w:bCs w:val="0"/>
                <w:noProof/>
                <w:sz w:val="24"/>
                <w:szCs w:val="24"/>
                <w:lang w:eastAsia="zh-CN"/>
              </w:rPr>
              <w:tab/>
            </w:r>
            <w:r w:rsidR="00E0528C" w:rsidRPr="00B610C4">
              <w:rPr>
                <w:rStyle w:val="Hyperlink"/>
                <w:noProof/>
              </w:rPr>
              <w:t>Results</w:t>
            </w:r>
            <w:r w:rsidR="00E0528C">
              <w:rPr>
                <w:noProof/>
                <w:webHidden/>
              </w:rPr>
              <w:tab/>
            </w:r>
            <w:r w:rsidR="00E0528C">
              <w:rPr>
                <w:noProof/>
                <w:webHidden/>
              </w:rPr>
              <w:fldChar w:fldCharType="begin"/>
            </w:r>
            <w:r w:rsidR="00E0528C">
              <w:rPr>
                <w:noProof/>
                <w:webHidden/>
              </w:rPr>
              <w:instrText xml:space="preserve"> PAGEREF _Toc109044238 \h </w:instrText>
            </w:r>
            <w:r w:rsidR="00E0528C">
              <w:rPr>
                <w:noProof/>
                <w:webHidden/>
              </w:rPr>
            </w:r>
            <w:r w:rsidR="00E0528C">
              <w:rPr>
                <w:noProof/>
                <w:webHidden/>
              </w:rPr>
              <w:fldChar w:fldCharType="separate"/>
            </w:r>
            <w:r w:rsidR="00E358C3">
              <w:rPr>
                <w:noProof/>
                <w:webHidden/>
              </w:rPr>
              <w:t>228</w:t>
            </w:r>
            <w:r w:rsidR="00E0528C">
              <w:rPr>
                <w:noProof/>
                <w:webHidden/>
              </w:rPr>
              <w:fldChar w:fldCharType="end"/>
            </w:r>
          </w:hyperlink>
        </w:p>
        <w:p w14:paraId="7C39B273" w14:textId="0A484A23"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39" w:history="1">
            <w:r w:rsidR="00E0528C" w:rsidRPr="00B610C4">
              <w:rPr>
                <w:rStyle w:val="Hyperlink"/>
                <w:noProof/>
              </w:rPr>
              <w:t>8.3.1</w:t>
            </w:r>
            <w:r w:rsidR="00E0528C">
              <w:rPr>
                <w:rFonts w:eastAsiaTheme="minorEastAsia" w:cstheme="minorBidi"/>
                <w:noProof/>
                <w:sz w:val="24"/>
                <w:szCs w:val="24"/>
                <w:lang w:eastAsia="zh-CN"/>
              </w:rPr>
              <w:tab/>
            </w:r>
            <w:r w:rsidR="00E0528C" w:rsidRPr="00B610C4">
              <w:rPr>
                <w:rStyle w:val="Hyperlink"/>
                <w:noProof/>
              </w:rPr>
              <w:t>Frequency and spatial changes</w:t>
            </w:r>
            <w:r w:rsidR="00E0528C">
              <w:rPr>
                <w:noProof/>
                <w:webHidden/>
              </w:rPr>
              <w:tab/>
            </w:r>
            <w:r w:rsidR="00E0528C">
              <w:rPr>
                <w:noProof/>
                <w:webHidden/>
              </w:rPr>
              <w:fldChar w:fldCharType="begin"/>
            </w:r>
            <w:r w:rsidR="00E0528C">
              <w:rPr>
                <w:noProof/>
                <w:webHidden/>
              </w:rPr>
              <w:instrText xml:space="preserve"> PAGEREF _Toc109044239 \h </w:instrText>
            </w:r>
            <w:r w:rsidR="00E0528C">
              <w:rPr>
                <w:noProof/>
                <w:webHidden/>
              </w:rPr>
            </w:r>
            <w:r w:rsidR="00E0528C">
              <w:rPr>
                <w:noProof/>
                <w:webHidden/>
              </w:rPr>
              <w:fldChar w:fldCharType="separate"/>
            </w:r>
            <w:r w:rsidR="00E358C3">
              <w:rPr>
                <w:noProof/>
                <w:webHidden/>
              </w:rPr>
              <w:t>228</w:t>
            </w:r>
            <w:r w:rsidR="00E0528C">
              <w:rPr>
                <w:noProof/>
                <w:webHidden/>
              </w:rPr>
              <w:fldChar w:fldCharType="end"/>
            </w:r>
          </w:hyperlink>
        </w:p>
        <w:p w14:paraId="4C7FDDF6" w14:textId="3FEF443C"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40" w:history="1">
            <w:r w:rsidR="00E0528C" w:rsidRPr="00B610C4">
              <w:rPr>
                <w:rStyle w:val="Hyperlink"/>
                <w:noProof/>
              </w:rPr>
              <w:t>8.3.2</w:t>
            </w:r>
            <w:r w:rsidR="00E0528C">
              <w:rPr>
                <w:rFonts w:eastAsiaTheme="minorEastAsia" w:cstheme="minorBidi"/>
                <w:noProof/>
                <w:sz w:val="24"/>
                <w:szCs w:val="24"/>
                <w:lang w:eastAsia="zh-CN"/>
              </w:rPr>
              <w:tab/>
            </w:r>
            <w:r w:rsidR="00E0528C" w:rsidRPr="00B610C4">
              <w:rPr>
                <w:rStyle w:val="Hyperlink"/>
                <w:noProof/>
              </w:rPr>
              <w:t>Seasonal changes</w:t>
            </w:r>
            <w:r w:rsidR="00E0528C">
              <w:rPr>
                <w:noProof/>
                <w:webHidden/>
              </w:rPr>
              <w:tab/>
            </w:r>
            <w:r w:rsidR="00E0528C">
              <w:rPr>
                <w:noProof/>
                <w:webHidden/>
              </w:rPr>
              <w:fldChar w:fldCharType="begin"/>
            </w:r>
            <w:r w:rsidR="00E0528C">
              <w:rPr>
                <w:noProof/>
                <w:webHidden/>
              </w:rPr>
              <w:instrText xml:space="preserve"> PAGEREF _Toc109044240 \h </w:instrText>
            </w:r>
            <w:r w:rsidR="00E0528C">
              <w:rPr>
                <w:noProof/>
                <w:webHidden/>
              </w:rPr>
            </w:r>
            <w:r w:rsidR="00E0528C">
              <w:rPr>
                <w:noProof/>
                <w:webHidden/>
              </w:rPr>
              <w:fldChar w:fldCharType="separate"/>
            </w:r>
            <w:r w:rsidR="00E358C3">
              <w:rPr>
                <w:noProof/>
                <w:webHidden/>
              </w:rPr>
              <w:t>232</w:t>
            </w:r>
            <w:r w:rsidR="00E0528C">
              <w:rPr>
                <w:noProof/>
                <w:webHidden/>
              </w:rPr>
              <w:fldChar w:fldCharType="end"/>
            </w:r>
          </w:hyperlink>
        </w:p>
        <w:p w14:paraId="60730DB1" w14:textId="437384DF"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41" w:history="1">
            <w:r w:rsidR="00E0528C" w:rsidRPr="00B610C4">
              <w:rPr>
                <w:rStyle w:val="Hyperlink"/>
                <w:noProof/>
              </w:rPr>
              <w:t>8.3.3</w:t>
            </w:r>
            <w:r w:rsidR="00E0528C">
              <w:rPr>
                <w:rFonts w:eastAsiaTheme="minorEastAsia" w:cstheme="minorBidi"/>
                <w:noProof/>
                <w:sz w:val="24"/>
                <w:szCs w:val="24"/>
                <w:lang w:eastAsia="zh-CN"/>
              </w:rPr>
              <w:tab/>
            </w:r>
            <w:r w:rsidR="00E0528C" w:rsidRPr="00B610C4">
              <w:rPr>
                <w:rStyle w:val="Hyperlink"/>
                <w:noProof/>
              </w:rPr>
              <w:t>Temporal correlation between rainfall and floods</w:t>
            </w:r>
            <w:r w:rsidR="00E0528C">
              <w:rPr>
                <w:noProof/>
                <w:webHidden/>
              </w:rPr>
              <w:tab/>
            </w:r>
            <w:r w:rsidR="00E0528C">
              <w:rPr>
                <w:noProof/>
                <w:webHidden/>
              </w:rPr>
              <w:fldChar w:fldCharType="begin"/>
            </w:r>
            <w:r w:rsidR="00E0528C">
              <w:rPr>
                <w:noProof/>
                <w:webHidden/>
              </w:rPr>
              <w:instrText xml:space="preserve"> PAGEREF _Toc109044241 \h </w:instrText>
            </w:r>
            <w:r w:rsidR="00E0528C">
              <w:rPr>
                <w:noProof/>
                <w:webHidden/>
              </w:rPr>
            </w:r>
            <w:r w:rsidR="00E0528C">
              <w:rPr>
                <w:noProof/>
                <w:webHidden/>
              </w:rPr>
              <w:fldChar w:fldCharType="separate"/>
            </w:r>
            <w:r w:rsidR="00E358C3">
              <w:rPr>
                <w:noProof/>
                <w:webHidden/>
              </w:rPr>
              <w:t>236</w:t>
            </w:r>
            <w:r w:rsidR="00E0528C">
              <w:rPr>
                <w:noProof/>
                <w:webHidden/>
              </w:rPr>
              <w:fldChar w:fldCharType="end"/>
            </w:r>
          </w:hyperlink>
        </w:p>
        <w:p w14:paraId="38E12BA6" w14:textId="120462D6"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242" w:history="1">
            <w:r w:rsidR="00E0528C" w:rsidRPr="00B610C4">
              <w:rPr>
                <w:rStyle w:val="Hyperlink"/>
                <w:noProof/>
              </w:rPr>
              <w:t>8.4</w:t>
            </w:r>
            <w:r w:rsidR="00E0528C">
              <w:rPr>
                <w:rFonts w:eastAsiaTheme="minorEastAsia" w:cstheme="minorBidi"/>
                <w:b w:val="0"/>
                <w:bCs w:val="0"/>
                <w:noProof/>
                <w:sz w:val="24"/>
                <w:szCs w:val="24"/>
                <w:lang w:eastAsia="zh-CN"/>
              </w:rPr>
              <w:tab/>
            </w:r>
            <w:r w:rsidR="00E0528C" w:rsidRPr="00B610C4">
              <w:rPr>
                <w:rStyle w:val="Hyperlink"/>
                <w:noProof/>
              </w:rPr>
              <w:t>Discussion</w:t>
            </w:r>
            <w:r w:rsidR="00E0528C">
              <w:rPr>
                <w:noProof/>
                <w:webHidden/>
              </w:rPr>
              <w:tab/>
            </w:r>
            <w:r w:rsidR="00E0528C">
              <w:rPr>
                <w:noProof/>
                <w:webHidden/>
              </w:rPr>
              <w:fldChar w:fldCharType="begin"/>
            </w:r>
            <w:r w:rsidR="00E0528C">
              <w:rPr>
                <w:noProof/>
                <w:webHidden/>
              </w:rPr>
              <w:instrText xml:space="preserve"> PAGEREF _Toc109044242 \h </w:instrText>
            </w:r>
            <w:r w:rsidR="00E0528C">
              <w:rPr>
                <w:noProof/>
                <w:webHidden/>
              </w:rPr>
            </w:r>
            <w:r w:rsidR="00E0528C">
              <w:rPr>
                <w:noProof/>
                <w:webHidden/>
              </w:rPr>
              <w:fldChar w:fldCharType="separate"/>
            </w:r>
            <w:r w:rsidR="00E358C3">
              <w:rPr>
                <w:noProof/>
                <w:webHidden/>
              </w:rPr>
              <w:t>238</w:t>
            </w:r>
            <w:r w:rsidR="00E0528C">
              <w:rPr>
                <w:noProof/>
                <w:webHidden/>
              </w:rPr>
              <w:fldChar w:fldCharType="end"/>
            </w:r>
          </w:hyperlink>
        </w:p>
        <w:p w14:paraId="31544BCF" w14:textId="22C5D1F6"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43" w:history="1">
            <w:r w:rsidR="00E0528C" w:rsidRPr="00B610C4">
              <w:rPr>
                <w:rStyle w:val="Hyperlink"/>
                <w:noProof/>
              </w:rPr>
              <w:t>8.4.1</w:t>
            </w:r>
            <w:r w:rsidR="00E0528C">
              <w:rPr>
                <w:rFonts w:eastAsiaTheme="minorEastAsia" w:cstheme="minorBidi"/>
                <w:noProof/>
                <w:sz w:val="24"/>
                <w:szCs w:val="24"/>
                <w:lang w:eastAsia="zh-CN"/>
              </w:rPr>
              <w:tab/>
            </w:r>
            <w:r w:rsidR="00E0528C" w:rsidRPr="00B610C4">
              <w:rPr>
                <w:rStyle w:val="Hyperlink"/>
                <w:noProof/>
              </w:rPr>
              <w:t>Representativeness of flood synchrony scale by hydrologic models</w:t>
            </w:r>
            <w:r w:rsidR="00E0528C">
              <w:rPr>
                <w:noProof/>
                <w:webHidden/>
              </w:rPr>
              <w:tab/>
            </w:r>
            <w:r w:rsidR="00E0528C">
              <w:rPr>
                <w:noProof/>
                <w:webHidden/>
              </w:rPr>
              <w:fldChar w:fldCharType="begin"/>
            </w:r>
            <w:r w:rsidR="00E0528C">
              <w:rPr>
                <w:noProof/>
                <w:webHidden/>
              </w:rPr>
              <w:instrText xml:space="preserve"> PAGEREF _Toc109044243 \h </w:instrText>
            </w:r>
            <w:r w:rsidR="00E0528C">
              <w:rPr>
                <w:noProof/>
                <w:webHidden/>
              </w:rPr>
            </w:r>
            <w:r w:rsidR="00E0528C">
              <w:rPr>
                <w:noProof/>
                <w:webHidden/>
              </w:rPr>
              <w:fldChar w:fldCharType="separate"/>
            </w:r>
            <w:r w:rsidR="00E358C3">
              <w:rPr>
                <w:noProof/>
                <w:webHidden/>
              </w:rPr>
              <w:t>238</w:t>
            </w:r>
            <w:r w:rsidR="00E0528C">
              <w:rPr>
                <w:noProof/>
                <w:webHidden/>
              </w:rPr>
              <w:fldChar w:fldCharType="end"/>
            </w:r>
          </w:hyperlink>
        </w:p>
        <w:p w14:paraId="09ED0923" w14:textId="225174EE"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44" w:history="1">
            <w:r w:rsidR="00E0528C" w:rsidRPr="00B610C4">
              <w:rPr>
                <w:rStyle w:val="Hyperlink"/>
                <w:noProof/>
              </w:rPr>
              <w:t>8.4.2</w:t>
            </w:r>
            <w:r w:rsidR="00E0528C">
              <w:rPr>
                <w:rFonts w:eastAsiaTheme="minorEastAsia" w:cstheme="minorBidi"/>
                <w:noProof/>
                <w:sz w:val="24"/>
                <w:szCs w:val="24"/>
                <w:lang w:eastAsia="zh-CN"/>
              </w:rPr>
              <w:tab/>
            </w:r>
            <w:r w:rsidR="00E0528C" w:rsidRPr="00B610C4">
              <w:rPr>
                <w:rStyle w:val="Hyperlink"/>
                <w:noProof/>
              </w:rPr>
              <w:t>Sensitivity of the results to climate divisions and extreme thresholds</w:t>
            </w:r>
            <w:r w:rsidR="00E0528C">
              <w:rPr>
                <w:noProof/>
                <w:webHidden/>
              </w:rPr>
              <w:tab/>
            </w:r>
            <w:r w:rsidR="00E0528C">
              <w:rPr>
                <w:noProof/>
                <w:webHidden/>
              </w:rPr>
              <w:fldChar w:fldCharType="begin"/>
            </w:r>
            <w:r w:rsidR="00E0528C">
              <w:rPr>
                <w:noProof/>
                <w:webHidden/>
              </w:rPr>
              <w:instrText xml:space="preserve"> PAGEREF _Toc109044244 \h </w:instrText>
            </w:r>
            <w:r w:rsidR="00E0528C">
              <w:rPr>
                <w:noProof/>
                <w:webHidden/>
              </w:rPr>
            </w:r>
            <w:r w:rsidR="00E0528C">
              <w:rPr>
                <w:noProof/>
                <w:webHidden/>
              </w:rPr>
              <w:fldChar w:fldCharType="separate"/>
            </w:r>
            <w:r w:rsidR="00E358C3">
              <w:rPr>
                <w:noProof/>
                <w:webHidden/>
              </w:rPr>
              <w:t>239</w:t>
            </w:r>
            <w:r w:rsidR="00E0528C">
              <w:rPr>
                <w:noProof/>
                <w:webHidden/>
              </w:rPr>
              <w:fldChar w:fldCharType="end"/>
            </w:r>
          </w:hyperlink>
        </w:p>
        <w:p w14:paraId="65843B62" w14:textId="4F642998"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45" w:history="1">
            <w:r w:rsidR="00E0528C" w:rsidRPr="00B610C4">
              <w:rPr>
                <w:rStyle w:val="Hyperlink"/>
                <w:noProof/>
              </w:rPr>
              <w:t>8.4.3</w:t>
            </w:r>
            <w:r w:rsidR="00E0528C">
              <w:rPr>
                <w:rFonts w:eastAsiaTheme="minorEastAsia" w:cstheme="minorBidi"/>
                <w:noProof/>
                <w:sz w:val="24"/>
                <w:szCs w:val="24"/>
                <w:lang w:eastAsia="zh-CN"/>
              </w:rPr>
              <w:tab/>
            </w:r>
            <w:r w:rsidR="00E0528C" w:rsidRPr="00B610C4">
              <w:rPr>
                <w:rStyle w:val="Hyperlink"/>
                <w:noProof/>
              </w:rPr>
              <w:t>Results intercomparison</w:t>
            </w:r>
            <w:r w:rsidR="00E0528C">
              <w:rPr>
                <w:noProof/>
                <w:webHidden/>
              </w:rPr>
              <w:tab/>
            </w:r>
            <w:r w:rsidR="00E0528C">
              <w:rPr>
                <w:noProof/>
                <w:webHidden/>
              </w:rPr>
              <w:fldChar w:fldCharType="begin"/>
            </w:r>
            <w:r w:rsidR="00E0528C">
              <w:rPr>
                <w:noProof/>
                <w:webHidden/>
              </w:rPr>
              <w:instrText xml:space="preserve"> PAGEREF _Toc109044245 \h </w:instrText>
            </w:r>
            <w:r w:rsidR="00E0528C">
              <w:rPr>
                <w:noProof/>
                <w:webHidden/>
              </w:rPr>
            </w:r>
            <w:r w:rsidR="00E0528C">
              <w:rPr>
                <w:noProof/>
                <w:webHidden/>
              </w:rPr>
              <w:fldChar w:fldCharType="separate"/>
            </w:r>
            <w:r w:rsidR="00E358C3">
              <w:rPr>
                <w:noProof/>
                <w:webHidden/>
              </w:rPr>
              <w:t>240</w:t>
            </w:r>
            <w:r w:rsidR="00E0528C">
              <w:rPr>
                <w:noProof/>
                <w:webHidden/>
              </w:rPr>
              <w:fldChar w:fldCharType="end"/>
            </w:r>
          </w:hyperlink>
        </w:p>
        <w:p w14:paraId="1CE71D3C" w14:textId="1F6843C7" w:rsidR="00E0528C" w:rsidRDefault="00000000">
          <w:pPr>
            <w:pStyle w:val="TOC3"/>
            <w:tabs>
              <w:tab w:val="left" w:pos="1200"/>
              <w:tab w:val="right" w:leader="dot" w:pos="9350"/>
            </w:tabs>
            <w:rPr>
              <w:rFonts w:eastAsiaTheme="minorEastAsia" w:cstheme="minorBidi"/>
              <w:noProof/>
              <w:sz w:val="24"/>
              <w:szCs w:val="24"/>
              <w:lang w:eastAsia="zh-CN"/>
            </w:rPr>
          </w:pPr>
          <w:hyperlink w:anchor="_Toc109044246" w:history="1">
            <w:r w:rsidR="00E0528C" w:rsidRPr="00B610C4">
              <w:rPr>
                <w:rStyle w:val="Hyperlink"/>
                <w:noProof/>
              </w:rPr>
              <w:t>8.4.4</w:t>
            </w:r>
            <w:r w:rsidR="00E0528C">
              <w:rPr>
                <w:rFonts w:eastAsiaTheme="minorEastAsia" w:cstheme="minorBidi"/>
                <w:noProof/>
                <w:sz w:val="24"/>
                <w:szCs w:val="24"/>
                <w:lang w:eastAsia="zh-CN"/>
              </w:rPr>
              <w:tab/>
            </w:r>
            <w:r w:rsidR="00E0528C" w:rsidRPr="00B610C4">
              <w:rPr>
                <w:rStyle w:val="Hyperlink"/>
                <w:noProof/>
              </w:rPr>
              <w:t>Reconciling different rainfall-flood patterns in the western and eastern US</w:t>
            </w:r>
            <w:r w:rsidR="00E0528C">
              <w:rPr>
                <w:noProof/>
                <w:webHidden/>
              </w:rPr>
              <w:tab/>
            </w:r>
            <w:r w:rsidR="00E0528C">
              <w:rPr>
                <w:noProof/>
                <w:webHidden/>
              </w:rPr>
              <w:fldChar w:fldCharType="begin"/>
            </w:r>
            <w:r w:rsidR="00E0528C">
              <w:rPr>
                <w:noProof/>
                <w:webHidden/>
              </w:rPr>
              <w:instrText xml:space="preserve"> PAGEREF _Toc109044246 \h </w:instrText>
            </w:r>
            <w:r w:rsidR="00E0528C">
              <w:rPr>
                <w:noProof/>
                <w:webHidden/>
              </w:rPr>
            </w:r>
            <w:r w:rsidR="00E0528C">
              <w:rPr>
                <w:noProof/>
                <w:webHidden/>
              </w:rPr>
              <w:fldChar w:fldCharType="separate"/>
            </w:r>
            <w:r w:rsidR="00E358C3">
              <w:rPr>
                <w:noProof/>
                <w:webHidden/>
              </w:rPr>
              <w:t>240</w:t>
            </w:r>
            <w:r w:rsidR="00E0528C">
              <w:rPr>
                <w:noProof/>
                <w:webHidden/>
              </w:rPr>
              <w:fldChar w:fldCharType="end"/>
            </w:r>
          </w:hyperlink>
        </w:p>
        <w:p w14:paraId="69593939" w14:textId="6D994A97"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247" w:history="1">
            <w:r w:rsidR="00E0528C" w:rsidRPr="00B610C4">
              <w:rPr>
                <w:rStyle w:val="Hyperlink"/>
                <w:noProof/>
              </w:rPr>
              <w:t>8.5</w:t>
            </w:r>
            <w:r w:rsidR="00E0528C">
              <w:rPr>
                <w:rFonts w:eastAsiaTheme="minorEastAsia" w:cstheme="minorBidi"/>
                <w:b w:val="0"/>
                <w:bCs w:val="0"/>
                <w:noProof/>
                <w:sz w:val="24"/>
                <w:szCs w:val="24"/>
                <w:lang w:eastAsia="zh-CN"/>
              </w:rPr>
              <w:tab/>
            </w:r>
            <w:r w:rsidR="00E0528C" w:rsidRPr="00B610C4">
              <w:rPr>
                <w:rStyle w:val="Hyperlink"/>
                <w:noProof/>
              </w:rPr>
              <w:t>Conclusion</w:t>
            </w:r>
            <w:r w:rsidR="00E0528C">
              <w:rPr>
                <w:noProof/>
                <w:webHidden/>
              </w:rPr>
              <w:tab/>
            </w:r>
            <w:r w:rsidR="00E0528C">
              <w:rPr>
                <w:noProof/>
                <w:webHidden/>
              </w:rPr>
              <w:fldChar w:fldCharType="begin"/>
            </w:r>
            <w:r w:rsidR="00E0528C">
              <w:rPr>
                <w:noProof/>
                <w:webHidden/>
              </w:rPr>
              <w:instrText xml:space="preserve"> PAGEREF _Toc109044247 \h </w:instrText>
            </w:r>
            <w:r w:rsidR="00E0528C">
              <w:rPr>
                <w:noProof/>
                <w:webHidden/>
              </w:rPr>
            </w:r>
            <w:r w:rsidR="00E0528C">
              <w:rPr>
                <w:noProof/>
                <w:webHidden/>
              </w:rPr>
              <w:fldChar w:fldCharType="separate"/>
            </w:r>
            <w:r w:rsidR="00E358C3">
              <w:rPr>
                <w:noProof/>
                <w:webHidden/>
              </w:rPr>
              <w:t>241</w:t>
            </w:r>
            <w:r w:rsidR="00E0528C">
              <w:rPr>
                <w:noProof/>
                <w:webHidden/>
              </w:rPr>
              <w:fldChar w:fldCharType="end"/>
            </w:r>
          </w:hyperlink>
        </w:p>
        <w:p w14:paraId="1EF522EA" w14:textId="2F87AC56"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248" w:history="1">
            <w:r w:rsidR="00E0528C" w:rsidRPr="00B610C4">
              <w:rPr>
                <w:rStyle w:val="Hyperlink"/>
                <w:noProof/>
              </w:rPr>
              <w:t>8.6</w:t>
            </w:r>
            <w:r w:rsidR="00E0528C">
              <w:rPr>
                <w:rFonts w:eastAsiaTheme="minorEastAsia" w:cstheme="minorBidi"/>
                <w:b w:val="0"/>
                <w:bCs w:val="0"/>
                <w:noProof/>
                <w:sz w:val="24"/>
                <w:szCs w:val="24"/>
                <w:lang w:eastAsia="zh-CN"/>
              </w:rPr>
              <w:tab/>
            </w:r>
            <w:r w:rsidR="00E0528C" w:rsidRPr="00B610C4">
              <w:rPr>
                <w:rStyle w:val="Hyperlink"/>
                <w:noProof/>
              </w:rPr>
              <w:t>Supplementary information</w:t>
            </w:r>
            <w:r w:rsidR="00E0528C">
              <w:rPr>
                <w:noProof/>
                <w:webHidden/>
              </w:rPr>
              <w:tab/>
            </w:r>
            <w:r w:rsidR="00E0528C">
              <w:rPr>
                <w:noProof/>
                <w:webHidden/>
              </w:rPr>
              <w:fldChar w:fldCharType="begin"/>
            </w:r>
            <w:r w:rsidR="00E0528C">
              <w:rPr>
                <w:noProof/>
                <w:webHidden/>
              </w:rPr>
              <w:instrText xml:space="preserve"> PAGEREF _Toc109044248 \h </w:instrText>
            </w:r>
            <w:r w:rsidR="00E0528C">
              <w:rPr>
                <w:noProof/>
                <w:webHidden/>
              </w:rPr>
            </w:r>
            <w:r w:rsidR="00E0528C">
              <w:rPr>
                <w:noProof/>
                <w:webHidden/>
              </w:rPr>
              <w:fldChar w:fldCharType="separate"/>
            </w:r>
            <w:r w:rsidR="00E358C3">
              <w:rPr>
                <w:noProof/>
                <w:webHidden/>
              </w:rPr>
              <w:t>243</w:t>
            </w:r>
            <w:r w:rsidR="00E0528C">
              <w:rPr>
                <w:noProof/>
                <w:webHidden/>
              </w:rPr>
              <w:fldChar w:fldCharType="end"/>
            </w:r>
          </w:hyperlink>
        </w:p>
        <w:p w14:paraId="3D49315E" w14:textId="12B7E64C"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249" w:history="1">
            <w:r w:rsidR="00E0528C" w:rsidRPr="00B610C4">
              <w:rPr>
                <w:rStyle w:val="Hyperlink"/>
                <w:noProof/>
              </w:rPr>
              <w:t>8.7</w:t>
            </w:r>
            <w:r w:rsidR="00E0528C">
              <w:rPr>
                <w:rFonts w:eastAsiaTheme="minorEastAsia" w:cstheme="minorBidi"/>
                <w:b w:val="0"/>
                <w:bCs w:val="0"/>
                <w:noProof/>
                <w:sz w:val="24"/>
                <w:szCs w:val="24"/>
                <w:lang w:eastAsia="zh-CN"/>
              </w:rPr>
              <w:tab/>
            </w:r>
            <w:r w:rsidR="00E0528C" w:rsidRPr="00B610C4">
              <w:rPr>
                <w:rStyle w:val="Hyperlink"/>
                <w:noProof/>
              </w:rPr>
              <w:t>Reference</w:t>
            </w:r>
            <w:r w:rsidR="00E0528C">
              <w:rPr>
                <w:noProof/>
                <w:webHidden/>
              </w:rPr>
              <w:tab/>
            </w:r>
            <w:r w:rsidR="00E0528C">
              <w:rPr>
                <w:noProof/>
                <w:webHidden/>
              </w:rPr>
              <w:fldChar w:fldCharType="begin"/>
            </w:r>
            <w:r w:rsidR="00E0528C">
              <w:rPr>
                <w:noProof/>
                <w:webHidden/>
              </w:rPr>
              <w:instrText xml:space="preserve"> PAGEREF _Toc109044249 \h </w:instrText>
            </w:r>
            <w:r w:rsidR="00E0528C">
              <w:rPr>
                <w:noProof/>
                <w:webHidden/>
              </w:rPr>
            </w:r>
            <w:r w:rsidR="00E0528C">
              <w:rPr>
                <w:noProof/>
                <w:webHidden/>
              </w:rPr>
              <w:fldChar w:fldCharType="separate"/>
            </w:r>
            <w:r w:rsidR="00E358C3">
              <w:rPr>
                <w:noProof/>
                <w:webHidden/>
              </w:rPr>
              <w:t>248</w:t>
            </w:r>
            <w:r w:rsidR="00E0528C">
              <w:rPr>
                <w:noProof/>
                <w:webHidden/>
              </w:rPr>
              <w:fldChar w:fldCharType="end"/>
            </w:r>
          </w:hyperlink>
        </w:p>
        <w:p w14:paraId="3BF7AC21" w14:textId="1AC1DF43" w:rsidR="00E0528C" w:rsidRDefault="00000000">
          <w:pPr>
            <w:pStyle w:val="TOC1"/>
            <w:tabs>
              <w:tab w:val="left" w:pos="480"/>
              <w:tab w:val="right" w:leader="dot" w:pos="9350"/>
            </w:tabs>
            <w:rPr>
              <w:rFonts w:eastAsiaTheme="minorEastAsia" w:cstheme="minorBidi"/>
              <w:b w:val="0"/>
              <w:bCs w:val="0"/>
              <w:i w:val="0"/>
              <w:iCs w:val="0"/>
              <w:noProof/>
              <w:lang w:eastAsia="zh-CN"/>
            </w:rPr>
          </w:pPr>
          <w:hyperlink w:anchor="_Toc109044250" w:history="1">
            <w:r w:rsidR="00E0528C" w:rsidRPr="00B610C4">
              <w:rPr>
                <w:rStyle w:val="Hyperlink"/>
                <w:noProof/>
              </w:rPr>
              <w:t>9</w:t>
            </w:r>
            <w:r w:rsidR="00E0528C">
              <w:rPr>
                <w:rFonts w:eastAsiaTheme="minorEastAsia" w:cstheme="minorBidi"/>
                <w:b w:val="0"/>
                <w:bCs w:val="0"/>
                <w:i w:val="0"/>
                <w:iCs w:val="0"/>
                <w:noProof/>
                <w:lang w:eastAsia="zh-CN"/>
              </w:rPr>
              <w:tab/>
            </w:r>
            <w:r w:rsidR="00E0528C" w:rsidRPr="00B610C4">
              <w:rPr>
                <w:rStyle w:val="Hyperlink"/>
                <w:noProof/>
              </w:rPr>
              <w:t>Chapter 9. Concluding remarks and outlook</w:t>
            </w:r>
            <w:r w:rsidR="00E0528C">
              <w:rPr>
                <w:noProof/>
                <w:webHidden/>
              </w:rPr>
              <w:tab/>
            </w:r>
            <w:r w:rsidR="00E0528C">
              <w:rPr>
                <w:noProof/>
                <w:webHidden/>
              </w:rPr>
              <w:fldChar w:fldCharType="begin"/>
            </w:r>
            <w:r w:rsidR="00E0528C">
              <w:rPr>
                <w:noProof/>
                <w:webHidden/>
              </w:rPr>
              <w:instrText xml:space="preserve"> PAGEREF _Toc109044250 \h </w:instrText>
            </w:r>
            <w:r w:rsidR="00E0528C">
              <w:rPr>
                <w:noProof/>
                <w:webHidden/>
              </w:rPr>
            </w:r>
            <w:r w:rsidR="00E0528C">
              <w:rPr>
                <w:noProof/>
                <w:webHidden/>
              </w:rPr>
              <w:fldChar w:fldCharType="separate"/>
            </w:r>
            <w:r w:rsidR="00E358C3">
              <w:rPr>
                <w:noProof/>
                <w:webHidden/>
              </w:rPr>
              <w:t>253</w:t>
            </w:r>
            <w:r w:rsidR="00E0528C">
              <w:rPr>
                <w:noProof/>
                <w:webHidden/>
              </w:rPr>
              <w:fldChar w:fldCharType="end"/>
            </w:r>
          </w:hyperlink>
        </w:p>
        <w:p w14:paraId="279344AF" w14:textId="5677ADAF"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251" w:history="1">
            <w:r w:rsidR="00E0528C" w:rsidRPr="00B610C4">
              <w:rPr>
                <w:rStyle w:val="Hyperlink"/>
                <w:noProof/>
              </w:rPr>
              <w:t>9.1</w:t>
            </w:r>
            <w:r w:rsidR="00E0528C">
              <w:rPr>
                <w:rFonts w:eastAsiaTheme="minorEastAsia" w:cstheme="minorBidi"/>
                <w:b w:val="0"/>
                <w:bCs w:val="0"/>
                <w:noProof/>
                <w:sz w:val="24"/>
                <w:szCs w:val="24"/>
                <w:lang w:eastAsia="zh-CN"/>
              </w:rPr>
              <w:tab/>
            </w:r>
            <w:r w:rsidR="00E0528C" w:rsidRPr="00B610C4">
              <w:rPr>
                <w:rStyle w:val="Hyperlink"/>
                <w:noProof/>
              </w:rPr>
              <w:t>Summary and conclusion</w:t>
            </w:r>
            <w:r w:rsidR="00E0528C">
              <w:rPr>
                <w:noProof/>
                <w:webHidden/>
              </w:rPr>
              <w:tab/>
            </w:r>
            <w:r w:rsidR="00E0528C">
              <w:rPr>
                <w:noProof/>
                <w:webHidden/>
              </w:rPr>
              <w:fldChar w:fldCharType="begin"/>
            </w:r>
            <w:r w:rsidR="00E0528C">
              <w:rPr>
                <w:noProof/>
                <w:webHidden/>
              </w:rPr>
              <w:instrText xml:space="preserve"> PAGEREF _Toc109044251 \h </w:instrText>
            </w:r>
            <w:r w:rsidR="00E0528C">
              <w:rPr>
                <w:noProof/>
                <w:webHidden/>
              </w:rPr>
            </w:r>
            <w:r w:rsidR="00E0528C">
              <w:rPr>
                <w:noProof/>
                <w:webHidden/>
              </w:rPr>
              <w:fldChar w:fldCharType="separate"/>
            </w:r>
            <w:r w:rsidR="00E358C3">
              <w:rPr>
                <w:noProof/>
                <w:webHidden/>
              </w:rPr>
              <w:t>253</w:t>
            </w:r>
            <w:r w:rsidR="00E0528C">
              <w:rPr>
                <w:noProof/>
                <w:webHidden/>
              </w:rPr>
              <w:fldChar w:fldCharType="end"/>
            </w:r>
          </w:hyperlink>
        </w:p>
        <w:p w14:paraId="57BEA71E" w14:textId="18ECD7DE" w:rsidR="00E0528C" w:rsidRDefault="00000000">
          <w:pPr>
            <w:pStyle w:val="TOC2"/>
            <w:tabs>
              <w:tab w:val="left" w:pos="960"/>
              <w:tab w:val="right" w:leader="dot" w:pos="9350"/>
            </w:tabs>
            <w:rPr>
              <w:rFonts w:eastAsiaTheme="minorEastAsia" w:cstheme="minorBidi"/>
              <w:b w:val="0"/>
              <w:bCs w:val="0"/>
              <w:noProof/>
              <w:sz w:val="24"/>
              <w:szCs w:val="24"/>
              <w:lang w:eastAsia="zh-CN"/>
            </w:rPr>
          </w:pPr>
          <w:hyperlink w:anchor="_Toc109044252" w:history="1">
            <w:r w:rsidR="00E0528C" w:rsidRPr="00B610C4">
              <w:rPr>
                <w:rStyle w:val="Hyperlink"/>
                <w:noProof/>
              </w:rPr>
              <w:t>9.2</w:t>
            </w:r>
            <w:r w:rsidR="00E0528C">
              <w:rPr>
                <w:rFonts w:eastAsiaTheme="minorEastAsia" w:cstheme="minorBidi"/>
                <w:b w:val="0"/>
                <w:bCs w:val="0"/>
                <w:noProof/>
                <w:sz w:val="24"/>
                <w:szCs w:val="24"/>
                <w:lang w:eastAsia="zh-CN"/>
              </w:rPr>
              <w:tab/>
            </w:r>
            <w:r w:rsidR="00E0528C" w:rsidRPr="00B610C4">
              <w:rPr>
                <w:rStyle w:val="Hyperlink"/>
                <w:noProof/>
              </w:rPr>
              <w:t>Outlook and challenge</w:t>
            </w:r>
            <w:r w:rsidR="00E0528C">
              <w:rPr>
                <w:noProof/>
                <w:webHidden/>
              </w:rPr>
              <w:tab/>
            </w:r>
            <w:r w:rsidR="00E0528C">
              <w:rPr>
                <w:noProof/>
                <w:webHidden/>
              </w:rPr>
              <w:fldChar w:fldCharType="begin"/>
            </w:r>
            <w:r w:rsidR="00E0528C">
              <w:rPr>
                <w:noProof/>
                <w:webHidden/>
              </w:rPr>
              <w:instrText xml:space="preserve"> PAGEREF _Toc109044252 \h </w:instrText>
            </w:r>
            <w:r w:rsidR="00E0528C">
              <w:rPr>
                <w:noProof/>
                <w:webHidden/>
              </w:rPr>
            </w:r>
            <w:r w:rsidR="00E0528C">
              <w:rPr>
                <w:noProof/>
                <w:webHidden/>
              </w:rPr>
              <w:fldChar w:fldCharType="separate"/>
            </w:r>
            <w:r w:rsidR="00E358C3">
              <w:rPr>
                <w:noProof/>
                <w:webHidden/>
              </w:rPr>
              <w:t>254</w:t>
            </w:r>
            <w:r w:rsidR="00E0528C">
              <w:rPr>
                <w:noProof/>
                <w:webHidden/>
              </w:rPr>
              <w:fldChar w:fldCharType="end"/>
            </w:r>
          </w:hyperlink>
        </w:p>
        <w:p w14:paraId="6EAEC16A" w14:textId="481E16EB" w:rsidR="00095DC0" w:rsidRDefault="00095DC0">
          <w:r>
            <w:rPr>
              <w:b/>
              <w:bCs/>
              <w:noProof/>
            </w:rPr>
            <w:fldChar w:fldCharType="end"/>
          </w:r>
        </w:p>
      </w:sdtContent>
    </w:sdt>
    <w:p w14:paraId="52F1DC3F" w14:textId="2D138262" w:rsidR="00417CE6" w:rsidRDefault="00417CE6" w:rsidP="00AE66EF">
      <w:pPr>
        <w:rPr>
          <w:rFonts w:ascii="Constantia" w:hAnsi="Constantia"/>
          <w:sz w:val="22"/>
          <w:szCs w:val="22"/>
          <w:lang w:eastAsia="zh-CN"/>
        </w:rPr>
      </w:pPr>
    </w:p>
    <w:p w14:paraId="607DBB0C" w14:textId="77777777" w:rsidR="00417CE6" w:rsidRDefault="00417CE6">
      <w:pPr>
        <w:spacing w:line="240" w:lineRule="auto"/>
        <w:jc w:val="left"/>
        <w:rPr>
          <w:rFonts w:ascii="Constantia" w:hAnsi="Constantia"/>
          <w:sz w:val="22"/>
          <w:szCs w:val="22"/>
          <w:lang w:eastAsia="zh-CN"/>
        </w:rPr>
      </w:pPr>
      <w:r>
        <w:rPr>
          <w:rFonts w:ascii="Constantia" w:hAnsi="Constantia"/>
          <w:sz w:val="22"/>
          <w:szCs w:val="22"/>
          <w:lang w:eastAsia="zh-CN"/>
        </w:rPr>
        <w:br w:type="page"/>
      </w:r>
    </w:p>
    <w:p w14:paraId="73E8F985" w14:textId="2E869A5E" w:rsidR="00417CE6" w:rsidRDefault="00417CE6" w:rsidP="00417CE6">
      <w:pPr>
        <w:pStyle w:val="Heading1"/>
        <w:numPr>
          <w:ilvl w:val="0"/>
          <w:numId w:val="0"/>
        </w:numPr>
        <w:ind w:left="432" w:hanging="432"/>
        <w:rPr>
          <w:lang w:eastAsia="zh-CN"/>
        </w:rPr>
      </w:pPr>
      <w:bookmarkStart w:id="0" w:name="_Toc109044108"/>
      <w:r>
        <w:rPr>
          <w:lang w:eastAsia="zh-CN"/>
        </w:rPr>
        <w:lastRenderedPageBreak/>
        <w:t>List of Figures</w:t>
      </w:r>
      <w:bookmarkEnd w:id="0"/>
    </w:p>
    <w:p w14:paraId="6E9FC1A1" w14:textId="47177E4B" w:rsidR="00417CE6" w:rsidRPr="00E0528C" w:rsidRDefault="00417CE6">
      <w:pPr>
        <w:pStyle w:val="TableofFigures"/>
        <w:tabs>
          <w:tab w:val="right" w:leader="dot" w:pos="9350"/>
        </w:tabs>
        <w:rPr>
          <w:rFonts w:cs="Times New Roman"/>
          <w:noProof/>
        </w:rPr>
      </w:pPr>
      <w:r>
        <w:rPr>
          <w:rFonts w:ascii="Constantia" w:hAnsi="Constantia"/>
          <w:sz w:val="22"/>
          <w:szCs w:val="22"/>
          <w:lang w:eastAsia="zh-CN"/>
        </w:rPr>
        <w:fldChar w:fldCharType="begin"/>
      </w:r>
      <w:r>
        <w:rPr>
          <w:rFonts w:ascii="Constantia" w:hAnsi="Constantia"/>
          <w:sz w:val="22"/>
          <w:szCs w:val="22"/>
          <w:lang w:eastAsia="zh-CN"/>
        </w:rPr>
        <w:instrText xml:space="preserve"> TOC \h \z \c "Figure" </w:instrText>
      </w:r>
      <w:r>
        <w:rPr>
          <w:rFonts w:ascii="Constantia" w:hAnsi="Constantia"/>
          <w:sz w:val="22"/>
          <w:szCs w:val="22"/>
          <w:lang w:eastAsia="zh-CN"/>
        </w:rPr>
        <w:fldChar w:fldCharType="separate"/>
      </w:r>
      <w:hyperlink w:anchor="_Toc109043950" w:history="1">
        <w:r w:rsidRPr="00E0528C">
          <w:rPr>
            <w:rStyle w:val="Hyperlink"/>
            <w:rFonts w:cs="Times New Roman"/>
            <w:noProof/>
          </w:rPr>
          <w:t>Figure 1.1 Evolution of CREST model</w:t>
        </w:r>
        <w:r w:rsidRPr="00E0528C">
          <w:rPr>
            <w:rFonts w:cs="Times New Roman"/>
            <w:noProof/>
            <w:webHidden/>
          </w:rPr>
          <w:tab/>
        </w:r>
        <w:r w:rsidRPr="00E0528C">
          <w:rPr>
            <w:rFonts w:cs="Times New Roman"/>
            <w:noProof/>
            <w:webHidden/>
          </w:rPr>
          <w:fldChar w:fldCharType="begin"/>
        </w:r>
        <w:r w:rsidRPr="00E0528C">
          <w:rPr>
            <w:rFonts w:cs="Times New Roman"/>
            <w:noProof/>
            <w:webHidden/>
          </w:rPr>
          <w:instrText xml:space="preserve"> PAGEREF _Toc109043950 \h </w:instrText>
        </w:r>
        <w:r w:rsidRPr="00E0528C">
          <w:rPr>
            <w:rFonts w:cs="Times New Roman"/>
            <w:noProof/>
            <w:webHidden/>
          </w:rPr>
        </w:r>
        <w:r w:rsidRPr="00E0528C">
          <w:rPr>
            <w:rFonts w:cs="Times New Roman"/>
            <w:noProof/>
            <w:webHidden/>
          </w:rPr>
          <w:fldChar w:fldCharType="separate"/>
        </w:r>
        <w:r w:rsidR="00E358C3">
          <w:rPr>
            <w:rFonts w:cs="Times New Roman"/>
            <w:noProof/>
            <w:webHidden/>
          </w:rPr>
          <w:t>3</w:t>
        </w:r>
        <w:r w:rsidRPr="00E0528C">
          <w:rPr>
            <w:rFonts w:cs="Times New Roman"/>
            <w:noProof/>
            <w:webHidden/>
          </w:rPr>
          <w:fldChar w:fldCharType="end"/>
        </w:r>
      </w:hyperlink>
    </w:p>
    <w:p w14:paraId="01D42B6A" w14:textId="2F25E406" w:rsidR="00417CE6" w:rsidRPr="00E0528C" w:rsidRDefault="00000000">
      <w:pPr>
        <w:pStyle w:val="TableofFigures"/>
        <w:tabs>
          <w:tab w:val="right" w:leader="dot" w:pos="9350"/>
        </w:tabs>
        <w:rPr>
          <w:rFonts w:cs="Times New Roman"/>
          <w:noProof/>
        </w:rPr>
      </w:pPr>
      <w:hyperlink w:anchor="_Toc109043951" w:history="1">
        <w:r w:rsidR="00417CE6" w:rsidRPr="00E0528C">
          <w:rPr>
            <w:rStyle w:val="Hyperlink"/>
            <w:rFonts w:cs="Times New Roman"/>
            <w:noProof/>
          </w:rPr>
          <w:t xml:space="preserve">Figure 1.2 </w:t>
        </w:r>
        <w:r w:rsidR="00417CE6" w:rsidRPr="00E0528C">
          <w:rPr>
            <w:rStyle w:val="Hyperlink"/>
            <w:rFonts w:cs="Times New Roman"/>
            <w:noProof/>
            <w:lang w:eastAsia="zh-CN"/>
          </w:rPr>
          <w:t>Time series of number of publications and citations.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_Toc109043951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4</w:t>
        </w:r>
        <w:r w:rsidR="00417CE6" w:rsidRPr="00E0528C">
          <w:rPr>
            <w:rFonts w:cs="Times New Roman"/>
            <w:noProof/>
            <w:webHidden/>
          </w:rPr>
          <w:fldChar w:fldCharType="end"/>
        </w:r>
      </w:hyperlink>
    </w:p>
    <w:p w14:paraId="4392209A" w14:textId="10087EE0" w:rsidR="00417CE6" w:rsidRPr="00E0528C" w:rsidRDefault="00000000">
      <w:pPr>
        <w:pStyle w:val="TableofFigures"/>
        <w:tabs>
          <w:tab w:val="right" w:leader="dot" w:pos="9350"/>
        </w:tabs>
        <w:rPr>
          <w:rFonts w:cs="Times New Roman"/>
          <w:noProof/>
        </w:rPr>
      </w:pPr>
      <w:hyperlink w:anchor="_Toc109043952" w:history="1">
        <w:r w:rsidR="00417CE6" w:rsidRPr="00E0528C">
          <w:rPr>
            <w:rStyle w:val="Hyperlink"/>
            <w:rFonts w:cs="Times New Roman"/>
            <w:noProof/>
          </w:rPr>
          <w:t xml:space="preserve">Figure 1.3 </w:t>
        </w:r>
        <w:r w:rsidR="00417CE6" w:rsidRPr="00E0528C">
          <w:rPr>
            <w:rStyle w:val="Hyperlink"/>
            <w:rFonts w:cs="Times New Roman"/>
            <w:noProof/>
            <w:lang w:eastAsia="zh-CN"/>
          </w:rPr>
          <w:t>Model structure of three versions of CREST model.</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_Toc109043952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5</w:t>
        </w:r>
        <w:r w:rsidR="00417CE6" w:rsidRPr="00E0528C">
          <w:rPr>
            <w:rFonts w:cs="Times New Roman"/>
            <w:noProof/>
            <w:webHidden/>
          </w:rPr>
          <w:fldChar w:fldCharType="end"/>
        </w:r>
      </w:hyperlink>
    </w:p>
    <w:p w14:paraId="57F99C66" w14:textId="38DBC6D0" w:rsidR="00417CE6" w:rsidRPr="00E0528C" w:rsidRDefault="00000000">
      <w:pPr>
        <w:pStyle w:val="TableofFigures"/>
        <w:tabs>
          <w:tab w:val="right" w:leader="dot" w:pos="9350"/>
        </w:tabs>
        <w:rPr>
          <w:rFonts w:cs="Times New Roman"/>
          <w:noProof/>
        </w:rPr>
      </w:pPr>
      <w:hyperlink w:anchor="_Toc109043953" w:history="1">
        <w:r w:rsidR="00417CE6" w:rsidRPr="00E0528C">
          <w:rPr>
            <w:rStyle w:val="Hyperlink"/>
            <w:rFonts w:cs="Times New Roman"/>
            <w:noProof/>
          </w:rPr>
          <w:t xml:space="preserve">Figure 1.4 </w:t>
        </w:r>
        <w:r w:rsidR="00417CE6" w:rsidRPr="00E0528C">
          <w:rPr>
            <w:rStyle w:val="Hyperlink"/>
            <w:rFonts w:cs="Times New Roman"/>
            <w:noProof/>
            <w:lang w:eastAsia="zh-CN"/>
          </w:rPr>
          <w:t>Illustration of routing scheme in CREST V1.x/2.0 (a) and V2.1 (b) with differences highlighted in red arrows.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_Toc109043953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11</w:t>
        </w:r>
        <w:r w:rsidR="00417CE6" w:rsidRPr="00E0528C">
          <w:rPr>
            <w:rFonts w:cs="Times New Roman"/>
            <w:noProof/>
            <w:webHidden/>
          </w:rPr>
          <w:fldChar w:fldCharType="end"/>
        </w:r>
      </w:hyperlink>
    </w:p>
    <w:p w14:paraId="1DF1C77A" w14:textId="22A00793" w:rsidR="00417CE6" w:rsidRPr="00E0528C" w:rsidRDefault="00000000">
      <w:pPr>
        <w:pStyle w:val="TableofFigures"/>
        <w:tabs>
          <w:tab w:val="right" w:leader="dot" w:pos="9350"/>
        </w:tabs>
        <w:rPr>
          <w:rFonts w:cs="Times New Roman"/>
          <w:noProof/>
        </w:rPr>
      </w:pPr>
      <w:hyperlink w:anchor="_Toc109043954" w:history="1">
        <w:r w:rsidR="00417CE6" w:rsidRPr="00E0528C">
          <w:rPr>
            <w:rStyle w:val="Hyperlink"/>
            <w:rFonts w:cs="Times New Roman"/>
            <w:noProof/>
          </w:rPr>
          <w:t xml:space="preserve">Figure 1.5 </w:t>
        </w:r>
        <w:r w:rsidR="00417CE6" w:rsidRPr="00E0528C">
          <w:rPr>
            <w:rStyle w:val="Hyperlink"/>
            <w:rFonts w:cs="Times New Roman"/>
            <w:noProof/>
            <w:lang w:eastAsia="zh-CN"/>
          </w:rPr>
          <w:t>A conceptual groundwater model used in CREST V3.0</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_Toc109043954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12</w:t>
        </w:r>
        <w:r w:rsidR="00417CE6" w:rsidRPr="00E0528C">
          <w:rPr>
            <w:rFonts w:cs="Times New Roman"/>
            <w:noProof/>
            <w:webHidden/>
          </w:rPr>
          <w:fldChar w:fldCharType="end"/>
        </w:r>
      </w:hyperlink>
    </w:p>
    <w:p w14:paraId="5F7E65AA" w14:textId="2F6EB56D" w:rsidR="00417CE6" w:rsidRPr="00E0528C" w:rsidRDefault="00000000">
      <w:pPr>
        <w:pStyle w:val="TableofFigures"/>
        <w:tabs>
          <w:tab w:val="right" w:leader="dot" w:pos="9350"/>
        </w:tabs>
        <w:rPr>
          <w:rFonts w:cs="Times New Roman"/>
          <w:noProof/>
        </w:rPr>
      </w:pPr>
      <w:hyperlink w:anchor="_Toc109043955" w:history="1">
        <w:r w:rsidR="00417CE6" w:rsidRPr="00E0528C">
          <w:rPr>
            <w:rStyle w:val="Hyperlink"/>
            <w:rFonts w:cs="Times New Roman"/>
            <w:noProof/>
          </w:rPr>
          <w:t xml:space="preserve">Figure 1.6 </w:t>
        </w:r>
        <w:r w:rsidR="00417CE6" w:rsidRPr="00E0528C">
          <w:rPr>
            <w:rStyle w:val="Hyperlink"/>
            <w:rFonts w:cs="Times New Roman"/>
            <w:noProof/>
            <w:lang w:eastAsia="zh-CN"/>
          </w:rPr>
          <w:t>Schematic view of the EF5 framework. Adapted from Flamig et al. (2020) under copyright Creative Common Attribution 4.0 License held by the Copernicus Publications.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_Toc109043955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13</w:t>
        </w:r>
        <w:r w:rsidR="00417CE6" w:rsidRPr="00E0528C">
          <w:rPr>
            <w:rFonts w:cs="Times New Roman"/>
            <w:noProof/>
            <w:webHidden/>
          </w:rPr>
          <w:fldChar w:fldCharType="end"/>
        </w:r>
      </w:hyperlink>
    </w:p>
    <w:p w14:paraId="0F0F1C81" w14:textId="4A05FAFC" w:rsidR="00417CE6" w:rsidRPr="00E0528C" w:rsidRDefault="00000000">
      <w:pPr>
        <w:pStyle w:val="TableofFigures"/>
        <w:tabs>
          <w:tab w:val="right" w:leader="dot" w:pos="9350"/>
        </w:tabs>
        <w:rPr>
          <w:rFonts w:cs="Times New Roman"/>
          <w:noProof/>
        </w:rPr>
      </w:pPr>
      <w:hyperlink w:anchor="_Toc109043956" w:history="1">
        <w:r w:rsidR="00417CE6" w:rsidRPr="00E0528C">
          <w:rPr>
            <w:rStyle w:val="Hyperlink"/>
            <w:rFonts w:cs="Times New Roman"/>
            <w:noProof/>
          </w:rPr>
          <w:t xml:space="preserve">Figure 1.7 </w:t>
        </w:r>
        <w:r w:rsidR="00417CE6" w:rsidRPr="00E0528C">
          <w:rPr>
            <w:rStyle w:val="Hyperlink"/>
            <w:rFonts w:cs="Times New Roman"/>
            <w:noProof/>
            <w:lang w:eastAsia="zh-CN"/>
          </w:rPr>
          <w:t>Map of CREST model applications in the world, grouped by primary purposes.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_Toc109043956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19</w:t>
        </w:r>
        <w:r w:rsidR="00417CE6" w:rsidRPr="00E0528C">
          <w:rPr>
            <w:rFonts w:cs="Times New Roman"/>
            <w:noProof/>
            <w:webHidden/>
          </w:rPr>
          <w:fldChar w:fldCharType="end"/>
        </w:r>
      </w:hyperlink>
    </w:p>
    <w:p w14:paraId="51C52A00" w14:textId="103DA18D" w:rsidR="00417CE6" w:rsidRPr="00E0528C" w:rsidRDefault="00000000">
      <w:pPr>
        <w:pStyle w:val="TableofFigures"/>
        <w:tabs>
          <w:tab w:val="right" w:leader="dot" w:pos="9350"/>
        </w:tabs>
        <w:rPr>
          <w:rFonts w:cs="Times New Roman"/>
          <w:noProof/>
        </w:rPr>
      </w:pPr>
      <w:hyperlink w:anchor="_Toc109043957" w:history="1">
        <w:r w:rsidR="00417CE6" w:rsidRPr="00E0528C">
          <w:rPr>
            <w:rStyle w:val="Hyperlink"/>
            <w:rFonts w:cs="Times New Roman"/>
            <w:noProof/>
          </w:rPr>
          <w:t>Figure 2.1 Accumulative rainfall for four events combined is measured by Multi-Radar Multi-Sensor (MRMS) radar data. Four cyclone tracks are illustrated with lines. Red dots (numbers from 1 to 4) in the bottom right panel are selected representative pixels in the Harvey core region.</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_Toc109043957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38</w:t>
        </w:r>
        <w:r w:rsidR="00417CE6" w:rsidRPr="00E0528C">
          <w:rPr>
            <w:rFonts w:cs="Times New Roman"/>
            <w:noProof/>
            <w:webHidden/>
          </w:rPr>
          <w:fldChar w:fldCharType="end"/>
        </w:r>
      </w:hyperlink>
    </w:p>
    <w:p w14:paraId="13E91121" w14:textId="5C0487DE" w:rsidR="00417CE6" w:rsidRPr="00E0528C" w:rsidRDefault="00000000">
      <w:pPr>
        <w:pStyle w:val="TableofFigures"/>
        <w:tabs>
          <w:tab w:val="right" w:leader="dot" w:pos="9350"/>
        </w:tabs>
        <w:rPr>
          <w:rFonts w:cs="Times New Roman"/>
          <w:noProof/>
        </w:rPr>
      </w:pPr>
      <w:hyperlink w:anchor="_Toc109043958" w:history="1">
        <w:r w:rsidR="00417CE6" w:rsidRPr="00E0528C">
          <w:rPr>
            <w:rStyle w:val="Hyperlink"/>
            <w:rFonts w:cs="Times New Roman"/>
            <w:noProof/>
          </w:rPr>
          <w:t>Figure 2.2 Accumulative rainfall observed in three cases. Inside each axes, the inset corresponds to the histogram of accumulative rainfall.</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_Toc109043958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46</w:t>
        </w:r>
        <w:r w:rsidR="00417CE6" w:rsidRPr="00E0528C">
          <w:rPr>
            <w:rFonts w:cs="Times New Roman"/>
            <w:noProof/>
            <w:webHidden/>
          </w:rPr>
          <w:fldChar w:fldCharType="end"/>
        </w:r>
      </w:hyperlink>
    </w:p>
    <w:p w14:paraId="6F42CB45" w14:textId="284A7B82" w:rsidR="00417CE6" w:rsidRPr="00E0528C" w:rsidRDefault="00000000">
      <w:pPr>
        <w:pStyle w:val="TableofFigures"/>
        <w:tabs>
          <w:tab w:val="right" w:leader="dot" w:pos="9350"/>
        </w:tabs>
        <w:rPr>
          <w:rFonts w:cs="Times New Roman"/>
          <w:noProof/>
        </w:rPr>
      </w:pPr>
      <w:hyperlink w:anchor="_Toc109043959" w:history="1">
        <w:r w:rsidR="00417CE6" w:rsidRPr="00E0528C">
          <w:rPr>
            <w:rStyle w:val="Hyperlink"/>
            <w:rFonts w:cs="Times New Roman"/>
            <w:noProof/>
          </w:rPr>
          <w:t>Figure 2.3 Spatial plot of Multiplicative Triple Collocation (MTC) results (a) Correlation Coefficient (CC); (b) Root Mean Squared Error (RMSE) for three cases (concatenated all events, Harvey-only, and non-Harvey) in each row, and each column represents each product. The small panel inside each axis is the violin plot for the metric, and the white bar is where the median value is located. Two marked circles emphasize where the National Centers for Environmental Prediction product is highly uncertain.</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_Toc109043959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49</w:t>
        </w:r>
        <w:r w:rsidR="00417CE6" w:rsidRPr="00E0528C">
          <w:rPr>
            <w:rFonts w:cs="Times New Roman"/>
            <w:noProof/>
            <w:webHidden/>
          </w:rPr>
          <w:fldChar w:fldCharType="end"/>
        </w:r>
      </w:hyperlink>
    </w:p>
    <w:p w14:paraId="707CFD51" w14:textId="24BBE89C" w:rsidR="00417CE6" w:rsidRPr="00E0528C" w:rsidRDefault="00000000">
      <w:pPr>
        <w:pStyle w:val="TableofFigures"/>
        <w:tabs>
          <w:tab w:val="right" w:leader="dot" w:pos="9350"/>
        </w:tabs>
        <w:rPr>
          <w:rFonts w:cs="Times New Roman"/>
          <w:noProof/>
        </w:rPr>
      </w:pPr>
      <w:hyperlink w:anchor="_Toc109043960" w:history="1">
        <w:r w:rsidR="00417CE6" w:rsidRPr="00E0528C">
          <w:rPr>
            <w:rStyle w:val="Hyperlink"/>
            <w:rFonts w:cs="Times New Roman"/>
            <w:noProof/>
          </w:rPr>
          <w:t>Figure 2.4 Boxplot for conventional metrics and MTC results in Hurricane Harvey. (a) Continuous indices and MTC results; (b) categorical indices.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_Toc109043960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50</w:t>
        </w:r>
        <w:r w:rsidR="00417CE6" w:rsidRPr="00E0528C">
          <w:rPr>
            <w:rFonts w:cs="Times New Roman"/>
            <w:noProof/>
            <w:webHidden/>
          </w:rPr>
          <w:fldChar w:fldCharType="end"/>
        </w:r>
      </w:hyperlink>
    </w:p>
    <w:p w14:paraId="060EF1F5" w14:textId="011B7440" w:rsidR="00417CE6" w:rsidRPr="00E0528C" w:rsidRDefault="00000000">
      <w:pPr>
        <w:pStyle w:val="TableofFigures"/>
        <w:tabs>
          <w:tab w:val="right" w:leader="dot" w:pos="9350"/>
        </w:tabs>
        <w:rPr>
          <w:rFonts w:cs="Times New Roman"/>
          <w:noProof/>
        </w:rPr>
      </w:pPr>
      <w:hyperlink w:anchor="_Toc109043961" w:history="1">
        <w:r w:rsidR="00417CE6" w:rsidRPr="00E0528C">
          <w:rPr>
            <w:rStyle w:val="Hyperlink"/>
            <w:rFonts w:cs="Times New Roman"/>
            <w:noProof/>
          </w:rPr>
          <w:t>Figure 2.5 Boxplot of MTC measured CC, RMSE (from top down) in Hurricane Harvey at each accumulative rain bins for a 50 mm interval based on the MRMS data. The lines connected the median valus of each box for the corresponding product.</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_Toc109043961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51</w:t>
        </w:r>
        <w:r w:rsidR="00417CE6" w:rsidRPr="00E0528C">
          <w:rPr>
            <w:rFonts w:cs="Times New Roman"/>
            <w:noProof/>
            <w:webHidden/>
          </w:rPr>
          <w:fldChar w:fldCharType="end"/>
        </w:r>
      </w:hyperlink>
    </w:p>
    <w:p w14:paraId="0664FC47" w14:textId="6F393535" w:rsidR="00417CE6" w:rsidRPr="00E0528C" w:rsidRDefault="00000000">
      <w:pPr>
        <w:pStyle w:val="TableofFigures"/>
        <w:tabs>
          <w:tab w:val="right" w:leader="dot" w:pos="9350"/>
        </w:tabs>
        <w:rPr>
          <w:rFonts w:cs="Times New Roman"/>
          <w:noProof/>
        </w:rPr>
      </w:pPr>
      <w:hyperlink w:anchor="_Toc109043962" w:history="1">
        <w:r w:rsidR="00417CE6" w:rsidRPr="00E0528C">
          <w:rPr>
            <w:rStyle w:val="Hyperlink"/>
            <w:rFonts w:cs="Times New Roman"/>
            <w:noProof/>
          </w:rPr>
          <w:t>Figure 2.6 Boxplot of MTC measured CCs and RMSEs for three products grouped by whole, core, and non-core regions in Hurricane Harvey. Extreme values, i.e., outliers (outside of 1st and 3rd quartile + interquartile), are ignored to visualize the difference. The notch represents the median value for the samples in the region.</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_Toc109043962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52</w:t>
        </w:r>
        <w:r w:rsidR="00417CE6" w:rsidRPr="00E0528C">
          <w:rPr>
            <w:rFonts w:cs="Times New Roman"/>
            <w:noProof/>
            <w:webHidden/>
          </w:rPr>
          <w:fldChar w:fldCharType="end"/>
        </w:r>
      </w:hyperlink>
    </w:p>
    <w:p w14:paraId="6B2EF314" w14:textId="27E91B99" w:rsidR="00417CE6" w:rsidRPr="00E0528C" w:rsidRDefault="00000000">
      <w:pPr>
        <w:pStyle w:val="TableofFigures"/>
        <w:tabs>
          <w:tab w:val="right" w:leader="dot" w:pos="9350"/>
        </w:tabs>
        <w:rPr>
          <w:rFonts w:cs="Times New Roman"/>
          <w:noProof/>
        </w:rPr>
      </w:pPr>
      <w:hyperlink w:anchor="_Toc109043963" w:history="1">
        <w:r w:rsidR="00417CE6" w:rsidRPr="00E0528C">
          <w:rPr>
            <w:rStyle w:val="Hyperlink"/>
            <w:rFonts w:cs="Times New Roman"/>
            <w:noProof/>
          </w:rPr>
          <w:t>Figure 2.7 Histogram of accumulative rainfall binned at 50 mm interval from 400 (core) to 1400 mm in Hurricane Harvey. Vertical axis indicates the density.</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_Toc109043963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53</w:t>
        </w:r>
        <w:r w:rsidR="00417CE6" w:rsidRPr="00E0528C">
          <w:rPr>
            <w:rFonts w:cs="Times New Roman"/>
            <w:noProof/>
            <w:webHidden/>
          </w:rPr>
          <w:fldChar w:fldCharType="end"/>
        </w:r>
      </w:hyperlink>
    </w:p>
    <w:p w14:paraId="03302474" w14:textId="56C196C4" w:rsidR="00417CE6" w:rsidRPr="00E0528C" w:rsidRDefault="00000000">
      <w:pPr>
        <w:pStyle w:val="TableofFigures"/>
        <w:tabs>
          <w:tab w:val="right" w:leader="dot" w:pos="9350"/>
        </w:tabs>
        <w:rPr>
          <w:rFonts w:cs="Times New Roman"/>
          <w:noProof/>
        </w:rPr>
      </w:pPr>
      <w:hyperlink w:anchor="_Toc109043964" w:history="1">
        <w:r w:rsidR="00417CE6" w:rsidRPr="00E0528C">
          <w:rPr>
            <w:rStyle w:val="Hyperlink"/>
            <w:rFonts w:cs="Times New Roman"/>
            <w:noProof/>
          </w:rPr>
          <w:t>Figure 2.8 Boxplot of metrics conditioned at 50, 75, and 95th percentiles in the core region: (a) continuous indices; (b) categorical indices.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_Toc109043964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54</w:t>
        </w:r>
        <w:r w:rsidR="00417CE6" w:rsidRPr="00E0528C">
          <w:rPr>
            <w:rFonts w:cs="Times New Roman"/>
            <w:noProof/>
            <w:webHidden/>
          </w:rPr>
          <w:fldChar w:fldCharType="end"/>
        </w:r>
      </w:hyperlink>
    </w:p>
    <w:p w14:paraId="68F3360D" w14:textId="32D59457" w:rsidR="00417CE6" w:rsidRPr="00E0528C" w:rsidRDefault="00000000">
      <w:pPr>
        <w:pStyle w:val="TableofFigures"/>
        <w:tabs>
          <w:tab w:val="right" w:leader="dot" w:pos="9350"/>
        </w:tabs>
        <w:rPr>
          <w:rFonts w:cs="Times New Roman"/>
          <w:noProof/>
        </w:rPr>
      </w:pPr>
      <w:hyperlink w:anchor="_Toc109043965" w:history="1">
        <w:r w:rsidR="00417CE6" w:rsidRPr="00E0528C">
          <w:rPr>
            <w:rStyle w:val="Hyperlink"/>
            <w:rFonts w:cs="Times New Roman"/>
            <w:noProof/>
          </w:rPr>
          <w:t>Figure 2.9 Core separated plot with selected pixel-wise time series. The black thick line in the left panel is the 400 mm accumulated rainfall contour line to separate the Harvey core regions. The windows in the right panel highlight special characteristics, with black corresponding to the NCEP observation, red for MRMS, and blue for IMERG.</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_Toc109043965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55</w:t>
        </w:r>
        <w:r w:rsidR="00417CE6" w:rsidRPr="00E0528C">
          <w:rPr>
            <w:rFonts w:cs="Times New Roman"/>
            <w:noProof/>
            <w:webHidden/>
          </w:rPr>
          <w:fldChar w:fldCharType="end"/>
        </w:r>
      </w:hyperlink>
    </w:p>
    <w:p w14:paraId="556D8E9B" w14:textId="4F54D046" w:rsidR="00417CE6" w:rsidRPr="00E0528C" w:rsidRDefault="00000000">
      <w:pPr>
        <w:pStyle w:val="TableofFigures"/>
        <w:tabs>
          <w:tab w:val="right" w:leader="dot" w:pos="9350"/>
        </w:tabs>
        <w:rPr>
          <w:rFonts w:cs="Times New Roman"/>
          <w:noProof/>
        </w:rPr>
      </w:pPr>
      <w:hyperlink w:anchor="_Toc109043966" w:history="1">
        <w:r w:rsidR="00417CE6" w:rsidRPr="00E0528C">
          <w:rPr>
            <w:rStyle w:val="Hyperlink"/>
            <w:rFonts w:cs="Times New Roman"/>
            <w:noProof/>
          </w:rPr>
          <w:t>Figure 3.1 Flowchart of dataset processing.</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_Toc109043966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70</w:t>
        </w:r>
        <w:r w:rsidR="00417CE6" w:rsidRPr="00E0528C">
          <w:rPr>
            <w:rFonts w:cs="Times New Roman"/>
            <w:noProof/>
            <w:webHidden/>
          </w:rPr>
          <w:fldChar w:fldCharType="end"/>
        </w:r>
      </w:hyperlink>
    </w:p>
    <w:p w14:paraId="6704A0C8" w14:textId="036BF3AB" w:rsidR="00417CE6" w:rsidRPr="00E0528C" w:rsidRDefault="00000000">
      <w:pPr>
        <w:pStyle w:val="TableofFigures"/>
        <w:tabs>
          <w:tab w:val="right" w:leader="dot" w:pos="9350"/>
        </w:tabs>
        <w:rPr>
          <w:rFonts w:cs="Times New Roman"/>
          <w:noProof/>
        </w:rPr>
      </w:pPr>
      <w:hyperlink w:anchor="_Toc109043967" w:history="1">
        <w:r w:rsidR="00417CE6" w:rsidRPr="00E0528C">
          <w:rPr>
            <w:rStyle w:val="Hyperlink"/>
            <w:rFonts w:cs="Times New Roman"/>
            <w:noProof/>
          </w:rPr>
          <w:t>Figure 3.2 (a) Map of min-max standardized flood occurrences in the United States; (b) fractions of logarithmic event numbers of each candidate database to logarithmic total event numbers.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_Toc109043967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75</w:t>
        </w:r>
        <w:r w:rsidR="00417CE6" w:rsidRPr="00E0528C">
          <w:rPr>
            <w:rFonts w:cs="Times New Roman"/>
            <w:noProof/>
            <w:webHidden/>
          </w:rPr>
          <w:fldChar w:fldCharType="end"/>
        </w:r>
      </w:hyperlink>
    </w:p>
    <w:p w14:paraId="3798F5A5" w14:textId="598A5A3C" w:rsidR="00417CE6" w:rsidRPr="00E0528C" w:rsidRDefault="00000000">
      <w:pPr>
        <w:pStyle w:val="TableofFigures"/>
        <w:tabs>
          <w:tab w:val="right" w:leader="dot" w:pos="9350"/>
        </w:tabs>
        <w:rPr>
          <w:rFonts w:cs="Times New Roman"/>
          <w:noProof/>
        </w:rPr>
      </w:pPr>
      <w:hyperlink w:anchor="_Toc109043968" w:history="1">
        <w:r w:rsidR="00417CE6" w:rsidRPr="00E0528C">
          <w:rPr>
            <w:rStyle w:val="Hyperlink"/>
            <w:rFonts w:cs="Times New Roman"/>
            <w:noProof/>
          </w:rPr>
          <w:t>Figure 3.3 (a) Map of months with largest flood occurrences in major US watersheds (Hydrologic Unit Code 4). (b) Flood occurrences of the top 20 HUC4 basins (HUC2 codes in bold), grouped by months.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_Toc109043968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77</w:t>
        </w:r>
        <w:r w:rsidR="00417CE6" w:rsidRPr="00E0528C">
          <w:rPr>
            <w:rFonts w:cs="Times New Roman"/>
            <w:noProof/>
            <w:webHidden/>
          </w:rPr>
          <w:fldChar w:fldCharType="end"/>
        </w:r>
      </w:hyperlink>
    </w:p>
    <w:p w14:paraId="02147E62" w14:textId="474D8CAE" w:rsidR="00417CE6" w:rsidRPr="00E0528C" w:rsidRDefault="00000000">
      <w:pPr>
        <w:pStyle w:val="TableofFigures"/>
        <w:tabs>
          <w:tab w:val="right" w:leader="dot" w:pos="9350"/>
        </w:tabs>
        <w:rPr>
          <w:rFonts w:cs="Times New Roman"/>
          <w:noProof/>
        </w:rPr>
      </w:pPr>
      <w:hyperlink w:anchor="_Toc109043969" w:history="1">
        <w:r w:rsidR="00417CE6" w:rsidRPr="00E0528C">
          <w:rPr>
            <w:rStyle w:val="Hyperlink"/>
            <w:rFonts w:cs="Times New Roman"/>
            <w:noProof/>
          </w:rPr>
          <w:t>Figure 3.4 Time series of flood impacts: (a) mean fatalities per event and (b) mean economic damages per event (US dollars based on 2020). The highlighted bars represent 1964, 1997, 2011, 2012, 2016, and 2017, which are the active hurricane seasons on record.</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_Toc109043969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79</w:t>
        </w:r>
        <w:r w:rsidR="00417CE6" w:rsidRPr="00E0528C">
          <w:rPr>
            <w:rFonts w:cs="Times New Roman"/>
            <w:noProof/>
            <w:webHidden/>
          </w:rPr>
          <w:fldChar w:fldCharType="end"/>
        </w:r>
      </w:hyperlink>
    </w:p>
    <w:p w14:paraId="674114FF" w14:textId="714EF5FE" w:rsidR="00417CE6" w:rsidRPr="00E0528C" w:rsidRDefault="00000000">
      <w:pPr>
        <w:pStyle w:val="TableofFigures"/>
        <w:tabs>
          <w:tab w:val="right" w:leader="dot" w:pos="9350"/>
        </w:tabs>
        <w:rPr>
          <w:rFonts w:cs="Times New Roman"/>
          <w:noProof/>
        </w:rPr>
      </w:pPr>
      <w:hyperlink w:anchor="_Toc109043970" w:history="1">
        <w:r w:rsidR="00417CE6" w:rsidRPr="00E0528C">
          <w:rPr>
            <w:rStyle w:val="Hyperlink"/>
            <w:rFonts w:cs="Times New Roman"/>
            <w:noProof/>
          </w:rPr>
          <w:t>Figure 3.5 Time series of regional economic damages at 2020 values.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_Toc109043970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80</w:t>
        </w:r>
        <w:r w:rsidR="00417CE6" w:rsidRPr="00E0528C">
          <w:rPr>
            <w:rFonts w:cs="Times New Roman"/>
            <w:noProof/>
            <w:webHidden/>
          </w:rPr>
          <w:fldChar w:fldCharType="end"/>
        </w:r>
      </w:hyperlink>
    </w:p>
    <w:p w14:paraId="46CF5899" w14:textId="1D334F59" w:rsidR="00417CE6" w:rsidRPr="00E0528C" w:rsidRDefault="00000000">
      <w:pPr>
        <w:pStyle w:val="TableofFigures"/>
        <w:tabs>
          <w:tab w:val="right" w:leader="dot" w:pos="9350"/>
        </w:tabs>
        <w:rPr>
          <w:rFonts w:cs="Times New Roman"/>
          <w:noProof/>
        </w:rPr>
      </w:pPr>
      <w:hyperlink w:anchor="_Toc109043971" w:history="1">
        <w:r w:rsidR="00417CE6" w:rsidRPr="00E0528C">
          <w:rPr>
            <w:rStyle w:val="Hyperlink"/>
            <w:rFonts w:cs="Times New Roman"/>
            <w:noProof/>
          </w:rPr>
          <w:t>Figure 4.1 The proposed modeling framework for CREST-iMAP v1.0.</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_Toc109043971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90</w:t>
        </w:r>
        <w:r w:rsidR="00417CE6" w:rsidRPr="00E0528C">
          <w:rPr>
            <w:rFonts w:cs="Times New Roman"/>
            <w:noProof/>
            <w:webHidden/>
          </w:rPr>
          <w:fldChar w:fldCharType="end"/>
        </w:r>
      </w:hyperlink>
    </w:p>
    <w:p w14:paraId="1B86CDE2" w14:textId="10D81FC5" w:rsidR="00417CE6" w:rsidRPr="00E0528C" w:rsidRDefault="00000000">
      <w:pPr>
        <w:pStyle w:val="TableofFigures"/>
        <w:tabs>
          <w:tab w:val="right" w:leader="dot" w:pos="9350"/>
        </w:tabs>
        <w:rPr>
          <w:rFonts w:cs="Times New Roman"/>
          <w:noProof/>
        </w:rPr>
      </w:pPr>
      <w:hyperlink w:anchor="_Toc109043972" w:history="1">
        <w:r w:rsidR="00417CE6" w:rsidRPr="00E0528C">
          <w:rPr>
            <w:rStyle w:val="Hyperlink"/>
            <w:rFonts w:cs="Times New Roman"/>
            <w:noProof/>
          </w:rPr>
          <w:t>Figure 4.2 Schematic view of (a) natural hydrologic processes, (b) how CREST-iMAP simulates them, and (c) the output variables.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_Toc109043972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92</w:t>
        </w:r>
        <w:r w:rsidR="00417CE6" w:rsidRPr="00E0528C">
          <w:rPr>
            <w:rFonts w:cs="Times New Roman"/>
            <w:noProof/>
            <w:webHidden/>
          </w:rPr>
          <w:fldChar w:fldCharType="end"/>
        </w:r>
      </w:hyperlink>
    </w:p>
    <w:p w14:paraId="1D952AF3" w14:textId="29CA2883" w:rsidR="00417CE6" w:rsidRPr="00E0528C" w:rsidRDefault="00000000">
      <w:pPr>
        <w:pStyle w:val="TableofFigures"/>
        <w:tabs>
          <w:tab w:val="right" w:leader="dot" w:pos="9350"/>
        </w:tabs>
        <w:rPr>
          <w:rFonts w:cs="Times New Roman"/>
          <w:noProof/>
        </w:rPr>
      </w:pPr>
      <w:hyperlink w:anchor="_Toc109043973" w:history="1">
        <w:r w:rsidR="00417CE6" w:rsidRPr="00E0528C">
          <w:rPr>
            <w:rStyle w:val="Hyperlink"/>
            <w:rFonts w:cs="Times New Roman"/>
            <w:noProof/>
          </w:rPr>
          <w:t>Figure 4.3 Examples of generated meshes: (a) traditional uniform mesh based on area of interest; (b) refined river networks in addition to uniform mesh; (c) flexible mesh refined by topographic variation. (1)–(9) illustrate the samples encompassed by dashed rectangular regions (in red) in each mesh design.</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_Toc109043973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94</w:t>
        </w:r>
        <w:r w:rsidR="00417CE6" w:rsidRPr="00E0528C">
          <w:rPr>
            <w:rFonts w:cs="Times New Roman"/>
            <w:noProof/>
            <w:webHidden/>
          </w:rPr>
          <w:fldChar w:fldCharType="end"/>
        </w:r>
      </w:hyperlink>
    </w:p>
    <w:p w14:paraId="7E9D6991" w14:textId="2C260A66" w:rsidR="00417CE6" w:rsidRPr="00E0528C" w:rsidRDefault="00000000">
      <w:pPr>
        <w:pStyle w:val="TableofFigures"/>
        <w:tabs>
          <w:tab w:val="right" w:leader="dot" w:pos="9350"/>
        </w:tabs>
        <w:rPr>
          <w:rFonts w:cs="Times New Roman"/>
          <w:noProof/>
        </w:rPr>
      </w:pPr>
      <w:hyperlink w:anchor="_Toc109043974" w:history="1">
        <w:r w:rsidR="00417CE6" w:rsidRPr="00E0528C">
          <w:rPr>
            <w:rStyle w:val="Hyperlink"/>
            <w:rFonts w:cs="Times New Roman"/>
            <w:noProof/>
          </w:rPr>
          <w:t>Figure 4.4 Maps of the (a) study area, (b) surrounding terrains, and (c) detailed information including river networks and USGS gauge sites (c). The land cover is shown in (d) with the respective compositions in percentage (%).</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_Toc109043974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97</w:t>
        </w:r>
        <w:r w:rsidR="00417CE6" w:rsidRPr="00E0528C">
          <w:rPr>
            <w:rFonts w:cs="Times New Roman"/>
            <w:noProof/>
            <w:webHidden/>
          </w:rPr>
          <w:fldChar w:fldCharType="end"/>
        </w:r>
      </w:hyperlink>
    </w:p>
    <w:p w14:paraId="77E7CFD7" w14:textId="52FEC18A" w:rsidR="00417CE6" w:rsidRPr="00E0528C" w:rsidRDefault="00000000">
      <w:pPr>
        <w:pStyle w:val="TableofFigures"/>
        <w:tabs>
          <w:tab w:val="right" w:leader="dot" w:pos="9350"/>
        </w:tabs>
        <w:rPr>
          <w:rFonts w:cs="Times New Roman"/>
          <w:noProof/>
        </w:rPr>
      </w:pPr>
      <w:hyperlink w:anchor="_Toc109043975" w:history="1">
        <w:r w:rsidR="00417CE6" w:rsidRPr="00E0528C">
          <w:rPr>
            <w:rStyle w:val="Hyperlink"/>
            <w:rFonts w:cs="Times New Roman"/>
            <w:noProof/>
          </w:rPr>
          <w:t>Figure 4.5 The distributed parameters in the CREST-iMAP model: (a) manning's n coefficient, (b) impervious area ratio, (c) the exponent of the variable infiltration curve, (d) mean soil water capacity, and (e) soil saturated hydraulic conductivity.</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_Toc109043975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98</w:t>
        </w:r>
        <w:r w:rsidR="00417CE6" w:rsidRPr="00E0528C">
          <w:rPr>
            <w:rFonts w:cs="Times New Roman"/>
            <w:noProof/>
            <w:webHidden/>
          </w:rPr>
          <w:fldChar w:fldCharType="end"/>
        </w:r>
      </w:hyperlink>
    </w:p>
    <w:p w14:paraId="131D682A" w14:textId="30709929" w:rsidR="00417CE6" w:rsidRPr="00E0528C" w:rsidRDefault="00000000">
      <w:pPr>
        <w:pStyle w:val="TableofFigures"/>
        <w:tabs>
          <w:tab w:val="right" w:leader="dot" w:pos="9350"/>
        </w:tabs>
        <w:rPr>
          <w:rFonts w:cs="Times New Roman"/>
          <w:noProof/>
        </w:rPr>
      </w:pPr>
      <w:hyperlink w:anchor="_Toc109043976" w:history="1">
        <w:r w:rsidR="00417CE6" w:rsidRPr="00E0528C">
          <w:rPr>
            <w:rStyle w:val="Hyperlink"/>
            <w:rFonts w:cs="Times New Roman"/>
            <w:noProof/>
          </w:rPr>
          <w:t>Figure 4.6 Model sensitivity using the Morris method with respect to the metrics summarized in Table 4.2.</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_Toc109043976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103</w:t>
        </w:r>
        <w:r w:rsidR="00417CE6" w:rsidRPr="00E0528C">
          <w:rPr>
            <w:rFonts w:cs="Times New Roman"/>
            <w:noProof/>
            <w:webHidden/>
          </w:rPr>
          <w:fldChar w:fldCharType="end"/>
        </w:r>
      </w:hyperlink>
    </w:p>
    <w:p w14:paraId="6A31CCE0" w14:textId="12B329E3" w:rsidR="00417CE6" w:rsidRPr="00E0528C" w:rsidRDefault="00000000">
      <w:pPr>
        <w:pStyle w:val="TableofFigures"/>
        <w:tabs>
          <w:tab w:val="right" w:leader="dot" w:pos="9350"/>
        </w:tabs>
        <w:rPr>
          <w:rFonts w:cs="Times New Roman"/>
          <w:noProof/>
        </w:rPr>
      </w:pPr>
      <w:hyperlink w:anchor="_Toc109043977" w:history="1">
        <w:r w:rsidR="00417CE6" w:rsidRPr="00E0528C">
          <w:rPr>
            <w:rStyle w:val="Hyperlink"/>
            <w:rFonts w:cs="Times New Roman"/>
            <w:noProof/>
          </w:rPr>
          <w:t xml:space="preserve">Figure 4.7 Maps of the overland flow rate for (a) hydraulic, (b) hydraulic + infiltration, (c) CREST, and (d) CREST-iMAP, and maps of soil moisture (%) for (e) CREST-iMAP and (f) CREST. Time series of (g) the basin averaged infiltration rate and (h) basin averaged </w:t>
        </w:r>
        <w:r w:rsidR="00417CE6" w:rsidRPr="00E0528C">
          <w:rPr>
            <w:rStyle w:val="Hyperlink"/>
            <w:rFonts w:cs="Times New Roman"/>
            <w:noProof/>
            <w:lang w:eastAsia="zh-CN"/>
          </w:rPr>
          <w:t>soil moisture, where the dashed red line in the panels corresponds to the selected timeframe for the above maps.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_Toc109043977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106</w:t>
        </w:r>
        <w:r w:rsidR="00417CE6" w:rsidRPr="00E0528C">
          <w:rPr>
            <w:rFonts w:cs="Times New Roman"/>
            <w:noProof/>
            <w:webHidden/>
          </w:rPr>
          <w:fldChar w:fldCharType="end"/>
        </w:r>
      </w:hyperlink>
    </w:p>
    <w:p w14:paraId="138DA15E" w14:textId="75AB1690" w:rsidR="00417CE6" w:rsidRPr="00E0528C" w:rsidRDefault="00000000">
      <w:pPr>
        <w:pStyle w:val="TableofFigures"/>
        <w:tabs>
          <w:tab w:val="right" w:leader="dot" w:pos="9350"/>
        </w:tabs>
        <w:rPr>
          <w:rFonts w:cs="Times New Roman"/>
          <w:noProof/>
        </w:rPr>
      </w:pPr>
      <w:hyperlink w:anchor="_Toc109043978" w:history="1">
        <w:r w:rsidR="00417CE6" w:rsidRPr="00E0528C">
          <w:rPr>
            <w:rStyle w:val="Hyperlink"/>
            <w:rFonts w:cs="Times New Roman"/>
            <w:noProof/>
          </w:rPr>
          <w:t>Figure 4.8 Differences of (a) river stage and (b) discharge time series at outlet. The binary counts of flood extent from the (c) hydraulic and (d) hydraulic + infiltration, compared to CREST-iMAP. The difference of maximum water depth from (e) the hydraulic and (f) hydraulic + infiltration, compared to CREST-iMAP.</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_Toc109043978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106</w:t>
        </w:r>
        <w:r w:rsidR="00417CE6" w:rsidRPr="00E0528C">
          <w:rPr>
            <w:rFonts w:cs="Times New Roman"/>
            <w:noProof/>
            <w:webHidden/>
          </w:rPr>
          <w:fldChar w:fldCharType="end"/>
        </w:r>
      </w:hyperlink>
    </w:p>
    <w:p w14:paraId="3B744D85" w14:textId="35F29B6D" w:rsidR="00417CE6" w:rsidRPr="00E0528C" w:rsidRDefault="00000000">
      <w:pPr>
        <w:pStyle w:val="TableofFigures"/>
        <w:tabs>
          <w:tab w:val="right" w:leader="dot" w:pos="9350"/>
        </w:tabs>
        <w:rPr>
          <w:rFonts w:cs="Times New Roman"/>
          <w:noProof/>
        </w:rPr>
      </w:pPr>
      <w:hyperlink w:anchor="_Toc109043979" w:history="1">
        <w:r w:rsidR="00417CE6" w:rsidRPr="00E0528C">
          <w:rPr>
            <w:rStyle w:val="Hyperlink"/>
            <w:rFonts w:cs="Times New Roman"/>
            <w:noProof/>
          </w:rPr>
          <w:t>Figure 4.9 The basin-average rainfall and corresponding streamflow simulations for the CREST-iMAP, CREST, hydraulic, and hydraulic + infiltration at collocated USGS sites.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_Toc109043979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109</w:t>
        </w:r>
        <w:r w:rsidR="00417CE6" w:rsidRPr="00E0528C">
          <w:rPr>
            <w:rFonts w:cs="Times New Roman"/>
            <w:noProof/>
            <w:webHidden/>
          </w:rPr>
          <w:fldChar w:fldCharType="end"/>
        </w:r>
      </w:hyperlink>
    </w:p>
    <w:p w14:paraId="77CEADE5" w14:textId="628EAF0B" w:rsidR="00417CE6" w:rsidRPr="00E0528C" w:rsidRDefault="00000000">
      <w:pPr>
        <w:pStyle w:val="TableofFigures"/>
        <w:tabs>
          <w:tab w:val="right" w:leader="dot" w:pos="9350"/>
        </w:tabs>
        <w:rPr>
          <w:rFonts w:cs="Times New Roman"/>
          <w:noProof/>
        </w:rPr>
      </w:pPr>
      <w:hyperlink w:anchor="_Toc109043980" w:history="1">
        <w:r w:rsidR="00417CE6" w:rsidRPr="00E0528C">
          <w:rPr>
            <w:rStyle w:val="Hyperlink"/>
            <w:rFonts w:cs="Times New Roman"/>
            <w:noProof/>
          </w:rPr>
          <w:t>Figure 4.10 2D flood extent results: (a) CREST-iMAP simulated extent compared to RAPID algorithm derived extent; (b) CREST-iMAP simulated extent compared to DFO derived extent; (c) The percentage of hits, misses, false alarms, and correct negatives, comparing CREST</w:t>
        </w:r>
        <w:r w:rsidR="00417CE6" w:rsidRPr="00E0528C">
          <w:rPr>
            <w:rStyle w:val="Hyperlink"/>
            <w:rFonts w:cs="Times New Roman"/>
            <w:noProof/>
            <w:lang w:eastAsia="zh-CN"/>
          </w:rPr>
          <w:t>-iMAP with RAPID; (d) The percentage of hits, misses, false alarms, and correct negatives, comparing CREST-iMAP to DFO.</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_Toc109043980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110</w:t>
        </w:r>
        <w:r w:rsidR="00417CE6" w:rsidRPr="00E0528C">
          <w:rPr>
            <w:rFonts w:cs="Times New Roman"/>
            <w:noProof/>
            <w:webHidden/>
          </w:rPr>
          <w:fldChar w:fldCharType="end"/>
        </w:r>
      </w:hyperlink>
    </w:p>
    <w:p w14:paraId="4EF22E70" w14:textId="64EF1A96" w:rsidR="00417CE6" w:rsidRPr="00E0528C" w:rsidRDefault="00000000">
      <w:pPr>
        <w:pStyle w:val="TableofFigures"/>
        <w:tabs>
          <w:tab w:val="right" w:leader="dot" w:pos="9350"/>
        </w:tabs>
        <w:rPr>
          <w:rFonts w:cs="Times New Roman"/>
          <w:noProof/>
        </w:rPr>
      </w:pPr>
      <w:hyperlink w:anchor="_Toc109043981" w:history="1">
        <w:r w:rsidR="00417CE6" w:rsidRPr="00E0528C">
          <w:rPr>
            <w:rStyle w:val="Hyperlink"/>
            <w:rFonts w:cs="Times New Roman"/>
            <w:noProof/>
          </w:rPr>
          <w:t>Figure 4.11 Simulated maximum flood depth and flow speed throughout Harvey event. The High-Water Marks are color coded by the difference between the observed maximum depth and simulated maximum depth. (b) The bar plot of the difference of High-Water Marks and three model engines. The color of the dashed line represents the best engine out of the three. (c) the difference distributions between simulation and High-Water Marks.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_Toc109043981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112</w:t>
        </w:r>
        <w:r w:rsidR="00417CE6" w:rsidRPr="00E0528C">
          <w:rPr>
            <w:rFonts w:cs="Times New Roman"/>
            <w:noProof/>
            <w:webHidden/>
          </w:rPr>
          <w:fldChar w:fldCharType="end"/>
        </w:r>
      </w:hyperlink>
    </w:p>
    <w:p w14:paraId="3BEC6F75" w14:textId="65C3E977" w:rsidR="00417CE6" w:rsidRPr="00E0528C" w:rsidRDefault="00000000">
      <w:pPr>
        <w:pStyle w:val="TableofFigures"/>
        <w:tabs>
          <w:tab w:val="right" w:leader="dot" w:pos="9350"/>
        </w:tabs>
        <w:rPr>
          <w:rFonts w:cs="Times New Roman"/>
          <w:noProof/>
        </w:rPr>
      </w:pPr>
      <w:hyperlink w:anchor="_Toc109043982" w:history="1">
        <w:r w:rsidR="00417CE6" w:rsidRPr="00E0528C">
          <w:rPr>
            <w:rStyle w:val="Hyperlink"/>
            <w:rFonts w:cs="Times New Roman"/>
            <w:noProof/>
          </w:rPr>
          <w:t>Figure 5.1 Maps of the (a) location of the study region, (b) digital elevation model, (c) soil type, and (d) land use land cover.</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_Toc109043982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127</w:t>
        </w:r>
        <w:r w:rsidR="00417CE6" w:rsidRPr="00E0528C">
          <w:rPr>
            <w:rFonts w:cs="Times New Roman"/>
            <w:noProof/>
            <w:webHidden/>
          </w:rPr>
          <w:fldChar w:fldCharType="end"/>
        </w:r>
      </w:hyperlink>
    </w:p>
    <w:p w14:paraId="787C9D23" w14:textId="6739435A" w:rsidR="00417CE6" w:rsidRPr="00E0528C" w:rsidRDefault="00000000">
      <w:pPr>
        <w:pStyle w:val="TableofFigures"/>
        <w:tabs>
          <w:tab w:val="right" w:leader="dot" w:pos="9350"/>
        </w:tabs>
        <w:rPr>
          <w:rFonts w:cs="Times New Roman"/>
          <w:noProof/>
        </w:rPr>
      </w:pPr>
      <w:hyperlink w:anchor="_Toc109043983" w:history="1">
        <w:r w:rsidR="00417CE6" w:rsidRPr="00E0528C">
          <w:rPr>
            <w:rStyle w:val="Hyperlink"/>
            <w:rFonts w:cs="Times New Roman"/>
            <w:noProof/>
          </w:rPr>
          <w:t>Figure 5.2 Schematic illustration of the re-infiltration scheme.</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_Toc109043983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129</w:t>
        </w:r>
        <w:r w:rsidR="00417CE6" w:rsidRPr="00E0528C">
          <w:rPr>
            <w:rFonts w:cs="Times New Roman"/>
            <w:noProof/>
            <w:webHidden/>
          </w:rPr>
          <w:fldChar w:fldCharType="end"/>
        </w:r>
      </w:hyperlink>
    </w:p>
    <w:p w14:paraId="5FA54C69" w14:textId="2E0839BE" w:rsidR="00417CE6" w:rsidRPr="00E0528C" w:rsidRDefault="00000000">
      <w:pPr>
        <w:pStyle w:val="TableofFigures"/>
        <w:tabs>
          <w:tab w:val="right" w:leader="dot" w:pos="9350"/>
        </w:tabs>
        <w:rPr>
          <w:rFonts w:cs="Times New Roman"/>
          <w:noProof/>
        </w:rPr>
      </w:pPr>
      <w:hyperlink w:anchor="_Toc109043984" w:history="1">
        <w:r w:rsidR="00417CE6" w:rsidRPr="00E0528C">
          <w:rPr>
            <w:rStyle w:val="Hyperlink"/>
            <w:rFonts w:cs="Times New Roman"/>
            <w:noProof/>
          </w:rPr>
          <w:t>Figure 5.3 Plots of parameter sensitivity with metrics indicated in Table 3. R</w:t>
        </w:r>
        <w:r w:rsidR="00417CE6" w:rsidRPr="00E0528C">
          <w:rPr>
            <w:rStyle w:val="Hyperlink"/>
            <w:rFonts w:cs="Times New Roman"/>
            <w:noProof/>
            <w:vertAlign w:val="subscript"/>
          </w:rPr>
          <w:t>F</w:t>
        </w:r>
        <w:r w:rsidR="00417CE6" w:rsidRPr="00E0528C">
          <w:rPr>
            <w:rStyle w:val="Hyperlink"/>
            <w:rFonts w:cs="Times New Roman"/>
            <w:noProof/>
          </w:rPr>
          <w:t>: Flood area ratio; R</w:t>
        </w:r>
        <w:r w:rsidR="00417CE6" w:rsidRPr="00E0528C">
          <w:rPr>
            <w:rStyle w:val="Hyperlink"/>
            <w:rFonts w:cs="Times New Roman"/>
            <w:noProof/>
            <w:vertAlign w:val="subscript"/>
          </w:rPr>
          <w:t>H</w:t>
        </w:r>
        <w:r w:rsidR="00417CE6" w:rsidRPr="00E0528C">
          <w:rPr>
            <w:rStyle w:val="Hyperlink"/>
            <w:rFonts w:cs="Times New Roman"/>
            <w:noProof/>
          </w:rPr>
          <w:t>: Flood depth ratio; R</w:t>
        </w:r>
        <w:r w:rsidR="00417CE6" w:rsidRPr="00E0528C">
          <w:rPr>
            <w:rStyle w:val="Hyperlink"/>
            <w:rFonts w:cs="Times New Roman"/>
            <w:noProof/>
            <w:vertAlign w:val="subscript"/>
          </w:rPr>
          <w:t>V</w:t>
        </w:r>
        <w:r w:rsidR="00417CE6" w:rsidRPr="00E0528C">
          <w:rPr>
            <w:rStyle w:val="Hyperlink"/>
            <w:rFonts w:cs="Times New Roman"/>
            <w:noProof/>
          </w:rPr>
          <w:t>: Water volume ratio; T</w:t>
        </w:r>
        <w:r w:rsidR="00417CE6" w:rsidRPr="00E0528C">
          <w:rPr>
            <w:rStyle w:val="Hyperlink"/>
            <w:rFonts w:cs="Times New Roman"/>
            <w:noProof/>
            <w:vertAlign w:val="subscript"/>
          </w:rPr>
          <w:t>init</w:t>
        </w:r>
        <w:r w:rsidR="00417CE6" w:rsidRPr="00E0528C">
          <w:rPr>
            <w:rStyle w:val="Hyperlink"/>
            <w:rFonts w:cs="Times New Roman"/>
            <w:noProof/>
          </w:rPr>
          <w:t>: Flood timing differences; D: Flood duration differences. The no-difference point should be located at (1.0,1.0) for R</w:t>
        </w:r>
        <w:r w:rsidR="00417CE6" w:rsidRPr="00E0528C">
          <w:rPr>
            <w:rStyle w:val="Hyperlink"/>
            <w:rFonts w:cs="Times New Roman"/>
            <w:noProof/>
            <w:vertAlign w:val="subscript"/>
          </w:rPr>
          <w:t>F</w:t>
        </w:r>
        <w:r w:rsidR="00417CE6" w:rsidRPr="00E0528C">
          <w:rPr>
            <w:rStyle w:val="Hyperlink"/>
            <w:rFonts w:cs="Times New Roman"/>
            <w:noProof/>
          </w:rPr>
          <w:t>, R</w:t>
        </w:r>
        <w:r w:rsidR="00417CE6" w:rsidRPr="00E0528C">
          <w:rPr>
            <w:rStyle w:val="Hyperlink"/>
            <w:rFonts w:cs="Times New Roman"/>
            <w:noProof/>
            <w:vertAlign w:val="subscript"/>
          </w:rPr>
          <w:t>H</w:t>
        </w:r>
        <w:r w:rsidR="00417CE6" w:rsidRPr="00E0528C">
          <w:rPr>
            <w:rStyle w:val="Hyperlink"/>
            <w:rFonts w:cs="Times New Roman"/>
            <w:noProof/>
          </w:rPr>
          <w:t>, R</w:t>
        </w:r>
        <w:r w:rsidR="00417CE6" w:rsidRPr="00E0528C">
          <w:rPr>
            <w:rStyle w:val="Hyperlink"/>
            <w:rFonts w:cs="Times New Roman"/>
            <w:noProof/>
            <w:vertAlign w:val="subscript"/>
          </w:rPr>
          <w:t>V</w:t>
        </w:r>
        <w:r w:rsidR="00417CE6" w:rsidRPr="00E0528C">
          <w:rPr>
            <w:rStyle w:val="Hyperlink"/>
            <w:rFonts w:cs="Times New Roman"/>
            <w:noProof/>
          </w:rPr>
          <w:t xml:space="preserve"> and (1.0,0.0) for T</w:t>
        </w:r>
        <w:r w:rsidR="00417CE6" w:rsidRPr="00E0528C">
          <w:rPr>
            <w:rStyle w:val="Hyperlink"/>
            <w:rFonts w:cs="Times New Roman"/>
            <w:noProof/>
            <w:vertAlign w:val="subscript"/>
          </w:rPr>
          <w:t>init</w:t>
        </w:r>
        <w:r w:rsidR="00417CE6" w:rsidRPr="00E0528C">
          <w:rPr>
            <w:rStyle w:val="Hyperlink"/>
            <w:rFonts w:cs="Times New Roman"/>
            <w:noProof/>
          </w:rPr>
          <w:t xml:space="preserve"> and D.</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_Toc109043984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135</w:t>
        </w:r>
        <w:r w:rsidR="00417CE6" w:rsidRPr="00E0528C">
          <w:rPr>
            <w:rFonts w:cs="Times New Roman"/>
            <w:noProof/>
            <w:webHidden/>
          </w:rPr>
          <w:fldChar w:fldCharType="end"/>
        </w:r>
      </w:hyperlink>
    </w:p>
    <w:p w14:paraId="63714C5B" w14:textId="55DB7E01" w:rsidR="00417CE6" w:rsidRPr="00E0528C" w:rsidRDefault="00000000">
      <w:pPr>
        <w:pStyle w:val="TableofFigures"/>
        <w:tabs>
          <w:tab w:val="right" w:leader="dot" w:pos="9350"/>
        </w:tabs>
        <w:rPr>
          <w:rFonts w:cs="Times New Roman"/>
          <w:noProof/>
        </w:rPr>
      </w:pPr>
      <w:hyperlink w:anchor="_Toc109043985" w:history="1">
        <w:r w:rsidR="00417CE6" w:rsidRPr="00E0528C">
          <w:rPr>
            <w:rStyle w:val="Hyperlink"/>
            <w:rFonts w:cs="Times New Roman"/>
            <w:noProof/>
          </w:rPr>
          <w:t>Figure 5.4 Map of binary flood detection comparison. PP: Positive Positives; PN: Positive Negatives; NP: Negative Positives.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_Toc109043985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137</w:t>
        </w:r>
        <w:r w:rsidR="00417CE6" w:rsidRPr="00E0528C">
          <w:rPr>
            <w:rFonts w:cs="Times New Roman"/>
            <w:noProof/>
            <w:webHidden/>
          </w:rPr>
          <w:fldChar w:fldCharType="end"/>
        </w:r>
      </w:hyperlink>
    </w:p>
    <w:p w14:paraId="0C8B34B3" w14:textId="54BC23F7" w:rsidR="00417CE6" w:rsidRPr="00E0528C" w:rsidRDefault="00000000">
      <w:pPr>
        <w:pStyle w:val="TableofFigures"/>
        <w:tabs>
          <w:tab w:val="right" w:leader="dot" w:pos="9350"/>
        </w:tabs>
        <w:rPr>
          <w:rFonts w:cs="Times New Roman"/>
          <w:noProof/>
        </w:rPr>
      </w:pPr>
      <w:hyperlink w:anchor="_Toc109043986" w:history="1">
        <w:r w:rsidR="00417CE6" w:rsidRPr="00E0528C">
          <w:rPr>
            <w:rStyle w:val="Hyperlink"/>
            <w:rFonts w:cs="Times New Roman"/>
            <w:noProof/>
          </w:rPr>
          <w:t>Figure 5.5 Spatial distribution of differences of (a) maximum depth, (b) initial inundation timings, and (c) inundation durations along with respective sample distributions (red line represents the mean value of the distribution). Temporal evolution of (d) soil moisture (%) and (e) surface water volume. The difference of surface water volume in (e) is plotted in the shaded area.</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_Toc109043986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139</w:t>
        </w:r>
        <w:r w:rsidR="00417CE6" w:rsidRPr="00E0528C">
          <w:rPr>
            <w:rFonts w:cs="Times New Roman"/>
            <w:noProof/>
            <w:webHidden/>
          </w:rPr>
          <w:fldChar w:fldCharType="end"/>
        </w:r>
      </w:hyperlink>
    </w:p>
    <w:p w14:paraId="5371713F" w14:textId="708AB4F4" w:rsidR="00417CE6" w:rsidRPr="00E0528C" w:rsidRDefault="00000000">
      <w:pPr>
        <w:pStyle w:val="TableofFigures"/>
        <w:tabs>
          <w:tab w:val="right" w:leader="dot" w:pos="9350"/>
        </w:tabs>
        <w:rPr>
          <w:rFonts w:cs="Times New Roman"/>
          <w:noProof/>
        </w:rPr>
      </w:pPr>
      <w:hyperlink w:anchor="_Toc109043987" w:history="1">
        <w:r w:rsidR="00417CE6" w:rsidRPr="00E0528C">
          <w:rPr>
            <w:rStyle w:val="Hyperlink"/>
            <w:rFonts w:cs="Times New Roman"/>
            <w:noProof/>
          </w:rPr>
          <w:t>Figure 5.6 Similar to Figure 4, but for storms at different frequencies.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_Toc109043987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140</w:t>
        </w:r>
        <w:r w:rsidR="00417CE6" w:rsidRPr="00E0528C">
          <w:rPr>
            <w:rFonts w:cs="Times New Roman"/>
            <w:noProof/>
            <w:webHidden/>
          </w:rPr>
          <w:fldChar w:fldCharType="end"/>
        </w:r>
      </w:hyperlink>
    </w:p>
    <w:p w14:paraId="42125CE5" w14:textId="6711F786" w:rsidR="00417CE6" w:rsidRPr="00E0528C" w:rsidRDefault="00000000">
      <w:pPr>
        <w:pStyle w:val="TableofFigures"/>
        <w:tabs>
          <w:tab w:val="right" w:leader="dot" w:pos="9350"/>
        </w:tabs>
        <w:rPr>
          <w:rFonts w:cs="Times New Roman"/>
          <w:noProof/>
        </w:rPr>
      </w:pPr>
      <w:hyperlink w:anchor="_Toc109043988" w:history="1">
        <w:r w:rsidR="00417CE6" w:rsidRPr="00E0528C">
          <w:rPr>
            <w:rStyle w:val="Hyperlink"/>
            <w:rFonts w:cs="Times New Roman"/>
            <w:noProof/>
          </w:rPr>
          <w:t>Figure 5.7 Simulated and observed time series of surface water level at five USGS stream gauges.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_Toc109043988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142</w:t>
        </w:r>
        <w:r w:rsidR="00417CE6" w:rsidRPr="00E0528C">
          <w:rPr>
            <w:rFonts w:cs="Times New Roman"/>
            <w:noProof/>
            <w:webHidden/>
          </w:rPr>
          <w:fldChar w:fldCharType="end"/>
        </w:r>
      </w:hyperlink>
    </w:p>
    <w:p w14:paraId="5582A351" w14:textId="5317C288" w:rsidR="00417CE6" w:rsidRPr="00E0528C" w:rsidRDefault="00000000">
      <w:pPr>
        <w:pStyle w:val="TableofFigures"/>
        <w:tabs>
          <w:tab w:val="right" w:leader="dot" w:pos="9350"/>
        </w:tabs>
        <w:rPr>
          <w:rFonts w:cs="Times New Roman"/>
          <w:noProof/>
        </w:rPr>
      </w:pPr>
      <w:hyperlink w:anchor="_Toc109043989" w:history="1">
        <w:r w:rsidR="00417CE6" w:rsidRPr="00E0528C">
          <w:rPr>
            <w:rStyle w:val="Hyperlink"/>
            <w:rFonts w:cs="Times New Roman"/>
            <w:noProof/>
          </w:rPr>
          <w:t>Figure 5.8 Maps of maximum surface water depth for (a) on re-infiltration and (b) off re-infiltration with differences against High Water Marks (HWMs). (c) histogram of water depth difference. Maps of two USGS high water marks (d) and (e), with the difference larger than one meter between the simulation and recorded.</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_Toc109043989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144</w:t>
        </w:r>
        <w:r w:rsidR="00417CE6" w:rsidRPr="00E0528C">
          <w:rPr>
            <w:rFonts w:cs="Times New Roman"/>
            <w:noProof/>
            <w:webHidden/>
          </w:rPr>
          <w:fldChar w:fldCharType="end"/>
        </w:r>
      </w:hyperlink>
    </w:p>
    <w:p w14:paraId="0FC04A5F" w14:textId="6A7E670C" w:rsidR="00417CE6" w:rsidRPr="00E0528C" w:rsidRDefault="00000000">
      <w:pPr>
        <w:pStyle w:val="TableofFigures"/>
        <w:tabs>
          <w:tab w:val="right" w:leader="dot" w:pos="9350"/>
        </w:tabs>
        <w:rPr>
          <w:rFonts w:cs="Times New Roman"/>
          <w:noProof/>
        </w:rPr>
      </w:pPr>
      <w:hyperlink w:anchor="_Toc109043990" w:history="1">
        <w:r w:rsidR="00417CE6" w:rsidRPr="00E0528C">
          <w:rPr>
            <w:rStyle w:val="Hyperlink"/>
            <w:rFonts w:cs="Times New Roman"/>
            <w:noProof/>
          </w:rPr>
          <w:t>Figure 5.9 Basin aggregated distribution of (a) maximum depth differences, (b) initial inundation timing differences, and (c) inundation duration differences averaged over the simulation period. Time series of basin-average (a) soil moisture and (b) surface water volume. The vertical dashed line indicates the mean value of all samples.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_Toc109043990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145</w:t>
        </w:r>
        <w:r w:rsidR="00417CE6" w:rsidRPr="00E0528C">
          <w:rPr>
            <w:rFonts w:cs="Times New Roman"/>
            <w:noProof/>
            <w:webHidden/>
          </w:rPr>
          <w:fldChar w:fldCharType="end"/>
        </w:r>
      </w:hyperlink>
    </w:p>
    <w:p w14:paraId="5EF1E039" w14:textId="6970885B" w:rsidR="00417CE6" w:rsidRPr="00E0528C" w:rsidRDefault="00000000">
      <w:pPr>
        <w:pStyle w:val="TableofFigures"/>
        <w:tabs>
          <w:tab w:val="right" w:leader="dot" w:pos="9350"/>
        </w:tabs>
        <w:rPr>
          <w:rFonts w:cs="Times New Roman"/>
          <w:noProof/>
        </w:rPr>
      </w:pPr>
      <w:hyperlink w:anchor="_Toc109043991" w:history="1">
        <w:r w:rsidR="00417CE6" w:rsidRPr="00E0528C">
          <w:rPr>
            <w:rStyle w:val="Hyperlink"/>
            <w:rFonts w:cs="Times New Roman"/>
            <w:noProof/>
          </w:rPr>
          <w:t>Figure 6.1 Maps of (a) percent of regulated river and (b) regulated lake volume; (c) bar plot of lake classifications; (d) pie plot of US regulated lake or reservoir function purposes.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_Toc109043991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161</w:t>
        </w:r>
        <w:r w:rsidR="00417CE6" w:rsidRPr="00E0528C">
          <w:rPr>
            <w:rFonts w:cs="Times New Roman"/>
            <w:noProof/>
            <w:webHidden/>
          </w:rPr>
          <w:fldChar w:fldCharType="end"/>
        </w:r>
      </w:hyperlink>
    </w:p>
    <w:p w14:paraId="0033D004" w14:textId="389CF5DB" w:rsidR="00417CE6" w:rsidRPr="00E0528C" w:rsidRDefault="00000000">
      <w:pPr>
        <w:pStyle w:val="TableofFigures"/>
        <w:tabs>
          <w:tab w:val="right" w:leader="dot" w:pos="9350"/>
        </w:tabs>
        <w:rPr>
          <w:rFonts w:cs="Times New Roman"/>
          <w:noProof/>
        </w:rPr>
      </w:pPr>
      <w:hyperlink w:anchor="_Toc109043992" w:history="1">
        <w:r w:rsidR="00417CE6" w:rsidRPr="00E0528C">
          <w:rPr>
            <w:rStyle w:val="Hyperlink"/>
            <w:rFonts w:cs="Times New Roman"/>
            <w:noProof/>
          </w:rPr>
          <w:t>Figure 6.2 Schematic view of the CREST-VEC framework. The red arrow highlights the newly added subsurface routing option to the original mizuRoute framework.</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_Toc109043992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163</w:t>
        </w:r>
        <w:r w:rsidR="00417CE6" w:rsidRPr="00E0528C">
          <w:rPr>
            <w:rFonts w:cs="Times New Roman"/>
            <w:noProof/>
            <w:webHidden/>
          </w:rPr>
          <w:fldChar w:fldCharType="end"/>
        </w:r>
      </w:hyperlink>
    </w:p>
    <w:p w14:paraId="5EBFCCBE" w14:textId="606C3FA6" w:rsidR="00417CE6" w:rsidRPr="00E0528C" w:rsidRDefault="00000000">
      <w:pPr>
        <w:pStyle w:val="TableofFigures"/>
        <w:tabs>
          <w:tab w:val="right" w:leader="dot" w:pos="9350"/>
        </w:tabs>
        <w:rPr>
          <w:rFonts w:cs="Times New Roman"/>
          <w:noProof/>
        </w:rPr>
      </w:pPr>
      <w:hyperlink w:anchor="_Toc109043993" w:history="1">
        <w:r w:rsidR="00417CE6" w:rsidRPr="00E0528C">
          <w:rPr>
            <w:rStyle w:val="Hyperlink"/>
            <w:rFonts w:cs="Times New Roman"/>
            <w:noProof/>
          </w:rPr>
          <w:t>Figure 6.3 (a) Map of the study area (Houston region) showing river networks and water bodies; (b) Computation time per step for CREST at three resolutions and CREST-VEC model at four configurations on the x-axis; (c) Nash-Sutcliffe efficiency values for CREST and CREST-VEC model.</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_Toc109043993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167</w:t>
        </w:r>
        <w:r w:rsidR="00417CE6" w:rsidRPr="00E0528C">
          <w:rPr>
            <w:rFonts w:cs="Times New Roman"/>
            <w:noProof/>
            <w:webHidden/>
          </w:rPr>
          <w:fldChar w:fldCharType="end"/>
        </w:r>
      </w:hyperlink>
    </w:p>
    <w:p w14:paraId="7F1E8411" w14:textId="34338B79" w:rsidR="00417CE6" w:rsidRPr="00E0528C" w:rsidRDefault="00000000">
      <w:pPr>
        <w:pStyle w:val="TableofFigures"/>
        <w:tabs>
          <w:tab w:val="right" w:leader="dot" w:pos="9350"/>
        </w:tabs>
        <w:rPr>
          <w:rFonts w:cs="Times New Roman"/>
          <w:noProof/>
        </w:rPr>
      </w:pPr>
      <w:hyperlink w:anchor="_Toc109043994" w:history="1">
        <w:r w:rsidR="00417CE6" w:rsidRPr="00E0528C">
          <w:rPr>
            <w:rStyle w:val="Hyperlink"/>
            <w:rFonts w:cs="Times New Roman"/>
            <w:noProof/>
          </w:rPr>
          <w:t>Figure 6.4 Performance of models downstream of two lakes. The Nash-Sutcliffe Efficiency coefficients are obtained from the CREST-VEC model with lake routing and subsurface routing. Three plots of time series of stream gauges (from upstream to downstream: 08073500, 08073600, 08074000) are pointed aside by the map, and the Hurricane Harvey event is highlighted in red box and insets.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_Toc109043994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168</w:t>
        </w:r>
        <w:r w:rsidR="00417CE6" w:rsidRPr="00E0528C">
          <w:rPr>
            <w:rFonts w:cs="Times New Roman"/>
            <w:noProof/>
            <w:webHidden/>
          </w:rPr>
          <w:fldChar w:fldCharType="end"/>
        </w:r>
      </w:hyperlink>
    </w:p>
    <w:p w14:paraId="50BD6FBE" w14:textId="4CF6BF18" w:rsidR="00417CE6" w:rsidRPr="00E0528C" w:rsidRDefault="00000000">
      <w:pPr>
        <w:pStyle w:val="TableofFigures"/>
        <w:tabs>
          <w:tab w:val="right" w:leader="dot" w:pos="9350"/>
        </w:tabs>
        <w:rPr>
          <w:rFonts w:cs="Times New Roman"/>
          <w:noProof/>
        </w:rPr>
      </w:pPr>
      <w:hyperlink w:anchor="_Toc109043995" w:history="1">
        <w:r w:rsidR="00417CE6" w:rsidRPr="00E0528C">
          <w:rPr>
            <w:rStyle w:val="Hyperlink"/>
            <w:rFonts w:cs="Times New Roman"/>
            <w:noProof/>
          </w:rPr>
          <w:t>Figure 6.5 Boxplot of model performance comparing results with lake routing and without it.</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_Toc109043995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171</w:t>
        </w:r>
        <w:r w:rsidR="00417CE6" w:rsidRPr="00E0528C">
          <w:rPr>
            <w:rFonts w:cs="Times New Roman"/>
            <w:noProof/>
            <w:webHidden/>
          </w:rPr>
          <w:fldChar w:fldCharType="end"/>
        </w:r>
      </w:hyperlink>
    </w:p>
    <w:p w14:paraId="0E74B7B3" w14:textId="792E72FB" w:rsidR="00417CE6" w:rsidRPr="00E0528C" w:rsidRDefault="00000000">
      <w:pPr>
        <w:pStyle w:val="TableofFigures"/>
        <w:tabs>
          <w:tab w:val="right" w:leader="dot" w:pos="9350"/>
        </w:tabs>
        <w:rPr>
          <w:rFonts w:cs="Times New Roman"/>
          <w:noProof/>
        </w:rPr>
      </w:pPr>
      <w:hyperlink w:anchor="_Toc109043996" w:history="1">
        <w:r w:rsidR="00417CE6" w:rsidRPr="00E0528C">
          <w:rPr>
            <w:rStyle w:val="Hyperlink"/>
            <w:rFonts w:cs="Times New Roman"/>
            <w:noProof/>
          </w:rPr>
          <w:t xml:space="preserve">Figure 6.6 Spatial map of model performance with the lake (left column) and the difference between with and without lake simulation (right column). (a): NSE scores; (b) NSE differences </w:t>
        </w:r>
        <w:r w:rsidR="00417CE6" w:rsidRPr="00E0528C">
          <w:rPr>
            <w:rStyle w:val="Hyperlink"/>
            <w:rFonts w:cs="Times New Roman"/>
            <w:noProof/>
          </w:rPr>
          <w:lastRenderedPageBreak/>
          <w:t>(results with lake minus results without lake); (c) BIAS; (d) BIAS difference; (c) Correlation Coefficient (CC); (f) CC difference. The blue box in (c) highlights the region where high positive BIAS is present.</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_Toc109043996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172</w:t>
        </w:r>
        <w:r w:rsidR="00417CE6" w:rsidRPr="00E0528C">
          <w:rPr>
            <w:rFonts w:cs="Times New Roman"/>
            <w:noProof/>
            <w:webHidden/>
          </w:rPr>
          <w:fldChar w:fldCharType="end"/>
        </w:r>
      </w:hyperlink>
    </w:p>
    <w:p w14:paraId="2EB8022E" w14:textId="7ED2A2AC" w:rsidR="00417CE6" w:rsidRPr="00E0528C" w:rsidRDefault="00000000">
      <w:pPr>
        <w:pStyle w:val="TableofFigures"/>
        <w:tabs>
          <w:tab w:val="right" w:leader="dot" w:pos="9350"/>
        </w:tabs>
        <w:rPr>
          <w:rFonts w:cs="Times New Roman"/>
          <w:noProof/>
        </w:rPr>
      </w:pPr>
      <w:hyperlink w:anchor="_Toc109043997" w:history="1">
        <w:r w:rsidR="00417CE6" w:rsidRPr="00E0528C">
          <w:rPr>
            <w:rStyle w:val="Hyperlink"/>
            <w:rFonts w:cs="Times New Roman"/>
            <w:noProof/>
          </w:rPr>
          <w:t>Figure 6.7 (a) density plot of CREST-VEC simulated annual surface runoff against GRFR (Global Reach-level Flood Reanalysis) in the Great Plains; (b) cumulative density function (CDF) of CREST-VEC and GRFR simulated annual runoff.</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_Toc109043997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173</w:t>
        </w:r>
        <w:r w:rsidR="00417CE6" w:rsidRPr="00E0528C">
          <w:rPr>
            <w:rFonts w:cs="Times New Roman"/>
            <w:noProof/>
            <w:webHidden/>
          </w:rPr>
          <w:fldChar w:fldCharType="end"/>
        </w:r>
      </w:hyperlink>
    </w:p>
    <w:p w14:paraId="6438625F" w14:textId="2BBEFBB8" w:rsidR="00417CE6" w:rsidRPr="00E0528C" w:rsidRDefault="00000000">
      <w:pPr>
        <w:pStyle w:val="TableofFigures"/>
        <w:tabs>
          <w:tab w:val="right" w:leader="dot" w:pos="9350"/>
        </w:tabs>
        <w:rPr>
          <w:rFonts w:cs="Times New Roman"/>
          <w:noProof/>
        </w:rPr>
      </w:pPr>
      <w:hyperlink w:anchor="_Toc109043998" w:history="1">
        <w:r w:rsidR="00417CE6" w:rsidRPr="00E0528C">
          <w:rPr>
            <w:rStyle w:val="Hyperlink"/>
            <w:rFonts w:cs="Times New Roman"/>
            <w:noProof/>
          </w:rPr>
          <w:t>Figure 6.8 Flood detection performance comparing lake and no lake simulation. (a) Similar to Figure 5, but for flood detectability; (b) Similar to Figure 6, but for flood detectability.</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_Toc109043998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175</w:t>
        </w:r>
        <w:r w:rsidR="00417CE6" w:rsidRPr="00E0528C">
          <w:rPr>
            <w:rFonts w:cs="Times New Roman"/>
            <w:noProof/>
            <w:webHidden/>
          </w:rPr>
          <w:fldChar w:fldCharType="end"/>
        </w:r>
      </w:hyperlink>
    </w:p>
    <w:p w14:paraId="6222B12C" w14:textId="13F87314" w:rsidR="00417CE6" w:rsidRPr="00E0528C" w:rsidRDefault="00000000">
      <w:pPr>
        <w:pStyle w:val="TableofFigures"/>
        <w:tabs>
          <w:tab w:val="right" w:leader="dot" w:pos="9350"/>
        </w:tabs>
        <w:rPr>
          <w:rFonts w:cs="Times New Roman"/>
          <w:noProof/>
        </w:rPr>
      </w:pPr>
      <w:hyperlink w:anchor="_Toc109043999" w:history="1">
        <w:r w:rsidR="00417CE6" w:rsidRPr="00E0528C">
          <w:rPr>
            <w:rStyle w:val="Hyperlink"/>
            <w:rFonts w:cs="Times New Roman"/>
            <w:noProof/>
          </w:rPr>
          <w:t>Figure 6.9 Five case examples of streamflow time series at gauges downstream of lakes: (a) St. Johns River near Sanford, FL; (b) St. Johns River near Cocoa, FL; (c) St. Johns River near De Land, FL; (d) Big Muddy River at Plumfield, IL; (e) Mississippi River at Clinton, IA. Images courtesy of Google Map.</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_Toc109043999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176</w:t>
        </w:r>
        <w:r w:rsidR="00417CE6" w:rsidRPr="00E0528C">
          <w:rPr>
            <w:rFonts w:cs="Times New Roman"/>
            <w:noProof/>
            <w:webHidden/>
          </w:rPr>
          <w:fldChar w:fldCharType="end"/>
        </w:r>
      </w:hyperlink>
    </w:p>
    <w:p w14:paraId="67F3DCF1" w14:textId="2FC8D717" w:rsidR="00417CE6" w:rsidRPr="00E0528C" w:rsidRDefault="00000000">
      <w:pPr>
        <w:pStyle w:val="TableofFigures"/>
        <w:tabs>
          <w:tab w:val="right" w:leader="dot" w:pos="9350"/>
        </w:tabs>
        <w:rPr>
          <w:rFonts w:cs="Times New Roman"/>
          <w:noProof/>
        </w:rPr>
      </w:pPr>
      <w:hyperlink w:anchor="_Toc109044000" w:history="1">
        <w:r w:rsidR="00417CE6" w:rsidRPr="00E0528C">
          <w:rPr>
            <w:rStyle w:val="Hyperlink"/>
            <w:rFonts w:cs="Times New Roman"/>
            <w:noProof/>
          </w:rPr>
          <w:t>Figure 7.1 Schematic view of rainfall-runoff event association at US HUC8 catchment scale. (a) illustration of calculated flood characteristics; (b) the percentage change of flood occurrences comparing the future (PGW) and retrospective analysis (CTL) at 1-km spatial resolution; (c) conditional plot of frequency changes against drainage area (shaded contour plot) and standard error of the mean in dark red line. Maps and figures are produced using the Python package Matplotlib and Cartopy.</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_Toc109044000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199</w:t>
        </w:r>
        <w:r w:rsidR="00417CE6" w:rsidRPr="00E0528C">
          <w:rPr>
            <w:rFonts w:cs="Times New Roman"/>
            <w:noProof/>
            <w:webHidden/>
          </w:rPr>
          <w:fldChar w:fldCharType="end"/>
        </w:r>
      </w:hyperlink>
    </w:p>
    <w:p w14:paraId="11700257" w14:textId="0B6F6BFC" w:rsidR="00417CE6" w:rsidRPr="00E0528C" w:rsidRDefault="00000000">
      <w:pPr>
        <w:pStyle w:val="TableofFigures"/>
        <w:tabs>
          <w:tab w:val="right" w:leader="dot" w:pos="9350"/>
        </w:tabs>
        <w:rPr>
          <w:rFonts w:cs="Times New Roman"/>
          <w:noProof/>
        </w:rPr>
      </w:pPr>
      <w:hyperlink w:anchor="_Toc109044001" w:history="1">
        <w:r w:rsidR="00417CE6" w:rsidRPr="00E0528C">
          <w:rPr>
            <w:rStyle w:val="Hyperlink"/>
            <w:rFonts w:cs="Times New Roman"/>
            <w:noProof/>
          </w:rPr>
          <w:t>Figure 7.2 Future increase in two-year flood-producing mean and 99</w:t>
        </w:r>
        <w:r w:rsidR="00417CE6" w:rsidRPr="00E0528C">
          <w:rPr>
            <w:rStyle w:val="Hyperlink"/>
            <w:rFonts w:cs="Times New Roman"/>
            <w:noProof/>
            <w:vertAlign w:val="superscript"/>
          </w:rPr>
          <w:t>th</w:t>
        </w:r>
        <w:r w:rsidR="00417CE6" w:rsidRPr="00E0528C">
          <w:rPr>
            <w:rStyle w:val="Hyperlink"/>
            <w:rFonts w:cs="Times New Roman"/>
            <w:noProof/>
          </w:rPr>
          <w:t xml:space="preserve"> percentile event rainfall (mm) at 2.5-deg spatial resolution, grouped by Bukovsky climate divisions.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_Toc109044001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200</w:t>
        </w:r>
        <w:r w:rsidR="00417CE6" w:rsidRPr="00E0528C">
          <w:rPr>
            <w:rFonts w:cs="Times New Roman"/>
            <w:noProof/>
            <w:webHidden/>
          </w:rPr>
          <w:fldChar w:fldCharType="end"/>
        </w:r>
      </w:hyperlink>
    </w:p>
    <w:p w14:paraId="11166F97" w14:textId="0A6D4287" w:rsidR="00417CE6" w:rsidRPr="00E0528C" w:rsidRDefault="00000000">
      <w:pPr>
        <w:pStyle w:val="TableofFigures"/>
        <w:tabs>
          <w:tab w:val="right" w:leader="dot" w:pos="9350"/>
        </w:tabs>
        <w:rPr>
          <w:rFonts w:cs="Times New Roman"/>
          <w:noProof/>
        </w:rPr>
      </w:pPr>
      <w:hyperlink w:anchor="_Toc109044002" w:history="1">
        <w:r w:rsidR="00417CE6" w:rsidRPr="00E0528C">
          <w:rPr>
            <w:rStyle w:val="Hyperlink"/>
            <w:rFonts w:cs="Times New Roman"/>
            <w:noProof/>
          </w:rPr>
          <w:t>Figure 7.3 Future rainfall/flood durations and rainfall-flood lag time are decreasing while rainfall/flood peak values, volumes, and flashiness index are increasing.</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_Toc109044002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202</w:t>
        </w:r>
        <w:r w:rsidR="00417CE6" w:rsidRPr="00E0528C">
          <w:rPr>
            <w:rFonts w:cs="Times New Roman"/>
            <w:noProof/>
            <w:webHidden/>
          </w:rPr>
          <w:fldChar w:fldCharType="end"/>
        </w:r>
      </w:hyperlink>
    </w:p>
    <w:p w14:paraId="24C3BF3C" w14:textId="73E4E5D8" w:rsidR="00417CE6" w:rsidRPr="00E0528C" w:rsidRDefault="00000000">
      <w:pPr>
        <w:pStyle w:val="TableofFigures"/>
        <w:tabs>
          <w:tab w:val="right" w:leader="dot" w:pos="9350"/>
        </w:tabs>
        <w:rPr>
          <w:rFonts w:cs="Times New Roman"/>
          <w:noProof/>
        </w:rPr>
      </w:pPr>
      <w:hyperlink w:anchor="_Toc109044003" w:history="1">
        <w:r w:rsidR="00417CE6" w:rsidRPr="00E0528C">
          <w:rPr>
            <w:rStyle w:val="Hyperlink"/>
            <w:rFonts w:cs="Times New Roman"/>
            <w:noProof/>
          </w:rPr>
          <w:t>Figure 7.4 Future flashiness indices will increase by 7.9%, while Southwest being affected the most (10.5%).</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_Toc109044003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205</w:t>
        </w:r>
        <w:r w:rsidR="00417CE6" w:rsidRPr="00E0528C">
          <w:rPr>
            <w:rFonts w:cs="Times New Roman"/>
            <w:noProof/>
            <w:webHidden/>
          </w:rPr>
          <w:fldChar w:fldCharType="end"/>
        </w:r>
      </w:hyperlink>
    </w:p>
    <w:p w14:paraId="048C304D" w14:textId="0B3C63CE" w:rsidR="00417CE6" w:rsidRPr="00E0528C" w:rsidRDefault="00000000">
      <w:pPr>
        <w:pStyle w:val="TableofFigures"/>
        <w:tabs>
          <w:tab w:val="right" w:leader="dot" w:pos="9350"/>
        </w:tabs>
        <w:rPr>
          <w:rFonts w:cs="Times New Roman"/>
          <w:noProof/>
        </w:rPr>
      </w:pPr>
      <w:hyperlink w:anchor="_Toc109044004" w:history="1">
        <w:r w:rsidR="00417CE6" w:rsidRPr="00E0528C">
          <w:rPr>
            <w:rStyle w:val="Hyperlink"/>
            <w:rFonts w:cs="Times New Roman"/>
            <w:noProof/>
          </w:rPr>
          <w:t>Figure 8.1 An illustration of rainfall spatial scale calculation, where symbol C represents the enclosed curve. CTL: historical simulation; PGW: future simulation.</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_Toc109044004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225</w:t>
        </w:r>
        <w:r w:rsidR="00417CE6" w:rsidRPr="00E0528C">
          <w:rPr>
            <w:rFonts w:cs="Times New Roman"/>
            <w:noProof/>
            <w:webHidden/>
          </w:rPr>
          <w:fldChar w:fldCharType="end"/>
        </w:r>
      </w:hyperlink>
    </w:p>
    <w:p w14:paraId="1125A2BD" w14:textId="396F4D53" w:rsidR="00417CE6" w:rsidRPr="00E0528C" w:rsidRDefault="00000000">
      <w:pPr>
        <w:pStyle w:val="TableofFigures"/>
        <w:tabs>
          <w:tab w:val="right" w:leader="dot" w:pos="9350"/>
        </w:tabs>
        <w:rPr>
          <w:rFonts w:cs="Times New Roman"/>
          <w:noProof/>
        </w:rPr>
      </w:pPr>
      <w:hyperlink w:anchor="_Toc109044005" w:history="1">
        <w:r w:rsidR="00417CE6" w:rsidRPr="00E0528C">
          <w:rPr>
            <w:rStyle w:val="Hyperlink"/>
            <w:rFonts w:cs="Times New Roman"/>
            <w:noProof/>
          </w:rPr>
          <w:t>Figure 8.2 Schematic view of calculating flood spatial scales.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_Toc109044005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227</w:t>
        </w:r>
        <w:r w:rsidR="00417CE6" w:rsidRPr="00E0528C">
          <w:rPr>
            <w:rFonts w:cs="Times New Roman"/>
            <w:noProof/>
            <w:webHidden/>
          </w:rPr>
          <w:fldChar w:fldCharType="end"/>
        </w:r>
      </w:hyperlink>
    </w:p>
    <w:p w14:paraId="6BE0D8F1" w14:textId="6BF07662" w:rsidR="00417CE6" w:rsidRPr="00E0528C" w:rsidRDefault="00000000">
      <w:pPr>
        <w:pStyle w:val="TableofFigures"/>
        <w:tabs>
          <w:tab w:val="right" w:leader="dot" w:pos="9350"/>
        </w:tabs>
        <w:rPr>
          <w:rFonts w:cs="Times New Roman"/>
          <w:noProof/>
        </w:rPr>
      </w:pPr>
      <w:hyperlink w:anchor="_Toc109044006" w:history="1">
        <w:r w:rsidR="00417CE6" w:rsidRPr="00E0528C">
          <w:rPr>
            <w:rStyle w:val="Hyperlink"/>
            <w:rFonts w:cs="Times New Roman"/>
            <w:noProof/>
          </w:rPr>
          <w:t>Figure 8.3 (a) Violin plot of current and future rainfall spatial scales grouped by the Bukovsky regions. Numbers in red text indicate relative changes (%) in extreme rainfall occurrences; (b) Map of rainfall spatial scale changes, averaged over the Bukovsky regions.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_Toc109044006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229</w:t>
        </w:r>
        <w:r w:rsidR="00417CE6" w:rsidRPr="00E0528C">
          <w:rPr>
            <w:rFonts w:cs="Times New Roman"/>
            <w:noProof/>
            <w:webHidden/>
          </w:rPr>
          <w:fldChar w:fldCharType="end"/>
        </w:r>
      </w:hyperlink>
    </w:p>
    <w:p w14:paraId="2BEF7CCE" w14:textId="5D815339" w:rsidR="00417CE6" w:rsidRPr="00E0528C" w:rsidRDefault="00000000">
      <w:pPr>
        <w:pStyle w:val="TableofFigures"/>
        <w:tabs>
          <w:tab w:val="right" w:leader="dot" w:pos="9350"/>
        </w:tabs>
        <w:rPr>
          <w:rFonts w:cs="Times New Roman"/>
          <w:noProof/>
        </w:rPr>
      </w:pPr>
      <w:hyperlink w:anchor="_Toc109044007" w:history="1">
        <w:r w:rsidR="00417CE6" w:rsidRPr="00E0528C">
          <w:rPr>
            <w:rStyle w:val="Hyperlink"/>
            <w:rFonts w:cs="Times New Roman"/>
            <w:noProof/>
          </w:rPr>
          <w:t>Figure 8.4. Maps of six storm events show the spatial scale difference between CTL and PGW. The black contour line encloses the area whose rainfall rates exceed the two-year rainfall threshold.</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_Toc109044007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230</w:t>
        </w:r>
        <w:r w:rsidR="00417CE6" w:rsidRPr="00E0528C">
          <w:rPr>
            <w:rFonts w:cs="Times New Roman"/>
            <w:noProof/>
            <w:webHidden/>
          </w:rPr>
          <w:fldChar w:fldCharType="end"/>
        </w:r>
      </w:hyperlink>
    </w:p>
    <w:p w14:paraId="1D93AA01" w14:textId="74EE9039" w:rsidR="00417CE6" w:rsidRPr="00E0528C" w:rsidRDefault="00000000">
      <w:pPr>
        <w:pStyle w:val="TableofFigures"/>
        <w:tabs>
          <w:tab w:val="right" w:leader="dot" w:pos="9350"/>
        </w:tabs>
        <w:rPr>
          <w:rFonts w:cs="Times New Roman"/>
          <w:noProof/>
        </w:rPr>
      </w:pPr>
      <w:hyperlink w:anchor="_Toc109044008" w:history="1">
        <w:r w:rsidR="00417CE6" w:rsidRPr="00E0528C">
          <w:rPr>
            <w:rStyle w:val="Hyperlink"/>
            <w:rFonts w:cs="Times New Roman"/>
            <w:noProof/>
          </w:rPr>
          <w:t>Figure 8.5 Similar to Figure 3, but for floods.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_Toc109044008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232</w:t>
        </w:r>
        <w:r w:rsidR="00417CE6" w:rsidRPr="00E0528C">
          <w:rPr>
            <w:rFonts w:cs="Times New Roman"/>
            <w:noProof/>
            <w:webHidden/>
          </w:rPr>
          <w:fldChar w:fldCharType="end"/>
        </w:r>
      </w:hyperlink>
    </w:p>
    <w:p w14:paraId="44EDA08F" w14:textId="03EA30B9" w:rsidR="00417CE6" w:rsidRPr="00E0528C" w:rsidRDefault="00000000">
      <w:pPr>
        <w:pStyle w:val="TableofFigures"/>
        <w:tabs>
          <w:tab w:val="right" w:leader="dot" w:pos="9350"/>
        </w:tabs>
        <w:rPr>
          <w:rFonts w:cs="Times New Roman"/>
          <w:noProof/>
        </w:rPr>
      </w:pPr>
      <w:hyperlink w:anchor="_Toc109044009" w:history="1">
        <w:r w:rsidR="00417CE6" w:rsidRPr="00E0528C">
          <w:rPr>
            <w:rStyle w:val="Hyperlink"/>
            <w:rFonts w:cs="Times New Roman"/>
            <w:noProof/>
          </w:rPr>
          <w:t>Figure 8.6 Maps of temporal changes of extreme rainfall: (a) retrospective rainfall seasonality (month); (b) difference of peak day between PGW and CTL; (c) rainfall seasonality index; (d) differences of seasonality index between PGW and CTL.</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_Toc109044009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234</w:t>
        </w:r>
        <w:r w:rsidR="00417CE6" w:rsidRPr="00E0528C">
          <w:rPr>
            <w:rFonts w:cs="Times New Roman"/>
            <w:noProof/>
            <w:webHidden/>
          </w:rPr>
          <w:fldChar w:fldCharType="end"/>
        </w:r>
      </w:hyperlink>
    </w:p>
    <w:p w14:paraId="6B3570A1" w14:textId="41C93043" w:rsidR="00417CE6" w:rsidRPr="00E0528C" w:rsidRDefault="00000000">
      <w:pPr>
        <w:pStyle w:val="TableofFigures"/>
        <w:tabs>
          <w:tab w:val="right" w:leader="dot" w:pos="9350"/>
        </w:tabs>
        <w:rPr>
          <w:rFonts w:cs="Times New Roman"/>
          <w:noProof/>
        </w:rPr>
      </w:pPr>
      <w:hyperlink w:anchor="_Toc109044010" w:history="1">
        <w:r w:rsidR="00417CE6" w:rsidRPr="00E0528C">
          <w:rPr>
            <w:rStyle w:val="Hyperlink"/>
            <w:rFonts w:cs="Times New Roman"/>
            <w:noProof/>
          </w:rPr>
          <w:t>Figure 8.7 Retrospective rainfall seasonality and changes grouped by the Bukovsky regions. (a) month compositions in retrospective setting; (b) differences in Date Of Year (DOY) between PGW and CTL; (c) seasonality index (SI); (d) differences of SI between PGW and CTL. The Inter-Quartile Range (IQR) (defined as the upper and lower bound of the boxplot) is the shaded gray color. The numbers above the boxplot are the median values, which indicate increase (red) or decrease (blue) in seasonality.</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_Toc109044010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235</w:t>
        </w:r>
        <w:r w:rsidR="00417CE6" w:rsidRPr="00E0528C">
          <w:rPr>
            <w:rFonts w:cs="Times New Roman"/>
            <w:noProof/>
            <w:webHidden/>
          </w:rPr>
          <w:fldChar w:fldCharType="end"/>
        </w:r>
      </w:hyperlink>
    </w:p>
    <w:p w14:paraId="7C2EB2CA" w14:textId="58B72DF7" w:rsidR="00417CE6" w:rsidRPr="00E0528C" w:rsidRDefault="00000000">
      <w:pPr>
        <w:pStyle w:val="TableofFigures"/>
        <w:tabs>
          <w:tab w:val="right" w:leader="dot" w:pos="9350"/>
        </w:tabs>
        <w:rPr>
          <w:rFonts w:cs="Times New Roman"/>
          <w:noProof/>
        </w:rPr>
      </w:pPr>
      <w:hyperlink w:anchor="_Toc109044011" w:history="1">
        <w:r w:rsidR="00417CE6" w:rsidRPr="00E0528C">
          <w:rPr>
            <w:rStyle w:val="Hyperlink"/>
            <w:rFonts w:cs="Times New Roman"/>
            <w:noProof/>
          </w:rPr>
          <w:t>Figure 8.8 Similar to Figure 6, but for floods.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_Toc109044011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235</w:t>
        </w:r>
        <w:r w:rsidR="00417CE6" w:rsidRPr="00E0528C">
          <w:rPr>
            <w:rFonts w:cs="Times New Roman"/>
            <w:noProof/>
            <w:webHidden/>
          </w:rPr>
          <w:fldChar w:fldCharType="end"/>
        </w:r>
      </w:hyperlink>
    </w:p>
    <w:p w14:paraId="268DFB93" w14:textId="5DFBE3F6" w:rsidR="00417CE6" w:rsidRPr="00E0528C" w:rsidRDefault="00000000">
      <w:pPr>
        <w:pStyle w:val="TableofFigures"/>
        <w:tabs>
          <w:tab w:val="right" w:leader="dot" w:pos="9350"/>
        </w:tabs>
        <w:rPr>
          <w:rFonts w:cs="Times New Roman"/>
          <w:noProof/>
        </w:rPr>
      </w:pPr>
      <w:hyperlink w:anchor="_Toc109044012" w:history="1">
        <w:r w:rsidR="00417CE6" w:rsidRPr="00E0528C">
          <w:rPr>
            <w:rStyle w:val="Hyperlink"/>
            <w:rFonts w:cs="Times New Roman"/>
            <w:noProof/>
          </w:rPr>
          <w:t>Figure 8.9 Similar to Figure 7, but for floods.</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_Toc109044012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236</w:t>
        </w:r>
        <w:r w:rsidR="00417CE6" w:rsidRPr="00E0528C">
          <w:rPr>
            <w:rFonts w:cs="Times New Roman"/>
            <w:noProof/>
            <w:webHidden/>
          </w:rPr>
          <w:fldChar w:fldCharType="end"/>
        </w:r>
      </w:hyperlink>
    </w:p>
    <w:p w14:paraId="2FF90A8C" w14:textId="0061C29D" w:rsidR="00417CE6" w:rsidRPr="00E0528C" w:rsidRDefault="00000000">
      <w:pPr>
        <w:pStyle w:val="TableofFigures"/>
        <w:tabs>
          <w:tab w:val="right" w:leader="dot" w:pos="9350"/>
        </w:tabs>
        <w:rPr>
          <w:rFonts w:cs="Times New Roman"/>
          <w:noProof/>
        </w:rPr>
      </w:pPr>
      <w:hyperlink w:anchor="_Toc109044013" w:history="1">
        <w:r w:rsidR="00417CE6" w:rsidRPr="00E0528C">
          <w:rPr>
            <w:rStyle w:val="Hyperlink"/>
            <w:rFonts w:cs="Times New Roman"/>
            <w:noProof/>
          </w:rPr>
          <w:t>Figure 8.10 Temporal correction between rainfall and floods: (a) circular correlation in rainfall-flooding date in historical simulation; (b) circular correlation in rainfall-flooding date in future simulation; (c) histogram of seasonality index (SI) in historical simulation; (d) histogram of seasonality index in future simulation; (e) correlations of Date of Year (DOY) and seasonality index by month.</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_Toc109044013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237</w:t>
        </w:r>
        <w:r w:rsidR="00417CE6" w:rsidRPr="00E0528C">
          <w:rPr>
            <w:rFonts w:cs="Times New Roman"/>
            <w:noProof/>
            <w:webHidden/>
          </w:rPr>
          <w:fldChar w:fldCharType="end"/>
        </w:r>
      </w:hyperlink>
    </w:p>
    <w:p w14:paraId="00167607" w14:textId="0E231FCD" w:rsidR="00417CE6" w:rsidRDefault="00000000">
      <w:pPr>
        <w:pStyle w:val="TableofFigures"/>
        <w:tabs>
          <w:tab w:val="right" w:leader="dot" w:pos="9350"/>
        </w:tabs>
        <w:rPr>
          <w:noProof/>
        </w:rPr>
      </w:pPr>
      <w:hyperlink w:anchor="_Toc109044014" w:history="1">
        <w:r w:rsidR="00417CE6" w:rsidRPr="00E0528C">
          <w:rPr>
            <w:rStyle w:val="Hyperlink"/>
            <w:rFonts w:cs="Times New Roman"/>
            <w:noProof/>
          </w:rPr>
          <w:t>Figure 8.11 Map of correlation over the CONUS: (a) circular correlation between rainfall and flood dates in CTL simulation; (b) differences of circular correlation between rainfall and flood dates (PGW - CTL); (c) Spearman correlation between rainfall and flood seasonality in CTL simulation; (d) differences of spearman correlation between rainfall and flood seasonality (PGW-CTL). The stipples indicate a significant correlation (p-value less than 0.05) between rainfall and flood.</w:t>
        </w:r>
        <w:r w:rsidR="00417CE6" w:rsidRPr="00E0528C">
          <w:rPr>
            <w:rFonts w:cs="Times New Roman"/>
            <w:noProof/>
            <w:webHidden/>
          </w:rPr>
          <w:tab/>
        </w:r>
        <w:r w:rsidR="00417CE6" w:rsidRPr="00E0528C">
          <w:rPr>
            <w:rFonts w:cs="Times New Roman"/>
            <w:noProof/>
            <w:webHidden/>
          </w:rPr>
          <w:fldChar w:fldCharType="begin"/>
        </w:r>
        <w:r w:rsidR="00417CE6" w:rsidRPr="00E0528C">
          <w:rPr>
            <w:rFonts w:cs="Times New Roman"/>
            <w:noProof/>
            <w:webHidden/>
          </w:rPr>
          <w:instrText xml:space="preserve"> PAGEREF _Toc109044014 \h </w:instrText>
        </w:r>
        <w:r w:rsidR="00417CE6" w:rsidRPr="00E0528C">
          <w:rPr>
            <w:rFonts w:cs="Times New Roman"/>
            <w:noProof/>
            <w:webHidden/>
          </w:rPr>
        </w:r>
        <w:r w:rsidR="00417CE6" w:rsidRPr="00E0528C">
          <w:rPr>
            <w:rFonts w:cs="Times New Roman"/>
            <w:noProof/>
            <w:webHidden/>
          </w:rPr>
          <w:fldChar w:fldCharType="separate"/>
        </w:r>
        <w:r w:rsidR="00E358C3">
          <w:rPr>
            <w:rFonts w:cs="Times New Roman"/>
            <w:noProof/>
            <w:webHidden/>
          </w:rPr>
          <w:t>238</w:t>
        </w:r>
        <w:r w:rsidR="00417CE6" w:rsidRPr="00E0528C">
          <w:rPr>
            <w:rFonts w:cs="Times New Roman"/>
            <w:noProof/>
            <w:webHidden/>
          </w:rPr>
          <w:fldChar w:fldCharType="end"/>
        </w:r>
      </w:hyperlink>
    </w:p>
    <w:p w14:paraId="498C793A" w14:textId="44CDA659" w:rsidR="00E0528C" w:rsidRDefault="00417CE6" w:rsidP="00AE66EF">
      <w:pPr>
        <w:rPr>
          <w:rFonts w:ascii="Constantia" w:hAnsi="Constantia"/>
          <w:sz w:val="22"/>
          <w:szCs w:val="22"/>
          <w:lang w:eastAsia="zh-CN"/>
        </w:rPr>
      </w:pPr>
      <w:r>
        <w:rPr>
          <w:rFonts w:ascii="Constantia" w:hAnsi="Constantia"/>
          <w:sz w:val="22"/>
          <w:szCs w:val="22"/>
          <w:lang w:eastAsia="zh-CN"/>
        </w:rPr>
        <w:fldChar w:fldCharType="end"/>
      </w:r>
    </w:p>
    <w:p w14:paraId="20736FA3" w14:textId="77777777" w:rsidR="00E0528C" w:rsidRDefault="00E0528C">
      <w:pPr>
        <w:spacing w:line="240" w:lineRule="auto"/>
        <w:jc w:val="left"/>
        <w:rPr>
          <w:rFonts w:ascii="Constantia" w:hAnsi="Constantia"/>
          <w:sz w:val="22"/>
          <w:szCs w:val="22"/>
          <w:lang w:eastAsia="zh-CN"/>
        </w:rPr>
      </w:pPr>
      <w:r>
        <w:rPr>
          <w:rFonts w:ascii="Constantia" w:hAnsi="Constantia"/>
          <w:sz w:val="22"/>
          <w:szCs w:val="22"/>
          <w:lang w:eastAsia="zh-CN"/>
        </w:rPr>
        <w:br w:type="page"/>
      </w:r>
    </w:p>
    <w:p w14:paraId="1D64F311" w14:textId="1B340DE2" w:rsidR="004331DF" w:rsidRDefault="00E0528C" w:rsidP="00E0528C">
      <w:pPr>
        <w:pStyle w:val="Heading1"/>
        <w:numPr>
          <w:ilvl w:val="0"/>
          <w:numId w:val="0"/>
        </w:numPr>
        <w:ind w:left="432" w:hanging="432"/>
        <w:rPr>
          <w:lang w:eastAsia="zh-CN"/>
        </w:rPr>
      </w:pPr>
      <w:bookmarkStart w:id="1" w:name="_Toc109044109"/>
      <w:r>
        <w:rPr>
          <w:lang w:eastAsia="zh-CN"/>
        </w:rPr>
        <w:lastRenderedPageBreak/>
        <w:t>List of Tables</w:t>
      </w:r>
      <w:bookmarkEnd w:id="1"/>
    </w:p>
    <w:p w14:paraId="07640E51" w14:textId="16EA53F3" w:rsidR="00E0528C" w:rsidRDefault="00E0528C">
      <w:pPr>
        <w:pStyle w:val="TableofFigures"/>
        <w:tabs>
          <w:tab w:val="right" w:leader="dot" w:pos="9350"/>
        </w:tabs>
        <w:rPr>
          <w:rFonts w:asciiTheme="minorHAnsi" w:eastAsiaTheme="minorEastAsia" w:hAnsiTheme="minorHAnsi" w:cstheme="minorBidi"/>
          <w:noProof/>
          <w:lang w:eastAsia="zh-CN"/>
        </w:rPr>
      </w:pPr>
      <w:r>
        <w:rPr>
          <w:lang w:eastAsia="zh-CN"/>
        </w:rPr>
        <w:fldChar w:fldCharType="begin"/>
      </w:r>
      <w:r>
        <w:rPr>
          <w:lang w:eastAsia="zh-CN"/>
        </w:rPr>
        <w:instrText xml:space="preserve"> TOC \h \z \c "Table" </w:instrText>
      </w:r>
      <w:r>
        <w:rPr>
          <w:lang w:eastAsia="zh-CN"/>
        </w:rPr>
        <w:fldChar w:fldCharType="separate"/>
      </w:r>
      <w:hyperlink w:anchor="_Toc109044070" w:history="1">
        <w:r w:rsidRPr="006C09AF">
          <w:rPr>
            <w:rStyle w:val="Hyperlink"/>
            <w:noProof/>
          </w:rPr>
          <w:t>Table 1.1</w:t>
        </w:r>
        <w:r w:rsidRPr="006C09AF">
          <w:rPr>
            <w:rStyle w:val="Hyperlink"/>
            <w:rFonts w:cs="Times New Roman"/>
            <w:noProof/>
            <w:lang w:eastAsia="zh-CN"/>
          </w:rPr>
          <w:t xml:space="preserve"> Inputs and parameters used in CREST V1.x</w:t>
        </w:r>
        <w:r>
          <w:rPr>
            <w:noProof/>
            <w:webHidden/>
          </w:rPr>
          <w:tab/>
        </w:r>
        <w:r>
          <w:rPr>
            <w:noProof/>
            <w:webHidden/>
          </w:rPr>
          <w:fldChar w:fldCharType="begin"/>
        </w:r>
        <w:r>
          <w:rPr>
            <w:noProof/>
            <w:webHidden/>
          </w:rPr>
          <w:instrText xml:space="preserve"> PAGEREF _Toc109044070 \h </w:instrText>
        </w:r>
        <w:r>
          <w:rPr>
            <w:noProof/>
            <w:webHidden/>
          </w:rPr>
        </w:r>
        <w:r>
          <w:rPr>
            <w:noProof/>
            <w:webHidden/>
          </w:rPr>
          <w:fldChar w:fldCharType="separate"/>
        </w:r>
        <w:r w:rsidR="00E358C3">
          <w:rPr>
            <w:noProof/>
            <w:webHidden/>
          </w:rPr>
          <w:t>8</w:t>
        </w:r>
        <w:r>
          <w:rPr>
            <w:noProof/>
            <w:webHidden/>
          </w:rPr>
          <w:fldChar w:fldCharType="end"/>
        </w:r>
      </w:hyperlink>
    </w:p>
    <w:p w14:paraId="2485ED0E" w14:textId="30F8ED21" w:rsidR="00E0528C" w:rsidRDefault="00000000">
      <w:pPr>
        <w:pStyle w:val="TableofFigures"/>
        <w:tabs>
          <w:tab w:val="right" w:leader="dot" w:pos="9350"/>
        </w:tabs>
        <w:rPr>
          <w:rFonts w:asciiTheme="minorHAnsi" w:eastAsiaTheme="minorEastAsia" w:hAnsiTheme="minorHAnsi" w:cstheme="minorBidi"/>
          <w:noProof/>
          <w:lang w:eastAsia="zh-CN"/>
        </w:rPr>
      </w:pPr>
      <w:hyperlink w:anchor="_Toc109044071" w:history="1">
        <w:r w:rsidR="00E0528C" w:rsidRPr="006C09AF">
          <w:rPr>
            <w:rStyle w:val="Hyperlink"/>
            <w:noProof/>
          </w:rPr>
          <w:t>Table 2.1 Events overview.</w:t>
        </w:r>
        <w:r w:rsidR="00E0528C">
          <w:rPr>
            <w:noProof/>
            <w:webHidden/>
          </w:rPr>
          <w:tab/>
        </w:r>
        <w:r w:rsidR="00E0528C">
          <w:rPr>
            <w:noProof/>
            <w:webHidden/>
          </w:rPr>
          <w:fldChar w:fldCharType="begin"/>
        </w:r>
        <w:r w:rsidR="00E0528C">
          <w:rPr>
            <w:noProof/>
            <w:webHidden/>
          </w:rPr>
          <w:instrText xml:space="preserve"> PAGEREF _Toc109044071 \h </w:instrText>
        </w:r>
        <w:r w:rsidR="00E0528C">
          <w:rPr>
            <w:noProof/>
            <w:webHidden/>
          </w:rPr>
        </w:r>
        <w:r w:rsidR="00E0528C">
          <w:rPr>
            <w:noProof/>
            <w:webHidden/>
          </w:rPr>
          <w:fldChar w:fldCharType="separate"/>
        </w:r>
        <w:r w:rsidR="00E358C3">
          <w:rPr>
            <w:noProof/>
            <w:webHidden/>
          </w:rPr>
          <w:t>38</w:t>
        </w:r>
        <w:r w:rsidR="00E0528C">
          <w:rPr>
            <w:noProof/>
            <w:webHidden/>
          </w:rPr>
          <w:fldChar w:fldCharType="end"/>
        </w:r>
      </w:hyperlink>
    </w:p>
    <w:p w14:paraId="40E3EB55" w14:textId="22E2A2AC" w:rsidR="00E0528C" w:rsidRDefault="00000000">
      <w:pPr>
        <w:pStyle w:val="TableofFigures"/>
        <w:tabs>
          <w:tab w:val="right" w:leader="dot" w:pos="9350"/>
        </w:tabs>
        <w:rPr>
          <w:rFonts w:asciiTheme="minorHAnsi" w:eastAsiaTheme="minorEastAsia" w:hAnsiTheme="minorHAnsi" w:cstheme="minorBidi"/>
          <w:noProof/>
          <w:lang w:eastAsia="zh-CN"/>
        </w:rPr>
      </w:pPr>
      <w:hyperlink w:anchor="_Toc109044072" w:history="1">
        <w:r w:rsidR="00E0528C" w:rsidRPr="006C09AF">
          <w:rPr>
            <w:rStyle w:val="Hyperlink"/>
            <w:noProof/>
          </w:rPr>
          <w:t>Table 2.2 A list of computational metrics used in this study.</w:t>
        </w:r>
        <w:r w:rsidR="00E0528C">
          <w:rPr>
            <w:noProof/>
            <w:webHidden/>
          </w:rPr>
          <w:tab/>
        </w:r>
        <w:r w:rsidR="00E0528C">
          <w:rPr>
            <w:noProof/>
            <w:webHidden/>
          </w:rPr>
          <w:fldChar w:fldCharType="begin"/>
        </w:r>
        <w:r w:rsidR="00E0528C">
          <w:rPr>
            <w:noProof/>
            <w:webHidden/>
          </w:rPr>
          <w:instrText xml:space="preserve"> PAGEREF _Toc109044072 \h </w:instrText>
        </w:r>
        <w:r w:rsidR="00E0528C">
          <w:rPr>
            <w:noProof/>
            <w:webHidden/>
          </w:rPr>
        </w:r>
        <w:r w:rsidR="00E0528C">
          <w:rPr>
            <w:noProof/>
            <w:webHidden/>
          </w:rPr>
          <w:fldChar w:fldCharType="separate"/>
        </w:r>
        <w:r w:rsidR="00E358C3">
          <w:rPr>
            <w:noProof/>
            <w:webHidden/>
          </w:rPr>
          <w:t>43</w:t>
        </w:r>
        <w:r w:rsidR="00E0528C">
          <w:rPr>
            <w:noProof/>
            <w:webHidden/>
          </w:rPr>
          <w:fldChar w:fldCharType="end"/>
        </w:r>
      </w:hyperlink>
    </w:p>
    <w:p w14:paraId="02C7ED08" w14:textId="438FC050" w:rsidR="00E0528C" w:rsidRDefault="00000000">
      <w:pPr>
        <w:pStyle w:val="TableofFigures"/>
        <w:tabs>
          <w:tab w:val="right" w:leader="dot" w:pos="9350"/>
        </w:tabs>
        <w:rPr>
          <w:rFonts w:asciiTheme="minorHAnsi" w:eastAsiaTheme="minorEastAsia" w:hAnsiTheme="minorHAnsi" w:cstheme="minorBidi"/>
          <w:noProof/>
          <w:lang w:eastAsia="zh-CN"/>
        </w:rPr>
      </w:pPr>
      <w:hyperlink w:anchor="_Toc109044073" w:history="1">
        <w:r w:rsidR="00E0528C" w:rsidRPr="006C09AF">
          <w:rPr>
            <w:rStyle w:val="Hyperlink"/>
            <w:noProof/>
          </w:rPr>
          <w:t>Table 2.3 Overall conventional statistics for three cases (i.e., All, Harvey, and Other) and pairs of comparison.</w:t>
        </w:r>
        <w:r w:rsidR="00E0528C">
          <w:rPr>
            <w:noProof/>
            <w:webHidden/>
          </w:rPr>
          <w:tab/>
        </w:r>
        <w:r w:rsidR="00E0528C">
          <w:rPr>
            <w:noProof/>
            <w:webHidden/>
          </w:rPr>
          <w:fldChar w:fldCharType="begin"/>
        </w:r>
        <w:r w:rsidR="00E0528C">
          <w:rPr>
            <w:noProof/>
            <w:webHidden/>
          </w:rPr>
          <w:instrText xml:space="preserve"> PAGEREF _Toc109044073 \h </w:instrText>
        </w:r>
        <w:r w:rsidR="00E0528C">
          <w:rPr>
            <w:noProof/>
            <w:webHidden/>
          </w:rPr>
        </w:r>
        <w:r w:rsidR="00E0528C">
          <w:rPr>
            <w:noProof/>
            <w:webHidden/>
          </w:rPr>
          <w:fldChar w:fldCharType="separate"/>
        </w:r>
        <w:r w:rsidR="00E358C3">
          <w:rPr>
            <w:noProof/>
            <w:webHidden/>
          </w:rPr>
          <w:t>47</w:t>
        </w:r>
        <w:r w:rsidR="00E0528C">
          <w:rPr>
            <w:noProof/>
            <w:webHidden/>
          </w:rPr>
          <w:fldChar w:fldCharType="end"/>
        </w:r>
      </w:hyperlink>
    </w:p>
    <w:p w14:paraId="4ADCF484" w14:textId="0F467137" w:rsidR="00E0528C" w:rsidRDefault="00000000">
      <w:pPr>
        <w:pStyle w:val="TableofFigures"/>
        <w:tabs>
          <w:tab w:val="right" w:leader="dot" w:pos="9350"/>
        </w:tabs>
        <w:rPr>
          <w:rFonts w:asciiTheme="minorHAnsi" w:eastAsiaTheme="minorEastAsia" w:hAnsiTheme="minorHAnsi" w:cstheme="minorBidi"/>
          <w:noProof/>
          <w:lang w:eastAsia="zh-CN"/>
        </w:rPr>
      </w:pPr>
      <w:hyperlink w:anchor="_Toc109044074" w:history="1">
        <w:r w:rsidR="00E0528C" w:rsidRPr="006C09AF">
          <w:rPr>
            <w:rStyle w:val="Hyperlink"/>
            <w:noProof/>
          </w:rPr>
          <w:t>Table 3.1 Description in the USFD database.</w:t>
        </w:r>
        <w:r w:rsidR="00E0528C">
          <w:rPr>
            <w:noProof/>
            <w:webHidden/>
          </w:rPr>
          <w:tab/>
        </w:r>
        <w:r w:rsidR="00E0528C">
          <w:rPr>
            <w:noProof/>
            <w:webHidden/>
          </w:rPr>
          <w:fldChar w:fldCharType="begin"/>
        </w:r>
        <w:r w:rsidR="00E0528C">
          <w:rPr>
            <w:noProof/>
            <w:webHidden/>
          </w:rPr>
          <w:instrText xml:space="preserve"> PAGEREF _Toc109044074 \h </w:instrText>
        </w:r>
        <w:r w:rsidR="00E0528C">
          <w:rPr>
            <w:noProof/>
            <w:webHidden/>
          </w:rPr>
        </w:r>
        <w:r w:rsidR="00E0528C">
          <w:rPr>
            <w:noProof/>
            <w:webHidden/>
          </w:rPr>
          <w:fldChar w:fldCharType="separate"/>
        </w:r>
        <w:r w:rsidR="00E358C3">
          <w:rPr>
            <w:noProof/>
            <w:webHidden/>
          </w:rPr>
          <w:t>70</w:t>
        </w:r>
        <w:r w:rsidR="00E0528C">
          <w:rPr>
            <w:noProof/>
            <w:webHidden/>
          </w:rPr>
          <w:fldChar w:fldCharType="end"/>
        </w:r>
      </w:hyperlink>
    </w:p>
    <w:p w14:paraId="199D5708" w14:textId="5C3BA02D" w:rsidR="00E0528C" w:rsidRDefault="00000000">
      <w:pPr>
        <w:pStyle w:val="TableofFigures"/>
        <w:tabs>
          <w:tab w:val="right" w:leader="dot" w:pos="9350"/>
        </w:tabs>
        <w:rPr>
          <w:rFonts w:asciiTheme="minorHAnsi" w:eastAsiaTheme="minorEastAsia" w:hAnsiTheme="minorHAnsi" w:cstheme="minorBidi"/>
          <w:noProof/>
          <w:lang w:eastAsia="zh-CN"/>
        </w:rPr>
      </w:pPr>
      <w:hyperlink w:anchor="_Toc109044075" w:history="1">
        <w:r w:rsidR="00E0528C" w:rsidRPr="006C09AF">
          <w:rPr>
            <w:rStyle w:val="Hyperlink"/>
            <w:noProof/>
          </w:rPr>
          <w:t>Table 4.1 Parameters required in CREST-iMAP framework.</w:t>
        </w:r>
        <w:r w:rsidR="00E0528C">
          <w:rPr>
            <w:noProof/>
            <w:webHidden/>
          </w:rPr>
          <w:tab/>
        </w:r>
        <w:r w:rsidR="00E0528C">
          <w:rPr>
            <w:noProof/>
            <w:webHidden/>
          </w:rPr>
          <w:fldChar w:fldCharType="begin"/>
        </w:r>
        <w:r w:rsidR="00E0528C">
          <w:rPr>
            <w:noProof/>
            <w:webHidden/>
          </w:rPr>
          <w:instrText xml:space="preserve"> PAGEREF _Toc109044075 \h </w:instrText>
        </w:r>
        <w:r w:rsidR="00E0528C">
          <w:rPr>
            <w:noProof/>
            <w:webHidden/>
          </w:rPr>
        </w:r>
        <w:r w:rsidR="00E0528C">
          <w:rPr>
            <w:noProof/>
            <w:webHidden/>
          </w:rPr>
          <w:fldChar w:fldCharType="separate"/>
        </w:r>
        <w:r w:rsidR="00E358C3">
          <w:rPr>
            <w:noProof/>
            <w:webHidden/>
          </w:rPr>
          <w:t>92</w:t>
        </w:r>
        <w:r w:rsidR="00E0528C">
          <w:rPr>
            <w:noProof/>
            <w:webHidden/>
          </w:rPr>
          <w:fldChar w:fldCharType="end"/>
        </w:r>
      </w:hyperlink>
    </w:p>
    <w:p w14:paraId="442087AD" w14:textId="29A19BE3" w:rsidR="00E0528C" w:rsidRDefault="00000000">
      <w:pPr>
        <w:pStyle w:val="TableofFigures"/>
        <w:tabs>
          <w:tab w:val="right" w:leader="dot" w:pos="9350"/>
        </w:tabs>
        <w:rPr>
          <w:rFonts w:asciiTheme="minorHAnsi" w:eastAsiaTheme="minorEastAsia" w:hAnsiTheme="minorHAnsi" w:cstheme="minorBidi"/>
          <w:noProof/>
          <w:lang w:eastAsia="zh-CN"/>
        </w:rPr>
      </w:pPr>
      <w:hyperlink w:anchor="_Toc109044076" w:history="1">
        <w:r w:rsidR="00E0528C" w:rsidRPr="006C09AF">
          <w:rPr>
            <w:rStyle w:val="Hyperlink"/>
            <w:noProof/>
          </w:rPr>
          <w:t>Table 4.2 Validation results for the CREST-iMAP, CREST, hydraulic, and hydraulic + infiltration at collocated USGS sites. The boldfaced cells represent the best model engine (metrics) according to the overall performance.</w:t>
        </w:r>
        <w:r w:rsidR="00E0528C">
          <w:rPr>
            <w:noProof/>
            <w:webHidden/>
          </w:rPr>
          <w:tab/>
        </w:r>
        <w:r w:rsidR="00E0528C">
          <w:rPr>
            <w:noProof/>
            <w:webHidden/>
          </w:rPr>
          <w:fldChar w:fldCharType="begin"/>
        </w:r>
        <w:r w:rsidR="00E0528C">
          <w:rPr>
            <w:noProof/>
            <w:webHidden/>
          </w:rPr>
          <w:instrText xml:space="preserve"> PAGEREF _Toc109044076 \h </w:instrText>
        </w:r>
        <w:r w:rsidR="00E0528C">
          <w:rPr>
            <w:noProof/>
            <w:webHidden/>
          </w:rPr>
        </w:r>
        <w:r w:rsidR="00E0528C">
          <w:rPr>
            <w:noProof/>
            <w:webHidden/>
          </w:rPr>
          <w:fldChar w:fldCharType="separate"/>
        </w:r>
        <w:r w:rsidR="00E358C3">
          <w:rPr>
            <w:noProof/>
            <w:webHidden/>
          </w:rPr>
          <w:t>109</w:t>
        </w:r>
        <w:r w:rsidR="00E0528C">
          <w:rPr>
            <w:noProof/>
            <w:webHidden/>
          </w:rPr>
          <w:fldChar w:fldCharType="end"/>
        </w:r>
      </w:hyperlink>
    </w:p>
    <w:p w14:paraId="2F01D369" w14:textId="12487353" w:rsidR="00E0528C" w:rsidRDefault="00000000">
      <w:pPr>
        <w:pStyle w:val="TableofFigures"/>
        <w:tabs>
          <w:tab w:val="right" w:leader="dot" w:pos="9350"/>
        </w:tabs>
        <w:rPr>
          <w:rFonts w:asciiTheme="minorHAnsi" w:eastAsiaTheme="minorEastAsia" w:hAnsiTheme="minorHAnsi" w:cstheme="minorBidi"/>
          <w:noProof/>
          <w:lang w:eastAsia="zh-CN"/>
        </w:rPr>
      </w:pPr>
      <w:hyperlink w:anchor="_Toc109044077" w:history="1">
        <w:r w:rsidR="00E0528C" w:rsidRPr="006C09AF">
          <w:rPr>
            <w:rStyle w:val="Hyperlink"/>
            <w:noProof/>
          </w:rPr>
          <w:t>Table 5.1 Digital Elevation Model and surveyed channel bottom elevation comparison</w:t>
        </w:r>
        <w:r w:rsidR="00E0528C">
          <w:rPr>
            <w:noProof/>
            <w:webHidden/>
          </w:rPr>
          <w:tab/>
        </w:r>
        <w:r w:rsidR="00E0528C">
          <w:rPr>
            <w:noProof/>
            <w:webHidden/>
          </w:rPr>
          <w:fldChar w:fldCharType="begin"/>
        </w:r>
        <w:r w:rsidR="00E0528C">
          <w:rPr>
            <w:noProof/>
            <w:webHidden/>
          </w:rPr>
          <w:instrText xml:space="preserve"> PAGEREF _Toc109044077 \h </w:instrText>
        </w:r>
        <w:r w:rsidR="00E0528C">
          <w:rPr>
            <w:noProof/>
            <w:webHidden/>
          </w:rPr>
        </w:r>
        <w:r w:rsidR="00E0528C">
          <w:rPr>
            <w:noProof/>
            <w:webHidden/>
          </w:rPr>
          <w:fldChar w:fldCharType="separate"/>
        </w:r>
        <w:r w:rsidR="00E358C3">
          <w:rPr>
            <w:noProof/>
            <w:webHidden/>
          </w:rPr>
          <w:t>126</w:t>
        </w:r>
        <w:r w:rsidR="00E0528C">
          <w:rPr>
            <w:noProof/>
            <w:webHidden/>
          </w:rPr>
          <w:fldChar w:fldCharType="end"/>
        </w:r>
      </w:hyperlink>
    </w:p>
    <w:p w14:paraId="74183BA2" w14:textId="54502801" w:rsidR="00E0528C" w:rsidRDefault="00000000">
      <w:pPr>
        <w:pStyle w:val="TableofFigures"/>
        <w:tabs>
          <w:tab w:val="right" w:leader="dot" w:pos="9350"/>
        </w:tabs>
        <w:rPr>
          <w:rFonts w:asciiTheme="minorHAnsi" w:eastAsiaTheme="minorEastAsia" w:hAnsiTheme="minorHAnsi" w:cstheme="minorBidi"/>
          <w:noProof/>
          <w:lang w:eastAsia="zh-CN"/>
        </w:rPr>
      </w:pPr>
      <w:hyperlink w:anchor="_Toc109044078" w:history="1">
        <w:r w:rsidR="00E0528C" w:rsidRPr="006C09AF">
          <w:rPr>
            <w:rStyle w:val="Hyperlink"/>
            <w:noProof/>
          </w:rPr>
          <w:t>Table 5.2 Parameters required in CREST-iMAP framework.</w:t>
        </w:r>
        <w:r w:rsidR="00E0528C">
          <w:rPr>
            <w:noProof/>
            <w:webHidden/>
          </w:rPr>
          <w:tab/>
        </w:r>
        <w:r w:rsidR="00E0528C">
          <w:rPr>
            <w:noProof/>
            <w:webHidden/>
          </w:rPr>
          <w:fldChar w:fldCharType="begin"/>
        </w:r>
        <w:r w:rsidR="00E0528C">
          <w:rPr>
            <w:noProof/>
            <w:webHidden/>
          </w:rPr>
          <w:instrText xml:space="preserve"> PAGEREF _Toc109044078 \h </w:instrText>
        </w:r>
        <w:r w:rsidR="00E0528C">
          <w:rPr>
            <w:noProof/>
            <w:webHidden/>
          </w:rPr>
        </w:r>
        <w:r w:rsidR="00E0528C">
          <w:rPr>
            <w:noProof/>
            <w:webHidden/>
          </w:rPr>
          <w:fldChar w:fldCharType="separate"/>
        </w:r>
        <w:r w:rsidR="00E358C3">
          <w:rPr>
            <w:noProof/>
            <w:webHidden/>
          </w:rPr>
          <w:t>131</w:t>
        </w:r>
        <w:r w:rsidR="00E0528C">
          <w:rPr>
            <w:noProof/>
            <w:webHidden/>
          </w:rPr>
          <w:fldChar w:fldCharType="end"/>
        </w:r>
      </w:hyperlink>
    </w:p>
    <w:p w14:paraId="60B4A38B" w14:textId="14A41746" w:rsidR="00E0528C" w:rsidRDefault="00000000">
      <w:pPr>
        <w:pStyle w:val="TableofFigures"/>
        <w:tabs>
          <w:tab w:val="right" w:leader="dot" w:pos="9350"/>
        </w:tabs>
        <w:rPr>
          <w:rFonts w:asciiTheme="minorHAnsi" w:eastAsiaTheme="minorEastAsia" w:hAnsiTheme="minorHAnsi" w:cstheme="minorBidi"/>
          <w:noProof/>
          <w:lang w:eastAsia="zh-CN"/>
        </w:rPr>
      </w:pPr>
      <w:hyperlink w:anchor="_Toc109044079" w:history="1">
        <w:r w:rsidR="00E0528C" w:rsidRPr="006C09AF">
          <w:rPr>
            <w:rStyle w:val="Hyperlink"/>
            <w:noProof/>
          </w:rPr>
          <w:t>Table 5.3 Computational metrics used in this study.</w:t>
        </w:r>
        <w:r w:rsidR="00E0528C">
          <w:rPr>
            <w:noProof/>
            <w:webHidden/>
          </w:rPr>
          <w:tab/>
        </w:r>
        <w:r w:rsidR="00E0528C">
          <w:rPr>
            <w:noProof/>
            <w:webHidden/>
          </w:rPr>
          <w:fldChar w:fldCharType="begin"/>
        </w:r>
        <w:r w:rsidR="00E0528C">
          <w:rPr>
            <w:noProof/>
            <w:webHidden/>
          </w:rPr>
          <w:instrText xml:space="preserve"> PAGEREF _Toc109044079 \h </w:instrText>
        </w:r>
        <w:r w:rsidR="00E0528C">
          <w:rPr>
            <w:noProof/>
            <w:webHidden/>
          </w:rPr>
        </w:r>
        <w:r w:rsidR="00E0528C">
          <w:rPr>
            <w:noProof/>
            <w:webHidden/>
          </w:rPr>
          <w:fldChar w:fldCharType="separate"/>
        </w:r>
        <w:r w:rsidR="00E358C3">
          <w:rPr>
            <w:noProof/>
            <w:webHidden/>
          </w:rPr>
          <w:t>133</w:t>
        </w:r>
        <w:r w:rsidR="00E0528C">
          <w:rPr>
            <w:noProof/>
            <w:webHidden/>
          </w:rPr>
          <w:fldChar w:fldCharType="end"/>
        </w:r>
      </w:hyperlink>
    </w:p>
    <w:p w14:paraId="0CF308B4" w14:textId="655F4288" w:rsidR="00E0528C" w:rsidRDefault="00000000">
      <w:pPr>
        <w:pStyle w:val="TableofFigures"/>
        <w:tabs>
          <w:tab w:val="right" w:leader="dot" w:pos="9350"/>
        </w:tabs>
        <w:rPr>
          <w:rFonts w:asciiTheme="minorHAnsi" w:eastAsiaTheme="minorEastAsia" w:hAnsiTheme="minorHAnsi" w:cstheme="minorBidi"/>
          <w:noProof/>
          <w:lang w:eastAsia="zh-CN"/>
        </w:rPr>
      </w:pPr>
      <w:hyperlink w:anchor="_Toc109044080" w:history="1">
        <w:r w:rsidR="00E0528C" w:rsidRPr="006C09AF">
          <w:rPr>
            <w:rStyle w:val="Hyperlink"/>
            <w:noProof/>
          </w:rPr>
          <w:t>Table 5.4 Model performance at stream gauge locations. The bolded values are the better ones from the off and on re-infiltration comparison. “Off” represents scenario without re-infiltration and “On” represents with re-infiltration scenario. NSE: Nash-Sutcliffe Coefficient; RMSE: Root Mean Squared Error; CC: Correlation Coefficient.</w:t>
        </w:r>
        <w:r w:rsidR="00E0528C">
          <w:rPr>
            <w:noProof/>
            <w:webHidden/>
          </w:rPr>
          <w:tab/>
        </w:r>
        <w:r w:rsidR="00E0528C">
          <w:rPr>
            <w:noProof/>
            <w:webHidden/>
          </w:rPr>
          <w:fldChar w:fldCharType="begin"/>
        </w:r>
        <w:r w:rsidR="00E0528C">
          <w:rPr>
            <w:noProof/>
            <w:webHidden/>
          </w:rPr>
          <w:instrText xml:space="preserve"> PAGEREF _Toc109044080 \h </w:instrText>
        </w:r>
        <w:r w:rsidR="00E0528C">
          <w:rPr>
            <w:noProof/>
            <w:webHidden/>
          </w:rPr>
        </w:r>
        <w:r w:rsidR="00E0528C">
          <w:rPr>
            <w:noProof/>
            <w:webHidden/>
          </w:rPr>
          <w:fldChar w:fldCharType="separate"/>
        </w:r>
        <w:r w:rsidR="00E358C3">
          <w:rPr>
            <w:noProof/>
            <w:webHidden/>
          </w:rPr>
          <w:t>141</w:t>
        </w:r>
        <w:r w:rsidR="00E0528C">
          <w:rPr>
            <w:noProof/>
            <w:webHidden/>
          </w:rPr>
          <w:fldChar w:fldCharType="end"/>
        </w:r>
      </w:hyperlink>
    </w:p>
    <w:p w14:paraId="62A1A8DF" w14:textId="0FFC31B7" w:rsidR="00E0528C" w:rsidRDefault="00000000">
      <w:pPr>
        <w:pStyle w:val="TableofFigures"/>
        <w:tabs>
          <w:tab w:val="right" w:leader="dot" w:pos="9350"/>
        </w:tabs>
        <w:rPr>
          <w:rFonts w:asciiTheme="minorHAnsi" w:eastAsiaTheme="minorEastAsia" w:hAnsiTheme="minorHAnsi" w:cstheme="minorBidi"/>
          <w:noProof/>
          <w:lang w:eastAsia="zh-CN"/>
        </w:rPr>
      </w:pPr>
      <w:hyperlink w:anchor="_Toc109044081" w:history="1">
        <w:r w:rsidR="00E0528C" w:rsidRPr="006C09AF">
          <w:rPr>
            <w:rStyle w:val="Hyperlink"/>
            <w:noProof/>
          </w:rPr>
          <w:t>Table 6.1 Statistical comparison of model performance over the continental U.S. Bolded numbers indicate the best metrics among the three model configurations. The computational speed is calculated as an average speed over a whole simulation period.</w:t>
        </w:r>
        <w:r w:rsidR="00E0528C">
          <w:rPr>
            <w:noProof/>
            <w:webHidden/>
          </w:rPr>
          <w:tab/>
        </w:r>
        <w:r w:rsidR="00E0528C">
          <w:rPr>
            <w:noProof/>
            <w:webHidden/>
          </w:rPr>
          <w:fldChar w:fldCharType="begin"/>
        </w:r>
        <w:r w:rsidR="00E0528C">
          <w:rPr>
            <w:noProof/>
            <w:webHidden/>
          </w:rPr>
          <w:instrText xml:space="preserve"> PAGEREF _Toc109044081 \h </w:instrText>
        </w:r>
        <w:r w:rsidR="00E0528C">
          <w:rPr>
            <w:noProof/>
            <w:webHidden/>
          </w:rPr>
        </w:r>
        <w:r w:rsidR="00E0528C">
          <w:rPr>
            <w:noProof/>
            <w:webHidden/>
          </w:rPr>
          <w:fldChar w:fldCharType="separate"/>
        </w:r>
        <w:r w:rsidR="00E358C3">
          <w:rPr>
            <w:noProof/>
            <w:webHidden/>
          </w:rPr>
          <w:t>169</w:t>
        </w:r>
        <w:r w:rsidR="00E0528C">
          <w:rPr>
            <w:noProof/>
            <w:webHidden/>
          </w:rPr>
          <w:fldChar w:fldCharType="end"/>
        </w:r>
      </w:hyperlink>
    </w:p>
    <w:p w14:paraId="37054BED" w14:textId="6ED857CA" w:rsidR="00E0528C" w:rsidRPr="00E0528C" w:rsidRDefault="00E0528C" w:rsidP="00E0528C">
      <w:pPr>
        <w:rPr>
          <w:lang w:eastAsia="zh-CN"/>
        </w:rPr>
      </w:pPr>
      <w:r>
        <w:rPr>
          <w:lang w:eastAsia="zh-CN"/>
        </w:rPr>
        <w:fldChar w:fldCharType="end"/>
      </w:r>
    </w:p>
    <w:p w14:paraId="0A04D0A0" w14:textId="77777777" w:rsidR="00E0528C" w:rsidRDefault="00E0528C" w:rsidP="00AE66EF">
      <w:pPr>
        <w:rPr>
          <w:rFonts w:ascii="Constantia" w:hAnsi="Constantia"/>
          <w:sz w:val="22"/>
          <w:szCs w:val="22"/>
          <w:lang w:eastAsia="zh-CN"/>
        </w:rPr>
      </w:pPr>
    </w:p>
    <w:p w14:paraId="7775925B" w14:textId="77777777" w:rsidR="00683E24" w:rsidRDefault="004331DF" w:rsidP="003D1779">
      <w:pPr>
        <w:jc w:val="center"/>
        <w:rPr>
          <w:rFonts w:ascii="Constantia" w:hAnsi="Constantia"/>
          <w:sz w:val="22"/>
          <w:szCs w:val="22"/>
          <w:lang w:eastAsia="zh-CN"/>
        </w:rPr>
      </w:pPr>
      <w:r>
        <w:rPr>
          <w:rFonts w:ascii="Constantia" w:hAnsi="Constantia"/>
          <w:sz w:val="22"/>
          <w:szCs w:val="22"/>
          <w:lang w:eastAsia="zh-CN"/>
        </w:rPr>
        <w:br w:type="page"/>
      </w:r>
    </w:p>
    <w:p w14:paraId="6E8E2F65" w14:textId="1C85C601" w:rsidR="00683E24" w:rsidRDefault="00683E24" w:rsidP="0027420D">
      <w:pPr>
        <w:pStyle w:val="Heading1"/>
        <w:numPr>
          <w:ilvl w:val="0"/>
          <w:numId w:val="0"/>
        </w:numPr>
        <w:ind w:left="432" w:hanging="432"/>
        <w:rPr>
          <w:lang w:eastAsia="zh-CN"/>
        </w:rPr>
      </w:pPr>
      <w:bookmarkStart w:id="2" w:name="_Toc109044110"/>
      <w:r>
        <w:rPr>
          <w:lang w:eastAsia="zh-CN"/>
        </w:rPr>
        <w:lastRenderedPageBreak/>
        <w:t>Abstract</w:t>
      </w:r>
      <w:bookmarkEnd w:id="2"/>
    </w:p>
    <w:p w14:paraId="5309E6C9" w14:textId="0DC22DD1" w:rsidR="00683E24" w:rsidRDefault="23A20431" w:rsidP="23A20431">
      <w:pPr>
        <w:ind w:firstLine="720"/>
        <w:rPr>
          <w:lang w:eastAsia="zh-CN"/>
        </w:rPr>
      </w:pPr>
      <w:r w:rsidRPr="1EC36AD8">
        <w:rPr>
          <w:lang w:eastAsia="zh-CN"/>
        </w:rPr>
        <w:t xml:space="preserve">A hydrological model is an indispensable tool in Earth system science and engineering operations to understand, predict, and manage water resources on Earth. The Coupled Routing and Excess Storage (CREST) model, released in 2011, is one such to simulate distributed hydrologic states and fluxes at variable scales. Over the last decade, CREST model has been actively under development and applied by different sectors to tackle water-related problems worldwide. This dissertation is dedicated to expanding the capacity of CREST model from three main fronts: (1) hydrologic data, (2) model development, and (3) applications. To start, </w:t>
      </w:r>
      <w:r w:rsidR="00403586" w:rsidRPr="1EC36AD8">
        <w:rPr>
          <w:lang w:eastAsia="zh-CN"/>
        </w:rPr>
        <w:t>the</w:t>
      </w:r>
      <w:r w:rsidRPr="1EC36AD8">
        <w:rPr>
          <w:lang w:eastAsia="zh-CN"/>
        </w:rPr>
        <w:t xml:space="preserve"> decadal development and applications of CREST model family </w:t>
      </w:r>
      <w:r w:rsidR="00D1324C" w:rsidRPr="1EC36AD8">
        <w:rPr>
          <w:lang w:eastAsia="zh-CN"/>
        </w:rPr>
        <w:t>were</w:t>
      </w:r>
      <w:r w:rsidR="00403586" w:rsidRPr="1EC36AD8">
        <w:rPr>
          <w:lang w:eastAsia="zh-CN"/>
        </w:rPr>
        <w:t xml:space="preserve"> reviewed </w:t>
      </w:r>
      <w:r w:rsidRPr="1EC36AD8">
        <w:rPr>
          <w:lang w:eastAsia="zh-CN"/>
        </w:rPr>
        <w:t xml:space="preserve">to lay the foundation for my contribution (Chapter 1). </w:t>
      </w:r>
      <w:r w:rsidR="001C3A79" w:rsidRPr="1EC36AD8">
        <w:rPr>
          <w:lang w:eastAsia="zh-CN"/>
        </w:rPr>
        <w:t xml:space="preserve">First, </w:t>
      </w:r>
      <w:r w:rsidR="000E782C" w:rsidRPr="1EC36AD8">
        <w:rPr>
          <w:lang w:eastAsia="zh-CN"/>
        </w:rPr>
        <w:t>uncertainties in</w:t>
      </w:r>
      <w:r w:rsidRPr="1EC36AD8">
        <w:rPr>
          <w:lang w:eastAsia="zh-CN"/>
        </w:rPr>
        <w:t xml:space="preserve"> hydrologic </w:t>
      </w:r>
      <w:r w:rsidR="000E782C" w:rsidRPr="1EC36AD8">
        <w:rPr>
          <w:lang w:eastAsia="zh-CN"/>
        </w:rPr>
        <w:t xml:space="preserve">input </w:t>
      </w:r>
      <w:r w:rsidRPr="1EC36AD8">
        <w:rPr>
          <w:lang w:eastAsia="zh-CN"/>
        </w:rPr>
        <w:t xml:space="preserve">data </w:t>
      </w:r>
      <w:r w:rsidR="00FE2FAE" w:rsidRPr="1EC36AD8">
        <w:rPr>
          <w:lang w:eastAsia="zh-CN"/>
        </w:rPr>
        <w:t>were</w:t>
      </w:r>
      <w:r w:rsidRPr="1EC36AD8">
        <w:rPr>
          <w:lang w:eastAsia="zh-CN"/>
        </w:rPr>
        <w:t xml:space="preserve"> evaluated comprehensively </w:t>
      </w:r>
      <w:r w:rsidR="004B2E17" w:rsidRPr="1EC36AD8">
        <w:rPr>
          <w:lang w:eastAsia="zh-CN"/>
        </w:rPr>
        <w:t xml:space="preserve">for </w:t>
      </w:r>
      <w:r w:rsidRPr="1EC36AD8">
        <w:rPr>
          <w:lang w:eastAsia="zh-CN"/>
        </w:rPr>
        <w:t xml:space="preserve">three state-of-the-science precipitation datasets derived from in-situ instruments, ground weather radar, and satellites </w:t>
      </w:r>
      <w:r w:rsidR="00C94C5B" w:rsidRPr="1EC36AD8">
        <w:rPr>
          <w:lang w:eastAsia="zh-CN"/>
        </w:rPr>
        <w:t xml:space="preserve">during extreme events </w:t>
      </w:r>
      <w:r w:rsidRPr="1EC36AD8">
        <w:rPr>
          <w:lang w:eastAsia="zh-CN"/>
        </w:rPr>
        <w:t xml:space="preserve">(Chapter 2); then a 120-year CONUS-wide flood database was compiled into a unified </w:t>
      </w:r>
      <w:r w:rsidR="00492A02" w:rsidRPr="1EC36AD8">
        <w:rPr>
          <w:lang w:eastAsia="zh-CN"/>
        </w:rPr>
        <w:t>format</w:t>
      </w:r>
      <w:r w:rsidRPr="1EC36AD8">
        <w:rPr>
          <w:lang w:eastAsia="zh-CN"/>
        </w:rPr>
        <w:t xml:space="preserve"> as a validation source for models and hydroclimatic research (Chapter 3). From the model development front,</w:t>
      </w:r>
      <w:r w:rsidR="001725F9" w:rsidRPr="1EC36AD8">
        <w:rPr>
          <w:lang w:eastAsia="zh-CN"/>
        </w:rPr>
        <w:t xml:space="preserve"> </w:t>
      </w:r>
      <w:r w:rsidRPr="1EC36AD8">
        <w:rPr>
          <w:lang w:eastAsia="zh-CN"/>
        </w:rPr>
        <w:t xml:space="preserve">a </w:t>
      </w:r>
      <w:proofErr w:type="spellStart"/>
      <w:r w:rsidRPr="1EC36AD8">
        <w:rPr>
          <w:lang w:eastAsia="zh-CN"/>
        </w:rPr>
        <w:t>Hydrologic&amp;Hydraulic</w:t>
      </w:r>
      <w:proofErr w:type="spellEnd"/>
      <w:r w:rsidRPr="1EC36AD8">
        <w:rPr>
          <w:lang w:eastAsia="zh-CN"/>
        </w:rPr>
        <w:t xml:space="preserve"> (H&amp;H) framework was developed </w:t>
      </w:r>
      <w:r w:rsidR="001C3A79" w:rsidRPr="1EC36AD8">
        <w:rPr>
          <w:lang w:eastAsia="zh-CN"/>
        </w:rPr>
        <w:t>to empower</w:t>
      </w:r>
      <w:r w:rsidRPr="1EC36AD8">
        <w:rPr>
          <w:lang w:eastAsia="zh-CN"/>
        </w:rPr>
        <w:t xml:space="preserve"> flood inundation mapping capacity for CREST (Chapter 4); furthermore, the </w:t>
      </w:r>
      <w:r w:rsidRPr="1EC36AD8">
        <w:rPr>
          <w:rFonts w:cs="Times New Roman"/>
        </w:rPr>
        <w:t>re-infiltration, an</w:t>
      </w:r>
      <w:r w:rsidRPr="1EC36AD8">
        <w:rPr>
          <w:lang w:eastAsia="zh-CN"/>
        </w:rPr>
        <w:t xml:space="preserve"> important yet often ignored hydrologic process during the flooding period, was incorporated to improve the more realistic rainfall-runoff modeling </w:t>
      </w:r>
      <w:r w:rsidR="00E07BE9" w:rsidRPr="1EC36AD8">
        <w:rPr>
          <w:lang w:eastAsia="zh-CN"/>
        </w:rPr>
        <w:t>representation (</w:t>
      </w:r>
      <w:r w:rsidRPr="1EC36AD8">
        <w:rPr>
          <w:lang w:eastAsia="zh-CN"/>
        </w:rPr>
        <w:t xml:space="preserve">Chapter 5). To further improve the model efficiency, a vector-based CREST model was developed </w:t>
      </w:r>
      <w:r w:rsidR="00E07BE9" w:rsidRPr="1EC36AD8">
        <w:rPr>
          <w:lang w:eastAsia="zh-CN"/>
        </w:rPr>
        <w:t>that can</w:t>
      </w:r>
      <w:r w:rsidRPr="1EC36AD8">
        <w:rPr>
          <w:lang w:eastAsia="zh-CN"/>
        </w:rPr>
        <w:t xml:space="preserve"> achieve 10x speedup for a continental-scale simulation, as well as improved model accuracy (Chapter 6). Finally on the model application, the high-resolution CREST model was applied in quantifying future US floods in a warmer climate:</w:t>
      </w:r>
      <w:r w:rsidR="0016078F" w:rsidRPr="1EC36AD8">
        <w:rPr>
          <w:lang w:eastAsia="zh-CN"/>
        </w:rPr>
        <w:t xml:space="preserve"> </w:t>
      </w:r>
      <w:r w:rsidRPr="1EC36AD8">
        <w:rPr>
          <w:lang w:eastAsia="zh-CN"/>
        </w:rPr>
        <w:t>flood flashiness is becoming 7.9% higher for the continent (Chapter 7)</w:t>
      </w:r>
      <w:r w:rsidR="00BD4E45" w:rsidRPr="1EC36AD8">
        <w:rPr>
          <w:lang w:eastAsia="zh-CN"/>
        </w:rPr>
        <w:t>;</w:t>
      </w:r>
      <w:r w:rsidRPr="1EC36AD8">
        <w:rPr>
          <w:lang w:eastAsia="zh-CN"/>
        </w:rPr>
        <w:t xml:space="preserve"> and extreme rainfall and floods are becoming more frequent, widespread, and less seasonal (Chapter 8). The final </w:t>
      </w:r>
      <w:r w:rsidR="004B4D48" w:rsidRPr="1EC36AD8">
        <w:rPr>
          <w:lang w:eastAsia="zh-CN"/>
        </w:rPr>
        <w:t>C</w:t>
      </w:r>
      <w:r w:rsidRPr="1EC36AD8">
        <w:rPr>
          <w:lang w:eastAsia="zh-CN"/>
        </w:rPr>
        <w:t>hapter 9 summarizes the contributions to the CREST model family development</w:t>
      </w:r>
      <w:r w:rsidR="005319C5" w:rsidRPr="1EC36AD8">
        <w:rPr>
          <w:lang w:eastAsia="zh-CN"/>
        </w:rPr>
        <w:t>,</w:t>
      </w:r>
      <w:r w:rsidRPr="1EC36AD8">
        <w:rPr>
          <w:lang w:eastAsia="zh-CN"/>
        </w:rPr>
        <w:t xml:space="preserve"> outlooks</w:t>
      </w:r>
      <w:r w:rsidR="005319C5" w:rsidRPr="1EC36AD8">
        <w:rPr>
          <w:lang w:eastAsia="zh-CN"/>
        </w:rPr>
        <w:t>, and</w:t>
      </w:r>
      <w:r w:rsidRPr="1EC36AD8">
        <w:rPr>
          <w:lang w:eastAsia="zh-CN"/>
        </w:rPr>
        <w:t xml:space="preserve"> general remarks for advancing our understanding of hydrologic science and engineering.</w:t>
      </w:r>
      <w:r w:rsidRPr="1EC36AD8">
        <w:rPr>
          <w:lang w:eastAsia="zh-CN"/>
        </w:rPr>
        <w:br w:type="page"/>
      </w:r>
    </w:p>
    <w:p w14:paraId="750E0486" w14:textId="02EAD9E3" w:rsidR="00683E24" w:rsidRDefault="00683E24" w:rsidP="00782D39">
      <w:pPr>
        <w:pStyle w:val="Heading1"/>
        <w:numPr>
          <w:ilvl w:val="0"/>
          <w:numId w:val="0"/>
        </w:numPr>
        <w:ind w:left="432" w:hanging="432"/>
        <w:rPr>
          <w:lang w:eastAsia="zh-CN"/>
        </w:rPr>
      </w:pPr>
      <w:bookmarkStart w:id="3" w:name="_Toc109044111"/>
      <w:r>
        <w:rPr>
          <w:lang w:eastAsia="zh-CN"/>
        </w:rPr>
        <w:lastRenderedPageBreak/>
        <w:t>Graphical Abstract:</w:t>
      </w:r>
      <w:bookmarkEnd w:id="3"/>
    </w:p>
    <w:p w14:paraId="06B58F6B" w14:textId="77777777" w:rsidR="00683E24" w:rsidRDefault="00683E24" w:rsidP="00683E24">
      <w:pPr>
        <w:jc w:val="left"/>
        <w:rPr>
          <w:rFonts w:ascii="Constantia" w:hAnsi="Constantia"/>
          <w:sz w:val="22"/>
          <w:szCs w:val="22"/>
          <w:lang w:eastAsia="zh-CN"/>
        </w:rPr>
      </w:pPr>
    </w:p>
    <w:p w14:paraId="1D792CAA" w14:textId="747CB08E" w:rsidR="004331DF" w:rsidRDefault="00422646" w:rsidP="003D1779">
      <w:pPr>
        <w:jc w:val="center"/>
        <w:rPr>
          <w:rFonts w:ascii="Constantia" w:hAnsi="Constantia"/>
          <w:sz w:val="22"/>
          <w:szCs w:val="22"/>
          <w:lang w:eastAsia="zh-CN"/>
        </w:rPr>
      </w:pPr>
      <w:r>
        <w:rPr>
          <w:rFonts w:ascii="Constantia" w:hAnsi="Constantia"/>
          <w:noProof/>
          <w:sz w:val="22"/>
          <w:szCs w:val="22"/>
          <w:lang w:eastAsia="zh-CN"/>
        </w:rPr>
        <w:drawing>
          <wp:inline distT="0" distB="0" distL="0" distR="0" wp14:anchorId="7F2C22FC" wp14:editId="168095B8">
            <wp:extent cx="5696585" cy="515744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2" cstate="print">
                      <a:extLst>
                        <a:ext uri="{28A0092B-C50C-407E-A947-70E740481C1C}">
                          <a14:useLocalDpi xmlns:a14="http://schemas.microsoft.com/office/drawing/2010/main" val="0"/>
                        </a:ext>
                      </a:extLst>
                    </a:blip>
                    <a:srcRect t="9175" b="28146"/>
                    <a:stretch/>
                  </pic:blipFill>
                  <pic:spPr bwMode="auto">
                    <a:xfrm>
                      <a:off x="0" y="0"/>
                      <a:ext cx="5697220" cy="5158016"/>
                    </a:xfrm>
                    <a:prstGeom prst="rect">
                      <a:avLst/>
                    </a:prstGeom>
                    <a:ln>
                      <a:noFill/>
                    </a:ln>
                    <a:extLst>
                      <a:ext uri="{53640926-AAD7-44D8-BBD7-CCE9431645EC}">
                        <a14:shadowObscured xmlns:a14="http://schemas.microsoft.com/office/drawing/2010/main"/>
                      </a:ext>
                    </a:extLst>
                  </pic:spPr>
                </pic:pic>
              </a:graphicData>
            </a:graphic>
          </wp:inline>
        </w:drawing>
      </w:r>
    </w:p>
    <w:p w14:paraId="752A9BB7" w14:textId="6494D250" w:rsidR="002C021A" w:rsidRDefault="00540DCF" w:rsidP="00027CE2">
      <w:pPr>
        <w:pStyle w:val="Caption"/>
        <w:rPr>
          <w:lang w:eastAsia="zh-CN"/>
        </w:rPr>
      </w:pPr>
      <w:r>
        <w:rPr>
          <w:lang w:eastAsia="zh-CN"/>
        </w:rPr>
        <w:t xml:space="preserve">Figure 1. </w:t>
      </w:r>
      <w:r w:rsidR="003D1779">
        <w:rPr>
          <w:lang w:eastAsia="zh-CN"/>
        </w:rPr>
        <w:t xml:space="preserve">Flowchart of </w:t>
      </w:r>
      <w:r w:rsidR="00F205E4">
        <w:rPr>
          <w:lang w:eastAsia="zh-CN"/>
        </w:rPr>
        <w:t>dissertation</w:t>
      </w:r>
      <w:r w:rsidR="003D1779">
        <w:rPr>
          <w:lang w:eastAsia="zh-CN"/>
        </w:rPr>
        <w:t xml:space="preserve"> chapters.</w:t>
      </w:r>
    </w:p>
    <w:p w14:paraId="54DCF4C7" w14:textId="77777777" w:rsidR="00F81778" w:rsidRDefault="00F81778" w:rsidP="00027CE2">
      <w:pPr>
        <w:spacing w:line="240" w:lineRule="auto"/>
        <w:jc w:val="left"/>
        <w:rPr>
          <w:rFonts w:ascii="Constantia" w:hAnsi="Constantia"/>
          <w:sz w:val="22"/>
          <w:szCs w:val="22"/>
          <w:lang w:eastAsia="zh-CN"/>
        </w:rPr>
        <w:sectPr w:rsidR="00F81778" w:rsidSect="00351D2C">
          <w:footerReference w:type="default" r:id="rId13"/>
          <w:pgSz w:w="12240" w:h="15840"/>
          <w:pgMar w:top="1440" w:right="1440" w:bottom="1440" w:left="1440" w:header="720" w:footer="720" w:gutter="0"/>
          <w:pgNumType w:fmt="lowerRoman" w:start="4"/>
          <w:cols w:space="720"/>
          <w:docGrid w:linePitch="360"/>
        </w:sectPr>
      </w:pPr>
    </w:p>
    <w:p w14:paraId="1A79B148" w14:textId="74756EE2" w:rsidR="00B20F17" w:rsidRPr="00F81778" w:rsidRDefault="00B20F17" w:rsidP="00F81778">
      <w:pPr>
        <w:pStyle w:val="Heading1"/>
        <w:numPr>
          <w:ilvl w:val="0"/>
          <w:numId w:val="0"/>
        </w:numPr>
        <w:ind w:left="432" w:hanging="432"/>
        <w:jc w:val="center"/>
        <w:rPr>
          <w:rFonts w:ascii="Constantia" w:hAnsi="Constantia"/>
          <w:sz w:val="22"/>
          <w:szCs w:val="22"/>
          <w:lang w:eastAsia="zh-CN"/>
        </w:rPr>
      </w:pPr>
      <w:bookmarkStart w:id="4" w:name="_Toc109044112"/>
      <w:r>
        <w:rPr>
          <w:lang w:eastAsia="zh-CN"/>
        </w:rPr>
        <w:lastRenderedPageBreak/>
        <w:t>Chapter 1:</w:t>
      </w:r>
      <w:bookmarkEnd w:id="4"/>
    </w:p>
    <w:p w14:paraId="2FE78CA2" w14:textId="610AF978" w:rsidR="00B20F17" w:rsidRDefault="00B20F17" w:rsidP="00B20F17">
      <w:pPr>
        <w:jc w:val="center"/>
        <w:rPr>
          <w:lang w:eastAsia="zh-CN"/>
        </w:rPr>
      </w:pPr>
    </w:p>
    <w:p w14:paraId="7D114988" w14:textId="790875AD" w:rsidR="00B20F17" w:rsidRDefault="00B20F17" w:rsidP="00B20F17">
      <w:pPr>
        <w:jc w:val="center"/>
        <w:rPr>
          <w:lang w:eastAsia="zh-CN"/>
        </w:rPr>
      </w:pPr>
    </w:p>
    <w:p w14:paraId="549770F9" w14:textId="73573E73" w:rsidR="00B20F17" w:rsidRDefault="00B20F17" w:rsidP="00B20F17">
      <w:pPr>
        <w:jc w:val="center"/>
        <w:rPr>
          <w:lang w:eastAsia="zh-CN"/>
        </w:rPr>
      </w:pPr>
    </w:p>
    <w:p w14:paraId="7503C81F" w14:textId="77777777" w:rsidR="00AC4955" w:rsidRDefault="00AC4955" w:rsidP="00B20F17">
      <w:pPr>
        <w:jc w:val="center"/>
        <w:rPr>
          <w:lang w:eastAsia="zh-CN"/>
        </w:rPr>
      </w:pPr>
    </w:p>
    <w:p w14:paraId="366C6F8F" w14:textId="7900958A" w:rsidR="00B20F17" w:rsidRDefault="00B20F17" w:rsidP="00B20F17">
      <w:pPr>
        <w:jc w:val="center"/>
        <w:rPr>
          <w:lang w:eastAsia="zh-CN"/>
        </w:rPr>
      </w:pPr>
    </w:p>
    <w:p w14:paraId="2675D21C" w14:textId="110A4322" w:rsidR="00B20F17" w:rsidRDefault="00B20F17" w:rsidP="00B20F17">
      <w:pPr>
        <w:jc w:val="center"/>
        <w:rPr>
          <w:lang w:eastAsia="zh-CN"/>
        </w:rPr>
      </w:pPr>
    </w:p>
    <w:p w14:paraId="51BE235A" w14:textId="77777777" w:rsidR="00B20F17" w:rsidRDefault="00B20F17" w:rsidP="00B20F17">
      <w:pPr>
        <w:jc w:val="center"/>
        <w:rPr>
          <w:lang w:eastAsia="zh-CN"/>
        </w:rPr>
      </w:pPr>
    </w:p>
    <w:p w14:paraId="54DFFA7D" w14:textId="463E0CE6" w:rsidR="00B20F17" w:rsidRPr="00AC4955" w:rsidRDefault="00B20F17" w:rsidP="00B20F17">
      <w:pPr>
        <w:jc w:val="center"/>
        <w:rPr>
          <w:b/>
          <w:bCs/>
          <w:lang w:eastAsia="zh-CN"/>
        </w:rPr>
      </w:pPr>
      <w:r w:rsidRPr="00AC4955">
        <w:rPr>
          <w:b/>
          <w:bCs/>
          <w:lang w:eastAsia="zh-CN"/>
        </w:rPr>
        <w:t xml:space="preserve">Reviews, </w:t>
      </w:r>
      <w:r w:rsidR="00724AA5" w:rsidRPr="00AC4955">
        <w:rPr>
          <w:b/>
          <w:bCs/>
          <w:lang w:eastAsia="zh-CN"/>
        </w:rPr>
        <w:t>motivations,</w:t>
      </w:r>
      <w:r w:rsidRPr="00AC4955">
        <w:rPr>
          <w:b/>
          <w:bCs/>
          <w:lang w:eastAsia="zh-CN"/>
        </w:rPr>
        <w:t xml:space="preserve"> and objectives</w:t>
      </w:r>
    </w:p>
    <w:p w14:paraId="6C3FCE21" w14:textId="2162E448" w:rsidR="00B20F17" w:rsidRPr="00B20F17" w:rsidRDefault="002C021A" w:rsidP="00B20F17">
      <w:pPr>
        <w:rPr>
          <w:lang w:eastAsia="zh-CN"/>
        </w:rPr>
      </w:pPr>
      <w:r>
        <w:rPr>
          <w:lang w:eastAsia="zh-CN"/>
        </w:rPr>
        <w:br w:type="page"/>
      </w:r>
    </w:p>
    <w:p w14:paraId="164CDB33" w14:textId="39C0209B" w:rsidR="004331DF" w:rsidRPr="006C1BF9" w:rsidRDefault="0090134C" w:rsidP="00C93103">
      <w:pPr>
        <w:pStyle w:val="Heading1"/>
        <w:numPr>
          <w:ilvl w:val="0"/>
          <w:numId w:val="2"/>
        </w:numPr>
        <w:rPr>
          <w:lang w:eastAsia="zh-CN"/>
        </w:rPr>
      </w:pPr>
      <w:bookmarkStart w:id="5" w:name="_Toc109044113"/>
      <w:r>
        <w:rPr>
          <w:lang w:eastAsia="zh-CN"/>
        </w:rPr>
        <w:lastRenderedPageBreak/>
        <w:t>Reviews, motivations, and objectives</w:t>
      </w:r>
      <w:bookmarkEnd w:id="5"/>
    </w:p>
    <w:p w14:paraId="4FA494F9" w14:textId="7E274501" w:rsidR="001A3869" w:rsidRDefault="001A3869" w:rsidP="002E5ED3">
      <w:pPr>
        <w:spacing w:after="120"/>
        <w:ind w:firstLine="432"/>
        <w:rPr>
          <w:rFonts w:cs="Times New Roman"/>
        </w:rPr>
      </w:pPr>
      <w:r w:rsidRPr="001A3869">
        <w:rPr>
          <w:rFonts w:cs="Times New Roman"/>
        </w:rPr>
        <w:t>Floods are one of the most devastating and deadliest natural hazards. In the United States, for instance, eight of the ten costliest weather disasters were floods between 1980 and 2019 (see https://www.ncdc.noaa.gov/billions/events). There is a median value of 81 flood fatalities per year from 1959 to 2005 (Ashley and Ashley, 2008), and almost ten percent of the flash floods have resulted in agricultural and economic losses beyond $100,000 (U.S. dollars) per event (Gourley et al., 2017). Several historical tropical cyclones and hurricanes (e.g., Hurricane Katrina, Hurricane Harvey, Tropical Cyclone Imelda, etc.) resulted in tremendous economic losses caused by coastal or inland flooding. The most damaging hurricane Katrina affected nine states and resulted monetary loss of $168.8 billion dollars.</w:t>
      </w:r>
    </w:p>
    <w:p w14:paraId="438F43A1" w14:textId="7017D0D4" w:rsidR="002E5ED3" w:rsidRDefault="002E5ED3" w:rsidP="002E5ED3">
      <w:pPr>
        <w:spacing w:after="120"/>
        <w:ind w:firstLine="432"/>
        <w:rPr>
          <w:rFonts w:cs="Times New Roman"/>
        </w:rPr>
      </w:pPr>
      <w:r>
        <w:rPr>
          <w:rFonts w:cs="Times New Roman"/>
        </w:rPr>
        <w:t xml:space="preserve">In a pressing need to </w:t>
      </w:r>
      <w:r w:rsidR="00AC40FA">
        <w:rPr>
          <w:rFonts w:cs="Times New Roman"/>
        </w:rPr>
        <w:t xml:space="preserve">predict floods, a wealth of modelling approaches has been </w:t>
      </w:r>
      <w:r w:rsidR="005F54D7">
        <w:rPr>
          <w:rFonts w:cs="Times New Roman"/>
        </w:rPr>
        <w:t>proposed since 1850s</w:t>
      </w:r>
      <w:r w:rsidR="003D47FE">
        <w:rPr>
          <w:rFonts w:cs="Times New Roman"/>
        </w:rPr>
        <w:t xml:space="preserve"> </w:t>
      </w:r>
      <w:r w:rsidR="00F07E4E">
        <w:rPr>
          <w:rFonts w:cs="Times New Roman"/>
        </w:rPr>
        <w:t xml:space="preserve">by an Irish engineer </w:t>
      </w:r>
      <w:proofErr w:type="spellStart"/>
      <w:r w:rsidR="00F07E4E">
        <w:rPr>
          <w:rFonts w:cs="Times New Roman"/>
        </w:rPr>
        <w:t>Mulvany</w:t>
      </w:r>
      <w:proofErr w:type="spellEnd"/>
      <w:r w:rsidR="00F07E4E">
        <w:rPr>
          <w:rFonts w:cs="Times New Roman"/>
        </w:rPr>
        <w:t xml:space="preserve"> T. J. who</w:t>
      </w:r>
      <w:r w:rsidR="003D47FE">
        <w:rPr>
          <w:rFonts w:cs="Times New Roman"/>
        </w:rPr>
        <w:t xml:space="preserve"> was </w:t>
      </w:r>
      <w:r w:rsidR="00F07E4E">
        <w:rPr>
          <w:rFonts w:cs="Times New Roman"/>
        </w:rPr>
        <w:t>considered as the founding father of hydrologic models</w:t>
      </w:r>
      <w:r w:rsidR="00092BD3">
        <w:rPr>
          <w:rFonts w:cs="Times New Roman"/>
        </w:rPr>
        <w:t xml:space="preserve"> (</w:t>
      </w:r>
      <w:proofErr w:type="spellStart"/>
      <w:r w:rsidR="00674E34">
        <w:rPr>
          <w:rFonts w:cs="Times New Roman"/>
        </w:rPr>
        <w:t>Mulvany</w:t>
      </w:r>
      <w:proofErr w:type="spellEnd"/>
      <w:r w:rsidR="00674E34">
        <w:rPr>
          <w:rFonts w:cs="Times New Roman"/>
        </w:rPr>
        <w:t>, 1850</w:t>
      </w:r>
      <w:r w:rsidR="00092BD3">
        <w:rPr>
          <w:rFonts w:cs="Times New Roman"/>
        </w:rPr>
        <w:t>)</w:t>
      </w:r>
      <w:r w:rsidR="00F07E4E">
        <w:rPr>
          <w:rFonts w:cs="Times New Roman"/>
        </w:rPr>
        <w:t xml:space="preserve">. </w:t>
      </w:r>
      <w:r w:rsidR="009C1B6C">
        <w:rPr>
          <w:rFonts w:cs="Times New Roman"/>
        </w:rPr>
        <w:t xml:space="preserve">Darcy (1856) </w:t>
      </w:r>
      <w:r w:rsidR="0062531E">
        <w:rPr>
          <w:rFonts w:cs="Times New Roman"/>
        </w:rPr>
        <w:t xml:space="preserve">later </w:t>
      </w:r>
      <w:r w:rsidR="00BE32F3">
        <w:rPr>
          <w:rFonts w:cs="Times New Roman"/>
        </w:rPr>
        <w:t xml:space="preserve">laid the foundation for groundwater hydrology via his brilliant experiments </w:t>
      </w:r>
      <w:r w:rsidR="00F43A0B">
        <w:rPr>
          <w:rFonts w:cs="Times New Roman"/>
        </w:rPr>
        <w:t>relating</w:t>
      </w:r>
      <w:r w:rsidR="00267221">
        <w:rPr>
          <w:rFonts w:cs="Times New Roman"/>
        </w:rPr>
        <w:t xml:space="preserve"> </w:t>
      </w:r>
      <w:r w:rsidR="000D39DC">
        <w:rPr>
          <w:rFonts w:cs="Times New Roman"/>
        </w:rPr>
        <w:t xml:space="preserve">flow </w:t>
      </w:r>
      <w:r w:rsidR="00F43A0B">
        <w:rPr>
          <w:rFonts w:cs="Times New Roman"/>
        </w:rPr>
        <w:t xml:space="preserve">speed </w:t>
      </w:r>
      <w:r w:rsidR="00725947">
        <w:rPr>
          <w:rFonts w:cs="Times New Roman"/>
        </w:rPr>
        <w:t xml:space="preserve">through different soil </w:t>
      </w:r>
      <w:r w:rsidR="00D9460F">
        <w:rPr>
          <w:rFonts w:cs="Times New Roman"/>
        </w:rPr>
        <w:t>medium</w:t>
      </w:r>
      <w:r w:rsidR="001213C0">
        <w:rPr>
          <w:rFonts w:cs="Times New Roman"/>
        </w:rPr>
        <w:t xml:space="preserve"> and pressure</w:t>
      </w:r>
      <w:r w:rsidR="003B65E8">
        <w:rPr>
          <w:rFonts w:cs="Times New Roman"/>
        </w:rPr>
        <w:t>s</w:t>
      </w:r>
      <w:r w:rsidR="00BE32F3">
        <w:rPr>
          <w:rFonts w:cs="Times New Roman"/>
        </w:rPr>
        <w:t xml:space="preserve">. </w:t>
      </w:r>
      <w:r w:rsidR="00F86DD4">
        <w:rPr>
          <w:rFonts w:cs="Times New Roman"/>
        </w:rPr>
        <w:t>But o</w:t>
      </w:r>
      <w:r w:rsidR="00E860F3">
        <w:rPr>
          <w:rFonts w:cs="Times New Roman"/>
        </w:rPr>
        <w:t xml:space="preserve">nly after the World War II, </w:t>
      </w:r>
      <w:r w:rsidR="00BF0BAA">
        <w:rPr>
          <w:rFonts w:cs="Times New Roman"/>
        </w:rPr>
        <w:t xml:space="preserve">with </w:t>
      </w:r>
      <w:r w:rsidR="00B863A9">
        <w:rPr>
          <w:rFonts w:cs="Times New Roman"/>
        </w:rPr>
        <w:t xml:space="preserve">revolutionary </w:t>
      </w:r>
      <w:r w:rsidR="00F14831">
        <w:rPr>
          <w:rFonts w:cs="Times New Roman"/>
        </w:rPr>
        <w:t xml:space="preserve">computers, </w:t>
      </w:r>
      <w:r w:rsidR="003C543D">
        <w:rPr>
          <w:rFonts w:cs="Times New Roman"/>
        </w:rPr>
        <w:t xml:space="preserve">hydrologic models </w:t>
      </w:r>
      <w:r w:rsidR="00097E4F">
        <w:rPr>
          <w:rFonts w:cs="Times New Roman"/>
        </w:rPr>
        <w:t xml:space="preserve">to simulate the entire water cycle become </w:t>
      </w:r>
      <w:r w:rsidR="001E530F">
        <w:rPr>
          <w:rFonts w:cs="Times New Roman"/>
        </w:rPr>
        <w:t xml:space="preserve">feasible. </w:t>
      </w:r>
      <w:r w:rsidR="006C17D1">
        <w:rPr>
          <w:rFonts w:cs="Times New Roman"/>
        </w:rPr>
        <w:t>One of the early pi</w:t>
      </w:r>
      <w:r w:rsidR="00E54DCE">
        <w:rPr>
          <w:rFonts w:cs="Times New Roman"/>
        </w:rPr>
        <w:t xml:space="preserve">oneering </w:t>
      </w:r>
      <w:r w:rsidR="00FA412E">
        <w:rPr>
          <w:rFonts w:cs="Times New Roman"/>
        </w:rPr>
        <w:t>works</w:t>
      </w:r>
      <w:r w:rsidR="00E54DCE">
        <w:rPr>
          <w:rFonts w:cs="Times New Roman"/>
        </w:rPr>
        <w:t xml:space="preserve"> is the Stanford </w:t>
      </w:r>
      <w:r w:rsidR="00665B1F">
        <w:rPr>
          <w:rFonts w:cs="Times New Roman"/>
        </w:rPr>
        <w:t>Watershed Model</w:t>
      </w:r>
      <w:r w:rsidR="004F4A87">
        <w:rPr>
          <w:rFonts w:cs="Times New Roman"/>
        </w:rPr>
        <w:t xml:space="preserve"> (Crawford and </w:t>
      </w:r>
      <w:proofErr w:type="spellStart"/>
      <w:r w:rsidR="004F4A87">
        <w:rPr>
          <w:rFonts w:cs="Times New Roman"/>
        </w:rPr>
        <w:t>Linsley</w:t>
      </w:r>
      <w:proofErr w:type="spellEnd"/>
      <w:r w:rsidR="004F4A87">
        <w:rPr>
          <w:rFonts w:cs="Times New Roman"/>
        </w:rPr>
        <w:t xml:space="preserve">, 1966) which </w:t>
      </w:r>
      <w:r w:rsidR="00C81251">
        <w:rPr>
          <w:rFonts w:cs="Times New Roman"/>
        </w:rPr>
        <w:t xml:space="preserve">is the first distributed hydrologic model applied to </w:t>
      </w:r>
      <w:r w:rsidR="001C33AE">
        <w:rPr>
          <w:rFonts w:cs="Times New Roman"/>
        </w:rPr>
        <w:t xml:space="preserve">large catchment. </w:t>
      </w:r>
      <w:r w:rsidR="008D6D29">
        <w:rPr>
          <w:rFonts w:cs="Times New Roman"/>
        </w:rPr>
        <w:t xml:space="preserve">Nowadays, </w:t>
      </w:r>
      <w:r w:rsidR="00FA2ED6">
        <w:rPr>
          <w:rFonts w:cs="Times New Roman"/>
        </w:rPr>
        <w:t xml:space="preserve">hydrologic models have essentially become one </w:t>
      </w:r>
      <w:r w:rsidR="00142FB2">
        <w:rPr>
          <w:rFonts w:cs="Times New Roman"/>
        </w:rPr>
        <w:t xml:space="preserve">component of Global Climate Model (GCM) or Land Surface Model (LSM) to </w:t>
      </w:r>
      <w:r w:rsidR="00523FBF">
        <w:rPr>
          <w:rFonts w:cs="Times New Roman"/>
        </w:rPr>
        <w:t>resolve large-scale water cycle</w:t>
      </w:r>
      <w:r w:rsidR="0098289D">
        <w:rPr>
          <w:rFonts w:cs="Times New Roman"/>
        </w:rPr>
        <w:t>.</w:t>
      </w:r>
    </w:p>
    <w:p w14:paraId="5B5FF9F3" w14:textId="3E51B5FD" w:rsidR="00AA65C3" w:rsidRDefault="00685976" w:rsidP="002D2A75">
      <w:pPr>
        <w:spacing w:after="120"/>
        <w:ind w:firstLine="432"/>
        <w:rPr>
          <w:rFonts w:cs="Times New Roman"/>
          <w:lang w:eastAsia="zh-CN"/>
        </w:rPr>
      </w:pPr>
      <w:r>
        <w:rPr>
          <w:rFonts w:cs="Times New Roman"/>
        </w:rPr>
        <w:t xml:space="preserve">The </w:t>
      </w:r>
      <w:r w:rsidR="00711395">
        <w:rPr>
          <w:rFonts w:cs="Times New Roman"/>
        </w:rPr>
        <w:t xml:space="preserve">CREST model, namely Coupled Routing and Excess </w:t>
      </w:r>
      <w:proofErr w:type="spellStart"/>
      <w:r w:rsidR="00711395">
        <w:rPr>
          <w:rFonts w:cs="Times New Roman"/>
        </w:rPr>
        <w:t>STorage</w:t>
      </w:r>
      <w:proofErr w:type="spellEnd"/>
      <w:r w:rsidR="00711395">
        <w:rPr>
          <w:rFonts w:cs="Times New Roman"/>
        </w:rPr>
        <w:t xml:space="preserve">, </w:t>
      </w:r>
      <w:r w:rsidR="007A573D">
        <w:rPr>
          <w:rFonts w:cs="Times New Roman"/>
        </w:rPr>
        <w:t xml:space="preserve">developed at the University of Oklahoma and National </w:t>
      </w:r>
      <w:r w:rsidR="0031636A">
        <w:rPr>
          <w:rFonts w:cs="Times New Roman"/>
        </w:rPr>
        <w:t xml:space="preserve">Aeronautics and Space Administration (NASA), is </w:t>
      </w:r>
      <w:r w:rsidR="00005845">
        <w:rPr>
          <w:rFonts w:cs="Times New Roman"/>
        </w:rPr>
        <w:t xml:space="preserve">a distributed hydrologic model </w:t>
      </w:r>
      <w:r w:rsidR="001D2FB4">
        <w:rPr>
          <w:rFonts w:cs="Times New Roman"/>
        </w:rPr>
        <w:t xml:space="preserve">aiming to </w:t>
      </w:r>
      <w:r w:rsidR="00633053">
        <w:rPr>
          <w:rFonts w:cs="Times New Roman"/>
        </w:rPr>
        <w:t xml:space="preserve">but not limited to </w:t>
      </w:r>
      <w:r w:rsidR="000E3D22">
        <w:rPr>
          <w:rFonts w:cs="Times New Roman"/>
        </w:rPr>
        <w:t>predict</w:t>
      </w:r>
      <w:r w:rsidR="00742561">
        <w:rPr>
          <w:rFonts w:cs="Times New Roman"/>
        </w:rPr>
        <w:t>ing</w:t>
      </w:r>
      <w:r w:rsidR="000E3D22">
        <w:rPr>
          <w:rFonts w:cs="Times New Roman"/>
        </w:rPr>
        <w:t xml:space="preserve"> riverine floods in a fast implementation. </w:t>
      </w:r>
      <w:r w:rsidR="00173504">
        <w:rPr>
          <w:rFonts w:cs="Times New Roman"/>
        </w:rPr>
        <w:t xml:space="preserve">The </w:t>
      </w:r>
      <w:r w:rsidR="00DA1C93">
        <w:rPr>
          <w:rFonts w:cs="Times New Roman"/>
        </w:rPr>
        <w:t>debut</w:t>
      </w:r>
      <w:r w:rsidR="00173504">
        <w:rPr>
          <w:rFonts w:cs="Times New Roman"/>
        </w:rPr>
        <w:t xml:space="preserve"> of CREST model </w:t>
      </w:r>
      <w:r w:rsidR="00BD315E">
        <w:rPr>
          <w:rFonts w:cs="Times New Roman"/>
        </w:rPr>
        <w:t>was</w:t>
      </w:r>
      <w:r w:rsidR="00173504">
        <w:rPr>
          <w:rFonts w:cs="Times New Roman"/>
        </w:rPr>
        <w:t xml:space="preserve"> </w:t>
      </w:r>
      <w:r w:rsidR="009F7761">
        <w:rPr>
          <w:rFonts w:cs="Times New Roman"/>
        </w:rPr>
        <w:t xml:space="preserve">ten years ago in 2011. </w:t>
      </w:r>
      <w:r w:rsidR="009D54A1">
        <w:rPr>
          <w:rFonts w:cs="Times New Roman"/>
          <w:lang w:eastAsia="zh-CN"/>
        </w:rPr>
        <w:t>While celebrating</w:t>
      </w:r>
      <w:r w:rsidR="00FB4DB1">
        <w:rPr>
          <w:rFonts w:cs="Times New Roman"/>
          <w:lang w:eastAsia="zh-CN"/>
        </w:rPr>
        <w:t xml:space="preserve"> </w:t>
      </w:r>
      <w:r w:rsidR="00B91592">
        <w:rPr>
          <w:rFonts w:cs="Times New Roman"/>
          <w:lang w:eastAsia="zh-CN"/>
        </w:rPr>
        <w:t xml:space="preserve">its </w:t>
      </w:r>
      <w:r w:rsidR="009B75D3">
        <w:rPr>
          <w:rFonts w:cs="Times New Roman"/>
          <w:lang w:eastAsia="zh-CN"/>
        </w:rPr>
        <w:t>10</w:t>
      </w:r>
      <w:r w:rsidR="009B75D3" w:rsidRPr="009B75D3">
        <w:rPr>
          <w:rFonts w:cs="Times New Roman"/>
          <w:vertAlign w:val="superscript"/>
          <w:lang w:eastAsia="zh-CN"/>
        </w:rPr>
        <w:t>th</w:t>
      </w:r>
      <w:r w:rsidR="009B75D3">
        <w:rPr>
          <w:rFonts w:cs="Times New Roman"/>
          <w:lang w:eastAsia="zh-CN"/>
        </w:rPr>
        <w:t xml:space="preserve"> </w:t>
      </w:r>
      <w:r w:rsidR="00B91592">
        <w:rPr>
          <w:rFonts w:cs="Times New Roman"/>
          <w:lang w:eastAsia="zh-CN"/>
        </w:rPr>
        <w:t>anniversary</w:t>
      </w:r>
      <w:r w:rsidR="000D588E">
        <w:rPr>
          <w:rFonts w:cs="Times New Roman"/>
          <w:lang w:eastAsia="zh-CN"/>
        </w:rPr>
        <w:t xml:space="preserve">, we </w:t>
      </w:r>
      <w:r w:rsidR="00687F6D">
        <w:rPr>
          <w:rFonts w:cs="Times New Roman"/>
          <w:lang w:eastAsia="zh-CN"/>
        </w:rPr>
        <w:t xml:space="preserve">in the following </w:t>
      </w:r>
      <w:r w:rsidR="00A379FE">
        <w:rPr>
          <w:rFonts w:cs="Times New Roman"/>
          <w:lang w:eastAsia="zh-CN"/>
        </w:rPr>
        <w:t xml:space="preserve">section </w:t>
      </w:r>
      <w:r w:rsidR="00687F6D">
        <w:rPr>
          <w:rFonts w:cs="Times New Roman"/>
          <w:lang w:eastAsia="zh-CN"/>
        </w:rPr>
        <w:t xml:space="preserve">review the development of CREST model and its applications </w:t>
      </w:r>
      <w:r w:rsidR="006E36DD">
        <w:rPr>
          <w:rFonts w:cs="Times New Roman"/>
          <w:lang w:eastAsia="zh-CN"/>
        </w:rPr>
        <w:t>to water-related issues</w:t>
      </w:r>
      <w:r w:rsidR="005203AF">
        <w:rPr>
          <w:rFonts w:cs="Times New Roman"/>
          <w:lang w:eastAsia="zh-CN"/>
        </w:rPr>
        <w:t xml:space="preserve"> (Figure 1</w:t>
      </w:r>
      <w:r w:rsidR="00C05258">
        <w:rPr>
          <w:rFonts w:cs="Times New Roman"/>
          <w:lang w:eastAsia="zh-CN"/>
        </w:rPr>
        <w:t>.1</w:t>
      </w:r>
      <w:r w:rsidR="005203AF">
        <w:rPr>
          <w:rFonts w:cs="Times New Roman"/>
          <w:lang w:eastAsia="zh-CN"/>
        </w:rPr>
        <w:t>)</w:t>
      </w:r>
      <w:r w:rsidR="006E36DD">
        <w:rPr>
          <w:rFonts w:cs="Times New Roman"/>
          <w:lang w:eastAsia="zh-CN"/>
        </w:rPr>
        <w:t xml:space="preserve">. </w:t>
      </w:r>
      <w:r w:rsidR="008F3834">
        <w:rPr>
          <w:rFonts w:cs="Times New Roman"/>
          <w:lang w:eastAsia="zh-CN"/>
        </w:rPr>
        <w:t>As of date (</w:t>
      </w:r>
      <w:r w:rsidR="00E85022">
        <w:rPr>
          <w:rFonts w:cs="Times New Roman"/>
          <w:lang w:eastAsia="zh-CN"/>
        </w:rPr>
        <w:t>07</w:t>
      </w:r>
      <w:r w:rsidR="00CF4445">
        <w:rPr>
          <w:rFonts w:cs="Times New Roman"/>
          <w:lang w:eastAsia="zh-CN"/>
        </w:rPr>
        <w:t>/0</w:t>
      </w:r>
      <w:r w:rsidR="00E85022">
        <w:rPr>
          <w:rFonts w:cs="Times New Roman"/>
          <w:lang w:eastAsia="zh-CN"/>
        </w:rPr>
        <w:t>1</w:t>
      </w:r>
      <w:r w:rsidR="00CF4445">
        <w:rPr>
          <w:rFonts w:cs="Times New Roman"/>
          <w:lang w:eastAsia="zh-CN"/>
        </w:rPr>
        <w:t>/202</w:t>
      </w:r>
      <w:r w:rsidR="00E85022">
        <w:rPr>
          <w:rFonts w:cs="Times New Roman"/>
          <w:lang w:eastAsia="zh-CN"/>
        </w:rPr>
        <w:t>2</w:t>
      </w:r>
      <w:r w:rsidR="00CF4445">
        <w:rPr>
          <w:rFonts w:cs="Times New Roman"/>
          <w:lang w:eastAsia="zh-CN"/>
        </w:rPr>
        <w:t>)</w:t>
      </w:r>
      <w:r w:rsidR="00E903A7">
        <w:rPr>
          <w:rFonts w:cs="Times New Roman"/>
          <w:lang w:eastAsia="zh-CN"/>
        </w:rPr>
        <w:t>, CREST model has been widely accepted by the community</w:t>
      </w:r>
      <w:r w:rsidR="00427DD3">
        <w:rPr>
          <w:rFonts w:cs="Times New Roman"/>
          <w:lang w:eastAsia="zh-CN"/>
        </w:rPr>
        <w:t>,</w:t>
      </w:r>
      <w:r w:rsidR="00E903A7">
        <w:rPr>
          <w:rFonts w:cs="Times New Roman"/>
          <w:lang w:eastAsia="zh-CN"/>
        </w:rPr>
        <w:t xml:space="preserve"> and </w:t>
      </w:r>
      <w:r w:rsidR="00B60A92">
        <w:rPr>
          <w:rFonts w:cs="Times New Roman"/>
          <w:lang w:eastAsia="zh-CN"/>
        </w:rPr>
        <w:t>8</w:t>
      </w:r>
      <w:r w:rsidR="000A3139">
        <w:rPr>
          <w:rFonts w:cs="Times New Roman"/>
          <w:lang w:eastAsia="zh-CN"/>
        </w:rPr>
        <w:t>7</w:t>
      </w:r>
      <w:r w:rsidR="00B84238">
        <w:rPr>
          <w:rFonts w:cs="Times New Roman"/>
          <w:lang w:eastAsia="zh-CN"/>
        </w:rPr>
        <w:t xml:space="preserve"> publications have used </w:t>
      </w:r>
      <w:r w:rsidR="003B1BB8">
        <w:rPr>
          <w:rFonts w:cs="Times New Roman"/>
          <w:lang w:eastAsia="zh-CN"/>
        </w:rPr>
        <w:t xml:space="preserve">CREST model family for a range of applications, receiving </w:t>
      </w:r>
      <w:r w:rsidR="00FB059F">
        <w:rPr>
          <w:rFonts w:cs="Times New Roman"/>
          <w:lang w:eastAsia="zh-CN"/>
        </w:rPr>
        <w:t>3</w:t>
      </w:r>
      <w:r w:rsidR="000A3139">
        <w:rPr>
          <w:rFonts w:cs="Times New Roman"/>
          <w:lang w:eastAsia="zh-CN"/>
        </w:rPr>
        <w:t>524</w:t>
      </w:r>
      <w:r w:rsidR="003B1BB8">
        <w:rPr>
          <w:rFonts w:cs="Times New Roman"/>
          <w:lang w:eastAsia="zh-CN"/>
        </w:rPr>
        <w:t xml:space="preserve"> citations in total. </w:t>
      </w:r>
      <w:r w:rsidR="004D5013">
        <w:rPr>
          <w:rFonts w:cs="Times New Roman"/>
          <w:lang w:eastAsia="zh-CN"/>
        </w:rPr>
        <w:t xml:space="preserve">Figure </w:t>
      </w:r>
      <w:r w:rsidR="00C05258">
        <w:rPr>
          <w:rFonts w:cs="Times New Roman"/>
          <w:lang w:eastAsia="zh-CN"/>
        </w:rPr>
        <w:t>1.</w:t>
      </w:r>
      <w:r w:rsidR="004D5013">
        <w:rPr>
          <w:rFonts w:cs="Times New Roman"/>
          <w:lang w:eastAsia="zh-CN"/>
        </w:rPr>
        <w:t>2 highlights the time series of number of publications and citations for CREST models</w:t>
      </w:r>
      <w:r w:rsidR="0078701D">
        <w:rPr>
          <w:rFonts w:cs="Times New Roman"/>
          <w:lang w:eastAsia="zh-CN"/>
        </w:rPr>
        <w:t xml:space="preserve">, indicating </w:t>
      </w:r>
      <w:r w:rsidR="00391DA0">
        <w:rPr>
          <w:rFonts w:cs="Times New Roman"/>
          <w:lang w:eastAsia="zh-CN"/>
        </w:rPr>
        <w:t>a</w:t>
      </w:r>
      <w:r w:rsidR="00AF72DE">
        <w:rPr>
          <w:rFonts w:cs="Times New Roman"/>
          <w:lang w:eastAsia="zh-CN"/>
        </w:rPr>
        <w:t xml:space="preserve"> prevailing trend in the recent years</w:t>
      </w:r>
      <w:r w:rsidR="00D25A28">
        <w:rPr>
          <w:rFonts w:cs="Times New Roman"/>
          <w:lang w:eastAsia="zh-CN"/>
        </w:rPr>
        <w:t xml:space="preserve"> (peaking in 2017)</w:t>
      </w:r>
      <w:r w:rsidR="00AF72DE">
        <w:rPr>
          <w:rFonts w:cs="Times New Roman"/>
          <w:lang w:eastAsia="zh-CN"/>
        </w:rPr>
        <w:t>.</w:t>
      </w:r>
      <w:r w:rsidR="00E4305D">
        <w:rPr>
          <w:rFonts w:cs="Times New Roman"/>
          <w:lang w:eastAsia="zh-CN"/>
        </w:rPr>
        <w:t xml:space="preserve"> In the following paragraphs, we </w:t>
      </w:r>
      <w:r w:rsidR="00391DA0">
        <w:rPr>
          <w:rFonts w:cs="Times New Roman"/>
          <w:lang w:eastAsia="zh-CN"/>
        </w:rPr>
        <w:t xml:space="preserve">follow the </w:t>
      </w:r>
      <w:r w:rsidR="004B2521">
        <w:rPr>
          <w:rFonts w:cs="Times New Roman"/>
          <w:lang w:eastAsia="zh-CN"/>
        </w:rPr>
        <w:t xml:space="preserve">chronologic order and focus </w:t>
      </w:r>
      <w:r w:rsidR="004B2521">
        <w:rPr>
          <w:rFonts w:cs="Times New Roman"/>
          <w:lang w:eastAsia="zh-CN"/>
        </w:rPr>
        <w:lastRenderedPageBreak/>
        <w:t>on the mainstem which is the main package</w:t>
      </w:r>
      <w:r w:rsidR="00F83600">
        <w:rPr>
          <w:rFonts w:cs="Times New Roman"/>
          <w:lang w:eastAsia="zh-CN"/>
        </w:rPr>
        <w:t xml:space="preserve"> to reveal the relative changes to the source. At last, </w:t>
      </w:r>
      <w:r w:rsidR="00B61392">
        <w:rPr>
          <w:rFonts w:cs="Times New Roman"/>
          <w:lang w:eastAsia="zh-CN"/>
        </w:rPr>
        <w:t xml:space="preserve">we summarize the limitations and outlooks for </w:t>
      </w:r>
      <w:r w:rsidR="00F96C7C">
        <w:rPr>
          <w:rFonts w:cs="Times New Roman"/>
          <w:lang w:eastAsia="zh-CN"/>
        </w:rPr>
        <w:t xml:space="preserve">the </w:t>
      </w:r>
      <w:r w:rsidR="00B61392">
        <w:rPr>
          <w:rFonts w:cs="Times New Roman"/>
          <w:lang w:eastAsia="zh-CN"/>
        </w:rPr>
        <w:t>CREST model family.</w:t>
      </w:r>
    </w:p>
    <w:p w14:paraId="54EEB2A8" w14:textId="77777777" w:rsidR="002C021A" w:rsidRDefault="002D2A75" w:rsidP="002C021A">
      <w:pPr>
        <w:keepNext/>
        <w:spacing w:after="120"/>
      </w:pPr>
      <w:r>
        <w:rPr>
          <w:rFonts w:cs="Times New Roman"/>
          <w:noProof/>
          <w:lang w:eastAsia="zh-CN"/>
        </w:rPr>
        <w:drawing>
          <wp:inline distT="0" distB="0" distL="0" distR="0" wp14:anchorId="646467BF" wp14:editId="54AD4E22">
            <wp:extent cx="5943600" cy="53632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5363210"/>
                    </a:xfrm>
                    <a:prstGeom prst="rect">
                      <a:avLst/>
                    </a:prstGeom>
                  </pic:spPr>
                </pic:pic>
              </a:graphicData>
            </a:graphic>
          </wp:inline>
        </w:drawing>
      </w:r>
    </w:p>
    <w:p w14:paraId="4AB022B7" w14:textId="147E33F7" w:rsidR="00AA65C3" w:rsidRDefault="002C021A" w:rsidP="002C021A">
      <w:pPr>
        <w:pStyle w:val="Caption"/>
        <w:rPr>
          <w:rFonts w:cs="Times New Roman"/>
          <w:lang w:eastAsia="zh-CN"/>
        </w:rPr>
      </w:pPr>
      <w:bookmarkStart w:id="6" w:name="_Toc109043950"/>
      <w:r>
        <w:t xml:space="preserve">Figure </w:t>
      </w:r>
      <w:r>
        <w:fldChar w:fldCharType="begin"/>
      </w:r>
      <w:r>
        <w:instrText>STYLEREF 1 \s</w:instrText>
      </w:r>
      <w:r>
        <w:fldChar w:fldCharType="separate"/>
      </w:r>
      <w:r w:rsidR="00E358C3">
        <w:rPr>
          <w:noProof/>
        </w:rPr>
        <w:t>1</w:t>
      </w:r>
      <w:r>
        <w:fldChar w:fldCharType="end"/>
      </w:r>
      <w:r w:rsidR="00495D8C">
        <w:t>.</w:t>
      </w:r>
      <w:r>
        <w:fldChar w:fldCharType="begin"/>
      </w:r>
      <w:r>
        <w:instrText>SEQ Figure \* ARABIC \s 1</w:instrText>
      </w:r>
      <w:r>
        <w:fldChar w:fldCharType="separate"/>
      </w:r>
      <w:r w:rsidR="00E358C3">
        <w:rPr>
          <w:noProof/>
        </w:rPr>
        <w:t>1</w:t>
      </w:r>
      <w:r>
        <w:fldChar w:fldCharType="end"/>
      </w:r>
      <w:r>
        <w:t xml:space="preserve"> Evolution of CREST model</w:t>
      </w:r>
      <w:bookmarkEnd w:id="6"/>
    </w:p>
    <w:p w14:paraId="46A8213B" w14:textId="77777777" w:rsidR="002C021A" w:rsidRDefault="006C4EBF" w:rsidP="002C021A">
      <w:pPr>
        <w:keepNext/>
        <w:jc w:val="center"/>
      </w:pPr>
      <w:r w:rsidRPr="006C4EBF">
        <w:rPr>
          <w:noProof/>
          <w:lang w:eastAsia="zh-CN"/>
        </w:rPr>
        <w:lastRenderedPageBreak/>
        <w:drawing>
          <wp:inline distT="0" distB="0" distL="0" distR="0" wp14:anchorId="6340519A" wp14:editId="1E5BFE95">
            <wp:extent cx="3942893" cy="3780291"/>
            <wp:effectExtent l="0" t="0" r="0" b="4445"/>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15"/>
                    <a:stretch>
                      <a:fillRect/>
                    </a:stretch>
                  </pic:blipFill>
                  <pic:spPr>
                    <a:xfrm>
                      <a:off x="0" y="0"/>
                      <a:ext cx="3963583" cy="3800128"/>
                    </a:xfrm>
                    <a:prstGeom prst="rect">
                      <a:avLst/>
                    </a:prstGeom>
                  </pic:spPr>
                </pic:pic>
              </a:graphicData>
            </a:graphic>
          </wp:inline>
        </w:drawing>
      </w:r>
    </w:p>
    <w:p w14:paraId="0DE43087" w14:textId="58328D44" w:rsidR="00CC39C5" w:rsidRPr="00D75CDF" w:rsidRDefault="002C021A" w:rsidP="002C021A">
      <w:pPr>
        <w:pStyle w:val="Caption"/>
        <w:jc w:val="center"/>
        <w:rPr>
          <w:lang w:eastAsia="zh-CN"/>
        </w:rPr>
      </w:pPr>
      <w:bookmarkStart w:id="7" w:name="_Toc109043951"/>
      <w:r>
        <w:t xml:space="preserve">Figure </w:t>
      </w:r>
      <w:r>
        <w:fldChar w:fldCharType="begin"/>
      </w:r>
      <w:r>
        <w:instrText>STYLEREF 1 \s</w:instrText>
      </w:r>
      <w:r>
        <w:fldChar w:fldCharType="separate"/>
      </w:r>
      <w:r w:rsidR="00E358C3">
        <w:rPr>
          <w:noProof/>
        </w:rPr>
        <w:t>1</w:t>
      </w:r>
      <w:r>
        <w:fldChar w:fldCharType="end"/>
      </w:r>
      <w:r w:rsidR="00495D8C">
        <w:t>.</w:t>
      </w:r>
      <w:r>
        <w:fldChar w:fldCharType="begin"/>
      </w:r>
      <w:r>
        <w:instrText>SEQ Figure \* ARABIC \s 1</w:instrText>
      </w:r>
      <w:r>
        <w:fldChar w:fldCharType="separate"/>
      </w:r>
      <w:r w:rsidR="00E358C3">
        <w:rPr>
          <w:noProof/>
        </w:rPr>
        <w:t>2</w:t>
      </w:r>
      <w:r>
        <w:fldChar w:fldCharType="end"/>
      </w:r>
      <w:r>
        <w:t xml:space="preserve"> </w:t>
      </w:r>
      <w:r w:rsidR="005E16F5">
        <w:rPr>
          <w:lang w:eastAsia="zh-CN"/>
        </w:rPr>
        <w:t>Time series</w:t>
      </w:r>
      <w:r w:rsidR="00CF722C">
        <w:rPr>
          <w:lang w:eastAsia="zh-CN"/>
        </w:rPr>
        <w:t xml:space="preserve"> of number of publications and citations.</w:t>
      </w:r>
      <w:bookmarkEnd w:id="7"/>
    </w:p>
    <w:p w14:paraId="425B3CC8" w14:textId="4D1F5E28" w:rsidR="007D2520" w:rsidRDefault="007D2520" w:rsidP="007D2520">
      <w:pPr>
        <w:pStyle w:val="Heading2"/>
      </w:pPr>
      <w:bookmarkStart w:id="8" w:name="_Toc109044114"/>
      <w:r>
        <w:t>CREST model mainstem</w:t>
      </w:r>
      <w:r w:rsidR="00980961">
        <w:t xml:space="preserve"> evolution</w:t>
      </w:r>
      <w:bookmarkEnd w:id="8"/>
    </w:p>
    <w:p w14:paraId="22576C69" w14:textId="3583A84F" w:rsidR="002E13AD" w:rsidRDefault="00493EDD" w:rsidP="006A0ADF">
      <w:pPr>
        <w:ind w:firstLine="720"/>
        <w:rPr>
          <w:lang w:eastAsia="zh-CN"/>
        </w:rPr>
      </w:pPr>
      <w:r>
        <w:rPr>
          <w:lang w:eastAsia="zh-CN"/>
        </w:rPr>
        <w:t xml:space="preserve">There </w:t>
      </w:r>
      <w:r w:rsidR="00536B55">
        <w:rPr>
          <w:lang w:eastAsia="zh-CN"/>
        </w:rPr>
        <w:t>are</w:t>
      </w:r>
      <w:r>
        <w:rPr>
          <w:lang w:eastAsia="zh-CN"/>
        </w:rPr>
        <w:t xml:space="preserve"> three iterations of CREST </w:t>
      </w:r>
      <w:r w:rsidR="00DF609E">
        <w:rPr>
          <w:lang w:eastAsia="zh-CN"/>
        </w:rPr>
        <w:t>mainstems</w:t>
      </w:r>
      <w:r>
        <w:rPr>
          <w:lang w:eastAsia="zh-CN"/>
        </w:rPr>
        <w:t xml:space="preserve"> in 2011 (</w:t>
      </w:r>
      <w:r w:rsidR="00B26D0D">
        <w:rPr>
          <w:lang w:eastAsia="zh-CN"/>
        </w:rPr>
        <w:t>CREST V1.0</w:t>
      </w:r>
      <w:r>
        <w:rPr>
          <w:lang w:eastAsia="zh-CN"/>
        </w:rPr>
        <w:t>), 2013</w:t>
      </w:r>
      <w:r w:rsidR="00B26D0D">
        <w:rPr>
          <w:lang w:eastAsia="zh-CN"/>
        </w:rPr>
        <w:t xml:space="preserve"> (CREST V2.0 and CREST V2.1), and 2017 (CREST V3.0)</w:t>
      </w:r>
      <w:r w:rsidR="00FE45D0">
        <w:rPr>
          <w:lang w:eastAsia="zh-CN"/>
        </w:rPr>
        <w:t xml:space="preserve">. </w:t>
      </w:r>
      <w:r w:rsidR="005A2062">
        <w:rPr>
          <w:lang w:eastAsia="zh-CN"/>
        </w:rPr>
        <w:t xml:space="preserve">The </w:t>
      </w:r>
      <w:r w:rsidR="001C45F7">
        <w:rPr>
          <w:lang w:eastAsia="zh-CN"/>
        </w:rPr>
        <w:t xml:space="preserve">building blocks for the CREST model are conceptual bucket model </w:t>
      </w:r>
      <w:r w:rsidR="00A65A54">
        <w:rPr>
          <w:lang w:eastAsia="zh-CN"/>
        </w:rPr>
        <w:t xml:space="preserve">at each grid cell to represent the spill-fill nature of water storage and </w:t>
      </w:r>
      <w:r w:rsidR="00E94F91">
        <w:rPr>
          <w:lang w:eastAsia="zh-CN"/>
        </w:rPr>
        <w:t>movement</w:t>
      </w:r>
      <w:r w:rsidR="00A65A54">
        <w:rPr>
          <w:lang w:eastAsia="zh-CN"/>
        </w:rPr>
        <w:t xml:space="preserve">. </w:t>
      </w:r>
      <w:r w:rsidR="00453F50">
        <w:rPr>
          <w:lang w:eastAsia="zh-CN"/>
        </w:rPr>
        <w:t xml:space="preserve">Figure </w:t>
      </w:r>
      <w:r w:rsidR="00C05258">
        <w:rPr>
          <w:lang w:eastAsia="zh-CN"/>
        </w:rPr>
        <w:t>1.</w:t>
      </w:r>
      <w:r w:rsidR="00453F50">
        <w:rPr>
          <w:lang w:eastAsia="zh-CN"/>
        </w:rPr>
        <w:t xml:space="preserve">3 depicts the evolution of CREST model structure in these iterations. </w:t>
      </w:r>
    </w:p>
    <w:p w14:paraId="14E19178" w14:textId="77777777" w:rsidR="00B27EB1" w:rsidRDefault="00301A24" w:rsidP="00B27EB1">
      <w:pPr>
        <w:keepNext/>
        <w:spacing w:after="120"/>
      </w:pPr>
      <w:r>
        <w:rPr>
          <w:rFonts w:cs="Times New Roman"/>
          <w:noProof/>
          <w:lang w:eastAsia="zh-CN"/>
        </w:rPr>
        <w:lastRenderedPageBreak/>
        <w:drawing>
          <wp:inline distT="0" distB="0" distL="0" distR="0" wp14:anchorId="2BEFA5EF" wp14:editId="23BD7A52">
            <wp:extent cx="5943600" cy="6181725"/>
            <wp:effectExtent l="0" t="0" r="0" b="317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6181725"/>
                    </a:xfrm>
                    <a:prstGeom prst="rect">
                      <a:avLst/>
                    </a:prstGeom>
                  </pic:spPr>
                </pic:pic>
              </a:graphicData>
            </a:graphic>
          </wp:inline>
        </w:drawing>
      </w:r>
    </w:p>
    <w:p w14:paraId="49FDE2B9" w14:textId="6A326530" w:rsidR="00301A24" w:rsidRDefault="00B27EB1" w:rsidP="00B27EB1">
      <w:pPr>
        <w:pStyle w:val="Caption"/>
        <w:rPr>
          <w:rFonts w:cs="Times New Roman"/>
          <w:lang w:eastAsia="zh-CN"/>
        </w:rPr>
      </w:pPr>
      <w:bookmarkStart w:id="9" w:name="_Toc109043952"/>
      <w:r>
        <w:t xml:space="preserve">Figure </w:t>
      </w:r>
      <w:r>
        <w:fldChar w:fldCharType="begin"/>
      </w:r>
      <w:r>
        <w:instrText>STYLEREF 1 \s</w:instrText>
      </w:r>
      <w:r>
        <w:fldChar w:fldCharType="separate"/>
      </w:r>
      <w:r w:rsidR="00E358C3">
        <w:rPr>
          <w:noProof/>
        </w:rPr>
        <w:t>1</w:t>
      </w:r>
      <w:r>
        <w:fldChar w:fldCharType="end"/>
      </w:r>
      <w:r w:rsidR="00495D8C">
        <w:t>.</w:t>
      </w:r>
      <w:r>
        <w:fldChar w:fldCharType="begin"/>
      </w:r>
      <w:r>
        <w:instrText>SEQ Figure \* ARABIC \s 1</w:instrText>
      </w:r>
      <w:r>
        <w:fldChar w:fldCharType="separate"/>
      </w:r>
      <w:r w:rsidR="00E358C3">
        <w:rPr>
          <w:noProof/>
        </w:rPr>
        <w:t>3</w:t>
      </w:r>
      <w:r>
        <w:fldChar w:fldCharType="end"/>
      </w:r>
      <w:r>
        <w:t xml:space="preserve"> </w:t>
      </w:r>
      <w:r w:rsidR="00301A24">
        <w:rPr>
          <w:rFonts w:cs="Times New Roman"/>
          <w:lang w:eastAsia="zh-CN"/>
        </w:rPr>
        <w:t>Model structure of three versions of CREST model.</w:t>
      </w:r>
      <w:bookmarkEnd w:id="9"/>
    </w:p>
    <w:p w14:paraId="40932375" w14:textId="40359EE3" w:rsidR="00AC26C1" w:rsidRDefault="00AC26C1" w:rsidP="00AC26C1">
      <w:pPr>
        <w:pStyle w:val="Heading3"/>
      </w:pPr>
      <w:bookmarkStart w:id="10" w:name="_Toc109044115"/>
      <w:r>
        <w:t>CREST Version 1</w:t>
      </w:r>
      <w:r w:rsidR="00DE7958">
        <w:t>.x</w:t>
      </w:r>
      <w:bookmarkEnd w:id="10"/>
    </w:p>
    <w:p w14:paraId="05A15B65" w14:textId="23759CA5" w:rsidR="00493EDD" w:rsidRDefault="00553573" w:rsidP="006A0ADF">
      <w:pPr>
        <w:ind w:firstLine="720"/>
        <w:rPr>
          <w:lang w:eastAsia="zh-CN"/>
        </w:rPr>
      </w:pPr>
      <w:r>
        <w:rPr>
          <w:lang w:eastAsia="zh-CN"/>
        </w:rPr>
        <w:t xml:space="preserve">CREST V1 features three important characteristics: 1) distributed rainfall-runoff generation process and cell-to-cell routing, 2) </w:t>
      </w:r>
      <w:r w:rsidR="007A4B07">
        <w:rPr>
          <w:lang w:eastAsia="zh-CN"/>
        </w:rPr>
        <w:t xml:space="preserve">coupled routing and runoff generation mechanisms, and 3) </w:t>
      </w:r>
      <w:r w:rsidR="001A293D">
        <w:rPr>
          <w:lang w:eastAsia="zh-CN"/>
        </w:rPr>
        <w:t xml:space="preserve">sub-grid variability of soil moisture capacity (Wang et al., 2011). </w:t>
      </w:r>
      <w:r w:rsidR="00A51025">
        <w:rPr>
          <w:lang w:eastAsia="zh-CN"/>
        </w:rPr>
        <w:t xml:space="preserve">Back to the time when remotely sensed precipitation </w:t>
      </w:r>
      <w:r w:rsidR="00A22EDE">
        <w:rPr>
          <w:lang w:eastAsia="zh-CN"/>
        </w:rPr>
        <w:t>was prime (</w:t>
      </w:r>
      <w:r w:rsidR="00D64A5B">
        <w:rPr>
          <w:lang w:eastAsia="zh-CN"/>
        </w:rPr>
        <w:t xml:space="preserve">US radar-derived </w:t>
      </w:r>
      <w:r w:rsidR="00311B25">
        <w:rPr>
          <w:lang w:eastAsia="zh-CN"/>
        </w:rPr>
        <w:t xml:space="preserve">precipitation product and TRMM </w:t>
      </w:r>
      <w:r w:rsidR="00311B25">
        <w:rPr>
          <w:lang w:eastAsia="zh-CN"/>
        </w:rPr>
        <w:lastRenderedPageBreak/>
        <w:t>product</w:t>
      </w:r>
      <w:r w:rsidR="00A22EDE">
        <w:rPr>
          <w:lang w:eastAsia="zh-CN"/>
        </w:rPr>
        <w:t xml:space="preserve">), </w:t>
      </w:r>
      <w:r w:rsidR="00311B25">
        <w:rPr>
          <w:lang w:eastAsia="zh-CN"/>
        </w:rPr>
        <w:t xml:space="preserve">CREST model features </w:t>
      </w:r>
      <w:r w:rsidR="00C84472">
        <w:rPr>
          <w:lang w:eastAsia="zh-CN"/>
        </w:rPr>
        <w:t>the seamless integration of distributed rainfall and runoff process</w:t>
      </w:r>
      <w:r w:rsidR="00E8092B">
        <w:rPr>
          <w:lang w:eastAsia="zh-CN"/>
        </w:rPr>
        <w:t xml:space="preserve">, making it </w:t>
      </w:r>
      <w:r w:rsidR="00ED1766">
        <w:rPr>
          <w:lang w:eastAsia="zh-CN"/>
        </w:rPr>
        <w:t xml:space="preserve">a </w:t>
      </w:r>
      <w:r w:rsidR="00841304">
        <w:rPr>
          <w:lang w:eastAsia="zh-CN"/>
        </w:rPr>
        <w:t xml:space="preserve">standout </w:t>
      </w:r>
      <w:r w:rsidR="00ED1766">
        <w:rPr>
          <w:lang w:eastAsia="zh-CN"/>
        </w:rPr>
        <w:t xml:space="preserve">out </w:t>
      </w:r>
      <w:r w:rsidR="00841304">
        <w:rPr>
          <w:lang w:eastAsia="zh-CN"/>
        </w:rPr>
        <w:t>of various hydrologic models</w:t>
      </w:r>
      <w:r w:rsidR="000E1DF3">
        <w:rPr>
          <w:lang w:eastAsia="zh-CN"/>
        </w:rPr>
        <w:t>.</w:t>
      </w:r>
      <w:r w:rsidR="00AA236F">
        <w:rPr>
          <w:lang w:eastAsia="zh-CN"/>
        </w:rPr>
        <w:t xml:space="preserve"> </w:t>
      </w:r>
      <w:r w:rsidR="0045552E">
        <w:rPr>
          <w:lang w:eastAsia="zh-CN"/>
        </w:rPr>
        <w:t>The resultant a</w:t>
      </w:r>
      <w:r w:rsidR="00DB59A2">
        <w:rPr>
          <w:lang w:eastAsia="zh-CN"/>
        </w:rPr>
        <w:t>tmospheric forcing</w:t>
      </w:r>
      <w:r w:rsidR="0045552E">
        <w:rPr>
          <w:lang w:eastAsia="zh-CN"/>
        </w:rPr>
        <w:t xml:space="preserve">, deficit of rainfall and evaporation, </w:t>
      </w:r>
      <w:r w:rsidR="00E01E4F">
        <w:rPr>
          <w:lang w:eastAsia="zh-CN"/>
        </w:rPr>
        <w:t xml:space="preserve">encounters canopy layer </w:t>
      </w:r>
      <w:r w:rsidR="0002686F">
        <w:rPr>
          <w:lang w:eastAsia="zh-CN"/>
        </w:rPr>
        <w:t>whose capacity (</w:t>
      </w:r>
      <w:r w:rsidR="0002686F" w:rsidRPr="0002686F">
        <w:rPr>
          <w:i/>
          <w:iCs/>
          <w:lang w:eastAsia="zh-CN"/>
        </w:rPr>
        <w:t>CIC</w:t>
      </w:r>
      <w:r w:rsidR="0002686F">
        <w:rPr>
          <w:lang w:eastAsia="zh-CN"/>
        </w:rPr>
        <w:t xml:space="preserve">) </w:t>
      </w:r>
      <w:r w:rsidR="00E01E4F">
        <w:rPr>
          <w:lang w:eastAsia="zh-CN"/>
        </w:rPr>
        <w:t xml:space="preserve">is parameterized </w:t>
      </w:r>
      <w:r w:rsidR="00B852E4">
        <w:rPr>
          <w:lang w:eastAsia="zh-CN"/>
        </w:rPr>
        <w:t xml:space="preserve">as a </w:t>
      </w:r>
      <w:r w:rsidR="00166162">
        <w:rPr>
          <w:lang w:eastAsia="zh-CN"/>
        </w:rPr>
        <w:t>linear function of Leaf Area Index</w:t>
      </w:r>
      <w:r w:rsidR="007335E1">
        <w:rPr>
          <w:lang w:eastAsia="zh-CN"/>
        </w:rPr>
        <w:t xml:space="preserve"> (</w:t>
      </w:r>
      <w:r w:rsidR="007335E1" w:rsidRPr="007335E1">
        <w:rPr>
          <w:i/>
          <w:iCs/>
          <w:lang w:eastAsia="zh-CN"/>
        </w:rPr>
        <w:t>LAI</w:t>
      </w:r>
      <w:r w:rsidR="007335E1">
        <w:rPr>
          <w:lang w:eastAsia="zh-CN"/>
        </w:rPr>
        <w:t>)</w:t>
      </w:r>
      <w:r w:rsidR="00166162">
        <w:rPr>
          <w:lang w:eastAsia="zh-CN"/>
        </w:rPr>
        <w:t>, vegetation coverage</w:t>
      </w:r>
      <w:r w:rsidR="007335E1">
        <w:rPr>
          <w:lang w:eastAsia="zh-CN"/>
        </w:rPr>
        <w:t xml:space="preserve"> (</w:t>
      </w:r>
      <w:r w:rsidR="007335E1" w:rsidRPr="007335E1">
        <w:rPr>
          <w:i/>
          <w:iCs/>
          <w:lang w:eastAsia="zh-CN"/>
        </w:rPr>
        <w:t>d</w:t>
      </w:r>
      <w:r w:rsidR="007335E1">
        <w:rPr>
          <w:lang w:eastAsia="zh-CN"/>
        </w:rPr>
        <w:t>)</w:t>
      </w:r>
      <w:r w:rsidR="00166162">
        <w:rPr>
          <w:lang w:eastAsia="zh-CN"/>
        </w:rPr>
        <w:t>, and coefficient of land cover</w:t>
      </w:r>
      <w:r w:rsidR="007335E1">
        <w:rPr>
          <w:lang w:eastAsia="zh-CN"/>
        </w:rPr>
        <w:t xml:space="preserve"> (</w:t>
      </w:r>
      <m:oMath>
        <m:sSub>
          <m:sSubPr>
            <m:ctrlPr>
              <w:rPr>
                <w:rFonts w:ascii="Cambria Math" w:hAnsi="Cambria Math"/>
                <w:i/>
                <w:lang w:eastAsia="zh-CN"/>
              </w:rPr>
            </m:ctrlPr>
          </m:sSubPr>
          <m:e>
            <m:r>
              <w:rPr>
                <w:rFonts w:ascii="Cambria Math" w:hAnsi="Cambria Math"/>
                <w:lang w:eastAsia="zh-CN"/>
              </w:rPr>
              <m:t>k</m:t>
            </m:r>
          </m:e>
          <m:sub>
            <m:r>
              <w:rPr>
                <w:rFonts w:ascii="Cambria Math" w:hAnsi="Cambria Math"/>
                <w:lang w:eastAsia="zh-CN"/>
              </w:rPr>
              <m:t>c</m:t>
            </m:r>
          </m:sub>
        </m:sSub>
      </m:oMath>
      <w:r w:rsidR="007335E1">
        <w:rPr>
          <w:lang w:eastAsia="zh-CN"/>
        </w:rPr>
        <w:t>)</w:t>
      </w:r>
      <w:r w:rsidR="00422AFF">
        <w:rPr>
          <w:lang w:eastAsia="zh-CN"/>
        </w:rPr>
        <w:t xml:space="preserve"> (</w:t>
      </w:r>
      <w:r w:rsidR="007A0C23">
        <w:rPr>
          <w:lang w:eastAsia="zh-CN"/>
        </w:rPr>
        <w:t>Dickinson, 1989</w:t>
      </w:r>
      <w:r w:rsidR="00422AFF">
        <w:rPr>
          <w:lang w:eastAsia="zh-CN"/>
        </w:rPr>
        <w:t>)</w:t>
      </w:r>
      <w:r w:rsidR="00166162">
        <w:rPr>
          <w:lang w:eastAsia="zh-CN"/>
        </w:rPr>
        <w:t>.</w:t>
      </w:r>
      <w:r w:rsidR="00101ADB">
        <w:rPr>
          <w:lang w:eastAsia="zh-CN"/>
        </w:rPr>
        <w:t xml:space="preserve"> Then the remanent water</w:t>
      </w:r>
      <w:r w:rsidR="00AA3FA1">
        <w:rPr>
          <w:lang w:eastAsia="zh-CN"/>
        </w:rPr>
        <w:t xml:space="preserve"> </w:t>
      </w:r>
      <m:oMath>
        <m:sSub>
          <m:sSubPr>
            <m:ctrlPr>
              <w:rPr>
                <w:rFonts w:ascii="Cambria Math" w:hAnsi="Cambria Math"/>
                <w:i/>
                <w:lang w:eastAsia="zh-CN"/>
              </w:rPr>
            </m:ctrlPr>
          </m:sSubPr>
          <m:e>
            <m:r>
              <w:rPr>
                <w:rFonts w:ascii="Cambria Math" w:hAnsi="Cambria Math"/>
                <w:lang w:eastAsia="zh-CN"/>
              </w:rPr>
              <m:t>P</m:t>
            </m:r>
          </m:e>
          <m:sub>
            <m:r>
              <w:rPr>
                <w:rFonts w:ascii="Cambria Math" w:hAnsi="Cambria Math"/>
                <w:lang w:eastAsia="zh-CN"/>
              </w:rPr>
              <m:t>soil</m:t>
            </m:r>
          </m:sub>
        </m:sSub>
      </m:oMath>
      <w:r w:rsidR="00171502">
        <w:rPr>
          <w:lang w:eastAsia="zh-CN"/>
        </w:rPr>
        <w:t xml:space="preserve">, </w:t>
      </w:r>
      <w:r w:rsidR="00CC1E2B">
        <w:rPr>
          <w:lang w:eastAsia="zh-CN"/>
        </w:rPr>
        <w:t xml:space="preserve">if </w:t>
      </w:r>
      <w:r w:rsidR="00171502">
        <w:rPr>
          <w:lang w:eastAsia="zh-CN"/>
        </w:rPr>
        <w:t xml:space="preserve">exceeding </w:t>
      </w:r>
      <w:r w:rsidR="00171502" w:rsidRPr="00CC1E2B">
        <w:rPr>
          <w:i/>
          <w:iCs/>
          <w:lang w:eastAsia="zh-CN"/>
        </w:rPr>
        <w:t>CIC</w:t>
      </w:r>
      <w:r w:rsidR="00CC1E2B">
        <w:rPr>
          <w:lang w:eastAsia="zh-CN"/>
        </w:rPr>
        <w:t xml:space="preserve">, </w:t>
      </w:r>
      <w:r w:rsidR="00383C33">
        <w:rPr>
          <w:lang w:eastAsia="zh-CN"/>
        </w:rPr>
        <w:t xml:space="preserve">infiltrates into soil layers along with incoming interflow </w:t>
      </w:r>
      <w:r w:rsidR="004B33F4">
        <w:rPr>
          <w:lang w:eastAsia="zh-CN"/>
        </w:rPr>
        <w:t xml:space="preserve">(SS) </w:t>
      </w:r>
      <w:r w:rsidR="00383C33">
        <w:rPr>
          <w:lang w:eastAsia="zh-CN"/>
        </w:rPr>
        <w:t>from upstream cell</w:t>
      </w:r>
      <w:r w:rsidR="00647D34">
        <w:rPr>
          <w:lang w:eastAsia="zh-CN"/>
        </w:rPr>
        <w:t>s</w:t>
      </w:r>
      <w:r w:rsidR="00383C33">
        <w:rPr>
          <w:lang w:eastAsia="zh-CN"/>
        </w:rPr>
        <w:t>.</w:t>
      </w:r>
    </w:p>
    <w:p w14:paraId="137C69D3" w14:textId="3799BAD6" w:rsidR="007335E1" w:rsidRPr="005E65CA" w:rsidRDefault="007335E1" w:rsidP="005E65CA">
      <w:pPr>
        <w:jc w:val="right"/>
        <w:rPr>
          <w:lang w:eastAsia="zh-CN"/>
        </w:rPr>
      </w:pPr>
      <m:oMath>
        <m:r>
          <w:rPr>
            <w:rFonts w:ascii="Cambria Math" w:hAnsi="Cambria Math"/>
            <w:lang w:eastAsia="zh-CN"/>
          </w:rPr>
          <m:t>CIC=</m:t>
        </m:r>
        <m:sSub>
          <m:sSubPr>
            <m:ctrlPr>
              <w:rPr>
                <w:rFonts w:ascii="Cambria Math" w:hAnsi="Cambria Math"/>
                <w:i/>
                <w:lang w:eastAsia="zh-CN"/>
              </w:rPr>
            </m:ctrlPr>
          </m:sSubPr>
          <m:e>
            <m:r>
              <w:rPr>
                <w:rFonts w:ascii="Cambria Math" w:hAnsi="Cambria Math"/>
                <w:lang w:eastAsia="zh-CN"/>
              </w:rPr>
              <m:t>k</m:t>
            </m:r>
          </m:e>
          <m:sub>
            <m:r>
              <w:rPr>
                <w:rFonts w:ascii="Cambria Math" w:hAnsi="Cambria Math"/>
                <w:lang w:eastAsia="zh-CN"/>
              </w:rPr>
              <m:t>c</m:t>
            </m:r>
          </m:sub>
        </m:sSub>
        <m:r>
          <w:rPr>
            <w:rFonts w:ascii="Cambria Math" w:hAnsi="Cambria Math"/>
            <w:lang w:eastAsia="zh-CN"/>
          </w:rPr>
          <m:t>×d×LAI</m:t>
        </m:r>
      </m:oMath>
      <w:r w:rsidR="005E65CA">
        <w:rPr>
          <w:lang w:eastAsia="zh-CN"/>
        </w:rPr>
        <w:t xml:space="preserve">                                                         (</w:t>
      </w:r>
      <w:r w:rsidR="00B27EB1">
        <w:rPr>
          <w:lang w:eastAsia="zh-CN"/>
        </w:rPr>
        <w:t>1.</w:t>
      </w:r>
      <w:r w:rsidR="005E65CA">
        <w:rPr>
          <w:lang w:eastAsia="zh-CN"/>
        </w:rPr>
        <w:t>1)</w:t>
      </w:r>
    </w:p>
    <w:p w14:paraId="6D499A52" w14:textId="0D78FB8D" w:rsidR="00353475" w:rsidRDefault="00000000" w:rsidP="005E65CA">
      <w:pPr>
        <w:jc w:val="right"/>
        <w:rPr>
          <w:lang w:eastAsia="zh-CN"/>
        </w:rPr>
      </w:pPr>
      <m:oMath>
        <m:sSub>
          <m:sSubPr>
            <m:ctrlPr>
              <w:rPr>
                <w:rFonts w:ascii="Cambria Math" w:hAnsi="Cambria Math"/>
                <w:i/>
                <w:lang w:eastAsia="zh-CN"/>
              </w:rPr>
            </m:ctrlPr>
          </m:sSubPr>
          <m:e>
            <m:r>
              <w:rPr>
                <w:rFonts w:ascii="Cambria Math" w:hAnsi="Cambria Math"/>
                <w:lang w:eastAsia="zh-CN"/>
              </w:rPr>
              <m:t>P</m:t>
            </m:r>
          </m:e>
          <m:sub>
            <m:r>
              <w:rPr>
                <w:rFonts w:ascii="Cambria Math" w:hAnsi="Cambria Math"/>
                <w:lang w:eastAsia="zh-CN"/>
              </w:rPr>
              <m:t>soil</m:t>
            </m:r>
          </m:sub>
        </m:sSub>
        <m:r>
          <w:rPr>
            <w:rFonts w:ascii="Cambria Math" w:hAnsi="Cambria Math"/>
            <w:lang w:eastAsia="zh-CN"/>
          </w:rPr>
          <m:t>=P-(CIC-CI)</m:t>
        </m:r>
      </m:oMath>
      <w:proofErr w:type="gramStart"/>
      <w:r w:rsidR="00D64230">
        <w:rPr>
          <w:lang w:eastAsia="zh-CN"/>
        </w:rPr>
        <w:t>,</w:t>
      </w:r>
      <w:r w:rsidR="005E65CA">
        <w:rPr>
          <w:lang w:eastAsia="zh-CN"/>
        </w:rPr>
        <w:t xml:space="preserve">   </w:t>
      </w:r>
      <w:proofErr w:type="gramEnd"/>
      <w:r w:rsidR="005E65CA">
        <w:rPr>
          <w:lang w:eastAsia="zh-CN"/>
        </w:rPr>
        <w:t xml:space="preserve">                                                  (</w:t>
      </w:r>
      <w:r w:rsidR="00B27EB1">
        <w:rPr>
          <w:lang w:eastAsia="zh-CN"/>
        </w:rPr>
        <w:t>1.</w:t>
      </w:r>
      <w:r w:rsidR="005E65CA">
        <w:rPr>
          <w:lang w:eastAsia="zh-CN"/>
        </w:rPr>
        <w:t>2)</w:t>
      </w:r>
    </w:p>
    <w:p w14:paraId="392799A6" w14:textId="025F5C22" w:rsidR="00081E6A" w:rsidRDefault="00081E6A" w:rsidP="007D2520">
      <w:pPr>
        <w:rPr>
          <w:lang w:eastAsia="zh-CN"/>
        </w:rPr>
      </w:pPr>
      <w:r>
        <w:rPr>
          <w:lang w:eastAsia="zh-CN"/>
        </w:rPr>
        <w:t>Where CI is the intercepted water in canopy.</w:t>
      </w:r>
    </w:p>
    <w:p w14:paraId="1F5E46D1" w14:textId="1646FE24" w:rsidR="00EE6BEF" w:rsidRDefault="00EE6BEF" w:rsidP="007D2520">
      <w:pPr>
        <w:rPr>
          <w:lang w:eastAsia="zh-CN"/>
        </w:rPr>
      </w:pPr>
      <w:r>
        <w:rPr>
          <w:lang w:eastAsia="zh-CN"/>
        </w:rPr>
        <w:tab/>
        <w:t xml:space="preserve">The Variable Infiltration Curve (VIC) </w:t>
      </w:r>
      <w:r w:rsidR="00477889">
        <w:rPr>
          <w:lang w:eastAsia="zh-CN"/>
        </w:rPr>
        <w:t xml:space="preserve">describes water partition in soils, which is a classic way </w:t>
      </w:r>
      <w:r w:rsidR="001B579D">
        <w:rPr>
          <w:lang w:eastAsia="zh-CN"/>
        </w:rPr>
        <w:t xml:space="preserve">founded in the </w:t>
      </w:r>
      <w:proofErr w:type="spellStart"/>
      <w:r w:rsidR="001B579D">
        <w:rPr>
          <w:lang w:eastAsia="zh-CN"/>
        </w:rPr>
        <w:t>Xinanjiang</w:t>
      </w:r>
      <w:proofErr w:type="spellEnd"/>
      <w:r w:rsidR="001B579D">
        <w:rPr>
          <w:lang w:eastAsia="zh-CN"/>
        </w:rPr>
        <w:t xml:space="preserve"> model and adopted by the University of Washington VIC model (</w:t>
      </w:r>
      <w:r w:rsidR="00F658DB">
        <w:rPr>
          <w:lang w:eastAsia="zh-CN"/>
        </w:rPr>
        <w:t>Zhao, 1992; Liang et al., 1996</w:t>
      </w:r>
      <w:r w:rsidR="001B579D">
        <w:rPr>
          <w:lang w:eastAsia="zh-CN"/>
        </w:rPr>
        <w:t>).</w:t>
      </w:r>
      <w:r w:rsidR="00D05D34">
        <w:rPr>
          <w:lang w:eastAsia="zh-CN"/>
        </w:rPr>
        <w:t xml:space="preserve"> </w:t>
      </w:r>
      <w:r w:rsidR="0018466C">
        <w:rPr>
          <w:lang w:eastAsia="zh-CN"/>
        </w:rPr>
        <w:t>In CREST V1, three soil layers are incorporated to characterize shallow</w:t>
      </w:r>
      <w:r w:rsidR="00D72BE5">
        <w:rPr>
          <w:lang w:eastAsia="zh-CN"/>
        </w:rPr>
        <w:t xml:space="preserve"> (0-0.5 meters)</w:t>
      </w:r>
      <w:r w:rsidR="0018466C">
        <w:rPr>
          <w:lang w:eastAsia="zh-CN"/>
        </w:rPr>
        <w:t xml:space="preserve">, </w:t>
      </w:r>
      <w:r w:rsidR="00153AE9">
        <w:rPr>
          <w:lang w:eastAsia="zh-CN"/>
        </w:rPr>
        <w:t>deep</w:t>
      </w:r>
      <w:r w:rsidR="00D72BE5">
        <w:rPr>
          <w:lang w:eastAsia="zh-CN"/>
        </w:rPr>
        <w:t xml:space="preserve"> (0.5-2 meters)</w:t>
      </w:r>
      <w:r w:rsidR="00641152">
        <w:rPr>
          <w:lang w:eastAsia="zh-CN"/>
        </w:rPr>
        <w:t>, and very deep</w:t>
      </w:r>
      <w:r w:rsidR="00D72BE5">
        <w:rPr>
          <w:lang w:eastAsia="zh-CN"/>
        </w:rPr>
        <w:t xml:space="preserve"> (&gt;2 meters)</w:t>
      </w:r>
      <w:r w:rsidR="00153AE9">
        <w:rPr>
          <w:lang w:eastAsia="zh-CN"/>
        </w:rPr>
        <w:t xml:space="preserve"> soils. </w:t>
      </w:r>
      <w:r w:rsidR="0018466C">
        <w:rPr>
          <w:lang w:eastAsia="zh-CN"/>
        </w:rPr>
        <w:t>The infiltration</w:t>
      </w:r>
      <w:r w:rsidR="00BE7B75">
        <w:rPr>
          <w:lang w:eastAsia="zh-CN"/>
        </w:rPr>
        <w:t xml:space="preserve"> process is </w:t>
      </w:r>
      <w:r w:rsidR="001766C9">
        <w:rPr>
          <w:lang w:eastAsia="zh-CN"/>
        </w:rPr>
        <w:t>mathematically represented in the following equations.</w:t>
      </w:r>
    </w:p>
    <w:p w14:paraId="3C907050" w14:textId="271BB15B" w:rsidR="001766C9" w:rsidRPr="009E3480" w:rsidRDefault="001766C9" w:rsidP="005E65CA">
      <w:pPr>
        <w:jc w:val="right"/>
        <w:rPr>
          <w:lang w:eastAsia="zh-CN"/>
        </w:rPr>
      </w:pPr>
      <m:oMath>
        <m:r>
          <w:rPr>
            <w:rFonts w:ascii="Cambria Math" w:hAnsi="Cambria Math"/>
            <w:lang w:eastAsia="zh-CN"/>
          </w:rPr>
          <m:t>i=</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m</m:t>
            </m:r>
          </m:sub>
        </m:sSub>
        <m:r>
          <w:rPr>
            <w:rFonts w:ascii="Cambria Math" w:hAnsi="Cambria Math"/>
            <w:lang w:eastAsia="zh-CN"/>
          </w:rPr>
          <m:t>[1-</m:t>
        </m:r>
        <m:sSup>
          <m:sSupPr>
            <m:ctrlPr>
              <w:rPr>
                <w:rFonts w:ascii="Cambria Math" w:hAnsi="Cambria Math"/>
                <w:i/>
                <w:lang w:eastAsia="zh-CN"/>
              </w:rPr>
            </m:ctrlPr>
          </m:sSupPr>
          <m:e>
            <m:r>
              <w:rPr>
                <w:rFonts w:ascii="Cambria Math" w:hAnsi="Cambria Math"/>
                <w:lang w:eastAsia="zh-CN"/>
              </w:rPr>
              <m:t>(1-A)</m:t>
            </m:r>
          </m:e>
          <m:sup>
            <m:r>
              <w:rPr>
                <w:rFonts w:ascii="Cambria Math" w:hAnsi="Cambria Math"/>
                <w:lang w:eastAsia="zh-CN"/>
              </w:rPr>
              <m:t>1/</m:t>
            </m:r>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i</m:t>
                </m:r>
              </m:sub>
            </m:sSub>
          </m:sup>
        </m:sSup>
        <m:r>
          <w:rPr>
            <w:rFonts w:ascii="Cambria Math" w:hAnsi="Cambria Math"/>
            <w:lang w:eastAsia="zh-CN"/>
          </w:rPr>
          <m:t>]</m:t>
        </m:r>
      </m:oMath>
      <w:r w:rsidR="005E65CA">
        <w:rPr>
          <w:lang w:eastAsia="zh-CN"/>
        </w:rPr>
        <w:t xml:space="preserve">                                                      (</w:t>
      </w:r>
      <w:r w:rsidR="00B27EB1">
        <w:rPr>
          <w:lang w:eastAsia="zh-CN"/>
        </w:rPr>
        <w:t>1.</w:t>
      </w:r>
      <w:r w:rsidR="005E65CA">
        <w:rPr>
          <w:lang w:eastAsia="zh-CN"/>
        </w:rPr>
        <w:t>3)</w:t>
      </w:r>
    </w:p>
    <w:p w14:paraId="26A12E5F" w14:textId="02DF1E63" w:rsidR="009E3480" w:rsidRPr="009E3480" w:rsidRDefault="00000000" w:rsidP="005E65CA">
      <w:pPr>
        <w:jc w:val="right"/>
        <w:rPr>
          <w:lang w:eastAsia="zh-CN"/>
        </w:rPr>
      </w:pPr>
      <m:oMath>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m</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m</m:t>
            </m:r>
          </m:sub>
        </m:sSub>
        <m:r>
          <w:rPr>
            <w:rFonts w:ascii="Cambria Math" w:hAnsi="Cambria Math"/>
            <w:lang w:eastAsia="zh-CN"/>
          </w:rPr>
          <m:t>(1+</m:t>
        </m:r>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i</m:t>
            </m:r>
          </m:sub>
        </m:sSub>
        <m:r>
          <w:rPr>
            <w:rFonts w:ascii="Cambria Math" w:hAnsi="Cambria Math"/>
            <w:lang w:eastAsia="zh-CN"/>
          </w:rPr>
          <m:t>)</m:t>
        </m:r>
      </m:oMath>
      <w:r w:rsidR="005E65CA">
        <w:rPr>
          <w:lang w:eastAsia="zh-CN"/>
        </w:rPr>
        <w:t xml:space="preserve">                                                            (</w:t>
      </w:r>
      <w:r w:rsidR="00B27EB1">
        <w:rPr>
          <w:lang w:eastAsia="zh-CN"/>
        </w:rPr>
        <w:t>1.</w:t>
      </w:r>
      <w:r w:rsidR="005E65CA">
        <w:rPr>
          <w:lang w:eastAsia="zh-CN"/>
        </w:rPr>
        <w:t>4)</w:t>
      </w:r>
    </w:p>
    <w:p w14:paraId="703377CB" w14:textId="6508A7E6" w:rsidR="009E3480" w:rsidRDefault="00000000" w:rsidP="005E65CA">
      <w:pPr>
        <w:jc w:val="right"/>
        <w:rPr>
          <w:lang w:eastAsia="zh-CN"/>
        </w:rPr>
      </w:pPr>
      <m:oMath>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m</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m1</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m2</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m3</m:t>
            </m:r>
          </m:sub>
        </m:sSub>
      </m:oMath>
      <w:proofErr w:type="gramStart"/>
      <w:r w:rsidR="00E30E2D">
        <w:rPr>
          <w:lang w:eastAsia="zh-CN"/>
        </w:rPr>
        <w:t>,</w:t>
      </w:r>
      <w:r w:rsidR="005E65CA">
        <w:rPr>
          <w:lang w:eastAsia="zh-CN"/>
        </w:rPr>
        <w:t xml:space="preserve">   </w:t>
      </w:r>
      <w:proofErr w:type="gramEnd"/>
      <w:r w:rsidR="005E65CA">
        <w:rPr>
          <w:lang w:eastAsia="zh-CN"/>
        </w:rPr>
        <w:t xml:space="preserve">                                               (</w:t>
      </w:r>
      <w:r w:rsidR="00B27EB1">
        <w:rPr>
          <w:lang w:eastAsia="zh-CN"/>
        </w:rPr>
        <w:t>1.</w:t>
      </w:r>
      <w:r w:rsidR="005E65CA">
        <w:rPr>
          <w:lang w:eastAsia="zh-CN"/>
        </w:rPr>
        <w:t>5)</w:t>
      </w:r>
    </w:p>
    <w:p w14:paraId="184FF409" w14:textId="403CE859" w:rsidR="00E30E2D" w:rsidRDefault="00E30E2D" w:rsidP="007D2520">
      <w:pPr>
        <w:rPr>
          <w:lang w:eastAsia="zh-CN"/>
        </w:rPr>
      </w:pPr>
      <w:r>
        <w:rPr>
          <w:lang w:eastAsia="zh-CN"/>
        </w:rPr>
        <w:t xml:space="preserve">Where </w:t>
      </w:r>
      <m:oMath>
        <m:r>
          <w:rPr>
            <w:rFonts w:ascii="Cambria Math" w:hAnsi="Cambria Math"/>
            <w:lang w:eastAsia="zh-CN"/>
          </w:rPr>
          <m:t>i</m:t>
        </m:r>
      </m:oMath>
      <w:r>
        <w:rPr>
          <w:lang w:eastAsia="zh-CN"/>
        </w:rPr>
        <w:t xml:space="preserve"> is the point infiltration capacity while </w:t>
      </w:r>
      <m:oMath>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m</m:t>
            </m:r>
          </m:sub>
        </m:sSub>
      </m:oMath>
      <w:r>
        <w:rPr>
          <w:lang w:eastAsia="zh-CN"/>
        </w:rPr>
        <w:t xml:space="preserve"> is the maximum infiltration capacity</w:t>
      </w:r>
      <w:r w:rsidR="005D5ED3">
        <w:rPr>
          <w:lang w:eastAsia="zh-CN"/>
        </w:rPr>
        <w:t xml:space="preserve">. </w:t>
      </w:r>
      <w:r w:rsidR="004E0785">
        <w:rPr>
          <w:lang w:eastAsia="zh-CN"/>
        </w:rPr>
        <w:t>A is the fract</w:t>
      </w:r>
      <w:r w:rsidR="00023D3D">
        <w:rPr>
          <w:lang w:eastAsia="zh-CN"/>
        </w:rPr>
        <w:t xml:space="preserve">ional area of the cell and </w:t>
      </w:r>
      <w:r w:rsidR="00023D3D" w:rsidRPr="007E26CA">
        <w:rPr>
          <w:i/>
          <w:iCs/>
          <w:lang w:eastAsia="zh-CN"/>
        </w:rPr>
        <w:t>b</w:t>
      </w:r>
      <w:r w:rsidR="007E26CA">
        <w:rPr>
          <w:i/>
          <w:iCs/>
          <w:vertAlign w:val="subscript"/>
          <w:lang w:eastAsia="zh-CN"/>
        </w:rPr>
        <w:t>i</w:t>
      </w:r>
      <w:r w:rsidR="00023D3D">
        <w:rPr>
          <w:lang w:eastAsia="zh-CN"/>
        </w:rPr>
        <w:t xml:space="preserve"> is the exponent of the curve.</w:t>
      </w:r>
      <w:r w:rsidR="00AA7441">
        <w:rPr>
          <w:lang w:eastAsia="zh-CN"/>
        </w:rPr>
        <w:t xml:space="preserve"> </w:t>
      </w:r>
      <m:oMath>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m</m:t>
            </m:r>
          </m:sub>
        </m:sSub>
      </m:oMath>
      <w:r w:rsidR="00AA7441">
        <w:rPr>
          <w:lang w:eastAsia="zh-CN"/>
        </w:rPr>
        <w:t xml:space="preserve"> is the maximum soil water capacity which is the sum of </w:t>
      </w:r>
      <w:r w:rsidR="008B7511">
        <w:rPr>
          <w:lang w:eastAsia="zh-CN"/>
        </w:rPr>
        <w:t xml:space="preserve">water capacity at three soil layers: </w:t>
      </w:r>
      <m:oMath>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m1</m:t>
            </m:r>
          </m:sub>
        </m:sSub>
        <m:r>
          <w:rPr>
            <w:rFonts w:ascii="Cambria Math" w:hAnsi="Cambria Math"/>
            <w:lang w:eastAsia="zh-CN"/>
          </w:rPr>
          <m:t xml:space="preserve">, </m:t>
        </m:r>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m2</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m3</m:t>
            </m:r>
          </m:sub>
        </m:sSub>
      </m:oMath>
      <w:r w:rsidR="008B7511">
        <w:rPr>
          <w:lang w:eastAsia="zh-CN"/>
        </w:rPr>
        <w:t xml:space="preserve">. </w:t>
      </w:r>
      <w:r w:rsidR="00803F81">
        <w:rPr>
          <w:lang w:eastAsia="zh-CN"/>
        </w:rPr>
        <w:t xml:space="preserve">The </w:t>
      </w:r>
      <w:r w:rsidR="00DF48DA">
        <w:rPr>
          <w:lang w:eastAsia="zh-CN"/>
        </w:rPr>
        <w:t xml:space="preserve">infiltration </w:t>
      </w:r>
      <w:r w:rsidR="00882063">
        <w:rPr>
          <w:lang w:eastAsia="zh-CN"/>
        </w:rPr>
        <w:t>water</w:t>
      </w:r>
      <w:r w:rsidR="00DF48DA">
        <w:rPr>
          <w:lang w:eastAsia="zh-CN"/>
        </w:rPr>
        <w:t xml:space="preserve"> (</w:t>
      </w:r>
      <w:r w:rsidR="00DF48DA" w:rsidRPr="00DF48DA">
        <w:rPr>
          <w:i/>
          <w:iCs/>
          <w:lang w:eastAsia="zh-CN"/>
        </w:rPr>
        <w:t>I</w:t>
      </w:r>
      <w:r w:rsidR="00DF48DA">
        <w:rPr>
          <w:lang w:eastAsia="zh-CN"/>
        </w:rPr>
        <w:t xml:space="preserve">) is </w:t>
      </w:r>
      <w:r w:rsidR="008E41AF">
        <w:rPr>
          <w:lang w:eastAsia="zh-CN"/>
        </w:rPr>
        <w:t xml:space="preserve">the deficit of </w:t>
      </w:r>
      <w:r w:rsidR="00771835">
        <w:rPr>
          <w:lang w:eastAsia="zh-CN"/>
        </w:rPr>
        <w:t>maximum soil water capacity (</w:t>
      </w:r>
      <m:oMath>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m</m:t>
            </m:r>
          </m:sub>
        </m:sSub>
      </m:oMath>
      <w:r w:rsidR="00771835">
        <w:rPr>
          <w:lang w:eastAsia="zh-CN"/>
        </w:rPr>
        <w:t>) and soil water state (</w:t>
      </w:r>
      <w:r w:rsidR="00771835" w:rsidRPr="00771835">
        <w:rPr>
          <w:i/>
          <w:iCs/>
          <w:lang w:eastAsia="zh-CN"/>
        </w:rPr>
        <w:t>W</w:t>
      </w:r>
      <w:r w:rsidR="00771835">
        <w:rPr>
          <w:lang w:eastAsia="zh-CN"/>
        </w:rPr>
        <w:t xml:space="preserve">) if </w:t>
      </w:r>
      <w:r w:rsidR="001F25BB">
        <w:rPr>
          <w:lang w:eastAsia="zh-CN"/>
        </w:rPr>
        <w:t xml:space="preserve">available soil water </w:t>
      </w:r>
      <m:oMath>
        <m:sSub>
          <m:sSubPr>
            <m:ctrlPr>
              <w:rPr>
                <w:rFonts w:ascii="Cambria Math" w:hAnsi="Cambria Math"/>
                <w:i/>
                <w:lang w:eastAsia="zh-CN"/>
              </w:rPr>
            </m:ctrlPr>
          </m:sSubPr>
          <m:e>
            <m:r>
              <w:rPr>
                <w:rFonts w:ascii="Cambria Math" w:hAnsi="Cambria Math"/>
                <w:lang w:eastAsia="zh-CN"/>
              </w:rPr>
              <m:t>P</m:t>
            </m:r>
          </m:e>
          <m:sub>
            <m:r>
              <w:rPr>
                <w:rFonts w:ascii="Cambria Math" w:hAnsi="Cambria Math"/>
                <w:lang w:eastAsia="zh-CN"/>
              </w:rPr>
              <m:t>soil</m:t>
            </m:r>
          </m:sub>
        </m:sSub>
      </m:oMath>
      <w:r w:rsidR="001F25BB">
        <w:rPr>
          <w:lang w:eastAsia="zh-CN"/>
        </w:rPr>
        <w:t xml:space="preserve"> </w:t>
      </w:r>
      <w:r w:rsidR="000A5F86">
        <w:rPr>
          <w:lang w:eastAsia="zh-CN"/>
        </w:rPr>
        <w:t>plus point infiltration capacity (</w:t>
      </w:r>
      <m:oMath>
        <m:r>
          <w:rPr>
            <w:rFonts w:ascii="Cambria Math" w:hAnsi="Cambria Math"/>
            <w:lang w:eastAsia="zh-CN"/>
          </w:rPr>
          <m:t>i</m:t>
        </m:r>
      </m:oMath>
      <w:r w:rsidR="000A5F86">
        <w:rPr>
          <w:lang w:eastAsia="zh-CN"/>
        </w:rPr>
        <w:t>) is larger than maximum infiltration capacity (</w:t>
      </w:r>
      <m:oMath>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m</m:t>
            </m:r>
          </m:sub>
        </m:sSub>
      </m:oMath>
      <w:r w:rsidR="000A5F86">
        <w:rPr>
          <w:lang w:eastAsia="zh-CN"/>
        </w:rPr>
        <w:t xml:space="preserve">). Otherwise, it follows </w:t>
      </w:r>
      <w:r w:rsidR="00880AA4">
        <w:rPr>
          <w:lang w:eastAsia="zh-CN"/>
        </w:rPr>
        <w:t xml:space="preserve">the </w:t>
      </w:r>
      <w:r w:rsidR="003342F0">
        <w:rPr>
          <w:lang w:eastAsia="zh-CN"/>
        </w:rPr>
        <w:t>exponent function shown below.</w:t>
      </w:r>
    </w:p>
    <w:p w14:paraId="160E3885" w14:textId="77777777" w:rsidR="004A5A15" w:rsidRDefault="004A5A15" w:rsidP="007D2520">
      <w:pPr>
        <w:rPr>
          <w:lang w:eastAsia="zh-CN"/>
        </w:rPr>
      </w:pPr>
    </w:p>
    <w:p w14:paraId="04662F84" w14:textId="53654979" w:rsidR="003342F0" w:rsidRPr="007A2836" w:rsidRDefault="00700119" w:rsidP="005E65CA">
      <w:pPr>
        <w:jc w:val="right"/>
        <w:rPr>
          <w:lang w:eastAsia="zh-CN"/>
        </w:rPr>
      </w:pPr>
      <m:oMath>
        <m:r>
          <w:rPr>
            <w:rFonts w:ascii="Cambria Math" w:hAnsi="Cambria Math"/>
            <w:lang w:eastAsia="zh-CN"/>
          </w:rPr>
          <m:t>I=</m:t>
        </m:r>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m</m:t>
            </m:r>
          </m:sub>
        </m:sSub>
        <m:r>
          <w:rPr>
            <w:rFonts w:ascii="Cambria Math" w:hAnsi="Cambria Math"/>
            <w:lang w:eastAsia="zh-CN"/>
          </w:rPr>
          <m:t>-W)+</m:t>
        </m:r>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m</m:t>
            </m:r>
          </m:sub>
        </m:sSub>
        <m:sSup>
          <m:sSupPr>
            <m:ctrlPr>
              <w:rPr>
                <w:rFonts w:ascii="Cambria Math" w:hAnsi="Cambria Math"/>
                <w:i/>
                <w:lang w:eastAsia="zh-CN"/>
              </w:rPr>
            </m:ctrlPr>
          </m:sSupPr>
          <m:e>
            <m:r>
              <w:rPr>
                <w:rFonts w:ascii="Cambria Math" w:hAnsi="Cambria Math"/>
                <w:lang w:eastAsia="zh-CN"/>
              </w:rPr>
              <m:t>[1-</m:t>
            </m:r>
            <m:f>
              <m:fPr>
                <m:ctrlPr>
                  <w:rPr>
                    <w:rFonts w:ascii="Cambria Math" w:hAnsi="Cambria Math"/>
                    <w:i/>
                    <w:lang w:eastAsia="zh-CN"/>
                  </w:rPr>
                </m:ctrlPr>
              </m:fPr>
              <m:num>
                <m:r>
                  <w:rPr>
                    <w:rFonts w:ascii="Cambria Math" w:hAnsi="Cambria Math"/>
                    <w:lang w:eastAsia="zh-CN"/>
                  </w:rPr>
                  <m:t>i+</m:t>
                </m:r>
                <m:sSub>
                  <m:sSubPr>
                    <m:ctrlPr>
                      <w:rPr>
                        <w:rFonts w:ascii="Cambria Math" w:hAnsi="Cambria Math"/>
                        <w:i/>
                        <w:lang w:eastAsia="zh-CN"/>
                      </w:rPr>
                    </m:ctrlPr>
                  </m:sSubPr>
                  <m:e>
                    <m:r>
                      <w:rPr>
                        <w:rFonts w:ascii="Cambria Math" w:hAnsi="Cambria Math"/>
                        <w:lang w:eastAsia="zh-CN"/>
                      </w:rPr>
                      <m:t>P</m:t>
                    </m:r>
                  </m:e>
                  <m:sub>
                    <m:r>
                      <w:rPr>
                        <w:rFonts w:ascii="Cambria Math" w:hAnsi="Cambria Math"/>
                        <w:lang w:eastAsia="zh-CN"/>
                      </w:rPr>
                      <m:t>soil</m:t>
                    </m:r>
                  </m:sub>
                </m:sSub>
              </m:num>
              <m:den>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m</m:t>
                    </m:r>
                  </m:sub>
                </m:sSub>
              </m:den>
            </m:f>
            <m:r>
              <w:rPr>
                <w:rFonts w:ascii="Cambria Math" w:hAnsi="Cambria Math"/>
                <w:lang w:eastAsia="zh-CN"/>
              </w:rPr>
              <m:t>]</m:t>
            </m:r>
          </m:e>
          <m:sup>
            <m:r>
              <w:rPr>
                <w:rFonts w:ascii="Cambria Math" w:hAnsi="Cambria Math"/>
                <w:lang w:eastAsia="zh-CN"/>
              </w:rPr>
              <m:t>1+</m:t>
            </m:r>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i</m:t>
                </m:r>
              </m:sub>
            </m:sSub>
          </m:sup>
        </m:sSup>
      </m:oMath>
      <w:r w:rsidR="005E65CA">
        <w:rPr>
          <w:lang w:eastAsia="zh-CN"/>
        </w:rPr>
        <w:t xml:space="preserve">                                         (</w:t>
      </w:r>
      <w:r w:rsidR="00B27EB1">
        <w:rPr>
          <w:lang w:eastAsia="zh-CN"/>
        </w:rPr>
        <w:t>1.</w:t>
      </w:r>
      <w:r w:rsidR="005E65CA">
        <w:rPr>
          <w:lang w:eastAsia="zh-CN"/>
        </w:rPr>
        <w:t>6)</w:t>
      </w:r>
    </w:p>
    <w:p w14:paraId="11270427" w14:textId="3A8F8AD4" w:rsidR="007A2836" w:rsidRDefault="007E0E54" w:rsidP="007D2520">
      <w:pPr>
        <w:rPr>
          <w:lang w:eastAsia="zh-CN"/>
        </w:rPr>
      </w:pPr>
      <w:r>
        <w:rPr>
          <w:lang w:eastAsia="zh-CN"/>
        </w:rPr>
        <w:tab/>
        <w:t xml:space="preserve">The runoff generation in CREST V1 </w:t>
      </w:r>
      <w:r w:rsidR="00BC1A89">
        <w:rPr>
          <w:lang w:eastAsia="zh-CN"/>
        </w:rPr>
        <w:t xml:space="preserve">is </w:t>
      </w:r>
      <w:r w:rsidR="00C91A30">
        <w:rPr>
          <w:lang w:eastAsia="zh-CN"/>
        </w:rPr>
        <w:t xml:space="preserve">primarily </w:t>
      </w:r>
      <w:r w:rsidR="00BC1A89">
        <w:rPr>
          <w:lang w:eastAsia="zh-CN"/>
        </w:rPr>
        <w:t xml:space="preserve">based upon </w:t>
      </w:r>
      <w:r w:rsidR="00C91A30">
        <w:rPr>
          <w:lang w:eastAsia="zh-CN"/>
        </w:rPr>
        <w:t xml:space="preserve">excess saturation runoff in which </w:t>
      </w:r>
      <w:r w:rsidR="0055238F">
        <w:rPr>
          <w:lang w:eastAsia="zh-CN"/>
        </w:rPr>
        <w:t xml:space="preserve">interflow </w:t>
      </w:r>
      <w:r w:rsidR="007230AA">
        <w:rPr>
          <w:lang w:eastAsia="zh-CN"/>
        </w:rPr>
        <w:t xml:space="preserve">is </w:t>
      </w:r>
      <w:r w:rsidR="001134D4">
        <w:rPr>
          <w:lang w:eastAsia="zh-CN"/>
        </w:rPr>
        <w:t xml:space="preserve">produced </w:t>
      </w:r>
      <w:r w:rsidR="005D1E59">
        <w:rPr>
          <w:lang w:eastAsia="zh-CN"/>
        </w:rPr>
        <w:t xml:space="preserve">from the </w:t>
      </w:r>
      <w:r w:rsidR="001D3E01">
        <w:rPr>
          <w:lang w:eastAsia="zh-CN"/>
        </w:rPr>
        <w:t xml:space="preserve">ratio of </w:t>
      </w:r>
      <w:r w:rsidR="00195049">
        <w:rPr>
          <w:lang w:eastAsia="zh-CN"/>
        </w:rPr>
        <w:t xml:space="preserve">excess rain </w:t>
      </w:r>
      <w:r w:rsidR="00C641C8">
        <w:rPr>
          <w:lang w:eastAsia="zh-CN"/>
        </w:rPr>
        <w:t>(</w:t>
      </w:r>
      <w:r w:rsidR="00C641C8" w:rsidRPr="00C641C8">
        <w:rPr>
          <w:i/>
          <w:iCs/>
          <w:lang w:eastAsia="zh-CN"/>
        </w:rPr>
        <w:t>R</w:t>
      </w:r>
      <w:r w:rsidR="00C641C8">
        <w:rPr>
          <w:lang w:eastAsia="zh-CN"/>
        </w:rPr>
        <w:t xml:space="preserve">) </w:t>
      </w:r>
      <w:r w:rsidR="00195049">
        <w:rPr>
          <w:lang w:eastAsia="zh-CN"/>
        </w:rPr>
        <w:t xml:space="preserve">and </w:t>
      </w:r>
      <w:r w:rsidR="00C641C8">
        <w:rPr>
          <w:lang w:eastAsia="zh-CN"/>
        </w:rPr>
        <w:t>soil water (</w:t>
      </w:r>
      <m:oMath>
        <m:sSub>
          <m:sSubPr>
            <m:ctrlPr>
              <w:rPr>
                <w:rFonts w:ascii="Cambria Math" w:hAnsi="Cambria Math"/>
                <w:i/>
                <w:lang w:eastAsia="zh-CN"/>
              </w:rPr>
            </m:ctrlPr>
          </m:sSubPr>
          <m:e>
            <m:r>
              <w:rPr>
                <w:rFonts w:ascii="Cambria Math" w:hAnsi="Cambria Math"/>
                <w:lang w:eastAsia="zh-CN"/>
              </w:rPr>
              <m:t>P</m:t>
            </m:r>
          </m:e>
          <m:sub>
            <m:r>
              <w:rPr>
                <w:rFonts w:ascii="Cambria Math" w:hAnsi="Cambria Math"/>
                <w:lang w:eastAsia="zh-CN"/>
              </w:rPr>
              <m:t>soil</m:t>
            </m:r>
          </m:sub>
        </m:sSub>
      </m:oMath>
      <w:r w:rsidR="00C641C8">
        <w:rPr>
          <w:lang w:eastAsia="zh-CN"/>
        </w:rPr>
        <w:t>)</w:t>
      </w:r>
      <w:r w:rsidR="001D3E01">
        <w:rPr>
          <w:lang w:eastAsia="zh-CN"/>
        </w:rPr>
        <w:t xml:space="preserve"> and soil hydraulic conductivity (</w:t>
      </w:r>
      <w:r w:rsidR="001D3E01" w:rsidRPr="001D3E01">
        <w:rPr>
          <w:i/>
          <w:iCs/>
          <w:lang w:eastAsia="zh-CN"/>
        </w:rPr>
        <w:t>K</w:t>
      </w:r>
      <w:r w:rsidR="001D3E01">
        <w:rPr>
          <w:lang w:eastAsia="zh-CN"/>
        </w:rPr>
        <w:t>)</w:t>
      </w:r>
      <w:r w:rsidR="00E7474C">
        <w:rPr>
          <w:lang w:eastAsia="zh-CN"/>
        </w:rPr>
        <w:t>.</w:t>
      </w:r>
      <w:r w:rsidR="000D6CF1">
        <w:rPr>
          <w:lang w:eastAsia="zh-CN"/>
        </w:rPr>
        <w:t xml:space="preserve"> The </w:t>
      </w:r>
      <w:r w:rsidR="002A7B00">
        <w:rPr>
          <w:lang w:eastAsia="zh-CN"/>
        </w:rPr>
        <w:t>overland runoff (</w:t>
      </w:r>
      <w:r w:rsidR="00845270">
        <w:rPr>
          <w:lang w:eastAsia="zh-CN"/>
        </w:rPr>
        <w:t>RS</w:t>
      </w:r>
      <w:r w:rsidR="002A7B00">
        <w:rPr>
          <w:lang w:eastAsia="zh-CN"/>
        </w:rPr>
        <w:t xml:space="preserve">) is the deficit of excess rain (R) and </w:t>
      </w:r>
      <w:r w:rsidR="00BA2724">
        <w:rPr>
          <w:lang w:eastAsia="zh-CN"/>
        </w:rPr>
        <w:t>interflow (SS).</w:t>
      </w:r>
    </w:p>
    <w:p w14:paraId="5C53E759" w14:textId="46F48576" w:rsidR="00E7474C" w:rsidRPr="00E7474C" w:rsidRDefault="00E7474C" w:rsidP="005E65CA">
      <w:pPr>
        <w:jc w:val="right"/>
        <w:rPr>
          <w:lang w:eastAsia="zh-CN"/>
        </w:rPr>
      </w:pPr>
      <m:oMath>
        <m:r>
          <w:rPr>
            <w:rFonts w:ascii="Cambria Math" w:hAnsi="Cambria Math"/>
            <w:lang w:eastAsia="zh-CN"/>
          </w:rPr>
          <m:t>R=</m:t>
        </m:r>
        <m:sSub>
          <m:sSubPr>
            <m:ctrlPr>
              <w:rPr>
                <w:rFonts w:ascii="Cambria Math" w:hAnsi="Cambria Math"/>
                <w:i/>
                <w:lang w:eastAsia="zh-CN"/>
              </w:rPr>
            </m:ctrlPr>
          </m:sSubPr>
          <m:e>
            <m:r>
              <w:rPr>
                <w:rFonts w:ascii="Cambria Math" w:hAnsi="Cambria Math"/>
                <w:lang w:eastAsia="zh-CN"/>
              </w:rPr>
              <m:t>P</m:t>
            </m:r>
          </m:e>
          <m:sub>
            <m:r>
              <w:rPr>
                <w:rFonts w:ascii="Cambria Math" w:hAnsi="Cambria Math"/>
                <w:lang w:eastAsia="zh-CN"/>
              </w:rPr>
              <m:t>soil</m:t>
            </m:r>
          </m:sub>
        </m:sSub>
        <m:r>
          <w:rPr>
            <w:rFonts w:ascii="Cambria Math" w:hAnsi="Cambria Math"/>
            <w:lang w:eastAsia="zh-CN"/>
          </w:rPr>
          <m:t>-I</m:t>
        </m:r>
      </m:oMath>
      <w:r w:rsidR="005E65CA">
        <w:rPr>
          <w:lang w:eastAsia="zh-CN"/>
        </w:rPr>
        <w:t xml:space="preserve">                                                              (</w:t>
      </w:r>
      <w:r w:rsidR="00B27EB1">
        <w:rPr>
          <w:lang w:eastAsia="zh-CN"/>
        </w:rPr>
        <w:t>1.</w:t>
      </w:r>
      <w:r w:rsidR="005E65CA">
        <w:rPr>
          <w:lang w:eastAsia="zh-CN"/>
        </w:rPr>
        <w:t>7)</w:t>
      </w:r>
    </w:p>
    <w:p w14:paraId="0446219A" w14:textId="76D5ECD1" w:rsidR="00E7474C" w:rsidRPr="00925A2D" w:rsidRDefault="003653FD" w:rsidP="0026265A">
      <w:pPr>
        <w:jc w:val="right"/>
        <w:rPr>
          <w:lang w:eastAsia="zh-CN"/>
        </w:rPr>
      </w:pPr>
      <m:oMath>
        <m:r>
          <w:rPr>
            <w:rFonts w:ascii="Cambria Math" w:hAnsi="Cambria Math"/>
            <w:lang w:eastAsia="zh-CN"/>
          </w:rPr>
          <w:lastRenderedPageBreak/>
          <m:t>SS=K</m:t>
        </m:r>
        <m:f>
          <m:fPr>
            <m:ctrlPr>
              <w:rPr>
                <w:rFonts w:ascii="Cambria Math" w:hAnsi="Cambria Math"/>
                <w:i/>
                <w:lang w:eastAsia="zh-CN"/>
              </w:rPr>
            </m:ctrlPr>
          </m:fPr>
          <m:num>
            <m:r>
              <w:rPr>
                <w:rFonts w:ascii="Cambria Math" w:hAnsi="Cambria Math"/>
                <w:lang w:eastAsia="zh-CN"/>
              </w:rPr>
              <m:t>R</m:t>
            </m:r>
          </m:num>
          <m:den>
            <m:sSub>
              <m:sSubPr>
                <m:ctrlPr>
                  <w:rPr>
                    <w:rFonts w:ascii="Cambria Math" w:hAnsi="Cambria Math"/>
                    <w:i/>
                    <w:lang w:eastAsia="zh-CN"/>
                  </w:rPr>
                </m:ctrlPr>
              </m:sSubPr>
              <m:e>
                <m:r>
                  <w:rPr>
                    <w:rFonts w:ascii="Cambria Math" w:hAnsi="Cambria Math"/>
                    <w:lang w:eastAsia="zh-CN"/>
                  </w:rPr>
                  <m:t>P</m:t>
                </m:r>
              </m:e>
              <m:sub>
                <m:r>
                  <w:rPr>
                    <w:rFonts w:ascii="Cambria Math" w:hAnsi="Cambria Math"/>
                    <w:lang w:eastAsia="zh-CN"/>
                  </w:rPr>
                  <m:t>soil</m:t>
                </m:r>
              </m:sub>
            </m:sSub>
          </m:den>
        </m:f>
      </m:oMath>
      <w:r w:rsidR="0026265A">
        <w:rPr>
          <w:lang w:eastAsia="zh-CN"/>
        </w:rPr>
        <w:t xml:space="preserve">                                                                 (</w:t>
      </w:r>
      <w:r w:rsidR="00B27EB1">
        <w:rPr>
          <w:lang w:eastAsia="zh-CN"/>
        </w:rPr>
        <w:t>1.</w:t>
      </w:r>
      <w:r w:rsidR="0026265A">
        <w:rPr>
          <w:lang w:eastAsia="zh-CN"/>
        </w:rPr>
        <w:t>8)</w:t>
      </w:r>
    </w:p>
    <w:p w14:paraId="620EB8E7" w14:textId="5DEBEC5B" w:rsidR="00925A2D" w:rsidRPr="007D2520" w:rsidRDefault="000D6CF1" w:rsidP="0026265A">
      <w:pPr>
        <w:jc w:val="right"/>
        <w:rPr>
          <w:lang w:eastAsia="zh-CN"/>
        </w:rPr>
      </w:pPr>
      <m:oMath>
        <m:r>
          <w:rPr>
            <w:rFonts w:ascii="Cambria Math" w:hAnsi="Cambria Math"/>
            <w:lang w:eastAsia="zh-CN"/>
          </w:rPr>
          <m:t>RS=R-SS</m:t>
        </m:r>
      </m:oMath>
      <w:r w:rsidR="0026265A">
        <w:rPr>
          <w:lang w:eastAsia="zh-CN"/>
        </w:rPr>
        <w:t xml:space="preserve">                                                               (</w:t>
      </w:r>
      <w:r w:rsidR="00B27EB1">
        <w:rPr>
          <w:lang w:eastAsia="zh-CN"/>
        </w:rPr>
        <w:t>1.</w:t>
      </w:r>
      <w:r w:rsidR="0026265A">
        <w:rPr>
          <w:lang w:eastAsia="zh-CN"/>
        </w:rPr>
        <w:t>9)</w:t>
      </w:r>
    </w:p>
    <w:p w14:paraId="3DADACFD" w14:textId="706D5D4F" w:rsidR="00A83D79" w:rsidRDefault="00916FB0">
      <w:pPr>
        <w:jc w:val="left"/>
        <w:rPr>
          <w:rFonts w:cs="Times New Roman"/>
          <w:lang w:eastAsia="zh-CN"/>
        </w:rPr>
      </w:pPr>
      <w:r>
        <w:rPr>
          <w:rFonts w:cs="Times New Roman"/>
          <w:lang w:eastAsia="zh-CN"/>
        </w:rPr>
        <w:tab/>
        <w:t>The</w:t>
      </w:r>
      <w:r w:rsidR="00BF1CA5">
        <w:rPr>
          <w:rFonts w:cs="Times New Roman"/>
          <w:lang w:eastAsia="zh-CN"/>
        </w:rPr>
        <w:t xml:space="preserve"> potential</w:t>
      </w:r>
      <w:r>
        <w:rPr>
          <w:rFonts w:cs="Times New Roman"/>
          <w:lang w:eastAsia="zh-CN"/>
        </w:rPr>
        <w:t xml:space="preserve"> </w:t>
      </w:r>
      <w:r w:rsidR="00E93A37">
        <w:rPr>
          <w:rFonts w:cs="Times New Roman"/>
          <w:lang w:eastAsia="zh-CN"/>
        </w:rPr>
        <w:t>evapotranspiration (PET) is required as a direct input to CREST V1</w:t>
      </w:r>
      <w:r w:rsidR="00BF1CA5">
        <w:rPr>
          <w:rFonts w:cs="Times New Roman"/>
          <w:lang w:eastAsia="zh-CN"/>
        </w:rPr>
        <w:t xml:space="preserve">, which is </w:t>
      </w:r>
      <w:r w:rsidR="00B20A00">
        <w:rPr>
          <w:rFonts w:cs="Times New Roman"/>
          <w:lang w:eastAsia="zh-CN"/>
        </w:rPr>
        <w:t xml:space="preserve">the potential amount of water can be evaporated, determined by atmospheric condition such as temperature, wind, </w:t>
      </w:r>
      <w:r w:rsidR="00720616">
        <w:rPr>
          <w:rFonts w:cs="Times New Roman"/>
          <w:lang w:eastAsia="zh-CN"/>
        </w:rPr>
        <w:t xml:space="preserve">and radiation, etc. </w:t>
      </w:r>
      <w:r w:rsidR="000C08B7">
        <w:rPr>
          <w:rFonts w:cs="Times New Roman"/>
          <w:lang w:eastAsia="zh-CN"/>
        </w:rPr>
        <w:t xml:space="preserve">The actual evaporation is calculated </w:t>
      </w:r>
      <w:r w:rsidR="00C25A42">
        <w:rPr>
          <w:rFonts w:cs="Times New Roman"/>
          <w:lang w:eastAsia="zh-CN"/>
        </w:rPr>
        <w:t>by</w:t>
      </w:r>
      <w:r w:rsidR="00CD66CC">
        <w:rPr>
          <w:rFonts w:cs="Times New Roman"/>
          <w:lang w:eastAsia="zh-CN"/>
        </w:rPr>
        <w:t xml:space="preserve"> distributing PET in canopy</w:t>
      </w:r>
      <w:r w:rsidR="00B53DE3">
        <w:rPr>
          <w:rFonts w:cs="Times New Roman"/>
          <w:lang w:eastAsia="zh-CN"/>
        </w:rPr>
        <w:t xml:space="preserve"> and</w:t>
      </w:r>
      <w:r w:rsidR="00CD66CC">
        <w:rPr>
          <w:rFonts w:cs="Times New Roman"/>
          <w:lang w:eastAsia="zh-CN"/>
        </w:rPr>
        <w:t xml:space="preserve"> soil layers</w:t>
      </w:r>
      <w:r w:rsidR="00C25A42">
        <w:rPr>
          <w:rFonts w:cs="Times New Roman"/>
          <w:lang w:eastAsia="zh-CN"/>
        </w:rPr>
        <w:t>.</w:t>
      </w:r>
      <w:r w:rsidR="00BF1CA5">
        <w:rPr>
          <w:rFonts w:cs="Times New Roman"/>
          <w:lang w:eastAsia="zh-CN"/>
        </w:rPr>
        <w:t xml:space="preserve"> </w:t>
      </w:r>
      <w:r w:rsidR="00E03B40">
        <w:rPr>
          <w:rFonts w:cs="Times New Roman"/>
          <w:lang w:eastAsia="zh-CN"/>
        </w:rPr>
        <w:t xml:space="preserve">The rule of redistribution is </w:t>
      </w:r>
      <w:r w:rsidR="00B126D9">
        <w:rPr>
          <w:rFonts w:cs="Times New Roman"/>
          <w:lang w:eastAsia="zh-CN"/>
        </w:rPr>
        <w:t xml:space="preserve">laid on </w:t>
      </w:r>
      <w:r w:rsidR="00752503">
        <w:rPr>
          <w:rFonts w:cs="Times New Roman"/>
          <w:lang w:eastAsia="zh-CN"/>
        </w:rPr>
        <w:t xml:space="preserve">successive </w:t>
      </w:r>
      <w:r w:rsidR="00B65FC0">
        <w:rPr>
          <w:rFonts w:cs="Times New Roman"/>
          <w:lang w:eastAsia="zh-CN"/>
        </w:rPr>
        <w:t>depletion (from canopy to soil) and water depth in each bucket.</w:t>
      </w:r>
      <w:r w:rsidR="00F61B57">
        <w:rPr>
          <w:rFonts w:cs="Times New Roman"/>
          <w:lang w:eastAsia="zh-CN"/>
        </w:rPr>
        <w:t xml:space="preserve"> First, it judges whether </w:t>
      </w:r>
      <w:r w:rsidR="00071EEB">
        <w:rPr>
          <w:rFonts w:cs="Times New Roman"/>
          <w:lang w:eastAsia="zh-CN"/>
        </w:rPr>
        <w:t xml:space="preserve">canopy layer water is enough for PET. If yes, </w:t>
      </w:r>
      <w:r w:rsidR="00C420A9">
        <w:rPr>
          <w:rFonts w:cs="Times New Roman"/>
          <w:lang w:eastAsia="zh-CN"/>
        </w:rPr>
        <w:t xml:space="preserve">ET is coming all from canopy water. Otherwise, </w:t>
      </w:r>
      <w:r w:rsidR="004B47BF">
        <w:rPr>
          <w:rFonts w:cs="Times New Roman"/>
          <w:lang w:eastAsia="zh-CN"/>
        </w:rPr>
        <w:t xml:space="preserve">soil water contributes to the remaining part. </w:t>
      </w:r>
      <w:r w:rsidR="006438F6">
        <w:rPr>
          <w:rFonts w:cs="Times New Roman"/>
          <w:lang w:eastAsia="zh-CN"/>
        </w:rPr>
        <w:t xml:space="preserve">ET in the shallow soil layer (first layer) </w:t>
      </w:r>
      <w:r w:rsidR="00833159">
        <w:rPr>
          <w:rFonts w:cs="Times New Roman"/>
          <w:lang w:eastAsia="zh-CN"/>
        </w:rPr>
        <w:t>is similar to the canopy layer based on depletion rule, as they both are open to air.</w:t>
      </w:r>
      <w:r w:rsidR="005D14D5">
        <w:rPr>
          <w:rFonts w:cs="Times New Roman"/>
          <w:lang w:eastAsia="zh-CN"/>
        </w:rPr>
        <w:t xml:space="preserve"> If the first soil layer and canopy layer jointly cannot fulfill the PET amount, </w:t>
      </w:r>
      <w:r w:rsidR="00A83D79">
        <w:rPr>
          <w:rFonts w:cs="Times New Roman"/>
          <w:lang w:eastAsia="zh-CN"/>
        </w:rPr>
        <w:t xml:space="preserve">the second and/or third soil layer start to contribute based on </w:t>
      </w:r>
      <w:r w:rsidR="00602959">
        <w:rPr>
          <w:rFonts w:cs="Times New Roman"/>
          <w:lang w:eastAsia="zh-CN"/>
        </w:rPr>
        <w:t>exponent</w:t>
      </w:r>
      <w:r w:rsidR="00A83D79">
        <w:rPr>
          <w:rFonts w:cs="Times New Roman"/>
          <w:lang w:eastAsia="zh-CN"/>
        </w:rPr>
        <w:t xml:space="preserve"> separation</w:t>
      </w:r>
      <w:r w:rsidR="002E191F">
        <w:rPr>
          <w:rFonts w:cs="Times New Roman"/>
          <w:lang w:eastAsia="zh-CN"/>
        </w:rPr>
        <w:t xml:space="preserve"> until it is </w:t>
      </w:r>
      <w:r w:rsidR="00DD7A7C">
        <w:rPr>
          <w:rFonts w:cs="Times New Roman"/>
          <w:lang w:eastAsia="zh-CN"/>
        </w:rPr>
        <w:t xml:space="preserve">completely </w:t>
      </w:r>
      <w:r w:rsidR="002E191F">
        <w:rPr>
          <w:rFonts w:cs="Times New Roman"/>
          <w:lang w:eastAsia="zh-CN"/>
        </w:rPr>
        <w:t>depleted</w:t>
      </w:r>
      <w:r w:rsidR="00A83D79">
        <w:rPr>
          <w:rFonts w:cs="Times New Roman"/>
          <w:lang w:eastAsia="zh-CN"/>
        </w:rPr>
        <w:t>.</w:t>
      </w:r>
    </w:p>
    <w:p w14:paraId="063FDD3D" w14:textId="655A96EF" w:rsidR="00593A72" w:rsidRDefault="00000000" w:rsidP="00713FCF">
      <w:pPr>
        <w:jc w:val="right"/>
        <w:rPr>
          <w:rFonts w:cs="Times New Roman"/>
          <w:lang w:eastAsia="zh-CN"/>
        </w:rPr>
      </w:pPr>
      <m:oMath>
        <m:sSub>
          <m:sSubPr>
            <m:ctrlPr>
              <w:rPr>
                <w:rFonts w:ascii="Cambria Math" w:hAnsi="Cambria Math" w:cs="Times New Roman"/>
                <w:i/>
                <w:lang w:eastAsia="zh-CN"/>
              </w:rPr>
            </m:ctrlPr>
          </m:sSubPr>
          <m:e>
            <m:r>
              <w:rPr>
                <w:rFonts w:ascii="Cambria Math" w:hAnsi="Cambria Math" w:cs="Times New Roman"/>
                <w:lang w:eastAsia="zh-CN"/>
              </w:rPr>
              <m:t>E</m:t>
            </m:r>
          </m:e>
          <m:sub>
            <m:r>
              <w:rPr>
                <w:rFonts w:ascii="Cambria Math" w:hAnsi="Cambria Math" w:cs="Times New Roman"/>
                <w:lang w:eastAsia="zh-CN"/>
              </w:rPr>
              <m:t>p</m:t>
            </m:r>
          </m:sub>
        </m:sSub>
        <m:r>
          <w:rPr>
            <w:rFonts w:ascii="Cambria Math" w:hAnsi="Cambria Math" w:cs="Times New Roman"/>
            <w:lang w:eastAsia="zh-CN"/>
          </w:rPr>
          <m:t>=</m:t>
        </m:r>
        <m:sSub>
          <m:sSubPr>
            <m:ctrlPr>
              <w:rPr>
                <w:rFonts w:ascii="Cambria Math" w:hAnsi="Cambria Math" w:cs="Times New Roman"/>
                <w:i/>
                <w:lang w:eastAsia="zh-CN"/>
              </w:rPr>
            </m:ctrlPr>
          </m:sSubPr>
          <m:e>
            <m:r>
              <w:rPr>
                <w:rFonts w:ascii="Cambria Math" w:hAnsi="Cambria Math" w:cs="Times New Roman"/>
                <w:lang w:eastAsia="zh-CN"/>
              </w:rPr>
              <m:t>E</m:t>
            </m:r>
          </m:e>
          <m:sub>
            <m:r>
              <w:rPr>
                <w:rFonts w:ascii="Cambria Math" w:hAnsi="Cambria Math" w:cs="Times New Roman"/>
                <w:lang w:eastAsia="zh-CN"/>
              </w:rPr>
              <m:t>r</m:t>
            </m:r>
          </m:sub>
        </m:sSub>
        <m:rad>
          <m:radPr>
            <m:degHide m:val="1"/>
            <m:ctrlPr>
              <w:rPr>
                <w:rFonts w:ascii="Cambria Math" w:hAnsi="Cambria Math" w:cs="Times New Roman"/>
                <w:i/>
                <w:lang w:eastAsia="zh-CN"/>
              </w:rPr>
            </m:ctrlPr>
          </m:radPr>
          <m:deg/>
          <m:e>
            <m:f>
              <m:fPr>
                <m:ctrlPr>
                  <w:rPr>
                    <w:rFonts w:ascii="Cambria Math" w:hAnsi="Cambria Math" w:cs="Times New Roman"/>
                    <w:i/>
                    <w:lang w:eastAsia="zh-CN"/>
                  </w:rPr>
                </m:ctrlPr>
              </m:fPr>
              <m:num>
                <m:r>
                  <w:rPr>
                    <w:rFonts w:ascii="Cambria Math" w:hAnsi="Cambria Math" w:cs="Times New Roman"/>
                    <w:lang w:eastAsia="zh-CN"/>
                  </w:rPr>
                  <m:t>W</m:t>
                </m:r>
              </m:num>
              <m:den>
                <m:sSub>
                  <m:sSubPr>
                    <m:ctrlPr>
                      <w:rPr>
                        <w:rFonts w:ascii="Cambria Math" w:hAnsi="Cambria Math" w:cs="Times New Roman"/>
                        <w:i/>
                        <w:lang w:eastAsia="zh-CN"/>
                      </w:rPr>
                    </m:ctrlPr>
                  </m:sSubPr>
                  <m:e>
                    <m:r>
                      <w:rPr>
                        <w:rFonts w:ascii="Cambria Math" w:hAnsi="Cambria Math" w:cs="Times New Roman"/>
                        <w:lang w:eastAsia="zh-CN"/>
                      </w:rPr>
                      <m:t>W</m:t>
                    </m:r>
                  </m:e>
                  <m:sub>
                    <m:r>
                      <w:rPr>
                        <w:rFonts w:ascii="Cambria Math" w:hAnsi="Cambria Math" w:cs="Times New Roman"/>
                        <w:lang w:eastAsia="zh-CN"/>
                      </w:rPr>
                      <m:t>m</m:t>
                    </m:r>
                  </m:sub>
                </m:sSub>
              </m:den>
            </m:f>
          </m:e>
        </m:rad>
      </m:oMath>
      <w:proofErr w:type="gramStart"/>
      <w:r w:rsidR="00593A72">
        <w:rPr>
          <w:rFonts w:cs="Times New Roman"/>
          <w:lang w:eastAsia="zh-CN"/>
        </w:rPr>
        <w:t>,</w:t>
      </w:r>
      <w:r w:rsidR="00713FCF">
        <w:rPr>
          <w:rFonts w:cs="Times New Roman"/>
          <w:lang w:eastAsia="zh-CN"/>
        </w:rPr>
        <w:t xml:space="preserve">   </w:t>
      </w:r>
      <w:proofErr w:type="gramEnd"/>
      <w:r w:rsidR="00713FCF">
        <w:rPr>
          <w:rFonts w:cs="Times New Roman"/>
          <w:lang w:eastAsia="zh-CN"/>
        </w:rPr>
        <w:t xml:space="preserve">                                                         (</w:t>
      </w:r>
      <w:r w:rsidR="00B27EB1">
        <w:rPr>
          <w:rFonts w:cs="Times New Roman"/>
          <w:lang w:eastAsia="zh-CN"/>
        </w:rPr>
        <w:t>1.</w:t>
      </w:r>
      <w:r w:rsidR="00713FCF">
        <w:rPr>
          <w:rFonts w:cs="Times New Roman"/>
          <w:lang w:eastAsia="zh-CN"/>
        </w:rPr>
        <w:t>10)</w:t>
      </w:r>
    </w:p>
    <w:p w14:paraId="6FD92EF6" w14:textId="03DCD400" w:rsidR="00E37464" w:rsidRDefault="00593A72">
      <w:pPr>
        <w:jc w:val="left"/>
        <w:rPr>
          <w:rFonts w:cs="Times New Roman"/>
          <w:lang w:eastAsia="zh-CN"/>
        </w:rPr>
      </w:pPr>
      <w:r>
        <w:rPr>
          <w:rFonts w:cs="Times New Roman"/>
          <w:lang w:eastAsia="zh-CN"/>
        </w:rPr>
        <w:t xml:space="preserve">Where </w:t>
      </w:r>
      <m:oMath>
        <m:sSub>
          <m:sSubPr>
            <m:ctrlPr>
              <w:rPr>
                <w:rFonts w:ascii="Cambria Math" w:hAnsi="Cambria Math" w:cs="Times New Roman"/>
                <w:i/>
                <w:lang w:eastAsia="zh-CN"/>
              </w:rPr>
            </m:ctrlPr>
          </m:sSubPr>
          <m:e>
            <m:r>
              <w:rPr>
                <w:rFonts w:ascii="Cambria Math" w:hAnsi="Cambria Math" w:cs="Times New Roman"/>
                <w:lang w:eastAsia="zh-CN"/>
              </w:rPr>
              <m:t>E</m:t>
            </m:r>
          </m:e>
          <m:sub>
            <m:r>
              <w:rPr>
                <w:rFonts w:ascii="Cambria Math" w:hAnsi="Cambria Math" w:cs="Times New Roman"/>
                <w:lang w:eastAsia="zh-CN"/>
              </w:rPr>
              <m:t>p</m:t>
            </m:r>
          </m:sub>
        </m:sSub>
      </m:oMath>
      <w:r>
        <w:rPr>
          <w:rFonts w:cs="Times New Roman"/>
          <w:lang w:eastAsia="zh-CN"/>
        </w:rPr>
        <w:t xml:space="preserve"> is evaporation in </w:t>
      </w:r>
      <w:r w:rsidR="00896BBE">
        <w:rPr>
          <w:rFonts w:cs="Times New Roman"/>
          <w:lang w:eastAsia="zh-CN"/>
        </w:rPr>
        <w:t xml:space="preserve">the </w:t>
      </w:r>
      <w:r>
        <w:rPr>
          <w:rFonts w:cs="Times New Roman"/>
          <w:lang w:eastAsia="zh-CN"/>
        </w:rPr>
        <w:t xml:space="preserve">second </w:t>
      </w:r>
      <w:r w:rsidR="003A0B9F">
        <w:rPr>
          <w:rFonts w:cs="Times New Roman"/>
          <w:lang w:eastAsia="zh-CN"/>
        </w:rPr>
        <w:t xml:space="preserve">or third soil layer, and </w:t>
      </w:r>
      <m:oMath>
        <m:sSub>
          <m:sSubPr>
            <m:ctrlPr>
              <w:rPr>
                <w:rFonts w:ascii="Cambria Math" w:hAnsi="Cambria Math" w:cs="Times New Roman"/>
                <w:i/>
                <w:lang w:eastAsia="zh-CN"/>
              </w:rPr>
            </m:ctrlPr>
          </m:sSubPr>
          <m:e>
            <m:r>
              <w:rPr>
                <w:rFonts w:ascii="Cambria Math" w:hAnsi="Cambria Math" w:cs="Times New Roman"/>
                <w:lang w:eastAsia="zh-CN"/>
              </w:rPr>
              <m:t>E</m:t>
            </m:r>
          </m:e>
          <m:sub>
            <m:r>
              <w:rPr>
                <w:rFonts w:ascii="Cambria Math" w:hAnsi="Cambria Math" w:cs="Times New Roman"/>
                <w:lang w:eastAsia="zh-CN"/>
              </w:rPr>
              <m:t>r</m:t>
            </m:r>
          </m:sub>
        </m:sSub>
      </m:oMath>
      <w:r w:rsidR="003A0B9F">
        <w:rPr>
          <w:rFonts w:cs="Times New Roman"/>
          <w:lang w:eastAsia="zh-CN"/>
        </w:rPr>
        <w:t xml:space="preserve"> is the </w:t>
      </w:r>
      <w:r w:rsidR="00CC4AFD">
        <w:rPr>
          <w:rFonts w:cs="Times New Roman"/>
          <w:lang w:eastAsia="zh-CN"/>
        </w:rPr>
        <w:t>deficit of PET and canopy layer plus first soil layer evaporation.</w:t>
      </w:r>
      <w:r w:rsidR="009E430E">
        <w:rPr>
          <w:rFonts w:cs="Times New Roman"/>
          <w:lang w:eastAsia="zh-CN"/>
        </w:rPr>
        <w:t xml:space="preserve"> </w:t>
      </w:r>
    </w:p>
    <w:p w14:paraId="49BDB4C7" w14:textId="25617312" w:rsidR="001F6FC7" w:rsidRDefault="001F6FC7">
      <w:pPr>
        <w:jc w:val="left"/>
        <w:rPr>
          <w:rFonts w:cs="Times New Roman"/>
          <w:lang w:eastAsia="zh-CN"/>
        </w:rPr>
      </w:pPr>
      <w:r>
        <w:rPr>
          <w:rFonts w:cs="Times New Roman"/>
          <w:lang w:eastAsia="zh-CN"/>
        </w:rPr>
        <w:tab/>
        <w:t xml:space="preserve">The routing scheme in original CREST model </w:t>
      </w:r>
      <w:r w:rsidR="00392755">
        <w:rPr>
          <w:rFonts w:cs="Times New Roman"/>
          <w:lang w:eastAsia="zh-CN"/>
        </w:rPr>
        <w:t xml:space="preserve">is linear reservoirs applied to </w:t>
      </w:r>
      <w:r w:rsidR="000E4AFB">
        <w:rPr>
          <w:rFonts w:cs="Times New Roman"/>
          <w:lang w:eastAsia="zh-CN"/>
        </w:rPr>
        <w:t>surface flow and subsurface flow with different parameter</w:t>
      </w:r>
      <w:r w:rsidR="003A20EE">
        <w:rPr>
          <w:rFonts w:cs="Times New Roman"/>
          <w:lang w:eastAsia="zh-CN"/>
        </w:rPr>
        <w:t xml:space="preserve">ization. </w:t>
      </w:r>
      <w:r w:rsidR="005437CA">
        <w:rPr>
          <w:rFonts w:cs="Times New Roman"/>
          <w:lang w:eastAsia="zh-CN"/>
        </w:rPr>
        <w:t xml:space="preserve">The linear reservoir </w:t>
      </w:r>
      <w:r w:rsidR="00D221AA">
        <w:rPr>
          <w:rFonts w:cs="Times New Roman"/>
          <w:lang w:eastAsia="zh-CN"/>
        </w:rPr>
        <w:t xml:space="preserve">scheme </w:t>
      </w:r>
      <w:r w:rsidR="005437CA">
        <w:rPr>
          <w:rFonts w:cs="Times New Roman"/>
          <w:lang w:eastAsia="zh-CN"/>
        </w:rPr>
        <w:t xml:space="preserve">accounts for sub-grid-scale routing, meaning that </w:t>
      </w:r>
      <w:r w:rsidR="007540EA">
        <w:rPr>
          <w:rFonts w:cs="Times New Roman"/>
          <w:lang w:eastAsia="zh-CN"/>
        </w:rPr>
        <w:t xml:space="preserve">the grid spacing of DEM is immune to </w:t>
      </w:r>
      <w:r w:rsidR="00EF165F">
        <w:rPr>
          <w:rFonts w:cs="Times New Roman"/>
          <w:lang w:eastAsia="zh-CN"/>
        </w:rPr>
        <w:t xml:space="preserve">routing results. </w:t>
      </w:r>
      <w:r w:rsidR="00EF250C">
        <w:rPr>
          <w:rFonts w:cs="Times New Roman"/>
          <w:lang w:eastAsia="zh-CN"/>
        </w:rPr>
        <w:t>It makes CREST model scalable</w:t>
      </w:r>
      <w:r w:rsidR="00107ABE">
        <w:rPr>
          <w:rFonts w:cs="Times New Roman"/>
          <w:lang w:eastAsia="zh-CN"/>
        </w:rPr>
        <w:t xml:space="preserve">, especially </w:t>
      </w:r>
      <w:r w:rsidR="007232FF">
        <w:rPr>
          <w:rFonts w:cs="Times New Roman"/>
          <w:lang w:eastAsia="zh-CN"/>
        </w:rPr>
        <w:t>suitable for global applications (Wu et al., 2012)</w:t>
      </w:r>
      <w:r w:rsidR="005C00DC">
        <w:rPr>
          <w:rFonts w:cs="Times New Roman"/>
          <w:lang w:eastAsia="zh-CN"/>
        </w:rPr>
        <w:t xml:space="preserve">. </w:t>
      </w:r>
      <w:r w:rsidR="00EC7C16">
        <w:rPr>
          <w:rFonts w:cs="Times New Roman"/>
          <w:lang w:eastAsia="zh-CN"/>
        </w:rPr>
        <w:t>The surface flow reservoir (</w:t>
      </w:r>
      <w:r w:rsidR="005C02F8">
        <w:rPr>
          <w:rFonts w:cs="Times New Roman"/>
          <w:lang w:eastAsia="zh-CN"/>
        </w:rPr>
        <w:t>SF</w:t>
      </w:r>
      <w:r w:rsidR="00EC7C16">
        <w:rPr>
          <w:rFonts w:cs="Times New Roman"/>
          <w:lang w:eastAsia="zh-CN"/>
        </w:rPr>
        <w:t xml:space="preserve">) </w:t>
      </w:r>
      <w:r w:rsidR="0027541F">
        <w:rPr>
          <w:rFonts w:cs="Times New Roman"/>
          <w:lang w:eastAsia="zh-CN"/>
        </w:rPr>
        <w:t xml:space="preserve">at time </w:t>
      </w:r>
      <w:r w:rsidR="00721CC1">
        <w:rPr>
          <w:rFonts w:cs="Times New Roman"/>
          <w:lang w:eastAsia="zh-CN"/>
        </w:rPr>
        <w:t xml:space="preserve">t+1 </w:t>
      </w:r>
      <w:r w:rsidR="00EE72EB">
        <w:rPr>
          <w:rFonts w:cs="Times New Roman"/>
          <w:lang w:eastAsia="zh-CN"/>
        </w:rPr>
        <w:t xml:space="preserve">receives </w:t>
      </w:r>
      <w:r w:rsidR="00721CC1">
        <w:rPr>
          <w:rFonts w:cs="Times New Roman"/>
          <w:lang w:eastAsia="zh-CN"/>
        </w:rPr>
        <w:t>upstream flow</w:t>
      </w:r>
      <w:r w:rsidR="00BF0700">
        <w:rPr>
          <w:rFonts w:cs="Times New Roman"/>
          <w:lang w:eastAsia="zh-CN"/>
        </w:rPr>
        <w:t xml:space="preserve"> (Qs)</w:t>
      </w:r>
      <w:r w:rsidR="00721CC1">
        <w:rPr>
          <w:rFonts w:cs="Times New Roman"/>
          <w:lang w:eastAsia="zh-CN"/>
        </w:rPr>
        <w:t xml:space="preserve"> at time t and excess surface runoff (</w:t>
      </w:r>
      <w:r w:rsidR="000418AA">
        <w:rPr>
          <w:rFonts w:cs="Times New Roman"/>
          <w:lang w:eastAsia="zh-CN"/>
        </w:rPr>
        <w:t>RS</w:t>
      </w:r>
      <w:r w:rsidR="00721CC1">
        <w:rPr>
          <w:rFonts w:cs="Times New Roman"/>
          <w:lang w:eastAsia="zh-CN"/>
        </w:rPr>
        <w:t>)</w:t>
      </w:r>
      <w:r w:rsidR="00B27D5F">
        <w:rPr>
          <w:rFonts w:cs="Times New Roman"/>
          <w:lang w:eastAsia="zh-CN"/>
        </w:rPr>
        <w:t xml:space="preserve"> and produces </w:t>
      </w:r>
      <w:r w:rsidR="0061204D">
        <w:rPr>
          <w:rFonts w:cs="Times New Roman"/>
          <w:lang w:eastAsia="zh-CN"/>
        </w:rPr>
        <w:t>outflow (O</w:t>
      </w:r>
      <w:r w:rsidR="0061204D">
        <w:rPr>
          <w:rFonts w:cs="Times New Roman"/>
          <w:vertAlign w:val="subscript"/>
          <w:lang w:eastAsia="zh-CN"/>
        </w:rPr>
        <w:t>SF</w:t>
      </w:r>
      <w:r w:rsidR="0061204D">
        <w:rPr>
          <w:rFonts w:cs="Times New Roman"/>
          <w:lang w:eastAsia="zh-CN"/>
        </w:rPr>
        <w:t>) for downstream routing. All the while,</w:t>
      </w:r>
      <w:r w:rsidR="00FA620E">
        <w:rPr>
          <w:rFonts w:cs="Times New Roman"/>
          <w:lang w:eastAsia="zh-CN"/>
        </w:rPr>
        <w:t xml:space="preserve"> the interflow reservoir </w:t>
      </w:r>
      <w:r w:rsidR="008A07C6">
        <w:rPr>
          <w:rFonts w:cs="Times New Roman"/>
          <w:lang w:eastAsia="zh-CN"/>
        </w:rPr>
        <w:t xml:space="preserve">(SI) </w:t>
      </w:r>
      <w:r w:rsidR="00FA620E">
        <w:rPr>
          <w:rFonts w:cs="Times New Roman"/>
          <w:lang w:eastAsia="zh-CN"/>
        </w:rPr>
        <w:t xml:space="preserve">receives </w:t>
      </w:r>
      <w:r w:rsidR="00D7609D">
        <w:rPr>
          <w:rFonts w:cs="Times New Roman"/>
          <w:lang w:eastAsia="zh-CN"/>
        </w:rPr>
        <w:t>subsurface</w:t>
      </w:r>
      <w:r w:rsidR="00FA620E">
        <w:rPr>
          <w:rFonts w:cs="Times New Roman"/>
          <w:lang w:eastAsia="zh-CN"/>
        </w:rPr>
        <w:t xml:space="preserve"> flow (SS) </w:t>
      </w:r>
      <w:r w:rsidR="000A62D2">
        <w:rPr>
          <w:rFonts w:cs="Times New Roman"/>
          <w:lang w:eastAsia="zh-CN"/>
        </w:rPr>
        <w:t xml:space="preserve">and deep soil </w:t>
      </w:r>
      <w:r w:rsidR="00AE1B8B">
        <w:rPr>
          <w:rFonts w:cs="Times New Roman"/>
          <w:lang w:eastAsia="zh-CN"/>
        </w:rPr>
        <w:t>spill</w:t>
      </w:r>
      <w:r w:rsidR="000A62D2">
        <w:rPr>
          <w:rFonts w:cs="Times New Roman"/>
          <w:lang w:eastAsia="zh-CN"/>
        </w:rPr>
        <w:t xml:space="preserve"> flow</w:t>
      </w:r>
      <w:r w:rsidR="00E46854">
        <w:rPr>
          <w:rFonts w:cs="Times New Roman"/>
          <w:lang w:eastAsia="zh-CN"/>
        </w:rPr>
        <w:t xml:space="preserve"> (</w:t>
      </w:r>
      <w:r w:rsidR="00DB4F62">
        <w:rPr>
          <w:rFonts w:cs="Times New Roman"/>
          <w:lang w:eastAsia="zh-CN"/>
        </w:rPr>
        <w:t>ES</w:t>
      </w:r>
      <w:r w:rsidR="00E46854">
        <w:rPr>
          <w:rFonts w:cs="Times New Roman"/>
          <w:lang w:eastAsia="zh-CN"/>
        </w:rPr>
        <w:t>)</w:t>
      </w:r>
      <w:r w:rsidR="00AF2AB6">
        <w:rPr>
          <w:rFonts w:cs="Times New Roman"/>
          <w:lang w:eastAsia="zh-CN"/>
        </w:rPr>
        <w:t xml:space="preserve"> if any</w:t>
      </w:r>
      <w:r w:rsidR="00E46854">
        <w:rPr>
          <w:rFonts w:cs="Times New Roman"/>
          <w:lang w:eastAsia="zh-CN"/>
        </w:rPr>
        <w:t>.</w:t>
      </w:r>
      <w:r w:rsidR="000A62D2">
        <w:rPr>
          <w:rFonts w:cs="Times New Roman"/>
          <w:lang w:eastAsia="zh-CN"/>
        </w:rPr>
        <w:t xml:space="preserve"> </w:t>
      </w:r>
      <w:r w:rsidR="00A62914">
        <w:rPr>
          <w:rFonts w:cs="Times New Roman"/>
          <w:lang w:eastAsia="zh-CN"/>
        </w:rPr>
        <w:t xml:space="preserve">Eq. </w:t>
      </w:r>
      <w:r w:rsidR="0085193C">
        <w:rPr>
          <w:rFonts w:cs="Times New Roman"/>
          <w:lang w:eastAsia="zh-CN"/>
        </w:rPr>
        <w:t>1.</w:t>
      </w:r>
      <w:r w:rsidR="00A62914">
        <w:rPr>
          <w:rFonts w:cs="Times New Roman"/>
          <w:lang w:eastAsia="zh-CN"/>
        </w:rPr>
        <w:t>11-</w:t>
      </w:r>
      <w:r w:rsidR="0085193C">
        <w:rPr>
          <w:rFonts w:cs="Times New Roman"/>
          <w:lang w:eastAsia="zh-CN"/>
        </w:rPr>
        <w:t>1.</w:t>
      </w:r>
      <w:r w:rsidR="00A62914">
        <w:rPr>
          <w:rFonts w:cs="Times New Roman"/>
          <w:lang w:eastAsia="zh-CN"/>
        </w:rPr>
        <w:t xml:space="preserve">12 </w:t>
      </w:r>
      <w:r w:rsidR="00CA617B">
        <w:rPr>
          <w:rFonts w:cs="Times New Roman"/>
          <w:lang w:eastAsia="zh-CN"/>
        </w:rPr>
        <w:t>represent these two processes in first-order Ordinary Differential Equation (ODE)</w:t>
      </w:r>
      <w:r w:rsidR="00813683">
        <w:rPr>
          <w:rFonts w:cs="Times New Roman"/>
          <w:lang w:eastAsia="zh-CN"/>
        </w:rPr>
        <w:t xml:space="preserve"> which advances in time.</w:t>
      </w:r>
      <w:r w:rsidR="00B53C71">
        <w:rPr>
          <w:rFonts w:cs="Times New Roman"/>
          <w:lang w:eastAsia="zh-CN"/>
        </w:rPr>
        <w:t xml:space="preserve"> For </w:t>
      </w:r>
      <w:r w:rsidR="00070615">
        <w:rPr>
          <w:rFonts w:cs="Times New Roman"/>
          <w:lang w:eastAsia="zh-CN"/>
        </w:rPr>
        <w:t xml:space="preserve">in-channel routing, we calculate the time of concentration at </w:t>
      </w:r>
      <w:proofErr w:type="spellStart"/>
      <w:r w:rsidR="00152273">
        <w:rPr>
          <w:rFonts w:cs="Times New Roman"/>
          <w:lang w:eastAsia="zh-CN"/>
        </w:rPr>
        <w:t>jth</w:t>
      </w:r>
      <w:proofErr w:type="spellEnd"/>
      <w:r w:rsidR="00152273">
        <w:rPr>
          <w:rFonts w:cs="Times New Roman"/>
          <w:lang w:eastAsia="zh-CN"/>
        </w:rPr>
        <w:t xml:space="preserve"> </w:t>
      </w:r>
      <w:r w:rsidR="00070615">
        <w:rPr>
          <w:rFonts w:cs="Times New Roman"/>
          <w:lang w:eastAsia="zh-CN"/>
        </w:rPr>
        <w:t>pixel</w:t>
      </w:r>
      <w:r w:rsidR="00152273">
        <w:rPr>
          <w:rFonts w:cs="Times New Roman"/>
          <w:lang w:eastAsia="zh-CN"/>
        </w:rPr>
        <w:t xml:space="preserve"> (</w:t>
      </w:r>
      <m:oMath>
        <m:sSup>
          <m:sSupPr>
            <m:ctrlPr>
              <w:rPr>
                <w:rFonts w:ascii="Cambria Math" w:hAnsi="Cambria Math" w:cs="Times New Roman"/>
                <w:i/>
                <w:lang w:eastAsia="zh-CN"/>
              </w:rPr>
            </m:ctrlPr>
          </m:sSupPr>
          <m:e>
            <m:r>
              <w:rPr>
                <w:rFonts w:ascii="Cambria Math" w:hAnsi="Cambria Math" w:cs="Times New Roman"/>
                <w:lang w:eastAsia="zh-CN"/>
              </w:rPr>
              <m:t>T</m:t>
            </m:r>
          </m:e>
          <m:sup>
            <m:r>
              <w:rPr>
                <w:rFonts w:ascii="Cambria Math" w:hAnsi="Cambria Math" w:cs="Times New Roman"/>
                <w:lang w:eastAsia="zh-CN"/>
              </w:rPr>
              <m:t>j</m:t>
            </m:r>
          </m:sup>
        </m:sSup>
      </m:oMath>
      <w:r w:rsidR="00152273">
        <w:rPr>
          <w:rFonts w:cs="Times New Roman"/>
          <w:lang w:eastAsia="zh-CN"/>
        </w:rPr>
        <w:t xml:space="preserve">) with </w:t>
      </w:r>
      <w:r w:rsidR="00EA473D">
        <w:rPr>
          <w:rFonts w:cs="Times New Roman"/>
          <w:lang w:eastAsia="zh-CN"/>
        </w:rPr>
        <w:t>E</w:t>
      </w:r>
      <w:r w:rsidR="00152273">
        <w:rPr>
          <w:rFonts w:cs="Times New Roman"/>
          <w:lang w:eastAsia="zh-CN"/>
        </w:rPr>
        <w:t>q.</w:t>
      </w:r>
      <w:r w:rsidR="00EA473D">
        <w:rPr>
          <w:rFonts w:cs="Times New Roman"/>
          <w:lang w:eastAsia="zh-CN"/>
        </w:rPr>
        <w:t xml:space="preserve"> 1.</w:t>
      </w:r>
      <w:r w:rsidR="00152273">
        <w:rPr>
          <w:rFonts w:cs="Times New Roman"/>
          <w:lang w:eastAsia="zh-CN"/>
        </w:rPr>
        <w:t xml:space="preserve">12, given the distance grid </w:t>
      </w:r>
      <w:r w:rsidR="003A15E5">
        <w:rPr>
          <w:rFonts w:cs="Times New Roman"/>
          <w:lang w:eastAsia="zh-CN"/>
        </w:rPr>
        <w:t>(</w:t>
      </w:r>
      <m:oMath>
        <m:sSup>
          <m:sSupPr>
            <m:ctrlPr>
              <w:rPr>
                <w:rFonts w:ascii="Cambria Math" w:hAnsi="Cambria Math" w:cs="Times New Roman"/>
                <w:i/>
                <w:lang w:eastAsia="zh-CN"/>
              </w:rPr>
            </m:ctrlPr>
          </m:sSupPr>
          <m:e>
            <m:r>
              <w:rPr>
                <w:rFonts w:ascii="Cambria Math" w:hAnsi="Cambria Math" w:cs="Times New Roman"/>
                <w:lang w:eastAsia="zh-CN"/>
              </w:rPr>
              <m:t>l</m:t>
            </m:r>
          </m:e>
          <m:sup>
            <m:r>
              <w:rPr>
                <w:rFonts w:ascii="Cambria Math" w:hAnsi="Cambria Math" w:cs="Times New Roman"/>
                <w:lang w:eastAsia="zh-CN"/>
              </w:rPr>
              <m:t>j</m:t>
            </m:r>
          </m:sup>
        </m:sSup>
      </m:oMath>
      <w:r w:rsidR="003A15E5">
        <w:rPr>
          <w:rFonts w:cs="Times New Roman"/>
          <w:lang w:eastAsia="zh-CN"/>
        </w:rPr>
        <w:t>) and slope grid (</w:t>
      </w:r>
      <m:oMath>
        <m:sSup>
          <m:sSupPr>
            <m:ctrlPr>
              <w:rPr>
                <w:rFonts w:ascii="Cambria Math" w:hAnsi="Cambria Math" w:cs="Times New Roman"/>
                <w:i/>
                <w:lang w:eastAsia="zh-CN"/>
              </w:rPr>
            </m:ctrlPr>
          </m:sSupPr>
          <m:e>
            <m:r>
              <w:rPr>
                <w:rFonts w:ascii="Cambria Math" w:hAnsi="Cambria Math" w:cs="Times New Roman"/>
                <w:lang w:eastAsia="zh-CN"/>
              </w:rPr>
              <m:t>S</m:t>
            </m:r>
          </m:e>
          <m:sup>
            <m:r>
              <w:rPr>
                <w:rFonts w:ascii="Cambria Math" w:hAnsi="Cambria Math" w:cs="Times New Roman"/>
                <w:lang w:eastAsia="zh-CN"/>
              </w:rPr>
              <m:t>j</m:t>
            </m:r>
          </m:sup>
        </m:sSup>
      </m:oMath>
      <w:r w:rsidR="003A15E5">
        <w:rPr>
          <w:rFonts w:cs="Times New Roman"/>
          <w:lang w:eastAsia="zh-CN"/>
        </w:rPr>
        <w:t xml:space="preserve">) </w:t>
      </w:r>
      <w:r w:rsidR="00152273">
        <w:rPr>
          <w:rFonts w:cs="Times New Roman"/>
          <w:lang w:eastAsia="zh-CN"/>
        </w:rPr>
        <w:t>as input</w:t>
      </w:r>
      <w:r w:rsidR="003A15E5">
        <w:rPr>
          <w:rFonts w:cs="Times New Roman"/>
          <w:lang w:eastAsia="zh-CN"/>
        </w:rPr>
        <w:t xml:space="preserve"> and </w:t>
      </w:r>
      <w:r w:rsidR="00440A9F">
        <w:rPr>
          <w:rFonts w:cs="Times New Roman"/>
          <w:lang w:eastAsia="zh-CN"/>
        </w:rPr>
        <w:t>runoff velocity coefficient</w:t>
      </w:r>
      <w:r w:rsidR="00E71CD1">
        <w:rPr>
          <w:rFonts w:cs="Times New Roman"/>
          <w:lang w:eastAsia="zh-CN"/>
        </w:rPr>
        <w:t xml:space="preserve"> </w:t>
      </w:r>
      <m:oMath>
        <m:sSub>
          <m:sSubPr>
            <m:ctrlPr>
              <w:rPr>
                <w:rFonts w:ascii="Cambria Math" w:hAnsi="Cambria Math" w:cs="Times New Roman"/>
                <w:i/>
                <w:lang w:eastAsia="zh-CN"/>
              </w:rPr>
            </m:ctrlPr>
          </m:sSubPr>
          <m:e>
            <m:r>
              <w:rPr>
                <w:rFonts w:ascii="Cambria Math" w:hAnsi="Cambria Math" w:cs="Times New Roman"/>
                <w:lang w:eastAsia="zh-CN"/>
              </w:rPr>
              <m:t>K</m:t>
            </m:r>
          </m:e>
          <m:sub>
            <m:r>
              <w:rPr>
                <w:rFonts w:ascii="Cambria Math" w:hAnsi="Cambria Math" w:cs="Times New Roman"/>
                <w:lang w:eastAsia="zh-CN"/>
              </w:rPr>
              <m:t>X</m:t>
            </m:r>
          </m:sub>
        </m:sSub>
      </m:oMath>
      <w:r w:rsidR="00E71CD1">
        <w:rPr>
          <w:rFonts w:cs="Times New Roman"/>
          <w:lang w:eastAsia="zh-CN"/>
        </w:rPr>
        <w:t xml:space="preserve"> as parameter.</w:t>
      </w:r>
      <w:r w:rsidR="0028024B">
        <w:rPr>
          <w:rFonts w:cs="Times New Roman"/>
          <w:lang w:eastAsia="zh-CN"/>
        </w:rPr>
        <w:t xml:space="preserve"> From there, we can solve how many grids </w:t>
      </w:r>
      <w:r w:rsidR="00AA76FF">
        <w:rPr>
          <w:rFonts w:cs="Times New Roman"/>
          <w:lang w:eastAsia="zh-CN"/>
        </w:rPr>
        <w:t xml:space="preserve">runoff at </w:t>
      </w:r>
      <w:proofErr w:type="spellStart"/>
      <w:r w:rsidR="00AA76FF">
        <w:rPr>
          <w:rFonts w:cs="Times New Roman"/>
          <w:lang w:eastAsia="zh-CN"/>
        </w:rPr>
        <w:t>jth</w:t>
      </w:r>
      <w:proofErr w:type="spellEnd"/>
      <w:r w:rsidR="00AA76FF">
        <w:rPr>
          <w:rFonts w:cs="Times New Roman"/>
          <w:lang w:eastAsia="zh-CN"/>
        </w:rPr>
        <w:t xml:space="preserve"> pixel can advance with given time step.</w:t>
      </w:r>
      <w:r w:rsidR="00080FE5">
        <w:rPr>
          <w:rFonts w:cs="Times New Roman"/>
          <w:lang w:eastAsia="zh-CN"/>
        </w:rPr>
        <w:t xml:space="preserve"> This is </w:t>
      </w:r>
      <w:r w:rsidR="003E09CA">
        <w:rPr>
          <w:rFonts w:cs="Times New Roman"/>
          <w:lang w:eastAsia="zh-CN"/>
        </w:rPr>
        <w:t xml:space="preserve">a </w:t>
      </w:r>
      <w:proofErr w:type="spellStart"/>
      <w:r w:rsidR="003E09CA">
        <w:rPr>
          <w:rFonts w:cs="Times New Roman"/>
          <w:lang w:eastAsia="zh-CN"/>
        </w:rPr>
        <w:t>Lagrangian</w:t>
      </w:r>
      <w:proofErr w:type="spellEnd"/>
      <w:r w:rsidR="003E09CA">
        <w:rPr>
          <w:rFonts w:cs="Times New Roman"/>
          <w:lang w:eastAsia="zh-CN"/>
        </w:rPr>
        <w:t xml:space="preserve"> approach that often applied in fluid mechanics.</w:t>
      </w:r>
      <w:r w:rsidR="003D65D6">
        <w:rPr>
          <w:rFonts w:cs="Times New Roman"/>
          <w:lang w:eastAsia="zh-CN"/>
        </w:rPr>
        <w:t xml:space="preserve"> </w:t>
      </w:r>
      <w:r w:rsidR="003E09CA">
        <w:rPr>
          <w:rFonts w:cs="Times New Roman"/>
          <w:lang w:eastAsia="zh-CN"/>
        </w:rPr>
        <w:t xml:space="preserve"> </w:t>
      </w:r>
      <w:r w:rsidR="00723922">
        <w:rPr>
          <w:rFonts w:cs="Times New Roman"/>
          <w:lang w:eastAsia="zh-CN"/>
        </w:rPr>
        <w:t xml:space="preserve">Finally, the </w:t>
      </w:r>
      <w:r w:rsidR="007C78EF">
        <w:rPr>
          <w:rFonts w:cs="Times New Roman"/>
          <w:lang w:eastAsia="zh-CN"/>
        </w:rPr>
        <w:t>discharge (</w:t>
      </w:r>
      <w:r w:rsidR="007C78EF" w:rsidRPr="009D2B89">
        <w:rPr>
          <w:rFonts w:cs="Times New Roman"/>
          <w:i/>
          <w:iCs/>
          <w:lang w:eastAsia="zh-CN"/>
        </w:rPr>
        <w:t>Q</w:t>
      </w:r>
      <w:r w:rsidR="007C78EF">
        <w:rPr>
          <w:rFonts w:cs="Times New Roman"/>
          <w:lang w:eastAsia="zh-CN"/>
        </w:rPr>
        <w:t xml:space="preserve">) equals the sum of surface runoff and subsurface runoff multiplied by </w:t>
      </w:r>
      <w:r w:rsidR="0067580A">
        <w:rPr>
          <w:rFonts w:cs="Times New Roman"/>
          <w:lang w:eastAsia="zh-CN"/>
        </w:rPr>
        <w:t>drainage area (</w:t>
      </w:r>
      <w:r w:rsidR="0067580A" w:rsidRPr="002331DC">
        <w:rPr>
          <w:rFonts w:cs="Times New Roman"/>
          <w:i/>
          <w:iCs/>
          <w:lang w:eastAsia="zh-CN"/>
        </w:rPr>
        <w:t>A</w:t>
      </w:r>
      <w:r w:rsidR="0067580A">
        <w:rPr>
          <w:rFonts w:cs="Times New Roman"/>
          <w:lang w:eastAsia="zh-CN"/>
        </w:rPr>
        <w:t>) and divided by time step (</w:t>
      </w:r>
      <m:oMath>
        <m:r>
          <w:rPr>
            <w:rFonts w:ascii="Cambria Math" w:hAnsi="Cambria Math" w:cs="Times New Roman"/>
            <w:lang w:eastAsia="zh-CN"/>
          </w:rPr>
          <m:t>∆t</m:t>
        </m:r>
      </m:oMath>
      <w:r w:rsidR="0067580A">
        <w:rPr>
          <w:rFonts w:cs="Times New Roman"/>
          <w:lang w:eastAsia="zh-CN"/>
        </w:rPr>
        <w:t>)</w:t>
      </w:r>
      <w:r w:rsidR="00B40F40">
        <w:rPr>
          <w:rFonts w:cs="Times New Roman"/>
          <w:lang w:eastAsia="zh-CN"/>
        </w:rPr>
        <w:t>.</w:t>
      </w:r>
    </w:p>
    <w:p w14:paraId="7695F169" w14:textId="18E17A66" w:rsidR="008A07C6" w:rsidRPr="007C1A5F" w:rsidRDefault="00000000" w:rsidP="005E0549">
      <w:pPr>
        <w:jc w:val="right"/>
        <w:rPr>
          <w:rFonts w:cs="Times New Roman"/>
          <w:lang w:eastAsia="zh-CN"/>
        </w:rPr>
      </w:pPr>
      <m:oMath>
        <m:sSub>
          <m:sSubPr>
            <m:ctrlPr>
              <w:rPr>
                <w:rFonts w:ascii="Cambria Math" w:hAnsi="Cambria Math" w:cs="Times New Roman"/>
                <w:i/>
                <w:lang w:eastAsia="zh-CN"/>
              </w:rPr>
            </m:ctrlPr>
          </m:sSubPr>
          <m:e>
            <m:r>
              <w:rPr>
                <w:rFonts w:ascii="Cambria Math" w:hAnsi="Cambria Math" w:cs="Times New Roman"/>
                <w:lang w:eastAsia="zh-CN"/>
              </w:rPr>
              <m:t>SF</m:t>
            </m:r>
          </m:e>
          <m:sub>
            <m:r>
              <w:rPr>
                <w:rFonts w:ascii="Cambria Math" w:hAnsi="Cambria Math" w:cs="Times New Roman"/>
                <w:lang w:eastAsia="zh-CN"/>
              </w:rPr>
              <m:t>t+1</m:t>
            </m:r>
          </m:sub>
        </m:sSub>
        <m:r>
          <w:rPr>
            <w:rFonts w:ascii="Cambria Math" w:hAnsi="Cambria Math" w:cs="Times New Roman"/>
            <w:lang w:eastAsia="zh-CN"/>
          </w:rPr>
          <m:t>=</m:t>
        </m:r>
        <m:sSub>
          <m:sSubPr>
            <m:ctrlPr>
              <w:rPr>
                <w:rFonts w:ascii="Cambria Math" w:hAnsi="Cambria Math" w:cs="Times New Roman"/>
                <w:i/>
                <w:lang w:eastAsia="zh-CN"/>
              </w:rPr>
            </m:ctrlPr>
          </m:sSubPr>
          <m:e>
            <m:r>
              <w:rPr>
                <w:rFonts w:ascii="Cambria Math" w:hAnsi="Cambria Math" w:cs="Times New Roman"/>
                <w:lang w:eastAsia="zh-CN"/>
              </w:rPr>
              <m:t>SF</m:t>
            </m:r>
          </m:e>
          <m:sub>
            <m:r>
              <w:rPr>
                <w:rFonts w:ascii="Cambria Math" w:hAnsi="Cambria Math" w:cs="Times New Roman"/>
                <w:lang w:eastAsia="zh-CN"/>
              </w:rPr>
              <m:t>t</m:t>
            </m:r>
          </m:sub>
        </m:sSub>
        <m:r>
          <w:rPr>
            <w:rFonts w:ascii="Cambria Math" w:hAnsi="Cambria Math" w:cs="Times New Roman"/>
            <w:lang w:eastAsia="zh-CN"/>
          </w:rPr>
          <m:t>+</m:t>
        </m:r>
        <m:sSub>
          <m:sSubPr>
            <m:ctrlPr>
              <w:rPr>
                <w:rFonts w:ascii="Cambria Math" w:hAnsi="Cambria Math" w:cs="Times New Roman"/>
                <w:i/>
                <w:lang w:eastAsia="zh-CN"/>
              </w:rPr>
            </m:ctrlPr>
          </m:sSubPr>
          <m:e>
            <m:r>
              <w:rPr>
                <w:rFonts w:ascii="Cambria Math" w:hAnsi="Cambria Math" w:cs="Times New Roman"/>
                <w:lang w:eastAsia="zh-CN"/>
              </w:rPr>
              <m:t>RS</m:t>
            </m:r>
          </m:e>
          <m:sub>
            <m:r>
              <w:rPr>
                <w:rFonts w:ascii="Cambria Math" w:hAnsi="Cambria Math" w:cs="Times New Roman"/>
                <w:lang w:eastAsia="zh-CN"/>
              </w:rPr>
              <m:t>t</m:t>
            </m:r>
          </m:sub>
        </m:sSub>
        <m:r>
          <w:rPr>
            <w:rFonts w:ascii="Cambria Math" w:hAnsi="Cambria Math" w:cs="Times New Roman"/>
            <w:lang w:eastAsia="zh-CN"/>
          </w:rPr>
          <m:t>+</m:t>
        </m:r>
        <m:sSub>
          <m:sSubPr>
            <m:ctrlPr>
              <w:rPr>
                <w:rFonts w:ascii="Cambria Math" w:hAnsi="Cambria Math" w:cs="Times New Roman"/>
                <w:i/>
                <w:lang w:eastAsia="zh-CN"/>
              </w:rPr>
            </m:ctrlPr>
          </m:sSubPr>
          <m:e>
            <m:r>
              <w:rPr>
                <w:rFonts w:ascii="Cambria Math" w:hAnsi="Cambria Math" w:cs="Times New Roman"/>
                <w:lang w:eastAsia="zh-CN"/>
              </w:rPr>
              <m:t>Q</m:t>
            </m:r>
          </m:e>
          <m:sub>
            <m:r>
              <w:rPr>
                <w:rFonts w:ascii="Cambria Math" w:hAnsi="Cambria Math" w:cs="Times New Roman"/>
                <w:lang w:eastAsia="zh-CN"/>
              </w:rPr>
              <m:t>s</m:t>
            </m:r>
          </m:sub>
        </m:sSub>
        <m:r>
          <w:rPr>
            <w:rFonts w:ascii="Cambria Math" w:hAnsi="Cambria Math" w:cs="Times New Roman"/>
            <w:lang w:eastAsia="zh-CN"/>
          </w:rPr>
          <m:t>×t</m:t>
        </m:r>
      </m:oMath>
      <w:r w:rsidR="005E0549">
        <w:rPr>
          <w:rFonts w:cs="Times New Roman"/>
          <w:lang w:eastAsia="zh-CN"/>
        </w:rPr>
        <w:t xml:space="preserve">                                             (</w:t>
      </w:r>
      <w:r w:rsidR="00B27EB1">
        <w:rPr>
          <w:rFonts w:cs="Times New Roman"/>
          <w:lang w:eastAsia="zh-CN"/>
        </w:rPr>
        <w:t>1.</w:t>
      </w:r>
      <w:r w:rsidR="005E0549">
        <w:rPr>
          <w:rFonts w:cs="Times New Roman"/>
          <w:lang w:eastAsia="zh-CN"/>
        </w:rPr>
        <w:t>11)</w:t>
      </w:r>
    </w:p>
    <w:p w14:paraId="54A44083" w14:textId="25580058" w:rsidR="007C1A5F" w:rsidRDefault="00000000" w:rsidP="005E0549">
      <w:pPr>
        <w:jc w:val="right"/>
        <w:rPr>
          <w:rFonts w:cs="Times New Roman"/>
          <w:lang w:eastAsia="zh-CN"/>
        </w:rPr>
      </w:pPr>
      <m:oMath>
        <m:sSub>
          <m:sSubPr>
            <m:ctrlPr>
              <w:rPr>
                <w:rFonts w:ascii="Cambria Math" w:hAnsi="Cambria Math" w:cs="Times New Roman"/>
                <w:i/>
                <w:lang w:eastAsia="zh-CN"/>
              </w:rPr>
            </m:ctrlPr>
          </m:sSubPr>
          <m:e>
            <m:r>
              <w:rPr>
                <w:rFonts w:ascii="Cambria Math" w:hAnsi="Cambria Math" w:cs="Times New Roman"/>
                <w:lang w:eastAsia="zh-CN"/>
              </w:rPr>
              <m:t>SI</m:t>
            </m:r>
          </m:e>
          <m:sub>
            <m:r>
              <w:rPr>
                <w:rFonts w:ascii="Cambria Math" w:hAnsi="Cambria Math" w:cs="Times New Roman"/>
                <w:lang w:eastAsia="zh-CN"/>
              </w:rPr>
              <m:t>t+1</m:t>
            </m:r>
          </m:sub>
        </m:sSub>
        <m:r>
          <w:rPr>
            <w:rFonts w:ascii="Cambria Math" w:hAnsi="Cambria Math" w:cs="Times New Roman"/>
            <w:lang w:eastAsia="zh-CN"/>
          </w:rPr>
          <m:t>=</m:t>
        </m:r>
        <m:sSub>
          <m:sSubPr>
            <m:ctrlPr>
              <w:rPr>
                <w:rFonts w:ascii="Cambria Math" w:hAnsi="Cambria Math" w:cs="Times New Roman"/>
                <w:i/>
                <w:lang w:eastAsia="zh-CN"/>
              </w:rPr>
            </m:ctrlPr>
          </m:sSubPr>
          <m:e>
            <m:r>
              <w:rPr>
                <w:rFonts w:ascii="Cambria Math" w:hAnsi="Cambria Math" w:cs="Times New Roman"/>
                <w:lang w:eastAsia="zh-CN"/>
              </w:rPr>
              <m:t>SI</m:t>
            </m:r>
          </m:e>
          <m:sub>
            <m:r>
              <w:rPr>
                <w:rFonts w:ascii="Cambria Math" w:hAnsi="Cambria Math" w:cs="Times New Roman"/>
                <w:lang w:eastAsia="zh-CN"/>
              </w:rPr>
              <m:t>t</m:t>
            </m:r>
          </m:sub>
        </m:sSub>
        <m:r>
          <w:rPr>
            <w:rFonts w:ascii="Cambria Math" w:hAnsi="Cambria Math" w:cs="Times New Roman"/>
            <w:lang w:eastAsia="zh-CN"/>
          </w:rPr>
          <m:t>+</m:t>
        </m:r>
        <m:sSub>
          <m:sSubPr>
            <m:ctrlPr>
              <w:rPr>
                <w:rFonts w:ascii="Cambria Math" w:hAnsi="Cambria Math" w:cs="Times New Roman"/>
                <w:i/>
                <w:lang w:eastAsia="zh-CN"/>
              </w:rPr>
            </m:ctrlPr>
          </m:sSubPr>
          <m:e>
            <m:r>
              <w:rPr>
                <w:rFonts w:ascii="Cambria Math" w:hAnsi="Cambria Math" w:cs="Times New Roman"/>
                <w:lang w:eastAsia="zh-CN"/>
              </w:rPr>
              <m:t>SS</m:t>
            </m:r>
          </m:e>
          <m:sub>
            <m:r>
              <w:rPr>
                <w:rFonts w:ascii="Cambria Math" w:hAnsi="Cambria Math" w:cs="Times New Roman"/>
                <w:lang w:eastAsia="zh-CN"/>
              </w:rPr>
              <m:t>t</m:t>
            </m:r>
          </m:sub>
        </m:sSub>
        <m:r>
          <w:rPr>
            <w:rFonts w:ascii="Cambria Math" w:hAnsi="Cambria Math" w:cs="Times New Roman"/>
            <w:lang w:eastAsia="zh-CN"/>
          </w:rPr>
          <m:t>+</m:t>
        </m:r>
        <m:sSub>
          <m:sSubPr>
            <m:ctrlPr>
              <w:rPr>
                <w:rFonts w:ascii="Cambria Math" w:hAnsi="Cambria Math" w:cs="Times New Roman"/>
                <w:i/>
                <w:lang w:eastAsia="zh-CN"/>
              </w:rPr>
            </m:ctrlPr>
          </m:sSubPr>
          <m:e>
            <m:r>
              <w:rPr>
                <w:rFonts w:ascii="Cambria Math" w:hAnsi="Cambria Math" w:cs="Times New Roman"/>
                <w:lang w:eastAsia="zh-CN"/>
              </w:rPr>
              <m:t>ES</m:t>
            </m:r>
          </m:e>
          <m:sub>
            <m:r>
              <w:rPr>
                <w:rFonts w:ascii="Cambria Math" w:hAnsi="Cambria Math" w:cs="Times New Roman"/>
                <w:lang w:eastAsia="zh-CN"/>
              </w:rPr>
              <m:t>t</m:t>
            </m:r>
          </m:sub>
        </m:sSub>
      </m:oMath>
      <w:r w:rsidR="005E0549">
        <w:rPr>
          <w:rFonts w:cs="Times New Roman"/>
          <w:lang w:eastAsia="zh-CN"/>
        </w:rPr>
        <w:t xml:space="preserve">                                                    (</w:t>
      </w:r>
      <w:r w:rsidR="00B27EB1">
        <w:rPr>
          <w:rFonts w:cs="Times New Roman"/>
          <w:lang w:eastAsia="zh-CN"/>
        </w:rPr>
        <w:t>1.</w:t>
      </w:r>
      <w:r w:rsidR="005E0549">
        <w:rPr>
          <w:rFonts w:cs="Times New Roman"/>
          <w:lang w:eastAsia="zh-CN"/>
        </w:rPr>
        <w:t>12)</w:t>
      </w:r>
    </w:p>
    <w:p w14:paraId="266CFE15" w14:textId="162CB421" w:rsidR="00A93230" w:rsidRDefault="00000000" w:rsidP="005E0549">
      <w:pPr>
        <w:jc w:val="right"/>
        <w:rPr>
          <w:rFonts w:cs="Times New Roman"/>
          <w:lang w:eastAsia="zh-CN"/>
        </w:rPr>
      </w:pPr>
      <m:oMath>
        <m:sSup>
          <m:sSupPr>
            <m:ctrlPr>
              <w:rPr>
                <w:rFonts w:ascii="Cambria Math" w:hAnsi="Cambria Math" w:cs="Times New Roman"/>
                <w:i/>
                <w:lang w:eastAsia="zh-CN"/>
              </w:rPr>
            </m:ctrlPr>
          </m:sSupPr>
          <m:e>
            <m:r>
              <w:rPr>
                <w:rFonts w:ascii="Cambria Math" w:hAnsi="Cambria Math" w:cs="Times New Roman"/>
                <w:lang w:eastAsia="zh-CN"/>
              </w:rPr>
              <m:t>T</m:t>
            </m:r>
          </m:e>
          <m:sup>
            <m:r>
              <w:rPr>
                <w:rFonts w:ascii="Cambria Math" w:hAnsi="Cambria Math" w:cs="Times New Roman"/>
                <w:lang w:eastAsia="zh-CN"/>
              </w:rPr>
              <m:t>j</m:t>
            </m:r>
          </m:sup>
        </m:sSup>
        <m:r>
          <w:rPr>
            <w:rFonts w:ascii="Cambria Math" w:hAnsi="Cambria Math" w:cs="Times New Roman"/>
            <w:lang w:eastAsia="zh-CN"/>
          </w:rPr>
          <m:t>=</m:t>
        </m:r>
        <m:f>
          <m:fPr>
            <m:ctrlPr>
              <w:rPr>
                <w:rFonts w:ascii="Cambria Math" w:hAnsi="Cambria Math" w:cs="Times New Roman"/>
                <w:i/>
                <w:lang w:eastAsia="zh-CN"/>
              </w:rPr>
            </m:ctrlPr>
          </m:fPr>
          <m:num>
            <m:sSup>
              <m:sSupPr>
                <m:ctrlPr>
                  <w:rPr>
                    <w:rFonts w:ascii="Cambria Math" w:hAnsi="Cambria Math" w:cs="Times New Roman"/>
                    <w:i/>
                    <w:lang w:eastAsia="zh-CN"/>
                  </w:rPr>
                </m:ctrlPr>
              </m:sSupPr>
              <m:e>
                <m:r>
                  <w:rPr>
                    <w:rFonts w:ascii="Cambria Math" w:hAnsi="Cambria Math" w:cs="Times New Roman"/>
                    <w:lang w:eastAsia="zh-CN"/>
                  </w:rPr>
                  <m:t>l</m:t>
                </m:r>
              </m:e>
              <m:sup>
                <m:r>
                  <w:rPr>
                    <w:rFonts w:ascii="Cambria Math" w:hAnsi="Cambria Math" w:cs="Times New Roman"/>
                    <w:lang w:eastAsia="zh-CN"/>
                  </w:rPr>
                  <m:t>j</m:t>
                </m:r>
              </m:sup>
            </m:sSup>
          </m:num>
          <m:den>
            <m:sSub>
              <m:sSubPr>
                <m:ctrlPr>
                  <w:rPr>
                    <w:rFonts w:ascii="Cambria Math" w:hAnsi="Cambria Math" w:cs="Times New Roman"/>
                    <w:i/>
                    <w:lang w:eastAsia="zh-CN"/>
                  </w:rPr>
                </m:ctrlPr>
              </m:sSubPr>
              <m:e>
                <m:r>
                  <w:rPr>
                    <w:rFonts w:ascii="Cambria Math" w:hAnsi="Cambria Math" w:cs="Times New Roman"/>
                    <w:lang w:eastAsia="zh-CN"/>
                  </w:rPr>
                  <m:t>K</m:t>
                </m:r>
              </m:e>
              <m:sub>
                <m:r>
                  <w:rPr>
                    <w:rFonts w:ascii="Cambria Math" w:hAnsi="Cambria Math" w:cs="Times New Roman"/>
                    <w:lang w:eastAsia="zh-CN"/>
                  </w:rPr>
                  <m:t>X</m:t>
                </m:r>
              </m:sub>
            </m:sSub>
            <m:rad>
              <m:radPr>
                <m:degHide m:val="1"/>
                <m:ctrlPr>
                  <w:rPr>
                    <w:rFonts w:ascii="Cambria Math" w:hAnsi="Cambria Math" w:cs="Times New Roman"/>
                    <w:i/>
                    <w:lang w:eastAsia="zh-CN"/>
                  </w:rPr>
                </m:ctrlPr>
              </m:radPr>
              <m:deg/>
              <m:e>
                <m:sSup>
                  <m:sSupPr>
                    <m:ctrlPr>
                      <w:rPr>
                        <w:rFonts w:ascii="Cambria Math" w:hAnsi="Cambria Math" w:cs="Times New Roman"/>
                        <w:i/>
                        <w:lang w:eastAsia="zh-CN"/>
                      </w:rPr>
                    </m:ctrlPr>
                  </m:sSupPr>
                  <m:e>
                    <m:r>
                      <w:rPr>
                        <w:rFonts w:ascii="Cambria Math" w:hAnsi="Cambria Math" w:cs="Times New Roman"/>
                        <w:lang w:eastAsia="zh-CN"/>
                      </w:rPr>
                      <m:t>S</m:t>
                    </m:r>
                  </m:e>
                  <m:sup>
                    <m:r>
                      <w:rPr>
                        <w:rFonts w:ascii="Cambria Math" w:hAnsi="Cambria Math" w:cs="Times New Roman"/>
                        <w:lang w:eastAsia="zh-CN"/>
                      </w:rPr>
                      <m:t>j</m:t>
                    </m:r>
                  </m:sup>
                </m:sSup>
              </m:e>
            </m:rad>
          </m:den>
        </m:f>
      </m:oMath>
      <w:r w:rsidR="00316681">
        <w:rPr>
          <w:rFonts w:cs="Times New Roman"/>
          <w:lang w:eastAsia="zh-CN"/>
        </w:rPr>
        <w:t xml:space="preserve">                                                               (</w:t>
      </w:r>
      <w:r w:rsidR="00B27EB1">
        <w:rPr>
          <w:rFonts w:cs="Times New Roman"/>
          <w:lang w:eastAsia="zh-CN"/>
        </w:rPr>
        <w:t>1.</w:t>
      </w:r>
      <w:r w:rsidR="00316681">
        <w:rPr>
          <w:rFonts w:cs="Times New Roman"/>
          <w:lang w:eastAsia="zh-CN"/>
        </w:rPr>
        <w:t>13)</w:t>
      </w:r>
    </w:p>
    <w:p w14:paraId="4406283C" w14:textId="4921DC71" w:rsidR="00CF42D7" w:rsidRPr="0061204D" w:rsidRDefault="00B63A7B" w:rsidP="005E0549">
      <w:pPr>
        <w:jc w:val="right"/>
        <w:rPr>
          <w:rFonts w:cs="Times New Roman"/>
          <w:lang w:eastAsia="zh-CN"/>
        </w:rPr>
      </w:pPr>
      <m:oMath>
        <m:r>
          <w:rPr>
            <w:rFonts w:ascii="Cambria Math" w:hAnsi="Cambria Math" w:cs="Times New Roman"/>
            <w:lang w:eastAsia="zh-CN"/>
          </w:rPr>
          <m:t>Q=(SF+SI)×A/∆t</m:t>
        </m:r>
      </m:oMath>
      <w:r w:rsidR="00335A9C">
        <w:rPr>
          <w:rFonts w:cs="Times New Roman"/>
          <w:lang w:eastAsia="zh-CN"/>
        </w:rPr>
        <w:t xml:space="preserve">                                                  (</w:t>
      </w:r>
      <w:r w:rsidR="00B27EB1">
        <w:rPr>
          <w:rFonts w:cs="Times New Roman"/>
          <w:lang w:eastAsia="zh-CN"/>
        </w:rPr>
        <w:t>1.</w:t>
      </w:r>
      <w:r w:rsidR="00335A9C">
        <w:rPr>
          <w:rFonts w:cs="Times New Roman"/>
          <w:lang w:eastAsia="zh-CN"/>
        </w:rPr>
        <w:t>14)</w:t>
      </w:r>
    </w:p>
    <w:p w14:paraId="5C3701A6" w14:textId="2D457503" w:rsidR="00552803" w:rsidRDefault="00552803">
      <w:pPr>
        <w:jc w:val="left"/>
        <w:rPr>
          <w:rFonts w:cs="Times New Roman"/>
          <w:lang w:eastAsia="zh-CN"/>
        </w:rPr>
      </w:pPr>
      <w:r>
        <w:rPr>
          <w:rFonts w:cs="Times New Roman"/>
          <w:lang w:eastAsia="zh-CN"/>
        </w:rPr>
        <w:tab/>
        <w:t xml:space="preserve">Some minor updates have been released </w:t>
      </w:r>
      <w:r w:rsidR="009073C0">
        <w:rPr>
          <w:rFonts w:cs="Times New Roman"/>
          <w:lang w:eastAsia="zh-CN"/>
        </w:rPr>
        <w:t xml:space="preserve">such as CREST V1.6 which </w:t>
      </w:r>
      <w:r w:rsidR="00AA6AC1">
        <w:rPr>
          <w:rFonts w:cs="Times New Roman"/>
          <w:lang w:eastAsia="zh-CN"/>
        </w:rPr>
        <w:t xml:space="preserve">becomes scalable for </w:t>
      </w:r>
      <w:r w:rsidR="00B54F09">
        <w:rPr>
          <w:rFonts w:cs="Times New Roman"/>
          <w:lang w:eastAsia="zh-CN"/>
        </w:rPr>
        <w:t xml:space="preserve">both basin-scale </w:t>
      </w:r>
      <w:r w:rsidR="006723B0">
        <w:rPr>
          <w:rFonts w:cs="Times New Roman"/>
          <w:lang w:eastAsia="zh-CN"/>
        </w:rPr>
        <w:t xml:space="preserve">(Khan et al., 2011) </w:t>
      </w:r>
      <w:r w:rsidR="00B54F09">
        <w:rPr>
          <w:rFonts w:cs="Times New Roman"/>
          <w:lang w:eastAsia="zh-CN"/>
        </w:rPr>
        <w:t>and global-scale applications</w:t>
      </w:r>
      <w:r w:rsidR="006723B0">
        <w:rPr>
          <w:rFonts w:cs="Times New Roman"/>
          <w:lang w:eastAsia="zh-CN"/>
        </w:rPr>
        <w:t xml:space="preserve"> (Wu et al., 2012). The input parameters </w:t>
      </w:r>
      <w:r w:rsidR="00320065">
        <w:rPr>
          <w:rFonts w:cs="Times New Roman"/>
          <w:lang w:eastAsia="zh-CN"/>
        </w:rPr>
        <w:t>are derived from field survey data, land cover maps, and vegetation coverage.</w:t>
      </w:r>
      <w:r w:rsidR="00DF570A">
        <w:rPr>
          <w:rFonts w:cs="Times New Roman"/>
          <w:lang w:eastAsia="zh-CN"/>
        </w:rPr>
        <w:t xml:space="preserve"> Notably, the </w:t>
      </w:r>
      <w:r w:rsidR="007B2726">
        <w:rPr>
          <w:rFonts w:cs="Times New Roman"/>
          <w:lang w:eastAsia="zh-CN"/>
        </w:rPr>
        <w:t xml:space="preserve">CREST V1.x considers lumped parameter set </w:t>
      </w:r>
      <w:r w:rsidR="00F9606C">
        <w:rPr>
          <w:rFonts w:cs="Times New Roman"/>
          <w:lang w:eastAsia="zh-CN"/>
        </w:rPr>
        <w:t xml:space="preserve">(Table 1) </w:t>
      </w:r>
      <w:r w:rsidR="007B2726">
        <w:rPr>
          <w:rFonts w:cs="Times New Roman"/>
          <w:lang w:eastAsia="zh-CN"/>
        </w:rPr>
        <w:t>which is averaged over the study domain.</w:t>
      </w:r>
    </w:p>
    <w:p w14:paraId="3DD88D94" w14:textId="37BC44A7" w:rsidR="00884218" w:rsidRDefault="00884218">
      <w:pPr>
        <w:jc w:val="left"/>
        <w:rPr>
          <w:rFonts w:cs="Times New Roman"/>
          <w:lang w:eastAsia="zh-CN"/>
        </w:rPr>
      </w:pPr>
    </w:p>
    <w:p w14:paraId="6D315D56" w14:textId="71058E7C" w:rsidR="00B27EB1" w:rsidRDefault="00B27EB1" w:rsidP="00B27EB1">
      <w:pPr>
        <w:pStyle w:val="Caption"/>
        <w:rPr>
          <w:rFonts w:cs="Times New Roman"/>
          <w:lang w:eastAsia="zh-CN"/>
        </w:rPr>
      </w:pPr>
      <w:bookmarkStart w:id="11" w:name="_Toc109044070"/>
      <w:r>
        <w:t xml:space="preserve">Table </w:t>
      </w:r>
      <w:r>
        <w:fldChar w:fldCharType="begin"/>
      </w:r>
      <w:r>
        <w:instrText>STYLEREF 1 \s</w:instrText>
      </w:r>
      <w:r>
        <w:fldChar w:fldCharType="separate"/>
      </w:r>
      <w:r w:rsidR="00E358C3">
        <w:rPr>
          <w:noProof/>
        </w:rPr>
        <w:t>1</w:t>
      </w:r>
      <w:r>
        <w:fldChar w:fldCharType="end"/>
      </w:r>
      <w:r>
        <w:t>.</w:t>
      </w:r>
      <w:r>
        <w:fldChar w:fldCharType="begin"/>
      </w:r>
      <w:r>
        <w:instrText>SEQ Table \* ARABIC \s 1</w:instrText>
      </w:r>
      <w:r>
        <w:fldChar w:fldCharType="separate"/>
      </w:r>
      <w:r w:rsidR="00E358C3">
        <w:rPr>
          <w:noProof/>
        </w:rPr>
        <w:t>1</w:t>
      </w:r>
      <w:r>
        <w:fldChar w:fldCharType="end"/>
      </w:r>
      <w:r w:rsidRPr="00B27EB1">
        <w:rPr>
          <w:rFonts w:cs="Times New Roman"/>
          <w:lang w:eastAsia="zh-CN"/>
        </w:rPr>
        <w:t xml:space="preserve"> </w:t>
      </w:r>
      <w:r>
        <w:rPr>
          <w:rFonts w:cs="Times New Roman"/>
          <w:lang w:eastAsia="zh-CN"/>
        </w:rPr>
        <w:t>Inputs and parameters used in CREST V1.x</w:t>
      </w:r>
      <w:bookmarkEnd w:id="11"/>
    </w:p>
    <w:tbl>
      <w:tblPr>
        <w:tblStyle w:val="TableGrid"/>
        <w:tblW w:w="5000" w:type="pct"/>
        <w:tblLook w:val="04A0" w:firstRow="1" w:lastRow="0" w:firstColumn="1" w:lastColumn="0" w:noHBand="0" w:noVBand="1"/>
      </w:tblPr>
      <w:tblGrid>
        <w:gridCol w:w="2338"/>
        <w:gridCol w:w="2943"/>
        <w:gridCol w:w="2545"/>
        <w:gridCol w:w="1524"/>
      </w:tblGrid>
      <w:tr w:rsidR="00975A7D" w14:paraId="384C3D60" w14:textId="77777777" w:rsidTr="00AD327E">
        <w:tc>
          <w:tcPr>
            <w:tcW w:w="1250" w:type="pct"/>
            <w:vAlign w:val="center"/>
          </w:tcPr>
          <w:p w14:paraId="1E68CED7" w14:textId="0C0B7DFD" w:rsidR="00975A7D" w:rsidRDefault="00975A7D" w:rsidP="00D02BF1">
            <w:pPr>
              <w:jc w:val="center"/>
              <w:rPr>
                <w:rFonts w:cs="Times New Roman"/>
                <w:lang w:eastAsia="zh-CN"/>
              </w:rPr>
            </w:pPr>
            <w:r>
              <w:rPr>
                <w:rFonts w:cs="Times New Roman"/>
                <w:lang w:eastAsia="zh-CN"/>
              </w:rPr>
              <w:t>Symbols</w:t>
            </w:r>
          </w:p>
        </w:tc>
        <w:tc>
          <w:tcPr>
            <w:tcW w:w="1574" w:type="pct"/>
            <w:vAlign w:val="center"/>
          </w:tcPr>
          <w:p w14:paraId="35D3DA29" w14:textId="42CBF396" w:rsidR="00975A7D" w:rsidRDefault="00975A7D" w:rsidP="00D02BF1">
            <w:pPr>
              <w:jc w:val="center"/>
              <w:rPr>
                <w:rFonts w:cs="Times New Roman"/>
                <w:lang w:eastAsia="zh-CN"/>
              </w:rPr>
            </w:pPr>
            <w:r>
              <w:rPr>
                <w:rFonts w:cs="Times New Roman"/>
                <w:lang w:eastAsia="zh-CN"/>
              </w:rPr>
              <w:t>Description</w:t>
            </w:r>
          </w:p>
        </w:tc>
        <w:tc>
          <w:tcPr>
            <w:tcW w:w="1361" w:type="pct"/>
            <w:vAlign w:val="center"/>
          </w:tcPr>
          <w:p w14:paraId="1B651862" w14:textId="5FC21C87" w:rsidR="00975A7D" w:rsidRDefault="00975A7D" w:rsidP="00D02BF1">
            <w:pPr>
              <w:jc w:val="center"/>
              <w:rPr>
                <w:rFonts w:cs="Times New Roman"/>
                <w:lang w:eastAsia="zh-CN"/>
              </w:rPr>
            </w:pPr>
            <w:r>
              <w:rPr>
                <w:rFonts w:cs="Times New Roman"/>
                <w:lang w:eastAsia="zh-CN"/>
              </w:rPr>
              <w:t>Source</w:t>
            </w:r>
          </w:p>
        </w:tc>
        <w:tc>
          <w:tcPr>
            <w:tcW w:w="815" w:type="pct"/>
            <w:vAlign w:val="center"/>
          </w:tcPr>
          <w:p w14:paraId="10653801" w14:textId="233BDC42" w:rsidR="00975A7D" w:rsidRDefault="00975A7D" w:rsidP="00D02BF1">
            <w:pPr>
              <w:jc w:val="center"/>
              <w:rPr>
                <w:rFonts w:cs="Times New Roman"/>
                <w:lang w:eastAsia="zh-CN"/>
              </w:rPr>
            </w:pPr>
            <w:r>
              <w:rPr>
                <w:rFonts w:cs="Times New Roman"/>
                <w:lang w:eastAsia="zh-CN"/>
              </w:rPr>
              <w:t>Unit</w:t>
            </w:r>
          </w:p>
        </w:tc>
      </w:tr>
      <w:tr w:rsidR="00921D72" w14:paraId="70547DD5" w14:textId="77777777" w:rsidTr="00AD327E">
        <w:tc>
          <w:tcPr>
            <w:tcW w:w="1250" w:type="pct"/>
            <w:vAlign w:val="center"/>
          </w:tcPr>
          <w:p w14:paraId="07C85805" w14:textId="1BCB9DE2" w:rsidR="00921D72" w:rsidRDefault="005F5347" w:rsidP="00921D72">
            <w:pPr>
              <w:jc w:val="center"/>
              <w:rPr>
                <w:rFonts w:cs="Times New Roman"/>
                <w:lang w:eastAsia="zh-CN"/>
              </w:rPr>
            </w:pPr>
            <w:r>
              <w:rPr>
                <w:rFonts w:cs="Times New Roman"/>
                <w:lang w:eastAsia="zh-CN"/>
              </w:rPr>
              <w:t>P</w:t>
            </w:r>
          </w:p>
        </w:tc>
        <w:tc>
          <w:tcPr>
            <w:tcW w:w="1574" w:type="pct"/>
            <w:vAlign w:val="center"/>
          </w:tcPr>
          <w:p w14:paraId="2BE55A36" w14:textId="782C80E1" w:rsidR="00921D72" w:rsidRDefault="005F5347" w:rsidP="00921D72">
            <w:pPr>
              <w:jc w:val="center"/>
              <w:rPr>
                <w:rFonts w:cs="Times New Roman"/>
                <w:lang w:eastAsia="zh-CN"/>
              </w:rPr>
            </w:pPr>
            <w:r>
              <w:rPr>
                <w:rFonts w:cs="Times New Roman"/>
                <w:lang w:eastAsia="zh-CN"/>
              </w:rPr>
              <w:t>Gridded r</w:t>
            </w:r>
            <w:r w:rsidR="00921D72">
              <w:rPr>
                <w:rFonts w:cs="Times New Roman"/>
                <w:lang w:eastAsia="zh-CN"/>
              </w:rPr>
              <w:t>ainfall data</w:t>
            </w:r>
          </w:p>
        </w:tc>
        <w:tc>
          <w:tcPr>
            <w:tcW w:w="1361" w:type="pct"/>
            <w:vAlign w:val="center"/>
          </w:tcPr>
          <w:p w14:paraId="18C28B68" w14:textId="66C7FF60" w:rsidR="00921D72" w:rsidRDefault="005F5347" w:rsidP="00921D72">
            <w:pPr>
              <w:jc w:val="center"/>
              <w:rPr>
                <w:rFonts w:cs="Times New Roman"/>
                <w:lang w:eastAsia="zh-CN"/>
              </w:rPr>
            </w:pPr>
            <w:r>
              <w:rPr>
                <w:rFonts w:cs="Times New Roman"/>
                <w:lang w:eastAsia="zh-CN"/>
              </w:rPr>
              <w:t>Remote sensing, weather/climate model,</w:t>
            </w:r>
            <w:r w:rsidR="00921D72">
              <w:rPr>
                <w:rFonts w:cs="Times New Roman"/>
                <w:lang w:eastAsia="zh-CN"/>
              </w:rPr>
              <w:t xml:space="preserve"> and gauges</w:t>
            </w:r>
          </w:p>
        </w:tc>
        <w:tc>
          <w:tcPr>
            <w:tcW w:w="815" w:type="pct"/>
            <w:vAlign w:val="center"/>
          </w:tcPr>
          <w:p w14:paraId="7A6ADAB0" w14:textId="046217F7" w:rsidR="00921D72" w:rsidRDefault="00921D72" w:rsidP="00921D72">
            <w:pPr>
              <w:jc w:val="center"/>
              <w:rPr>
                <w:rFonts w:cs="Times New Roman"/>
                <w:lang w:eastAsia="zh-CN"/>
              </w:rPr>
            </w:pPr>
            <w:r>
              <w:rPr>
                <w:rFonts w:cs="Times New Roman"/>
                <w:lang w:eastAsia="zh-CN"/>
              </w:rPr>
              <w:t>mm/timestep</w:t>
            </w:r>
          </w:p>
        </w:tc>
      </w:tr>
      <w:tr w:rsidR="00921D72" w14:paraId="4430EBCF" w14:textId="77777777" w:rsidTr="00AD327E">
        <w:tc>
          <w:tcPr>
            <w:tcW w:w="1250" w:type="pct"/>
            <w:vAlign w:val="center"/>
          </w:tcPr>
          <w:p w14:paraId="3CC676A7" w14:textId="4E6FFCDE" w:rsidR="00921D72" w:rsidRDefault="005F5347" w:rsidP="00921D72">
            <w:pPr>
              <w:jc w:val="center"/>
              <w:rPr>
                <w:rFonts w:cs="Times New Roman"/>
                <w:lang w:eastAsia="zh-CN"/>
              </w:rPr>
            </w:pPr>
            <w:r>
              <w:rPr>
                <w:rFonts w:cs="Times New Roman"/>
                <w:lang w:eastAsia="zh-CN"/>
              </w:rPr>
              <w:t>PET</w:t>
            </w:r>
          </w:p>
        </w:tc>
        <w:tc>
          <w:tcPr>
            <w:tcW w:w="1574" w:type="pct"/>
            <w:vAlign w:val="center"/>
          </w:tcPr>
          <w:p w14:paraId="24C2B585" w14:textId="10874D0D" w:rsidR="00921D72" w:rsidRDefault="005F5347" w:rsidP="00921D72">
            <w:pPr>
              <w:jc w:val="center"/>
              <w:rPr>
                <w:rFonts w:cs="Times New Roman"/>
                <w:lang w:eastAsia="zh-CN"/>
              </w:rPr>
            </w:pPr>
            <w:r>
              <w:rPr>
                <w:rFonts w:cs="Times New Roman"/>
                <w:lang w:eastAsia="zh-CN"/>
              </w:rPr>
              <w:t>Gridded potential evaporation data</w:t>
            </w:r>
          </w:p>
        </w:tc>
        <w:tc>
          <w:tcPr>
            <w:tcW w:w="1361" w:type="pct"/>
            <w:vAlign w:val="center"/>
          </w:tcPr>
          <w:p w14:paraId="5CBA626B" w14:textId="1BBF8149" w:rsidR="00921D72" w:rsidRDefault="005F5347" w:rsidP="00921D72">
            <w:pPr>
              <w:jc w:val="center"/>
              <w:rPr>
                <w:rFonts w:cs="Times New Roman"/>
                <w:lang w:eastAsia="zh-CN"/>
              </w:rPr>
            </w:pPr>
            <w:r>
              <w:rPr>
                <w:rFonts w:cs="Times New Roman"/>
                <w:lang w:eastAsia="zh-CN"/>
              </w:rPr>
              <w:t>Remote sensing, weather/climate model, and gauges</w:t>
            </w:r>
          </w:p>
        </w:tc>
        <w:tc>
          <w:tcPr>
            <w:tcW w:w="815" w:type="pct"/>
            <w:vAlign w:val="center"/>
          </w:tcPr>
          <w:p w14:paraId="755E7810" w14:textId="5CB200AD" w:rsidR="00921D72" w:rsidRDefault="005F5347" w:rsidP="00921D72">
            <w:pPr>
              <w:jc w:val="center"/>
              <w:rPr>
                <w:rFonts w:cs="Times New Roman"/>
                <w:lang w:eastAsia="zh-CN"/>
              </w:rPr>
            </w:pPr>
            <w:r>
              <w:rPr>
                <w:rFonts w:cs="Times New Roman"/>
                <w:lang w:eastAsia="zh-CN"/>
              </w:rPr>
              <w:t>mm/timestep</w:t>
            </w:r>
          </w:p>
        </w:tc>
      </w:tr>
      <w:tr w:rsidR="00921D72" w14:paraId="3048BCEB" w14:textId="77777777" w:rsidTr="00AD327E">
        <w:tc>
          <w:tcPr>
            <w:tcW w:w="1250" w:type="pct"/>
            <w:vAlign w:val="center"/>
          </w:tcPr>
          <w:p w14:paraId="341A7BF0" w14:textId="6AA03634" w:rsidR="00921D72" w:rsidRDefault="00921D72" w:rsidP="00921D72">
            <w:pPr>
              <w:jc w:val="center"/>
              <w:rPr>
                <w:rFonts w:cs="Times New Roman"/>
                <w:lang w:eastAsia="zh-CN"/>
              </w:rPr>
            </w:pPr>
            <w:r>
              <w:rPr>
                <w:rFonts w:cs="Times New Roman"/>
                <w:lang w:eastAsia="zh-CN"/>
              </w:rPr>
              <w:t>LAI</w:t>
            </w:r>
          </w:p>
        </w:tc>
        <w:tc>
          <w:tcPr>
            <w:tcW w:w="1574" w:type="pct"/>
            <w:vAlign w:val="center"/>
          </w:tcPr>
          <w:p w14:paraId="771165E0" w14:textId="1F4C6559" w:rsidR="00921D72" w:rsidRDefault="00921D72" w:rsidP="00921D72">
            <w:pPr>
              <w:jc w:val="center"/>
              <w:rPr>
                <w:rFonts w:cs="Times New Roman"/>
                <w:lang w:eastAsia="zh-CN"/>
              </w:rPr>
            </w:pPr>
            <w:r>
              <w:rPr>
                <w:rFonts w:cs="Times New Roman"/>
                <w:lang w:eastAsia="zh-CN"/>
              </w:rPr>
              <w:t>Leaf Area Index</w:t>
            </w:r>
          </w:p>
        </w:tc>
        <w:tc>
          <w:tcPr>
            <w:tcW w:w="1361" w:type="pct"/>
            <w:vAlign w:val="center"/>
          </w:tcPr>
          <w:p w14:paraId="717E2B59" w14:textId="50D8D5DB" w:rsidR="00921D72" w:rsidRDefault="00921D72" w:rsidP="00921D72">
            <w:pPr>
              <w:jc w:val="center"/>
              <w:rPr>
                <w:rFonts w:cs="Times New Roman"/>
                <w:lang w:eastAsia="zh-CN"/>
              </w:rPr>
            </w:pPr>
            <w:r>
              <w:rPr>
                <w:rFonts w:cs="Times New Roman"/>
                <w:lang w:eastAsia="zh-CN"/>
              </w:rPr>
              <w:t>Remote sensing</w:t>
            </w:r>
          </w:p>
        </w:tc>
        <w:tc>
          <w:tcPr>
            <w:tcW w:w="815" w:type="pct"/>
            <w:vAlign w:val="center"/>
          </w:tcPr>
          <w:p w14:paraId="1051E19B" w14:textId="29911A30" w:rsidR="00921D72" w:rsidRDefault="00000000" w:rsidP="00921D72">
            <w:pPr>
              <w:jc w:val="center"/>
              <w:rPr>
                <w:rFonts w:cs="Times New Roman"/>
                <w:lang w:eastAsia="zh-CN"/>
              </w:rPr>
            </w:pPr>
            <m:oMathPara>
              <m:oMath>
                <m:f>
                  <m:fPr>
                    <m:type m:val="lin"/>
                    <m:ctrlPr>
                      <w:rPr>
                        <w:rFonts w:ascii="Cambria Math" w:hAnsi="Cambria Math" w:cs="Times New Roman"/>
                        <w:i/>
                        <w:lang w:eastAsia="zh-CN"/>
                      </w:rPr>
                    </m:ctrlPr>
                  </m:fPr>
                  <m:num>
                    <m:sSup>
                      <m:sSupPr>
                        <m:ctrlPr>
                          <w:rPr>
                            <w:rFonts w:ascii="Cambria Math" w:hAnsi="Cambria Math" w:cs="Times New Roman"/>
                            <w:i/>
                            <w:lang w:eastAsia="zh-CN"/>
                          </w:rPr>
                        </m:ctrlPr>
                      </m:sSupPr>
                      <m:e>
                        <m:r>
                          <w:rPr>
                            <w:rFonts w:ascii="Cambria Math" w:hAnsi="Cambria Math" w:cs="Times New Roman"/>
                            <w:lang w:eastAsia="zh-CN"/>
                          </w:rPr>
                          <m:t>m</m:t>
                        </m:r>
                      </m:e>
                      <m:sup>
                        <m:r>
                          <w:rPr>
                            <w:rFonts w:ascii="Cambria Math" w:hAnsi="Cambria Math" w:cs="Times New Roman"/>
                            <w:lang w:eastAsia="zh-CN"/>
                          </w:rPr>
                          <m:t>2</m:t>
                        </m:r>
                      </m:sup>
                    </m:sSup>
                  </m:num>
                  <m:den>
                    <m:sSup>
                      <m:sSupPr>
                        <m:ctrlPr>
                          <w:rPr>
                            <w:rFonts w:ascii="Cambria Math" w:hAnsi="Cambria Math" w:cs="Times New Roman"/>
                            <w:i/>
                            <w:lang w:eastAsia="zh-CN"/>
                          </w:rPr>
                        </m:ctrlPr>
                      </m:sSupPr>
                      <m:e>
                        <m:r>
                          <w:rPr>
                            <w:rFonts w:ascii="Cambria Math" w:hAnsi="Cambria Math" w:cs="Times New Roman"/>
                            <w:lang w:eastAsia="zh-CN"/>
                          </w:rPr>
                          <m:t>m</m:t>
                        </m:r>
                      </m:e>
                      <m:sup>
                        <m:r>
                          <w:rPr>
                            <w:rFonts w:ascii="Cambria Math" w:hAnsi="Cambria Math" w:cs="Times New Roman"/>
                            <w:lang w:eastAsia="zh-CN"/>
                          </w:rPr>
                          <m:t>2</m:t>
                        </m:r>
                      </m:sup>
                    </m:sSup>
                  </m:den>
                </m:f>
              </m:oMath>
            </m:oMathPara>
          </w:p>
        </w:tc>
      </w:tr>
      <w:tr w:rsidR="00975A7D" w14:paraId="1E8309D7" w14:textId="77777777" w:rsidTr="00AD327E">
        <w:tc>
          <w:tcPr>
            <w:tcW w:w="1250" w:type="pct"/>
            <w:vAlign w:val="center"/>
          </w:tcPr>
          <w:p w14:paraId="5FDB5142" w14:textId="24981B92" w:rsidR="00975A7D" w:rsidRDefault="00975A7D" w:rsidP="00D02BF1">
            <w:pPr>
              <w:jc w:val="center"/>
              <w:rPr>
                <w:rFonts w:cs="Times New Roman"/>
                <w:lang w:eastAsia="zh-CN"/>
              </w:rPr>
            </w:pPr>
            <w:r>
              <w:rPr>
                <w:rFonts w:cs="Times New Roman"/>
                <w:lang w:eastAsia="zh-CN"/>
              </w:rPr>
              <w:t>DEM</w:t>
            </w:r>
          </w:p>
        </w:tc>
        <w:tc>
          <w:tcPr>
            <w:tcW w:w="1574" w:type="pct"/>
            <w:vAlign w:val="center"/>
          </w:tcPr>
          <w:p w14:paraId="7BC93274" w14:textId="2E1F8BA7" w:rsidR="00975A7D" w:rsidRDefault="00975A7D" w:rsidP="00D02BF1">
            <w:pPr>
              <w:jc w:val="center"/>
              <w:rPr>
                <w:rFonts w:cs="Times New Roman"/>
                <w:lang w:eastAsia="zh-CN"/>
              </w:rPr>
            </w:pPr>
            <w:r>
              <w:rPr>
                <w:rFonts w:cs="Times New Roman"/>
                <w:lang w:eastAsia="zh-CN"/>
              </w:rPr>
              <w:t>Digital Elevation Model</w:t>
            </w:r>
          </w:p>
        </w:tc>
        <w:tc>
          <w:tcPr>
            <w:tcW w:w="1361" w:type="pct"/>
            <w:vAlign w:val="center"/>
          </w:tcPr>
          <w:p w14:paraId="70A19867" w14:textId="7E2520A9" w:rsidR="00975A7D" w:rsidRDefault="005100B5" w:rsidP="00D02BF1">
            <w:pPr>
              <w:jc w:val="center"/>
              <w:rPr>
                <w:rFonts w:cs="Times New Roman"/>
                <w:lang w:eastAsia="zh-CN"/>
              </w:rPr>
            </w:pPr>
            <w:r>
              <w:rPr>
                <w:rFonts w:cs="Times New Roman"/>
                <w:lang w:eastAsia="zh-CN"/>
              </w:rPr>
              <w:t>Remote sensing/survey</w:t>
            </w:r>
          </w:p>
        </w:tc>
        <w:tc>
          <w:tcPr>
            <w:tcW w:w="815" w:type="pct"/>
            <w:vAlign w:val="center"/>
          </w:tcPr>
          <w:p w14:paraId="0260A8D3" w14:textId="3E0F67E9" w:rsidR="00975A7D" w:rsidRDefault="005100B5" w:rsidP="00D02BF1">
            <w:pPr>
              <w:jc w:val="center"/>
              <w:rPr>
                <w:rFonts w:cs="Times New Roman"/>
                <w:lang w:eastAsia="zh-CN"/>
              </w:rPr>
            </w:pPr>
            <w:r>
              <w:rPr>
                <w:rFonts w:cs="Times New Roman"/>
                <w:lang w:eastAsia="zh-CN"/>
              </w:rPr>
              <w:t>M</w:t>
            </w:r>
          </w:p>
        </w:tc>
      </w:tr>
      <w:tr w:rsidR="00975A7D" w14:paraId="25099D63" w14:textId="77777777" w:rsidTr="00AD327E">
        <w:tc>
          <w:tcPr>
            <w:tcW w:w="1250" w:type="pct"/>
            <w:vAlign w:val="center"/>
          </w:tcPr>
          <w:p w14:paraId="241D3DD8" w14:textId="3DE5EA35" w:rsidR="00975A7D" w:rsidRDefault="005100B5" w:rsidP="00D02BF1">
            <w:pPr>
              <w:jc w:val="center"/>
              <w:rPr>
                <w:rFonts w:cs="Times New Roman"/>
                <w:lang w:eastAsia="zh-CN"/>
              </w:rPr>
            </w:pPr>
            <w:r>
              <w:rPr>
                <w:rFonts w:cs="Times New Roman"/>
                <w:lang w:eastAsia="zh-CN"/>
              </w:rPr>
              <w:t>F</w:t>
            </w:r>
            <w:r w:rsidR="00AD6084">
              <w:rPr>
                <w:rFonts w:cs="Times New Roman"/>
                <w:lang w:eastAsia="zh-CN"/>
              </w:rPr>
              <w:t>DIR</w:t>
            </w:r>
          </w:p>
        </w:tc>
        <w:tc>
          <w:tcPr>
            <w:tcW w:w="1574" w:type="pct"/>
            <w:vAlign w:val="center"/>
          </w:tcPr>
          <w:p w14:paraId="10DA5EEA" w14:textId="5C1BDC31" w:rsidR="00975A7D" w:rsidRDefault="00AD6084" w:rsidP="00D02BF1">
            <w:pPr>
              <w:jc w:val="center"/>
              <w:rPr>
                <w:rFonts w:cs="Times New Roman"/>
                <w:lang w:eastAsia="zh-CN"/>
              </w:rPr>
            </w:pPr>
            <w:r>
              <w:rPr>
                <w:rFonts w:cs="Times New Roman"/>
                <w:lang w:eastAsia="zh-CN"/>
              </w:rPr>
              <w:t>Flow direction</w:t>
            </w:r>
          </w:p>
        </w:tc>
        <w:tc>
          <w:tcPr>
            <w:tcW w:w="1361" w:type="pct"/>
            <w:vAlign w:val="center"/>
          </w:tcPr>
          <w:p w14:paraId="2477E983" w14:textId="2E3F9618" w:rsidR="00975A7D" w:rsidRDefault="00AD6084" w:rsidP="00D02BF1">
            <w:pPr>
              <w:jc w:val="center"/>
              <w:rPr>
                <w:rFonts w:cs="Times New Roman"/>
                <w:lang w:eastAsia="zh-CN"/>
              </w:rPr>
            </w:pPr>
            <w:r>
              <w:rPr>
                <w:rFonts w:cs="Times New Roman"/>
                <w:lang w:eastAsia="zh-CN"/>
              </w:rPr>
              <w:t>Derive from DEM</w:t>
            </w:r>
          </w:p>
        </w:tc>
        <w:tc>
          <w:tcPr>
            <w:tcW w:w="815" w:type="pct"/>
            <w:vAlign w:val="center"/>
          </w:tcPr>
          <w:p w14:paraId="27460A67" w14:textId="14EAB92C" w:rsidR="00975A7D" w:rsidRDefault="00AD6084" w:rsidP="00D02BF1">
            <w:pPr>
              <w:jc w:val="center"/>
              <w:rPr>
                <w:rFonts w:cs="Times New Roman"/>
                <w:lang w:eastAsia="zh-CN"/>
              </w:rPr>
            </w:pPr>
            <w:r>
              <w:rPr>
                <w:rFonts w:cs="Times New Roman"/>
                <w:lang w:eastAsia="zh-CN"/>
              </w:rPr>
              <w:t>N/A</w:t>
            </w:r>
          </w:p>
        </w:tc>
      </w:tr>
      <w:tr w:rsidR="00AD6084" w14:paraId="12686107" w14:textId="77777777" w:rsidTr="00AD327E">
        <w:tc>
          <w:tcPr>
            <w:tcW w:w="1250" w:type="pct"/>
            <w:vAlign w:val="center"/>
          </w:tcPr>
          <w:p w14:paraId="5A3E1E71" w14:textId="038B5FCE" w:rsidR="00AD6084" w:rsidRDefault="00AD6084" w:rsidP="00D02BF1">
            <w:pPr>
              <w:jc w:val="center"/>
              <w:rPr>
                <w:rFonts w:cs="Times New Roman"/>
                <w:lang w:eastAsia="zh-CN"/>
              </w:rPr>
            </w:pPr>
            <w:r>
              <w:rPr>
                <w:rFonts w:cs="Times New Roman"/>
                <w:lang w:eastAsia="zh-CN"/>
              </w:rPr>
              <w:t>FAC</w:t>
            </w:r>
          </w:p>
        </w:tc>
        <w:tc>
          <w:tcPr>
            <w:tcW w:w="1574" w:type="pct"/>
            <w:vAlign w:val="center"/>
          </w:tcPr>
          <w:p w14:paraId="1C22CA8A" w14:textId="4DDBB1AC" w:rsidR="00AD6084" w:rsidRDefault="00AD6084" w:rsidP="00D02BF1">
            <w:pPr>
              <w:jc w:val="center"/>
              <w:rPr>
                <w:rFonts w:cs="Times New Roman"/>
                <w:lang w:eastAsia="zh-CN"/>
              </w:rPr>
            </w:pPr>
            <w:r>
              <w:rPr>
                <w:rFonts w:cs="Times New Roman"/>
                <w:lang w:eastAsia="zh-CN"/>
              </w:rPr>
              <w:t>Flow Accumulation</w:t>
            </w:r>
          </w:p>
        </w:tc>
        <w:tc>
          <w:tcPr>
            <w:tcW w:w="1361" w:type="pct"/>
            <w:vAlign w:val="center"/>
          </w:tcPr>
          <w:p w14:paraId="7DC0E2C6" w14:textId="32C75A18" w:rsidR="00AD6084" w:rsidRDefault="001F5EA9" w:rsidP="00D02BF1">
            <w:pPr>
              <w:jc w:val="center"/>
              <w:rPr>
                <w:rFonts w:cs="Times New Roman"/>
                <w:lang w:eastAsia="zh-CN"/>
              </w:rPr>
            </w:pPr>
            <w:r>
              <w:rPr>
                <w:rFonts w:cs="Times New Roman"/>
                <w:lang w:eastAsia="zh-CN"/>
              </w:rPr>
              <w:t>Derive from DEM</w:t>
            </w:r>
          </w:p>
        </w:tc>
        <w:tc>
          <w:tcPr>
            <w:tcW w:w="815" w:type="pct"/>
            <w:vAlign w:val="center"/>
          </w:tcPr>
          <w:p w14:paraId="6BC8D38B" w14:textId="152B2502" w:rsidR="00AD6084" w:rsidRDefault="001F5EA9" w:rsidP="00D02BF1">
            <w:pPr>
              <w:jc w:val="center"/>
              <w:rPr>
                <w:rFonts w:cs="Times New Roman"/>
                <w:lang w:eastAsia="zh-CN"/>
              </w:rPr>
            </w:pPr>
            <w:r>
              <w:rPr>
                <w:rFonts w:cs="Times New Roman"/>
                <w:lang w:eastAsia="zh-CN"/>
              </w:rPr>
              <w:t>Cells</w:t>
            </w:r>
            <w:r w:rsidR="00963763">
              <w:rPr>
                <w:rFonts w:cs="Times New Roman"/>
                <w:lang w:eastAsia="zh-CN"/>
              </w:rPr>
              <w:t xml:space="preserve"> or </w:t>
            </w:r>
            <w:r w:rsidR="00756836">
              <w:rPr>
                <w:rFonts w:cs="Times New Roman"/>
                <w:lang w:eastAsia="zh-CN"/>
              </w:rPr>
              <w:t>km^2</w:t>
            </w:r>
          </w:p>
        </w:tc>
      </w:tr>
      <w:tr w:rsidR="00756836" w14:paraId="0692027E" w14:textId="77777777" w:rsidTr="00AD327E">
        <w:tc>
          <w:tcPr>
            <w:tcW w:w="1250" w:type="pct"/>
            <w:vAlign w:val="center"/>
          </w:tcPr>
          <w:p w14:paraId="67BF6DE9" w14:textId="2A76485B" w:rsidR="00756836" w:rsidRDefault="00756836" w:rsidP="00D02BF1">
            <w:pPr>
              <w:jc w:val="center"/>
              <w:rPr>
                <w:rFonts w:cs="Times New Roman"/>
                <w:lang w:eastAsia="zh-CN"/>
              </w:rPr>
            </w:pPr>
            <w:r>
              <w:rPr>
                <w:rFonts w:cs="Times New Roman"/>
                <w:lang w:eastAsia="zh-CN"/>
              </w:rPr>
              <w:t>S</w:t>
            </w:r>
          </w:p>
        </w:tc>
        <w:tc>
          <w:tcPr>
            <w:tcW w:w="1574" w:type="pct"/>
            <w:vAlign w:val="center"/>
          </w:tcPr>
          <w:p w14:paraId="35E864AD" w14:textId="27D647DD" w:rsidR="00756836" w:rsidRDefault="00756836" w:rsidP="00D02BF1">
            <w:pPr>
              <w:jc w:val="center"/>
              <w:rPr>
                <w:rFonts w:cs="Times New Roman"/>
                <w:lang w:eastAsia="zh-CN"/>
              </w:rPr>
            </w:pPr>
            <w:r>
              <w:rPr>
                <w:rFonts w:cs="Times New Roman"/>
                <w:lang w:eastAsia="zh-CN"/>
              </w:rPr>
              <w:t>Slope</w:t>
            </w:r>
          </w:p>
        </w:tc>
        <w:tc>
          <w:tcPr>
            <w:tcW w:w="1361" w:type="pct"/>
            <w:vAlign w:val="center"/>
          </w:tcPr>
          <w:p w14:paraId="2F6B234E" w14:textId="63B3F233" w:rsidR="00756836" w:rsidRDefault="00756836" w:rsidP="00D02BF1">
            <w:pPr>
              <w:jc w:val="center"/>
              <w:rPr>
                <w:rFonts w:cs="Times New Roman"/>
                <w:lang w:eastAsia="zh-CN"/>
              </w:rPr>
            </w:pPr>
            <w:r>
              <w:rPr>
                <w:rFonts w:cs="Times New Roman"/>
                <w:lang w:eastAsia="zh-CN"/>
              </w:rPr>
              <w:t>Derive from DEM</w:t>
            </w:r>
          </w:p>
        </w:tc>
        <w:tc>
          <w:tcPr>
            <w:tcW w:w="815" w:type="pct"/>
            <w:vAlign w:val="center"/>
          </w:tcPr>
          <w:p w14:paraId="3C3634BD" w14:textId="785C4994" w:rsidR="00756836" w:rsidRDefault="00756836" w:rsidP="00D02BF1">
            <w:pPr>
              <w:jc w:val="center"/>
              <w:rPr>
                <w:rFonts w:cs="Times New Roman"/>
                <w:lang w:eastAsia="zh-CN"/>
              </w:rPr>
            </w:pPr>
            <w:r>
              <w:rPr>
                <w:rFonts w:cs="Times New Roman"/>
                <w:lang w:eastAsia="zh-CN"/>
              </w:rPr>
              <w:t>Degree</w:t>
            </w:r>
          </w:p>
        </w:tc>
      </w:tr>
      <w:tr w:rsidR="00C37EE0" w14:paraId="629DBC68" w14:textId="77777777" w:rsidTr="00AD327E">
        <w:tc>
          <w:tcPr>
            <w:tcW w:w="1250" w:type="pct"/>
            <w:vAlign w:val="center"/>
          </w:tcPr>
          <w:p w14:paraId="2D7E8F1B" w14:textId="6DF0E679" w:rsidR="00C37EE0" w:rsidRDefault="00C37EE0" w:rsidP="00C37EE0">
            <w:pPr>
              <w:jc w:val="center"/>
              <w:rPr>
                <w:lang w:eastAsia="zh-CN"/>
              </w:rPr>
            </w:pPr>
            <w:r>
              <w:rPr>
                <w:rFonts w:cs="Times New Roman"/>
                <w:lang w:eastAsia="zh-CN"/>
              </w:rPr>
              <w:t>l</w:t>
            </w:r>
          </w:p>
        </w:tc>
        <w:tc>
          <w:tcPr>
            <w:tcW w:w="1574" w:type="pct"/>
            <w:vAlign w:val="center"/>
          </w:tcPr>
          <w:p w14:paraId="6B44C90F" w14:textId="4DC6AC6A" w:rsidR="00C37EE0" w:rsidRDefault="00C37EE0" w:rsidP="00C37EE0">
            <w:pPr>
              <w:jc w:val="center"/>
              <w:rPr>
                <w:rFonts w:cs="Times New Roman"/>
                <w:lang w:eastAsia="zh-CN"/>
              </w:rPr>
            </w:pPr>
            <w:r>
              <w:rPr>
                <w:rFonts w:cs="Times New Roman"/>
                <w:lang w:eastAsia="zh-CN"/>
              </w:rPr>
              <w:t>Distance between cells</w:t>
            </w:r>
          </w:p>
        </w:tc>
        <w:tc>
          <w:tcPr>
            <w:tcW w:w="1361" w:type="pct"/>
            <w:vAlign w:val="center"/>
          </w:tcPr>
          <w:p w14:paraId="48E244E0" w14:textId="59D12D1B" w:rsidR="00C37EE0" w:rsidRDefault="00C37EE0" w:rsidP="00C37EE0">
            <w:pPr>
              <w:jc w:val="center"/>
              <w:rPr>
                <w:rFonts w:cs="Times New Roman"/>
                <w:lang w:eastAsia="zh-CN"/>
              </w:rPr>
            </w:pPr>
            <w:r>
              <w:rPr>
                <w:rFonts w:cs="Times New Roman"/>
                <w:lang w:eastAsia="zh-CN"/>
              </w:rPr>
              <w:t>Derive from DEM</w:t>
            </w:r>
          </w:p>
        </w:tc>
        <w:tc>
          <w:tcPr>
            <w:tcW w:w="815" w:type="pct"/>
            <w:vAlign w:val="center"/>
          </w:tcPr>
          <w:p w14:paraId="2B792C1A" w14:textId="48BC5367" w:rsidR="00C37EE0" w:rsidRDefault="00C37EE0" w:rsidP="00C37EE0">
            <w:pPr>
              <w:jc w:val="center"/>
              <w:rPr>
                <w:rFonts w:cs="Times New Roman"/>
                <w:lang w:eastAsia="zh-CN"/>
              </w:rPr>
            </w:pPr>
            <w:r>
              <w:rPr>
                <w:rFonts w:cs="Times New Roman"/>
                <w:lang w:eastAsia="zh-CN"/>
              </w:rPr>
              <w:t>M</w:t>
            </w:r>
          </w:p>
        </w:tc>
      </w:tr>
      <w:tr w:rsidR="0073619C" w14:paraId="67F0ECA2" w14:textId="77777777" w:rsidTr="00AD327E">
        <w:tc>
          <w:tcPr>
            <w:tcW w:w="1250" w:type="pct"/>
            <w:vAlign w:val="center"/>
          </w:tcPr>
          <w:p w14:paraId="27A2E469" w14:textId="5480E218" w:rsidR="0073619C" w:rsidRPr="0073619C" w:rsidRDefault="00000000" w:rsidP="00D02BF1">
            <w:pPr>
              <w:jc w:val="center"/>
              <w:rPr>
                <w:rFonts w:cs="Times New Roman"/>
                <w:lang w:eastAsia="zh-CN"/>
              </w:rPr>
            </w:pPr>
            <m:oMathPara>
              <m:oMath>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m1</m:t>
                    </m:r>
                  </m:sub>
                </m:sSub>
              </m:oMath>
            </m:oMathPara>
          </w:p>
        </w:tc>
        <w:tc>
          <w:tcPr>
            <w:tcW w:w="1574" w:type="pct"/>
            <w:vAlign w:val="center"/>
          </w:tcPr>
          <w:p w14:paraId="2F215202" w14:textId="17EB1406" w:rsidR="0073619C" w:rsidRDefault="00AD327E" w:rsidP="00D02BF1">
            <w:pPr>
              <w:jc w:val="center"/>
              <w:rPr>
                <w:rFonts w:cs="Times New Roman"/>
                <w:lang w:eastAsia="zh-CN"/>
              </w:rPr>
            </w:pPr>
            <w:r>
              <w:rPr>
                <w:rFonts w:cs="Times New Roman"/>
                <w:lang w:eastAsia="zh-CN"/>
              </w:rPr>
              <w:t>Maximum soil water capacity at soil layer 1</w:t>
            </w:r>
          </w:p>
        </w:tc>
        <w:tc>
          <w:tcPr>
            <w:tcW w:w="1361" w:type="pct"/>
            <w:vAlign w:val="center"/>
          </w:tcPr>
          <w:p w14:paraId="2C53E39B" w14:textId="29BFFE06" w:rsidR="0073619C" w:rsidRDefault="00AD327E" w:rsidP="00D02BF1">
            <w:pPr>
              <w:jc w:val="center"/>
              <w:rPr>
                <w:rFonts w:cs="Times New Roman"/>
                <w:lang w:eastAsia="zh-CN"/>
              </w:rPr>
            </w:pPr>
            <w:r>
              <w:rPr>
                <w:rFonts w:cs="Times New Roman"/>
                <w:lang w:eastAsia="zh-CN"/>
              </w:rPr>
              <w:t>Soil survey</w:t>
            </w:r>
          </w:p>
        </w:tc>
        <w:tc>
          <w:tcPr>
            <w:tcW w:w="815" w:type="pct"/>
            <w:vAlign w:val="center"/>
          </w:tcPr>
          <w:p w14:paraId="294F72B9" w14:textId="7D1C55AC" w:rsidR="0073619C" w:rsidRDefault="00AD327E" w:rsidP="00D02BF1">
            <w:pPr>
              <w:jc w:val="center"/>
              <w:rPr>
                <w:rFonts w:cs="Times New Roman"/>
                <w:lang w:eastAsia="zh-CN"/>
              </w:rPr>
            </w:pPr>
            <w:r>
              <w:rPr>
                <w:rFonts w:cs="Times New Roman"/>
                <w:lang w:eastAsia="zh-CN"/>
              </w:rPr>
              <w:t>mm</w:t>
            </w:r>
          </w:p>
        </w:tc>
      </w:tr>
      <w:tr w:rsidR="00AD327E" w14:paraId="5898980D" w14:textId="77777777" w:rsidTr="00AD327E">
        <w:tc>
          <w:tcPr>
            <w:tcW w:w="1250" w:type="pct"/>
            <w:vAlign w:val="center"/>
          </w:tcPr>
          <w:p w14:paraId="7A8BCE6B" w14:textId="1B806CAB" w:rsidR="00AD327E" w:rsidRDefault="00000000" w:rsidP="00AD327E">
            <w:pPr>
              <w:jc w:val="center"/>
              <w:rPr>
                <w:rFonts w:cs="Times New Roman"/>
                <w:lang w:eastAsia="zh-CN"/>
              </w:rPr>
            </w:pPr>
            <m:oMathPara>
              <m:oMath>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m2</m:t>
                    </m:r>
                  </m:sub>
                </m:sSub>
              </m:oMath>
            </m:oMathPara>
          </w:p>
        </w:tc>
        <w:tc>
          <w:tcPr>
            <w:tcW w:w="1574" w:type="pct"/>
            <w:vAlign w:val="center"/>
          </w:tcPr>
          <w:p w14:paraId="607ADEC6" w14:textId="236E7834" w:rsidR="00AD327E" w:rsidRDefault="00AD327E" w:rsidP="00AD327E">
            <w:pPr>
              <w:jc w:val="center"/>
              <w:rPr>
                <w:rFonts w:cs="Times New Roman"/>
                <w:lang w:eastAsia="zh-CN"/>
              </w:rPr>
            </w:pPr>
            <w:r>
              <w:rPr>
                <w:rFonts w:cs="Times New Roman"/>
                <w:lang w:eastAsia="zh-CN"/>
              </w:rPr>
              <w:t>Maximum soil water capacity at soil layer 2</w:t>
            </w:r>
          </w:p>
        </w:tc>
        <w:tc>
          <w:tcPr>
            <w:tcW w:w="1361" w:type="pct"/>
            <w:vAlign w:val="center"/>
          </w:tcPr>
          <w:p w14:paraId="64C12E2A" w14:textId="40DB40FE" w:rsidR="00AD327E" w:rsidRDefault="00AD327E" w:rsidP="00AD327E">
            <w:pPr>
              <w:jc w:val="center"/>
              <w:rPr>
                <w:rFonts w:cs="Times New Roman"/>
                <w:lang w:eastAsia="zh-CN"/>
              </w:rPr>
            </w:pPr>
            <w:r>
              <w:rPr>
                <w:rFonts w:cs="Times New Roman"/>
                <w:lang w:eastAsia="zh-CN"/>
              </w:rPr>
              <w:t>Soil survey</w:t>
            </w:r>
          </w:p>
        </w:tc>
        <w:tc>
          <w:tcPr>
            <w:tcW w:w="815" w:type="pct"/>
            <w:vAlign w:val="center"/>
          </w:tcPr>
          <w:p w14:paraId="6214F219" w14:textId="365934C1" w:rsidR="00AD327E" w:rsidRDefault="00AD327E" w:rsidP="00AD327E">
            <w:pPr>
              <w:jc w:val="center"/>
              <w:rPr>
                <w:rFonts w:cs="Times New Roman"/>
                <w:lang w:eastAsia="zh-CN"/>
              </w:rPr>
            </w:pPr>
            <w:r>
              <w:rPr>
                <w:rFonts w:cs="Times New Roman"/>
                <w:lang w:eastAsia="zh-CN"/>
              </w:rPr>
              <w:t>mm</w:t>
            </w:r>
          </w:p>
        </w:tc>
      </w:tr>
      <w:tr w:rsidR="00AD327E" w14:paraId="6D797D40" w14:textId="77777777" w:rsidTr="00AD327E">
        <w:tc>
          <w:tcPr>
            <w:tcW w:w="1250" w:type="pct"/>
            <w:vAlign w:val="center"/>
          </w:tcPr>
          <w:p w14:paraId="161CD716" w14:textId="4501305E" w:rsidR="00AD327E" w:rsidRDefault="00000000" w:rsidP="00AD327E">
            <w:pPr>
              <w:jc w:val="center"/>
              <w:rPr>
                <w:rFonts w:cs="Times New Roman"/>
                <w:lang w:eastAsia="zh-CN"/>
              </w:rPr>
            </w:pPr>
            <m:oMathPara>
              <m:oMath>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m3</m:t>
                    </m:r>
                  </m:sub>
                </m:sSub>
              </m:oMath>
            </m:oMathPara>
          </w:p>
        </w:tc>
        <w:tc>
          <w:tcPr>
            <w:tcW w:w="1574" w:type="pct"/>
            <w:vAlign w:val="center"/>
          </w:tcPr>
          <w:p w14:paraId="6B741991" w14:textId="524FD905" w:rsidR="00AD327E" w:rsidRDefault="00AD327E" w:rsidP="00AD327E">
            <w:pPr>
              <w:jc w:val="center"/>
              <w:rPr>
                <w:rFonts w:cs="Times New Roman"/>
                <w:lang w:eastAsia="zh-CN"/>
              </w:rPr>
            </w:pPr>
            <w:r>
              <w:rPr>
                <w:rFonts w:cs="Times New Roman"/>
                <w:lang w:eastAsia="zh-CN"/>
              </w:rPr>
              <w:t>Maximum soil water capacity at soil layer 3</w:t>
            </w:r>
          </w:p>
        </w:tc>
        <w:tc>
          <w:tcPr>
            <w:tcW w:w="1361" w:type="pct"/>
            <w:vAlign w:val="center"/>
          </w:tcPr>
          <w:p w14:paraId="6005C0D1" w14:textId="465FB03A" w:rsidR="00AD327E" w:rsidRDefault="00AD327E" w:rsidP="00AD327E">
            <w:pPr>
              <w:jc w:val="center"/>
              <w:rPr>
                <w:rFonts w:cs="Times New Roman"/>
                <w:lang w:eastAsia="zh-CN"/>
              </w:rPr>
            </w:pPr>
            <w:r>
              <w:rPr>
                <w:rFonts w:cs="Times New Roman"/>
                <w:lang w:eastAsia="zh-CN"/>
              </w:rPr>
              <w:t>Soil survey</w:t>
            </w:r>
          </w:p>
        </w:tc>
        <w:tc>
          <w:tcPr>
            <w:tcW w:w="815" w:type="pct"/>
            <w:vAlign w:val="center"/>
          </w:tcPr>
          <w:p w14:paraId="57C2F68E" w14:textId="5FF86BC6" w:rsidR="00AD327E" w:rsidRDefault="00AD327E" w:rsidP="00AD327E">
            <w:pPr>
              <w:jc w:val="center"/>
              <w:rPr>
                <w:rFonts w:cs="Times New Roman"/>
                <w:lang w:eastAsia="zh-CN"/>
              </w:rPr>
            </w:pPr>
            <w:r>
              <w:rPr>
                <w:rFonts w:cs="Times New Roman"/>
                <w:lang w:eastAsia="zh-CN"/>
              </w:rPr>
              <w:t>mm</w:t>
            </w:r>
          </w:p>
        </w:tc>
      </w:tr>
      <w:tr w:rsidR="00970F62" w14:paraId="0384715B" w14:textId="77777777" w:rsidTr="00AD327E">
        <w:tc>
          <w:tcPr>
            <w:tcW w:w="1250" w:type="pct"/>
            <w:vAlign w:val="center"/>
          </w:tcPr>
          <w:p w14:paraId="2E4AFDA7" w14:textId="3421E9E3" w:rsidR="00970F62" w:rsidRPr="00EC4B2B" w:rsidRDefault="00EC4B2B" w:rsidP="00D02BF1">
            <w:pPr>
              <w:jc w:val="center"/>
              <w:rPr>
                <w:rFonts w:cs="Times New Roman"/>
                <w:i/>
                <w:iCs/>
                <w:vertAlign w:val="subscript"/>
                <w:lang w:eastAsia="zh-CN"/>
              </w:rPr>
            </w:pPr>
            <w:r w:rsidRPr="00EC4B2B">
              <w:rPr>
                <w:rFonts w:cs="Times New Roman"/>
                <w:i/>
                <w:iCs/>
                <w:lang w:eastAsia="zh-CN"/>
              </w:rPr>
              <w:t>b</w:t>
            </w:r>
            <w:r w:rsidRPr="00EC4B2B">
              <w:rPr>
                <w:rFonts w:cs="Times New Roman"/>
                <w:i/>
                <w:iCs/>
                <w:vertAlign w:val="subscript"/>
                <w:lang w:eastAsia="zh-CN"/>
              </w:rPr>
              <w:t>1</w:t>
            </w:r>
          </w:p>
        </w:tc>
        <w:tc>
          <w:tcPr>
            <w:tcW w:w="1574" w:type="pct"/>
            <w:vAlign w:val="center"/>
          </w:tcPr>
          <w:p w14:paraId="0DF1B428" w14:textId="3EF9D6A4" w:rsidR="00970F62" w:rsidRDefault="00EC4B2B" w:rsidP="00D02BF1">
            <w:pPr>
              <w:jc w:val="center"/>
              <w:rPr>
                <w:rFonts w:cs="Times New Roman"/>
                <w:lang w:eastAsia="zh-CN"/>
              </w:rPr>
            </w:pPr>
            <w:r>
              <w:rPr>
                <w:rFonts w:cs="Times New Roman"/>
                <w:lang w:eastAsia="zh-CN"/>
              </w:rPr>
              <w:t xml:space="preserve">Exponent parameter of the VIC </w:t>
            </w:r>
            <w:r w:rsidR="00C21C45">
              <w:rPr>
                <w:rFonts w:cs="Times New Roman"/>
                <w:lang w:eastAsia="zh-CN"/>
              </w:rPr>
              <w:t>model at soil layer 1</w:t>
            </w:r>
          </w:p>
        </w:tc>
        <w:tc>
          <w:tcPr>
            <w:tcW w:w="1361" w:type="pct"/>
            <w:vAlign w:val="center"/>
          </w:tcPr>
          <w:p w14:paraId="0C9916C2" w14:textId="0E27C9B4" w:rsidR="00970F62" w:rsidRDefault="000E21E7" w:rsidP="00D02BF1">
            <w:pPr>
              <w:jc w:val="center"/>
              <w:rPr>
                <w:rFonts w:cs="Times New Roman"/>
                <w:lang w:eastAsia="zh-CN"/>
              </w:rPr>
            </w:pPr>
            <w:r>
              <w:rPr>
                <w:rFonts w:cs="Times New Roman"/>
                <w:lang w:eastAsia="zh-CN"/>
              </w:rPr>
              <w:t>Soil survey</w:t>
            </w:r>
          </w:p>
        </w:tc>
        <w:tc>
          <w:tcPr>
            <w:tcW w:w="815" w:type="pct"/>
            <w:vAlign w:val="center"/>
          </w:tcPr>
          <w:p w14:paraId="680ADB1A" w14:textId="1EA75601" w:rsidR="00970F62" w:rsidRDefault="00EF44F3" w:rsidP="00D02BF1">
            <w:pPr>
              <w:jc w:val="center"/>
              <w:rPr>
                <w:rFonts w:cs="Times New Roman"/>
                <w:lang w:eastAsia="zh-CN"/>
              </w:rPr>
            </w:pPr>
            <w:r>
              <w:rPr>
                <w:rFonts w:cs="Times New Roman"/>
                <w:lang w:eastAsia="zh-CN"/>
              </w:rPr>
              <w:t>N/A</w:t>
            </w:r>
          </w:p>
        </w:tc>
      </w:tr>
      <w:tr w:rsidR="00970F62" w14:paraId="56E8B4D0" w14:textId="77777777" w:rsidTr="00AD327E">
        <w:tc>
          <w:tcPr>
            <w:tcW w:w="1250" w:type="pct"/>
            <w:vAlign w:val="center"/>
          </w:tcPr>
          <w:p w14:paraId="61E65ACD" w14:textId="17862F80" w:rsidR="00970F62" w:rsidRDefault="00EC4B2B" w:rsidP="00D02BF1">
            <w:pPr>
              <w:jc w:val="center"/>
              <w:rPr>
                <w:rFonts w:cs="Times New Roman"/>
                <w:lang w:eastAsia="zh-CN"/>
              </w:rPr>
            </w:pPr>
            <w:r>
              <w:rPr>
                <w:rFonts w:cs="Times New Roman"/>
                <w:i/>
                <w:iCs/>
                <w:lang w:eastAsia="zh-CN"/>
              </w:rPr>
              <w:t>b</w:t>
            </w:r>
            <w:r w:rsidRPr="00464826">
              <w:rPr>
                <w:rFonts w:cs="Times New Roman"/>
                <w:i/>
                <w:iCs/>
                <w:vertAlign w:val="subscript"/>
                <w:lang w:eastAsia="zh-CN"/>
              </w:rPr>
              <w:t>2</w:t>
            </w:r>
          </w:p>
        </w:tc>
        <w:tc>
          <w:tcPr>
            <w:tcW w:w="1574" w:type="pct"/>
            <w:vAlign w:val="center"/>
          </w:tcPr>
          <w:p w14:paraId="5D3645A9" w14:textId="2D9C3D5E" w:rsidR="00970F62" w:rsidRDefault="00C21C45" w:rsidP="00D02BF1">
            <w:pPr>
              <w:jc w:val="center"/>
              <w:rPr>
                <w:rFonts w:cs="Times New Roman"/>
                <w:lang w:eastAsia="zh-CN"/>
              </w:rPr>
            </w:pPr>
            <w:r>
              <w:rPr>
                <w:rFonts w:cs="Times New Roman"/>
                <w:lang w:eastAsia="zh-CN"/>
              </w:rPr>
              <w:t>Exponent parameter of the VIC model at soil layer 2</w:t>
            </w:r>
          </w:p>
        </w:tc>
        <w:tc>
          <w:tcPr>
            <w:tcW w:w="1361" w:type="pct"/>
            <w:vAlign w:val="center"/>
          </w:tcPr>
          <w:p w14:paraId="061B4069" w14:textId="1825F6C2" w:rsidR="00970F62" w:rsidRDefault="000E21E7" w:rsidP="00D02BF1">
            <w:pPr>
              <w:jc w:val="center"/>
              <w:rPr>
                <w:rFonts w:cs="Times New Roman"/>
                <w:lang w:eastAsia="zh-CN"/>
              </w:rPr>
            </w:pPr>
            <w:r>
              <w:rPr>
                <w:rFonts w:cs="Times New Roman"/>
                <w:lang w:eastAsia="zh-CN"/>
              </w:rPr>
              <w:t>Soil survey</w:t>
            </w:r>
          </w:p>
        </w:tc>
        <w:tc>
          <w:tcPr>
            <w:tcW w:w="815" w:type="pct"/>
            <w:vAlign w:val="center"/>
          </w:tcPr>
          <w:p w14:paraId="5E82B1B7" w14:textId="41DB0D70" w:rsidR="00970F62" w:rsidRDefault="00EF44F3" w:rsidP="00D02BF1">
            <w:pPr>
              <w:jc w:val="center"/>
              <w:rPr>
                <w:rFonts w:cs="Times New Roman"/>
                <w:lang w:eastAsia="zh-CN"/>
              </w:rPr>
            </w:pPr>
            <w:r>
              <w:rPr>
                <w:rFonts w:cs="Times New Roman"/>
                <w:lang w:eastAsia="zh-CN"/>
              </w:rPr>
              <w:t>N/A</w:t>
            </w:r>
          </w:p>
        </w:tc>
      </w:tr>
      <w:tr w:rsidR="00970F62" w14:paraId="578C9630" w14:textId="77777777" w:rsidTr="00AD327E">
        <w:tc>
          <w:tcPr>
            <w:tcW w:w="1250" w:type="pct"/>
            <w:vAlign w:val="center"/>
          </w:tcPr>
          <w:p w14:paraId="7D276318" w14:textId="35DB8456" w:rsidR="00970F62" w:rsidRDefault="00EC4B2B" w:rsidP="00D02BF1">
            <w:pPr>
              <w:jc w:val="center"/>
              <w:rPr>
                <w:rFonts w:cs="Times New Roman"/>
                <w:lang w:eastAsia="zh-CN"/>
              </w:rPr>
            </w:pPr>
            <w:r>
              <w:rPr>
                <w:rFonts w:cs="Times New Roman"/>
                <w:i/>
                <w:iCs/>
                <w:lang w:eastAsia="zh-CN"/>
              </w:rPr>
              <w:t>b</w:t>
            </w:r>
            <w:r w:rsidRPr="00464826">
              <w:rPr>
                <w:rFonts w:cs="Times New Roman"/>
                <w:i/>
                <w:iCs/>
                <w:vertAlign w:val="subscript"/>
                <w:lang w:eastAsia="zh-CN"/>
              </w:rPr>
              <w:t>3</w:t>
            </w:r>
          </w:p>
        </w:tc>
        <w:tc>
          <w:tcPr>
            <w:tcW w:w="1574" w:type="pct"/>
            <w:vAlign w:val="center"/>
          </w:tcPr>
          <w:p w14:paraId="6B11905E" w14:textId="3A6330F3" w:rsidR="00970F62" w:rsidRDefault="00C21C45" w:rsidP="00D02BF1">
            <w:pPr>
              <w:jc w:val="center"/>
              <w:rPr>
                <w:rFonts w:cs="Times New Roman"/>
                <w:lang w:eastAsia="zh-CN"/>
              </w:rPr>
            </w:pPr>
            <w:r>
              <w:rPr>
                <w:rFonts w:cs="Times New Roman"/>
                <w:lang w:eastAsia="zh-CN"/>
              </w:rPr>
              <w:t>Exponent parameter of the VIC model at soil layer 3</w:t>
            </w:r>
          </w:p>
        </w:tc>
        <w:tc>
          <w:tcPr>
            <w:tcW w:w="1361" w:type="pct"/>
            <w:vAlign w:val="center"/>
          </w:tcPr>
          <w:p w14:paraId="1BDC61B5" w14:textId="5046917A" w:rsidR="00970F62" w:rsidRDefault="000E21E7" w:rsidP="00D02BF1">
            <w:pPr>
              <w:jc w:val="center"/>
              <w:rPr>
                <w:rFonts w:cs="Times New Roman"/>
                <w:lang w:eastAsia="zh-CN"/>
              </w:rPr>
            </w:pPr>
            <w:r>
              <w:rPr>
                <w:rFonts w:cs="Times New Roman"/>
                <w:lang w:eastAsia="zh-CN"/>
              </w:rPr>
              <w:t>Soil survey</w:t>
            </w:r>
          </w:p>
        </w:tc>
        <w:tc>
          <w:tcPr>
            <w:tcW w:w="815" w:type="pct"/>
            <w:vAlign w:val="center"/>
          </w:tcPr>
          <w:p w14:paraId="709D2475" w14:textId="206295D4" w:rsidR="00970F62" w:rsidRDefault="00EF44F3" w:rsidP="00D02BF1">
            <w:pPr>
              <w:jc w:val="center"/>
              <w:rPr>
                <w:rFonts w:cs="Times New Roman"/>
                <w:lang w:eastAsia="zh-CN"/>
              </w:rPr>
            </w:pPr>
            <w:r>
              <w:rPr>
                <w:rFonts w:cs="Times New Roman"/>
                <w:lang w:eastAsia="zh-CN"/>
              </w:rPr>
              <w:t>N/A</w:t>
            </w:r>
          </w:p>
        </w:tc>
      </w:tr>
      <w:tr w:rsidR="00756836" w14:paraId="3727DB2B" w14:textId="77777777" w:rsidTr="00AD327E">
        <w:tc>
          <w:tcPr>
            <w:tcW w:w="1250" w:type="pct"/>
            <w:vAlign w:val="center"/>
          </w:tcPr>
          <w:p w14:paraId="582A94A1" w14:textId="16A4FADB" w:rsidR="00756836" w:rsidRDefault="00756836" w:rsidP="00D02BF1">
            <w:pPr>
              <w:jc w:val="center"/>
              <w:rPr>
                <w:rFonts w:cs="Times New Roman"/>
                <w:lang w:eastAsia="zh-CN"/>
              </w:rPr>
            </w:pPr>
            <w:proofErr w:type="spellStart"/>
            <w:r>
              <w:rPr>
                <w:rFonts w:cs="Times New Roman"/>
                <w:lang w:eastAsia="zh-CN"/>
              </w:rPr>
              <w:t>K</w:t>
            </w:r>
            <w:r w:rsidR="00FD6E3E">
              <w:rPr>
                <w:rFonts w:cs="Times New Roman"/>
                <w:lang w:eastAsia="zh-CN"/>
              </w:rPr>
              <w:t>sat</w:t>
            </w:r>
            <w:proofErr w:type="spellEnd"/>
          </w:p>
        </w:tc>
        <w:tc>
          <w:tcPr>
            <w:tcW w:w="1574" w:type="pct"/>
            <w:vAlign w:val="center"/>
          </w:tcPr>
          <w:p w14:paraId="7494D900" w14:textId="5A14208A" w:rsidR="00756836" w:rsidRDefault="00E02403" w:rsidP="00D02BF1">
            <w:pPr>
              <w:jc w:val="center"/>
              <w:rPr>
                <w:rFonts w:cs="Times New Roman"/>
                <w:lang w:eastAsia="zh-CN"/>
              </w:rPr>
            </w:pPr>
            <w:r>
              <w:rPr>
                <w:rFonts w:cs="Times New Roman"/>
                <w:lang w:eastAsia="zh-CN"/>
              </w:rPr>
              <w:t xml:space="preserve">Mean </w:t>
            </w:r>
            <w:r w:rsidR="00970F62">
              <w:rPr>
                <w:rFonts w:cs="Times New Roman"/>
                <w:lang w:eastAsia="zh-CN"/>
              </w:rPr>
              <w:t xml:space="preserve">saturated </w:t>
            </w:r>
            <w:r>
              <w:rPr>
                <w:rFonts w:cs="Times New Roman"/>
                <w:lang w:eastAsia="zh-CN"/>
              </w:rPr>
              <w:t>hydraulic conductivity</w:t>
            </w:r>
          </w:p>
        </w:tc>
        <w:tc>
          <w:tcPr>
            <w:tcW w:w="1361" w:type="pct"/>
            <w:vAlign w:val="center"/>
          </w:tcPr>
          <w:p w14:paraId="0D55C027" w14:textId="38D96A48" w:rsidR="00756836" w:rsidRDefault="00E02403" w:rsidP="00D02BF1">
            <w:pPr>
              <w:jc w:val="center"/>
              <w:rPr>
                <w:rFonts w:cs="Times New Roman"/>
                <w:lang w:eastAsia="zh-CN"/>
              </w:rPr>
            </w:pPr>
            <w:r>
              <w:rPr>
                <w:rFonts w:cs="Times New Roman"/>
                <w:lang w:eastAsia="zh-CN"/>
              </w:rPr>
              <w:t>Soil survey</w:t>
            </w:r>
          </w:p>
        </w:tc>
        <w:tc>
          <w:tcPr>
            <w:tcW w:w="815" w:type="pct"/>
            <w:vAlign w:val="center"/>
          </w:tcPr>
          <w:p w14:paraId="2DB9420E" w14:textId="0EE81529" w:rsidR="00756836" w:rsidRDefault="00E02403" w:rsidP="00D02BF1">
            <w:pPr>
              <w:jc w:val="center"/>
              <w:rPr>
                <w:rFonts w:cs="Times New Roman"/>
                <w:lang w:eastAsia="zh-CN"/>
              </w:rPr>
            </w:pPr>
            <w:r>
              <w:rPr>
                <w:rFonts w:cs="Times New Roman"/>
                <w:lang w:eastAsia="zh-CN"/>
              </w:rPr>
              <w:t>mm/</w:t>
            </w:r>
            <w:proofErr w:type="spellStart"/>
            <w:r>
              <w:rPr>
                <w:rFonts w:cs="Times New Roman"/>
                <w:lang w:eastAsia="zh-CN"/>
              </w:rPr>
              <w:t>hr</w:t>
            </w:r>
            <w:proofErr w:type="spellEnd"/>
          </w:p>
        </w:tc>
      </w:tr>
      <w:tr w:rsidR="00E02403" w14:paraId="3A0E45CD" w14:textId="77777777" w:rsidTr="00AD327E">
        <w:tc>
          <w:tcPr>
            <w:tcW w:w="1250" w:type="pct"/>
            <w:vAlign w:val="center"/>
          </w:tcPr>
          <w:p w14:paraId="4ADCCC37" w14:textId="50988D0F" w:rsidR="00E02403" w:rsidRDefault="00E02403" w:rsidP="00D02BF1">
            <w:pPr>
              <w:jc w:val="center"/>
              <w:rPr>
                <w:rFonts w:cs="Times New Roman"/>
                <w:lang w:eastAsia="zh-CN"/>
              </w:rPr>
            </w:pPr>
            <w:r>
              <w:rPr>
                <w:rFonts w:cs="Times New Roman"/>
                <w:lang w:eastAsia="zh-CN"/>
              </w:rPr>
              <w:t>d</w:t>
            </w:r>
          </w:p>
        </w:tc>
        <w:tc>
          <w:tcPr>
            <w:tcW w:w="1574" w:type="pct"/>
            <w:vAlign w:val="center"/>
          </w:tcPr>
          <w:p w14:paraId="13933672" w14:textId="500ACE59" w:rsidR="00E02403" w:rsidRDefault="00E02403" w:rsidP="00D02BF1">
            <w:pPr>
              <w:jc w:val="center"/>
              <w:rPr>
                <w:rFonts w:cs="Times New Roman"/>
                <w:lang w:eastAsia="zh-CN"/>
              </w:rPr>
            </w:pPr>
            <w:r>
              <w:rPr>
                <w:rFonts w:cs="Times New Roman"/>
                <w:lang w:eastAsia="zh-CN"/>
              </w:rPr>
              <w:t>Vegetation coverage</w:t>
            </w:r>
          </w:p>
        </w:tc>
        <w:tc>
          <w:tcPr>
            <w:tcW w:w="1361" w:type="pct"/>
            <w:vAlign w:val="center"/>
          </w:tcPr>
          <w:p w14:paraId="119C6C70" w14:textId="193ADA1D" w:rsidR="00E02403" w:rsidRDefault="00E02403" w:rsidP="00D02BF1">
            <w:pPr>
              <w:jc w:val="center"/>
              <w:rPr>
                <w:rFonts w:cs="Times New Roman"/>
                <w:lang w:eastAsia="zh-CN"/>
              </w:rPr>
            </w:pPr>
            <w:r>
              <w:rPr>
                <w:rFonts w:cs="Times New Roman"/>
                <w:lang w:eastAsia="zh-CN"/>
              </w:rPr>
              <w:t>Remote sensing</w:t>
            </w:r>
          </w:p>
        </w:tc>
        <w:tc>
          <w:tcPr>
            <w:tcW w:w="815" w:type="pct"/>
            <w:vAlign w:val="center"/>
          </w:tcPr>
          <w:p w14:paraId="38F8C0EE" w14:textId="27F306C7" w:rsidR="00E02403" w:rsidRDefault="00E02403" w:rsidP="00D02BF1">
            <w:pPr>
              <w:jc w:val="center"/>
              <w:rPr>
                <w:rFonts w:cs="Times New Roman"/>
                <w:lang w:eastAsia="zh-CN"/>
              </w:rPr>
            </w:pPr>
            <w:r>
              <w:rPr>
                <w:rFonts w:cs="Times New Roman"/>
                <w:lang w:eastAsia="zh-CN"/>
              </w:rPr>
              <w:t>N/A</w:t>
            </w:r>
          </w:p>
        </w:tc>
      </w:tr>
      <w:tr w:rsidR="003F4639" w14:paraId="72677081" w14:textId="77777777" w:rsidTr="00AD327E">
        <w:tc>
          <w:tcPr>
            <w:tcW w:w="1250" w:type="pct"/>
            <w:vAlign w:val="center"/>
          </w:tcPr>
          <w:p w14:paraId="37211837" w14:textId="69822AB4" w:rsidR="003F4639" w:rsidRDefault="003F4639" w:rsidP="00D02BF1">
            <w:pPr>
              <w:jc w:val="center"/>
              <w:rPr>
                <w:rFonts w:cs="Times New Roman"/>
                <w:lang w:eastAsia="zh-CN"/>
              </w:rPr>
            </w:pPr>
            <w:proofErr w:type="spellStart"/>
            <w:r>
              <w:rPr>
                <w:rFonts w:cs="Times New Roman"/>
                <w:lang w:eastAsia="zh-CN"/>
              </w:rPr>
              <w:t>coeM</w:t>
            </w:r>
            <w:proofErr w:type="spellEnd"/>
          </w:p>
        </w:tc>
        <w:tc>
          <w:tcPr>
            <w:tcW w:w="1574" w:type="pct"/>
            <w:vAlign w:val="center"/>
          </w:tcPr>
          <w:p w14:paraId="0BAABA52" w14:textId="2D22222D" w:rsidR="003F4639" w:rsidRDefault="003F4639" w:rsidP="00D02BF1">
            <w:pPr>
              <w:jc w:val="center"/>
              <w:rPr>
                <w:rFonts w:cs="Times New Roman"/>
                <w:lang w:eastAsia="zh-CN"/>
              </w:rPr>
            </w:pPr>
            <w:r>
              <w:rPr>
                <w:rFonts w:cs="Times New Roman"/>
                <w:lang w:eastAsia="zh-CN"/>
              </w:rPr>
              <w:t>The overland runoff velocity coefficient</w:t>
            </w:r>
          </w:p>
        </w:tc>
        <w:tc>
          <w:tcPr>
            <w:tcW w:w="1361" w:type="pct"/>
            <w:vAlign w:val="center"/>
          </w:tcPr>
          <w:p w14:paraId="2FBA8214" w14:textId="396067D8" w:rsidR="003F4639" w:rsidRDefault="003F4639" w:rsidP="00D02BF1">
            <w:pPr>
              <w:jc w:val="center"/>
              <w:rPr>
                <w:rFonts w:cs="Times New Roman"/>
                <w:lang w:eastAsia="zh-CN"/>
              </w:rPr>
            </w:pPr>
            <w:r>
              <w:rPr>
                <w:rFonts w:cs="Times New Roman"/>
                <w:lang w:eastAsia="zh-CN"/>
              </w:rPr>
              <w:t>N/A</w:t>
            </w:r>
          </w:p>
        </w:tc>
        <w:tc>
          <w:tcPr>
            <w:tcW w:w="815" w:type="pct"/>
            <w:vAlign w:val="center"/>
          </w:tcPr>
          <w:p w14:paraId="211D0C23" w14:textId="1F028531" w:rsidR="003F4639" w:rsidRDefault="003F4639" w:rsidP="00D02BF1">
            <w:pPr>
              <w:jc w:val="center"/>
              <w:rPr>
                <w:rFonts w:cs="Times New Roman"/>
                <w:lang w:eastAsia="zh-CN"/>
              </w:rPr>
            </w:pPr>
            <w:r>
              <w:rPr>
                <w:rFonts w:cs="Times New Roman"/>
                <w:lang w:eastAsia="zh-CN"/>
              </w:rPr>
              <w:t>N/A</w:t>
            </w:r>
          </w:p>
        </w:tc>
      </w:tr>
      <w:tr w:rsidR="003F4639" w14:paraId="1C981DE3" w14:textId="77777777" w:rsidTr="00AD327E">
        <w:tc>
          <w:tcPr>
            <w:tcW w:w="1250" w:type="pct"/>
            <w:vAlign w:val="center"/>
          </w:tcPr>
          <w:p w14:paraId="5B18D82F" w14:textId="32E1E5E4" w:rsidR="003F4639" w:rsidRDefault="003F4639" w:rsidP="00D02BF1">
            <w:pPr>
              <w:jc w:val="center"/>
              <w:rPr>
                <w:rFonts w:cs="Times New Roman"/>
                <w:lang w:eastAsia="zh-CN"/>
              </w:rPr>
            </w:pPr>
            <w:proofErr w:type="spellStart"/>
            <w:r>
              <w:rPr>
                <w:rFonts w:cs="Times New Roman"/>
                <w:lang w:eastAsia="zh-CN"/>
              </w:rPr>
              <w:t>expM</w:t>
            </w:r>
            <w:proofErr w:type="spellEnd"/>
          </w:p>
        </w:tc>
        <w:tc>
          <w:tcPr>
            <w:tcW w:w="1574" w:type="pct"/>
            <w:vAlign w:val="center"/>
          </w:tcPr>
          <w:p w14:paraId="632A7B1C" w14:textId="464AA359" w:rsidR="003F4639" w:rsidRDefault="003F4639" w:rsidP="00D02BF1">
            <w:pPr>
              <w:jc w:val="center"/>
              <w:rPr>
                <w:rFonts w:cs="Times New Roman"/>
                <w:lang w:eastAsia="zh-CN"/>
              </w:rPr>
            </w:pPr>
            <w:r>
              <w:rPr>
                <w:rFonts w:cs="Times New Roman"/>
                <w:lang w:eastAsia="zh-CN"/>
              </w:rPr>
              <w:t>The overland flow speed exponent</w:t>
            </w:r>
          </w:p>
        </w:tc>
        <w:tc>
          <w:tcPr>
            <w:tcW w:w="1361" w:type="pct"/>
            <w:vAlign w:val="center"/>
          </w:tcPr>
          <w:p w14:paraId="6FC1BA8F" w14:textId="4BC129DE" w:rsidR="003F4639" w:rsidRDefault="003F4639" w:rsidP="00D02BF1">
            <w:pPr>
              <w:jc w:val="center"/>
              <w:rPr>
                <w:rFonts w:cs="Times New Roman"/>
                <w:lang w:eastAsia="zh-CN"/>
              </w:rPr>
            </w:pPr>
            <w:r>
              <w:rPr>
                <w:rFonts w:cs="Times New Roman"/>
                <w:lang w:eastAsia="zh-CN"/>
              </w:rPr>
              <w:t>N/A</w:t>
            </w:r>
          </w:p>
        </w:tc>
        <w:tc>
          <w:tcPr>
            <w:tcW w:w="815" w:type="pct"/>
            <w:vAlign w:val="center"/>
          </w:tcPr>
          <w:p w14:paraId="761EF489" w14:textId="017AA340" w:rsidR="003F4639" w:rsidRDefault="003F4639" w:rsidP="00D02BF1">
            <w:pPr>
              <w:jc w:val="center"/>
              <w:rPr>
                <w:rFonts w:cs="Times New Roman"/>
                <w:lang w:eastAsia="zh-CN"/>
              </w:rPr>
            </w:pPr>
            <w:r>
              <w:rPr>
                <w:rFonts w:cs="Times New Roman"/>
                <w:lang w:eastAsia="zh-CN"/>
              </w:rPr>
              <w:t>N/A</w:t>
            </w:r>
          </w:p>
        </w:tc>
      </w:tr>
      <w:tr w:rsidR="003F4639" w14:paraId="10ED61AF" w14:textId="77777777" w:rsidTr="00AD327E">
        <w:tc>
          <w:tcPr>
            <w:tcW w:w="1250" w:type="pct"/>
            <w:vAlign w:val="center"/>
          </w:tcPr>
          <w:p w14:paraId="0E4D3B7C" w14:textId="1A4D6973" w:rsidR="003F4639" w:rsidRDefault="003F4639" w:rsidP="00D02BF1">
            <w:pPr>
              <w:jc w:val="center"/>
              <w:rPr>
                <w:rFonts w:cs="Times New Roman"/>
                <w:lang w:eastAsia="zh-CN"/>
              </w:rPr>
            </w:pPr>
            <w:proofErr w:type="spellStart"/>
            <w:r>
              <w:rPr>
                <w:rFonts w:cs="Times New Roman"/>
                <w:lang w:eastAsia="zh-CN"/>
              </w:rPr>
              <w:t>coeR</w:t>
            </w:r>
            <w:proofErr w:type="spellEnd"/>
          </w:p>
        </w:tc>
        <w:tc>
          <w:tcPr>
            <w:tcW w:w="1574" w:type="pct"/>
            <w:vAlign w:val="center"/>
          </w:tcPr>
          <w:p w14:paraId="43EFC96E" w14:textId="7DD60C65" w:rsidR="003F4639" w:rsidRDefault="003F4639" w:rsidP="00D02BF1">
            <w:pPr>
              <w:jc w:val="center"/>
              <w:rPr>
                <w:rFonts w:cs="Times New Roman"/>
                <w:lang w:eastAsia="zh-CN"/>
              </w:rPr>
            </w:pPr>
            <w:r>
              <w:rPr>
                <w:rFonts w:cs="Times New Roman"/>
                <w:lang w:eastAsia="zh-CN"/>
              </w:rPr>
              <w:t>The multiplier used to convert overland flow to channel flow speed</w:t>
            </w:r>
          </w:p>
        </w:tc>
        <w:tc>
          <w:tcPr>
            <w:tcW w:w="1361" w:type="pct"/>
            <w:vAlign w:val="center"/>
          </w:tcPr>
          <w:p w14:paraId="610F6271" w14:textId="6D8FCA2F" w:rsidR="003F4639" w:rsidRDefault="003F4639" w:rsidP="00D02BF1">
            <w:pPr>
              <w:jc w:val="center"/>
              <w:rPr>
                <w:rFonts w:cs="Times New Roman"/>
                <w:lang w:eastAsia="zh-CN"/>
              </w:rPr>
            </w:pPr>
            <w:r>
              <w:rPr>
                <w:rFonts w:cs="Times New Roman"/>
                <w:lang w:eastAsia="zh-CN"/>
              </w:rPr>
              <w:t>N/A</w:t>
            </w:r>
          </w:p>
        </w:tc>
        <w:tc>
          <w:tcPr>
            <w:tcW w:w="815" w:type="pct"/>
            <w:vAlign w:val="center"/>
          </w:tcPr>
          <w:p w14:paraId="26406EF5" w14:textId="38070402" w:rsidR="003F4639" w:rsidRDefault="003F4639" w:rsidP="00D02BF1">
            <w:pPr>
              <w:jc w:val="center"/>
              <w:rPr>
                <w:rFonts w:cs="Times New Roman"/>
                <w:lang w:eastAsia="zh-CN"/>
              </w:rPr>
            </w:pPr>
            <w:r>
              <w:rPr>
                <w:rFonts w:cs="Times New Roman"/>
                <w:lang w:eastAsia="zh-CN"/>
              </w:rPr>
              <w:t>N/A</w:t>
            </w:r>
          </w:p>
        </w:tc>
      </w:tr>
      <w:tr w:rsidR="003F4639" w14:paraId="40833F8C" w14:textId="77777777" w:rsidTr="00AD327E">
        <w:tc>
          <w:tcPr>
            <w:tcW w:w="1250" w:type="pct"/>
            <w:vAlign w:val="center"/>
          </w:tcPr>
          <w:p w14:paraId="034B8127" w14:textId="7CB1E46A" w:rsidR="003F4639" w:rsidRDefault="003F4639" w:rsidP="00D02BF1">
            <w:pPr>
              <w:jc w:val="center"/>
              <w:rPr>
                <w:rFonts w:cs="Times New Roman"/>
                <w:lang w:eastAsia="zh-CN"/>
              </w:rPr>
            </w:pPr>
            <w:proofErr w:type="spellStart"/>
            <w:r>
              <w:rPr>
                <w:rFonts w:cs="Times New Roman"/>
                <w:lang w:eastAsia="zh-CN"/>
              </w:rPr>
              <w:t>coeS</w:t>
            </w:r>
            <w:proofErr w:type="spellEnd"/>
          </w:p>
        </w:tc>
        <w:tc>
          <w:tcPr>
            <w:tcW w:w="1574" w:type="pct"/>
            <w:vAlign w:val="center"/>
          </w:tcPr>
          <w:p w14:paraId="02A6594A" w14:textId="508A6E5E" w:rsidR="003F4639" w:rsidRDefault="003F4639" w:rsidP="00D02BF1">
            <w:pPr>
              <w:jc w:val="center"/>
              <w:rPr>
                <w:rFonts w:cs="Times New Roman"/>
                <w:lang w:eastAsia="zh-CN"/>
              </w:rPr>
            </w:pPr>
            <w:r>
              <w:rPr>
                <w:rFonts w:cs="Times New Roman"/>
                <w:lang w:eastAsia="zh-CN"/>
              </w:rPr>
              <w:t>The multiplier used to convert overland flow speed to interflow speed</w:t>
            </w:r>
          </w:p>
        </w:tc>
        <w:tc>
          <w:tcPr>
            <w:tcW w:w="1361" w:type="pct"/>
            <w:vAlign w:val="center"/>
          </w:tcPr>
          <w:p w14:paraId="42BC0E21" w14:textId="6C317AF1" w:rsidR="003F4639" w:rsidRDefault="003F4639" w:rsidP="00D02BF1">
            <w:pPr>
              <w:jc w:val="center"/>
              <w:rPr>
                <w:rFonts w:cs="Times New Roman"/>
                <w:lang w:eastAsia="zh-CN"/>
              </w:rPr>
            </w:pPr>
            <w:r>
              <w:rPr>
                <w:rFonts w:cs="Times New Roman"/>
                <w:lang w:eastAsia="zh-CN"/>
              </w:rPr>
              <w:t>N/A</w:t>
            </w:r>
          </w:p>
        </w:tc>
        <w:tc>
          <w:tcPr>
            <w:tcW w:w="815" w:type="pct"/>
            <w:vAlign w:val="center"/>
          </w:tcPr>
          <w:p w14:paraId="4376D2D6" w14:textId="1B579A57" w:rsidR="003F4639" w:rsidRDefault="003F4639" w:rsidP="00D02BF1">
            <w:pPr>
              <w:jc w:val="center"/>
              <w:rPr>
                <w:rFonts w:cs="Times New Roman"/>
                <w:lang w:eastAsia="zh-CN"/>
              </w:rPr>
            </w:pPr>
            <w:r>
              <w:rPr>
                <w:rFonts w:cs="Times New Roman"/>
                <w:lang w:eastAsia="zh-CN"/>
              </w:rPr>
              <w:t>N/A</w:t>
            </w:r>
          </w:p>
        </w:tc>
      </w:tr>
      <w:tr w:rsidR="00CF4547" w14:paraId="716ADE73" w14:textId="77777777" w:rsidTr="00AD327E">
        <w:tc>
          <w:tcPr>
            <w:tcW w:w="1250" w:type="pct"/>
            <w:vAlign w:val="center"/>
          </w:tcPr>
          <w:p w14:paraId="0612BF33" w14:textId="5267D9E2" w:rsidR="00CF4547" w:rsidRPr="003F4639" w:rsidRDefault="00C37EE0" w:rsidP="00D02BF1">
            <w:pPr>
              <w:jc w:val="center"/>
              <w:rPr>
                <w:rFonts w:cs="Times New Roman"/>
                <w:vertAlign w:val="subscript"/>
                <w:lang w:eastAsia="zh-CN"/>
              </w:rPr>
            </w:pPr>
            <w:r>
              <w:rPr>
                <w:rFonts w:cs="Times New Roman"/>
                <w:lang w:eastAsia="zh-CN"/>
              </w:rPr>
              <w:t>K</w:t>
            </w:r>
            <w:r w:rsidR="003F4639">
              <w:rPr>
                <w:rFonts w:cs="Times New Roman"/>
                <w:vertAlign w:val="subscript"/>
                <w:lang w:eastAsia="zh-CN"/>
              </w:rPr>
              <w:t>S</w:t>
            </w:r>
          </w:p>
        </w:tc>
        <w:tc>
          <w:tcPr>
            <w:tcW w:w="1574" w:type="pct"/>
            <w:vAlign w:val="center"/>
          </w:tcPr>
          <w:p w14:paraId="183DB683" w14:textId="0F430108" w:rsidR="00CF4547" w:rsidRDefault="00292815" w:rsidP="00D02BF1">
            <w:pPr>
              <w:jc w:val="center"/>
              <w:rPr>
                <w:rFonts w:cs="Times New Roman"/>
                <w:lang w:eastAsia="zh-CN"/>
              </w:rPr>
            </w:pPr>
            <w:r>
              <w:rPr>
                <w:rFonts w:cs="Times New Roman"/>
                <w:lang w:eastAsia="zh-CN"/>
              </w:rPr>
              <w:t>Surface</w:t>
            </w:r>
            <w:r w:rsidR="00FB60B5">
              <w:rPr>
                <w:rFonts w:cs="Times New Roman"/>
                <w:lang w:eastAsia="zh-CN"/>
              </w:rPr>
              <w:t xml:space="preserve"> runoff velocity coefficient </w:t>
            </w:r>
          </w:p>
        </w:tc>
        <w:tc>
          <w:tcPr>
            <w:tcW w:w="1361" w:type="pct"/>
            <w:vAlign w:val="center"/>
          </w:tcPr>
          <w:p w14:paraId="128F6ECC" w14:textId="272723F7" w:rsidR="00CF4547" w:rsidRDefault="006F69ED" w:rsidP="00D02BF1">
            <w:pPr>
              <w:jc w:val="center"/>
              <w:rPr>
                <w:rFonts w:cs="Times New Roman"/>
                <w:lang w:eastAsia="zh-CN"/>
              </w:rPr>
            </w:pPr>
            <w:r>
              <w:rPr>
                <w:rFonts w:cs="Times New Roman"/>
                <w:lang w:eastAsia="zh-CN"/>
              </w:rPr>
              <w:t>N/A</w:t>
            </w:r>
          </w:p>
        </w:tc>
        <w:tc>
          <w:tcPr>
            <w:tcW w:w="815" w:type="pct"/>
            <w:vAlign w:val="center"/>
          </w:tcPr>
          <w:p w14:paraId="239A4C39" w14:textId="7F9E1401" w:rsidR="00CF4547" w:rsidRDefault="008413D1" w:rsidP="00D02BF1">
            <w:pPr>
              <w:jc w:val="center"/>
              <w:rPr>
                <w:rFonts w:cs="Times New Roman"/>
                <w:lang w:eastAsia="zh-CN"/>
              </w:rPr>
            </w:pPr>
            <w:r>
              <w:rPr>
                <w:rFonts w:cs="Times New Roman"/>
                <w:lang w:eastAsia="zh-CN"/>
              </w:rPr>
              <w:t>m/s</w:t>
            </w:r>
          </w:p>
        </w:tc>
      </w:tr>
      <w:tr w:rsidR="00C37EE0" w14:paraId="51FF5B09" w14:textId="77777777" w:rsidTr="00AD327E">
        <w:tc>
          <w:tcPr>
            <w:tcW w:w="1250" w:type="pct"/>
            <w:vAlign w:val="center"/>
          </w:tcPr>
          <w:p w14:paraId="1BF4B581" w14:textId="303FC928" w:rsidR="00C37EE0" w:rsidRPr="00292815" w:rsidRDefault="00292815" w:rsidP="00D02BF1">
            <w:pPr>
              <w:jc w:val="center"/>
              <w:rPr>
                <w:rFonts w:cs="Times New Roman"/>
                <w:lang w:eastAsia="zh-CN"/>
              </w:rPr>
            </w:pPr>
            <w:r>
              <w:rPr>
                <w:rFonts w:cs="Times New Roman"/>
                <w:lang w:eastAsia="zh-CN"/>
              </w:rPr>
              <w:t>K</w:t>
            </w:r>
            <w:r w:rsidR="003F4639" w:rsidRPr="003F4639">
              <w:rPr>
                <w:rFonts w:cs="Times New Roman"/>
                <w:vertAlign w:val="subscript"/>
                <w:lang w:eastAsia="zh-CN"/>
              </w:rPr>
              <w:t>I</w:t>
            </w:r>
          </w:p>
        </w:tc>
        <w:tc>
          <w:tcPr>
            <w:tcW w:w="1574" w:type="pct"/>
            <w:vAlign w:val="center"/>
          </w:tcPr>
          <w:p w14:paraId="15E3D27C" w14:textId="3BBCEEE3" w:rsidR="00C37EE0" w:rsidRDefault="00292815" w:rsidP="00D02BF1">
            <w:pPr>
              <w:jc w:val="center"/>
              <w:rPr>
                <w:rFonts w:cs="Times New Roman"/>
                <w:lang w:eastAsia="zh-CN"/>
              </w:rPr>
            </w:pPr>
            <w:r>
              <w:rPr>
                <w:rFonts w:cs="Times New Roman"/>
                <w:lang w:eastAsia="zh-CN"/>
              </w:rPr>
              <w:t xml:space="preserve">Subsurface runoff velocity coefficient </w:t>
            </w:r>
          </w:p>
        </w:tc>
        <w:tc>
          <w:tcPr>
            <w:tcW w:w="1361" w:type="pct"/>
            <w:vAlign w:val="center"/>
          </w:tcPr>
          <w:p w14:paraId="600E907F" w14:textId="617FADB9" w:rsidR="00C37EE0" w:rsidRDefault="00292815" w:rsidP="00D02BF1">
            <w:pPr>
              <w:jc w:val="center"/>
              <w:rPr>
                <w:rFonts w:cs="Times New Roman"/>
                <w:lang w:eastAsia="zh-CN"/>
              </w:rPr>
            </w:pPr>
            <w:r>
              <w:rPr>
                <w:rFonts w:cs="Times New Roman"/>
                <w:lang w:eastAsia="zh-CN"/>
              </w:rPr>
              <w:t>N/A</w:t>
            </w:r>
          </w:p>
        </w:tc>
        <w:tc>
          <w:tcPr>
            <w:tcW w:w="815" w:type="pct"/>
            <w:vAlign w:val="center"/>
          </w:tcPr>
          <w:p w14:paraId="29CA53D8" w14:textId="01A9A975" w:rsidR="00C37EE0" w:rsidRDefault="00292815" w:rsidP="00D02BF1">
            <w:pPr>
              <w:jc w:val="center"/>
              <w:rPr>
                <w:rFonts w:cs="Times New Roman"/>
                <w:lang w:eastAsia="zh-CN"/>
              </w:rPr>
            </w:pPr>
            <w:r>
              <w:rPr>
                <w:rFonts w:cs="Times New Roman"/>
                <w:lang w:eastAsia="zh-CN"/>
              </w:rPr>
              <w:t>m/s</w:t>
            </w:r>
          </w:p>
        </w:tc>
      </w:tr>
    </w:tbl>
    <w:p w14:paraId="5B57A850" w14:textId="77777777" w:rsidR="007479CC" w:rsidRDefault="007479CC">
      <w:pPr>
        <w:jc w:val="left"/>
        <w:rPr>
          <w:rFonts w:cs="Times New Roman"/>
          <w:lang w:eastAsia="zh-CN"/>
        </w:rPr>
      </w:pPr>
    </w:p>
    <w:p w14:paraId="0794483F" w14:textId="353B93B3" w:rsidR="005F3DD2" w:rsidRDefault="00FE1C11" w:rsidP="00FE1C11">
      <w:pPr>
        <w:pStyle w:val="Heading3"/>
      </w:pPr>
      <w:bookmarkStart w:id="12" w:name="_Toc109044116"/>
      <w:r>
        <w:t>CREST</w:t>
      </w:r>
      <w:r w:rsidR="005F3DD2">
        <w:t xml:space="preserve"> V</w:t>
      </w:r>
      <w:r w:rsidR="00E915B1">
        <w:t xml:space="preserve">ersion </w:t>
      </w:r>
      <w:r w:rsidR="005F3DD2">
        <w:t>2</w:t>
      </w:r>
      <w:r w:rsidR="00E915B1">
        <w:t>.x</w:t>
      </w:r>
      <w:bookmarkEnd w:id="12"/>
    </w:p>
    <w:p w14:paraId="133C4C1C" w14:textId="4F4C60CD" w:rsidR="00D513C2" w:rsidRPr="002035AB" w:rsidRDefault="005F3DD2" w:rsidP="001909E9">
      <w:pPr>
        <w:ind w:firstLine="720"/>
        <w:rPr>
          <w:lang w:eastAsia="zh-CN"/>
        </w:rPr>
      </w:pPr>
      <w:r>
        <w:rPr>
          <w:lang w:eastAsia="zh-CN"/>
        </w:rPr>
        <w:t xml:space="preserve">Two years after the </w:t>
      </w:r>
      <w:r w:rsidR="00DA1C93">
        <w:rPr>
          <w:lang w:eastAsia="zh-CN"/>
        </w:rPr>
        <w:t>debut</w:t>
      </w:r>
      <w:r>
        <w:rPr>
          <w:lang w:eastAsia="zh-CN"/>
        </w:rPr>
        <w:t xml:space="preserve"> of the first version</w:t>
      </w:r>
      <w:r w:rsidRPr="002035AB">
        <w:rPr>
          <w:lang w:eastAsia="zh-CN"/>
        </w:rPr>
        <w:t xml:space="preserve">, </w:t>
      </w:r>
      <w:proofErr w:type="spellStart"/>
      <w:r w:rsidR="003E1443" w:rsidRPr="002035AB">
        <w:rPr>
          <w:lang w:eastAsia="zh-CN"/>
        </w:rPr>
        <w:t>Xue</w:t>
      </w:r>
      <w:proofErr w:type="spellEnd"/>
      <w:r w:rsidR="003E1443" w:rsidRPr="002035AB">
        <w:rPr>
          <w:lang w:eastAsia="zh-CN"/>
        </w:rPr>
        <w:t xml:space="preserve"> et al. (2013) introduced a next generation of CREST model</w:t>
      </w:r>
      <w:r w:rsidR="004C0A8B" w:rsidRPr="002035AB">
        <w:rPr>
          <w:lang w:eastAsia="zh-CN"/>
        </w:rPr>
        <w:t xml:space="preserve"> – CREST V2.0</w:t>
      </w:r>
      <w:r w:rsidR="00B4359D" w:rsidRPr="002035AB">
        <w:rPr>
          <w:lang w:eastAsia="zh-CN"/>
        </w:rPr>
        <w:t xml:space="preserve">, empowering </w:t>
      </w:r>
      <w:r w:rsidR="00C6223D" w:rsidRPr="002035AB">
        <w:rPr>
          <w:lang w:eastAsia="zh-CN"/>
        </w:rPr>
        <w:t>more advanced features</w:t>
      </w:r>
      <w:r w:rsidR="003E1443" w:rsidRPr="002035AB">
        <w:rPr>
          <w:lang w:eastAsia="zh-CN"/>
        </w:rPr>
        <w:t>.</w:t>
      </w:r>
      <w:r w:rsidR="0039697C" w:rsidRPr="002035AB">
        <w:rPr>
          <w:lang w:eastAsia="zh-CN"/>
        </w:rPr>
        <w:t xml:space="preserve"> </w:t>
      </w:r>
      <w:r w:rsidR="00765035" w:rsidRPr="002035AB">
        <w:rPr>
          <w:lang w:eastAsia="zh-CN"/>
        </w:rPr>
        <w:t xml:space="preserve">The paradigm has been shifted </w:t>
      </w:r>
      <w:r w:rsidR="002039E2" w:rsidRPr="002035AB">
        <w:rPr>
          <w:lang w:eastAsia="zh-CN"/>
        </w:rPr>
        <w:t xml:space="preserve">thereafter </w:t>
      </w:r>
      <w:r w:rsidR="00F66DB4">
        <w:rPr>
          <w:lang w:eastAsia="zh-CN"/>
        </w:rPr>
        <w:t>towards</w:t>
      </w:r>
      <w:r w:rsidR="00765035" w:rsidRPr="002035AB">
        <w:rPr>
          <w:lang w:eastAsia="zh-CN"/>
        </w:rPr>
        <w:t xml:space="preserve"> fast implementation </w:t>
      </w:r>
      <w:r w:rsidR="00BA31CF" w:rsidRPr="002035AB">
        <w:rPr>
          <w:lang w:eastAsia="zh-CN"/>
        </w:rPr>
        <w:t xml:space="preserve">and </w:t>
      </w:r>
      <w:r w:rsidR="00777DB6">
        <w:rPr>
          <w:lang w:eastAsia="zh-CN"/>
        </w:rPr>
        <w:t>dedicated to operational flood systems</w:t>
      </w:r>
      <w:r w:rsidR="00BA31CF" w:rsidRPr="002035AB">
        <w:rPr>
          <w:lang w:eastAsia="zh-CN"/>
        </w:rPr>
        <w:t xml:space="preserve">. </w:t>
      </w:r>
      <w:r w:rsidR="004B59CD" w:rsidRPr="002035AB">
        <w:rPr>
          <w:lang w:eastAsia="zh-CN"/>
        </w:rPr>
        <w:t xml:space="preserve">Thus, </w:t>
      </w:r>
      <w:r w:rsidR="004B59CD" w:rsidRPr="002035AB">
        <w:rPr>
          <w:lang w:eastAsia="zh-CN"/>
        </w:rPr>
        <w:lastRenderedPageBreak/>
        <w:t xml:space="preserve">several major changes have been made </w:t>
      </w:r>
      <w:r w:rsidR="0039697C" w:rsidRPr="002035AB">
        <w:rPr>
          <w:lang w:eastAsia="zh-CN"/>
        </w:rPr>
        <w:t>to the previous generation</w:t>
      </w:r>
      <w:r w:rsidR="00823C08" w:rsidRPr="002035AB">
        <w:rPr>
          <w:lang w:eastAsia="zh-CN"/>
        </w:rPr>
        <w:t xml:space="preserve"> </w:t>
      </w:r>
      <w:r w:rsidR="00367B43" w:rsidRPr="002035AB">
        <w:rPr>
          <w:lang w:eastAsia="zh-CN"/>
        </w:rPr>
        <w:t>including</w:t>
      </w:r>
      <w:r w:rsidR="00220223" w:rsidRPr="002035AB">
        <w:rPr>
          <w:lang w:eastAsia="zh-CN"/>
        </w:rPr>
        <w:t>: (1)</w:t>
      </w:r>
      <w:r w:rsidR="00367B43" w:rsidRPr="002035AB">
        <w:rPr>
          <w:lang w:eastAsia="zh-CN"/>
        </w:rPr>
        <w:t xml:space="preserve"> </w:t>
      </w:r>
      <w:r w:rsidR="00B41D00">
        <w:rPr>
          <w:lang w:eastAsia="zh-CN"/>
        </w:rPr>
        <w:t xml:space="preserve">activating distributed parameters over regions where remotely sensed data is available, (2) </w:t>
      </w:r>
      <w:r w:rsidR="00823C08" w:rsidRPr="002035AB">
        <w:rPr>
          <w:lang w:eastAsia="zh-CN"/>
        </w:rPr>
        <w:t>the replacement of three soil layers to one bulk soil layer</w:t>
      </w:r>
      <w:r w:rsidR="00D513C2" w:rsidRPr="002035AB">
        <w:rPr>
          <w:lang w:eastAsia="zh-CN"/>
        </w:rPr>
        <w:t>, (</w:t>
      </w:r>
      <w:r w:rsidR="001F3FB9">
        <w:rPr>
          <w:lang w:eastAsia="zh-CN"/>
        </w:rPr>
        <w:t>3</w:t>
      </w:r>
      <w:r w:rsidR="00D513C2" w:rsidRPr="002035AB">
        <w:rPr>
          <w:lang w:eastAsia="zh-CN"/>
        </w:rPr>
        <w:t xml:space="preserve">) including </w:t>
      </w:r>
      <w:r w:rsidR="009E1693" w:rsidRPr="002035AB">
        <w:rPr>
          <w:lang w:eastAsia="zh-CN"/>
        </w:rPr>
        <w:t xml:space="preserve">impervious area </w:t>
      </w:r>
      <w:r w:rsidR="003232FB" w:rsidRPr="002035AB">
        <w:rPr>
          <w:lang w:eastAsia="zh-CN"/>
        </w:rPr>
        <w:t xml:space="preserve">ratio </w:t>
      </w:r>
      <w:r w:rsidR="009E1693" w:rsidRPr="002035AB">
        <w:rPr>
          <w:lang w:eastAsia="zh-CN"/>
        </w:rPr>
        <w:t xml:space="preserve">parameter </w:t>
      </w:r>
      <w:r w:rsidR="00A95465" w:rsidRPr="002035AB">
        <w:rPr>
          <w:lang w:eastAsia="zh-CN"/>
        </w:rPr>
        <w:t xml:space="preserve">to </w:t>
      </w:r>
      <w:r w:rsidR="004C7807" w:rsidRPr="002035AB">
        <w:rPr>
          <w:lang w:eastAsia="zh-CN"/>
        </w:rPr>
        <w:t xml:space="preserve">emulate fast runoff generation, </w:t>
      </w:r>
      <w:r w:rsidR="00A93DFD" w:rsidRPr="002035AB">
        <w:rPr>
          <w:lang w:eastAsia="zh-CN"/>
        </w:rPr>
        <w:t>(</w:t>
      </w:r>
      <w:r w:rsidR="001F3FB9">
        <w:rPr>
          <w:lang w:eastAsia="zh-CN"/>
        </w:rPr>
        <w:t>4</w:t>
      </w:r>
      <w:r w:rsidR="00A93DFD" w:rsidRPr="002035AB">
        <w:rPr>
          <w:lang w:eastAsia="zh-CN"/>
        </w:rPr>
        <w:t xml:space="preserve">) </w:t>
      </w:r>
      <w:r w:rsidR="00A15101" w:rsidRPr="002035AB">
        <w:rPr>
          <w:lang w:eastAsia="zh-CN"/>
        </w:rPr>
        <w:t xml:space="preserve">including a rainfall multiplier parameter to overcome </w:t>
      </w:r>
      <w:r w:rsidR="00DE5BE8">
        <w:rPr>
          <w:lang w:eastAsia="zh-CN"/>
        </w:rPr>
        <w:t xml:space="preserve">rainfall </w:t>
      </w:r>
      <w:r w:rsidR="00A15101" w:rsidRPr="002035AB">
        <w:rPr>
          <w:lang w:eastAsia="zh-CN"/>
        </w:rPr>
        <w:t xml:space="preserve">bias, </w:t>
      </w:r>
      <w:r w:rsidR="001E714D" w:rsidRPr="002035AB">
        <w:rPr>
          <w:lang w:eastAsia="zh-CN"/>
        </w:rPr>
        <w:t>(</w:t>
      </w:r>
      <w:r w:rsidR="001F3FB9">
        <w:rPr>
          <w:lang w:eastAsia="zh-CN"/>
        </w:rPr>
        <w:t>5</w:t>
      </w:r>
      <w:r w:rsidR="001E714D" w:rsidRPr="002035AB">
        <w:rPr>
          <w:lang w:eastAsia="zh-CN"/>
        </w:rPr>
        <w:t>) automatic calibration</w:t>
      </w:r>
      <w:r w:rsidR="00B85889" w:rsidRPr="002035AB">
        <w:rPr>
          <w:lang w:eastAsia="zh-CN"/>
        </w:rPr>
        <w:t xml:space="preserve"> using the </w:t>
      </w:r>
      <w:r w:rsidR="003226A9" w:rsidRPr="002035AB">
        <w:rPr>
          <w:lang w:eastAsia="zh-CN"/>
        </w:rPr>
        <w:t>SCE-UA algorithm</w:t>
      </w:r>
      <w:r w:rsidR="005968D0" w:rsidRPr="002035AB">
        <w:rPr>
          <w:lang w:eastAsia="zh-CN"/>
        </w:rPr>
        <w:t xml:space="preserve"> (Duan et al., 199</w:t>
      </w:r>
      <w:r w:rsidR="00805019" w:rsidRPr="002035AB">
        <w:rPr>
          <w:lang w:eastAsia="zh-CN"/>
        </w:rPr>
        <w:t>2</w:t>
      </w:r>
      <w:r w:rsidR="005968D0" w:rsidRPr="002035AB">
        <w:rPr>
          <w:lang w:eastAsia="zh-CN"/>
        </w:rPr>
        <w:t>)</w:t>
      </w:r>
      <w:r w:rsidR="001E714D" w:rsidRPr="002035AB">
        <w:rPr>
          <w:lang w:eastAsia="zh-CN"/>
        </w:rPr>
        <w:t xml:space="preserve">, </w:t>
      </w:r>
      <w:r w:rsidR="004C7807" w:rsidRPr="002035AB">
        <w:rPr>
          <w:lang w:eastAsia="zh-CN"/>
        </w:rPr>
        <w:t>(</w:t>
      </w:r>
      <w:r w:rsidR="001F3FB9">
        <w:rPr>
          <w:lang w:eastAsia="zh-CN"/>
        </w:rPr>
        <w:t>6</w:t>
      </w:r>
      <w:r w:rsidR="004C7807" w:rsidRPr="002035AB">
        <w:rPr>
          <w:lang w:eastAsia="zh-CN"/>
        </w:rPr>
        <w:t xml:space="preserve">) </w:t>
      </w:r>
      <w:r w:rsidR="00066604" w:rsidRPr="002035AB">
        <w:rPr>
          <w:lang w:eastAsia="zh-CN"/>
        </w:rPr>
        <w:t>parallel computing, (</w:t>
      </w:r>
      <w:r w:rsidR="001F3FB9">
        <w:rPr>
          <w:lang w:eastAsia="zh-CN"/>
        </w:rPr>
        <w:t>7</w:t>
      </w:r>
      <w:r w:rsidR="00066604" w:rsidRPr="002035AB">
        <w:rPr>
          <w:lang w:eastAsia="zh-CN"/>
        </w:rPr>
        <w:t xml:space="preserve">) </w:t>
      </w:r>
      <w:r w:rsidR="00866CE1" w:rsidRPr="002035AB">
        <w:rPr>
          <w:lang w:eastAsia="zh-CN"/>
        </w:rPr>
        <w:t xml:space="preserve">modular </w:t>
      </w:r>
      <w:r w:rsidR="001E714D" w:rsidRPr="002035AB">
        <w:rPr>
          <w:lang w:eastAsia="zh-CN"/>
        </w:rPr>
        <w:t>design framework</w:t>
      </w:r>
      <w:r w:rsidR="00ED621D" w:rsidRPr="002035AB">
        <w:rPr>
          <w:lang w:eastAsia="zh-CN"/>
        </w:rPr>
        <w:t>.</w:t>
      </w:r>
    </w:p>
    <w:p w14:paraId="0B2E33A9" w14:textId="14B73062" w:rsidR="00B551E1" w:rsidRPr="002035AB" w:rsidRDefault="000D6523" w:rsidP="001909E9">
      <w:pPr>
        <w:ind w:firstLine="720"/>
        <w:rPr>
          <w:lang w:eastAsia="zh-CN"/>
        </w:rPr>
      </w:pPr>
      <w:r w:rsidRPr="002035AB">
        <w:rPr>
          <w:lang w:eastAsia="zh-CN"/>
        </w:rPr>
        <w:t xml:space="preserve">Precipitation product, </w:t>
      </w:r>
      <w:r w:rsidR="00CE1D28" w:rsidRPr="002035AB">
        <w:rPr>
          <w:lang w:eastAsia="zh-CN"/>
        </w:rPr>
        <w:t>satellite product in particular, is biased because of systematic error due to instruments</w:t>
      </w:r>
      <w:r w:rsidR="00BC31EE" w:rsidRPr="002035AB">
        <w:rPr>
          <w:lang w:eastAsia="zh-CN"/>
        </w:rPr>
        <w:t>, infrequent sampling,</w:t>
      </w:r>
      <w:r w:rsidR="00B81C78" w:rsidRPr="002035AB">
        <w:rPr>
          <w:lang w:eastAsia="zh-CN"/>
        </w:rPr>
        <w:t xml:space="preserve"> and algorithms</w:t>
      </w:r>
      <w:r w:rsidR="008B4135" w:rsidRPr="002035AB">
        <w:rPr>
          <w:lang w:eastAsia="zh-CN"/>
        </w:rPr>
        <w:t>, especially in the early stage</w:t>
      </w:r>
      <w:r w:rsidR="00B8739F" w:rsidRPr="002035AB">
        <w:rPr>
          <w:lang w:eastAsia="zh-CN"/>
        </w:rPr>
        <w:t xml:space="preserve"> of development</w:t>
      </w:r>
      <w:r w:rsidR="008B4135" w:rsidRPr="002035AB">
        <w:rPr>
          <w:lang w:eastAsia="zh-CN"/>
        </w:rPr>
        <w:t xml:space="preserve"> </w:t>
      </w:r>
      <w:r w:rsidR="00C9730D" w:rsidRPr="002035AB">
        <w:rPr>
          <w:lang w:eastAsia="zh-CN"/>
        </w:rPr>
        <w:t>(</w:t>
      </w:r>
      <w:proofErr w:type="spellStart"/>
      <w:r w:rsidR="005242AC" w:rsidRPr="002035AB">
        <w:rPr>
          <w:lang w:eastAsia="zh-CN"/>
        </w:rPr>
        <w:t>Xue</w:t>
      </w:r>
      <w:proofErr w:type="spellEnd"/>
      <w:r w:rsidR="005242AC" w:rsidRPr="002035AB">
        <w:rPr>
          <w:lang w:eastAsia="zh-CN"/>
        </w:rPr>
        <w:t xml:space="preserve"> et al., 2013; Tang et al., </w:t>
      </w:r>
      <w:r w:rsidR="00C57292" w:rsidRPr="002035AB">
        <w:rPr>
          <w:lang w:eastAsia="zh-CN"/>
        </w:rPr>
        <w:t>2016</w:t>
      </w:r>
      <w:r w:rsidR="00C9730D" w:rsidRPr="002035AB">
        <w:rPr>
          <w:lang w:eastAsia="zh-CN"/>
        </w:rPr>
        <w:t>)</w:t>
      </w:r>
      <w:r w:rsidR="00B81C78" w:rsidRPr="002035AB">
        <w:rPr>
          <w:lang w:eastAsia="zh-CN"/>
        </w:rPr>
        <w:t xml:space="preserve">. </w:t>
      </w:r>
      <w:r w:rsidR="00B656B0" w:rsidRPr="002035AB">
        <w:rPr>
          <w:lang w:eastAsia="zh-CN"/>
        </w:rPr>
        <w:t xml:space="preserve">To account for </w:t>
      </w:r>
      <w:r w:rsidR="001533CD" w:rsidRPr="002035AB">
        <w:rPr>
          <w:lang w:eastAsia="zh-CN"/>
        </w:rPr>
        <w:t>the systematic bias</w:t>
      </w:r>
      <w:r w:rsidR="00E71851" w:rsidRPr="002035AB">
        <w:rPr>
          <w:lang w:eastAsia="zh-CN"/>
        </w:rPr>
        <w:t xml:space="preserve">, </w:t>
      </w:r>
      <w:proofErr w:type="spellStart"/>
      <w:r w:rsidR="00087934" w:rsidRPr="002035AB">
        <w:rPr>
          <w:lang w:eastAsia="zh-CN"/>
        </w:rPr>
        <w:t>Xue</w:t>
      </w:r>
      <w:proofErr w:type="spellEnd"/>
      <w:r w:rsidR="00087934" w:rsidRPr="002035AB">
        <w:rPr>
          <w:lang w:eastAsia="zh-CN"/>
        </w:rPr>
        <w:t xml:space="preserve"> et al. (2013) introduced this </w:t>
      </w:r>
      <w:proofErr w:type="spellStart"/>
      <w:r w:rsidR="00087934" w:rsidRPr="002035AB">
        <w:rPr>
          <w:lang w:eastAsia="zh-CN"/>
        </w:rPr>
        <w:t>RainFact</w:t>
      </w:r>
      <w:proofErr w:type="spellEnd"/>
      <w:r w:rsidR="00087934" w:rsidRPr="002035AB">
        <w:rPr>
          <w:lang w:eastAsia="zh-CN"/>
        </w:rPr>
        <w:t xml:space="preserve"> parameter applied to </w:t>
      </w:r>
      <w:r w:rsidR="00F05C4C" w:rsidRPr="002035AB">
        <w:rPr>
          <w:lang w:eastAsia="zh-CN"/>
        </w:rPr>
        <w:t>remote sensing precipitation</w:t>
      </w:r>
      <w:r w:rsidR="00676848" w:rsidRPr="002035AB">
        <w:rPr>
          <w:lang w:eastAsia="zh-CN"/>
        </w:rPr>
        <w:t xml:space="preserve"> (</w:t>
      </w:r>
      <w:r w:rsidR="00B27EB1">
        <w:rPr>
          <w:lang w:eastAsia="zh-CN"/>
        </w:rPr>
        <w:t>E</w:t>
      </w:r>
      <w:r w:rsidR="00676848" w:rsidRPr="002035AB">
        <w:rPr>
          <w:lang w:eastAsia="zh-CN"/>
        </w:rPr>
        <w:t>q.</w:t>
      </w:r>
      <w:r w:rsidR="00B27EB1">
        <w:rPr>
          <w:lang w:eastAsia="zh-CN"/>
        </w:rPr>
        <w:t xml:space="preserve"> 1.</w:t>
      </w:r>
      <w:r w:rsidR="00676848" w:rsidRPr="002035AB">
        <w:rPr>
          <w:lang w:eastAsia="zh-CN"/>
        </w:rPr>
        <w:t>1</w:t>
      </w:r>
      <w:r w:rsidR="00F954D5">
        <w:rPr>
          <w:lang w:eastAsia="zh-CN"/>
        </w:rPr>
        <w:t>5</w:t>
      </w:r>
      <w:r w:rsidR="00676848" w:rsidRPr="002035AB">
        <w:rPr>
          <w:lang w:eastAsia="zh-CN"/>
        </w:rPr>
        <w:t>)</w:t>
      </w:r>
      <w:r w:rsidR="00F05C4C" w:rsidRPr="002035AB">
        <w:rPr>
          <w:lang w:eastAsia="zh-CN"/>
        </w:rPr>
        <w:t>.</w:t>
      </w:r>
      <w:r w:rsidR="00A74F1D" w:rsidRPr="002035AB">
        <w:rPr>
          <w:lang w:eastAsia="zh-CN"/>
        </w:rPr>
        <w:t xml:space="preserve"> </w:t>
      </w:r>
      <w:r w:rsidR="001D7468" w:rsidRPr="002035AB">
        <w:rPr>
          <w:lang w:eastAsia="zh-CN"/>
        </w:rPr>
        <w:t xml:space="preserve">As such, it is a prerequisite to conduct </w:t>
      </w:r>
      <w:r w:rsidR="00BE7AC0" w:rsidRPr="002035AB">
        <w:rPr>
          <w:lang w:eastAsia="zh-CN"/>
        </w:rPr>
        <w:t>a pre-analysis for precipitation product in use to derive this parameter</w:t>
      </w:r>
      <w:r w:rsidR="00D650F5" w:rsidRPr="002035AB">
        <w:rPr>
          <w:lang w:eastAsia="zh-CN"/>
        </w:rPr>
        <w:t>.</w:t>
      </w:r>
      <w:r w:rsidR="0074308D" w:rsidRPr="002035AB">
        <w:rPr>
          <w:lang w:eastAsia="zh-CN"/>
        </w:rPr>
        <w:t xml:space="preserve"> </w:t>
      </w:r>
    </w:p>
    <w:p w14:paraId="12CC06E3" w14:textId="6DD83C88" w:rsidR="004D0C7B" w:rsidRDefault="00000000" w:rsidP="00612690">
      <w:pPr>
        <w:jc w:val="right"/>
        <w:rPr>
          <w:lang w:eastAsia="zh-CN"/>
        </w:rPr>
      </w:pPr>
      <m:oMath>
        <m:sSub>
          <m:sSubPr>
            <m:ctrlPr>
              <w:rPr>
                <w:rFonts w:ascii="Cambria Math" w:hAnsi="Cambria Math"/>
                <w:i/>
                <w:lang w:eastAsia="zh-CN"/>
              </w:rPr>
            </m:ctrlPr>
          </m:sSubPr>
          <m:e>
            <m:r>
              <w:rPr>
                <w:rFonts w:ascii="Cambria Math" w:hAnsi="Cambria Math"/>
                <w:lang w:eastAsia="zh-CN"/>
              </w:rPr>
              <m:t>P</m:t>
            </m:r>
          </m:e>
          <m:sub>
            <m:r>
              <w:rPr>
                <w:rFonts w:ascii="Cambria Math" w:hAnsi="Cambria Math"/>
                <w:lang w:eastAsia="zh-CN"/>
              </w:rPr>
              <m:t>rain</m:t>
            </m:r>
          </m:sub>
        </m:sSub>
        <m:r>
          <w:rPr>
            <w:rFonts w:ascii="Cambria Math" w:hAnsi="Cambria Math"/>
            <w:lang w:eastAsia="zh-CN"/>
          </w:rPr>
          <m:t>=RainFact×P</m:t>
        </m:r>
      </m:oMath>
      <w:proofErr w:type="gramStart"/>
      <w:r w:rsidR="00ED6A66">
        <w:rPr>
          <w:lang w:eastAsia="zh-CN"/>
        </w:rPr>
        <w:t>,</w:t>
      </w:r>
      <w:r w:rsidR="00612690">
        <w:rPr>
          <w:lang w:eastAsia="zh-CN"/>
        </w:rPr>
        <w:t xml:space="preserve">   </w:t>
      </w:r>
      <w:proofErr w:type="gramEnd"/>
      <w:r w:rsidR="00612690">
        <w:rPr>
          <w:lang w:eastAsia="zh-CN"/>
        </w:rPr>
        <w:t xml:space="preserve">                                                 (</w:t>
      </w:r>
      <w:r w:rsidR="00B27EB1">
        <w:rPr>
          <w:lang w:eastAsia="zh-CN"/>
        </w:rPr>
        <w:t>1.</w:t>
      </w:r>
      <w:r w:rsidR="00612690">
        <w:rPr>
          <w:lang w:eastAsia="zh-CN"/>
        </w:rPr>
        <w:t>1</w:t>
      </w:r>
      <w:r w:rsidR="00335A9C">
        <w:rPr>
          <w:lang w:eastAsia="zh-CN"/>
        </w:rPr>
        <w:t>5</w:t>
      </w:r>
      <w:r w:rsidR="00612690">
        <w:rPr>
          <w:lang w:eastAsia="zh-CN"/>
        </w:rPr>
        <w:t>)</w:t>
      </w:r>
    </w:p>
    <w:p w14:paraId="6977BC99" w14:textId="165DB542" w:rsidR="00ED6A66" w:rsidRPr="004D0C7B" w:rsidRDefault="00ED6A66" w:rsidP="00ED6A66">
      <w:pPr>
        <w:jc w:val="left"/>
        <w:rPr>
          <w:lang w:eastAsia="zh-CN"/>
        </w:rPr>
      </w:pPr>
      <w:r>
        <w:rPr>
          <w:lang w:eastAsia="zh-CN"/>
        </w:rPr>
        <w:t xml:space="preserve">where </w:t>
      </w:r>
      <m:oMath>
        <m:sSub>
          <m:sSubPr>
            <m:ctrlPr>
              <w:rPr>
                <w:rFonts w:ascii="Cambria Math" w:hAnsi="Cambria Math"/>
                <w:i/>
                <w:lang w:eastAsia="zh-CN"/>
              </w:rPr>
            </m:ctrlPr>
          </m:sSubPr>
          <m:e>
            <m:r>
              <w:rPr>
                <w:rFonts w:ascii="Cambria Math" w:hAnsi="Cambria Math"/>
                <w:lang w:eastAsia="zh-CN"/>
              </w:rPr>
              <m:t>P</m:t>
            </m:r>
          </m:e>
          <m:sub>
            <m:r>
              <w:rPr>
                <w:rFonts w:ascii="Cambria Math" w:hAnsi="Cambria Math"/>
                <w:lang w:eastAsia="zh-CN"/>
              </w:rPr>
              <m:t>rain</m:t>
            </m:r>
          </m:sub>
        </m:sSub>
      </m:oMath>
      <w:r>
        <w:rPr>
          <w:lang w:eastAsia="zh-CN"/>
        </w:rPr>
        <w:t xml:space="preserve"> is the </w:t>
      </w:r>
      <w:r w:rsidR="00533004">
        <w:rPr>
          <w:lang w:eastAsia="zh-CN"/>
        </w:rPr>
        <w:t>corrected</w:t>
      </w:r>
      <w:r>
        <w:rPr>
          <w:lang w:eastAsia="zh-CN"/>
        </w:rPr>
        <w:t xml:space="preserve"> rainfall</w:t>
      </w:r>
      <w:r w:rsidR="00533004">
        <w:rPr>
          <w:lang w:eastAsia="zh-CN"/>
        </w:rPr>
        <w:t xml:space="preserve"> rates prior to reach ground.</w:t>
      </w:r>
    </w:p>
    <w:p w14:paraId="69ECB7F0" w14:textId="252BC26E" w:rsidR="009F50E7" w:rsidRPr="002035AB" w:rsidRDefault="00210804" w:rsidP="0023605A">
      <w:pPr>
        <w:ind w:firstLine="720"/>
        <w:rPr>
          <w:lang w:eastAsia="zh-CN"/>
        </w:rPr>
      </w:pPr>
      <w:r w:rsidRPr="002035AB">
        <w:rPr>
          <w:lang w:eastAsia="zh-CN"/>
        </w:rPr>
        <w:t xml:space="preserve">CREST 1.x generates surface runoff </w:t>
      </w:r>
      <w:r w:rsidR="00F1660E" w:rsidRPr="002035AB">
        <w:rPr>
          <w:lang w:eastAsia="zh-CN"/>
        </w:rPr>
        <w:t xml:space="preserve">based upon saturation excess runoff, which </w:t>
      </w:r>
      <w:r w:rsidR="00625748" w:rsidRPr="002035AB">
        <w:rPr>
          <w:lang w:eastAsia="zh-CN"/>
        </w:rPr>
        <w:t xml:space="preserve">is not readily suited for urban environment where </w:t>
      </w:r>
      <w:r w:rsidR="001D4C2B" w:rsidRPr="002035AB">
        <w:rPr>
          <w:lang w:eastAsia="zh-CN"/>
        </w:rPr>
        <w:t xml:space="preserve">pavements and </w:t>
      </w:r>
      <w:r w:rsidR="007A53BC" w:rsidRPr="002035AB">
        <w:rPr>
          <w:lang w:eastAsia="zh-CN"/>
        </w:rPr>
        <w:t>built ups</w:t>
      </w:r>
      <w:r w:rsidR="001D4C2B" w:rsidRPr="002035AB">
        <w:rPr>
          <w:lang w:eastAsia="zh-CN"/>
        </w:rPr>
        <w:t xml:space="preserve"> imped rainfall </w:t>
      </w:r>
      <w:r w:rsidR="0013769E" w:rsidRPr="002035AB">
        <w:rPr>
          <w:lang w:eastAsia="zh-CN"/>
        </w:rPr>
        <w:t xml:space="preserve">infiltration. </w:t>
      </w:r>
      <w:r w:rsidR="007A53BC" w:rsidRPr="002035AB">
        <w:rPr>
          <w:lang w:eastAsia="zh-CN"/>
        </w:rPr>
        <w:t xml:space="preserve">On the other hand, </w:t>
      </w:r>
      <w:r w:rsidR="008808D6" w:rsidRPr="002035AB">
        <w:rPr>
          <w:lang w:eastAsia="zh-CN"/>
        </w:rPr>
        <w:t xml:space="preserve">flooding is mostly devastating and </w:t>
      </w:r>
      <w:r w:rsidR="007406E9" w:rsidRPr="002035AB">
        <w:rPr>
          <w:lang w:eastAsia="zh-CN"/>
        </w:rPr>
        <w:t xml:space="preserve">disastrous in populated urban </w:t>
      </w:r>
      <w:r w:rsidR="003135D1" w:rsidRPr="002035AB">
        <w:rPr>
          <w:lang w:eastAsia="zh-CN"/>
        </w:rPr>
        <w:t>regions</w:t>
      </w:r>
      <w:r w:rsidR="007406E9" w:rsidRPr="002035AB">
        <w:rPr>
          <w:lang w:eastAsia="zh-CN"/>
        </w:rPr>
        <w:t xml:space="preserve">. </w:t>
      </w:r>
      <w:r w:rsidR="00B83E0C" w:rsidRPr="002035AB">
        <w:rPr>
          <w:lang w:eastAsia="zh-CN"/>
        </w:rPr>
        <w:t xml:space="preserve">Urbanization has proved to </w:t>
      </w:r>
      <w:r w:rsidR="00805FA1" w:rsidRPr="002035AB">
        <w:rPr>
          <w:lang w:eastAsia="zh-CN"/>
        </w:rPr>
        <w:t xml:space="preserve">sharpen hydrograph </w:t>
      </w:r>
      <w:r w:rsidR="00F155EF" w:rsidRPr="002035AB">
        <w:rPr>
          <w:lang w:eastAsia="zh-CN"/>
        </w:rPr>
        <w:t>–</w:t>
      </w:r>
      <w:r w:rsidR="00805FA1" w:rsidRPr="002035AB">
        <w:rPr>
          <w:lang w:eastAsia="zh-CN"/>
        </w:rPr>
        <w:t xml:space="preserve"> </w:t>
      </w:r>
      <w:r w:rsidR="00F155EF" w:rsidRPr="002035AB">
        <w:rPr>
          <w:lang w:eastAsia="zh-CN"/>
        </w:rPr>
        <w:t>increase magnitude and reduce flood-rising time (</w:t>
      </w:r>
      <w:r w:rsidR="00125621" w:rsidRPr="002035AB">
        <w:rPr>
          <w:lang w:eastAsia="zh-CN"/>
        </w:rPr>
        <w:t xml:space="preserve">Smith et al., 2002; </w:t>
      </w:r>
      <w:r w:rsidR="00D81C72" w:rsidRPr="002035AB">
        <w:rPr>
          <w:lang w:eastAsia="zh-CN"/>
        </w:rPr>
        <w:t>Yang et al., 20</w:t>
      </w:r>
      <w:r w:rsidR="00A23E0A" w:rsidRPr="002035AB">
        <w:rPr>
          <w:lang w:eastAsia="zh-CN"/>
        </w:rPr>
        <w:t>11</w:t>
      </w:r>
      <w:r w:rsidR="00D96019" w:rsidRPr="002035AB">
        <w:rPr>
          <w:lang w:eastAsia="zh-CN"/>
        </w:rPr>
        <w:t xml:space="preserve">; </w:t>
      </w:r>
      <w:r w:rsidR="00023C2E" w:rsidRPr="002035AB">
        <w:rPr>
          <w:lang w:eastAsia="zh-CN"/>
        </w:rPr>
        <w:t>Zhang et al., 2018</w:t>
      </w:r>
      <w:r w:rsidR="00F155EF" w:rsidRPr="002035AB">
        <w:rPr>
          <w:lang w:eastAsia="zh-CN"/>
        </w:rPr>
        <w:t>).</w:t>
      </w:r>
      <w:r w:rsidR="008808D6" w:rsidRPr="002035AB">
        <w:rPr>
          <w:lang w:eastAsia="zh-CN"/>
        </w:rPr>
        <w:t xml:space="preserve"> </w:t>
      </w:r>
      <w:r w:rsidR="00CD25AF" w:rsidRPr="002035AB">
        <w:rPr>
          <w:lang w:eastAsia="zh-CN"/>
        </w:rPr>
        <w:t xml:space="preserve">It is of particular importance to </w:t>
      </w:r>
      <w:r w:rsidR="00684C6C" w:rsidRPr="002035AB">
        <w:rPr>
          <w:lang w:eastAsia="zh-CN"/>
        </w:rPr>
        <w:t xml:space="preserve">consider </w:t>
      </w:r>
      <w:r w:rsidR="003A0C8F" w:rsidRPr="002035AB">
        <w:rPr>
          <w:lang w:eastAsia="zh-CN"/>
        </w:rPr>
        <w:t xml:space="preserve">such factor in urban environment. In doing so, </w:t>
      </w:r>
      <w:proofErr w:type="spellStart"/>
      <w:r w:rsidR="003A0C8F" w:rsidRPr="002035AB">
        <w:rPr>
          <w:lang w:eastAsia="zh-CN"/>
        </w:rPr>
        <w:t>Xue</w:t>
      </w:r>
      <w:proofErr w:type="spellEnd"/>
      <w:r w:rsidR="003A0C8F" w:rsidRPr="002035AB">
        <w:rPr>
          <w:lang w:eastAsia="zh-CN"/>
        </w:rPr>
        <w:t xml:space="preserve"> et al. (2013) </w:t>
      </w:r>
      <w:r w:rsidR="003F1679" w:rsidRPr="002035AB">
        <w:rPr>
          <w:lang w:eastAsia="zh-CN"/>
        </w:rPr>
        <w:t>splits</w:t>
      </w:r>
      <w:r w:rsidR="00676848" w:rsidRPr="002035AB">
        <w:rPr>
          <w:lang w:eastAsia="zh-CN"/>
        </w:rPr>
        <w:t xml:space="preserve"> </w:t>
      </w:r>
      <m:oMath>
        <m:sSub>
          <m:sSubPr>
            <m:ctrlPr>
              <w:rPr>
                <w:rFonts w:ascii="Cambria Math" w:hAnsi="Cambria Math"/>
                <w:i/>
                <w:lang w:eastAsia="zh-CN"/>
              </w:rPr>
            </m:ctrlPr>
          </m:sSubPr>
          <m:e>
            <m:r>
              <w:rPr>
                <w:rFonts w:ascii="Cambria Math" w:hAnsi="Cambria Math"/>
                <w:lang w:eastAsia="zh-CN"/>
              </w:rPr>
              <m:t>P</m:t>
            </m:r>
          </m:e>
          <m:sub>
            <m:r>
              <w:rPr>
                <w:rFonts w:ascii="Cambria Math" w:hAnsi="Cambria Math"/>
                <w:lang w:eastAsia="zh-CN"/>
              </w:rPr>
              <m:t>rain</m:t>
            </m:r>
          </m:sub>
        </m:sSub>
      </m:oMath>
      <w:r w:rsidR="00426437" w:rsidRPr="002035AB">
        <w:rPr>
          <w:lang w:eastAsia="zh-CN"/>
        </w:rPr>
        <w:t xml:space="preserve"> into fast surface runoff (</w:t>
      </w:r>
      <w:r w:rsidR="00426437" w:rsidRPr="002035AB">
        <w:rPr>
          <w:i/>
          <w:iCs/>
          <w:lang w:eastAsia="zh-CN"/>
        </w:rPr>
        <w:t>FS</w:t>
      </w:r>
      <w:r w:rsidR="00426437" w:rsidRPr="002035AB">
        <w:rPr>
          <w:lang w:eastAsia="zh-CN"/>
        </w:rPr>
        <w:t xml:space="preserve">) and </w:t>
      </w:r>
      <m:oMath>
        <m:sSub>
          <m:sSubPr>
            <m:ctrlPr>
              <w:rPr>
                <w:rFonts w:ascii="Cambria Math" w:hAnsi="Cambria Math"/>
                <w:i/>
                <w:lang w:eastAsia="zh-CN"/>
              </w:rPr>
            </m:ctrlPr>
          </m:sSubPr>
          <m:e>
            <m:r>
              <w:rPr>
                <w:rFonts w:ascii="Cambria Math" w:hAnsi="Cambria Math"/>
                <w:lang w:eastAsia="zh-CN"/>
              </w:rPr>
              <m:t>P</m:t>
            </m:r>
          </m:e>
          <m:sub>
            <m:r>
              <w:rPr>
                <w:rFonts w:ascii="Cambria Math" w:hAnsi="Cambria Math"/>
                <w:lang w:eastAsia="zh-CN"/>
              </w:rPr>
              <m:t>soil</m:t>
            </m:r>
          </m:sub>
        </m:sSub>
      </m:oMath>
      <w:r w:rsidR="00C64712" w:rsidRPr="002035AB">
        <w:rPr>
          <w:lang w:eastAsia="zh-CN"/>
        </w:rPr>
        <w:t xml:space="preserve"> in </w:t>
      </w:r>
      <w:r w:rsidR="00C05258">
        <w:rPr>
          <w:lang w:eastAsia="zh-CN"/>
        </w:rPr>
        <w:t>E</w:t>
      </w:r>
      <w:r w:rsidR="00C64712" w:rsidRPr="002035AB">
        <w:rPr>
          <w:lang w:eastAsia="zh-CN"/>
        </w:rPr>
        <w:t xml:space="preserve">q. </w:t>
      </w:r>
      <w:r w:rsidR="00C05258">
        <w:rPr>
          <w:lang w:eastAsia="zh-CN"/>
        </w:rPr>
        <w:t>1.</w:t>
      </w:r>
      <w:r w:rsidR="00C64712" w:rsidRPr="002035AB">
        <w:rPr>
          <w:lang w:eastAsia="zh-CN"/>
        </w:rPr>
        <w:t>12</w:t>
      </w:r>
      <w:r w:rsidR="00952358" w:rsidRPr="002035AB">
        <w:rPr>
          <w:lang w:eastAsia="zh-CN"/>
        </w:rPr>
        <w:t>-</w:t>
      </w:r>
      <w:r w:rsidR="00C05258">
        <w:rPr>
          <w:lang w:eastAsia="zh-CN"/>
        </w:rPr>
        <w:t>1.</w:t>
      </w:r>
      <w:r w:rsidR="00952358" w:rsidRPr="002035AB">
        <w:rPr>
          <w:lang w:eastAsia="zh-CN"/>
        </w:rPr>
        <w:t>13</w:t>
      </w:r>
      <w:r w:rsidR="00BB1623" w:rsidRPr="002035AB">
        <w:rPr>
          <w:lang w:eastAsia="zh-CN"/>
        </w:rPr>
        <w:t xml:space="preserve">, where </w:t>
      </w:r>
      <w:r w:rsidR="00BB1623" w:rsidRPr="002035AB">
        <w:rPr>
          <w:i/>
          <w:iCs/>
          <w:lang w:eastAsia="zh-CN"/>
        </w:rPr>
        <w:t>IM</w:t>
      </w:r>
      <w:r w:rsidR="00BB1623" w:rsidRPr="002035AB">
        <w:rPr>
          <w:lang w:eastAsia="zh-CN"/>
        </w:rPr>
        <w:t xml:space="preserve"> is the impervious area ratio (%).</w:t>
      </w:r>
      <w:r w:rsidR="00ED46F0" w:rsidRPr="002035AB">
        <w:rPr>
          <w:lang w:eastAsia="zh-CN"/>
        </w:rPr>
        <w:t xml:space="preserve"> Higher </w:t>
      </w:r>
      <w:r w:rsidR="00ED46F0" w:rsidRPr="002035AB">
        <w:rPr>
          <w:i/>
          <w:iCs/>
          <w:lang w:eastAsia="zh-CN"/>
        </w:rPr>
        <w:t>IM</w:t>
      </w:r>
      <w:r w:rsidR="00ED46F0" w:rsidRPr="002035AB">
        <w:rPr>
          <w:lang w:eastAsia="zh-CN"/>
        </w:rPr>
        <w:t xml:space="preserve"> leads to </w:t>
      </w:r>
      <w:r w:rsidR="00D51ECD" w:rsidRPr="002035AB">
        <w:rPr>
          <w:lang w:eastAsia="zh-CN"/>
        </w:rPr>
        <w:t xml:space="preserve">greater amounts of </w:t>
      </w:r>
      <w:r w:rsidR="004D487D" w:rsidRPr="002035AB">
        <w:rPr>
          <w:lang w:eastAsia="zh-CN"/>
        </w:rPr>
        <w:t>fast runoff.</w:t>
      </w:r>
    </w:p>
    <w:p w14:paraId="5B888734" w14:textId="0F28692B" w:rsidR="00C64712" w:rsidRPr="005948A9" w:rsidRDefault="00DA12E4" w:rsidP="00952358">
      <w:pPr>
        <w:jc w:val="right"/>
        <w:rPr>
          <w:lang w:eastAsia="zh-CN"/>
        </w:rPr>
      </w:pPr>
      <m:oMath>
        <m:r>
          <w:rPr>
            <w:rFonts w:ascii="Cambria Math" w:hAnsi="Cambria Math"/>
            <w:lang w:eastAsia="zh-CN"/>
          </w:rPr>
          <m:t>FS=IM×</m:t>
        </m:r>
        <m:sSub>
          <m:sSubPr>
            <m:ctrlPr>
              <w:rPr>
                <w:rFonts w:ascii="Cambria Math" w:hAnsi="Cambria Math"/>
                <w:i/>
                <w:lang w:eastAsia="zh-CN"/>
              </w:rPr>
            </m:ctrlPr>
          </m:sSubPr>
          <m:e>
            <m:r>
              <w:rPr>
                <w:rFonts w:ascii="Cambria Math" w:hAnsi="Cambria Math"/>
                <w:lang w:eastAsia="zh-CN"/>
              </w:rPr>
              <m:t>P</m:t>
            </m:r>
          </m:e>
          <m:sub>
            <m:r>
              <w:rPr>
                <w:rFonts w:ascii="Cambria Math" w:hAnsi="Cambria Math"/>
                <w:lang w:eastAsia="zh-CN"/>
              </w:rPr>
              <m:t>rain</m:t>
            </m:r>
          </m:sub>
        </m:sSub>
      </m:oMath>
      <w:r w:rsidR="00952358">
        <w:rPr>
          <w:lang w:eastAsia="zh-CN"/>
        </w:rPr>
        <w:t xml:space="preserve">                                                          (</w:t>
      </w:r>
      <w:r w:rsidR="00B27EB1">
        <w:rPr>
          <w:lang w:eastAsia="zh-CN"/>
        </w:rPr>
        <w:t>1.</w:t>
      </w:r>
      <w:r w:rsidR="00952358">
        <w:rPr>
          <w:lang w:eastAsia="zh-CN"/>
        </w:rPr>
        <w:t>1</w:t>
      </w:r>
      <w:r w:rsidR="00335A9C">
        <w:rPr>
          <w:lang w:eastAsia="zh-CN"/>
        </w:rPr>
        <w:t>6</w:t>
      </w:r>
      <w:r w:rsidR="00952358">
        <w:rPr>
          <w:lang w:eastAsia="zh-CN"/>
        </w:rPr>
        <w:t>)</w:t>
      </w:r>
    </w:p>
    <w:p w14:paraId="46E0DA4A" w14:textId="5B0D5AE6" w:rsidR="005948A9" w:rsidRPr="00C64712" w:rsidRDefault="00000000" w:rsidP="00952358">
      <w:pPr>
        <w:jc w:val="right"/>
        <w:rPr>
          <w:lang w:eastAsia="zh-CN"/>
        </w:rPr>
      </w:pPr>
      <m:oMath>
        <m:sSub>
          <m:sSubPr>
            <m:ctrlPr>
              <w:rPr>
                <w:rFonts w:ascii="Cambria Math" w:hAnsi="Cambria Math"/>
                <w:i/>
                <w:lang w:eastAsia="zh-CN"/>
              </w:rPr>
            </m:ctrlPr>
          </m:sSubPr>
          <m:e>
            <m:r>
              <w:rPr>
                <w:rFonts w:ascii="Cambria Math" w:hAnsi="Cambria Math"/>
                <w:lang w:eastAsia="zh-CN"/>
              </w:rPr>
              <m:t>P</m:t>
            </m:r>
          </m:e>
          <m:sub>
            <m:r>
              <w:rPr>
                <w:rFonts w:ascii="Cambria Math" w:hAnsi="Cambria Math"/>
                <w:lang w:eastAsia="zh-CN"/>
              </w:rPr>
              <m:t>soil</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P</m:t>
            </m:r>
          </m:e>
          <m:sub>
            <m:r>
              <w:rPr>
                <w:rFonts w:ascii="Cambria Math" w:hAnsi="Cambria Math"/>
                <w:lang w:eastAsia="zh-CN"/>
              </w:rPr>
              <m:t>rain</m:t>
            </m:r>
          </m:sub>
        </m:sSub>
        <m:r>
          <w:rPr>
            <w:rFonts w:ascii="Cambria Math" w:hAnsi="Cambria Math"/>
            <w:lang w:eastAsia="zh-CN"/>
          </w:rPr>
          <m:t>-FS</m:t>
        </m:r>
      </m:oMath>
      <w:r w:rsidR="00952358">
        <w:rPr>
          <w:lang w:eastAsia="zh-CN"/>
        </w:rPr>
        <w:t xml:space="preserve">                                                        (</w:t>
      </w:r>
      <w:r w:rsidR="00B27EB1">
        <w:rPr>
          <w:lang w:eastAsia="zh-CN"/>
        </w:rPr>
        <w:t>1.</w:t>
      </w:r>
      <w:r w:rsidR="00952358">
        <w:rPr>
          <w:lang w:eastAsia="zh-CN"/>
        </w:rPr>
        <w:t>1</w:t>
      </w:r>
      <w:r w:rsidR="00335A9C">
        <w:rPr>
          <w:lang w:eastAsia="zh-CN"/>
        </w:rPr>
        <w:t>7</w:t>
      </w:r>
      <w:r w:rsidR="00952358">
        <w:rPr>
          <w:lang w:eastAsia="zh-CN"/>
        </w:rPr>
        <w:t>)</w:t>
      </w:r>
    </w:p>
    <w:p w14:paraId="0E2F9EB1" w14:textId="68330480" w:rsidR="00FF58DF" w:rsidRPr="002035AB" w:rsidRDefault="00173A8E" w:rsidP="00152521">
      <w:pPr>
        <w:ind w:firstLine="720"/>
        <w:rPr>
          <w:lang w:eastAsia="zh-CN"/>
        </w:rPr>
      </w:pPr>
      <w:r w:rsidRPr="002035AB">
        <w:rPr>
          <w:lang w:eastAsia="zh-CN"/>
        </w:rPr>
        <w:t xml:space="preserve">The one bulk soil layer in lieu of three layers is </w:t>
      </w:r>
      <w:r w:rsidR="00AD7D97" w:rsidRPr="002035AB">
        <w:rPr>
          <w:lang w:eastAsia="zh-CN"/>
        </w:rPr>
        <w:t xml:space="preserve">attempting to represent soil </w:t>
      </w:r>
      <w:r w:rsidR="00EB458D" w:rsidRPr="002035AB">
        <w:rPr>
          <w:lang w:eastAsia="zh-CN"/>
        </w:rPr>
        <w:t>within five meters from the surface</w:t>
      </w:r>
      <w:r w:rsidR="00047CBA" w:rsidRPr="002035AB">
        <w:rPr>
          <w:lang w:eastAsia="zh-CN"/>
        </w:rPr>
        <w:t xml:space="preserve"> (Figure </w:t>
      </w:r>
      <w:r w:rsidR="00F76570">
        <w:rPr>
          <w:lang w:eastAsia="zh-CN"/>
        </w:rPr>
        <w:t>1.</w:t>
      </w:r>
      <w:r w:rsidR="00AE2C5F" w:rsidRPr="002035AB">
        <w:rPr>
          <w:lang w:eastAsia="zh-CN"/>
        </w:rPr>
        <w:t>3</w:t>
      </w:r>
      <w:r w:rsidR="00047CBA" w:rsidRPr="002035AB">
        <w:rPr>
          <w:lang w:eastAsia="zh-CN"/>
        </w:rPr>
        <w:t>)</w:t>
      </w:r>
      <w:r w:rsidR="00823C08" w:rsidRPr="002035AB">
        <w:rPr>
          <w:lang w:eastAsia="zh-CN"/>
        </w:rPr>
        <w:t xml:space="preserve">. </w:t>
      </w:r>
      <w:r w:rsidR="00321433" w:rsidRPr="002035AB">
        <w:rPr>
          <w:lang w:eastAsia="zh-CN"/>
        </w:rPr>
        <w:t xml:space="preserve">The </w:t>
      </w:r>
      <w:r w:rsidR="00546E93" w:rsidRPr="002035AB">
        <w:rPr>
          <w:lang w:eastAsia="zh-CN"/>
        </w:rPr>
        <w:t>rationale behind is</w:t>
      </w:r>
      <w:r w:rsidR="00B1102D" w:rsidRPr="002035AB">
        <w:rPr>
          <w:lang w:eastAsia="zh-CN"/>
        </w:rPr>
        <w:t xml:space="preserve"> three</w:t>
      </w:r>
      <w:r w:rsidR="00546E93" w:rsidRPr="002035AB">
        <w:rPr>
          <w:lang w:eastAsia="zh-CN"/>
        </w:rPr>
        <w:t xml:space="preserve">fold: (1) </w:t>
      </w:r>
      <w:r w:rsidR="00867B35" w:rsidRPr="002035AB">
        <w:rPr>
          <w:lang w:eastAsia="zh-CN"/>
        </w:rPr>
        <w:t xml:space="preserve">ease </w:t>
      </w:r>
      <w:r w:rsidR="000A5AA6" w:rsidRPr="002035AB">
        <w:rPr>
          <w:lang w:eastAsia="zh-CN"/>
        </w:rPr>
        <w:t>data preparing process</w:t>
      </w:r>
      <w:r w:rsidR="00BF4BCD" w:rsidRPr="002035AB">
        <w:rPr>
          <w:lang w:eastAsia="zh-CN"/>
        </w:rPr>
        <w:t xml:space="preserve">; (2) reduce </w:t>
      </w:r>
      <w:r w:rsidR="002B100D">
        <w:rPr>
          <w:lang w:eastAsia="zh-CN"/>
        </w:rPr>
        <w:t xml:space="preserve">the number of </w:t>
      </w:r>
      <w:r w:rsidR="00BF4BCD" w:rsidRPr="002035AB">
        <w:rPr>
          <w:lang w:eastAsia="zh-CN"/>
        </w:rPr>
        <w:t>model parameters</w:t>
      </w:r>
      <w:r w:rsidR="00D81037" w:rsidRPr="002035AB">
        <w:rPr>
          <w:lang w:eastAsia="zh-CN"/>
        </w:rPr>
        <w:t xml:space="preserve">; (3) speed up model implementation. </w:t>
      </w:r>
      <w:r w:rsidR="00FF58DF" w:rsidRPr="002035AB">
        <w:rPr>
          <w:lang w:eastAsia="zh-CN"/>
        </w:rPr>
        <w:t>Previous parameterization in VIC model (</w:t>
      </w:r>
      <w:r w:rsidR="00F76570">
        <w:rPr>
          <w:lang w:eastAsia="zh-CN"/>
        </w:rPr>
        <w:t>E</w:t>
      </w:r>
      <w:r w:rsidR="00FF58DF" w:rsidRPr="002035AB">
        <w:rPr>
          <w:lang w:eastAsia="zh-CN"/>
        </w:rPr>
        <w:t>q.</w:t>
      </w:r>
      <w:r w:rsidR="00F76570">
        <w:rPr>
          <w:lang w:eastAsia="zh-CN"/>
        </w:rPr>
        <w:t xml:space="preserve"> 1.</w:t>
      </w:r>
      <w:r w:rsidR="00FF58DF" w:rsidRPr="002035AB">
        <w:rPr>
          <w:lang w:eastAsia="zh-CN"/>
        </w:rPr>
        <w:t>3-</w:t>
      </w:r>
      <w:r w:rsidR="00F76570">
        <w:rPr>
          <w:lang w:eastAsia="zh-CN"/>
        </w:rPr>
        <w:t>1.</w:t>
      </w:r>
      <w:r w:rsidR="00FF58DF" w:rsidRPr="002035AB">
        <w:rPr>
          <w:lang w:eastAsia="zh-CN"/>
        </w:rPr>
        <w:t>6) has changed to</w:t>
      </w:r>
      <w:r w:rsidR="00972471" w:rsidRPr="002035AB">
        <w:rPr>
          <w:lang w:eastAsia="zh-CN"/>
        </w:rPr>
        <w:t xml:space="preserve"> </w:t>
      </w:r>
      <w:r w:rsidR="00B27EB1">
        <w:rPr>
          <w:lang w:eastAsia="zh-CN"/>
        </w:rPr>
        <w:t>E</w:t>
      </w:r>
      <w:r w:rsidR="00972471" w:rsidRPr="002035AB">
        <w:rPr>
          <w:lang w:eastAsia="zh-CN"/>
        </w:rPr>
        <w:t>q.</w:t>
      </w:r>
      <w:r w:rsidR="00B27EB1">
        <w:rPr>
          <w:lang w:eastAsia="zh-CN"/>
        </w:rPr>
        <w:t xml:space="preserve"> 1.</w:t>
      </w:r>
      <w:r w:rsidR="00972471" w:rsidRPr="002035AB">
        <w:rPr>
          <w:lang w:eastAsia="zh-CN"/>
        </w:rPr>
        <w:t>11</w:t>
      </w:r>
      <w:r w:rsidR="00FA5CC8" w:rsidRPr="002035AB">
        <w:rPr>
          <w:lang w:eastAsia="zh-CN"/>
        </w:rPr>
        <w:t xml:space="preserve">, thereby reducing </w:t>
      </w:r>
      <w:r w:rsidR="00FC2EBB" w:rsidRPr="002035AB">
        <w:rPr>
          <w:lang w:eastAsia="zh-CN"/>
        </w:rPr>
        <w:t>number</w:t>
      </w:r>
      <w:r w:rsidR="0052672F" w:rsidRPr="002035AB">
        <w:rPr>
          <w:lang w:eastAsia="zh-CN"/>
        </w:rPr>
        <w:t>s</w:t>
      </w:r>
      <w:r w:rsidR="00FC2EBB" w:rsidRPr="002035AB">
        <w:rPr>
          <w:lang w:eastAsia="zh-CN"/>
        </w:rPr>
        <w:t xml:space="preserve"> of </w:t>
      </w:r>
      <w:r w:rsidR="00FA5CC8" w:rsidRPr="002035AB">
        <w:rPr>
          <w:lang w:eastAsia="zh-CN"/>
        </w:rPr>
        <w:t xml:space="preserve">parameters </w:t>
      </w:r>
      <w:r w:rsidR="00AE4462" w:rsidRPr="002035AB">
        <w:rPr>
          <w:lang w:eastAsia="zh-CN"/>
        </w:rPr>
        <w:t xml:space="preserve">in VIC model </w:t>
      </w:r>
      <w:r w:rsidR="00FA5CC8" w:rsidRPr="002035AB">
        <w:rPr>
          <w:lang w:eastAsia="zh-CN"/>
        </w:rPr>
        <w:t xml:space="preserve">from </w:t>
      </w:r>
      <w:r w:rsidR="00921A33" w:rsidRPr="002035AB">
        <w:rPr>
          <w:lang w:eastAsia="zh-CN"/>
        </w:rPr>
        <w:t>7</w:t>
      </w:r>
      <w:r w:rsidR="00716919" w:rsidRPr="002035AB">
        <w:rPr>
          <w:lang w:eastAsia="zh-CN"/>
        </w:rPr>
        <w:t xml:space="preserve"> to </w:t>
      </w:r>
      <w:r w:rsidR="00921A33" w:rsidRPr="002035AB">
        <w:rPr>
          <w:lang w:eastAsia="zh-CN"/>
        </w:rPr>
        <w:t>3</w:t>
      </w:r>
      <w:r w:rsidR="00D461C2" w:rsidRPr="002035AB">
        <w:rPr>
          <w:lang w:eastAsia="zh-CN"/>
        </w:rPr>
        <w:t xml:space="preserve">. </w:t>
      </w:r>
    </w:p>
    <w:p w14:paraId="5A9922FC" w14:textId="04987951" w:rsidR="00972471" w:rsidRPr="00B20FF7" w:rsidRDefault="00B20FF7" w:rsidP="00B4715D">
      <w:pPr>
        <w:jc w:val="right"/>
        <w:rPr>
          <w:lang w:eastAsia="zh-CN"/>
        </w:rPr>
      </w:pPr>
      <m:oMath>
        <m:r>
          <w:rPr>
            <w:rFonts w:ascii="Cambria Math" w:hAnsi="Cambria Math"/>
            <w:lang w:eastAsia="zh-CN"/>
          </w:rPr>
          <m:t>i=</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max</m:t>
            </m:r>
          </m:sub>
        </m:sSub>
        <m:r>
          <w:rPr>
            <w:rFonts w:ascii="Cambria Math" w:hAnsi="Cambria Math"/>
            <w:lang w:eastAsia="zh-CN"/>
          </w:rPr>
          <m:t>×[1-</m:t>
        </m:r>
        <m:sSup>
          <m:sSupPr>
            <m:ctrlPr>
              <w:rPr>
                <w:rFonts w:ascii="Cambria Math" w:hAnsi="Cambria Math"/>
                <w:i/>
                <w:lang w:eastAsia="zh-CN"/>
              </w:rPr>
            </m:ctrlPr>
          </m:sSupPr>
          <m:e>
            <m:r>
              <w:rPr>
                <w:rFonts w:ascii="Cambria Math" w:hAnsi="Cambria Math"/>
                <w:lang w:eastAsia="zh-CN"/>
              </w:rPr>
              <m:t>(1-W/</m:t>
            </m:r>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m</m:t>
                </m:r>
              </m:sub>
            </m:sSub>
            <m:r>
              <w:rPr>
                <w:rFonts w:ascii="Cambria Math" w:hAnsi="Cambria Math"/>
                <w:lang w:eastAsia="zh-CN"/>
              </w:rPr>
              <m:t>)</m:t>
            </m:r>
          </m:e>
          <m:sup>
            <m:r>
              <w:rPr>
                <w:rFonts w:ascii="Cambria Math" w:hAnsi="Cambria Math"/>
                <w:lang w:eastAsia="zh-CN"/>
              </w:rPr>
              <m:t>1/B</m:t>
            </m:r>
          </m:sup>
        </m:sSup>
        <m:r>
          <w:rPr>
            <w:rFonts w:ascii="Cambria Math" w:hAnsi="Cambria Math"/>
            <w:lang w:eastAsia="zh-CN"/>
          </w:rPr>
          <m:t>]</m:t>
        </m:r>
      </m:oMath>
      <w:r w:rsidR="00972471">
        <w:rPr>
          <w:lang w:eastAsia="zh-CN"/>
        </w:rPr>
        <w:t xml:space="preserve">                                         (</w:t>
      </w:r>
      <w:r w:rsidR="00B27EB1">
        <w:rPr>
          <w:lang w:eastAsia="zh-CN"/>
        </w:rPr>
        <w:t>1.</w:t>
      </w:r>
      <w:r w:rsidR="00972471">
        <w:rPr>
          <w:lang w:eastAsia="zh-CN"/>
        </w:rPr>
        <w:t>1</w:t>
      </w:r>
      <w:r w:rsidR="000848F3">
        <w:rPr>
          <w:lang w:eastAsia="zh-CN"/>
        </w:rPr>
        <w:t>8</w:t>
      </w:r>
      <w:r w:rsidR="00972471">
        <w:rPr>
          <w:lang w:eastAsia="zh-CN"/>
        </w:rPr>
        <w:t>)</w:t>
      </w:r>
    </w:p>
    <w:p w14:paraId="3290ED54" w14:textId="76C8B7DE" w:rsidR="00CA67F5" w:rsidRPr="002035AB" w:rsidRDefault="00B4715D" w:rsidP="009F624E">
      <w:pPr>
        <w:ind w:firstLine="720"/>
        <w:rPr>
          <w:lang w:eastAsia="zh-CN"/>
        </w:rPr>
      </w:pPr>
      <w:r w:rsidRPr="002035AB">
        <w:rPr>
          <w:lang w:eastAsia="zh-CN"/>
        </w:rPr>
        <w:lastRenderedPageBreak/>
        <w:t>After CREST V2.0</w:t>
      </w:r>
      <w:r w:rsidR="002C66DF" w:rsidRPr="002035AB">
        <w:rPr>
          <w:lang w:eastAsia="zh-CN"/>
        </w:rPr>
        <w:t>, Shen et al., (201</w:t>
      </w:r>
      <w:r w:rsidR="00DF0482" w:rsidRPr="002035AB">
        <w:rPr>
          <w:lang w:eastAsia="zh-CN"/>
        </w:rPr>
        <w:t>7</w:t>
      </w:r>
      <w:r w:rsidR="002C66DF" w:rsidRPr="002035AB">
        <w:rPr>
          <w:lang w:eastAsia="zh-CN"/>
        </w:rPr>
        <w:t>)</w:t>
      </w:r>
      <w:r w:rsidR="00F70B8F" w:rsidRPr="002035AB">
        <w:rPr>
          <w:lang w:eastAsia="zh-CN"/>
        </w:rPr>
        <w:t xml:space="preserve"> published CREST V2.1, dedicated to improving </w:t>
      </w:r>
      <w:r w:rsidR="00F25AE3">
        <w:rPr>
          <w:lang w:eastAsia="zh-CN"/>
        </w:rPr>
        <w:t xml:space="preserve">the existing </w:t>
      </w:r>
      <w:r w:rsidR="00F70B8F" w:rsidRPr="002035AB">
        <w:rPr>
          <w:lang w:eastAsia="zh-CN"/>
        </w:rPr>
        <w:t>routing scheme</w:t>
      </w:r>
      <w:r w:rsidR="00FD01CC" w:rsidRPr="002035AB">
        <w:rPr>
          <w:lang w:eastAsia="zh-CN"/>
        </w:rPr>
        <w:t>s.</w:t>
      </w:r>
      <w:r w:rsidR="00363E54" w:rsidRPr="002035AB">
        <w:rPr>
          <w:lang w:eastAsia="zh-CN"/>
        </w:rPr>
        <w:t xml:space="preserve"> </w:t>
      </w:r>
      <w:r w:rsidR="00A91345" w:rsidRPr="002035AB">
        <w:rPr>
          <w:lang w:eastAsia="zh-CN"/>
        </w:rPr>
        <w:t xml:space="preserve">The proposed Fully Distributed Linear Reservoir Routing (FDLRR) scheme replaces the </w:t>
      </w:r>
      <w:r w:rsidR="00D5445F" w:rsidRPr="002035AB">
        <w:rPr>
          <w:lang w:eastAsia="zh-CN"/>
        </w:rPr>
        <w:t xml:space="preserve">Quasi-Distributed Linear Reservoir Routing (QDLRR) in CREST V2.0. </w:t>
      </w:r>
      <w:r w:rsidR="00363E54" w:rsidRPr="002035AB">
        <w:rPr>
          <w:lang w:eastAsia="zh-CN"/>
        </w:rPr>
        <w:t xml:space="preserve">Specifically, the newer version </w:t>
      </w:r>
      <w:r w:rsidR="00E717DC" w:rsidRPr="002035AB">
        <w:rPr>
          <w:lang w:eastAsia="zh-CN"/>
        </w:rPr>
        <w:t>addresses</w:t>
      </w:r>
      <w:r w:rsidR="00363E54" w:rsidRPr="002035AB">
        <w:rPr>
          <w:lang w:eastAsia="zh-CN"/>
        </w:rPr>
        <w:t xml:space="preserve"> </w:t>
      </w:r>
      <w:r w:rsidR="00C77BCC" w:rsidRPr="002035AB">
        <w:rPr>
          <w:lang w:eastAsia="zh-CN"/>
        </w:rPr>
        <w:t>the underestimation of in-channel flow and discontinu</w:t>
      </w:r>
      <w:r w:rsidR="008B7B1C" w:rsidRPr="002035AB">
        <w:rPr>
          <w:lang w:eastAsia="zh-CN"/>
        </w:rPr>
        <w:t>ous flow after storms</w:t>
      </w:r>
      <w:r w:rsidR="00A15261" w:rsidRPr="002035AB">
        <w:rPr>
          <w:lang w:eastAsia="zh-CN"/>
        </w:rPr>
        <w:t xml:space="preserve"> because </w:t>
      </w:r>
      <w:r w:rsidR="003F29BE" w:rsidRPr="002035AB">
        <w:rPr>
          <w:lang w:eastAsia="zh-CN"/>
        </w:rPr>
        <w:t xml:space="preserve">QDLRR only considers </w:t>
      </w:r>
      <w:r w:rsidR="00894972" w:rsidRPr="002035AB">
        <w:rPr>
          <w:lang w:eastAsia="zh-CN"/>
        </w:rPr>
        <w:t>donor</w:t>
      </w:r>
      <w:r w:rsidR="00A95CA3">
        <w:rPr>
          <w:lang w:eastAsia="zh-CN"/>
        </w:rPr>
        <w:t>-to-receiver</w:t>
      </w:r>
      <w:r w:rsidR="00894972" w:rsidRPr="002035AB">
        <w:rPr>
          <w:lang w:eastAsia="zh-CN"/>
        </w:rPr>
        <w:t xml:space="preserve"> </w:t>
      </w:r>
      <w:r w:rsidR="00A95CA3">
        <w:rPr>
          <w:lang w:eastAsia="zh-CN"/>
        </w:rPr>
        <w:t>relationship</w:t>
      </w:r>
      <w:r w:rsidR="00894972" w:rsidRPr="002035AB">
        <w:rPr>
          <w:lang w:eastAsia="zh-CN"/>
        </w:rPr>
        <w:t xml:space="preserve"> while ignoring </w:t>
      </w:r>
      <w:r w:rsidR="000A0F12" w:rsidRPr="002035AB">
        <w:rPr>
          <w:lang w:eastAsia="zh-CN"/>
        </w:rPr>
        <w:t xml:space="preserve">water </w:t>
      </w:r>
      <w:r w:rsidR="005C71A7">
        <w:rPr>
          <w:lang w:eastAsia="zh-CN"/>
        </w:rPr>
        <w:t xml:space="preserve">along the </w:t>
      </w:r>
      <w:r w:rsidR="000A0F12" w:rsidRPr="002035AB">
        <w:rPr>
          <w:lang w:eastAsia="zh-CN"/>
        </w:rPr>
        <w:t xml:space="preserve">routing nodes </w:t>
      </w:r>
      <w:r w:rsidR="00A57F4E">
        <w:rPr>
          <w:lang w:eastAsia="zh-CN"/>
        </w:rPr>
        <w:t>between</w:t>
      </w:r>
      <w:r w:rsidR="000A0F12" w:rsidRPr="002035AB">
        <w:rPr>
          <w:lang w:eastAsia="zh-CN"/>
        </w:rPr>
        <w:t xml:space="preserve"> donor node and receiver node</w:t>
      </w:r>
      <w:r w:rsidR="008B7B1C" w:rsidRPr="002035AB">
        <w:rPr>
          <w:lang w:eastAsia="zh-CN"/>
        </w:rPr>
        <w:t>.</w:t>
      </w:r>
      <w:r w:rsidR="00717F15" w:rsidRPr="002035AB">
        <w:rPr>
          <w:lang w:eastAsia="zh-CN"/>
        </w:rPr>
        <w:t xml:space="preserve"> </w:t>
      </w:r>
      <w:r w:rsidR="00B02705" w:rsidRPr="002035AB">
        <w:rPr>
          <w:lang w:eastAsia="zh-CN"/>
        </w:rPr>
        <w:t xml:space="preserve">As pointed out in Shen et al. (2017), the </w:t>
      </w:r>
      <w:r w:rsidR="00726AAB" w:rsidRPr="002035AB">
        <w:rPr>
          <w:lang w:eastAsia="zh-CN"/>
        </w:rPr>
        <w:t xml:space="preserve">QDLRR does not account for water continuity along </w:t>
      </w:r>
      <w:r w:rsidR="009A1A90" w:rsidRPr="002035AB">
        <w:rPr>
          <w:lang w:eastAsia="zh-CN"/>
        </w:rPr>
        <w:t xml:space="preserve">river reaches, resulting in </w:t>
      </w:r>
      <w:r w:rsidR="008D1CFC">
        <w:rPr>
          <w:lang w:eastAsia="zh-CN"/>
        </w:rPr>
        <w:t xml:space="preserve">a </w:t>
      </w:r>
      <w:r w:rsidR="009A1A90" w:rsidRPr="002035AB">
        <w:rPr>
          <w:lang w:eastAsia="zh-CN"/>
        </w:rPr>
        <w:t xml:space="preserve">substantial bias. </w:t>
      </w:r>
      <w:r w:rsidR="00717F15" w:rsidRPr="002035AB">
        <w:rPr>
          <w:lang w:eastAsia="zh-CN"/>
        </w:rPr>
        <w:t xml:space="preserve">Figure </w:t>
      </w:r>
      <w:r w:rsidR="00F76570">
        <w:rPr>
          <w:lang w:eastAsia="zh-CN"/>
        </w:rPr>
        <w:t>1.</w:t>
      </w:r>
      <w:r w:rsidR="00F92219" w:rsidRPr="002035AB">
        <w:rPr>
          <w:lang w:eastAsia="zh-CN"/>
        </w:rPr>
        <w:t>4 depicts the difference between the two</w:t>
      </w:r>
      <w:r w:rsidR="009814C5" w:rsidRPr="002035AB">
        <w:rPr>
          <w:lang w:eastAsia="zh-CN"/>
        </w:rPr>
        <w:t xml:space="preserve">, where </w:t>
      </w:r>
      <w:r w:rsidR="0017053A" w:rsidRPr="002035AB">
        <w:rPr>
          <w:lang w:eastAsia="zh-CN"/>
        </w:rPr>
        <w:t>the newer version redistribute</w:t>
      </w:r>
      <w:r w:rsidR="003F7976" w:rsidRPr="002035AB">
        <w:rPr>
          <w:lang w:eastAsia="zh-CN"/>
        </w:rPr>
        <w:t>s</w:t>
      </w:r>
      <w:r w:rsidR="0017053A" w:rsidRPr="002035AB">
        <w:rPr>
          <w:lang w:eastAsia="zh-CN"/>
        </w:rPr>
        <w:t xml:space="preserve"> water along its pathway</w:t>
      </w:r>
      <w:r w:rsidR="00E33642" w:rsidRPr="002035AB">
        <w:rPr>
          <w:lang w:eastAsia="zh-CN"/>
        </w:rPr>
        <w:t xml:space="preserve"> and thus conserves mass</w:t>
      </w:r>
      <w:r w:rsidR="00CF56CE" w:rsidRPr="002035AB">
        <w:rPr>
          <w:lang w:eastAsia="zh-CN"/>
        </w:rPr>
        <w:t xml:space="preserve">. </w:t>
      </w:r>
      <w:r w:rsidR="001A0661" w:rsidRPr="002035AB">
        <w:rPr>
          <w:lang w:eastAsia="zh-CN"/>
        </w:rPr>
        <w:t xml:space="preserve">The </w:t>
      </w:r>
      <w:r w:rsidR="00A55C1B">
        <w:rPr>
          <w:lang w:eastAsia="zh-CN"/>
        </w:rPr>
        <w:t>E</w:t>
      </w:r>
      <w:r w:rsidR="004C0F43" w:rsidRPr="002035AB">
        <w:rPr>
          <w:lang w:eastAsia="zh-CN"/>
        </w:rPr>
        <w:t>q.</w:t>
      </w:r>
      <w:r w:rsidR="00A55C1B">
        <w:rPr>
          <w:lang w:eastAsia="zh-CN"/>
        </w:rPr>
        <w:t xml:space="preserve"> 1.</w:t>
      </w:r>
      <w:r w:rsidR="004C0F43" w:rsidRPr="002035AB">
        <w:rPr>
          <w:lang w:eastAsia="zh-CN"/>
        </w:rPr>
        <w:t>14</w:t>
      </w:r>
      <w:r w:rsidR="001A0661" w:rsidRPr="002035AB">
        <w:rPr>
          <w:lang w:eastAsia="zh-CN"/>
        </w:rPr>
        <w:t xml:space="preserve"> for discharge at </w:t>
      </w:r>
      <w:proofErr w:type="spellStart"/>
      <w:r w:rsidR="00076FC5" w:rsidRPr="002035AB">
        <w:rPr>
          <w:lang w:eastAsia="zh-CN"/>
        </w:rPr>
        <w:t>jth</w:t>
      </w:r>
      <w:proofErr w:type="spellEnd"/>
      <w:r w:rsidR="00A86EC7" w:rsidRPr="002035AB">
        <w:rPr>
          <w:lang w:eastAsia="zh-CN"/>
        </w:rPr>
        <w:t xml:space="preserve"> </w:t>
      </w:r>
      <w:r w:rsidR="00AF1155" w:rsidRPr="002035AB">
        <w:rPr>
          <w:lang w:eastAsia="zh-CN"/>
        </w:rPr>
        <w:t xml:space="preserve">pixel </w:t>
      </w:r>
      <w:r w:rsidR="00D327FC" w:rsidRPr="002035AB">
        <w:rPr>
          <w:lang w:eastAsia="zh-CN"/>
        </w:rPr>
        <w:t>has been modified to</w:t>
      </w:r>
      <w:r w:rsidR="00A86EC7" w:rsidRPr="002035AB">
        <w:rPr>
          <w:lang w:eastAsia="zh-CN"/>
        </w:rPr>
        <w:t xml:space="preserve"> </w:t>
      </w:r>
      <w:r w:rsidR="00F76570">
        <w:rPr>
          <w:lang w:eastAsia="zh-CN"/>
        </w:rPr>
        <w:t>E</w:t>
      </w:r>
      <w:r w:rsidR="00A86EC7" w:rsidRPr="002035AB">
        <w:rPr>
          <w:lang w:eastAsia="zh-CN"/>
        </w:rPr>
        <w:t xml:space="preserve">q. </w:t>
      </w:r>
      <w:r w:rsidR="00F76570">
        <w:rPr>
          <w:lang w:eastAsia="zh-CN"/>
        </w:rPr>
        <w:t>1.</w:t>
      </w:r>
      <w:r w:rsidR="00A86EC7" w:rsidRPr="002035AB">
        <w:rPr>
          <w:lang w:eastAsia="zh-CN"/>
        </w:rPr>
        <w:t>19</w:t>
      </w:r>
      <w:r w:rsidR="00C360EE" w:rsidRPr="002035AB">
        <w:rPr>
          <w:lang w:eastAsia="zh-CN"/>
        </w:rPr>
        <w:t xml:space="preserve">, where </w:t>
      </w:r>
      <m:oMath>
        <m:sSub>
          <m:sSubPr>
            <m:ctrlPr>
              <w:rPr>
                <w:rFonts w:ascii="Cambria Math" w:hAnsi="Cambria Math"/>
                <w:i/>
                <w:lang w:eastAsia="zh-CN"/>
              </w:rPr>
            </m:ctrlPr>
          </m:sSubPr>
          <m:e>
            <m:r>
              <w:rPr>
                <w:rFonts w:ascii="Cambria Math" w:hAnsi="Cambria Math"/>
                <w:lang w:eastAsia="zh-CN"/>
              </w:rPr>
              <m:t>SF</m:t>
            </m:r>
          </m:e>
          <m:sub>
            <m:r>
              <w:rPr>
                <w:rFonts w:ascii="Cambria Math" w:hAnsi="Cambria Math"/>
                <w:lang w:eastAsia="zh-CN"/>
              </w:rPr>
              <m:t>via</m:t>
            </m:r>
          </m:sub>
        </m:sSub>
      </m:oMath>
      <w:r w:rsidR="00567B51" w:rsidRPr="002035AB">
        <w:rPr>
          <w:lang w:eastAsia="zh-CN"/>
        </w:rPr>
        <w:t xml:space="preserve"> and </w:t>
      </w:r>
      <m:oMath>
        <m:sSub>
          <m:sSubPr>
            <m:ctrlPr>
              <w:rPr>
                <w:rFonts w:ascii="Cambria Math" w:hAnsi="Cambria Math"/>
                <w:i/>
                <w:lang w:eastAsia="zh-CN"/>
              </w:rPr>
            </m:ctrlPr>
          </m:sSubPr>
          <m:e>
            <m:r>
              <w:rPr>
                <w:rFonts w:ascii="Cambria Math" w:hAnsi="Cambria Math"/>
                <w:lang w:eastAsia="zh-CN"/>
              </w:rPr>
              <m:t>SI</m:t>
            </m:r>
          </m:e>
          <m:sub>
            <m:r>
              <w:rPr>
                <w:rFonts w:ascii="Cambria Math" w:hAnsi="Cambria Math"/>
                <w:lang w:eastAsia="zh-CN"/>
              </w:rPr>
              <m:t>via</m:t>
            </m:r>
          </m:sub>
        </m:sSub>
      </m:oMath>
      <w:r w:rsidR="00567B51" w:rsidRPr="002035AB">
        <w:rPr>
          <w:lang w:eastAsia="zh-CN"/>
        </w:rPr>
        <w:t xml:space="preserve"> are the surface runoff </w:t>
      </w:r>
      <w:r w:rsidR="00076FC5" w:rsidRPr="002035AB">
        <w:rPr>
          <w:lang w:eastAsia="zh-CN"/>
        </w:rPr>
        <w:t>passing through node</w:t>
      </w:r>
      <w:r w:rsidR="00AD46AA" w:rsidRPr="002035AB">
        <w:rPr>
          <w:lang w:eastAsia="zh-CN"/>
        </w:rPr>
        <w:t xml:space="preserve"> j</w:t>
      </w:r>
      <w:r w:rsidR="00A86EC7" w:rsidRPr="002035AB">
        <w:rPr>
          <w:lang w:eastAsia="zh-CN"/>
        </w:rPr>
        <w:t>.</w:t>
      </w:r>
    </w:p>
    <w:p w14:paraId="17894381" w14:textId="77777777" w:rsidR="003E4637" w:rsidRDefault="00000000" w:rsidP="003E4637">
      <w:pPr>
        <w:keepNext/>
        <w:jc w:val="right"/>
      </w:pPr>
      <m:oMath>
        <m:sSup>
          <m:sSupPr>
            <m:ctrlPr>
              <w:rPr>
                <w:rFonts w:ascii="Cambria Math" w:hAnsi="Cambria Math"/>
                <w:i/>
                <w:lang w:eastAsia="zh-CN"/>
              </w:rPr>
            </m:ctrlPr>
          </m:sSupPr>
          <m:e>
            <m:r>
              <w:rPr>
                <w:rFonts w:ascii="Cambria Math" w:hAnsi="Cambria Math"/>
                <w:lang w:eastAsia="zh-CN"/>
              </w:rPr>
              <m:t>Q</m:t>
            </m:r>
          </m:e>
          <m:sup>
            <m:r>
              <w:rPr>
                <w:rFonts w:ascii="Cambria Math" w:hAnsi="Cambria Math"/>
                <w:lang w:eastAsia="zh-CN"/>
              </w:rPr>
              <m:t>j</m:t>
            </m:r>
          </m:sup>
        </m:sSup>
        <m:r>
          <w:rPr>
            <w:rFonts w:ascii="Cambria Math" w:hAnsi="Cambria Math"/>
            <w:lang w:eastAsia="zh-CN"/>
          </w:rPr>
          <m:t>=</m:t>
        </m:r>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(SF</m:t>
                </m:r>
              </m:e>
              <m:sub>
                <m:r>
                  <w:rPr>
                    <w:rFonts w:ascii="Cambria Math" w:hAnsi="Cambria Math"/>
                    <w:lang w:eastAsia="zh-CN"/>
                  </w:rPr>
                  <m:t>out</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SI</m:t>
                </m:r>
              </m:e>
              <m:sub>
                <m:r>
                  <w:rPr>
                    <w:rFonts w:ascii="Cambria Math" w:hAnsi="Cambria Math"/>
                    <w:lang w:eastAsia="zh-CN"/>
                  </w:rPr>
                  <m:t>out</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A</m:t>
                </m:r>
              </m:e>
              <m:sub>
                <m:r>
                  <w:rPr>
                    <w:rFonts w:ascii="Cambria Math" w:hAnsi="Cambria Math"/>
                    <w:lang w:eastAsia="zh-CN"/>
                  </w:rPr>
                  <m:t>g</m:t>
                </m:r>
              </m:sub>
            </m:sSub>
            <m:r>
              <w:rPr>
                <w:rFonts w:ascii="Cambria Math" w:hAnsi="Cambria Math"/>
                <w:lang w:eastAsia="zh-CN"/>
              </w:rPr>
              <m:t>+</m:t>
            </m:r>
            <m:nary>
              <m:naryPr>
                <m:chr m:val="∑"/>
                <m:limLoc m:val="undOvr"/>
                <m:subHide m:val="1"/>
                <m:supHide m:val="1"/>
                <m:ctrlPr>
                  <w:rPr>
                    <w:rFonts w:ascii="Cambria Math" w:hAnsi="Cambria Math"/>
                    <w:i/>
                    <w:lang w:eastAsia="zh-CN"/>
                  </w:rPr>
                </m:ctrlPr>
              </m:naryPr>
              <m:sub/>
              <m:sup/>
              <m:e>
                <m:sSub>
                  <m:sSubPr>
                    <m:ctrlPr>
                      <w:rPr>
                        <w:rFonts w:ascii="Cambria Math" w:hAnsi="Cambria Math"/>
                        <w:i/>
                        <w:lang w:eastAsia="zh-CN"/>
                      </w:rPr>
                    </m:ctrlPr>
                  </m:sSubPr>
                  <m:e>
                    <m:r>
                      <w:rPr>
                        <w:rFonts w:ascii="Cambria Math" w:hAnsi="Cambria Math"/>
                        <w:lang w:eastAsia="zh-CN"/>
                      </w:rPr>
                      <m:t>SF</m:t>
                    </m:r>
                  </m:e>
                  <m:sub>
                    <m:r>
                      <w:rPr>
                        <w:rFonts w:ascii="Cambria Math" w:hAnsi="Cambria Math"/>
                        <w:lang w:eastAsia="zh-CN"/>
                      </w:rPr>
                      <m:t>via</m:t>
                    </m:r>
                  </m:sub>
                </m:sSub>
                <m:sSub>
                  <m:sSubPr>
                    <m:ctrlPr>
                      <w:rPr>
                        <w:rFonts w:ascii="Cambria Math" w:hAnsi="Cambria Math"/>
                        <w:i/>
                        <w:lang w:eastAsia="zh-CN"/>
                      </w:rPr>
                    </m:ctrlPr>
                  </m:sSubPr>
                  <m:e>
                    <m:r>
                      <w:rPr>
                        <w:rFonts w:ascii="Cambria Math" w:hAnsi="Cambria Math"/>
                        <w:lang w:eastAsia="zh-CN"/>
                      </w:rPr>
                      <m:t>A</m:t>
                    </m:r>
                  </m:e>
                  <m:sub>
                    <m:r>
                      <w:rPr>
                        <w:rFonts w:ascii="Cambria Math" w:hAnsi="Cambria Math"/>
                        <w:lang w:eastAsia="zh-CN"/>
                      </w:rPr>
                      <m:t>g</m:t>
                    </m:r>
                  </m:sub>
                </m:sSub>
                <m:r>
                  <w:rPr>
                    <w:rFonts w:ascii="Cambria Math" w:hAnsi="Cambria Math"/>
                    <w:lang w:eastAsia="zh-CN"/>
                  </w:rPr>
                  <m:t>+</m:t>
                </m:r>
              </m:e>
            </m:nary>
            <m:nary>
              <m:naryPr>
                <m:chr m:val="∑"/>
                <m:limLoc m:val="undOvr"/>
                <m:subHide m:val="1"/>
                <m:supHide m:val="1"/>
                <m:ctrlPr>
                  <w:rPr>
                    <w:rFonts w:ascii="Cambria Math" w:hAnsi="Cambria Math"/>
                    <w:i/>
                    <w:lang w:eastAsia="zh-CN"/>
                  </w:rPr>
                </m:ctrlPr>
              </m:naryPr>
              <m:sub/>
              <m:sup/>
              <m:e>
                <m:sSub>
                  <m:sSubPr>
                    <m:ctrlPr>
                      <w:rPr>
                        <w:rFonts w:ascii="Cambria Math" w:hAnsi="Cambria Math"/>
                        <w:i/>
                        <w:lang w:eastAsia="zh-CN"/>
                      </w:rPr>
                    </m:ctrlPr>
                  </m:sSubPr>
                  <m:e>
                    <m:r>
                      <w:rPr>
                        <w:rFonts w:ascii="Cambria Math" w:hAnsi="Cambria Math"/>
                        <w:lang w:eastAsia="zh-CN"/>
                      </w:rPr>
                      <m:t>SI</m:t>
                    </m:r>
                  </m:e>
                  <m:sub>
                    <m:r>
                      <w:rPr>
                        <w:rFonts w:ascii="Cambria Math" w:hAnsi="Cambria Math"/>
                        <w:lang w:eastAsia="zh-CN"/>
                      </w:rPr>
                      <m:t>via</m:t>
                    </m:r>
                  </m:sub>
                </m:sSub>
                <m:sSub>
                  <m:sSubPr>
                    <m:ctrlPr>
                      <w:rPr>
                        <w:rFonts w:ascii="Cambria Math" w:hAnsi="Cambria Math"/>
                        <w:i/>
                        <w:lang w:eastAsia="zh-CN"/>
                      </w:rPr>
                    </m:ctrlPr>
                  </m:sSubPr>
                  <m:e>
                    <m:r>
                      <w:rPr>
                        <w:rFonts w:ascii="Cambria Math" w:hAnsi="Cambria Math"/>
                        <w:lang w:eastAsia="zh-CN"/>
                      </w:rPr>
                      <m:t>A</m:t>
                    </m:r>
                  </m:e>
                  <m:sub>
                    <m:r>
                      <w:rPr>
                        <w:rFonts w:ascii="Cambria Math" w:hAnsi="Cambria Math"/>
                        <w:lang w:eastAsia="zh-CN"/>
                      </w:rPr>
                      <m:t>g</m:t>
                    </m:r>
                  </m:sub>
                </m:sSub>
              </m:e>
            </m:nary>
          </m:num>
          <m:den>
            <m:r>
              <w:rPr>
                <w:rFonts w:ascii="Cambria Math" w:hAnsi="Cambria Math"/>
                <w:lang w:eastAsia="zh-CN"/>
              </w:rPr>
              <m:t>∆t</m:t>
            </m:r>
          </m:den>
        </m:f>
      </m:oMath>
      <w:r w:rsidR="000B3174">
        <w:rPr>
          <w:lang w:eastAsia="zh-CN"/>
        </w:rPr>
        <w:t xml:space="preserve">                                       (</w:t>
      </w:r>
      <w:r w:rsidR="00A55C1B">
        <w:rPr>
          <w:lang w:eastAsia="zh-CN"/>
        </w:rPr>
        <w:t>1.</w:t>
      </w:r>
      <w:r w:rsidR="000B3174">
        <w:rPr>
          <w:lang w:eastAsia="zh-CN"/>
        </w:rPr>
        <w:t>19)</w:t>
      </w:r>
      <w:r w:rsidR="00577CE5">
        <w:rPr>
          <w:b/>
          <w:noProof/>
          <w:lang w:eastAsia="zh-CN"/>
        </w:rPr>
        <w:drawing>
          <wp:inline distT="0" distB="0" distL="0" distR="0" wp14:anchorId="57CC13BA" wp14:editId="1739A984">
            <wp:extent cx="5943239" cy="2101516"/>
            <wp:effectExtent l="0" t="0" r="635" b="0"/>
            <wp:docPr id="169" name="Picture 16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Diagram&#10;&#10;Description automatically generated"/>
                    <pic:cNvPicPr/>
                  </pic:nvPicPr>
                  <pic:blipFill rotWithShape="1">
                    <a:blip r:embed="rId17" cstate="print">
                      <a:extLst>
                        <a:ext uri="{28A0092B-C50C-407E-A947-70E740481C1C}">
                          <a14:useLocalDpi xmlns:a14="http://schemas.microsoft.com/office/drawing/2010/main" val="0"/>
                        </a:ext>
                      </a:extLst>
                    </a:blip>
                    <a:srcRect t="17754" b="19384"/>
                    <a:stretch/>
                  </pic:blipFill>
                  <pic:spPr bwMode="auto">
                    <a:xfrm>
                      <a:off x="0" y="0"/>
                      <a:ext cx="5943600" cy="2101644"/>
                    </a:xfrm>
                    <a:prstGeom prst="rect">
                      <a:avLst/>
                    </a:prstGeom>
                    <a:ln>
                      <a:noFill/>
                    </a:ln>
                    <a:extLst>
                      <a:ext uri="{53640926-AAD7-44D8-BBD7-CCE9431645EC}">
                        <a14:shadowObscured xmlns:a14="http://schemas.microsoft.com/office/drawing/2010/main"/>
                      </a:ext>
                    </a:extLst>
                  </pic:spPr>
                </pic:pic>
              </a:graphicData>
            </a:graphic>
          </wp:inline>
        </w:drawing>
      </w:r>
    </w:p>
    <w:p w14:paraId="52D8447D" w14:textId="5D3D8B74" w:rsidR="00221BEB" w:rsidRPr="003E4637" w:rsidRDefault="003E4637" w:rsidP="003E4637">
      <w:pPr>
        <w:pStyle w:val="Caption"/>
        <w:jc w:val="left"/>
        <w:rPr>
          <w:b/>
          <w:bCs/>
          <w:lang w:eastAsia="zh-CN"/>
        </w:rPr>
      </w:pPr>
      <w:bookmarkStart w:id="13" w:name="_Toc109043953"/>
      <w:r>
        <w:t xml:space="preserve">Figure </w:t>
      </w:r>
      <w:r>
        <w:fldChar w:fldCharType="begin"/>
      </w:r>
      <w:r>
        <w:instrText>STYLEREF 1 \s</w:instrText>
      </w:r>
      <w:r>
        <w:fldChar w:fldCharType="separate"/>
      </w:r>
      <w:r w:rsidR="00E358C3">
        <w:rPr>
          <w:noProof/>
        </w:rPr>
        <w:t>1</w:t>
      </w:r>
      <w:r>
        <w:fldChar w:fldCharType="end"/>
      </w:r>
      <w:r w:rsidR="00495D8C">
        <w:t>.</w:t>
      </w:r>
      <w:r>
        <w:fldChar w:fldCharType="begin"/>
      </w:r>
      <w:r>
        <w:instrText>SEQ Figure \* ARABIC \s 1</w:instrText>
      </w:r>
      <w:r>
        <w:fldChar w:fldCharType="separate"/>
      </w:r>
      <w:r w:rsidR="00E358C3">
        <w:rPr>
          <w:noProof/>
        </w:rPr>
        <w:t>4</w:t>
      </w:r>
      <w:r>
        <w:fldChar w:fldCharType="end"/>
      </w:r>
      <w:r>
        <w:t xml:space="preserve"> </w:t>
      </w:r>
      <w:r w:rsidR="00CA67F5" w:rsidRPr="002035AB">
        <w:rPr>
          <w:lang w:eastAsia="zh-CN"/>
        </w:rPr>
        <w:t xml:space="preserve">Illustration of </w:t>
      </w:r>
      <w:r w:rsidR="009C5837" w:rsidRPr="002035AB">
        <w:rPr>
          <w:lang w:eastAsia="zh-CN"/>
        </w:rPr>
        <w:t xml:space="preserve">routing scheme in CREST V1.x/2.0 </w:t>
      </w:r>
      <w:r w:rsidR="00D969A7" w:rsidRPr="002035AB">
        <w:rPr>
          <w:lang w:eastAsia="zh-CN"/>
        </w:rPr>
        <w:t xml:space="preserve">(a) </w:t>
      </w:r>
      <w:r w:rsidR="009C5837" w:rsidRPr="002035AB">
        <w:rPr>
          <w:lang w:eastAsia="zh-CN"/>
        </w:rPr>
        <w:t xml:space="preserve">and V2.1 </w:t>
      </w:r>
      <w:r w:rsidR="00D969A7" w:rsidRPr="002035AB">
        <w:rPr>
          <w:lang w:eastAsia="zh-CN"/>
        </w:rPr>
        <w:t xml:space="preserve">(b) </w:t>
      </w:r>
      <w:r w:rsidR="009C5837" w:rsidRPr="002035AB">
        <w:rPr>
          <w:lang w:eastAsia="zh-CN"/>
        </w:rPr>
        <w:t>with differences highlighted in red arrows</w:t>
      </w:r>
      <w:r w:rsidR="00D3379B" w:rsidRPr="002035AB">
        <w:rPr>
          <w:lang w:eastAsia="zh-CN"/>
        </w:rPr>
        <w:t>.</w:t>
      </w:r>
      <w:bookmarkEnd w:id="13"/>
    </w:p>
    <w:p w14:paraId="16B1F94E" w14:textId="498EBC8B" w:rsidR="00221BEB" w:rsidRDefault="00221BEB" w:rsidP="00221BEB">
      <w:pPr>
        <w:pStyle w:val="Heading3"/>
      </w:pPr>
      <w:bookmarkStart w:id="14" w:name="_Toc109044117"/>
      <w:r>
        <w:t xml:space="preserve">CREST </w:t>
      </w:r>
      <w:r w:rsidR="00BF60F6">
        <w:t xml:space="preserve">Version </w:t>
      </w:r>
      <w:r>
        <w:t>3.</w:t>
      </w:r>
      <w:r w:rsidR="00BD48B2">
        <w:t>x</w:t>
      </w:r>
      <w:bookmarkEnd w:id="14"/>
    </w:p>
    <w:p w14:paraId="2EDB3B8A" w14:textId="01A17614" w:rsidR="00221BEB" w:rsidRDefault="00D95BB0" w:rsidP="001B7CBA">
      <w:pPr>
        <w:ind w:firstLine="720"/>
        <w:rPr>
          <w:lang w:eastAsia="zh-CN"/>
        </w:rPr>
      </w:pPr>
      <w:r>
        <w:rPr>
          <w:lang w:eastAsia="zh-CN"/>
        </w:rPr>
        <w:t xml:space="preserve">Although there are several </w:t>
      </w:r>
      <w:r w:rsidR="00275DB7">
        <w:rPr>
          <w:lang w:eastAsia="zh-CN"/>
        </w:rPr>
        <w:t xml:space="preserve">publications indicating development of CREST V3.0 and applications, </w:t>
      </w:r>
      <w:r w:rsidR="005D4553">
        <w:rPr>
          <w:lang w:eastAsia="zh-CN"/>
        </w:rPr>
        <w:t>they did not fully make codes available for open access</w:t>
      </w:r>
      <w:r w:rsidR="006226D9">
        <w:rPr>
          <w:lang w:eastAsia="zh-CN"/>
        </w:rPr>
        <w:t xml:space="preserve"> (</w:t>
      </w:r>
      <w:r w:rsidR="00FD4756">
        <w:rPr>
          <w:lang w:eastAsia="zh-CN"/>
        </w:rPr>
        <w:t>Kan</w:t>
      </w:r>
      <w:r w:rsidR="006226D9">
        <w:rPr>
          <w:lang w:eastAsia="zh-CN"/>
        </w:rPr>
        <w:t xml:space="preserve"> et al., 2017; </w:t>
      </w:r>
      <w:r w:rsidR="00000278">
        <w:rPr>
          <w:lang w:eastAsia="zh-CN"/>
        </w:rPr>
        <w:t>Li et al., 2018</w:t>
      </w:r>
      <w:r w:rsidR="006226D9">
        <w:rPr>
          <w:lang w:eastAsia="zh-CN"/>
        </w:rPr>
        <w:t>)</w:t>
      </w:r>
      <w:r w:rsidR="005D4553">
        <w:rPr>
          <w:lang w:eastAsia="zh-CN"/>
        </w:rPr>
        <w:t xml:space="preserve">. </w:t>
      </w:r>
      <w:r w:rsidR="00C529E5">
        <w:rPr>
          <w:lang w:eastAsia="zh-CN"/>
        </w:rPr>
        <w:t>I</w:t>
      </w:r>
      <w:r w:rsidR="00A21829">
        <w:rPr>
          <w:lang w:eastAsia="zh-CN"/>
        </w:rPr>
        <w:t xml:space="preserve">n this study, </w:t>
      </w:r>
      <w:r w:rsidR="00C529E5">
        <w:rPr>
          <w:lang w:eastAsia="zh-CN"/>
        </w:rPr>
        <w:t xml:space="preserve">we </w:t>
      </w:r>
      <w:r w:rsidR="00CF0B7E">
        <w:rPr>
          <w:lang w:eastAsia="zh-CN"/>
        </w:rPr>
        <w:t>rearrange</w:t>
      </w:r>
      <w:r w:rsidR="00A21829">
        <w:rPr>
          <w:lang w:eastAsia="zh-CN"/>
        </w:rPr>
        <w:t xml:space="preserve"> the versions of CREST </w:t>
      </w:r>
      <w:r w:rsidR="0037793D">
        <w:rPr>
          <w:lang w:eastAsia="zh-CN"/>
        </w:rPr>
        <w:t xml:space="preserve">to only consider public available </w:t>
      </w:r>
      <w:r w:rsidR="00A53DF7">
        <w:rPr>
          <w:lang w:eastAsia="zh-CN"/>
        </w:rPr>
        <w:t>models</w:t>
      </w:r>
      <w:r w:rsidR="00A21829">
        <w:rPr>
          <w:lang w:eastAsia="zh-CN"/>
        </w:rPr>
        <w:t xml:space="preserve">. </w:t>
      </w:r>
      <w:r w:rsidR="00FA72A4">
        <w:rPr>
          <w:lang w:eastAsia="zh-CN"/>
        </w:rPr>
        <w:t xml:space="preserve">The intention is to promote open-source models and community efforts </w:t>
      </w:r>
      <w:r w:rsidR="00652926">
        <w:rPr>
          <w:lang w:eastAsia="zh-CN"/>
        </w:rPr>
        <w:t>to improve model</w:t>
      </w:r>
      <w:r w:rsidR="0043699F">
        <w:rPr>
          <w:lang w:eastAsia="zh-CN"/>
        </w:rPr>
        <w:t xml:space="preserve"> performance</w:t>
      </w:r>
      <w:r w:rsidR="00FA72A4">
        <w:rPr>
          <w:lang w:eastAsia="zh-CN"/>
        </w:rPr>
        <w:t xml:space="preserve">. </w:t>
      </w:r>
      <w:r w:rsidR="00BF60F6">
        <w:rPr>
          <w:lang w:eastAsia="zh-CN"/>
        </w:rPr>
        <w:t>CREST V</w:t>
      </w:r>
      <w:r w:rsidR="00854E20">
        <w:rPr>
          <w:lang w:eastAsia="zh-CN"/>
        </w:rPr>
        <w:t>3.0</w:t>
      </w:r>
      <w:r w:rsidR="00563E39">
        <w:rPr>
          <w:lang w:eastAsia="zh-CN"/>
        </w:rPr>
        <w:t xml:space="preserve"> </w:t>
      </w:r>
      <w:r w:rsidR="006D77C2">
        <w:rPr>
          <w:lang w:eastAsia="zh-CN"/>
        </w:rPr>
        <w:t xml:space="preserve">has adopted </w:t>
      </w:r>
      <w:r w:rsidR="00B72BAE">
        <w:rPr>
          <w:lang w:eastAsia="zh-CN"/>
        </w:rPr>
        <w:t>a conceptual groundwater model to further improve model performance</w:t>
      </w:r>
      <w:r w:rsidR="000227A8">
        <w:rPr>
          <w:lang w:eastAsia="zh-CN"/>
        </w:rPr>
        <w:t xml:space="preserve">, which </w:t>
      </w:r>
      <w:r w:rsidR="00903D1A">
        <w:rPr>
          <w:lang w:eastAsia="zh-CN"/>
        </w:rPr>
        <w:t>makes it not only a flood-centric</w:t>
      </w:r>
      <w:r w:rsidR="00CF11D8">
        <w:rPr>
          <w:lang w:eastAsia="zh-CN"/>
        </w:rPr>
        <w:t xml:space="preserve"> tool but also </w:t>
      </w:r>
      <w:r w:rsidR="00887C48">
        <w:rPr>
          <w:lang w:eastAsia="zh-CN"/>
        </w:rPr>
        <w:t>suitable for predicting water scarcity</w:t>
      </w:r>
      <w:r w:rsidR="00D662E5">
        <w:rPr>
          <w:lang w:eastAsia="zh-CN"/>
        </w:rPr>
        <w:t xml:space="preserve"> (Gao et al., 2021).</w:t>
      </w:r>
    </w:p>
    <w:p w14:paraId="2FF3311A" w14:textId="683032DD" w:rsidR="00973274" w:rsidRDefault="0093122F" w:rsidP="001B7CBA">
      <w:pPr>
        <w:ind w:firstLine="720"/>
        <w:rPr>
          <w:lang w:eastAsia="zh-CN"/>
        </w:rPr>
      </w:pPr>
      <w:r>
        <w:rPr>
          <w:lang w:eastAsia="zh-CN"/>
        </w:rPr>
        <w:lastRenderedPageBreak/>
        <w:t xml:space="preserve">The conceptual </w:t>
      </w:r>
      <w:r w:rsidR="000C0B73">
        <w:rPr>
          <w:lang w:eastAsia="zh-CN"/>
        </w:rPr>
        <w:t xml:space="preserve">bucket </w:t>
      </w:r>
      <w:r>
        <w:rPr>
          <w:lang w:eastAsia="zh-CN"/>
        </w:rPr>
        <w:t xml:space="preserve">model inherits the </w:t>
      </w:r>
      <w:r w:rsidR="007E4D88">
        <w:rPr>
          <w:lang w:eastAsia="zh-CN"/>
        </w:rPr>
        <w:t xml:space="preserve">classic </w:t>
      </w:r>
      <w:r>
        <w:rPr>
          <w:lang w:eastAsia="zh-CN"/>
        </w:rPr>
        <w:t>fill-spill strategy</w:t>
      </w:r>
      <w:r w:rsidR="008F3727">
        <w:rPr>
          <w:lang w:eastAsia="zh-CN"/>
        </w:rPr>
        <w:t xml:space="preserve">, </w:t>
      </w:r>
      <w:r w:rsidR="000C0B73">
        <w:rPr>
          <w:lang w:eastAsia="zh-CN"/>
        </w:rPr>
        <w:t xml:space="preserve">which is the current implementation in the </w:t>
      </w:r>
      <w:r w:rsidR="00AC3A75">
        <w:rPr>
          <w:lang w:eastAsia="zh-CN"/>
        </w:rPr>
        <w:t xml:space="preserve">US </w:t>
      </w:r>
      <w:r w:rsidR="000C0B73">
        <w:rPr>
          <w:lang w:eastAsia="zh-CN"/>
        </w:rPr>
        <w:t>National Water Model (NWM) V</w:t>
      </w:r>
      <w:r w:rsidR="00A00215">
        <w:rPr>
          <w:lang w:eastAsia="zh-CN"/>
        </w:rPr>
        <w:t>2</w:t>
      </w:r>
      <w:r w:rsidR="000C0B73">
        <w:rPr>
          <w:lang w:eastAsia="zh-CN"/>
        </w:rPr>
        <w:t>.</w:t>
      </w:r>
      <w:r w:rsidR="00A00215">
        <w:rPr>
          <w:lang w:eastAsia="zh-CN"/>
        </w:rPr>
        <w:t>1</w:t>
      </w:r>
      <w:r w:rsidR="000C0B73">
        <w:rPr>
          <w:lang w:eastAsia="zh-CN"/>
        </w:rPr>
        <w:t xml:space="preserve">. </w:t>
      </w:r>
      <w:r w:rsidR="00A548A6">
        <w:rPr>
          <w:lang w:eastAsia="zh-CN"/>
        </w:rPr>
        <w:t xml:space="preserve">A schematic plot is shown in Fig. 1.5. </w:t>
      </w:r>
      <w:r w:rsidR="0053631D">
        <w:rPr>
          <w:lang w:eastAsia="zh-CN"/>
        </w:rPr>
        <w:t>The ground water bucket receives recharge from upper layer soil</w:t>
      </w:r>
      <w:r w:rsidR="007251D7">
        <w:rPr>
          <w:lang w:eastAsia="zh-CN"/>
        </w:rPr>
        <w:t xml:space="preserve"> or vadose zone and evaporates water </w:t>
      </w:r>
      <w:r w:rsidR="00063900">
        <w:rPr>
          <w:lang w:eastAsia="zh-CN"/>
        </w:rPr>
        <w:t xml:space="preserve">in the meantime. </w:t>
      </w:r>
      <w:r w:rsidR="00783B40">
        <w:rPr>
          <w:lang w:eastAsia="zh-CN"/>
        </w:rPr>
        <w:t xml:space="preserve">The spill scheme generates lateral groundwater flow when the groundwater </w:t>
      </w:r>
      <w:r w:rsidR="0088660A">
        <w:rPr>
          <w:lang w:eastAsia="zh-CN"/>
        </w:rPr>
        <w:t>level</w:t>
      </w:r>
      <w:r w:rsidR="00783B40">
        <w:rPr>
          <w:lang w:eastAsia="zh-CN"/>
        </w:rPr>
        <w:t xml:space="preserve"> </w:t>
      </w:r>
      <w:r w:rsidR="0088660A">
        <w:rPr>
          <w:lang w:eastAsia="zh-CN"/>
        </w:rPr>
        <w:t>(</w:t>
      </w:r>
      <m:oMath>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gw</m:t>
            </m:r>
          </m:sub>
        </m:sSub>
      </m:oMath>
      <w:r w:rsidR="0088660A">
        <w:rPr>
          <w:lang w:eastAsia="zh-CN"/>
        </w:rPr>
        <w:t>) reaches its maximum level (</w:t>
      </w:r>
      <m:oMath>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gw,max</m:t>
            </m:r>
          </m:sub>
        </m:sSub>
      </m:oMath>
      <w:r w:rsidR="0088660A">
        <w:rPr>
          <w:lang w:eastAsia="zh-CN"/>
        </w:rPr>
        <w:t>)</w:t>
      </w:r>
      <w:r w:rsidR="00412780">
        <w:rPr>
          <w:lang w:eastAsia="zh-CN"/>
        </w:rPr>
        <w:t xml:space="preserve"> </w:t>
      </w:r>
      <w:r w:rsidR="00784EA7">
        <w:rPr>
          <w:lang w:eastAsia="zh-CN"/>
        </w:rPr>
        <w:t xml:space="preserve">in </w:t>
      </w:r>
      <w:r w:rsidR="00B70B46">
        <w:rPr>
          <w:lang w:eastAsia="zh-CN"/>
        </w:rPr>
        <w:t>E</w:t>
      </w:r>
      <w:r w:rsidR="00784EA7">
        <w:rPr>
          <w:lang w:eastAsia="zh-CN"/>
        </w:rPr>
        <w:t>q.</w:t>
      </w:r>
      <w:r w:rsidR="00B70B46">
        <w:rPr>
          <w:lang w:eastAsia="zh-CN"/>
        </w:rPr>
        <w:t xml:space="preserve"> 1.</w:t>
      </w:r>
      <w:r w:rsidR="00784EA7">
        <w:rPr>
          <w:lang w:eastAsia="zh-CN"/>
        </w:rPr>
        <w:t>20</w:t>
      </w:r>
      <w:r w:rsidR="00EE1B98">
        <w:rPr>
          <w:lang w:eastAsia="zh-CN"/>
        </w:rPr>
        <w:t xml:space="preserve">. The </w:t>
      </w:r>
      <w:r w:rsidR="00AF3946">
        <w:rPr>
          <w:lang w:eastAsia="zh-CN"/>
        </w:rPr>
        <w:t xml:space="preserve">opening at the bottom of the </w:t>
      </w:r>
      <w:r w:rsidR="006C1C46">
        <w:rPr>
          <w:lang w:eastAsia="zh-CN"/>
        </w:rPr>
        <w:t xml:space="preserve">bucket generates slow and continuous flow with </w:t>
      </w:r>
      <w:r w:rsidR="00B70B46">
        <w:rPr>
          <w:lang w:eastAsia="zh-CN"/>
        </w:rPr>
        <w:t>E</w:t>
      </w:r>
      <w:r w:rsidR="006C1C46">
        <w:rPr>
          <w:lang w:eastAsia="zh-CN"/>
        </w:rPr>
        <w:t>q.</w:t>
      </w:r>
      <w:r w:rsidR="00B70B46">
        <w:rPr>
          <w:lang w:eastAsia="zh-CN"/>
        </w:rPr>
        <w:t xml:space="preserve"> 1.</w:t>
      </w:r>
      <w:r w:rsidR="000B3174">
        <w:rPr>
          <w:lang w:eastAsia="zh-CN"/>
        </w:rPr>
        <w:t>21</w:t>
      </w:r>
      <w:r w:rsidR="000135B8">
        <w:rPr>
          <w:lang w:eastAsia="zh-CN"/>
        </w:rPr>
        <w:t xml:space="preserve">, where parameter </w:t>
      </w:r>
      <w:r w:rsidR="00BD4810" w:rsidRPr="00E818A3">
        <w:rPr>
          <w:i/>
          <w:iCs/>
          <w:lang w:eastAsia="zh-CN"/>
        </w:rPr>
        <w:t>GWC</w:t>
      </w:r>
      <w:r w:rsidR="000135B8">
        <w:rPr>
          <w:lang w:eastAsia="zh-CN"/>
        </w:rPr>
        <w:t xml:space="preserve"> </w:t>
      </w:r>
      <w:r w:rsidR="00BD4810">
        <w:rPr>
          <w:lang w:eastAsia="zh-CN"/>
        </w:rPr>
        <w:t xml:space="preserve">is a multiplier and </w:t>
      </w:r>
      <w:r w:rsidR="00BD4810" w:rsidRPr="00E818A3">
        <w:rPr>
          <w:i/>
          <w:iCs/>
          <w:lang w:eastAsia="zh-CN"/>
        </w:rPr>
        <w:t>GWE</w:t>
      </w:r>
      <w:r w:rsidR="00BD4810">
        <w:rPr>
          <w:lang w:eastAsia="zh-CN"/>
        </w:rPr>
        <w:t xml:space="preserve"> is an exponent factor</w:t>
      </w:r>
      <w:r w:rsidR="000135B8">
        <w:rPr>
          <w:lang w:eastAsia="zh-CN"/>
        </w:rPr>
        <w:t xml:space="preserve">. </w:t>
      </w:r>
      <w:r w:rsidR="001C3E98">
        <w:rPr>
          <w:lang w:eastAsia="zh-CN"/>
        </w:rPr>
        <w:t xml:space="preserve">Compared to CREST V2.x, </w:t>
      </w:r>
      <w:r w:rsidR="00DC5874">
        <w:rPr>
          <w:lang w:eastAsia="zh-CN"/>
        </w:rPr>
        <w:t xml:space="preserve">we added three parameters </w:t>
      </w:r>
      <m:oMath>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gw,max</m:t>
            </m:r>
          </m:sub>
        </m:sSub>
      </m:oMath>
      <w:r w:rsidR="00DC5874">
        <w:rPr>
          <w:lang w:eastAsia="zh-CN"/>
        </w:rPr>
        <w:t xml:space="preserve">, </w:t>
      </w:r>
      <w:r w:rsidR="00DC5874" w:rsidRPr="00DC5874">
        <w:rPr>
          <w:i/>
          <w:iCs/>
          <w:lang w:eastAsia="zh-CN"/>
        </w:rPr>
        <w:t>GWC</w:t>
      </w:r>
      <w:r w:rsidR="00DC5874">
        <w:rPr>
          <w:lang w:eastAsia="zh-CN"/>
        </w:rPr>
        <w:t xml:space="preserve">, </w:t>
      </w:r>
      <w:r w:rsidR="00DC5874" w:rsidRPr="00DC5874">
        <w:rPr>
          <w:i/>
          <w:iCs/>
          <w:lang w:eastAsia="zh-CN"/>
        </w:rPr>
        <w:t>GWE</w:t>
      </w:r>
      <w:r w:rsidR="00DC5874">
        <w:rPr>
          <w:lang w:eastAsia="zh-CN"/>
        </w:rPr>
        <w:t xml:space="preserve">, which </w:t>
      </w:r>
      <w:r w:rsidR="00930C1F">
        <w:rPr>
          <w:lang w:eastAsia="zh-CN"/>
        </w:rPr>
        <w:t xml:space="preserve">inferred from </w:t>
      </w:r>
      <w:r w:rsidR="0067553C">
        <w:rPr>
          <w:lang w:eastAsia="zh-CN"/>
        </w:rPr>
        <w:t xml:space="preserve">aquifer depth or </w:t>
      </w:r>
      <w:r w:rsidR="00930C1F">
        <w:rPr>
          <w:lang w:eastAsia="zh-CN"/>
        </w:rPr>
        <w:t>groundwater table data if any</w:t>
      </w:r>
      <w:r w:rsidR="00114AFA">
        <w:rPr>
          <w:lang w:eastAsia="zh-CN"/>
        </w:rPr>
        <w:t>.</w:t>
      </w:r>
    </w:p>
    <w:p w14:paraId="3654F28C" w14:textId="19FD7D90" w:rsidR="000B3174" w:rsidRDefault="00000000" w:rsidP="000B3174">
      <w:pPr>
        <w:jc w:val="right"/>
        <w:rPr>
          <w:lang w:eastAsia="zh-CN"/>
        </w:rPr>
      </w:pPr>
      <m:oMath>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gw,exc</m:t>
            </m:r>
          </m:sub>
        </m:sSub>
        <m:r>
          <w:rPr>
            <w:rFonts w:ascii="Cambria Math" w:hAnsi="Cambria Math"/>
            <w:lang w:eastAsia="zh-CN"/>
          </w:rPr>
          <m:t>=recharge+</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gw</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gw,max</m:t>
            </m:r>
          </m:sub>
        </m:sSub>
      </m:oMath>
      <w:r w:rsidR="000B3174">
        <w:rPr>
          <w:lang w:eastAsia="zh-CN"/>
        </w:rPr>
        <w:t xml:space="preserve">                                      (</w:t>
      </w:r>
      <w:r w:rsidR="007E3770">
        <w:rPr>
          <w:lang w:eastAsia="zh-CN"/>
        </w:rPr>
        <w:t>1.</w:t>
      </w:r>
      <w:r w:rsidR="000B3174">
        <w:rPr>
          <w:lang w:eastAsia="zh-CN"/>
        </w:rPr>
        <w:t>20)</w:t>
      </w:r>
    </w:p>
    <w:p w14:paraId="499F7E8C" w14:textId="77777777" w:rsidR="000B3174" w:rsidRDefault="000B3174" w:rsidP="000B3174">
      <w:pPr>
        <w:rPr>
          <w:lang w:eastAsia="zh-CN"/>
        </w:rPr>
      </w:pPr>
    </w:p>
    <w:p w14:paraId="24BEEF5A" w14:textId="61F3F374" w:rsidR="006C1C46" w:rsidRDefault="00000000" w:rsidP="000B3174">
      <w:pPr>
        <w:jc w:val="right"/>
        <w:rPr>
          <w:lang w:eastAsia="zh-CN"/>
        </w:rPr>
      </w:pPr>
      <m:oMath>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gw,exp</m:t>
            </m:r>
          </m:sub>
        </m:sSub>
        <m:r>
          <w:rPr>
            <w:rFonts w:ascii="Cambria Math" w:hAnsi="Cambria Math"/>
            <w:lang w:eastAsia="zh-CN"/>
          </w:rPr>
          <m:t>=GWC</m:t>
        </m:r>
        <m:sSup>
          <m:sSupPr>
            <m:ctrlPr>
              <w:rPr>
                <w:rFonts w:ascii="Cambria Math" w:hAnsi="Cambria Math"/>
                <w:i/>
                <w:lang w:eastAsia="zh-CN"/>
              </w:rPr>
            </m:ctrlPr>
          </m:sSupPr>
          <m:e>
            <m:r>
              <w:rPr>
                <w:rFonts w:ascii="Cambria Math" w:hAnsi="Cambria Math"/>
                <w:lang w:eastAsia="zh-CN"/>
              </w:rPr>
              <m:t>(</m:t>
            </m:r>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gw</m:t>
                    </m:r>
                  </m:sub>
                </m:sSub>
              </m:num>
              <m:den>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gw,max</m:t>
                    </m:r>
                  </m:sub>
                </m:sSub>
              </m:den>
            </m:f>
            <m:r>
              <w:rPr>
                <w:rFonts w:ascii="Cambria Math" w:hAnsi="Cambria Math"/>
                <w:lang w:eastAsia="zh-CN"/>
              </w:rPr>
              <m:t>-1)</m:t>
            </m:r>
          </m:e>
          <m:sup>
            <m:r>
              <w:rPr>
                <w:rFonts w:ascii="Cambria Math" w:hAnsi="Cambria Math"/>
                <w:lang w:eastAsia="zh-CN"/>
              </w:rPr>
              <m:t>GWE</m:t>
            </m:r>
          </m:sup>
        </m:sSup>
      </m:oMath>
      <w:r w:rsidR="000B3174">
        <w:rPr>
          <w:lang w:eastAsia="zh-CN"/>
        </w:rPr>
        <w:t xml:space="preserve">                                           (</w:t>
      </w:r>
      <w:r w:rsidR="007E3770">
        <w:rPr>
          <w:lang w:eastAsia="zh-CN"/>
        </w:rPr>
        <w:t>1.</w:t>
      </w:r>
      <w:r w:rsidR="000B3174">
        <w:rPr>
          <w:lang w:eastAsia="zh-CN"/>
        </w:rPr>
        <w:t>21)</w:t>
      </w:r>
    </w:p>
    <w:p w14:paraId="61167BE1" w14:textId="77777777" w:rsidR="00E43164" w:rsidRDefault="00973274" w:rsidP="00E43164">
      <w:pPr>
        <w:keepNext/>
      </w:pPr>
      <w:r w:rsidRPr="00973274">
        <w:rPr>
          <w:noProof/>
          <w:lang w:eastAsia="zh-CN"/>
        </w:rPr>
        <mc:AlternateContent>
          <mc:Choice Requires="wpg">
            <w:drawing>
              <wp:inline distT="0" distB="0" distL="0" distR="0" wp14:anchorId="41DEEB8F" wp14:editId="4529200E">
                <wp:extent cx="3747770" cy="2720340"/>
                <wp:effectExtent l="0" t="0" r="0" b="0"/>
                <wp:docPr id="200" name="Group 26"/>
                <wp:cNvGraphicFramePr/>
                <a:graphic xmlns:a="http://schemas.openxmlformats.org/drawingml/2006/main">
                  <a:graphicData uri="http://schemas.microsoft.com/office/word/2010/wordprocessingGroup">
                    <wpg:wgp>
                      <wpg:cNvGrpSpPr/>
                      <wpg:grpSpPr>
                        <a:xfrm>
                          <a:off x="0" y="0"/>
                          <a:ext cx="3747770" cy="2720340"/>
                          <a:chOff x="0" y="0"/>
                          <a:chExt cx="3747770" cy="2720340"/>
                        </a:xfrm>
                      </wpg:grpSpPr>
                      <wps:wsp>
                        <wps:cNvPr id="201" name="Can 201"/>
                        <wps:cNvSpPr/>
                        <wps:spPr>
                          <a:xfrm>
                            <a:off x="1028544" y="1061172"/>
                            <a:ext cx="1282391" cy="1237786"/>
                          </a:xfrm>
                          <a:prstGeom prst="can">
                            <a:avLst/>
                          </a:prstGeom>
                          <a:noFill/>
                        </wps:spPr>
                        <wps:style>
                          <a:lnRef idx="1">
                            <a:schemeClr val="accent1"/>
                          </a:lnRef>
                          <a:fillRef idx="3">
                            <a:schemeClr val="accent1"/>
                          </a:fillRef>
                          <a:effectRef idx="2">
                            <a:schemeClr val="accent1"/>
                          </a:effectRef>
                          <a:fontRef idx="minor">
                            <a:schemeClr val="lt1"/>
                          </a:fontRef>
                        </wps:style>
                        <wps:bodyPr rtlCol="0" anchor="ctr"/>
                      </wps:wsp>
                      <wps:wsp>
                        <wps:cNvPr id="202" name="U-turn Arrow 12"/>
                        <wps:cNvSpPr/>
                        <wps:spPr>
                          <a:xfrm>
                            <a:off x="1941086" y="960812"/>
                            <a:ext cx="914400" cy="262053"/>
                          </a:xfrm>
                          <a:prstGeom prst="uturnArrow">
                            <a:avLst/>
                          </a:prstGeom>
                        </wps:spPr>
                        <wps:style>
                          <a:lnRef idx="1">
                            <a:schemeClr val="accent1"/>
                          </a:lnRef>
                          <a:fillRef idx="3">
                            <a:schemeClr val="accent1"/>
                          </a:fillRef>
                          <a:effectRef idx="2">
                            <a:schemeClr val="accent1"/>
                          </a:effectRef>
                          <a:fontRef idx="minor">
                            <a:schemeClr val="lt1"/>
                          </a:fontRef>
                        </wps:style>
                        <wps:bodyPr rtlCol="0" anchor="ctr"/>
                      </wps:wsp>
                      <wps:wsp>
                        <wps:cNvPr id="203" name="Can 203"/>
                        <wps:cNvSpPr/>
                        <wps:spPr>
                          <a:xfrm>
                            <a:off x="1028544" y="1540675"/>
                            <a:ext cx="1282391" cy="758283"/>
                          </a:xfrm>
                          <a:prstGeom prst="can">
                            <a:avLst/>
                          </a:prstGeom>
                        </wps:spPr>
                        <wps:style>
                          <a:lnRef idx="1">
                            <a:schemeClr val="accent1"/>
                          </a:lnRef>
                          <a:fillRef idx="3">
                            <a:schemeClr val="accent1"/>
                          </a:fillRef>
                          <a:effectRef idx="2">
                            <a:schemeClr val="accent1"/>
                          </a:effectRef>
                          <a:fontRef idx="minor">
                            <a:schemeClr val="lt1"/>
                          </a:fontRef>
                        </wps:style>
                        <wps:bodyPr rtlCol="0" anchor="ctr"/>
                      </wps:wsp>
                      <wps:wsp>
                        <wps:cNvPr id="204" name="Can 204"/>
                        <wps:cNvSpPr/>
                        <wps:spPr>
                          <a:xfrm rot="5400000">
                            <a:off x="2331378" y="2009028"/>
                            <a:ext cx="133814" cy="267629"/>
                          </a:xfrm>
                          <a:prstGeom prst="can">
                            <a:avLst/>
                          </a:prstGeom>
                        </wps:spPr>
                        <wps:style>
                          <a:lnRef idx="1">
                            <a:schemeClr val="accent1"/>
                          </a:lnRef>
                          <a:fillRef idx="3">
                            <a:schemeClr val="accent1"/>
                          </a:fillRef>
                          <a:effectRef idx="2">
                            <a:schemeClr val="accent1"/>
                          </a:effectRef>
                          <a:fontRef idx="minor">
                            <a:schemeClr val="lt1"/>
                          </a:fontRef>
                        </wps:style>
                        <wps:bodyPr rtlCol="0" anchor="ctr"/>
                      </wps:wsp>
                      <wps:wsp>
                        <wps:cNvPr id="205" name="Right Arrow 205"/>
                        <wps:cNvSpPr/>
                        <wps:spPr>
                          <a:xfrm>
                            <a:off x="2610159" y="2075935"/>
                            <a:ext cx="480984" cy="133815"/>
                          </a:xfrm>
                          <a:prstGeom prst="rightArrow">
                            <a:avLst/>
                          </a:prstGeom>
                        </wps:spPr>
                        <wps:style>
                          <a:lnRef idx="1">
                            <a:schemeClr val="accent1"/>
                          </a:lnRef>
                          <a:fillRef idx="3">
                            <a:schemeClr val="accent1"/>
                          </a:fillRef>
                          <a:effectRef idx="2">
                            <a:schemeClr val="accent1"/>
                          </a:effectRef>
                          <a:fontRef idx="minor">
                            <a:schemeClr val="lt1"/>
                          </a:fontRef>
                        </wps:style>
                        <wps:bodyPr rtlCol="0" anchor="ctr"/>
                      </wps:wsp>
                      <wps:wsp>
                        <wps:cNvPr id="206" name="TextBox 18"/>
                        <wps:cNvSpPr txBox="1"/>
                        <wps:spPr>
                          <a:xfrm>
                            <a:off x="401924" y="1683455"/>
                            <a:ext cx="560070" cy="521970"/>
                          </a:xfrm>
                          <a:prstGeom prst="rect">
                            <a:avLst/>
                          </a:prstGeom>
                          <a:noFill/>
                        </wps:spPr>
                        <wps:txbx>
                          <w:txbxContent>
                            <w:p w14:paraId="129669E0" w14:textId="77777777" w:rsidR="00973274" w:rsidRDefault="00000000" w:rsidP="00973274">
                              <w:pPr>
                                <w:rPr>
                                  <w:rFonts w:ascii="Cambria Math" w:hAnsi="+mn-cs" w:cstheme="minorBidi"/>
                                  <w:i/>
                                  <w:iCs/>
                                  <w:color w:val="000000" w:themeColor="text1"/>
                                  <w:kern w:val="24"/>
                                  <w:sz w:val="36"/>
                                  <w:szCs w:val="36"/>
                                </w:rPr>
                              </w:pPr>
                              <m:oMathPara>
                                <m:oMathParaPr>
                                  <m:jc m:val="centerGroup"/>
                                </m:oMathParaPr>
                                <m:oMath>
                                  <m:sSub>
                                    <m:sSubPr>
                                      <m:ctrlPr>
                                        <w:rPr>
                                          <w:rFonts w:ascii="Cambria Math" w:eastAsiaTheme="minorEastAsia" w:hAnsi="Cambria Math" w:cstheme="minorBidi"/>
                                          <w:i/>
                                          <w:iCs/>
                                          <w:color w:val="000000" w:themeColor="text1"/>
                                          <w:kern w:val="24"/>
                                          <w:sz w:val="36"/>
                                          <w:szCs w:val="36"/>
                                        </w:rPr>
                                      </m:ctrlPr>
                                    </m:sSubPr>
                                    <m:e>
                                      <m:r>
                                        <w:rPr>
                                          <w:rFonts w:ascii="Cambria Math" w:hAnsi="Cambria Math" w:cstheme="minorBidi"/>
                                          <w:color w:val="000000" w:themeColor="text1"/>
                                          <w:kern w:val="24"/>
                                          <w:sz w:val="36"/>
                                          <w:szCs w:val="36"/>
                                        </w:rPr>
                                        <m:t>Z</m:t>
                                      </m:r>
                                    </m:e>
                                    <m:sub>
                                      <m:r>
                                        <w:rPr>
                                          <w:rFonts w:ascii="Cambria Math" w:hAnsi="Cambria Math" w:cstheme="minorBidi"/>
                                          <w:color w:val="000000" w:themeColor="text1"/>
                                          <w:kern w:val="24"/>
                                          <w:sz w:val="36"/>
                                          <w:szCs w:val="36"/>
                                        </w:rPr>
                                        <m:t>gw</m:t>
                                      </m:r>
                                    </m:sub>
                                  </m:sSub>
                                </m:oMath>
                              </m:oMathPara>
                            </w:p>
                          </w:txbxContent>
                        </wps:txbx>
                        <wps:bodyPr wrap="none" rtlCol="0">
                          <a:spAutoFit/>
                        </wps:bodyPr>
                      </wps:wsp>
                      <wps:wsp>
                        <wps:cNvPr id="207" name="TextBox 19"/>
                        <wps:cNvSpPr txBox="1"/>
                        <wps:spPr>
                          <a:xfrm>
                            <a:off x="1028268" y="0"/>
                            <a:ext cx="1005840" cy="509905"/>
                          </a:xfrm>
                          <a:prstGeom prst="rect">
                            <a:avLst/>
                          </a:prstGeom>
                          <a:noFill/>
                        </wps:spPr>
                        <wps:txbx>
                          <w:txbxContent>
                            <w:p w14:paraId="2F687FA8" w14:textId="77777777" w:rsidR="00973274" w:rsidRDefault="00973274" w:rsidP="00973274">
                              <w:pPr>
                                <w:rPr>
                                  <w:rFonts w:asciiTheme="minorHAnsi" w:hAnsi="Calibri" w:cstheme="minorBidi"/>
                                  <w:i/>
                                  <w:iCs/>
                                  <w:color w:val="000000" w:themeColor="text1"/>
                                  <w:kern w:val="24"/>
                                  <w:sz w:val="36"/>
                                  <w:szCs w:val="36"/>
                                </w:rPr>
                              </w:pPr>
                              <w:r>
                                <w:rPr>
                                  <w:rFonts w:asciiTheme="minorHAnsi" w:hAnsi="Calibri" w:cstheme="minorBidi"/>
                                  <w:i/>
                                  <w:iCs/>
                                  <w:color w:val="000000" w:themeColor="text1"/>
                                  <w:kern w:val="24"/>
                                  <w:sz w:val="36"/>
                                  <w:szCs w:val="36"/>
                                </w:rPr>
                                <w:t>recharge</w:t>
                              </w:r>
                            </w:p>
                          </w:txbxContent>
                        </wps:txbx>
                        <wps:bodyPr wrap="none" rtlCol="0">
                          <a:spAutoFit/>
                        </wps:bodyPr>
                      </wps:wsp>
                      <wps:wsp>
                        <wps:cNvPr id="208" name="Down Arrow 208"/>
                        <wps:cNvSpPr/>
                        <wps:spPr>
                          <a:xfrm>
                            <a:off x="1444857" y="481309"/>
                            <a:ext cx="161693" cy="579863"/>
                          </a:xfrm>
                          <a:prstGeom prst="downArrow">
                            <a:avLst/>
                          </a:prstGeom>
                        </wps:spPr>
                        <wps:style>
                          <a:lnRef idx="1">
                            <a:schemeClr val="accent1"/>
                          </a:lnRef>
                          <a:fillRef idx="3">
                            <a:schemeClr val="accent1"/>
                          </a:fillRef>
                          <a:effectRef idx="2">
                            <a:schemeClr val="accent1"/>
                          </a:effectRef>
                          <a:fontRef idx="minor">
                            <a:schemeClr val="lt1"/>
                          </a:fontRef>
                        </wps:style>
                        <wps:bodyPr rtlCol="0" anchor="ctr"/>
                      </wps:wsp>
                      <wps:wsp>
                        <wps:cNvPr id="209" name="Down Arrow 209"/>
                        <wps:cNvSpPr/>
                        <wps:spPr>
                          <a:xfrm rot="10800000">
                            <a:off x="1131944" y="799119"/>
                            <a:ext cx="109713" cy="423746"/>
                          </a:xfrm>
                          <a:prstGeom prst="downArrow">
                            <a:avLst/>
                          </a:prstGeom>
                        </wps:spPr>
                        <wps:style>
                          <a:lnRef idx="1">
                            <a:schemeClr val="accent1"/>
                          </a:lnRef>
                          <a:fillRef idx="3">
                            <a:schemeClr val="accent1"/>
                          </a:fillRef>
                          <a:effectRef idx="2">
                            <a:schemeClr val="accent1"/>
                          </a:effectRef>
                          <a:fontRef idx="minor">
                            <a:schemeClr val="lt1"/>
                          </a:fontRef>
                        </wps:style>
                        <wps:bodyPr rtlCol="0" anchor="ctr"/>
                      </wps:wsp>
                      <wps:wsp>
                        <wps:cNvPr id="210" name="TextBox 32"/>
                        <wps:cNvSpPr txBox="1"/>
                        <wps:spPr>
                          <a:xfrm>
                            <a:off x="775831" y="530404"/>
                            <a:ext cx="406400" cy="509905"/>
                          </a:xfrm>
                          <a:prstGeom prst="rect">
                            <a:avLst/>
                          </a:prstGeom>
                          <a:noFill/>
                        </wps:spPr>
                        <wps:txbx>
                          <w:txbxContent>
                            <w:p w14:paraId="56F61C3B" w14:textId="77777777" w:rsidR="00973274" w:rsidRDefault="00973274" w:rsidP="00973274">
                              <w:pPr>
                                <w:rPr>
                                  <w:rFonts w:asciiTheme="minorHAnsi" w:hAnsi="Calibri" w:cstheme="minorBidi"/>
                                  <w:i/>
                                  <w:iCs/>
                                  <w:color w:val="000000" w:themeColor="text1"/>
                                  <w:kern w:val="24"/>
                                  <w:sz w:val="36"/>
                                  <w:szCs w:val="36"/>
                                </w:rPr>
                              </w:pPr>
                              <w:r>
                                <w:rPr>
                                  <w:rFonts w:asciiTheme="minorHAnsi" w:hAnsi="Calibri" w:cstheme="minorBidi"/>
                                  <w:i/>
                                  <w:iCs/>
                                  <w:color w:val="000000" w:themeColor="text1"/>
                                  <w:kern w:val="24"/>
                                  <w:sz w:val="36"/>
                                  <w:szCs w:val="36"/>
                                </w:rPr>
                                <w:t>ET</w:t>
                              </w:r>
                            </w:p>
                          </w:txbxContent>
                        </wps:txbx>
                        <wps:bodyPr wrap="none" rtlCol="0">
                          <a:spAutoFit/>
                        </wps:bodyPr>
                      </wps:wsp>
                      <wps:wsp>
                        <wps:cNvPr id="211" name="TextBox 22"/>
                        <wps:cNvSpPr txBox="1"/>
                        <wps:spPr>
                          <a:xfrm>
                            <a:off x="0" y="855224"/>
                            <a:ext cx="953135" cy="521970"/>
                          </a:xfrm>
                          <a:prstGeom prst="rect">
                            <a:avLst/>
                          </a:prstGeom>
                          <a:noFill/>
                        </wps:spPr>
                        <wps:txbx>
                          <w:txbxContent>
                            <w:p w14:paraId="3AA5F939" w14:textId="77777777" w:rsidR="00973274" w:rsidRDefault="00000000" w:rsidP="00973274">
                              <w:pPr>
                                <w:rPr>
                                  <w:rFonts w:ascii="Cambria Math" w:hAnsi="+mn-cs" w:cstheme="minorBidi"/>
                                  <w:i/>
                                  <w:iCs/>
                                  <w:color w:val="000000" w:themeColor="text1"/>
                                  <w:kern w:val="24"/>
                                  <w:sz w:val="36"/>
                                  <w:szCs w:val="36"/>
                                </w:rPr>
                              </w:pPr>
                              <m:oMathPara>
                                <m:oMathParaPr>
                                  <m:jc m:val="centerGroup"/>
                                </m:oMathParaPr>
                                <m:oMath>
                                  <m:sSub>
                                    <m:sSubPr>
                                      <m:ctrlPr>
                                        <w:rPr>
                                          <w:rFonts w:ascii="Cambria Math" w:eastAsiaTheme="minorEastAsia" w:hAnsi="Cambria Math" w:cstheme="minorBidi"/>
                                          <w:i/>
                                          <w:iCs/>
                                          <w:color w:val="000000" w:themeColor="text1"/>
                                          <w:kern w:val="24"/>
                                          <w:sz w:val="36"/>
                                          <w:szCs w:val="36"/>
                                        </w:rPr>
                                      </m:ctrlPr>
                                    </m:sSubPr>
                                    <m:e>
                                      <m:r>
                                        <w:rPr>
                                          <w:rFonts w:ascii="Cambria Math" w:hAnsi="Cambria Math" w:cstheme="minorBidi"/>
                                          <w:color w:val="000000" w:themeColor="text1"/>
                                          <w:kern w:val="24"/>
                                          <w:sz w:val="36"/>
                                          <w:szCs w:val="36"/>
                                        </w:rPr>
                                        <m:t>Z</m:t>
                                      </m:r>
                                    </m:e>
                                    <m:sub>
                                      <m:r>
                                        <w:rPr>
                                          <w:rFonts w:ascii="Cambria Math" w:hAnsi="Cambria Math" w:cstheme="minorBidi"/>
                                          <w:color w:val="000000" w:themeColor="text1"/>
                                          <w:kern w:val="24"/>
                                          <w:sz w:val="36"/>
                                          <w:szCs w:val="36"/>
                                        </w:rPr>
                                        <m:t>gw,max</m:t>
                                      </m:r>
                                    </m:sub>
                                  </m:sSub>
                                </m:oMath>
                              </m:oMathPara>
                            </w:p>
                          </w:txbxContent>
                        </wps:txbx>
                        <wps:bodyPr wrap="none" rtlCol="0">
                          <a:spAutoFit/>
                        </wps:bodyPr>
                      </wps:wsp>
                      <wps:wsp>
                        <wps:cNvPr id="212" name="Straight Arrow Connector 212"/>
                        <wps:cNvCnPr>
                          <a:cxnSpLocks/>
                        </wps:cNvCnPr>
                        <wps:spPr>
                          <a:xfrm>
                            <a:off x="955817" y="1591758"/>
                            <a:ext cx="0" cy="70720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wps:wsp>
                        <wps:cNvPr id="213" name="Straight Arrow Connector 213"/>
                        <wps:cNvCnPr>
                          <a:cxnSpLocks/>
                        </wps:cNvCnPr>
                        <wps:spPr>
                          <a:xfrm flipH="1">
                            <a:off x="445907" y="1222865"/>
                            <a:ext cx="23855" cy="1036069"/>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wps:wsp>
                        <wps:cNvPr id="214" name="Straight Connector 214"/>
                        <wps:cNvCnPr/>
                        <wps:spPr>
                          <a:xfrm>
                            <a:off x="876015" y="1591758"/>
                            <a:ext cx="152529" cy="0"/>
                          </a:xfrm>
                          <a:prstGeom prst="line">
                            <a:avLst/>
                          </a:prstGeom>
                        </wps:spPr>
                        <wps:style>
                          <a:lnRef idx="2">
                            <a:schemeClr val="dk1"/>
                          </a:lnRef>
                          <a:fillRef idx="0">
                            <a:schemeClr val="dk1"/>
                          </a:fillRef>
                          <a:effectRef idx="1">
                            <a:schemeClr val="dk1"/>
                          </a:effectRef>
                          <a:fontRef idx="minor">
                            <a:schemeClr val="tx1"/>
                          </a:fontRef>
                        </wps:style>
                        <wps:bodyPr/>
                      </wps:wsp>
                      <wps:wsp>
                        <wps:cNvPr id="215" name="Straight Connector 215"/>
                        <wps:cNvCnPr>
                          <a:cxnSpLocks/>
                        </wps:cNvCnPr>
                        <wps:spPr>
                          <a:xfrm>
                            <a:off x="869033" y="2292383"/>
                            <a:ext cx="152529" cy="0"/>
                          </a:xfrm>
                          <a:prstGeom prst="line">
                            <a:avLst/>
                          </a:prstGeom>
                        </wps:spPr>
                        <wps:style>
                          <a:lnRef idx="2">
                            <a:schemeClr val="dk1"/>
                          </a:lnRef>
                          <a:fillRef idx="0">
                            <a:schemeClr val="dk1"/>
                          </a:fillRef>
                          <a:effectRef idx="1">
                            <a:schemeClr val="dk1"/>
                          </a:effectRef>
                          <a:fontRef idx="minor">
                            <a:schemeClr val="tx1"/>
                          </a:fontRef>
                        </wps:style>
                        <wps:bodyPr/>
                      </wps:wsp>
                      <wps:wsp>
                        <wps:cNvPr id="216" name="Straight Connector 216"/>
                        <wps:cNvCnPr/>
                        <wps:spPr>
                          <a:xfrm>
                            <a:off x="402033" y="1222865"/>
                            <a:ext cx="152529" cy="0"/>
                          </a:xfrm>
                          <a:prstGeom prst="line">
                            <a:avLst/>
                          </a:prstGeom>
                        </wps:spPr>
                        <wps:style>
                          <a:lnRef idx="2">
                            <a:schemeClr val="dk1"/>
                          </a:lnRef>
                          <a:fillRef idx="0">
                            <a:schemeClr val="dk1"/>
                          </a:fillRef>
                          <a:effectRef idx="1">
                            <a:schemeClr val="dk1"/>
                          </a:effectRef>
                          <a:fontRef idx="minor">
                            <a:schemeClr val="tx1"/>
                          </a:fontRef>
                        </wps:style>
                        <wps:bodyPr/>
                      </wps:wsp>
                      <wps:wsp>
                        <wps:cNvPr id="217" name="Straight Connector 217"/>
                        <wps:cNvCnPr/>
                        <wps:spPr>
                          <a:xfrm>
                            <a:off x="369642" y="2285808"/>
                            <a:ext cx="152529" cy="0"/>
                          </a:xfrm>
                          <a:prstGeom prst="line">
                            <a:avLst/>
                          </a:prstGeom>
                        </wps:spPr>
                        <wps:style>
                          <a:lnRef idx="2">
                            <a:schemeClr val="dk1"/>
                          </a:lnRef>
                          <a:fillRef idx="0">
                            <a:schemeClr val="dk1"/>
                          </a:fillRef>
                          <a:effectRef idx="1">
                            <a:schemeClr val="dk1"/>
                          </a:effectRef>
                          <a:fontRef idx="minor">
                            <a:schemeClr val="tx1"/>
                          </a:fontRef>
                        </wps:style>
                        <wps:bodyPr/>
                      </wps:wsp>
                      <wps:wsp>
                        <wps:cNvPr id="218" name="TextBox 37"/>
                        <wps:cNvSpPr txBox="1"/>
                        <wps:spPr>
                          <a:xfrm>
                            <a:off x="2849880" y="890441"/>
                            <a:ext cx="897890" cy="521970"/>
                          </a:xfrm>
                          <a:prstGeom prst="rect">
                            <a:avLst/>
                          </a:prstGeom>
                          <a:noFill/>
                        </wps:spPr>
                        <wps:txbx>
                          <w:txbxContent>
                            <w:p w14:paraId="0C56C7DE" w14:textId="77777777" w:rsidR="00973274" w:rsidRDefault="00000000" w:rsidP="00973274">
                              <w:pPr>
                                <w:rPr>
                                  <w:rFonts w:ascii="Cambria Math" w:hAnsi="+mn-cs" w:cstheme="minorBidi"/>
                                  <w:i/>
                                  <w:iCs/>
                                  <w:color w:val="000000" w:themeColor="text1"/>
                                  <w:kern w:val="24"/>
                                  <w:sz w:val="36"/>
                                  <w:szCs w:val="36"/>
                                </w:rPr>
                              </w:pPr>
                              <m:oMathPara>
                                <m:oMathParaPr>
                                  <m:jc m:val="centerGroup"/>
                                </m:oMathParaPr>
                                <m:oMath>
                                  <m:sSub>
                                    <m:sSubPr>
                                      <m:ctrlPr>
                                        <w:rPr>
                                          <w:rFonts w:ascii="Cambria Math" w:eastAsiaTheme="minorEastAsia" w:hAnsi="Cambria Math" w:cstheme="minorBidi"/>
                                          <w:i/>
                                          <w:iCs/>
                                          <w:color w:val="000000" w:themeColor="text1"/>
                                          <w:kern w:val="24"/>
                                          <w:sz w:val="36"/>
                                          <w:szCs w:val="36"/>
                                        </w:rPr>
                                      </m:ctrlPr>
                                    </m:sSubPr>
                                    <m:e>
                                      <m:r>
                                        <w:rPr>
                                          <w:rFonts w:ascii="Cambria Math" w:hAnsi="Cambria Math" w:cstheme="minorBidi"/>
                                          <w:color w:val="000000" w:themeColor="text1"/>
                                          <w:kern w:val="24"/>
                                          <w:sz w:val="36"/>
                                          <w:szCs w:val="36"/>
                                        </w:rPr>
                                        <m:t>Q</m:t>
                                      </m:r>
                                    </m:e>
                                    <m:sub>
                                      <m:r>
                                        <w:rPr>
                                          <w:rFonts w:ascii="Cambria Math" w:hAnsi="Cambria Math" w:cstheme="minorBidi"/>
                                          <w:color w:val="000000" w:themeColor="text1"/>
                                          <w:kern w:val="24"/>
                                          <w:sz w:val="36"/>
                                          <w:szCs w:val="36"/>
                                        </w:rPr>
                                        <m:t>gw,exc</m:t>
                                      </m:r>
                                    </m:sub>
                                  </m:sSub>
                                </m:oMath>
                              </m:oMathPara>
                            </w:p>
                          </w:txbxContent>
                        </wps:txbx>
                        <wps:bodyPr wrap="none" rtlCol="0">
                          <a:spAutoFit/>
                        </wps:bodyPr>
                      </wps:wsp>
                      <wps:wsp>
                        <wps:cNvPr id="219" name="TextBox 38"/>
                        <wps:cNvSpPr txBox="1"/>
                        <wps:spPr>
                          <a:xfrm>
                            <a:off x="2609432" y="2198370"/>
                            <a:ext cx="915035" cy="521970"/>
                          </a:xfrm>
                          <a:prstGeom prst="rect">
                            <a:avLst/>
                          </a:prstGeom>
                          <a:noFill/>
                        </wps:spPr>
                        <wps:txbx>
                          <w:txbxContent>
                            <w:p w14:paraId="783E400D" w14:textId="77777777" w:rsidR="00973274" w:rsidRDefault="00000000" w:rsidP="00973274">
                              <w:pPr>
                                <w:rPr>
                                  <w:rFonts w:ascii="Cambria Math" w:hAnsi="+mn-cs" w:cstheme="minorBidi"/>
                                  <w:i/>
                                  <w:iCs/>
                                  <w:color w:val="000000" w:themeColor="text1"/>
                                  <w:kern w:val="24"/>
                                  <w:sz w:val="36"/>
                                  <w:szCs w:val="36"/>
                                </w:rPr>
                              </w:pPr>
                              <m:oMathPara>
                                <m:oMathParaPr>
                                  <m:jc m:val="centerGroup"/>
                                </m:oMathParaPr>
                                <m:oMath>
                                  <m:sSub>
                                    <m:sSubPr>
                                      <m:ctrlPr>
                                        <w:rPr>
                                          <w:rFonts w:ascii="Cambria Math" w:eastAsiaTheme="minorEastAsia" w:hAnsi="Cambria Math" w:cstheme="minorBidi"/>
                                          <w:i/>
                                          <w:iCs/>
                                          <w:color w:val="000000" w:themeColor="text1"/>
                                          <w:kern w:val="24"/>
                                          <w:sz w:val="36"/>
                                          <w:szCs w:val="36"/>
                                        </w:rPr>
                                      </m:ctrlPr>
                                    </m:sSubPr>
                                    <m:e>
                                      <m:r>
                                        <w:rPr>
                                          <w:rFonts w:ascii="Cambria Math" w:hAnsi="Cambria Math" w:cstheme="minorBidi"/>
                                          <w:color w:val="000000" w:themeColor="text1"/>
                                          <w:kern w:val="24"/>
                                          <w:sz w:val="36"/>
                                          <w:szCs w:val="36"/>
                                        </w:rPr>
                                        <m:t>Q</m:t>
                                      </m:r>
                                    </m:e>
                                    <m:sub>
                                      <m:r>
                                        <w:rPr>
                                          <w:rFonts w:ascii="Cambria Math" w:hAnsi="Cambria Math" w:cstheme="minorBidi"/>
                                          <w:color w:val="000000" w:themeColor="text1"/>
                                          <w:kern w:val="24"/>
                                          <w:sz w:val="36"/>
                                          <w:szCs w:val="36"/>
                                        </w:rPr>
                                        <m:t>gw,exp</m:t>
                                      </m:r>
                                    </m:sub>
                                  </m:sSub>
                                </m:oMath>
                              </m:oMathPara>
                            </w:p>
                          </w:txbxContent>
                        </wps:txbx>
                        <wps:bodyPr wrap="none" rtlCol="0">
                          <a:spAutoFit/>
                        </wps:bodyPr>
                      </wps:wsp>
                    </wpg:wgp>
                  </a:graphicData>
                </a:graphic>
              </wp:inline>
            </w:drawing>
          </mc:Choice>
          <mc:Fallback xmlns:a="http://schemas.openxmlformats.org/drawingml/2006/main" xmlns:pic="http://schemas.openxmlformats.org/drawingml/2006/picture" xmlns:a14="http://schemas.microsoft.com/office/drawing/2010/main">
            <w:pict w14:anchorId="53F854C0">
              <v:group id="Group 26" style="width:295.1pt;height:214.2pt;mso-position-horizontal-relative:char;mso-position-vertical-relative:line" coordsize="37477,27203" o:spid="_x0000_s1026" w14:anchorId="41DEEB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">
                <v:shapetype id="_x0000_t22" coordsize="21600,21600" o:spt="22" adj="5400" path="m10800,qx0@1l0@2qy10800,21600,21600@2l21600@1qy10800,xem0@1qy10800@0,21600@1nfe">
                  <v:formulas>
                    <v:f eqn="val #0"/>
                    <v:f eqn="prod #0 1 2"/>
                    <v:f eqn="sum height 0 @1"/>
                  </v:formulas>
                  <v:path textboxrect="0,@0,21600,@2" gradientshapeok="t" o:connecttype="custom" o:connectlocs="10800,@0;10800,0;0,10800;10800,21600;21600,10800" o:connectangles="270,270,180,90,0" o:extrusionok="f"/>
                  <v:handles>
                    <v:h position="center,#0" yrange="0,10800"/>
                  </v:handles>
                  <o:complex v:ext="view"/>
                </v:shapetype>
                <v:shape id="Can 201" style="position:absolute;left:10285;top:10611;width:12824;height:12378;visibility:visible;mso-wrap-style:square;v-text-anchor:middle" o:spid="_x0000_s1027" filled="f" strokecolor="#4579b8 [3044]" type="#_x0000_t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">
                  <v:shadow on="t" color="black" opacity="22937f" offset="0,.63889mm" origin=",.5"/>
                </v:shape>
                <v:shape id="U-turn Arrow 12" style="position:absolute;left:19410;top:9608;width:9144;height:2620;visibility:visible;mso-wrap-style:square;v-text-anchor:middle" coordsize="914400,262053" o:spid="_x0000_s1028" fillcolor="#254163 [1636]" strokecolor="#4579b8 [3044]" path="m,262053l,114648c,51330,51330,,114648,l766995,v63318,,114648,51330,114648,114648l881643,131027r32757,l848887,196540,783374,131027r32756,l816130,114648v,-27137,-21998,-49135,-49135,-49135l114648,65513v-27137,,-49135,21998,-49135,49135l65513,262053,,2620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">
                  <v:fill type="gradient" color2="#4477b6 [3012]" colors="0 #2c5d98;52429f #3c7bc7;1 #3a7ccb" angle="180" focus="100%" rotate="t">
                    <o:fill v:ext="view" type="gradientUnscaled"/>
                  </v:fill>
                  <v:shadow on="t" color="black" opacity="22937f" offset="0,.63889mm" origin=",.5"/>
                  <v:path arrowok="t" o:connecttype="custom" o:connectlocs="0,262053;0,114648;114648,0;766995,0;881643,114648;881643,131027;914400,131027;848887,196540;783374,131027;816130,131027;816130,114648;766995,65513;114648,65513;65513,114648;65513,262053;0,262053" o:connectangles="0,0,0,0,0,0,0,0,0,0,0,0,0,0,0,0"/>
                </v:shape>
                <v:shape id="Can 203" style="position:absolute;left:10285;top:15406;width:12824;height:7583;visibility:visible;mso-wrap-style:square;v-text-anchor:middle" o:spid="_x0000_s1029" fillcolor="#254163 [1636]" strokecolor="#4579b8 [3044]" type="#_x0000_t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">
                  <v:fill type="gradient" color2="#4477b6 [3012]" colors="0 #2c5d98;52429f #3c7bc7;1 #3a7ccb" angle="180" focus="100%" rotate="t">
                    <o:fill v:ext="view" type="gradientUnscaled"/>
                  </v:fill>
                  <v:shadow on="t" color="black" opacity="22937f" offset="0,.63889mm" origin=",.5"/>
                </v:shape>
                <v:shape id="Can 204" style="position:absolute;left:23313;top:20090;width:1338;height:2676;rotation:90;visibility:visible;mso-wrap-style:square;v-text-anchor:middle" o:spid="_x0000_s1030" fillcolor="#254163 [1636]" strokecolor="#4579b8 [3044]" type="#_x0000_t22" adj="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">
                  <v:fill type="gradient" color2="#4477b6 [3012]" colors="0 #2c5d98;52429f #3c7bc7;1 #3a7ccb" angle="180" focus="100%" rotate="t">
                    <o:fill v:ext="view" type="gradientUnscaled"/>
                  </v:fill>
                  <v:shadow on="t" color="black" opacity="22937f" offset="0,.63889mm" origin=",.5"/>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Right Arrow 205" style="position:absolute;left:26101;top:20759;width:4810;height:1338;visibility:visible;mso-wrap-style:square;v-text-anchor:middle" o:spid="_x0000_s1031" fillcolor="#254163 [1636]" strokecolor="#4579b8 [3044]" type="#_x0000_t13" adj="1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">
                  <v:fill type="gradient" color2="#4477b6 [3012]" colors="0 #2c5d98;52429f #3c7bc7;1 #3a7ccb" angle="180" focus="100%" rotate="t">
                    <o:fill v:ext="view" type="gradientUnscaled"/>
                  </v:fill>
                  <v:shadow on="t" color="black" opacity="22937f" offset="0,.63889mm" origin=",.5"/>
                </v:shape>
                <v:shapetype id="_x0000_t202" coordsize="21600,21600" o:spt="202" path="m,l,21600r21600,l21600,xe">
                  <v:stroke joinstyle="miter"/>
                  <v:path gradientshapeok="t" o:connecttype="rect"/>
                </v:shapetype>
                <v:shape id="TextBox 18" style="position:absolute;left:4019;top:16834;width:5600;height:5220;visibility:visible;mso-wrap-style:non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">
                  <v:textbox style="mso-fit-shape-to-text:t">
                    <w:txbxContent>
                      <w:p w:rsidR="00973274" w:rsidP="00973274" w:rsidRDefault="001351DA" w14:paraId="5DFD56C0" w14:textId="77777777">
                        <w:pPr>
                          <w:rPr>
                            <w:rFonts w:ascii="Cambria Math" w:hAnsi="+mn-cs" w:cstheme="minorBidi"/>
                            <w:i/>
                            <w:iCs/>
                            <w:color w:val="000000" w:themeColor="text1"/>
                            <w:kern w:val="24"/>
                            <w:sz w:val="36"/>
                            <w:szCs w:val="36"/>
                          </w:rPr>
                        </w:pPr>
                        <m:oMathPara>
                          <m:oMathParaPr>
                            <m:jc m:val="centerGroup"/>
                          </m:oMathParaPr>
                          <m:oMath>
                            <m:sSub>
                              <m:sSubPr>
                                <m:ctrlPr>
                                  <w:rPr>
                                    <w:rFonts w:ascii="Cambria Math" w:hAnsi="Cambria Math" w:eastAsiaTheme="minorEastAsia" w:cstheme="minorBidi"/>
                                    <w:i/>
                                    <w:iCs/>
                                    <w:color w:val="000000" w:themeColor="text1"/>
                                    <w:kern w:val="24"/>
                                    <w:sz w:val="36"/>
                                    <w:szCs w:val="36"/>
                                  </w:rPr>
                                </m:ctrlPr>
                              </m:sSubPr>
                              <m:e>
                                <m:r>
                                  <w:rPr>
                                    <w:rFonts w:ascii="Cambria Math" w:hAnsi="Cambria Math" w:cstheme="minorBidi"/>
                                    <w:color w:val="000000" w:themeColor="text1"/>
                                    <w:kern w:val="24"/>
                                    <w:sz w:val="36"/>
                                    <w:szCs w:val="36"/>
                                  </w:rPr>
                                  <m:t>Z</m:t>
                                </m:r>
                              </m:e>
                              <m:sub>
                                <m:r>
                                  <w:rPr>
                                    <w:rFonts w:ascii="Cambria Math" w:hAnsi="Cambria Math" w:cstheme="minorBidi"/>
                                    <w:color w:val="000000" w:themeColor="text1"/>
                                    <w:kern w:val="24"/>
                                    <w:sz w:val="36"/>
                                    <w:szCs w:val="36"/>
                                  </w:rPr>
                                  <m:t>gw</m:t>
                                </m:r>
                              </m:sub>
                            </m:sSub>
                          </m:oMath>
                        </m:oMathPara>
                      </w:p>
                    </w:txbxContent>
                  </v:textbox>
                </v:shape>
                <v:shape id="TextBox 19" style="position:absolute;left:10282;width:10059;height:5099;visibility:visible;mso-wrap-style:none;v-text-anchor:top" o:spid="_x0000_s10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">
                  <v:textbox style="mso-fit-shape-to-text:t">
                    <w:txbxContent>
                      <w:p w:rsidR="00973274" w:rsidP="00973274" w:rsidRDefault="00973274" w14:paraId="4348AA42" w14:textId="77777777">
                        <w:pPr>
                          <w:rPr>
                            <w:rFonts w:hAnsi="Calibri" w:asciiTheme="minorHAnsi" w:cstheme="minorBidi"/>
                            <w:i/>
                            <w:iCs/>
                            <w:color w:val="000000" w:themeColor="text1"/>
                            <w:kern w:val="24"/>
                            <w:sz w:val="36"/>
                            <w:szCs w:val="36"/>
                          </w:rPr>
                        </w:pPr>
                        <w:r>
                          <w:rPr>
                            <w:rFonts w:hAnsi="Calibri" w:asciiTheme="minorHAnsi" w:cstheme="minorBidi"/>
                            <w:i/>
                            <w:iCs/>
                            <w:color w:val="000000" w:themeColor="text1"/>
                            <w:kern w:val="24"/>
                            <w:sz w:val="36"/>
                            <w:szCs w:val="36"/>
                          </w:rPr>
                          <w:t>recharge</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208" style="position:absolute;left:14448;top:4813;width:1617;height:5798;visibility:visible;mso-wrap-style:square;v-text-anchor:middle" o:spid="_x0000_s1034" fillcolor="#254163 [1636]" strokecolor="#4579b8 [3044]" type="#_x0000_t67" adj="18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">
                  <v:fill type="gradient" color2="#4477b6 [3012]" colors="0 #2c5d98;52429f #3c7bc7;1 #3a7ccb" angle="180" focus="100%" rotate="t">
                    <o:fill v:ext="view" type="gradientUnscaled"/>
                  </v:fill>
                  <v:shadow on="t" color="black" opacity="22937f" offset="0,.63889mm" origin=",.5"/>
                </v:shape>
                <v:shape id="Down Arrow 209" style="position:absolute;left:11319;top:7991;width:1097;height:4237;rotation:180;visibility:visible;mso-wrap-style:square;v-text-anchor:middle" o:spid="_x0000_s1035" fillcolor="#254163 [1636]" strokecolor="#4579b8 [3044]" type="#_x0000_t67" adj="18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">
                  <v:fill type="gradient" color2="#4477b6 [3012]" colors="0 #2c5d98;52429f #3c7bc7;1 #3a7ccb" angle="180" focus="100%" rotate="t">
                    <o:fill v:ext="view" type="gradientUnscaled"/>
                  </v:fill>
                  <v:shadow on="t" color="black" opacity="22937f" offset="0,.63889mm" origin=",.5"/>
                </v:shape>
                <v:shape id="TextBox 32" style="position:absolute;left:7758;top:5304;width:4064;height:5099;visibility:visible;mso-wrap-style:none;v-text-anchor:top" o:spid="_x0000_s10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">
                  <v:textbox style="mso-fit-shape-to-text:t">
                    <w:txbxContent>
                      <w:p w:rsidR="00973274" w:rsidP="00973274" w:rsidRDefault="00973274" w14:paraId="02B09CA3" w14:textId="77777777">
                        <w:pPr>
                          <w:rPr>
                            <w:rFonts w:hAnsi="Calibri" w:asciiTheme="minorHAnsi" w:cstheme="minorBidi"/>
                            <w:i/>
                            <w:iCs/>
                            <w:color w:val="000000" w:themeColor="text1"/>
                            <w:kern w:val="24"/>
                            <w:sz w:val="36"/>
                            <w:szCs w:val="36"/>
                          </w:rPr>
                        </w:pPr>
                        <w:r>
                          <w:rPr>
                            <w:rFonts w:hAnsi="Calibri" w:asciiTheme="minorHAnsi" w:cstheme="minorBidi"/>
                            <w:i/>
                            <w:iCs/>
                            <w:color w:val="000000" w:themeColor="text1"/>
                            <w:kern w:val="24"/>
                            <w:sz w:val="36"/>
                            <w:szCs w:val="36"/>
                          </w:rPr>
                          <w:t>ET</w:t>
                        </w:r>
                      </w:p>
                    </w:txbxContent>
                  </v:textbox>
                </v:shape>
                <v:shape id="TextBox 22" style="position:absolute;top:8552;width:9531;height:5219;visibility:visible;mso-wrap-style:none;v-text-anchor:top" o:spid="_x0000_s10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">
                  <v:textbox style="mso-fit-shape-to-text:t">
                    <w:txbxContent>
                      <w:p w:rsidR="00973274" w:rsidP="00973274" w:rsidRDefault="001351DA" w14:paraId="219F22D6" w14:textId="77777777">
                        <w:pPr>
                          <w:rPr>
                            <w:rFonts w:ascii="Cambria Math" w:hAnsi="+mn-cs" w:cstheme="minorBidi"/>
                            <w:i/>
                            <w:iCs/>
                            <w:color w:val="000000" w:themeColor="text1"/>
                            <w:kern w:val="24"/>
                            <w:sz w:val="36"/>
                            <w:szCs w:val="36"/>
                          </w:rPr>
                        </w:pPr>
                        <m:oMathPara>
                          <m:oMathParaPr>
                            <m:jc m:val="centerGroup"/>
                          </m:oMathParaPr>
                          <m:oMath>
                            <m:sSub>
                              <m:sSubPr>
                                <m:ctrlPr>
                                  <w:rPr>
                                    <w:rFonts w:ascii="Cambria Math" w:hAnsi="Cambria Math" w:eastAsiaTheme="minorEastAsia" w:cstheme="minorBidi"/>
                                    <w:i/>
                                    <w:iCs/>
                                    <w:color w:val="000000" w:themeColor="text1"/>
                                    <w:kern w:val="24"/>
                                    <w:sz w:val="36"/>
                                    <w:szCs w:val="36"/>
                                  </w:rPr>
                                </m:ctrlPr>
                              </m:sSubPr>
                              <m:e>
                                <m:r>
                                  <w:rPr>
                                    <w:rFonts w:ascii="Cambria Math" w:hAnsi="Cambria Math" w:cstheme="minorBidi"/>
                                    <w:color w:val="000000" w:themeColor="text1"/>
                                    <w:kern w:val="24"/>
                                    <w:sz w:val="36"/>
                                    <w:szCs w:val="36"/>
                                  </w:rPr>
                                  <m:t>Z</m:t>
                                </m:r>
                              </m:e>
                              <m:sub>
                                <m:r>
                                  <w:rPr>
                                    <w:rFonts w:ascii="Cambria Math" w:hAnsi="Cambria Math" w:cstheme="minorBidi"/>
                                    <w:color w:val="000000" w:themeColor="text1"/>
                                    <w:kern w:val="24"/>
                                    <w:sz w:val="36"/>
                                    <w:szCs w:val="36"/>
                                  </w:rPr>
                                  <m:t>gw,max</m:t>
                                </m:r>
                              </m:sub>
                            </m:sSub>
                          </m:oMath>
                        </m:oMathPara>
                      </w:p>
                    </w:txbxContent>
                  </v:textbox>
                </v:shape>
                <v:shapetype id="_x0000_t32" coordsize="21600,21600" o:oned="t" filled="f" o:spt="32" path="m,l21600,21600e">
                  <v:path fillok="f" arrowok="t" o:connecttype="none"/>
                  <o:lock v:ext="edit" shapetype="t"/>
                </v:shapetype>
                <v:shape id="Straight Arrow Connector 212" style="position:absolute;left:9558;top:15917;width:0;height:7072;visibility:visible;mso-wrap-style:square" o:spid="_x0000_s1038" strokecolor="black [3200]" strokeweight="2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">
                  <v:stroke startarrow="block" endarrow="block"/>
                  <v:shadow on="t" color="black" opacity="24903f" offset="0,.55556mm" origin=",.5"/>
                  <o:lock v:ext="edit" shapetype="f"/>
                </v:shape>
                <v:shape id="Straight Arrow Connector 213" style="position:absolute;left:4459;top:12228;width:238;height:10361;flip:x;visibility:visible;mso-wrap-style:square" o:spid="_x0000_s1039" strokecolor="black [3200]" strokeweight="2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">
                  <v:stroke startarrow="block" endarrow="block"/>
                  <v:shadow on="t" color="black" opacity="24903f" offset="0,.55556mm" origin=",.5"/>
                  <o:lock v:ext="edit" shapetype="f"/>
                </v:shape>
                <v:line id="Straight Connector 214" style="position:absolute;visibility:visible;mso-wrap-style:square" o:spid="_x0000_s1040" strokecolor="black [3200]" strokeweight="2pt" o:connectortype="straight" from="8760,15917" to="10285,15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">
                  <v:shadow on="t" color="black" opacity="24903f" offset="0,.55556mm" origin=",.5"/>
                </v:line>
                <v:line id="Straight Connector 215" style="position:absolute;visibility:visible;mso-wrap-style:square" o:spid="_x0000_s1041" strokecolor="black [3200]" strokeweight="2pt" o:connectortype="straight" from="8690,22923" to="10215,22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">
                  <v:shadow on="t" color="black" opacity="24903f" offset="0,.55556mm" origin=",.5"/>
                  <o:lock v:ext="edit" shapetype="f"/>
                </v:line>
                <v:line id="Straight Connector 216" style="position:absolute;visibility:visible;mso-wrap-style:square" o:spid="_x0000_s1042" strokecolor="black [3200]" strokeweight="2pt" o:connectortype="straight" from="4020,12228" to="5545,1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">
                  <v:shadow on="t" color="black" opacity="24903f" offset="0,.55556mm" origin=",.5"/>
                </v:line>
                <v:line id="Straight Connector 217" style="position:absolute;visibility:visible;mso-wrap-style:square" o:spid="_x0000_s1043" strokecolor="black [3200]" strokeweight="2pt" o:connectortype="straight" from="3696,22858" to="5221,22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">
                  <v:shadow on="t" color="black" opacity="24903f" offset="0,.55556mm" origin=",.5"/>
                </v:line>
                <v:shape id="TextBox 37" style="position:absolute;left:28498;top:8904;width:8979;height:5220;visibility:visible;mso-wrap-style:none;v-text-anchor:top" o:spid="_x0000_s104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">
                  <v:textbox style="mso-fit-shape-to-text:t">
                    <w:txbxContent>
                      <w:p w:rsidR="00973274" w:rsidP="00973274" w:rsidRDefault="001351DA" w14:paraId="074B729C" w14:textId="77777777">
                        <w:pPr>
                          <w:rPr>
                            <w:rFonts w:ascii="Cambria Math" w:hAnsi="+mn-cs" w:cstheme="minorBidi"/>
                            <w:i/>
                            <w:iCs/>
                            <w:color w:val="000000" w:themeColor="text1"/>
                            <w:kern w:val="24"/>
                            <w:sz w:val="36"/>
                            <w:szCs w:val="36"/>
                          </w:rPr>
                        </w:pPr>
                        <m:oMathPara>
                          <m:oMathParaPr>
                            <m:jc m:val="centerGroup"/>
                          </m:oMathParaPr>
                          <m:oMath>
                            <m:sSub>
                              <m:sSubPr>
                                <m:ctrlPr>
                                  <w:rPr>
                                    <w:rFonts w:ascii="Cambria Math" w:hAnsi="Cambria Math" w:eastAsiaTheme="minorEastAsia" w:cstheme="minorBidi"/>
                                    <w:i/>
                                    <w:iCs/>
                                    <w:color w:val="000000" w:themeColor="text1"/>
                                    <w:kern w:val="24"/>
                                    <w:sz w:val="36"/>
                                    <w:szCs w:val="36"/>
                                  </w:rPr>
                                </m:ctrlPr>
                              </m:sSubPr>
                              <m:e>
                                <m:r>
                                  <w:rPr>
                                    <w:rFonts w:ascii="Cambria Math" w:hAnsi="Cambria Math" w:cstheme="minorBidi"/>
                                    <w:color w:val="000000" w:themeColor="text1"/>
                                    <w:kern w:val="24"/>
                                    <w:sz w:val="36"/>
                                    <w:szCs w:val="36"/>
                                  </w:rPr>
                                  <m:t>Q</m:t>
                                </m:r>
                              </m:e>
                              <m:sub>
                                <m:r>
                                  <w:rPr>
                                    <w:rFonts w:ascii="Cambria Math" w:hAnsi="Cambria Math" w:cstheme="minorBidi"/>
                                    <w:color w:val="000000" w:themeColor="text1"/>
                                    <w:kern w:val="24"/>
                                    <w:sz w:val="36"/>
                                    <w:szCs w:val="36"/>
                                  </w:rPr>
                                  <m:t>gw,exc</m:t>
                                </m:r>
                              </m:sub>
                            </m:sSub>
                          </m:oMath>
                        </m:oMathPara>
                      </w:p>
                    </w:txbxContent>
                  </v:textbox>
                </v:shape>
                <v:shape id="TextBox 38" style="position:absolute;left:26094;top:21983;width:9150;height:5220;visibility:visible;mso-wrap-style:none;v-text-anchor:top" o:spid="_x0000_s104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">
                  <v:textbox style="mso-fit-shape-to-text:t">
                    <w:txbxContent>
                      <w:p w:rsidR="00973274" w:rsidP="00973274" w:rsidRDefault="001351DA" w14:paraId="0D64824D" w14:textId="77777777">
                        <w:pPr>
                          <w:rPr>
                            <w:rFonts w:ascii="Cambria Math" w:hAnsi="+mn-cs" w:cstheme="minorBidi"/>
                            <w:i/>
                            <w:iCs/>
                            <w:color w:val="000000" w:themeColor="text1"/>
                            <w:kern w:val="24"/>
                            <w:sz w:val="36"/>
                            <w:szCs w:val="36"/>
                          </w:rPr>
                        </w:pPr>
                        <m:oMathPara>
                          <m:oMathParaPr>
                            <m:jc m:val="centerGroup"/>
                          </m:oMathParaPr>
                          <m:oMath>
                            <m:sSub>
                              <m:sSubPr>
                                <m:ctrlPr>
                                  <w:rPr>
                                    <w:rFonts w:ascii="Cambria Math" w:hAnsi="Cambria Math" w:eastAsiaTheme="minorEastAsia" w:cstheme="minorBidi"/>
                                    <w:i/>
                                    <w:iCs/>
                                    <w:color w:val="000000" w:themeColor="text1"/>
                                    <w:kern w:val="24"/>
                                    <w:sz w:val="36"/>
                                    <w:szCs w:val="36"/>
                                  </w:rPr>
                                </m:ctrlPr>
                              </m:sSubPr>
                              <m:e>
                                <m:r>
                                  <w:rPr>
                                    <w:rFonts w:ascii="Cambria Math" w:hAnsi="Cambria Math" w:cstheme="minorBidi"/>
                                    <w:color w:val="000000" w:themeColor="text1"/>
                                    <w:kern w:val="24"/>
                                    <w:sz w:val="36"/>
                                    <w:szCs w:val="36"/>
                                  </w:rPr>
                                  <m:t>Q</m:t>
                                </m:r>
                              </m:e>
                              <m:sub>
                                <m:r>
                                  <w:rPr>
                                    <w:rFonts w:ascii="Cambria Math" w:hAnsi="Cambria Math" w:cstheme="minorBidi"/>
                                    <w:color w:val="000000" w:themeColor="text1"/>
                                    <w:kern w:val="24"/>
                                    <w:sz w:val="36"/>
                                    <w:szCs w:val="36"/>
                                  </w:rPr>
                                  <m:t>gw,exp</m:t>
                                </m:r>
                              </m:sub>
                            </m:sSub>
                          </m:oMath>
                        </m:oMathPara>
                      </w:p>
                    </w:txbxContent>
                  </v:textbox>
                </v:shape>
                <w10:anchorlock/>
              </v:group>
            </w:pict>
          </mc:Fallback>
        </mc:AlternateContent>
      </w:r>
    </w:p>
    <w:p w14:paraId="6B42C8C1" w14:textId="3E810F32" w:rsidR="00432333" w:rsidRPr="00221BEB" w:rsidRDefault="00E43164" w:rsidP="00E43164">
      <w:pPr>
        <w:pStyle w:val="Caption"/>
        <w:rPr>
          <w:lang w:eastAsia="zh-CN"/>
        </w:rPr>
      </w:pPr>
      <w:bookmarkStart w:id="15" w:name="_Toc109043954"/>
      <w:r>
        <w:t xml:space="preserve">Figure </w:t>
      </w:r>
      <w:r>
        <w:fldChar w:fldCharType="begin"/>
      </w:r>
      <w:r>
        <w:instrText>STYLEREF 1 \s</w:instrText>
      </w:r>
      <w:r>
        <w:fldChar w:fldCharType="separate"/>
      </w:r>
      <w:r w:rsidR="00E358C3">
        <w:rPr>
          <w:noProof/>
        </w:rPr>
        <w:t>1</w:t>
      </w:r>
      <w:r>
        <w:fldChar w:fldCharType="end"/>
      </w:r>
      <w:r w:rsidR="00495D8C">
        <w:t>.</w:t>
      </w:r>
      <w:r>
        <w:fldChar w:fldCharType="begin"/>
      </w:r>
      <w:r>
        <w:instrText>SEQ Figure \* ARABIC \s 1</w:instrText>
      </w:r>
      <w:r>
        <w:fldChar w:fldCharType="separate"/>
      </w:r>
      <w:r w:rsidR="00E358C3">
        <w:rPr>
          <w:noProof/>
        </w:rPr>
        <w:t>5</w:t>
      </w:r>
      <w:r>
        <w:fldChar w:fldCharType="end"/>
      </w:r>
      <w:r>
        <w:t xml:space="preserve"> </w:t>
      </w:r>
      <w:r w:rsidR="00637132">
        <w:rPr>
          <w:lang w:eastAsia="zh-CN"/>
        </w:rPr>
        <w:t>A conceptual groundwater model used in CREST V3.0</w:t>
      </w:r>
      <w:bookmarkEnd w:id="15"/>
    </w:p>
    <w:p w14:paraId="4F150BCC" w14:textId="2AC6FAD6" w:rsidR="00221BEB" w:rsidRDefault="002F04D8" w:rsidP="002F04D8">
      <w:pPr>
        <w:pStyle w:val="Heading2"/>
      </w:pPr>
      <w:bookmarkStart w:id="16" w:name="_Toc109044118"/>
      <w:r>
        <w:t xml:space="preserve">Ensemble </w:t>
      </w:r>
      <w:r w:rsidR="0074240C">
        <w:t>framework for flash flood forecast</w:t>
      </w:r>
      <w:r w:rsidR="007A6242">
        <w:t xml:space="preserve"> (EF5)</w:t>
      </w:r>
      <w:bookmarkEnd w:id="16"/>
    </w:p>
    <w:p w14:paraId="62C92083" w14:textId="28F4AE7D" w:rsidR="0031414E" w:rsidRDefault="00A7695C" w:rsidP="003362AF">
      <w:pPr>
        <w:ind w:firstLine="720"/>
        <w:rPr>
          <w:lang w:eastAsia="zh-CN"/>
        </w:rPr>
      </w:pPr>
      <w:r>
        <w:rPr>
          <w:lang w:eastAsia="zh-CN"/>
        </w:rPr>
        <w:t>Apart from CREST mainstem</w:t>
      </w:r>
      <w:r w:rsidR="002C2096">
        <w:rPr>
          <w:lang w:eastAsia="zh-CN"/>
        </w:rPr>
        <w:t xml:space="preserve">, an important framework </w:t>
      </w:r>
      <w:r w:rsidR="006D65F3">
        <w:rPr>
          <w:lang w:eastAsia="zh-CN"/>
        </w:rPr>
        <w:t xml:space="preserve">(EF5) </w:t>
      </w:r>
      <w:r w:rsidR="002C2096">
        <w:rPr>
          <w:lang w:eastAsia="zh-CN"/>
        </w:rPr>
        <w:t xml:space="preserve">has been developed </w:t>
      </w:r>
      <w:r w:rsidR="00373488">
        <w:rPr>
          <w:lang w:eastAsia="zh-CN"/>
        </w:rPr>
        <w:t>since</w:t>
      </w:r>
      <w:r w:rsidR="000A15D1">
        <w:rPr>
          <w:lang w:eastAsia="zh-CN"/>
        </w:rPr>
        <w:t xml:space="preserve"> 201</w:t>
      </w:r>
      <w:r w:rsidR="0006215D">
        <w:rPr>
          <w:lang w:eastAsia="zh-CN"/>
        </w:rPr>
        <w:t>6</w:t>
      </w:r>
      <w:r w:rsidR="000A15D1">
        <w:rPr>
          <w:lang w:eastAsia="zh-CN"/>
        </w:rPr>
        <w:t xml:space="preserve"> </w:t>
      </w:r>
      <w:r w:rsidR="00DD752D">
        <w:rPr>
          <w:lang w:eastAsia="zh-CN"/>
        </w:rPr>
        <w:t xml:space="preserve">as a joint effort by the University of Oklahoma and </w:t>
      </w:r>
      <w:r w:rsidR="00FE3A9B">
        <w:rPr>
          <w:lang w:eastAsia="zh-CN"/>
        </w:rPr>
        <w:t xml:space="preserve">NOAA </w:t>
      </w:r>
      <w:r w:rsidR="00DD752D">
        <w:rPr>
          <w:lang w:eastAsia="zh-CN"/>
        </w:rPr>
        <w:t>National Severe Storms Laboratory (NSSL)</w:t>
      </w:r>
      <w:r w:rsidR="00DF42CC">
        <w:rPr>
          <w:lang w:eastAsia="zh-CN"/>
        </w:rPr>
        <w:t xml:space="preserve"> to acknowledge model structure uncertainties on top of parameter uncertainties.</w:t>
      </w:r>
      <w:r w:rsidR="004269AD">
        <w:rPr>
          <w:lang w:eastAsia="zh-CN"/>
        </w:rPr>
        <w:t xml:space="preserve"> </w:t>
      </w:r>
      <w:r w:rsidR="00AE393B">
        <w:rPr>
          <w:lang w:eastAsia="zh-CN"/>
        </w:rPr>
        <w:t>Since then, the EF5 has become operational acro</w:t>
      </w:r>
      <w:r w:rsidR="006D2108">
        <w:rPr>
          <w:lang w:eastAsia="zh-CN"/>
        </w:rPr>
        <w:t>ss National Weather Service (NWS) in the US for flash flood forecasting by local Weather Forecast Offices (</w:t>
      </w:r>
      <w:r w:rsidR="00E63EE1">
        <w:rPr>
          <w:lang w:eastAsia="zh-CN"/>
        </w:rPr>
        <w:t xml:space="preserve">Clark et al., 2017; </w:t>
      </w:r>
      <w:r w:rsidR="006D2108">
        <w:rPr>
          <w:lang w:eastAsia="zh-CN"/>
        </w:rPr>
        <w:t>Gourley et al., 2017</w:t>
      </w:r>
      <w:r w:rsidR="0050749E">
        <w:rPr>
          <w:lang w:eastAsia="zh-CN"/>
        </w:rPr>
        <w:t>; Vergara</w:t>
      </w:r>
      <w:r w:rsidR="00D141B4">
        <w:rPr>
          <w:lang w:eastAsia="zh-CN"/>
        </w:rPr>
        <w:t xml:space="preserve"> et al., 2016</w:t>
      </w:r>
      <w:r w:rsidR="006D2108">
        <w:rPr>
          <w:lang w:eastAsia="zh-CN"/>
        </w:rPr>
        <w:t xml:space="preserve">). </w:t>
      </w:r>
      <w:r w:rsidR="0031414E">
        <w:rPr>
          <w:lang w:eastAsia="zh-CN"/>
        </w:rPr>
        <w:t xml:space="preserve">All the codes are written in C++ </w:t>
      </w:r>
      <w:r w:rsidR="00C658F6">
        <w:rPr>
          <w:lang w:eastAsia="zh-CN"/>
        </w:rPr>
        <w:t xml:space="preserve">and </w:t>
      </w:r>
      <w:r w:rsidR="00FA52CC">
        <w:rPr>
          <w:lang w:eastAsia="zh-CN"/>
        </w:rPr>
        <w:t xml:space="preserve">work across common platforms </w:t>
      </w:r>
      <w:r w:rsidR="00FA52CC">
        <w:rPr>
          <w:lang w:eastAsia="zh-CN"/>
        </w:rPr>
        <w:lastRenderedPageBreak/>
        <w:t>including Windows, Linux, and Mac OS X</w:t>
      </w:r>
      <w:r w:rsidR="00917086">
        <w:rPr>
          <w:lang w:eastAsia="zh-CN"/>
        </w:rPr>
        <w:t xml:space="preserve"> (</w:t>
      </w:r>
      <w:proofErr w:type="spellStart"/>
      <w:r w:rsidR="00917086">
        <w:rPr>
          <w:lang w:eastAsia="zh-CN"/>
        </w:rPr>
        <w:t>Flamig</w:t>
      </w:r>
      <w:proofErr w:type="spellEnd"/>
      <w:r w:rsidR="00917086">
        <w:rPr>
          <w:lang w:eastAsia="zh-CN"/>
        </w:rPr>
        <w:t xml:space="preserve"> et al., 2020)</w:t>
      </w:r>
      <w:r w:rsidR="009166E9">
        <w:rPr>
          <w:lang w:eastAsia="zh-CN"/>
        </w:rPr>
        <w:t>.</w:t>
      </w:r>
      <w:r w:rsidR="004E0AED">
        <w:rPr>
          <w:lang w:eastAsia="zh-CN"/>
        </w:rPr>
        <w:t xml:space="preserve"> </w:t>
      </w:r>
      <w:r w:rsidR="00A41513">
        <w:rPr>
          <w:lang w:eastAsia="zh-CN"/>
        </w:rPr>
        <w:t xml:space="preserve">The current version EF5 V1.3 supports </w:t>
      </w:r>
      <w:r w:rsidR="00356D64">
        <w:rPr>
          <w:lang w:eastAsia="zh-CN"/>
        </w:rPr>
        <w:t>nine different models</w:t>
      </w:r>
      <w:r w:rsidR="0037260C">
        <w:rPr>
          <w:lang w:eastAsia="zh-CN"/>
        </w:rPr>
        <w:t xml:space="preserve"> to </w:t>
      </w:r>
      <w:r w:rsidR="0016393D">
        <w:rPr>
          <w:lang w:eastAsia="zh-CN"/>
        </w:rPr>
        <w:t>adapt for a broader working environment</w:t>
      </w:r>
      <w:r w:rsidR="00356D64">
        <w:rPr>
          <w:lang w:eastAsia="zh-CN"/>
        </w:rPr>
        <w:t xml:space="preserve">, ranging from </w:t>
      </w:r>
      <w:r w:rsidR="00654EA0">
        <w:rPr>
          <w:lang w:eastAsia="zh-CN"/>
        </w:rPr>
        <w:t xml:space="preserve">snowmelt model, </w:t>
      </w:r>
      <w:r w:rsidR="00B0482A">
        <w:rPr>
          <w:lang w:eastAsia="zh-CN"/>
        </w:rPr>
        <w:t xml:space="preserve">to </w:t>
      </w:r>
      <w:r w:rsidR="00654EA0">
        <w:rPr>
          <w:lang w:eastAsia="zh-CN"/>
        </w:rPr>
        <w:t xml:space="preserve">water balance model, and </w:t>
      </w:r>
      <w:r w:rsidR="00B0482A">
        <w:rPr>
          <w:lang w:eastAsia="zh-CN"/>
        </w:rPr>
        <w:t xml:space="preserve">to </w:t>
      </w:r>
      <w:r w:rsidR="00654EA0">
        <w:rPr>
          <w:lang w:eastAsia="zh-CN"/>
        </w:rPr>
        <w:t>inundation model</w:t>
      </w:r>
      <w:r w:rsidR="00810164">
        <w:rPr>
          <w:lang w:eastAsia="zh-CN"/>
        </w:rPr>
        <w:t xml:space="preserve"> as shown in Figure </w:t>
      </w:r>
      <w:r w:rsidR="008E1882">
        <w:rPr>
          <w:lang w:eastAsia="zh-CN"/>
        </w:rPr>
        <w:t>1.</w:t>
      </w:r>
      <w:r w:rsidR="00810164">
        <w:rPr>
          <w:lang w:eastAsia="zh-CN"/>
        </w:rPr>
        <w:t>6</w:t>
      </w:r>
      <w:r w:rsidR="00B0482A">
        <w:rPr>
          <w:lang w:eastAsia="zh-CN"/>
        </w:rPr>
        <w:t xml:space="preserve">. </w:t>
      </w:r>
    </w:p>
    <w:p w14:paraId="02A03CB2" w14:textId="77777777" w:rsidR="00FE2882" w:rsidRDefault="001E55F7" w:rsidP="00FE2882">
      <w:pPr>
        <w:keepNext/>
      </w:pPr>
      <w:r>
        <w:rPr>
          <w:noProof/>
          <w:lang w:eastAsia="zh-CN"/>
        </w:rPr>
        <w:drawing>
          <wp:inline distT="0" distB="0" distL="0" distR="0" wp14:anchorId="60F15865" wp14:editId="471B26B8">
            <wp:extent cx="5943600" cy="5788025"/>
            <wp:effectExtent l="0" t="0" r="0" b="3175"/>
            <wp:docPr id="220" name="Picture 2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5788025"/>
                    </a:xfrm>
                    <a:prstGeom prst="rect">
                      <a:avLst/>
                    </a:prstGeom>
                  </pic:spPr>
                </pic:pic>
              </a:graphicData>
            </a:graphic>
          </wp:inline>
        </w:drawing>
      </w:r>
    </w:p>
    <w:p w14:paraId="3003F6DB" w14:textId="1BA0E897" w:rsidR="001E55F7" w:rsidRDefault="00FE2882" w:rsidP="00FE2882">
      <w:pPr>
        <w:pStyle w:val="Caption"/>
        <w:rPr>
          <w:lang w:eastAsia="zh-CN"/>
        </w:rPr>
      </w:pPr>
      <w:bookmarkStart w:id="17" w:name="_Toc109043955"/>
      <w:r>
        <w:t xml:space="preserve">Figure </w:t>
      </w:r>
      <w:r>
        <w:fldChar w:fldCharType="begin"/>
      </w:r>
      <w:r>
        <w:instrText>STYLEREF 1 \s</w:instrText>
      </w:r>
      <w:r>
        <w:fldChar w:fldCharType="separate"/>
      </w:r>
      <w:r w:rsidR="00E358C3">
        <w:rPr>
          <w:noProof/>
        </w:rPr>
        <w:t>1</w:t>
      </w:r>
      <w:r>
        <w:fldChar w:fldCharType="end"/>
      </w:r>
      <w:r w:rsidR="00495D8C">
        <w:t>.</w:t>
      </w:r>
      <w:r>
        <w:fldChar w:fldCharType="begin"/>
      </w:r>
      <w:r>
        <w:instrText>SEQ Figure \* ARABIC \s 1</w:instrText>
      </w:r>
      <w:r>
        <w:fldChar w:fldCharType="separate"/>
      </w:r>
      <w:r w:rsidR="00E358C3">
        <w:rPr>
          <w:noProof/>
        </w:rPr>
        <w:t>6</w:t>
      </w:r>
      <w:r>
        <w:fldChar w:fldCharType="end"/>
      </w:r>
      <w:r>
        <w:t xml:space="preserve"> </w:t>
      </w:r>
      <w:r w:rsidR="00CA3F72">
        <w:rPr>
          <w:lang w:eastAsia="zh-CN"/>
        </w:rPr>
        <w:t>Schematic view of the EF5 framework</w:t>
      </w:r>
      <w:r w:rsidR="00943EB4">
        <w:rPr>
          <w:lang w:eastAsia="zh-CN"/>
        </w:rPr>
        <w:t xml:space="preserve">. Adapted from </w:t>
      </w:r>
      <w:proofErr w:type="spellStart"/>
      <w:r w:rsidR="005D6925">
        <w:rPr>
          <w:lang w:eastAsia="zh-CN"/>
        </w:rPr>
        <w:t>Flamig</w:t>
      </w:r>
      <w:proofErr w:type="spellEnd"/>
      <w:r w:rsidR="005D6925">
        <w:rPr>
          <w:lang w:eastAsia="zh-CN"/>
        </w:rPr>
        <w:t xml:space="preserve"> et al. (2020)</w:t>
      </w:r>
      <w:r w:rsidR="00283640">
        <w:rPr>
          <w:lang w:eastAsia="zh-CN"/>
        </w:rPr>
        <w:t xml:space="preserve"> under copyright Creative Common Attribution 4.0 License</w:t>
      </w:r>
      <w:r w:rsidR="00DC5B65">
        <w:rPr>
          <w:lang w:eastAsia="zh-CN"/>
        </w:rPr>
        <w:t xml:space="preserve"> held by the Copernicus Publications</w:t>
      </w:r>
      <w:r w:rsidR="00283640">
        <w:rPr>
          <w:lang w:eastAsia="zh-CN"/>
        </w:rPr>
        <w:t>.</w:t>
      </w:r>
      <w:bookmarkEnd w:id="17"/>
      <w:r w:rsidR="00283640">
        <w:rPr>
          <w:lang w:eastAsia="zh-CN"/>
        </w:rPr>
        <w:t xml:space="preserve"> </w:t>
      </w:r>
    </w:p>
    <w:p w14:paraId="4C7E1E29" w14:textId="37FB6CB9" w:rsidR="00152D9A" w:rsidRDefault="00152D9A" w:rsidP="003362AF">
      <w:pPr>
        <w:ind w:firstLine="720"/>
        <w:rPr>
          <w:lang w:eastAsia="zh-CN"/>
        </w:rPr>
      </w:pPr>
      <w:r>
        <w:rPr>
          <w:lang w:eastAsia="zh-CN"/>
        </w:rPr>
        <w:t xml:space="preserve">Previous CREST model lacks a snow module which becomes essential when </w:t>
      </w:r>
      <w:r w:rsidR="00A337AE">
        <w:rPr>
          <w:lang w:eastAsia="zh-CN"/>
        </w:rPr>
        <w:t xml:space="preserve">simulating streamflow in snow-dominant regions such as the Rockies in the US. </w:t>
      </w:r>
      <w:r w:rsidR="00A4743F">
        <w:rPr>
          <w:lang w:eastAsia="zh-CN"/>
        </w:rPr>
        <w:t xml:space="preserve">The EF5 framework </w:t>
      </w:r>
      <w:r w:rsidR="002054BC">
        <w:rPr>
          <w:lang w:eastAsia="zh-CN"/>
        </w:rPr>
        <w:t xml:space="preserve">adopts a </w:t>
      </w:r>
      <w:r w:rsidR="00A43FC4">
        <w:rPr>
          <w:lang w:eastAsia="zh-CN"/>
        </w:rPr>
        <w:t xml:space="preserve">Snow Accumulation and Ablation model (Snow-17) </w:t>
      </w:r>
      <w:r w:rsidR="00BE71F1">
        <w:rPr>
          <w:lang w:eastAsia="zh-CN"/>
        </w:rPr>
        <w:t>to parameterize snow process (</w:t>
      </w:r>
      <w:r w:rsidR="004F5D88">
        <w:rPr>
          <w:lang w:eastAsia="zh-CN"/>
        </w:rPr>
        <w:t>Anderson, 1976</w:t>
      </w:r>
      <w:r w:rsidR="00846228">
        <w:rPr>
          <w:lang w:eastAsia="zh-CN"/>
        </w:rPr>
        <w:t>, 2006</w:t>
      </w:r>
      <w:r w:rsidR="00BE71F1">
        <w:rPr>
          <w:lang w:eastAsia="zh-CN"/>
        </w:rPr>
        <w:t xml:space="preserve">). </w:t>
      </w:r>
      <w:r w:rsidR="00E05EB0">
        <w:rPr>
          <w:lang w:eastAsia="zh-CN"/>
        </w:rPr>
        <w:t xml:space="preserve">The Snow-17 model </w:t>
      </w:r>
      <w:r w:rsidR="00F46840">
        <w:rPr>
          <w:lang w:eastAsia="zh-CN"/>
        </w:rPr>
        <w:t xml:space="preserve">takes air temperature and precipitation </w:t>
      </w:r>
      <w:r w:rsidR="00C60C30">
        <w:rPr>
          <w:lang w:eastAsia="zh-CN"/>
        </w:rPr>
        <w:t xml:space="preserve">as inputs </w:t>
      </w:r>
      <w:r w:rsidR="00F46840">
        <w:rPr>
          <w:lang w:eastAsia="zh-CN"/>
        </w:rPr>
        <w:t xml:space="preserve">to </w:t>
      </w:r>
      <w:r w:rsidR="00142AF0">
        <w:rPr>
          <w:lang w:eastAsia="zh-CN"/>
        </w:rPr>
        <w:t xml:space="preserve">calculate </w:t>
      </w:r>
      <w:r w:rsidR="00944156">
        <w:rPr>
          <w:lang w:eastAsia="zh-CN"/>
        </w:rPr>
        <w:lastRenderedPageBreak/>
        <w:t xml:space="preserve">energy </w:t>
      </w:r>
      <w:r w:rsidR="00654E64">
        <w:rPr>
          <w:lang w:eastAsia="zh-CN"/>
        </w:rPr>
        <w:t xml:space="preserve">and water </w:t>
      </w:r>
      <w:r w:rsidR="00944156">
        <w:rPr>
          <w:lang w:eastAsia="zh-CN"/>
        </w:rPr>
        <w:t>exchange</w:t>
      </w:r>
      <w:r w:rsidR="00654E64">
        <w:rPr>
          <w:lang w:eastAsia="zh-CN"/>
        </w:rPr>
        <w:t xml:space="preserve">. </w:t>
      </w:r>
      <w:r w:rsidR="00634D5C">
        <w:rPr>
          <w:lang w:eastAsia="zh-CN"/>
        </w:rPr>
        <w:t xml:space="preserve">The </w:t>
      </w:r>
      <w:r w:rsidR="00B87C6D">
        <w:rPr>
          <w:lang w:eastAsia="zh-CN"/>
        </w:rPr>
        <w:t xml:space="preserve">accumulation </w:t>
      </w:r>
      <w:r w:rsidR="00B57AC7">
        <w:rPr>
          <w:lang w:eastAsia="zh-CN"/>
        </w:rPr>
        <w:t xml:space="preserve">in snow cover </w:t>
      </w:r>
      <w:r w:rsidR="00B87C6D">
        <w:rPr>
          <w:lang w:eastAsia="zh-CN"/>
        </w:rPr>
        <w:t xml:space="preserve">happens when </w:t>
      </w:r>
      <w:r w:rsidR="0027395B">
        <w:rPr>
          <w:lang w:eastAsia="zh-CN"/>
        </w:rPr>
        <w:t xml:space="preserve">precipitation falls, and temperature below </w:t>
      </w:r>
      <w:r w:rsidR="00B77D7F">
        <w:rPr>
          <w:lang w:eastAsia="zh-CN"/>
        </w:rPr>
        <w:t xml:space="preserve">freezing threshold. The energy exchange </w:t>
      </w:r>
      <w:r w:rsidR="00075249">
        <w:rPr>
          <w:lang w:eastAsia="zh-CN"/>
        </w:rPr>
        <w:t xml:space="preserve">occurs between the snow-air interface </w:t>
      </w:r>
      <w:r w:rsidR="00EF1F3E">
        <w:rPr>
          <w:lang w:eastAsia="zh-CN"/>
        </w:rPr>
        <w:t xml:space="preserve">to determine melting amount. Last, </w:t>
      </w:r>
      <w:r w:rsidR="00CB453A">
        <w:rPr>
          <w:lang w:eastAsia="zh-CN"/>
        </w:rPr>
        <w:t>outflow from snow cover is computed in company with rain-on-snow.</w:t>
      </w:r>
    </w:p>
    <w:p w14:paraId="4D61E0CC" w14:textId="5316051E" w:rsidR="00057692" w:rsidRDefault="00BB40EF" w:rsidP="003362AF">
      <w:pPr>
        <w:ind w:firstLine="720"/>
        <w:rPr>
          <w:lang w:eastAsia="zh-CN"/>
        </w:rPr>
      </w:pPr>
      <w:r>
        <w:rPr>
          <w:lang w:eastAsia="zh-CN"/>
        </w:rPr>
        <w:t xml:space="preserve">The </w:t>
      </w:r>
      <w:r w:rsidR="00422C31">
        <w:rPr>
          <w:lang w:eastAsia="zh-CN"/>
        </w:rPr>
        <w:t xml:space="preserve">water balance models in </w:t>
      </w:r>
      <w:r>
        <w:rPr>
          <w:lang w:eastAsia="zh-CN"/>
        </w:rPr>
        <w:t>EF5 framework include – CREST</w:t>
      </w:r>
      <w:r w:rsidR="001E2696">
        <w:rPr>
          <w:lang w:eastAsia="zh-CN"/>
        </w:rPr>
        <w:t xml:space="preserve"> </w:t>
      </w:r>
      <w:r w:rsidR="00E078B8">
        <w:rPr>
          <w:lang w:eastAsia="zh-CN"/>
        </w:rPr>
        <w:t>V2.1 (</w:t>
      </w:r>
      <w:proofErr w:type="spellStart"/>
      <w:r w:rsidR="00E078B8">
        <w:rPr>
          <w:lang w:eastAsia="zh-CN"/>
        </w:rPr>
        <w:t>Xue</w:t>
      </w:r>
      <w:proofErr w:type="spellEnd"/>
      <w:r w:rsidR="00E078B8">
        <w:rPr>
          <w:lang w:eastAsia="zh-CN"/>
        </w:rPr>
        <w:t xml:space="preserve"> et al., 2013)</w:t>
      </w:r>
      <w:r>
        <w:rPr>
          <w:lang w:eastAsia="zh-CN"/>
        </w:rPr>
        <w:t xml:space="preserve">, </w:t>
      </w:r>
      <w:r w:rsidR="004002C9">
        <w:rPr>
          <w:lang w:eastAsia="zh-CN"/>
        </w:rPr>
        <w:t xml:space="preserve">CREST V3.0, </w:t>
      </w:r>
      <w:r w:rsidR="00667C4A">
        <w:rPr>
          <w:lang w:eastAsia="zh-CN"/>
        </w:rPr>
        <w:t>SAC-SMA</w:t>
      </w:r>
      <w:r w:rsidR="00281861">
        <w:rPr>
          <w:lang w:eastAsia="zh-CN"/>
        </w:rPr>
        <w:t xml:space="preserve"> (</w:t>
      </w:r>
      <w:proofErr w:type="spellStart"/>
      <w:r w:rsidR="00B06C0C">
        <w:rPr>
          <w:lang w:eastAsia="zh-CN"/>
        </w:rPr>
        <w:t>Koren</w:t>
      </w:r>
      <w:proofErr w:type="spellEnd"/>
      <w:r w:rsidR="00B06C0C">
        <w:rPr>
          <w:lang w:eastAsia="zh-CN"/>
        </w:rPr>
        <w:t xml:space="preserve"> et al., 2004</w:t>
      </w:r>
      <w:r w:rsidR="00281861">
        <w:rPr>
          <w:lang w:eastAsia="zh-CN"/>
        </w:rPr>
        <w:t>)</w:t>
      </w:r>
      <w:r w:rsidR="00DD1681">
        <w:rPr>
          <w:lang w:eastAsia="zh-CN"/>
        </w:rPr>
        <w:t>, and hydrophobic model to generate ensemble predictions.</w:t>
      </w:r>
      <w:r w:rsidR="00B566A9">
        <w:rPr>
          <w:lang w:eastAsia="zh-CN"/>
        </w:rPr>
        <w:t xml:space="preserve"> The SAC-SMA is a classic hydrologic model </w:t>
      </w:r>
      <w:r w:rsidR="003A3E19">
        <w:rPr>
          <w:lang w:eastAsia="zh-CN"/>
        </w:rPr>
        <w:t>which is still</w:t>
      </w:r>
      <w:r w:rsidR="00B566A9">
        <w:rPr>
          <w:lang w:eastAsia="zh-CN"/>
        </w:rPr>
        <w:t xml:space="preserve"> used</w:t>
      </w:r>
      <w:r w:rsidR="003A3E19">
        <w:rPr>
          <w:lang w:eastAsia="zh-CN"/>
        </w:rPr>
        <w:t xml:space="preserve"> by </w:t>
      </w:r>
      <w:r w:rsidR="00404E15">
        <w:rPr>
          <w:lang w:eastAsia="zh-CN"/>
        </w:rPr>
        <w:t xml:space="preserve">the US National Weather </w:t>
      </w:r>
      <w:r w:rsidR="00524EFA">
        <w:rPr>
          <w:lang w:eastAsia="zh-CN"/>
        </w:rPr>
        <w:t>Service,</w:t>
      </w:r>
      <w:r w:rsidR="00404E15">
        <w:rPr>
          <w:lang w:eastAsia="zh-CN"/>
        </w:rPr>
        <w:t xml:space="preserve"> but it has been modified to a distributed run in EF5. </w:t>
      </w:r>
      <w:r w:rsidR="005F13B2">
        <w:rPr>
          <w:lang w:eastAsia="zh-CN"/>
        </w:rPr>
        <w:t xml:space="preserve">Readers are referred to </w:t>
      </w:r>
      <w:proofErr w:type="spellStart"/>
      <w:r w:rsidR="005F13B2">
        <w:rPr>
          <w:lang w:eastAsia="zh-CN"/>
        </w:rPr>
        <w:t>Koren</w:t>
      </w:r>
      <w:proofErr w:type="spellEnd"/>
      <w:r w:rsidR="005F13B2">
        <w:rPr>
          <w:lang w:eastAsia="zh-CN"/>
        </w:rPr>
        <w:t xml:space="preserve"> et al. (2004) and Yilmaz et al. (2008) for detailed description of </w:t>
      </w:r>
      <w:r w:rsidR="00FA5B52">
        <w:rPr>
          <w:lang w:eastAsia="zh-CN"/>
        </w:rPr>
        <w:t xml:space="preserve">SAC-SMA model. </w:t>
      </w:r>
      <w:r w:rsidR="00524EFA">
        <w:rPr>
          <w:lang w:eastAsia="zh-CN"/>
        </w:rPr>
        <w:t xml:space="preserve">The hydrophobic model is </w:t>
      </w:r>
      <w:r w:rsidR="00E62F75">
        <w:rPr>
          <w:lang w:eastAsia="zh-CN"/>
        </w:rPr>
        <w:t>the</w:t>
      </w:r>
      <w:r w:rsidR="00524EFA">
        <w:rPr>
          <w:lang w:eastAsia="zh-CN"/>
        </w:rPr>
        <w:t xml:space="preserve"> </w:t>
      </w:r>
      <w:r w:rsidR="00E62F75">
        <w:rPr>
          <w:lang w:eastAsia="zh-CN"/>
        </w:rPr>
        <w:t>simplest model</w:t>
      </w:r>
      <w:r w:rsidR="00524EFA">
        <w:rPr>
          <w:lang w:eastAsia="zh-CN"/>
        </w:rPr>
        <w:t xml:space="preserve"> </w:t>
      </w:r>
      <w:r w:rsidR="003C5D39">
        <w:rPr>
          <w:lang w:eastAsia="zh-CN"/>
        </w:rPr>
        <w:t xml:space="preserve">that requires no land surface parameters, </w:t>
      </w:r>
      <w:r w:rsidR="00AD4B09">
        <w:rPr>
          <w:lang w:eastAsia="zh-CN"/>
        </w:rPr>
        <w:t xml:space="preserve">treating surface as completely impervious. </w:t>
      </w:r>
      <w:r w:rsidR="00197C6B">
        <w:rPr>
          <w:lang w:eastAsia="zh-CN"/>
        </w:rPr>
        <w:t>The essence of hydrophobic model is</w:t>
      </w:r>
      <w:r w:rsidR="00B126F8">
        <w:rPr>
          <w:lang w:eastAsia="zh-CN"/>
        </w:rPr>
        <w:t xml:space="preserve"> to not only</w:t>
      </w:r>
      <w:r w:rsidR="00197C6B">
        <w:rPr>
          <w:lang w:eastAsia="zh-CN"/>
        </w:rPr>
        <w:t xml:space="preserve"> provide a “worst case” scenario</w:t>
      </w:r>
      <w:r w:rsidR="00B126F8">
        <w:rPr>
          <w:lang w:eastAsia="zh-CN"/>
        </w:rPr>
        <w:t xml:space="preserve">, but also </w:t>
      </w:r>
      <w:r w:rsidR="00CC5DE2">
        <w:rPr>
          <w:lang w:eastAsia="zh-CN"/>
        </w:rPr>
        <w:t>reflect bias in forcing data</w:t>
      </w:r>
      <w:r w:rsidR="0047695F">
        <w:rPr>
          <w:lang w:eastAsia="zh-CN"/>
        </w:rPr>
        <w:t xml:space="preserve">. </w:t>
      </w:r>
    </w:p>
    <w:p w14:paraId="0ECF3EB9" w14:textId="22B59FFE" w:rsidR="003F0844" w:rsidRDefault="00912E7C" w:rsidP="003362AF">
      <w:pPr>
        <w:ind w:firstLine="720"/>
        <w:rPr>
          <w:lang w:eastAsia="zh-CN"/>
        </w:rPr>
      </w:pPr>
      <w:r>
        <w:rPr>
          <w:lang w:eastAsia="zh-CN"/>
        </w:rPr>
        <w:t xml:space="preserve">In EF5, routing options have </w:t>
      </w:r>
      <w:r w:rsidR="007A4C1E">
        <w:rPr>
          <w:lang w:eastAsia="zh-CN"/>
        </w:rPr>
        <w:t>been enriched, from pure linear reservoir</w:t>
      </w:r>
      <w:r w:rsidR="006436D8">
        <w:rPr>
          <w:lang w:eastAsia="zh-CN"/>
        </w:rPr>
        <w:t xml:space="preserve"> routing in CREST to kinematic wave routing. </w:t>
      </w:r>
      <w:r w:rsidR="000649DE">
        <w:rPr>
          <w:lang w:eastAsia="zh-CN"/>
        </w:rPr>
        <w:t xml:space="preserve">Compared to linear reservoir routing, </w:t>
      </w:r>
      <w:r w:rsidR="007D3B00">
        <w:rPr>
          <w:lang w:eastAsia="zh-CN"/>
        </w:rPr>
        <w:t>kinematic</w:t>
      </w:r>
      <w:r w:rsidR="000649DE">
        <w:rPr>
          <w:lang w:eastAsia="zh-CN"/>
        </w:rPr>
        <w:t xml:space="preserve"> wave </w:t>
      </w:r>
      <w:r w:rsidR="0047018A">
        <w:rPr>
          <w:lang w:eastAsia="zh-CN"/>
        </w:rPr>
        <w:t>is a more physically-based model, which solves Saint-</w:t>
      </w:r>
      <w:proofErr w:type="spellStart"/>
      <w:r w:rsidR="0047018A">
        <w:rPr>
          <w:lang w:eastAsia="zh-CN"/>
        </w:rPr>
        <w:t>Venant</w:t>
      </w:r>
      <w:proofErr w:type="spellEnd"/>
      <w:r w:rsidR="0047018A">
        <w:rPr>
          <w:lang w:eastAsia="zh-CN"/>
        </w:rPr>
        <w:t xml:space="preserve"> equation </w:t>
      </w:r>
      <w:r w:rsidR="007C06D4">
        <w:rPr>
          <w:lang w:eastAsia="zh-CN"/>
        </w:rPr>
        <w:t>based on mass conservation and momentum conservation</w:t>
      </w:r>
      <w:r w:rsidR="0074383D">
        <w:rPr>
          <w:lang w:eastAsia="zh-CN"/>
        </w:rPr>
        <w:t xml:space="preserve"> in </w:t>
      </w:r>
      <w:r w:rsidR="001B1505">
        <w:rPr>
          <w:lang w:eastAsia="zh-CN"/>
        </w:rPr>
        <w:t>E</w:t>
      </w:r>
      <w:r w:rsidR="0074383D">
        <w:rPr>
          <w:lang w:eastAsia="zh-CN"/>
        </w:rPr>
        <w:t>q.</w:t>
      </w:r>
      <w:r w:rsidR="001B1505">
        <w:rPr>
          <w:lang w:eastAsia="zh-CN"/>
        </w:rPr>
        <w:t xml:space="preserve"> 1.</w:t>
      </w:r>
      <w:r w:rsidR="0074383D">
        <w:rPr>
          <w:lang w:eastAsia="zh-CN"/>
        </w:rPr>
        <w:t>22-</w:t>
      </w:r>
      <w:r w:rsidR="001B1505">
        <w:rPr>
          <w:lang w:eastAsia="zh-CN"/>
        </w:rPr>
        <w:t>1.</w:t>
      </w:r>
      <w:r w:rsidR="0074383D">
        <w:rPr>
          <w:lang w:eastAsia="zh-CN"/>
        </w:rPr>
        <w:t>23</w:t>
      </w:r>
      <w:r w:rsidR="007C06D4">
        <w:rPr>
          <w:lang w:eastAsia="zh-CN"/>
        </w:rPr>
        <w:t>.</w:t>
      </w:r>
    </w:p>
    <w:p w14:paraId="1C56C382" w14:textId="14E34256" w:rsidR="007C06D4" w:rsidRPr="00C23B00" w:rsidRDefault="00000000" w:rsidP="0074383D">
      <w:pPr>
        <w:jc w:val="right"/>
        <w:rPr>
          <w:lang w:eastAsia="zh-CN"/>
        </w:rPr>
      </w:pPr>
      <m:oMath>
        <m:f>
          <m:fPr>
            <m:ctrlPr>
              <w:rPr>
                <w:rFonts w:ascii="Cambria Math" w:hAnsi="Cambria Math"/>
                <w:i/>
                <w:lang w:eastAsia="zh-CN"/>
              </w:rPr>
            </m:ctrlPr>
          </m:fPr>
          <m:num>
            <m:r>
              <w:rPr>
                <w:rFonts w:ascii="Cambria Math" w:hAnsi="Cambria Math"/>
              </w:rPr>
              <m:t>∂Q</m:t>
            </m:r>
          </m:num>
          <m:den>
            <m:r>
              <w:rPr>
                <w:rFonts w:ascii="Cambria Math" w:hAnsi="Cambria Math"/>
              </w:rPr>
              <m:t>∂x</m:t>
            </m:r>
          </m:den>
        </m:f>
        <m:r>
          <w:rPr>
            <w:rFonts w:ascii="Cambria Math" w:hAnsi="Cambria Math"/>
            <w:lang w:eastAsia="zh-CN"/>
          </w:rPr>
          <m:t>+</m:t>
        </m:r>
        <m:f>
          <m:fPr>
            <m:ctrlPr>
              <w:rPr>
                <w:rFonts w:ascii="Cambria Math" w:hAnsi="Cambria Math"/>
                <w:i/>
                <w:lang w:eastAsia="zh-CN"/>
              </w:rPr>
            </m:ctrlPr>
          </m:fPr>
          <m:num>
            <m:r>
              <w:rPr>
                <w:rFonts w:ascii="Cambria Math" w:hAnsi="Cambria Math"/>
              </w:rPr>
              <m:t>∂A</m:t>
            </m:r>
          </m:num>
          <m:den>
            <m:r>
              <w:rPr>
                <w:rFonts w:ascii="Cambria Math" w:hAnsi="Cambria Math"/>
              </w:rPr>
              <m:t>∂t</m:t>
            </m:r>
          </m:den>
        </m:f>
        <m:r>
          <w:rPr>
            <w:rFonts w:ascii="Cambria Math" w:hAnsi="Cambria Math"/>
            <w:lang w:eastAsia="zh-CN"/>
          </w:rPr>
          <m:t>=0</m:t>
        </m:r>
      </m:oMath>
      <w:r w:rsidR="0074383D">
        <w:rPr>
          <w:lang w:eastAsia="zh-CN"/>
        </w:rPr>
        <w:t xml:space="preserve">                                                                (</w:t>
      </w:r>
      <w:r w:rsidR="00F5160E">
        <w:rPr>
          <w:lang w:eastAsia="zh-CN"/>
        </w:rPr>
        <w:t>1.</w:t>
      </w:r>
      <w:r w:rsidR="0074383D">
        <w:rPr>
          <w:lang w:eastAsia="zh-CN"/>
        </w:rPr>
        <w:t>22)</w:t>
      </w:r>
    </w:p>
    <w:p w14:paraId="021659DB" w14:textId="2DD4DE04" w:rsidR="00C23B00" w:rsidRDefault="00000000" w:rsidP="0074383D">
      <w:pPr>
        <w:jc w:val="right"/>
        <w:rPr>
          <w:lang w:eastAsia="zh-CN"/>
        </w:rPr>
      </w:pPr>
      <m:oMath>
        <m:f>
          <m:fPr>
            <m:ctrlPr>
              <w:rPr>
                <w:rFonts w:ascii="Cambria Math" w:hAnsi="Cambria Math"/>
                <w:i/>
                <w:lang w:eastAsia="zh-CN"/>
              </w:rPr>
            </m:ctrlPr>
          </m:fPr>
          <m:num>
            <m:r>
              <w:rPr>
                <w:rFonts w:ascii="Cambria Math" w:hAnsi="Cambria Math"/>
                <w:lang w:eastAsia="zh-CN"/>
              </w:rPr>
              <m:t>1</m:t>
            </m:r>
          </m:num>
          <m:den>
            <m:r>
              <w:rPr>
                <w:rFonts w:ascii="Cambria Math" w:hAnsi="Cambria Math"/>
                <w:lang w:eastAsia="zh-CN"/>
              </w:rPr>
              <m:t>A</m:t>
            </m:r>
          </m:den>
        </m:f>
        <m:f>
          <m:fPr>
            <m:ctrlPr>
              <w:rPr>
                <w:rFonts w:ascii="Cambria Math" w:hAnsi="Cambria Math"/>
                <w:i/>
                <w:lang w:eastAsia="zh-CN"/>
              </w:rPr>
            </m:ctrlPr>
          </m:fPr>
          <m:num>
            <m:r>
              <w:rPr>
                <w:rFonts w:ascii="Cambria Math" w:hAnsi="Cambria Math"/>
              </w:rPr>
              <m:t>∂Q</m:t>
            </m:r>
          </m:num>
          <m:den>
            <m:r>
              <w:rPr>
                <w:rFonts w:ascii="Cambria Math" w:hAnsi="Cambria Math"/>
              </w:rPr>
              <m:t>∂t</m:t>
            </m:r>
          </m:den>
        </m:f>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1</m:t>
            </m:r>
          </m:num>
          <m:den>
            <m:r>
              <w:rPr>
                <w:rFonts w:ascii="Cambria Math" w:hAnsi="Cambria Math"/>
                <w:lang w:eastAsia="zh-CN"/>
              </w:rPr>
              <m:t>A</m:t>
            </m:r>
          </m:den>
        </m:f>
        <m:f>
          <m:fPr>
            <m:ctrlPr>
              <w:rPr>
                <w:rFonts w:ascii="Cambria Math" w:hAnsi="Cambria Math"/>
                <w:i/>
                <w:lang w:eastAsia="zh-CN"/>
              </w:rPr>
            </m:ctrlPr>
          </m:fPr>
          <m:num>
            <m:r>
              <w:rPr>
                <w:rFonts w:ascii="Cambria Math" w:hAnsi="Cambria Math"/>
              </w:rPr>
              <m:t>∂</m:t>
            </m:r>
          </m:num>
          <m:den>
            <m:r>
              <w:rPr>
                <w:rFonts w:ascii="Cambria Math" w:hAnsi="Cambria Math"/>
              </w:rPr>
              <m:t>∂x</m:t>
            </m:r>
          </m:den>
        </m:f>
        <m:sSup>
          <m:sSupPr>
            <m:ctrlPr>
              <w:rPr>
                <w:rFonts w:ascii="Cambria Math" w:hAnsi="Cambria Math"/>
                <w:i/>
                <w:lang w:eastAsia="zh-CN"/>
              </w:rPr>
            </m:ctrlPr>
          </m:sSupPr>
          <m:e>
            <m:f>
              <m:fPr>
                <m:ctrlPr>
                  <w:rPr>
                    <w:rFonts w:ascii="Cambria Math" w:hAnsi="Cambria Math"/>
                    <w:i/>
                    <w:lang w:eastAsia="zh-CN"/>
                  </w:rPr>
                </m:ctrlPr>
              </m:fPr>
              <m:num>
                <m:r>
                  <w:rPr>
                    <w:rFonts w:ascii="Cambria Math" w:hAnsi="Cambria Math"/>
                    <w:lang w:eastAsia="zh-CN"/>
                  </w:rPr>
                  <m:t>Q</m:t>
                </m:r>
              </m:num>
              <m:den>
                <m:r>
                  <w:rPr>
                    <w:rFonts w:ascii="Cambria Math" w:hAnsi="Cambria Math"/>
                    <w:lang w:eastAsia="zh-CN"/>
                  </w:rPr>
                  <m:t>A</m:t>
                </m:r>
              </m:den>
            </m:f>
          </m:e>
          <m:sup>
            <m:r>
              <w:rPr>
                <w:rFonts w:ascii="Cambria Math" w:hAnsi="Cambria Math"/>
                <w:lang w:eastAsia="zh-CN"/>
              </w:rPr>
              <m:t>2</m:t>
            </m:r>
          </m:sup>
        </m:sSup>
        <m:r>
          <w:rPr>
            <w:rFonts w:ascii="Cambria Math" w:hAnsi="Cambria Math"/>
            <w:lang w:eastAsia="zh-CN"/>
          </w:rPr>
          <m:t>+g</m:t>
        </m:r>
        <m:f>
          <m:fPr>
            <m:ctrlPr>
              <w:rPr>
                <w:rFonts w:ascii="Cambria Math" w:hAnsi="Cambria Math"/>
                <w:i/>
                <w:lang w:eastAsia="zh-CN"/>
              </w:rPr>
            </m:ctrlPr>
          </m:fPr>
          <m:num>
            <m:r>
              <w:rPr>
                <w:rFonts w:ascii="Cambria Math" w:hAnsi="Cambria Math"/>
              </w:rPr>
              <m:t>∂y</m:t>
            </m:r>
          </m:num>
          <m:den>
            <m:r>
              <w:rPr>
                <w:rFonts w:ascii="Cambria Math" w:hAnsi="Cambria Math"/>
              </w:rPr>
              <m:t>∂x</m:t>
            </m:r>
          </m:den>
        </m:f>
        <m:r>
          <w:rPr>
            <w:rFonts w:ascii="Cambria Math" w:hAnsi="Cambria Math"/>
            <w:lang w:eastAsia="zh-CN"/>
          </w:rPr>
          <m:t>-g</m:t>
        </m:r>
        <m:sSub>
          <m:sSubPr>
            <m:ctrlPr>
              <w:rPr>
                <w:rFonts w:ascii="Cambria Math" w:hAnsi="Cambria Math"/>
                <w:i/>
                <w:lang w:eastAsia="zh-CN"/>
              </w:rPr>
            </m:ctrlPr>
          </m:sSubPr>
          <m:e>
            <m:r>
              <w:rPr>
                <w:rFonts w:ascii="Cambria Math" w:hAnsi="Cambria Math"/>
                <w:lang w:eastAsia="zh-CN"/>
              </w:rPr>
              <m:t>S</m:t>
            </m:r>
          </m:e>
          <m:sub>
            <m:r>
              <w:rPr>
                <w:rFonts w:ascii="Cambria Math" w:hAnsi="Cambria Math"/>
                <w:lang w:eastAsia="zh-CN"/>
              </w:rPr>
              <m:t>0</m:t>
            </m:r>
          </m:sub>
        </m:sSub>
        <m:r>
          <w:rPr>
            <w:rFonts w:ascii="Cambria Math" w:hAnsi="Cambria Math"/>
            <w:lang w:eastAsia="zh-CN"/>
          </w:rPr>
          <m:t>+g</m:t>
        </m:r>
        <m:sSub>
          <m:sSubPr>
            <m:ctrlPr>
              <w:rPr>
                <w:rFonts w:ascii="Cambria Math" w:hAnsi="Cambria Math"/>
                <w:i/>
                <w:lang w:eastAsia="zh-CN"/>
              </w:rPr>
            </m:ctrlPr>
          </m:sSubPr>
          <m:e>
            <m:r>
              <w:rPr>
                <w:rFonts w:ascii="Cambria Math" w:hAnsi="Cambria Math"/>
                <w:lang w:eastAsia="zh-CN"/>
              </w:rPr>
              <m:t>S</m:t>
            </m:r>
          </m:e>
          <m:sub>
            <m:r>
              <w:rPr>
                <w:rFonts w:ascii="Cambria Math" w:hAnsi="Cambria Math"/>
                <w:lang w:eastAsia="zh-CN"/>
              </w:rPr>
              <m:t>f</m:t>
            </m:r>
          </m:sub>
        </m:sSub>
        <m:r>
          <w:rPr>
            <w:rFonts w:ascii="Cambria Math" w:hAnsi="Cambria Math"/>
            <w:lang w:eastAsia="zh-CN"/>
          </w:rPr>
          <m:t>=0</m:t>
        </m:r>
      </m:oMath>
      <w:proofErr w:type="gramStart"/>
      <w:r w:rsidR="000F19D3">
        <w:rPr>
          <w:lang w:eastAsia="zh-CN"/>
        </w:rPr>
        <w:t>,</w:t>
      </w:r>
      <w:r w:rsidR="0074383D">
        <w:rPr>
          <w:lang w:eastAsia="zh-CN"/>
        </w:rPr>
        <w:t xml:space="preserve">   </w:t>
      </w:r>
      <w:proofErr w:type="gramEnd"/>
      <w:r w:rsidR="0074383D">
        <w:rPr>
          <w:lang w:eastAsia="zh-CN"/>
        </w:rPr>
        <w:t xml:space="preserve">                                     (</w:t>
      </w:r>
      <w:r w:rsidR="00F5160E">
        <w:rPr>
          <w:lang w:eastAsia="zh-CN"/>
        </w:rPr>
        <w:t>1.</w:t>
      </w:r>
      <w:r w:rsidR="0074383D">
        <w:rPr>
          <w:lang w:eastAsia="zh-CN"/>
        </w:rPr>
        <w:t>23)</w:t>
      </w:r>
    </w:p>
    <w:p w14:paraId="374BC586" w14:textId="5CBAA3BE" w:rsidR="000F19D3" w:rsidRDefault="000F19D3" w:rsidP="000F19D3">
      <w:pPr>
        <w:ind w:right="120"/>
        <w:jc w:val="left"/>
        <w:rPr>
          <w:lang w:eastAsia="zh-CN"/>
        </w:rPr>
      </w:pPr>
      <w:r>
        <w:rPr>
          <w:lang w:eastAsia="zh-CN"/>
        </w:rPr>
        <w:t>where Q is the volumetric flow</w:t>
      </w:r>
      <w:r w:rsidR="0021115D">
        <w:rPr>
          <w:lang w:eastAsia="zh-CN"/>
        </w:rPr>
        <w:t>,</w:t>
      </w:r>
      <w:r w:rsidR="00FE2CF7">
        <w:rPr>
          <w:lang w:eastAsia="zh-CN"/>
        </w:rPr>
        <w:t xml:space="preserve"> </w:t>
      </w:r>
      <w:r w:rsidR="0021115D">
        <w:rPr>
          <w:lang w:eastAsia="zh-CN"/>
        </w:rPr>
        <w:t xml:space="preserve">A is the cross-sectional area, x is </w:t>
      </w:r>
      <w:r w:rsidR="005D2133">
        <w:rPr>
          <w:lang w:eastAsia="zh-CN"/>
        </w:rPr>
        <w:t xml:space="preserve">longitudinal distance, </w:t>
      </w:r>
      <w:r w:rsidR="00FE2CF7">
        <w:rPr>
          <w:lang w:eastAsia="zh-CN"/>
        </w:rPr>
        <w:t xml:space="preserve">y is the water depth, </w:t>
      </w:r>
      <w:r>
        <w:rPr>
          <w:lang w:eastAsia="zh-CN"/>
        </w:rPr>
        <w:t xml:space="preserve"> </w:t>
      </w:r>
      <m:oMath>
        <m:sSub>
          <m:sSubPr>
            <m:ctrlPr>
              <w:rPr>
                <w:rFonts w:ascii="Cambria Math" w:hAnsi="Cambria Math"/>
                <w:i/>
                <w:lang w:eastAsia="zh-CN"/>
              </w:rPr>
            </m:ctrlPr>
          </m:sSubPr>
          <m:e>
            <m:r>
              <w:rPr>
                <w:rFonts w:ascii="Cambria Math" w:hAnsi="Cambria Math"/>
                <w:lang w:eastAsia="zh-CN"/>
              </w:rPr>
              <m:t>S</m:t>
            </m:r>
          </m:e>
          <m:sub>
            <m:r>
              <w:rPr>
                <w:rFonts w:ascii="Cambria Math" w:hAnsi="Cambria Math"/>
                <w:lang w:eastAsia="zh-CN"/>
              </w:rPr>
              <m:t>0</m:t>
            </m:r>
          </m:sub>
        </m:sSub>
      </m:oMath>
      <w:r w:rsidR="00190BB2">
        <w:rPr>
          <w:lang w:eastAsia="zh-CN"/>
        </w:rPr>
        <w:t xml:space="preserve"> is the bottom slope, and </w:t>
      </w:r>
      <m:oMath>
        <m:sSub>
          <m:sSubPr>
            <m:ctrlPr>
              <w:rPr>
                <w:rFonts w:ascii="Cambria Math" w:hAnsi="Cambria Math"/>
                <w:i/>
                <w:lang w:eastAsia="zh-CN"/>
              </w:rPr>
            </m:ctrlPr>
          </m:sSubPr>
          <m:e>
            <m:r>
              <w:rPr>
                <w:rFonts w:ascii="Cambria Math" w:hAnsi="Cambria Math"/>
                <w:lang w:eastAsia="zh-CN"/>
              </w:rPr>
              <m:t>S</m:t>
            </m:r>
          </m:e>
          <m:sub>
            <m:r>
              <w:rPr>
                <w:rFonts w:ascii="Cambria Math" w:hAnsi="Cambria Math"/>
                <w:lang w:eastAsia="zh-CN"/>
              </w:rPr>
              <m:t>f</m:t>
            </m:r>
          </m:sub>
        </m:sSub>
      </m:oMath>
      <w:r w:rsidR="00190BB2">
        <w:rPr>
          <w:lang w:eastAsia="zh-CN"/>
        </w:rPr>
        <w:t xml:space="preserve"> is the friction slope.</w:t>
      </w:r>
      <w:r w:rsidR="003F622C">
        <w:rPr>
          <w:lang w:eastAsia="zh-CN"/>
        </w:rPr>
        <w:t xml:space="preserve"> The terms in the left hand of </w:t>
      </w:r>
      <w:r w:rsidR="00E2385A">
        <w:rPr>
          <w:lang w:eastAsia="zh-CN"/>
        </w:rPr>
        <w:t>E</w:t>
      </w:r>
      <w:r w:rsidR="003F622C">
        <w:rPr>
          <w:lang w:eastAsia="zh-CN"/>
        </w:rPr>
        <w:t xml:space="preserve">q. </w:t>
      </w:r>
      <w:r w:rsidR="00E2385A">
        <w:rPr>
          <w:lang w:eastAsia="zh-CN"/>
        </w:rPr>
        <w:t>1.</w:t>
      </w:r>
      <w:r w:rsidR="003F622C">
        <w:rPr>
          <w:lang w:eastAsia="zh-CN"/>
        </w:rPr>
        <w:t xml:space="preserve">23 represent </w:t>
      </w:r>
      <w:r w:rsidR="00052805">
        <w:rPr>
          <w:lang w:eastAsia="zh-CN"/>
        </w:rPr>
        <w:t xml:space="preserve">local acceleration, convective acceleration, pressure force, </w:t>
      </w:r>
      <w:r w:rsidR="005A09AB">
        <w:rPr>
          <w:lang w:eastAsia="zh-CN"/>
        </w:rPr>
        <w:t>gravity force, and friction force, respectively.</w:t>
      </w:r>
      <w:r w:rsidR="004034E1">
        <w:rPr>
          <w:lang w:eastAsia="zh-CN"/>
        </w:rPr>
        <w:t xml:space="preserve"> </w:t>
      </w:r>
      <w:r w:rsidR="00AD39A2">
        <w:rPr>
          <w:lang w:eastAsia="zh-CN"/>
        </w:rPr>
        <w:t xml:space="preserve">While instead of solving full dynamic wave </w:t>
      </w:r>
      <w:r w:rsidR="00FF6C6C">
        <w:rPr>
          <w:lang w:eastAsia="zh-CN"/>
        </w:rPr>
        <w:t>model, kinematic wave model ignores the acceleration terms and forc</w:t>
      </w:r>
      <w:r w:rsidR="003E30C3">
        <w:rPr>
          <w:lang w:eastAsia="zh-CN"/>
        </w:rPr>
        <w:t>ing</w:t>
      </w:r>
      <w:r w:rsidR="00FF6C6C">
        <w:rPr>
          <w:lang w:eastAsia="zh-CN"/>
        </w:rPr>
        <w:t xml:space="preserve"> terms </w:t>
      </w:r>
      <w:r w:rsidR="004C4A6C">
        <w:rPr>
          <w:lang w:eastAsia="zh-CN"/>
        </w:rPr>
        <w:t xml:space="preserve">to </w:t>
      </w:r>
      <w:r w:rsidR="006F6288">
        <w:rPr>
          <w:lang w:eastAsia="zh-CN"/>
        </w:rPr>
        <w:t xml:space="preserve">seek for </w:t>
      </w:r>
      <w:r w:rsidR="0066575D">
        <w:rPr>
          <w:lang w:eastAsia="zh-CN"/>
        </w:rPr>
        <w:t>fast</w:t>
      </w:r>
      <w:r w:rsidR="003D2451">
        <w:rPr>
          <w:lang w:eastAsia="zh-CN"/>
        </w:rPr>
        <w:t>er</w:t>
      </w:r>
      <w:r w:rsidR="0066575D">
        <w:rPr>
          <w:lang w:eastAsia="zh-CN"/>
        </w:rPr>
        <w:t xml:space="preserve"> </w:t>
      </w:r>
      <w:r w:rsidR="006F6288">
        <w:rPr>
          <w:lang w:eastAsia="zh-CN"/>
        </w:rPr>
        <w:t>computational speed.</w:t>
      </w:r>
      <w:r w:rsidR="004D32DC">
        <w:rPr>
          <w:lang w:eastAsia="zh-CN"/>
        </w:rPr>
        <w:t xml:space="preserve"> </w:t>
      </w:r>
      <w:r w:rsidR="00967958">
        <w:rPr>
          <w:lang w:eastAsia="zh-CN"/>
        </w:rPr>
        <w:t xml:space="preserve">Because it is assumed </w:t>
      </w:r>
      <w:r w:rsidR="00051185">
        <w:rPr>
          <w:lang w:eastAsia="zh-CN"/>
        </w:rPr>
        <w:t xml:space="preserve">that flow is uniform and steady, </w:t>
      </w:r>
      <w:r w:rsidR="00FC150F">
        <w:rPr>
          <w:lang w:eastAsia="zh-CN"/>
        </w:rPr>
        <w:t>E</w:t>
      </w:r>
      <w:r w:rsidR="00051185">
        <w:rPr>
          <w:lang w:eastAsia="zh-CN"/>
        </w:rPr>
        <w:t>q.</w:t>
      </w:r>
      <w:r w:rsidR="00FC150F">
        <w:rPr>
          <w:lang w:eastAsia="zh-CN"/>
        </w:rPr>
        <w:t xml:space="preserve"> 1.</w:t>
      </w:r>
      <w:r w:rsidR="00051185">
        <w:rPr>
          <w:lang w:eastAsia="zh-CN"/>
        </w:rPr>
        <w:t xml:space="preserve">23 </w:t>
      </w:r>
      <w:r w:rsidR="004A15F8">
        <w:rPr>
          <w:lang w:eastAsia="zh-CN"/>
        </w:rPr>
        <w:t xml:space="preserve">is </w:t>
      </w:r>
      <w:r w:rsidR="00051185">
        <w:rPr>
          <w:lang w:eastAsia="zh-CN"/>
        </w:rPr>
        <w:t xml:space="preserve">finally </w:t>
      </w:r>
      <w:r w:rsidR="004A15F8">
        <w:rPr>
          <w:lang w:eastAsia="zh-CN"/>
        </w:rPr>
        <w:t xml:space="preserve">simplified to </w:t>
      </w:r>
      <w:r w:rsidR="007F03B1">
        <w:rPr>
          <w:lang w:eastAsia="zh-CN"/>
        </w:rPr>
        <w:t>E</w:t>
      </w:r>
      <w:r w:rsidR="00264060">
        <w:rPr>
          <w:lang w:eastAsia="zh-CN"/>
        </w:rPr>
        <w:t>q.</w:t>
      </w:r>
      <w:r w:rsidR="007F03B1">
        <w:rPr>
          <w:lang w:eastAsia="zh-CN"/>
        </w:rPr>
        <w:t xml:space="preserve"> 1.</w:t>
      </w:r>
      <w:r w:rsidR="00264060">
        <w:rPr>
          <w:lang w:eastAsia="zh-CN"/>
        </w:rPr>
        <w:t xml:space="preserve">24 where </w:t>
      </w:r>
      <w:r w:rsidR="00B06A8D">
        <w:rPr>
          <w:lang w:eastAsia="zh-CN"/>
        </w:rPr>
        <w:t xml:space="preserve">the flow is dependent on cross sectional area alone with parameters </w:t>
      </w:r>
      <m:oMath>
        <m:r>
          <w:rPr>
            <w:rFonts w:ascii="Cambria Math" w:hAnsi="Cambria Math"/>
            <w:lang w:eastAsia="zh-CN"/>
          </w:rPr>
          <m:t>α</m:t>
        </m:r>
      </m:oMath>
      <w:r w:rsidR="00B06A8D">
        <w:rPr>
          <w:lang w:eastAsia="zh-CN"/>
        </w:rPr>
        <w:t xml:space="preserve"> and </w:t>
      </w:r>
      <m:oMath>
        <m:r>
          <w:rPr>
            <w:rFonts w:ascii="Cambria Math" w:hAnsi="Cambria Math"/>
            <w:lang w:eastAsia="zh-CN"/>
          </w:rPr>
          <m:t>β</m:t>
        </m:r>
      </m:oMath>
      <w:r w:rsidR="00B06A8D">
        <w:rPr>
          <w:lang w:eastAsia="zh-CN"/>
        </w:rPr>
        <w:t>.</w:t>
      </w:r>
      <w:r w:rsidR="006529F6">
        <w:rPr>
          <w:lang w:eastAsia="zh-CN"/>
        </w:rPr>
        <w:t xml:space="preserve"> Substituting to </w:t>
      </w:r>
      <w:r w:rsidR="009D1723">
        <w:rPr>
          <w:lang w:eastAsia="zh-CN"/>
        </w:rPr>
        <w:t>E</w:t>
      </w:r>
      <w:r w:rsidR="006529F6">
        <w:rPr>
          <w:lang w:eastAsia="zh-CN"/>
        </w:rPr>
        <w:t>q.</w:t>
      </w:r>
      <w:r w:rsidR="009D1723">
        <w:rPr>
          <w:lang w:eastAsia="zh-CN"/>
        </w:rPr>
        <w:t xml:space="preserve"> 1.</w:t>
      </w:r>
      <w:r w:rsidR="006529F6">
        <w:rPr>
          <w:lang w:eastAsia="zh-CN"/>
        </w:rPr>
        <w:t xml:space="preserve">22, we arrive at the final form </w:t>
      </w:r>
      <w:r w:rsidR="00F62338">
        <w:rPr>
          <w:lang w:eastAsia="zh-CN"/>
        </w:rPr>
        <w:t>(</w:t>
      </w:r>
      <w:r w:rsidR="009D1723">
        <w:rPr>
          <w:lang w:eastAsia="zh-CN"/>
        </w:rPr>
        <w:t>E</w:t>
      </w:r>
      <w:r w:rsidR="00F62338">
        <w:rPr>
          <w:lang w:eastAsia="zh-CN"/>
        </w:rPr>
        <w:t>q.</w:t>
      </w:r>
      <w:r w:rsidR="009D1723">
        <w:rPr>
          <w:lang w:eastAsia="zh-CN"/>
        </w:rPr>
        <w:t xml:space="preserve"> 1.</w:t>
      </w:r>
      <w:r w:rsidR="00F62338">
        <w:rPr>
          <w:lang w:eastAsia="zh-CN"/>
        </w:rPr>
        <w:t xml:space="preserve">25) </w:t>
      </w:r>
      <w:r w:rsidR="006529F6">
        <w:rPr>
          <w:lang w:eastAsia="zh-CN"/>
        </w:rPr>
        <w:t xml:space="preserve">for kinematic wave model. </w:t>
      </w:r>
      <w:r w:rsidR="00A72B78">
        <w:rPr>
          <w:lang w:eastAsia="zh-CN"/>
        </w:rPr>
        <w:t>As an implicit method, direct solution for eq.25 does not exist</w:t>
      </w:r>
      <w:r w:rsidR="008A5520">
        <w:rPr>
          <w:lang w:eastAsia="zh-CN"/>
        </w:rPr>
        <w:t xml:space="preserve">. In EF5, we used an iterative method to solve flow Q by substituting it </w:t>
      </w:r>
      <w:r w:rsidR="005820B1">
        <w:rPr>
          <w:lang w:eastAsia="zh-CN"/>
        </w:rPr>
        <w:t>repeatedly</w:t>
      </w:r>
      <w:r w:rsidR="00110CC1">
        <w:rPr>
          <w:lang w:eastAsia="zh-CN"/>
        </w:rPr>
        <w:t xml:space="preserve"> until it converges within a threshold</w:t>
      </w:r>
      <w:r w:rsidR="00DC71D9">
        <w:rPr>
          <w:lang w:eastAsia="zh-CN"/>
        </w:rPr>
        <w:t>.</w:t>
      </w:r>
    </w:p>
    <w:p w14:paraId="46D8BF96" w14:textId="028F1755" w:rsidR="004A15F8" w:rsidRDefault="004A15F8" w:rsidP="00264060">
      <w:pPr>
        <w:ind w:right="120"/>
        <w:jc w:val="right"/>
        <w:rPr>
          <w:lang w:eastAsia="zh-CN"/>
        </w:rPr>
      </w:pPr>
      <m:oMath>
        <m:r>
          <w:rPr>
            <w:rFonts w:ascii="Cambria Math" w:hAnsi="Cambria Math"/>
            <w:lang w:eastAsia="zh-CN"/>
          </w:rPr>
          <m:t>Q=α</m:t>
        </m:r>
        <m:sSup>
          <m:sSupPr>
            <m:ctrlPr>
              <w:rPr>
                <w:rFonts w:ascii="Cambria Math" w:hAnsi="Cambria Math"/>
                <w:i/>
                <w:lang w:eastAsia="zh-CN"/>
              </w:rPr>
            </m:ctrlPr>
          </m:sSupPr>
          <m:e>
            <m:r>
              <w:rPr>
                <w:rFonts w:ascii="Cambria Math" w:hAnsi="Cambria Math"/>
                <w:lang w:eastAsia="zh-CN"/>
              </w:rPr>
              <m:t>A</m:t>
            </m:r>
          </m:e>
          <m:sup>
            <m:r>
              <w:rPr>
                <w:rFonts w:ascii="Cambria Math" w:hAnsi="Cambria Math"/>
                <w:lang w:eastAsia="zh-CN"/>
              </w:rPr>
              <m:t>β</m:t>
            </m:r>
          </m:sup>
        </m:sSup>
      </m:oMath>
      <w:r w:rsidR="00264060">
        <w:rPr>
          <w:lang w:eastAsia="zh-CN"/>
        </w:rPr>
        <w:t xml:space="preserve">                                                                 (</w:t>
      </w:r>
      <w:r w:rsidR="009D1723">
        <w:rPr>
          <w:lang w:eastAsia="zh-CN"/>
        </w:rPr>
        <w:t>1.</w:t>
      </w:r>
      <w:r w:rsidR="00264060">
        <w:rPr>
          <w:lang w:eastAsia="zh-CN"/>
        </w:rPr>
        <w:t>24)</w:t>
      </w:r>
    </w:p>
    <w:p w14:paraId="4F2F6356" w14:textId="2880CB0D" w:rsidR="00FB4F10" w:rsidRDefault="00000000" w:rsidP="00264060">
      <w:pPr>
        <w:ind w:right="120"/>
        <w:jc w:val="right"/>
        <w:rPr>
          <w:lang w:eastAsia="zh-CN"/>
        </w:rPr>
      </w:pPr>
      <m:oMath>
        <m:f>
          <m:fPr>
            <m:ctrlPr>
              <w:rPr>
                <w:rFonts w:ascii="Cambria Math" w:hAnsi="Cambria Math"/>
                <w:i/>
                <w:lang w:eastAsia="zh-CN"/>
              </w:rPr>
            </m:ctrlPr>
          </m:fPr>
          <m:num>
            <m:r>
              <w:rPr>
                <w:rFonts w:ascii="Cambria Math" w:hAnsi="Cambria Math"/>
              </w:rPr>
              <m:t>∂Q</m:t>
            </m:r>
          </m:num>
          <m:den>
            <m:r>
              <w:rPr>
                <w:rFonts w:ascii="Cambria Math" w:hAnsi="Cambria Math"/>
              </w:rPr>
              <m:t>∂x</m:t>
            </m:r>
          </m:den>
        </m:f>
        <m:r>
          <w:rPr>
            <w:rFonts w:ascii="Cambria Math" w:hAnsi="Cambria Math"/>
            <w:lang w:eastAsia="zh-CN"/>
          </w:rPr>
          <m:t>+αβ</m:t>
        </m:r>
        <m:sSup>
          <m:sSupPr>
            <m:ctrlPr>
              <w:rPr>
                <w:rFonts w:ascii="Cambria Math" w:hAnsi="Cambria Math"/>
                <w:i/>
                <w:lang w:eastAsia="zh-CN"/>
              </w:rPr>
            </m:ctrlPr>
          </m:sSupPr>
          <m:e>
            <m:r>
              <w:rPr>
                <w:rFonts w:ascii="Cambria Math" w:hAnsi="Cambria Math"/>
                <w:lang w:eastAsia="zh-CN"/>
              </w:rPr>
              <m:t>Q</m:t>
            </m:r>
          </m:e>
          <m:sup>
            <m:r>
              <w:rPr>
                <w:rFonts w:ascii="Cambria Math" w:hAnsi="Cambria Math"/>
                <w:lang w:eastAsia="zh-CN"/>
              </w:rPr>
              <m:t>β-1</m:t>
            </m:r>
          </m:sup>
        </m:sSup>
        <m:f>
          <m:fPr>
            <m:ctrlPr>
              <w:rPr>
                <w:rFonts w:ascii="Cambria Math" w:hAnsi="Cambria Math"/>
                <w:i/>
                <w:lang w:eastAsia="zh-CN"/>
              </w:rPr>
            </m:ctrlPr>
          </m:fPr>
          <m:num>
            <m:r>
              <w:rPr>
                <w:rFonts w:ascii="Cambria Math" w:hAnsi="Cambria Math"/>
              </w:rPr>
              <m:t>∂Q</m:t>
            </m:r>
          </m:num>
          <m:den>
            <m:r>
              <w:rPr>
                <w:rFonts w:ascii="Cambria Math" w:hAnsi="Cambria Math"/>
              </w:rPr>
              <m:t>∂t</m:t>
            </m:r>
          </m:den>
        </m:f>
        <m:r>
          <w:rPr>
            <w:rFonts w:ascii="Cambria Math" w:hAnsi="Cambria Math"/>
            <w:lang w:eastAsia="zh-CN"/>
          </w:rPr>
          <m:t>=inflow</m:t>
        </m:r>
      </m:oMath>
      <w:r w:rsidR="00FB4F10">
        <w:rPr>
          <w:lang w:eastAsia="zh-CN"/>
        </w:rPr>
        <w:t xml:space="preserve">                                                (</w:t>
      </w:r>
      <w:r w:rsidR="008F16CC">
        <w:rPr>
          <w:lang w:eastAsia="zh-CN"/>
        </w:rPr>
        <w:t>1.</w:t>
      </w:r>
      <w:r w:rsidR="00FB4F10">
        <w:rPr>
          <w:lang w:eastAsia="zh-CN"/>
        </w:rPr>
        <w:t>25)</w:t>
      </w:r>
    </w:p>
    <w:p w14:paraId="44C50119" w14:textId="77777777" w:rsidR="007B5C7B" w:rsidRDefault="005A0A10" w:rsidP="003362AF">
      <w:pPr>
        <w:ind w:firstLine="720"/>
        <w:rPr>
          <w:lang w:eastAsia="zh-CN"/>
        </w:rPr>
      </w:pPr>
      <w:r>
        <w:rPr>
          <w:lang w:eastAsia="zh-CN"/>
        </w:rPr>
        <w:t xml:space="preserve">To </w:t>
      </w:r>
      <w:r w:rsidR="00036684">
        <w:rPr>
          <w:lang w:eastAsia="zh-CN"/>
        </w:rPr>
        <w:t xml:space="preserve">enhance flood hazard </w:t>
      </w:r>
      <w:r w:rsidR="00CC7F10">
        <w:rPr>
          <w:lang w:eastAsia="zh-CN"/>
        </w:rPr>
        <w:t xml:space="preserve">forecast capacity, two simple inundation </w:t>
      </w:r>
      <w:r w:rsidR="00B440FA">
        <w:rPr>
          <w:lang w:eastAsia="zh-CN"/>
        </w:rPr>
        <w:t xml:space="preserve">mapping </w:t>
      </w:r>
      <w:r w:rsidR="00CC7F10">
        <w:rPr>
          <w:lang w:eastAsia="zh-CN"/>
        </w:rPr>
        <w:t>schemes were incorporated into the EF5 framework</w:t>
      </w:r>
      <w:r w:rsidR="00C328D3">
        <w:rPr>
          <w:lang w:eastAsia="zh-CN"/>
        </w:rPr>
        <w:t xml:space="preserve"> – </w:t>
      </w:r>
      <w:r w:rsidR="00A97B7B">
        <w:rPr>
          <w:lang w:eastAsia="zh-CN"/>
        </w:rPr>
        <w:t>mass-</w:t>
      </w:r>
      <w:r w:rsidR="00E9015E">
        <w:rPr>
          <w:lang w:eastAsia="zh-CN"/>
        </w:rPr>
        <w:t>conserving</w:t>
      </w:r>
      <w:r w:rsidR="00C328D3">
        <w:rPr>
          <w:lang w:eastAsia="zh-CN"/>
        </w:rPr>
        <w:t xml:space="preserve"> and stage-discharge model. </w:t>
      </w:r>
      <w:r w:rsidR="00B253D4">
        <w:rPr>
          <w:lang w:eastAsia="zh-CN"/>
        </w:rPr>
        <w:t xml:space="preserve">The mass-conservation model </w:t>
      </w:r>
      <w:r w:rsidR="00BC7CD3">
        <w:rPr>
          <w:lang w:eastAsia="zh-CN"/>
        </w:rPr>
        <w:t xml:space="preserve">utilizes </w:t>
      </w:r>
      <w:r w:rsidR="00B37523">
        <w:rPr>
          <w:lang w:eastAsia="zh-CN"/>
        </w:rPr>
        <w:t xml:space="preserve">the flow output and calculates the total river volume </w:t>
      </w:r>
      <w:r w:rsidR="00D87F0C">
        <w:rPr>
          <w:lang w:eastAsia="zh-CN"/>
        </w:rPr>
        <w:t xml:space="preserve">at </w:t>
      </w:r>
      <w:r w:rsidR="00FD605E">
        <w:rPr>
          <w:lang w:eastAsia="zh-CN"/>
        </w:rPr>
        <w:t xml:space="preserve">a </w:t>
      </w:r>
      <w:r w:rsidR="00D87F0C">
        <w:rPr>
          <w:lang w:eastAsia="zh-CN"/>
        </w:rPr>
        <w:t>given time step</w:t>
      </w:r>
      <w:r w:rsidR="001D1805">
        <w:rPr>
          <w:lang w:eastAsia="zh-CN"/>
        </w:rPr>
        <w:t xml:space="preserve"> for </w:t>
      </w:r>
      <w:r w:rsidR="00BA24D3">
        <w:rPr>
          <w:lang w:eastAsia="zh-CN"/>
        </w:rPr>
        <w:t>basins of interest</w:t>
      </w:r>
      <w:r w:rsidR="00DE44DD">
        <w:rPr>
          <w:lang w:eastAsia="zh-CN"/>
        </w:rPr>
        <w:t>.</w:t>
      </w:r>
      <w:r w:rsidR="00D87F0C">
        <w:rPr>
          <w:lang w:eastAsia="zh-CN"/>
        </w:rPr>
        <w:t xml:space="preserve"> </w:t>
      </w:r>
      <w:r w:rsidR="00DE44DD">
        <w:rPr>
          <w:lang w:eastAsia="zh-CN"/>
        </w:rPr>
        <w:t>T</w:t>
      </w:r>
      <w:r w:rsidR="00D87F0C">
        <w:rPr>
          <w:lang w:eastAsia="zh-CN"/>
        </w:rPr>
        <w:t>hen</w:t>
      </w:r>
      <w:r w:rsidR="00DE44DD">
        <w:rPr>
          <w:lang w:eastAsia="zh-CN"/>
        </w:rPr>
        <w:t xml:space="preserve">, the exact amount of water is redistributed </w:t>
      </w:r>
      <w:r w:rsidR="000039EF">
        <w:rPr>
          <w:lang w:eastAsia="zh-CN"/>
        </w:rPr>
        <w:t>by pouring it into the basin based on the DEM data.</w:t>
      </w:r>
      <w:r w:rsidR="001476AB">
        <w:rPr>
          <w:lang w:eastAsia="zh-CN"/>
        </w:rPr>
        <w:t xml:space="preserve"> </w:t>
      </w:r>
      <w:r w:rsidR="00D21D48">
        <w:rPr>
          <w:lang w:eastAsia="zh-CN"/>
        </w:rPr>
        <w:t>The stage-discharge model is dependent upon a rating curve which relate</w:t>
      </w:r>
      <w:r w:rsidR="0014027E">
        <w:rPr>
          <w:lang w:eastAsia="zh-CN"/>
        </w:rPr>
        <w:t>s</w:t>
      </w:r>
      <w:r w:rsidR="00D21D48">
        <w:rPr>
          <w:lang w:eastAsia="zh-CN"/>
        </w:rPr>
        <w:t xml:space="preserve"> discharge to river stage at </w:t>
      </w:r>
      <w:r w:rsidR="005F3CDC">
        <w:rPr>
          <w:lang w:eastAsia="zh-CN"/>
        </w:rPr>
        <w:t>river channel pixel</w:t>
      </w:r>
      <w:r w:rsidR="002B616D">
        <w:rPr>
          <w:lang w:eastAsia="zh-CN"/>
        </w:rPr>
        <w:t xml:space="preserve"> by an exponential function</w:t>
      </w:r>
      <w:r w:rsidR="005F3CDC">
        <w:rPr>
          <w:lang w:eastAsia="zh-CN"/>
        </w:rPr>
        <w:t xml:space="preserve">. </w:t>
      </w:r>
      <w:r w:rsidR="004371D8">
        <w:rPr>
          <w:lang w:eastAsia="zh-CN"/>
        </w:rPr>
        <w:t>The river st</w:t>
      </w:r>
      <w:r w:rsidR="008F24AA">
        <w:rPr>
          <w:lang w:eastAsia="zh-CN"/>
        </w:rPr>
        <w:t>age deducts the elevation in DEM to result in height</w:t>
      </w:r>
      <w:r w:rsidR="00374B89">
        <w:rPr>
          <w:lang w:eastAsia="zh-CN"/>
        </w:rPr>
        <w:t xml:space="preserve"> which is compared to the Height Above Nearest Drainage map derived from the DEM data</w:t>
      </w:r>
      <w:r w:rsidR="00760AA9">
        <w:rPr>
          <w:lang w:eastAsia="zh-CN"/>
        </w:rPr>
        <w:t xml:space="preserve"> to have the inundation map</w:t>
      </w:r>
      <w:r w:rsidR="00374B89">
        <w:rPr>
          <w:lang w:eastAsia="zh-CN"/>
        </w:rPr>
        <w:t xml:space="preserve">. </w:t>
      </w:r>
      <w:r w:rsidR="00E40A34">
        <w:rPr>
          <w:lang w:eastAsia="zh-CN"/>
        </w:rPr>
        <w:t xml:space="preserve">The later method is also adopted by the operational National Water Model V2.1 for generating flood inundation at </w:t>
      </w:r>
      <w:r w:rsidR="00EF094A">
        <w:rPr>
          <w:lang w:eastAsia="zh-CN"/>
        </w:rPr>
        <w:t>large scale</w:t>
      </w:r>
      <w:r w:rsidR="0021784E">
        <w:rPr>
          <w:lang w:eastAsia="zh-CN"/>
        </w:rPr>
        <w:t>s</w:t>
      </w:r>
      <w:r w:rsidR="00EF094A">
        <w:rPr>
          <w:lang w:eastAsia="zh-CN"/>
        </w:rPr>
        <w:t>.</w:t>
      </w:r>
    </w:p>
    <w:p w14:paraId="549B173D" w14:textId="4E28D953" w:rsidR="00434363" w:rsidRDefault="00236563" w:rsidP="003362AF">
      <w:pPr>
        <w:ind w:firstLine="720"/>
        <w:rPr>
          <w:lang w:eastAsia="zh-CN"/>
        </w:rPr>
      </w:pPr>
      <w:r>
        <w:rPr>
          <w:lang w:eastAsia="zh-CN"/>
        </w:rPr>
        <w:t xml:space="preserve">Aside </w:t>
      </w:r>
      <w:r w:rsidR="003720E6">
        <w:rPr>
          <w:lang w:eastAsia="zh-CN"/>
        </w:rPr>
        <w:t xml:space="preserve">from </w:t>
      </w:r>
      <w:r w:rsidR="00A4344A">
        <w:rPr>
          <w:lang w:eastAsia="zh-CN"/>
        </w:rPr>
        <w:t xml:space="preserve">model developments, EF5 integrates </w:t>
      </w:r>
      <w:r w:rsidR="00855368">
        <w:rPr>
          <w:lang w:eastAsia="zh-CN"/>
        </w:rPr>
        <w:t xml:space="preserve">several utilities </w:t>
      </w:r>
      <w:r w:rsidR="00642BEC">
        <w:rPr>
          <w:lang w:eastAsia="zh-CN"/>
        </w:rPr>
        <w:t xml:space="preserve">to facilitate </w:t>
      </w:r>
      <w:r w:rsidR="00B76B2F">
        <w:rPr>
          <w:lang w:eastAsia="zh-CN"/>
        </w:rPr>
        <w:t xml:space="preserve">flood modeling. First, model calibration is a central component for hydrologic models, especially for </w:t>
      </w:r>
      <w:r w:rsidR="004E3D09">
        <w:rPr>
          <w:lang w:eastAsia="zh-CN"/>
        </w:rPr>
        <w:t xml:space="preserve">lacking a-priori knowledge about the study area. </w:t>
      </w:r>
      <w:r w:rsidR="003B1FC4">
        <w:rPr>
          <w:lang w:eastAsia="zh-CN"/>
        </w:rPr>
        <w:t xml:space="preserve">The </w:t>
      </w:r>
      <w:r w:rsidR="00985510">
        <w:rPr>
          <w:lang w:eastAsia="zh-CN"/>
        </w:rPr>
        <w:t xml:space="preserve">Differential Evolution Adaptive Metropolis (DREAM) algorithm </w:t>
      </w:r>
      <w:r w:rsidR="00522F6B">
        <w:rPr>
          <w:lang w:eastAsia="zh-CN"/>
        </w:rPr>
        <w:t xml:space="preserve">by </w:t>
      </w:r>
      <w:proofErr w:type="spellStart"/>
      <w:r w:rsidR="00522F6B">
        <w:rPr>
          <w:lang w:eastAsia="zh-CN"/>
        </w:rPr>
        <w:t>Vrugt</w:t>
      </w:r>
      <w:proofErr w:type="spellEnd"/>
      <w:r w:rsidR="00522F6B">
        <w:rPr>
          <w:lang w:eastAsia="zh-CN"/>
        </w:rPr>
        <w:t xml:space="preserve"> et al. (2008) is adopted in lieu of SCE-UA algorithm used in CREST. </w:t>
      </w:r>
      <w:r w:rsidR="00330EFB">
        <w:rPr>
          <w:lang w:eastAsia="zh-CN"/>
        </w:rPr>
        <w:t>The DREAM algorithm is an adaptive Markov Chain M</w:t>
      </w:r>
      <w:r w:rsidR="00593D5D">
        <w:rPr>
          <w:lang w:eastAsia="zh-CN"/>
        </w:rPr>
        <w:t xml:space="preserve">onte Carlo (MCMC) algorithm that runs several chains in parallel to search for </w:t>
      </w:r>
      <w:r w:rsidR="0084438C">
        <w:rPr>
          <w:lang w:eastAsia="zh-CN"/>
        </w:rPr>
        <w:t xml:space="preserve">optimal parameter space. </w:t>
      </w:r>
      <w:r w:rsidR="007E2698">
        <w:rPr>
          <w:lang w:eastAsia="zh-CN"/>
        </w:rPr>
        <w:t xml:space="preserve">Second, </w:t>
      </w:r>
      <w:r w:rsidR="00982D82">
        <w:rPr>
          <w:lang w:eastAsia="zh-CN"/>
        </w:rPr>
        <w:t xml:space="preserve">a data assimilation module is enabled </w:t>
      </w:r>
      <w:r w:rsidR="007B20F8">
        <w:rPr>
          <w:lang w:eastAsia="zh-CN"/>
        </w:rPr>
        <w:t>by direct</w:t>
      </w:r>
      <w:r w:rsidR="00776F7F">
        <w:rPr>
          <w:lang w:eastAsia="zh-CN"/>
        </w:rPr>
        <w:t xml:space="preserve"> insertion of observed streamflow at a gauge location</w:t>
      </w:r>
      <w:r w:rsidR="000326EC">
        <w:rPr>
          <w:lang w:eastAsia="zh-CN"/>
        </w:rPr>
        <w:t xml:space="preserve">, serving as a boundary condition for hydrologic simulations. </w:t>
      </w:r>
      <w:r w:rsidR="00880EE2">
        <w:rPr>
          <w:lang w:eastAsia="zh-CN"/>
        </w:rPr>
        <w:t xml:space="preserve">Third, </w:t>
      </w:r>
      <w:r w:rsidR="00675173">
        <w:rPr>
          <w:lang w:eastAsia="zh-CN"/>
        </w:rPr>
        <w:t xml:space="preserve">EF5 supports direct output of flood </w:t>
      </w:r>
      <w:r w:rsidR="00D46CDC">
        <w:rPr>
          <w:lang w:eastAsia="zh-CN"/>
        </w:rPr>
        <w:t xml:space="preserve">event period from simulated streamflow by fitting </w:t>
      </w:r>
      <w:r w:rsidR="004E7F10">
        <w:rPr>
          <w:lang w:eastAsia="zh-CN"/>
        </w:rPr>
        <w:t>L</w:t>
      </w:r>
      <w:r w:rsidR="00D46CDC">
        <w:rPr>
          <w:lang w:eastAsia="zh-CN"/>
        </w:rPr>
        <w:t>og</w:t>
      </w:r>
      <w:r w:rsidR="004E7F10">
        <w:rPr>
          <w:lang w:eastAsia="zh-CN"/>
        </w:rPr>
        <w:t>-Pearson type III distribution</w:t>
      </w:r>
      <w:r w:rsidR="003208BE">
        <w:rPr>
          <w:lang w:eastAsia="zh-CN"/>
        </w:rPr>
        <w:t xml:space="preserve"> </w:t>
      </w:r>
      <w:r w:rsidR="00347021">
        <w:rPr>
          <w:lang w:eastAsia="zh-CN"/>
        </w:rPr>
        <w:t xml:space="preserve">which is the most commonly </w:t>
      </w:r>
      <w:r w:rsidR="007E5C37">
        <w:rPr>
          <w:lang w:eastAsia="zh-CN"/>
        </w:rPr>
        <w:t xml:space="preserve">used </w:t>
      </w:r>
      <w:r w:rsidR="00A46D49">
        <w:rPr>
          <w:lang w:eastAsia="zh-CN"/>
        </w:rPr>
        <w:t xml:space="preserve">flood </w:t>
      </w:r>
      <w:r w:rsidR="007E5C37">
        <w:rPr>
          <w:lang w:eastAsia="zh-CN"/>
        </w:rPr>
        <w:t>frequency distribution in the US</w:t>
      </w:r>
      <w:r w:rsidR="004E7F10">
        <w:rPr>
          <w:lang w:eastAsia="zh-CN"/>
        </w:rPr>
        <w:t>.</w:t>
      </w:r>
    </w:p>
    <w:p w14:paraId="5FD20203" w14:textId="1E4806D0" w:rsidR="00FC7B46" w:rsidRPr="00FC7B46" w:rsidRDefault="0015066F" w:rsidP="00FC7B46">
      <w:pPr>
        <w:pStyle w:val="Heading2"/>
      </w:pPr>
      <w:bookmarkStart w:id="18" w:name="_Toc109044119"/>
      <w:r>
        <w:t>Coupling with other models</w:t>
      </w:r>
      <w:bookmarkEnd w:id="18"/>
    </w:p>
    <w:p w14:paraId="6D51C4ED" w14:textId="77777777" w:rsidR="00415EC5" w:rsidRDefault="00415EC5" w:rsidP="00415EC5">
      <w:pPr>
        <w:pStyle w:val="Heading3"/>
      </w:pPr>
      <w:bookmarkStart w:id="19" w:name="_Toc109044120"/>
      <w:r>
        <w:t>Weather forecast model</w:t>
      </w:r>
      <w:bookmarkEnd w:id="19"/>
    </w:p>
    <w:p w14:paraId="74FCB620" w14:textId="77777777" w:rsidR="00415EC5" w:rsidRDefault="00415EC5" w:rsidP="00415EC5">
      <w:pPr>
        <w:ind w:firstLine="720"/>
        <w:rPr>
          <w:lang w:eastAsia="zh-CN"/>
        </w:rPr>
      </w:pPr>
      <w:r>
        <w:rPr>
          <w:lang w:eastAsia="zh-CN"/>
        </w:rPr>
        <w:t xml:space="preserve">Floods, flash floods in particular, are largely driven by atmospheric conditions such as synoptic and convective weather types (Merz et al., 2021; Ning et al., 2020). As such, coupling weather forecast model with hydrologic model holds great promise in predicting flood risks and protecting human lives and assets. A community model - Weather Research Forecast (WRF) - has been widely applied for short-term meteorological simulations. The WRF is configurable with multiple physics, dynamics, and parameterization to be applied under varying atmospheric </w:t>
      </w:r>
      <w:r>
        <w:rPr>
          <w:lang w:eastAsia="zh-CN"/>
        </w:rPr>
        <w:lastRenderedPageBreak/>
        <w:t>conditions. It has been served as the backbone for several US operational weather forecasts such as the High-Resolution Rapid Refresh (HRRR) and Rapid Refresh.</w:t>
      </w:r>
    </w:p>
    <w:p w14:paraId="1DE3D78C" w14:textId="77777777" w:rsidR="00415EC5" w:rsidRDefault="00415EC5" w:rsidP="00415EC5">
      <w:pPr>
        <w:ind w:firstLine="720"/>
        <w:rPr>
          <w:lang w:eastAsia="zh-CN"/>
        </w:rPr>
      </w:pPr>
      <w:r>
        <w:rPr>
          <w:lang w:eastAsia="zh-CN"/>
        </w:rPr>
        <w:t>Blanton et al. (2018) for the first time coupled WRF with CREST to generate ensemble predictions of streamflow during Hurricane Isabel. The imperfect knowledge of model physics and parameterization schemes yields diverging results in precipitation and land surface components. In this study, they perturbed the model settings based on different initial conditions and physical schemes to output series of streamflow values. It is found the 6-day forecast generally capture the streamflow trends and peaks.</w:t>
      </w:r>
    </w:p>
    <w:p w14:paraId="4C3A22B1" w14:textId="28641D01" w:rsidR="00415EC5" w:rsidRDefault="00415EC5" w:rsidP="00415EC5">
      <w:pPr>
        <w:ind w:firstLine="720"/>
        <w:rPr>
          <w:lang w:eastAsia="zh-CN"/>
        </w:rPr>
      </w:pPr>
      <w:r>
        <w:rPr>
          <w:lang w:eastAsia="zh-CN"/>
        </w:rPr>
        <w:t>The NOAA Warn-on-Forecast (</w:t>
      </w:r>
      <w:proofErr w:type="spellStart"/>
      <w:r>
        <w:rPr>
          <w:lang w:eastAsia="zh-CN"/>
        </w:rPr>
        <w:t>WoF</w:t>
      </w:r>
      <w:proofErr w:type="spellEnd"/>
      <w:r>
        <w:rPr>
          <w:lang w:eastAsia="zh-CN"/>
        </w:rPr>
        <w:t>)-FLASH program initiated an integrated framework to couple numerical weather forecasts with EF5 framework to operate probabilistic short-term flash flood prediction over the contiguous US in real time (</w:t>
      </w:r>
      <w:proofErr w:type="spellStart"/>
      <w:r>
        <w:rPr>
          <w:lang w:eastAsia="zh-CN"/>
        </w:rPr>
        <w:t>Yussouf</w:t>
      </w:r>
      <w:proofErr w:type="spellEnd"/>
      <w:r>
        <w:rPr>
          <w:lang w:eastAsia="zh-CN"/>
        </w:rPr>
        <w:t xml:space="preserve"> et al., 2020). The experimental </w:t>
      </w:r>
      <w:proofErr w:type="spellStart"/>
      <w:r>
        <w:rPr>
          <w:lang w:eastAsia="zh-CN"/>
        </w:rPr>
        <w:t>WoF</w:t>
      </w:r>
      <w:proofErr w:type="spellEnd"/>
      <w:r>
        <w:rPr>
          <w:lang w:eastAsia="zh-CN"/>
        </w:rPr>
        <w:t xml:space="preserve"> uses 36 ensemble members generated by the HRRR ensemble (HRRRE) at every hour and re-initializes system runs every 15 mins to assimilate readily available data such as the MRMS (Multi-Radar Multi-Sensor) radar reflectivity, radial velocity, cloud water path, and other meteorological observations (Jones et al., 2016). These probabilistic flash flood forecast products embrace the uncertain nature of weather forecasts and enable earlier detection of damaging flash floods in a systematic way.</w:t>
      </w:r>
    </w:p>
    <w:p w14:paraId="1F61469C" w14:textId="77777777" w:rsidR="00415EC5" w:rsidRDefault="00415EC5" w:rsidP="00415EC5">
      <w:pPr>
        <w:pStyle w:val="Heading3"/>
      </w:pPr>
      <w:bookmarkStart w:id="20" w:name="_Toc109044121"/>
      <w:r>
        <w:t>Snowmelt model</w:t>
      </w:r>
      <w:bookmarkEnd w:id="20"/>
    </w:p>
    <w:p w14:paraId="71DE88F7" w14:textId="77777777" w:rsidR="00415EC5" w:rsidRDefault="00415EC5" w:rsidP="00415EC5">
      <w:pPr>
        <w:ind w:firstLine="720"/>
        <w:rPr>
          <w:lang w:eastAsia="zh-CN"/>
        </w:rPr>
      </w:pPr>
      <w:r>
        <w:rPr>
          <w:lang w:eastAsia="zh-CN"/>
        </w:rPr>
        <w:t xml:space="preserve">CREST model is weak in snow and glacier melting and accumulations, limiting its application in high-mountain regions such as the Rockies in the US and the third pole – Tibetan Plateau. Chen et al. (2017) introduced the snow-resolving version of the CREST (CREST-Snow) that readily fills the gap. In the first stage, the total precipitation is separated into solid and liquid phases from a temperature criterion. Snow or glacier accumulates with an increase in solid precipitation. All the while, land surface receives snow meltwater and glacier ice meltwater in addition to rainfall-runoff process. </w:t>
      </w:r>
    </w:p>
    <w:p w14:paraId="23B98648" w14:textId="76E7976E" w:rsidR="00415EC5" w:rsidRDefault="00415EC5" w:rsidP="00415EC5">
      <w:pPr>
        <w:ind w:firstLine="720"/>
        <w:rPr>
          <w:lang w:eastAsia="zh-CN"/>
        </w:rPr>
      </w:pPr>
      <w:r>
        <w:rPr>
          <w:lang w:eastAsia="zh-CN"/>
        </w:rPr>
        <w:t>As hydrologic process becomes complex, more inputs and parameters are assigned therein. CREST-snow requires 19 parameters, nine of which are for snowmelt and glacier melt process. In addition to precipitation data, CREST-snow necessitates remotely sensed air temperature for determining precipitation phase and snow/glacier melts. It can be envisioned that model calibration is becoming challenging with many newly added parameters. Chen et al. (2017) proposed a two-</w:t>
      </w:r>
      <w:r>
        <w:rPr>
          <w:lang w:eastAsia="zh-CN"/>
        </w:rPr>
        <w:lastRenderedPageBreak/>
        <w:t>stage calibration strategy: the snow parameters are calibrated in the first stage and then others in the second stage. The rationale behind is that snowmelt process is relatively independent to rainfall-runoff process, and more importantly, there are intermediate observational states available for model calibration. For instance, the Snow Cover Area (SCA) and Snow Water Equivalent (SWE) can be retrieved from MODIS (Moderate Resolution Imaging Spectroradiometer) because of high reflectance of snow. In doing so, calibration burden is much alleviated.</w:t>
      </w:r>
    </w:p>
    <w:p w14:paraId="536524BB" w14:textId="77777777" w:rsidR="00AA30C3" w:rsidRDefault="00AA30C3" w:rsidP="00AA30C3">
      <w:pPr>
        <w:pStyle w:val="Heading3"/>
      </w:pPr>
      <w:bookmarkStart w:id="21" w:name="_Toc109044122"/>
      <w:r>
        <w:t>Land</w:t>
      </w:r>
      <w:r w:rsidR="006F3B11">
        <w:t xml:space="preserve"> </w:t>
      </w:r>
      <w:r>
        <w:t>surface model</w:t>
      </w:r>
      <w:bookmarkEnd w:id="21"/>
    </w:p>
    <w:p w14:paraId="2DA94FBF" w14:textId="68249F26" w:rsidR="006F3B11" w:rsidRDefault="005B1F88" w:rsidP="009507B0">
      <w:pPr>
        <w:ind w:firstLine="720"/>
        <w:rPr>
          <w:lang w:eastAsia="zh-CN"/>
        </w:rPr>
      </w:pPr>
      <w:r>
        <w:rPr>
          <w:lang w:eastAsia="zh-CN"/>
        </w:rPr>
        <w:t xml:space="preserve">One of the limitations for the CREST model, as compared to other land surface models such as Noah and Noah-MP models, is the poor representation of land surface process, especially for snow- and forest-covered regions where runoff generation mechanisms are more complex. </w:t>
      </w:r>
      <w:r w:rsidR="001B372C">
        <w:rPr>
          <w:lang w:eastAsia="zh-CN"/>
        </w:rPr>
        <w:t>Motivated by</w:t>
      </w:r>
      <w:r w:rsidR="00FE0336">
        <w:rPr>
          <w:lang w:eastAsia="zh-CN"/>
        </w:rPr>
        <w:t xml:space="preserve"> these challenges, Shen &amp; </w:t>
      </w:r>
      <w:proofErr w:type="spellStart"/>
      <w:r w:rsidR="00FE0336">
        <w:rPr>
          <w:lang w:eastAsia="zh-CN"/>
        </w:rPr>
        <w:t>Anagnostou</w:t>
      </w:r>
      <w:proofErr w:type="spellEnd"/>
      <w:r w:rsidR="00FE0336">
        <w:rPr>
          <w:lang w:eastAsia="zh-CN"/>
        </w:rPr>
        <w:t xml:space="preserve"> (2017b)</w:t>
      </w:r>
      <w:r w:rsidR="00676922">
        <w:rPr>
          <w:lang w:eastAsia="zh-CN"/>
        </w:rPr>
        <w:t xml:space="preserve"> </w:t>
      </w:r>
      <w:r w:rsidR="0032611B">
        <w:rPr>
          <w:lang w:eastAsia="zh-CN"/>
        </w:rPr>
        <w:t>introduced a framework to solve the full cycle of Soil-Vegetation-Atmosphere-Snow process, named CREST-SVAS.</w:t>
      </w:r>
      <w:r w:rsidR="00AA43F9">
        <w:rPr>
          <w:lang w:eastAsia="zh-CN"/>
        </w:rPr>
        <w:t xml:space="preserve"> The CREST-SVAS generates runoff by solving both water balance and energy balance in a more complex form. </w:t>
      </w:r>
      <w:r w:rsidR="00A875AE">
        <w:rPr>
          <w:lang w:eastAsia="zh-CN"/>
        </w:rPr>
        <w:t>Correspondingly, more model inputs are required such as radiation, temperature, wind, etc.</w:t>
      </w:r>
      <w:r w:rsidR="00A77313">
        <w:rPr>
          <w:lang w:eastAsia="zh-CN"/>
        </w:rPr>
        <w:t xml:space="preserve"> In fact, CREST-SVAS </w:t>
      </w:r>
      <w:r w:rsidR="000F3B01">
        <w:rPr>
          <w:lang w:eastAsia="zh-CN"/>
        </w:rPr>
        <w:t>pushed the envelope that makes CREST model adaptable in different environment.</w:t>
      </w:r>
    </w:p>
    <w:p w14:paraId="70FF99EB" w14:textId="3A09F1AE" w:rsidR="00EA148A" w:rsidRDefault="00EA148A" w:rsidP="00EA148A">
      <w:pPr>
        <w:pStyle w:val="Heading3"/>
      </w:pPr>
      <w:bookmarkStart w:id="22" w:name="_Toc109044123"/>
      <w:r>
        <w:t>Groundwater model</w:t>
      </w:r>
      <w:bookmarkEnd w:id="22"/>
    </w:p>
    <w:p w14:paraId="0AB09DE3" w14:textId="290107F4" w:rsidR="00197C80" w:rsidRDefault="00197C80" w:rsidP="00BF784B">
      <w:pPr>
        <w:ind w:firstLine="720"/>
        <w:rPr>
          <w:lang w:eastAsia="zh-CN"/>
        </w:rPr>
      </w:pPr>
      <w:r>
        <w:rPr>
          <w:lang w:eastAsia="zh-CN"/>
        </w:rPr>
        <w:t xml:space="preserve">The </w:t>
      </w:r>
      <w:r w:rsidR="00BF784B">
        <w:rPr>
          <w:lang w:eastAsia="zh-CN"/>
        </w:rPr>
        <w:t xml:space="preserve">simple </w:t>
      </w:r>
      <w:r>
        <w:rPr>
          <w:lang w:eastAsia="zh-CN"/>
        </w:rPr>
        <w:t>conceptual groundwater</w:t>
      </w:r>
      <w:r w:rsidR="00674F95">
        <w:rPr>
          <w:lang w:eastAsia="zh-CN"/>
        </w:rPr>
        <w:t xml:space="preserve"> (GW)</w:t>
      </w:r>
      <w:r>
        <w:rPr>
          <w:lang w:eastAsia="zh-CN"/>
        </w:rPr>
        <w:t xml:space="preserve"> module in the CREST </w:t>
      </w:r>
      <w:r w:rsidR="00BF784B">
        <w:rPr>
          <w:lang w:eastAsia="zh-CN"/>
        </w:rPr>
        <w:t xml:space="preserve">is subject to uncertainties in parameterizations, boundary conditions, and hydrologic stresses. </w:t>
      </w:r>
      <w:r w:rsidR="00674F95">
        <w:rPr>
          <w:lang w:eastAsia="zh-CN"/>
        </w:rPr>
        <w:t xml:space="preserve">In contrast, physical GW models offer more realistic simulation by solving physical governing equations. </w:t>
      </w:r>
      <w:r w:rsidR="00EC3AB9">
        <w:rPr>
          <w:lang w:eastAsia="zh-CN"/>
        </w:rPr>
        <w:t>The MODFLOW (</w:t>
      </w:r>
      <w:proofErr w:type="spellStart"/>
      <w:r w:rsidR="00EC3AB9">
        <w:rPr>
          <w:lang w:eastAsia="zh-CN"/>
        </w:rPr>
        <w:t>MODular</w:t>
      </w:r>
      <w:proofErr w:type="spellEnd"/>
      <w:r w:rsidR="00EC3AB9">
        <w:rPr>
          <w:lang w:eastAsia="zh-CN"/>
        </w:rPr>
        <w:t xml:space="preserve"> 3-D finite-difference) model with NWT solver is promising in GW model communities, especially for its open interface to be coupled with other models. </w:t>
      </w:r>
      <w:r w:rsidR="00623EF7">
        <w:rPr>
          <w:lang w:eastAsia="zh-CN"/>
        </w:rPr>
        <w:t xml:space="preserve">Khadim et al. (2020) </w:t>
      </w:r>
      <w:r w:rsidR="007D19C6">
        <w:rPr>
          <w:lang w:eastAsia="zh-CN"/>
        </w:rPr>
        <w:t xml:space="preserve">for the first time coupled CREST model with MODFLOW and applied to the Blue Nile Basin in Ethiopia. </w:t>
      </w:r>
      <w:r w:rsidR="008A6788">
        <w:rPr>
          <w:lang w:eastAsia="zh-CN"/>
        </w:rPr>
        <w:t xml:space="preserve">The CREST model provides boundary conditions – recharge rate after infiltration and streamflow to force the MODFLOW. </w:t>
      </w:r>
      <w:r w:rsidR="008C0AFD">
        <w:rPr>
          <w:lang w:eastAsia="zh-CN"/>
        </w:rPr>
        <w:t>They also manifest the deviation of GW depth simulated from physical model and global conceptual model in the same region.</w:t>
      </w:r>
    </w:p>
    <w:p w14:paraId="799B1CF9" w14:textId="77777777" w:rsidR="00415EC5" w:rsidRPr="00D118BF" w:rsidRDefault="00415EC5" w:rsidP="00415EC5">
      <w:pPr>
        <w:pStyle w:val="Heading3"/>
      </w:pPr>
      <w:bookmarkStart w:id="23" w:name="_Toc109044124"/>
      <w:r>
        <w:t>Landslide model</w:t>
      </w:r>
      <w:bookmarkEnd w:id="23"/>
    </w:p>
    <w:p w14:paraId="4EB369DA" w14:textId="77777777" w:rsidR="00415EC5" w:rsidRDefault="00415EC5" w:rsidP="00415EC5">
      <w:pPr>
        <w:ind w:firstLine="720"/>
        <w:rPr>
          <w:lang w:eastAsia="zh-CN"/>
        </w:rPr>
      </w:pPr>
      <w:r>
        <w:rPr>
          <w:lang w:eastAsia="zh-CN"/>
        </w:rPr>
        <w:t xml:space="preserve">The CREST model has been extended throughout the ten years to couple with other models for predicting water-related natural hazards. He et al. (2016) published a coupled hydrological-geotechnical framework for landslide prediction, called CRESTLIDE (Coupled Routing Excess </w:t>
      </w:r>
      <w:r>
        <w:rPr>
          <w:lang w:eastAsia="zh-CN"/>
        </w:rPr>
        <w:lastRenderedPageBreak/>
        <w:t xml:space="preserve">Storage and Slope-Infiltration-Distributed Equilibrium). They couple CREST model with the SLIDE model which computes the slope stability as a factor of safety. The relatively more accurate subsurface hydrologic variables from CREST were feed to </w:t>
      </w:r>
      <w:r w:rsidRPr="2EE4AF41">
        <w:rPr>
          <w:lang w:eastAsia="zh-CN"/>
        </w:rPr>
        <w:t xml:space="preserve">the </w:t>
      </w:r>
      <w:r>
        <w:rPr>
          <w:lang w:eastAsia="zh-CN"/>
        </w:rPr>
        <w:t>SLIDE model in an integrated way. CRESTSLIDE assumes shallow depth landslide and simplifies the infinite-slope equation.</w:t>
      </w:r>
    </w:p>
    <w:p w14:paraId="279AD2F1" w14:textId="59F1EA0D" w:rsidR="00415EC5" w:rsidRDefault="00415EC5" w:rsidP="00415EC5">
      <w:pPr>
        <w:ind w:firstLine="720"/>
        <w:rPr>
          <w:lang w:eastAsia="zh-CN"/>
        </w:rPr>
      </w:pPr>
      <w:r>
        <w:rPr>
          <w:lang w:eastAsia="zh-CN"/>
        </w:rPr>
        <w:t xml:space="preserve">Unlike the simplified landslide model mentioned above, Zhang et al. (2016) coupled CREST model with a landslide model – Transient Rainfall Infiltration and Grid-Based Regional Slope-Stability (TRIGRS) which uses the analytical Richard’s equation to solve infinite-slope equation, termed as </w:t>
      </w:r>
      <w:proofErr w:type="spellStart"/>
      <w:r>
        <w:rPr>
          <w:lang w:eastAsia="zh-CN"/>
        </w:rPr>
        <w:t>iCRESTRIGRS</w:t>
      </w:r>
      <w:proofErr w:type="spellEnd"/>
      <w:r>
        <w:rPr>
          <w:lang w:eastAsia="zh-CN"/>
        </w:rPr>
        <w:t>. Similar to the SLIDE model, TRIGRS only provides a simple representation of soil infiltration and runoff generation, placing CREST model upstream of TRIGRS can better predict landslide, as both infiltration rates and runoff are nontrivial for landslide models. Though via a loose coupling, the integrated system is seamlessly executed in a distributed manner at every time step. Specifically, this system takes distributed runoff and infiltration rates from CREST model and passes to TRIGRS to output pore-pressure and factor of safety for each grid cell.</w:t>
      </w:r>
    </w:p>
    <w:p w14:paraId="6ADB69E6" w14:textId="6F11A912" w:rsidR="00B54099" w:rsidRDefault="001B686C" w:rsidP="00B54099">
      <w:pPr>
        <w:pStyle w:val="Heading2"/>
      </w:pPr>
      <w:bookmarkStart w:id="24" w:name="_Toc109044125"/>
      <w:r>
        <w:t>Applications and outreach</w:t>
      </w:r>
      <w:bookmarkEnd w:id="24"/>
    </w:p>
    <w:p w14:paraId="13900A72" w14:textId="02994EEC" w:rsidR="009E28DD" w:rsidRDefault="00EC380D" w:rsidP="007659CE">
      <w:pPr>
        <w:ind w:firstLine="720"/>
        <w:rPr>
          <w:lang w:eastAsia="zh-CN"/>
        </w:rPr>
      </w:pPr>
      <w:r>
        <w:rPr>
          <w:lang w:eastAsia="zh-CN"/>
        </w:rPr>
        <w:t xml:space="preserve">Over the past ten years, CREST model family has been used worldwide for a range of purposes. Figure </w:t>
      </w:r>
      <w:r w:rsidR="008F4D5D">
        <w:rPr>
          <w:lang w:eastAsia="zh-CN"/>
        </w:rPr>
        <w:t>1.</w:t>
      </w:r>
      <w:r w:rsidR="00E17A65">
        <w:rPr>
          <w:lang w:eastAsia="zh-CN"/>
        </w:rPr>
        <w:t xml:space="preserve">7 depicts the distribution of CREST model applications </w:t>
      </w:r>
      <w:r w:rsidR="00B96C4C">
        <w:rPr>
          <w:lang w:eastAsia="zh-CN"/>
        </w:rPr>
        <w:t xml:space="preserve">(from published journal articles) </w:t>
      </w:r>
      <w:r w:rsidR="00E17A65">
        <w:rPr>
          <w:lang w:eastAsia="zh-CN"/>
        </w:rPr>
        <w:t>by country.</w:t>
      </w:r>
      <w:r w:rsidR="009A3C16">
        <w:rPr>
          <w:lang w:eastAsia="zh-CN"/>
        </w:rPr>
        <w:t xml:space="preserve"> Apparently, US and China have </w:t>
      </w:r>
      <w:r w:rsidR="00F66E6C">
        <w:rPr>
          <w:lang w:eastAsia="zh-CN"/>
        </w:rPr>
        <w:t>used</w:t>
      </w:r>
      <w:r w:rsidR="009A3C16">
        <w:rPr>
          <w:lang w:eastAsia="zh-CN"/>
        </w:rPr>
        <w:t xml:space="preserve"> the CREST model the most, reaching 27 and 28, respectively.</w:t>
      </w:r>
      <w:r w:rsidR="00C51F46">
        <w:rPr>
          <w:lang w:eastAsia="zh-CN"/>
        </w:rPr>
        <w:t xml:space="preserve"> They also have similar focuses with regard to modeling purposes, with flood simulation ranked as the top concern</w:t>
      </w:r>
      <w:r w:rsidR="0043654C">
        <w:rPr>
          <w:lang w:eastAsia="zh-CN"/>
        </w:rPr>
        <w:t>, and followed by evaluating hydrologic utilities of satellite precipitation products</w:t>
      </w:r>
      <w:r w:rsidR="00C51F46">
        <w:rPr>
          <w:lang w:eastAsia="zh-CN"/>
        </w:rPr>
        <w:t xml:space="preserve">. </w:t>
      </w:r>
      <w:r w:rsidR="00FE127A">
        <w:rPr>
          <w:lang w:eastAsia="zh-CN"/>
        </w:rPr>
        <w:t xml:space="preserve">In fact, these applications are on par with the original objectives of developing CREST model. </w:t>
      </w:r>
      <w:r w:rsidR="00CA046A">
        <w:rPr>
          <w:lang w:eastAsia="zh-CN"/>
        </w:rPr>
        <w:t xml:space="preserve">Notably, </w:t>
      </w:r>
      <w:r w:rsidR="00AD0527">
        <w:rPr>
          <w:lang w:eastAsia="zh-CN"/>
        </w:rPr>
        <w:t xml:space="preserve">in China, due to strict policies with data sharing, streamflow data is hard to acquire. In this context, researchers have been devoted to developing strategies combining remote sensing data and frameworks to predict ungauged basins. </w:t>
      </w:r>
      <w:r w:rsidR="00F750F8">
        <w:rPr>
          <w:lang w:eastAsia="zh-CN"/>
        </w:rPr>
        <w:t xml:space="preserve">These strategies made CREST model calibratable and verifiable in </w:t>
      </w:r>
      <w:r w:rsidR="00CE11E9">
        <w:rPr>
          <w:lang w:eastAsia="zh-CN"/>
        </w:rPr>
        <w:t>every</w:t>
      </w:r>
      <w:r w:rsidR="00EE3856">
        <w:rPr>
          <w:lang w:eastAsia="zh-CN"/>
        </w:rPr>
        <w:t xml:space="preserve"> corner of </w:t>
      </w:r>
      <w:r w:rsidR="00F750F8">
        <w:rPr>
          <w:lang w:eastAsia="zh-CN"/>
        </w:rPr>
        <w:t>the world.</w:t>
      </w:r>
      <w:r w:rsidR="00D8504F">
        <w:rPr>
          <w:lang w:eastAsia="zh-CN"/>
        </w:rPr>
        <w:t xml:space="preserve"> There are also some instances using CREST model in developing countries especially in Africa, owing to the capacity building project in corporation with the NASA. </w:t>
      </w:r>
      <w:r w:rsidR="0005237A">
        <w:rPr>
          <w:lang w:eastAsia="zh-CN"/>
        </w:rPr>
        <w:t>In the following sections, we break down this topic into specific applications to illustrate the capacity and popularity of the CREST model family.</w:t>
      </w:r>
    </w:p>
    <w:p w14:paraId="2385319E" w14:textId="77777777" w:rsidR="00495D8C" w:rsidRDefault="00EC380D" w:rsidP="00495D8C">
      <w:pPr>
        <w:keepNext/>
      </w:pPr>
      <w:r>
        <w:rPr>
          <w:noProof/>
          <w:lang w:eastAsia="zh-CN"/>
        </w:rPr>
        <w:lastRenderedPageBreak/>
        <w:drawing>
          <wp:inline distT="0" distB="0" distL="0" distR="0" wp14:anchorId="7C0DFE16" wp14:editId="5B447A26">
            <wp:extent cx="5943600" cy="3855110"/>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9" cstate="print">
                      <a:extLst>
                        <a:ext uri="{28A0092B-C50C-407E-A947-70E740481C1C}">
                          <a14:useLocalDpi xmlns:a14="http://schemas.microsoft.com/office/drawing/2010/main" val="0"/>
                        </a:ext>
                      </a:extLst>
                    </a:blip>
                    <a:srcRect b="2708"/>
                    <a:stretch/>
                  </pic:blipFill>
                  <pic:spPr bwMode="auto">
                    <a:xfrm>
                      <a:off x="0" y="0"/>
                      <a:ext cx="5943600" cy="3855110"/>
                    </a:xfrm>
                    <a:prstGeom prst="rect">
                      <a:avLst/>
                    </a:prstGeom>
                    <a:ln>
                      <a:noFill/>
                    </a:ln>
                    <a:extLst>
                      <a:ext uri="{53640926-AAD7-44D8-BBD7-CCE9431645EC}">
                        <a14:shadowObscured xmlns:a14="http://schemas.microsoft.com/office/drawing/2010/main"/>
                      </a:ext>
                    </a:extLst>
                  </pic:spPr>
                </pic:pic>
              </a:graphicData>
            </a:graphic>
          </wp:inline>
        </w:drawing>
      </w:r>
    </w:p>
    <w:p w14:paraId="76E7509C" w14:textId="58992548" w:rsidR="00EC380D" w:rsidRPr="009E28DD" w:rsidRDefault="00495D8C" w:rsidP="00495D8C">
      <w:pPr>
        <w:pStyle w:val="Caption"/>
        <w:rPr>
          <w:lang w:eastAsia="zh-CN"/>
        </w:rPr>
      </w:pPr>
      <w:bookmarkStart w:id="25" w:name="_Toc109043956"/>
      <w:r>
        <w:t xml:space="preserve">Figure </w:t>
      </w:r>
      <w:r>
        <w:fldChar w:fldCharType="begin"/>
      </w:r>
      <w:r>
        <w:instrText>STYLEREF 1 \s</w:instrText>
      </w:r>
      <w:r>
        <w:fldChar w:fldCharType="separate"/>
      </w:r>
      <w:r w:rsidR="00E358C3">
        <w:rPr>
          <w:noProof/>
        </w:rPr>
        <w:t>1</w:t>
      </w:r>
      <w:r>
        <w:fldChar w:fldCharType="end"/>
      </w:r>
      <w:r>
        <w:t>.</w:t>
      </w:r>
      <w:r>
        <w:fldChar w:fldCharType="begin"/>
      </w:r>
      <w:r>
        <w:instrText>SEQ Figure \* ARABIC \s 1</w:instrText>
      </w:r>
      <w:r>
        <w:fldChar w:fldCharType="separate"/>
      </w:r>
      <w:r w:rsidR="00E358C3">
        <w:rPr>
          <w:noProof/>
        </w:rPr>
        <w:t>7</w:t>
      </w:r>
      <w:r>
        <w:fldChar w:fldCharType="end"/>
      </w:r>
      <w:r>
        <w:t xml:space="preserve"> </w:t>
      </w:r>
      <w:r w:rsidR="00EC380D">
        <w:rPr>
          <w:lang w:eastAsia="zh-CN"/>
        </w:rPr>
        <w:t>Map of CREST model applications in the world, grouped by primary purposes.</w:t>
      </w:r>
      <w:bookmarkEnd w:id="25"/>
    </w:p>
    <w:p w14:paraId="390A13C0" w14:textId="481FDB10" w:rsidR="00FB1C54" w:rsidRDefault="0052496E" w:rsidP="0052496E">
      <w:pPr>
        <w:pStyle w:val="Heading3"/>
      </w:pPr>
      <w:bookmarkStart w:id="26" w:name="_Toc109044126"/>
      <w:r>
        <w:t>Evaluati</w:t>
      </w:r>
      <w:r w:rsidR="00D26DEE">
        <w:t>ng hydrologic utility</w:t>
      </w:r>
      <w:r>
        <w:t xml:space="preserve"> of </w:t>
      </w:r>
      <w:r w:rsidR="00D26DEE">
        <w:t xml:space="preserve">the </w:t>
      </w:r>
      <w:r>
        <w:t>remote sensing precipitation products</w:t>
      </w:r>
      <w:bookmarkEnd w:id="26"/>
    </w:p>
    <w:p w14:paraId="418C1D6A" w14:textId="7E7C9B58" w:rsidR="0052496E" w:rsidRDefault="00E52C15" w:rsidP="0049203D">
      <w:pPr>
        <w:ind w:firstLine="720"/>
        <w:rPr>
          <w:lang w:eastAsia="zh-CN"/>
        </w:rPr>
      </w:pPr>
      <w:r>
        <w:rPr>
          <w:lang w:eastAsia="zh-CN"/>
        </w:rPr>
        <w:t xml:space="preserve">As CREST model is dedicated </w:t>
      </w:r>
      <w:r w:rsidR="00687482">
        <w:rPr>
          <w:lang w:eastAsia="zh-CN"/>
        </w:rPr>
        <w:t>to</w:t>
      </w:r>
      <w:r>
        <w:rPr>
          <w:lang w:eastAsia="zh-CN"/>
        </w:rPr>
        <w:t xml:space="preserve"> injecting remote sensing precipitation dataset, one of its famous applications is to assess and compare different precipitation products. </w:t>
      </w:r>
      <w:r w:rsidR="0049203D">
        <w:rPr>
          <w:lang w:eastAsia="zh-CN"/>
        </w:rPr>
        <w:t>In tradition, evaluation of precipitation products is done by comparing them to more trustworthy rain gauges</w:t>
      </w:r>
      <w:r w:rsidR="00572069">
        <w:rPr>
          <w:lang w:eastAsia="zh-CN"/>
        </w:rPr>
        <w:t xml:space="preserve">. However, such approach is effective only at gauge locations which </w:t>
      </w:r>
      <w:r w:rsidR="00BD1AD3">
        <w:rPr>
          <w:lang w:eastAsia="zh-CN"/>
        </w:rPr>
        <w:t>only cover a football-court size compared to global land surface</w:t>
      </w:r>
      <w:r w:rsidR="00572069">
        <w:rPr>
          <w:lang w:eastAsia="zh-CN"/>
        </w:rPr>
        <w:t xml:space="preserve"> (</w:t>
      </w:r>
      <w:r w:rsidR="000E49C8">
        <w:rPr>
          <w:lang w:eastAsia="zh-CN"/>
        </w:rPr>
        <w:t>Kidd et al., 2017</w:t>
      </w:r>
      <w:r w:rsidR="00572069">
        <w:rPr>
          <w:lang w:eastAsia="zh-CN"/>
        </w:rPr>
        <w:t>).</w:t>
      </w:r>
      <w:r w:rsidR="0003683D">
        <w:rPr>
          <w:lang w:eastAsia="zh-CN"/>
        </w:rPr>
        <w:t xml:space="preserve"> Alternatively, the hydrologic utility of satellite or radar remote sensing offers another angle inspecting the errors propagating from precipitation to streamflow. </w:t>
      </w:r>
      <w:r w:rsidR="000D297F">
        <w:rPr>
          <w:lang w:eastAsia="zh-CN"/>
        </w:rPr>
        <w:t>Because streamflow is a basin-integrated result, some trivial changes (inclu</w:t>
      </w:r>
      <w:r w:rsidR="0039195A">
        <w:rPr>
          <w:lang w:eastAsia="zh-CN"/>
        </w:rPr>
        <w:t>d</w:t>
      </w:r>
      <w:r w:rsidR="000D297F">
        <w:rPr>
          <w:lang w:eastAsia="zh-CN"/>
        </w:rPr>
        <w:t xml:space="preserve">ing location, magnitude, and timing) among precipitation products </w:t>
      </w:r>
      <w:r w:rsidR="0039195A">
        <w:rPr>
          <w:lang w:eastAsia="zh-CN"/>
        </w:rPr>
        <w:t xml:space="preserve">can be </w:t>
      </w:r>
      <w:r w:rsidR="003744CF">
        <w:rPr>
          <w:lang w:eastAsia="zh-CN"/>
        </w:rPr>
        <w:t xml:space="preserve">accumulated and </w:t>
      </w:r>
      <w:r w:rsidR="0039195A">
        <w:rPr>
          <w:lang w:eastAsia="zh-CN"/>
        </w:rPr>
        <w:t xml:space="preserve">magnified in </w:t>
      </w:r>
      <w:r w:rsidR="00E61E3E">
        <w:rPr>
          <w:lang w:eastAsia="zh-CN"/>
        </w:rPr>
        <w:t xml:space="preserve">the </w:t>
      </w:r>
      <w:r w:rsidR="0039195A">
        <w:rPr>
          <w:lang w:eastAsia="zh-CN"/>
        </w:rPr>
        <w:t>simulated streamflow</w:t>
      </w:r>
      <w:r w:rsidR="00F335CE">
        <w:rPr>
          <w:lang w:eastAsia="zh-CN"/>
        </w:rPr>
        <w:t>.</w:t>
      </w:r>
    </w:p>
    <w:p w14:paraId="55EA8B4D" w14:textId="1C356C2A" w:rsidR="001441BB" w:rsidRDefault="00D01605" w:rsidP="0049203D">
      <w:pPr>
        <w:ind w:firstLine="720"/>
        <w:rPr>
          <w:lang w:eastAsia="zh-CN"/>
        </w:rPr>
      </w:pPr>
      <w:r>
        <w:rPr>
          <w:lang w:eastAsia="zh-CN"/>
        </w:rPr>
        <w:t>Meng et al.</w:t>
      </w:r>
      <w:r w:rsidR="00D824E6">
        <w:rPr>
          <w:lang w:eastAsia="zh-CN"/>
        </w:rPr>
        <w:t xml:space="preserve"> </w:t>
      </w:r>
      <w:r>
        <w:rPr>
          <w:lang w:eastAsia="zh-CN"/>
        </w:rPr>
        <w:t xml:space="preserve">(2014) </w:t>
      </w:r>
      <w:r w:rsidR="000B753B">
        <w:rPr>
          <w:lang w:eastAsia="zh-CN"/>
        </w:rPr>
        <w:t xml:space="preserve">provided some insights into the applicability of Tropical Rainfall Mission (TRMM) </w:t>
      </w:r>
      <w:proofErr w:type="spellStart"/>
      <w:r w:rsidR="000B753B">
        <w:rPr>
          <w:lang w:eastAsia="zh-CN"/>
        </w:rPr>
        <w:t>Multisatellite</w:t>
      </w:r>
      <w:proofErr w:type="spellEnd"/>
      <w:r w:rsidR="000B753B">
        <w:rPr>
          <w:lang w:eastAsia="zh-CN"/>
        </w:rPr>
        <w:t xml:space="preserve"> Precipitation Analysis (TMPA) product</w:t>
      </w:r>
      <w:r w:rsidR="005E30E5">
        <w:rPr>
          <w:lang w:eastAsia="zh-CN"/>
        </w:rPr>
        <w:t>, concluding that the daily rainfall rates by TMPA does not have much hydrologic utility but monthly rates agree quite well</w:t>
      </w:r>
      <w:r>
        <w:rPr>
          <w:lang w:eastAsia="zh-CN"/>
        </w:rPr>
        <w:t>.</w:t>
      </w:r>
      <w:r w:rsidR="00033687">
        <w:rPr>
          <w:lang w:eastAsia="zh-CN"/>
        </w:rPr>
        <w:t xml:space="preserve"> </w:t>
      </w:r>
      <w:r w:rsidR="001441BB">
        <w:rPr>
          <w:lang w:eastAsia="zh-CN"/>
        </w:rPr>
        <w:t xml:space="preserve">Tang et al. (2016) </w:t>
      </w:r>
      <w:r w:rsidR="00D5720A">
        <w:rPr>
          <w:lang w:eastAsia="zh-CN"/>
        </w:rPr>
        <w:t xml:space="preserve">assessed the hydrologic utility of after-launch Global Precipitation Measure </w:t>
      </w:r>
      <w:r w:rsidR="00D5720A">
        <w:rPr>
          <w:lang w:eastAsia="zh-CN"/>
        </w:rPr>
        <w:lastRenderedPageBreak/>
        <w:t>(GPM) mission, compared to its processor TRMM</w:t>
      </w:r>
      <w:r w:rsidR="009B210E">
        <w:rPr>
          <w:lang w:eastAsia="zh-CN"/>
        </w:rPr>
        <w:t xml:space="preserve"> using CREST model in China</w:t>
      </w:r>
      <w:r w:rsidR="00D5720A">
        <w:rPr>
          <w:lang w:eastAsia="zh-CN"/>
        </w:rPr>
        <w:t>.</w:t>
      </w:r>
      <w:r w:rsidR="00C50B8F">
        <w:rPr>
          <w:lang w:eastAsia="zh-CN"/>
        </w:rPr>
        <w:t xml:space="preserve"> He experimented two sets of model parameters: (1) Static parameter set calibrated from rain gauges and (2) dynamic parameter set that is calibrated for each GPM and TRMM dataset at their optima.</w:t>
      </w:r>
      <w:r w:rsidR="00A848F8">
        <w:rPr>
          <w:lang w:eastAsia="zh-CN"/>
        </w:rPr>
        <w:t xml:space="preserve"> The hydrologic simulation results present a clear outperformance of GPM IMERG </w:t>
      </w:r>
      <w:r w:rsidR="005A3C49">
        <w:rPr>
          <w:lang w:eastAsia="zh-CN"/>
        </w:rPr>
        <w:t xml:space="preserve">to TRMM-based products, which </w:t>
      </w:r>
      <w:r w:rsidR="007D6ACA">
        <w:rPr>
          <w:lang w:eastAsia="zh-CN"/>
        </w:rPr>
        <w:t>is not discernable if only by precipitation evaluations.</w:t>
      </w:r>
      <w:r w:rsidR="007E6110">
        <w:rPr>
          <w:lang w:eastAsia="zh-CN"/>
        </w:rPr>
        <w:t xml:space="preserve"> </w:t>
      </w:r>
      <w:r w:rsidR="001A580A">
        <w:rPr>
          <w:lang w:eastAsia="zh-CN"/>
        </w:rPr>
        <w:t xml:space="preserve">Other evaluation studies can be found in </w:t>
      </w:r>
      <w:r w:rsidR="00D32072">
        <w:rPr>
          <w:lang w:eastAsia="zh-CN"/>
        </w:rPr>
        <w:t xml:space="preserve">Tang et al. (2015), </w:t>
      </w:r>
      <w:proofErr w:type="spellStart"/>
      <w:r w:rsidR="001A580A">
        <w:rPr>
          <w:lang w:eastAsia="zh-CN"/>
        </w:rPr>
        <w:t>Lakew</w:t>
      </w:r>
      <w:proofErr w:type="spellEnd"/>
      <w:r w:rsidR="001A580A">
        <w:rPr>
          <w:lang w:eastAsia="zh-CN"/>
        </w:rPr>
        <w:t xml:space="preserve"> et al. (2017)</w:t>
      </w:r>
      <w:r w:rsidR="007D5323">
        <w:rPr>
          <w:lang w:eastAsia="zh-CN"/>
        </w:rPr>
        <w:t>, Li et al. (2017)</w:t>
      </w:r>
      <w:r w:rsidR="00EE54FC">
        <w:rPr>
          <w:lang w:eastAsia="zh-CN"/>
        </w:rPr>
        <w:t>, Jiang et al. (2017)</w:t>
      </w:r>
      <w:r w:rsidR="00EE6611">
        <w:rPr>
          <w:lang w:eastAsia="zh-CN"/>
        </w:rPr>
        <w:t>,</w:t>
      </w:r>
      <w:r w:rsidR="00DC4D89">
        <w:rPr>
          <w:lang w:eastAsia="zh-CN"/>
        </w:rPr>
        <w:t xml:space="preserve"> Ma et al. (2018)</w:t>
      </w:r>
      <w:r w:rsidR="00550A9E">
        <w:rPr>
          <w:lang w:eastAsia="zh-CN"/>
        </w:rPr>
        <w:t>, Sun et al., (2018)</w:t>
      </w:r>
      <w:r w:rsidR="00130B7F">
        <w:rPr>
          <w:lang w:eastAsia="zh-CN"/>
        </w:rPr>
        <w:t>, Yuan et al. (2018)</w:t>
      </w:r>
      <w:r w:rsidR="004A6F24">
        <w:rPr>
          <w:lang w:eastAsia="zh-CN"/>
        </w:rPr>
        <w:t xml:space="preserve">, </w:t>
      </w:r>
      <w:r w:rsidR="00401824">
        <w:rPr>
          <w:lang w:eastAsia="zh-CN"/>
        </w:rPr>
        <w:t xml:space="preserve">Ma et al. (2018), </w:t>
      </w:r>
      <w:r w:rsidR="00620C34">
        <w:rPr>
          <w:lang w:eastAsia="zh-CN"/>
        </w:rPr>
        <w:t xml:space="preserve">Ma et al. (2019), </w:t>
      </w:r>
      <w:r w:rsidR="004A6F24">
        <w:rPr>
          <w:lang w:eastAsia="zh-CN"/>
        </w:rPr>
        <w:t>Chen et al. (2020)</w:t>
      </w:r>
      <w:r w:rsidR="001A580A">
        <w:rPr>
          <w:lang w:eastAsia="zh-CN"/>
        </w:rPr>
        <w:t>.</w:t>
      </w:r>
    </w:p>
    <w:p w14:paraId="737D74E1" w14:textId="092F872C" w:rsidR="00824D78" w:rsidRDefault="00824D78" w:rsidP="00824D78">
      <w:pPr>
        <w:pStyle w:val="Heading3"/>
      </w:pPr>
      <w:bookmarkStart w:id="27" w:name="_Toc109044127"/>
      <w:r>
        <w:t>Flood simulations</w:t>
      </w:r>
      <w:r w:rsidR="00124D23">
        <w:t xml:space="preserve"> and forecasting</w:t>
      </w:r>
      <w:bookmarkEnd w:id="27"/>
    </w:p>
    <w:p w14:paraId="7458C054" w14:textId="0769E9C9" w:rsidR="000522DC" w:rsidRDefault="000522DC" w:rsidP="004C1E99">
      <w:pPr>
        <w:ind w:firstLine="720"/>
        <w:rPr>
          <w:lang w:eastAsia="zh-CN"/>
        </w:rPr>
      </w:pPr>
      <w:r>
        <w:rPr>
          <w:lang w:eastAsia="zh-CN"/>
        </w:rPr>
        <w:t>Of all the applications of CREST model, flood</w:t>
      </w:r>
      <w:r w:rsidR="004C1E99">
        <w:rPr>
          <w:lang w:eastAsia="zh-CN"/>
        </w:rPr>
        <w:t xml:space="preserve"> (flash flood)</w:t>
      </w:r>
      <w:r>
        <w:rPr>
          <w:lang w:eastAsia="zh-CN"/>
        </w:rPr>
        <w:t xml:space="preserve"> simulation and prediction </w:t>
      </w:r>
      <w:r w:rsidR="00D743AB">
        <w:rPr>
          <w:lang w:eastAsia="zh-CN"/>
        </w:rPr>
        <w:t>are</w:t>
      </w:r>
      <w:r>
        <w:rPr>
          <w:lang w:eastAsia="zh-CN"/>
        </w:rPr>
        <w:t xml:space="preserve"> regarded as the primary utility</w:t>
      </w:r>
      <w:r w:rsidR="00DF1892">
        <w:rPr>
          <w:lang w:eastAsia="zh-CN"/>
        </w:rPr>
        <w:t xml:space="preserve"> in the following reasons</w:t>
      </w:r>
      <w:r>
        <w:rPr>
          <w:lang w:eastAsia="zh-CN"/>
        </w:rPr>
        <w:t xml:space="preserve">. </w:t>
      </w:r>
      <w:r w:rsidR="00D743AB">
        <w:rPr>
          <w:lang w:eastAsia="zh-CN"/>
        </w:rPr>
        <w:t xml:space="preserve">First, CREST model considers full scope of runoff generation schemes, including fast surface runoff by impervious area, saturation-excess runoff, and infiltration excess-runoff. </w:t>
      </w:r>
      <w:r w:rsidR="00145138">
        <w:rPr>
          <w:lang w:eastAsia="zh-CN"/>
        </w:rPr>
        <w:t xml:space="preserve">Second, </w:t>
      </w:r>
      <w:r w:rsidR="009636B2">
        <w:rPr>
          <w:lang w:eastAsia="zh-CN"/>
        </w:rPr>
        <w:t xml:space="preserve">the </w:t>
      </w:r>
      <w:r w:rsidR="00661D91">
        <w:rPr>
          <w:lang w:eastAsia="zh-CN"/>
        </w:rPr>
        <w:t>rapid production</w:t>
      </w:r>
      <w:r w:rsidR="009636B2">
        <w:rPr>
          <w:lang w:eastAsia="zh-CN"/>
        </w:rPr>
        <w:t xml:space="preserve"> by CREST delivers timely flood information to stakeholders, which makes it operational in several frameworks. </w:t>
      </w:r>
      <w:r w:rsidR="00C10C4F">
        <w:rPr>
          <w:lang w:eastAsia="zh-CN"/>
        </w:rPr>
        <w:t>Last, CREST model is scalable, approved to work in spatial scales ranging from 10 meters to 10</w:t>
      </w:r>
      <w:r w:rsidR="003345EB">
        <w:rPr>
          <w:lang w:eastAsia="zh-CN"/>
        </w:rPr>
        <w:t>0</w:t>
      </w:r>
      <w:r w:rsidR="00C10C4F">
        <w:rPr>
          <w:lang w:eastAsia="zh-CN"/>
        </w:rPr>
        <w:t>0 km, which targets local flooding or pluvial flooding caused by intense rainfall and large-scale flooding or fluvial flooding.</w:t>
      </w:r>
    </w:p>
    <w:p w14:paraId="71F68BF2" w14:textId="02F585D2" w:rsidR="00AD4E7A" w:rsidRDefault="00AD4E7A" w:rsidP="004C1E99">
      <w:pPr>
        <w:ind w:firstLine="720"/>
        <w:rPr>
          <w:lang w:eastAsia="zh-CN"/>
        </w:rPr>
      </w:pPr>
      <w:r>
        <w:rPr>
          <w:lang w:eastAsia="zh-CN"/>
        </w:rPr>
        <w:t>The operational framework FLASH (flash.ou.edu) demonstrates the capacity of CREST/EF5 for continental flood simulation, driven by the highest available resolution observational radar precipitation product – MRMS</w:t>
      </w:r>
      <w:r w:rsidR="000F352F">
        <w:rPr>
          <w:lang w:eastAsia="zh-CN"/>
        </w:rPr>
        <w:t xml:space="preserve"> at 1km</w:t>
      </w:r>
      <w:r w:rsidR="00B77352">
        <w:rPr>
          <w:lang w:eastAsia="zh-CN"/>
        </w:rPr>
        <w:t xml:space="preserve"> (</w:t>
      </w:r>
      <w:r w:rsidR="000E0DC1">
        <w:rPr>
          <w:lang w:eastAsia="zh-CN"/>
        </w:rPr>
        <w:t>Gerard et al., 2021</w:t>
      </w:r>
      <w:r w:rsidR="009E2DBB">
        <w:rPr>
          <w:lang w:eastAsia="zh-CN"/>
        </w:rPr>
        <w:t>; Gourley et al., 2017</w:t>
      </w:r>
      <w:r w:rsidR="00B77352">
        <w:rPr>
          <w:lang w:eastAsia="zh-CN"/>
        </w:rPr>
        <w:t>)</w:t>
      </w:r>
      <w:r>
        <w:rPr>
          <w:lang w:eastAsia="zh-CN"/>
        </w:rPr>
        <w:t xml:space="preserve">. </w:t>
      </w:r>
      <w:r w:rsidR="000F131C">
        <w:rPr>
          <w:lang w:eastAsia="zh-CN"/>
        </w:rPr>
        <w:t>Funded</w:t>
      </w:r>
      <w:r w:rsidR="006976EB">
        <w:rPr>
          <w:lang w:eastAsia="zh-CN"/>
        </w:rPr>
        <w:t xml:space="preserve"> by the</w:t>
      </w:r>
      <w:r w:rsidR="00430D31">
        <w:rPr>
          <w:lang w:eastAsia="zh-CN"/>
        </w:rPr>
        <w:t xml:space="preserve"> NASA SEVIR project, CREST/EF5 has been deployed </w:t>
      </w:r>
      <w:r w:rsidR="002E319D">
        <w:rPr>
          <w:lang w:eastAsia="zh-CN"/>
        </w:rPr>
        <w:t xml:space="preserve">in African countries such as Namibia, Ethiopia, </w:t>
      </w:r>
      <w:r w:rsidR="005531DB">
        <w:rPr>
          <w:lang w:eastAsia="zh-CN"/>
        </w:rPr>
        <w:t xml:space="preserve">Kenya, Uganda, and surrounding areas </w:t>
      </w:r>
      <w:r w:rsidR="006976EB">
        <w:rPr>
          <w:lang w:eastAsia="zh-CN"/>
        </w:rPr>
        <w:t xml:space="preserve">to </w:t>
      </w:r>
      <w:r w:rsidR="00AA2FEC">
        <w:rPr>
          <w:lang w:eastAsia="zh-CN"/>
        </w:rPr>
        <w:t>aid</w:t>
      </w:r>
      <w:r w:rsidR="006976EB">
        <w:rPr>
          <w:lang w:eastAsia="zh-CN"/>
        </w:rPr>
        <w:t xml:space="preserve"> local </w:t>
      </w:r>
      <w:r w:rsidR="00ED7166">
        <w:rPr>
          <w:lang w:eastAsia="zh-CN"/>
        </w:rPr>
        <w:t>decision</w:t>
      </w:r>
      <w:r w:rsidR="00AA2FEC">
        <w:rPr>
          <w:lang w:eastAsia="zh-CN"/>
        </w:rPr>
        <w:t xml:space="preserve"> </w:t>
      </w:r>
      <w:r w:rsidR="00ED7166">
        <w:rPr>
          <w:lang w:eastAsia="zh-CN"/>
        </w:rPr>
        <w:t>mak</w:t>
      </w:r>
      <w:r w:rsidR="00AA2FEC">
        <w:rPr>
          <w:lang w:eastAsia="zh-CN"/>
        </w:rPr>
        <w:t>ing</w:t>
      </w:r>
      <w:r w:rsidR="0006130D">
        <w:rPr>
          <w:lang w:eastAsia="zh-CN"/>
        </w:rPr>
        <w:t xml:space="preserve"> (</w:t>
      </w:r>
      <w:r w:rsidR="00E4460A">
        <w:rPr>
          <w:lang w:eastAsia="zh-CN"/>
        </w:rPr>
        <w:t xml:space="preserve">Clark et al., 2017; </w:t>
      </w:r>
      <w:r w:rsidR="00A70249">
        <w:rPr>
          <w:lang w:eastAsia="zh-CN"/>
        </w:rPr>
        <w:t xml:space="preserve">Macharia et al., 2010; </w:t>
      </w:r>
      <w:r w:rsidR="00E4460A">
        <w:rPr>
          <w:lang w:eastAsia="zh-CN"/>
        </w:rPr>
        <w:t>Yami et al., 2021</w:t>
      </w:r>
      <w:r w:rsidR="0006130D">
        <w:rPr>
          <w:lang w:eastAsia="zh-CN"/>
        </w:rPr>
        <w:t>)</w:t>
      </w:r>
      <w:r w:rsidR="00ED7166">
        <w:rPr>
          <w:lang w:eastAsia="zh-CN"/>
        </w:rPr>
        <w:t>.</w:t>
      </w:r>
      <w:r w:rsidR="002E319D">
        <w:rPr>
          <w:lang w:eastAsia="zh-CN"/>
        </w:rPr>
        <w:t xml:space="preserve"> </w:t>
      </w:r>
      <w:r w:rsidR="00E41CA1">
        <w:rPr>
          <w:lang w:eastAsia="zh-CN"/>
        </w:rPr>
        <w:t xml:space="preserve">Wu et al. (2012) </w:t>
      </w:r>
      <w:r w:rsidR="0091460F">
        <w:rPr>
          <w:lang w:eastAsia="zh-CN"/>
        </w:rPr>
        <w:t xml:space="preserve">prototyped </w:t>
      </w:r>
      <w:r w:rsidR="00DC08E3">
        <w:rPr>
          <w:lang w:eastAsia="zh-CN"/>
        </w:rPr>
        <w:t>the global flood monitoring framework GFMS using TRMM-era precipitation product as input and CREST as hydrologic model to run at 3-hourly and 0.125-degree</w:t>
      </w:r>
      <w:r w:rsidR="00E41CA1">
        <w:rPr>
          <w:lang w:eastAsia="zh-CN"/>
        </w:rPr>
        <w:t>.</w:t>
      </w:r>
      <w:r w:rsidR="00213E8F">
        <w:rPr>
          <w:lang w:eastAsia="zh-CN"/>
        </w:rPr>
        <w:t xml:space="preserve"> </w:t>
      </w:r>
      <w:r w:rsidR="002B0111">
        <w:rPr>
          <w:lang w:eastAsia="zh-CN"/>
        </w:rPr>
        <w:t>Taking advantage of advanced weather forecast datasets in the US, there are experiments and frameworks using Quantitative Precipitation Forecast (QPF) and Probabilistic QPF (PQPF) data to alert local residents</w:t>
      </w:r>
      <w:r w:rsidR="005635FA">
        <w:rPr>
          <w:lang w:eastAsia="zh-CN"/>
        </w:rPr>
        <w:t xml:space="preserve"> (</w:t>
      </w:r>
      <w:proofErr w:type="spellStart"/>
      <w:r w:rsidR="00C86E29">
        <w:rPr>
          <w:lang w:eastAsia="zh-CN"/>
        </w:rPr>
        <w:t>Martinaitis</w:t>
      </w:r>
      <w:proofErr w:type="spellEnd"/>
      <w:r w:rsidR="00C86E29">
        <w:rPr>
          <w:lang w:eastAsia="zh-CN"/>
        </w:rPr>
        <w:t xml:space="preserve"> et al., 2017; </w:t>
      </w:r>
      <w:proofErr w:type="spellStart"/>
      <w:r w:rsidR="00C86E29">
        <w:rPr>
          <w:lang w:eastAsia="zh-CN"/>
        </w:rPr>
        <w:t>Yussouf</w:t>
      </w:r>
      <w:proofErr w:type="spellEnd"/>
      <w:r w:rsidR="00C86E29">
        <w:rPr>
          <w:lang w:eastAsia="zh-CN"/>
        </w:rPr>
        <w:t xml:space="preserve"> et al., 2021</w:t>
      </w:r>
      <w:r w:rsidR="005635FA">
        <w:rPr>
          <w:lang w:eastAsia="zh-CN"/>
        </w:rPr>
        <w:t>)</w:t>
      </w:r>
      <w:r w:rsidR="002B0111">
        <w:rPr>
          <w:lang w:eastAsia="zh-CN"/>
        </w:rPr>
        <w:t xml:space="preserve">. </w:t>
      </w:r>
      <w:r w:rsidR="00143846">
        <w:rPr>
          <w:lang w:eastAsia="zh-CN"/>
        </w:rPr>
        <w:t xml:space="preserve">Zhang et al. (2015) </w:t>
      </w:r>
      <w:r w:rsidR="00163BB2">
        <w:rPr>
          <w:lang w:eastAsia="zh-CN"/>
        </w:rPr>
        <w:t xml:space="preserve">evaluated the </w:t>
      </w:r>
      <w:r w:rsidR="00C3341B">
        <w:rPr>
          <w:lang w:eastAsia="zh-CN"/>
        </w:rPr>
        <w:t xml:space="preserve">flood detectability of </w:t>
      </w:r>
      <w:r w:rsidR="00163BB2">
        <w:rPr>
          <w:lang w:eastAsia="zh-CN"/>
        </w:rPr>
        <w:t xml:space="preserve">Global Hydrological Prediction System (GHPS) </w:t>
      </w:r>
      <w:r w:rsidR="00C3341B">
        <w:rPr>
          <w:lang w:eastAsia="zh-CN"/>
        </w:rPr>
        <w:t>forced by Global Forecast System (GFS) and CREST model.</w:t>
      </w:r>
    </w:p>
    <w:p w14:paraId="7B3DE518" w14:textId="10F1736B" w:rsidR="00981DED" w:rsidRPr="000522DC" w:rsidRDefault="00981DED" w:rsidP="004C1E99">
      <w:pPr>
        <w:ind w:firstLine="720"/>
        <w:rPr>
          <w:lang w:eastAsia="zh-CN"/>
        </w:rPr>
      </w:pPr>
      <w:r>
        <w:rPr>
          <w:lang w:eastAsia="zh-CN"/>
        </w:rPr>
        <w:t xml:space="preserve">Besides these operational services worldwide, there are individual </w:t>
      </w:r>
      <w:r w:rsidR="00144CC9">
        <w:rPr>
          <w:lang w:eastAsia="zh-CN"/>
        </w:rPr>
        <w:t>efforts</w:t>
      </w:r>
      <w:r>
        <w:rPr>
          <w:lang w:eastAsia="zh-CN"/>
        </w:rPr>
        <w:t xml:space="preserve"> to validate the efficacy of CREST simulated flood events. </w:t>
      </w:r>
      <w:r w:rsidR="00544565">
        <w:rPr>
          <w:lang w:eastAsia="zh-CN"/>
        </w:rPr>
        <w:t xml:space="preserve">Khan et al., (2010) </w:t>
      </w:r>
      <w:r w:rsidR="003C4594">
        <w:rPr>
          <w:lang w:eastAsia="zh-CN"/>
        </w:rPr>
        <w:t xml:space="preserve">evaluated the inundation mapping </w:t>
      </w:r>
      <w:r w:rsidR="003C4594">
        <w:rPr>
          <w:lang w:eastAsia="zh-CN"/>
        </w:rPr>
        <w:lastRenderedPageBreak/>
        <w:t>scheme in CREST and compared to the Earth observing satellite – Advance Microwave Scanning Radiometer for the Earth Observing System (AMSR-E)</w:t>
      </w:r>
      <w:r w:rsidR="00B84196">
        <w:rPr>
          <w:lang w:eastAsia="zh-CN"/>
        </w:rPr>
        <w:t xml:space="preserve">, providing </w:t>
      </w:r>
      <w:r w:rsidR="00D233C6">
        <w:rPr>
          <w:lang w:eastAsia="zh-CN"/>
        </w:rPr>
        <w:t>insights</w:t>
      </w:r>
      <w:r w:rsidR="00B84196">
        <w:rPr>
          <w:lang w:eastAsia="zh-CN"/>
        </w:rPr>
        <w:t xml:space="preserve"> in using remote sensing data to validate hydrologic simulation in ungauged basins</w:t>
      </w:r>
      <w:r w:rsidR="003C4594">
        <w:rPr>
          <w:lang w:eastAsia="zh-CN"/>
        </w:rPr>
        <w:t xml:space="preserve">. </w:t>
      </w:r>
      <w:r w:rsidR="00292835">
        <w:rPr>
          <w:lang w:eastAsia="zh-CN"/>
        </w:rPr>
        <w:t>Similarly, Gao et al. (2017) used the satellite-based precipitation products and CREST model to develop flood frequency analysis in ungauged basins.</w:t>
      </w:r>
    </w:p>
    <w:p w14:paraId="71A90496" w14:textId="43B80272" w:rsidR="00BB6AFB" w:rsidRDefault="00BB6AFB" w:rsidP="00BB6AFB">
      <w:pPr>
        <w:pStyle w:val="Heading3"/>
      </w:pPr>
      <w:bookmarkStart w:id="28" w:name="_Toc109044128"/>
      <w:r>
        <w:t>Water resources management</w:t>
      </w:r>
      <w:bookmarkEnd w:id="28"/>
    </w:p>
    <w:p w14:paraId="7872819D" w14:textId="541F051D" w:rsidR="00BB584B" w:rsidRDefault="00593C7E" w:rsidP="001B0687">
      <w:pPr>
        <w:ind w:firstLine="720"/>
        <w:rPr>
          <w:lang w:eastAsia="zh-CN"/>
        </w:rPr>
      </w:pPr>
      <w:r>
        <w:rPr>
          <w:lang w:eastAsia="zh-CN"/>
        </w:rPr>
        <w:t xml:space="preserve">Water resources management </w:t>
      </w:r>
      <w:r w:rsidR="001B0687">
        <w:rPr>
          <w:lang w:eastAsia="zh-CN"/>
        </w:rPr>
        <w:t>is a central component for human society</w:t>
      </w:r>
      <w:r>
        <w:rPr>
          <w:lang w:eastAsia="zh-CN"/>
        </w:rPr>
        <w:t xml:space="preserve">. </w:t>
      </w:r>
      <w:r w:rsidR="00BB584B">
        <w:rPr>
          <w:lang w:eastAsia="zh-CN"/>
        </w:rPr>
        <w:t xml:space="preserve">Groundwater, soil moisture, surface water, snow, and ice are </w:t>
      </w:r>
      <w:r w:rsidR="008A0DF1">
        <w:rPr>
          <w:lang w:eastAsia="zh-CN"/>
        </w:rPr>
        <w:t xml:space="preserve">five </w:t>
      </w:r>
      <w:r w:rsidR="00BB584B">
        <w:rPr>
          <w:lang w:eastAsia="zh-CN"/>
        </w:rPr>
        <w:t xml:space="preserve">main </w:t>
      </w:r>
      <w:r w:rsidR="00410B1E">
        <w:rPr>
          <w:lang w:eastAsia="zh-CN"/>
        </w:rPr>
        <w:t>components</w:t>
      </w:r>
      <w:r w:rsidR="00BB584B">
        <w:rPr>
          <w:lang w:eastAsia="zh-CN"/>
        </w:rPr>
        <w:t xml:space="preserve"> for available water resources on Earth. </w:t>
      </w:r>
      <w:r w:rsidR="006528B6">
        <w:rPr>
          <w:lang w:eastAsia="zh-CN"/>
        </w:rPr>
        <w:t xml:space="preserve">The dynamic changes of the five states have been of </w:t>
      </w:r>
      <w:r w:rsidR="00F33FBC">
        <w:rPr>
          <w:lang w:eastAsia="zh-CN"/>
        </w:rPr>
        <w:t xml:space="preserve">considerable </w:t>
      </w:r>
      <w:r w:rsidR="006528B6">
        <w:rPr>
          <w:lang w:eastAsia="zh-CN"/>
        </w:rPr>
        <w:t xml:space="preserve">interest in the recent years as (1) a warmer climate accelerates terrestrial water cycle </w:t>
      </w:r>
      <w:r w:rsidR="005D0FE9">
        <w:rPr>
          <w:lang w:eastAsia="zh-CN"/>
        </w:rPr>
        <w:t>(</w:t>
      </w:r>
      <w:r w:rsidR="00F63161" w:rsidRPr="00F63161">
        <w:rPr>
          <w:rFonts w:cs="Times New Roman"/>
          <w:lang w:eastAsia="zh-CN"/>
        </w:rPr>
        <w:t>Huntington</w:t>
      </w:r>
      <w:r w:rsidR="00F63161">
        <w:rPr>
          <w:rFonts w:cs="Times New Roman"/>
          <w:lang w:eastAsia="zh-CN"/>
        </w:rPr>
        <w:t>, 2006</w:t>
      </w:r>
      <w:r w:rsidR="005D0FE9">
        <w:rPr>
          <w:lang w:eastAsia="zh-CN"/>
        </w:rPr>
        <w:t xml:space="preserve">) </w:t>
      </w:r>
      <w:r w:rsidR="006528B6">
        <w:rPr>
          <w:lang w:eastAsia="zh-CN"/>
        </w:rPr>
        <w:t xml:space="preserve">and (2) </w:t>
      </w:r>
      <w:r w:rsidR="00CA06A2">
        <w:rPr>
          <w:lang w:eastAsia="zh-CN"/>
        </w:rPr>
        <w:t>more regions are under water stress</w:t>
      </w:r>
      <w:r w:rsidR="00086100">
        <w:rPr>
          <w:lang w:eastAsia="zh-CN"/>
        </w:rPr>
        <w:t xml:space="preserve"> due to climate change and anthropogenic influences</w:t>
      </w:r>
      <w:r w:rsidR="0090543F">
        <w:rPr>
          <w:lang w:eastAsia="zh-CN"/>
        </w:rPr>
        <w:t xml:space="preserve"> (</w:t>
      </w:r>
      <w:proofErr w:type="spellStart"/>
      <w:r w:rsidR="0090543F">
        <w:rPr>
          <w:lang w:eastAsia="zh-CN"/>
        </w:rPr>
        <w:t>Rodell</w:t>
      </w:r>
      <w:proofErr w:type="spellEnd"/>
      <w:r w:rsidR="0090543F">
        <w:rPr>
          <w:lang w:eastAsia="zh-CN"/>
        </w:rPr>
        <w:t xml:space="preserve"> et al., 2018)</w:t>
      </w:r>
      <w:r w:rsidR="00CA06A2">
        <w:rPr>
          <w:lang w:eastAsia="zh-CN"/>
        </w:rPr>
        <w:t>.</w:t>
      </w:r>
      <w:r w:rsidR="00DA18A8">
        <w:rPr>
          <w:lang w:eastAsia="zh-CN"/>
        </w:rPr>
        <w:t xml:space="preserve"> </w:t>
      </w:r>
      <w:r w:rsidR="000D68CC">
        <w:rPr>
          <w:lang w:eastAsia="zh-CN"/>
        </w:rPr>
        <w:t xml:space="preserve">Hydrologic models such as CREST are </w:t>
      </w:r>
      <w:r w:rsidR="00B52925">
        <w:rPr>
          <w:lang w:eastAsia="zh-CN"/>
        </w:rPr>
        <w:t xml:space="preserve">well </w:t>
      </w:r>
      <w:r w:rsidR="000D68CC">
        <w:rPr>
          <w:lang w:eastAsia="zh-CN"/>
        </w:rPr>
        <w:t>equipped to simulate the dynamic changes of terrestrial water storage over a long time for water resources management.</w:t>
      </w:r>
    </w:p>
    <w:p w14:paraId="69DCAEDA" w14:textId="1F2C1766" w:rsidR="00BB6AFB" w:rsidRPr="00BB6AFB" w:rsidRDefault="0045731E" w:rsidP="00D97DBF">
      <w:pPr>
        <w:ind w:firstLine="720"/>
        <w:rPr>
          <w:lang w:eastAsia="zh-CN"/>
        </w:rPr>
      </w:pPr>
      <w:r>
        <w:rPr>
          <w:lang w:eastAsia="zh-CN"/>
        </w:rPr>
        <w:t>Khan et al. (</w:t>
      </w:r>
      <w:r w:rsidR="00EC6809">
        <w:rPr>
          <w:lang w:eastAsia="zh-CN"/>
        </w:rPr>
        <w:t>2011</w:t>
      </w:r>
      <w:r>
        <w:rPr>
          <w:lang w:eastAsia="zh-CN"/>
        </w:rPr>
        <w:t>)</w:t>
      </w:r>
      <w:r w:rsidR="00EC6809">
        <w:rPr>
          <w:lang w:eastAsia="zh-CN"/>
        </w:rPr>
        <w:t xml:space="preserve"> first applied the CREST model to inspect the hydroclimatology of Lake Victoria in Africa. From there, they not only proved that CREST simulated states agree well with observations, but also analyzed the hydrologic behavior in such a region. </w:t>
      </w:r>
      <w:r w:rsidR="00BB6AFB">
        <w:rPr>
          <w:lang w:eastAsia="zh-CN"/>
        </w:rPr>
        <w:t xml:space="preserve">Habib et al. </w:t>
      </w:r>
      <w:r w:rsidR="00DD7476">
        <w:rPr>
          <w:lang w:eastAsia="zh-CN"/>
        </w:rPr>
        <w:t>(</w:t>
      </w:r>
      <w:r w:rsidR="00BB6AFB">
        <w:rPr>
          <w:lang w:eastAsia="zh-CN"/>
        </w:rPr>
        <w:t>2012</w:t>
      </w:r>
      <w:r w:rsidR="00DD7476">
        <w:rPr>
          <w:lang w:eastAsia="zh-CN"/>
        </w:rPr>
        <w:t xml:space="preserve">) </w:t>
      </w:r>
      <w:r w:rsidR="0063265B">
        <w:rPr>
          <w:lang w:eastAsia="zh-CN"/>
        </w:rPr>
        <w:t>found</w:t>
      </w:r>
      <w:r w:rsidR="0000578E">
        <w:rPr>
          <w:lang w:eastAsia="zh-CN"/>
        </w:rPr>
        <w:t xml:space="preserve"> the </w:t>
      </w:r>
      <w:r w:rsidR="0063265B">
        <w:rPr>
          <w:lang w:eastAsia="zh-CN"/>
        </w:rPr>
        <w:t xml:space="preserve">reduced streamflow and groundwater </w:t>
      </w:r>
      <w:r w:rsidR="00BE1122">
        <w:rPr>
          <w:lang w:eastAsia="zh-CN"/>
        </w:rPr>
        <w:t xml:space="preserve">by CREST simulation </w:t>
      </w:r>
      <w:r w:rsidR="0063265B">
        <w:rPr>
          <w:lang w:eastAsia="zh-CN"/>
        </w:rPr>
        <w:t xml:space="preserve">cannot sustain societal needs </w:t>
      </w:r>
      <w:r w:rsidR="0000578E">
        <w:rPr>
          <w:lang w:eastAsia="zh-CN"/>
        </w:rPr>
        <w:t>in the MENA region</w:t>
      </w:r>
      <w:r w:rsidR="005106D5">
        <w:rPr>
          <w:lang w:eastAsia="zh-CN"/>
        </w:rPr>
        <w:t xml:space="preserve"> </w:t>
      </w:r>
      <w:r w:rsidR="0063265B">
        <w:rPr>
          <w:lang w:eastAsia="zh-CN"/>
        </w:rPr>
        <w:t>–</w:t>
      </w:r>
      <w:r w:rsidR="005106D5">
        <w:rPr>
          <w:lang w:eastAsia="zh-CN"/>
        </w:rPr>
        <w:t xml:space="preserve"> </w:t>
      </w:r>
      <w:r w:rsidR="0063265B">
        <w:rPr>
          <w:lang w:eastAsia="zh-CN"/>
        </w:rPr>
        <w:t xml:space="preserve">Morocco, Tunisia, Egypt, </w:t>
      </w:r>
      <w:r w:rsidR="00BA2E92">
        <w:rPr>
          <w:lang w:eastAsia="zh-CN"/>
        </w:rPr>
        <w:t>Lebanon</w:t>
      </w:r>
      <w:r w:rsidR="0063265B">
        <w:rPr>
          <w:lang w:eastAsia="zh-CN"/>
        </w:rPr>
        <w:t>, and Jordan</w:t>
      </w:r>
      <w:r w:rsidR="0000578E">
        <w:rPr>
          <w:lang w:eastAsia="zh-CN"/>
        </w:rPr>
        <w:t>.</w:t>
      </w:r>
      <w:r w:rsidR="00557DA7">
        <w:rPr>
          <w:lang w:eastAsia="zh-CN"/>
        </w:rPr>
        <w:t xml:space="preserve"> Ross</w:t>
      </w:r>
      <w:r w:rsidR="00FE149C">
        <w:rPr>
          <w:lang w:eastAsia="zh-CN"/>
        </w:rPr>
        <w:t>i</w:t>
      </w:r>
      <w:r w:rsidR="00557DA7">
        <w:rPr>
          <w:lang w:eastAsia="zh-CN"/>
        </w:rPr>
        <w:t xml:space="preserve"> </w:t>
      </w:r>
      <w:r w:rsidR="007D4E10">
        <w:rPr>
          <w:lang w:eastAsia="zh-CN"/>
        </w:rPr>
        <w:t>&amp; Ares</w:t>
      </w:r>
      <w:r w:rsidR="00D606FA">
        <w:rPr>
          <w:lang w:eastAsia="zh-CN"/>
        </w:rPr>
        <w:t xml:space="preserve"> (</w:t>
      </w:r>
      <w:r w:rsidR="007D4E10">
        <w:rPr>
          <w:lang w:eastAsia="zh-CN"/>
        </w:rPr>
        <w:t>2015</w:t>
      </w:r>
      <w:r w:rsidR="00C369D4">
        <w:rPr>
          <w:lang w:eastAsia="zh-CN"/>
        </w:rPr>
        <w:t>, 2016</w:t>
      </w:r>
      <w:r w:rsidR="00D606FA">
        <w:rPr>
          <w:lang w:eastAsia="zh-CN"/>
        </w:rPr>
        <w:t>)</w:t>
      </w:r>
      <w:r w:rsidR="007D4E10">
        <w:rPr>
          <w:lang w:eastAsia="zh-CN"/>
        </w:rPr>
        <w:t xml:space="preserve"> </w:t>
      </w:r>
      <w:r w:rsidR="00557DA7">
        <w:rPr>
          <w:lang w:eastAsia="zh-CN"/>
        </w:rPr>
        <w:t>applied the CREST</w:t>
      </w:r>
      <w:r w:rsidR="00844AB6">
        <w:rPr>
          <w:lang w:eastAsia="zh-CN"/>
        </w:rPr>
        <w:t>-IRRIGATION</w:t>
      </w:r>
      <w:r w:rsidR="00557DA7">
        <w:rPr>
          <w:lang w:eastAsia="zh-CN"/>
        </w:rPr>
        <w:t xml:space="preserve"> model to improve</w:t>
      </w:r>
      <w:r w:rsidR="00B611FF">
        <w:rPr>
          <w:lang w:eastAsia="zh-CN"/>
        </w:rPr>
        <w:t xml:space="preserve"> agricultural</w:t>
      </w:r>
      <w:r w:rsidR="00557DA7">
        <w:rPr>
          <w:lang w:eastAsia="zh-CN"/>
        </w:rPr>
        <w:t xml:space="preserve"> </w:t>
      </w:r>
      <w:r w:rsidR="00844AB6">
        <w:rPr>
          <w:lang w:eastAsia="zh-CN"/>
        </w:rPr>
        <w:t xml:space="preserve">irrigation efficiency </w:t>
      </w:r>
      <w:r w:rsidR="00DD7430">
        <w:rPr>
          <w:lang w:eastAsia="zh-CN"/>
        </w:rPr>
        <w:t xml:space="preserve">in Argentina. </w:t>
      </w:r>
      <w:r w:rsidR="005F2364">
        <w:rPr>
          <w:lang w:eastAsia="zh-CN"/>
        </w:rPr>
        <w:t>Similarly, t</w:t>
      </w:r>
      <w:r w:rsidR="007B6091">
        <w:rPr>
          <w:lang w:eastAsia="zh-CN"/>
        </w:rPr>
        <w:t>he soil moisture simulated by CREST can be used to inform crop yield (</w:t>
      </w:r>
      <w:r w:rsidR="00E75F3F">
        <w:rPr>
          <w:lang w:eastAsia="zh-CN"/>
        </w:rPr>
        <w:t>Yang et al., 2021</w:t>
      </w:r>
      <w:r w:rsidR="007B6091">
        <w:rPr>
          <w:lang w:eastAsia="zh-CN"/>
        </w:rPr>
        <w:t xml:space="preserve">). </w:t>
      </w:r>
      <w:r w:rsidR="00242ABC">
        <w:rPr>
          <w:lang w:eastAsia="zh-CN"/>
        </w:rPr>
        <w:t xml:space="preserve">Li et al. (2019) used the streamflow by CREST to examine the benefits of water sharing for transboundary </w:t>
      </w:r>
      <w:proofErr w:type="spellStart"/>
      <w:r w:rsidR="00242ABC">
        <w:rPr>
          <w:lang w:eastAsia="zh-CN"/>
        </w:rPr>
        <w:t>Lancang</w:t>
      </w:r>
      <w:proofErr w:type="spellEnd"/>
      <w:r w:rsidR="00242ABC">
        <w:rPr>
          <w:lang w:eastAsia="zh-CN"/>
        </w:rPr>
        <w:t>-Mekong River.</w:t>
      </w:r>
      <w:r w:rsidR="000B4E9E">
        <w:rPr>
          <w:lang w:eastAsia="zh-CN"/>
        </w:rPr>
        <w:t xml:space="preserve"> Besides, there are applications to simulate terrestrial water components (</w:t>
      </w:r>
      <w:proofErr w:type="spellStart"/>
      <w:r w:rsidR="00B36DE9">
        <w:rPr>
          <w:lang w:eastAsia="zh-CN"/>
        </w:rPr>
        <w:t>Gathecha</w:t>
      </w:r>
      <w:proofErr w:type="spellEnd"/>
      <w:r w:rsidR="00B36DE9">
        <w:rPr>
          <w:lang w:eastAsia="zh-CN"/>
        </w:rPr>
        <w:t xml:space="preserve">, 2015; </w:t>
      </w:r>
      <w:proofErr w:type="spellStart"/>
      <w:r w:rsidR="00FB0453">
        <w:rPr>
          <w:lang w:eastAsia="zh-CN"/>
        </w:rPr>
        <w:t>Lazin</w:t>
      </w:r>
      <w:proofErr w:type="spellEnd"/>
      <w:r w:rsidR="00FB0453">
        <w:rPr>
          <w:lang w:eastAsia="zh-CN"/>
        </w:rPr>
        <w:t xml:space="preserve"> et al., 2020</w:t>
      </w:r>
      <w:r w:rsidR="00FB073C">
        <w:rPr>
          <w:lang w:eastAsia="zh-CN"/>
        </w:rPr>
        <w:t xml:space="preserve">; </w:t>
      </w:r>
      <w:r w:rsidR="00727A13">
        <w:rPr>
          <w:lang w:eastAsia="zh-CN"/>
        </w:rPr>
        <w:t xml:space="preserve">Ren et al., 2015; </w:t>
      </w:r>
      <w:r w:rsidR="001B5B0D">
        <w:rPr>
          <w:lang w:eastAsia="zh-CN"/>
        </w:rPr>
        <w:t xml:space="preserve">Rossi &amp; Ares, 2016; </w:t>
      </w:r>
      <w:r w:rsidR="00FB073C">
        <w:rPr>
          <w:lang w:eastAsia="zh-CN"/>
        </w:rPr>
        <w:t xml:space="preserve">Shen &amp; </w:t>
      </w:r>
      <w:proofErr w:type="spellStart"/>
      <w:r w:rsidR="00FB073C">
        <w:rPr>
          <w:lang w:eastAsia="zh-CN"/>
        </w:rPr>
        <w:t>Anagnostou</w:t>
      </w:r>
      <w:proofErr w:type="spellEnd"/>
      <w:r w:rsidR="00FB073C">
        <w:rPr>
          <w:lang w:eastAsia="zh-CN"/>
        </w:rPr>
        <w:t>, 2017</w:t>
      </w:r>
      <w:r w:rsidR="000B4E9E">
        <w:rPr>
          <w:lang w:eastAsia="zh-CN"/>
        </w:rPr>
        <w:t>).</w:t>
      </w:r>
    </w:p>
    <w:p w14:paraId="74D28B91" w14:textId="55D3DBE2" w:rsidR="00C8697B" w:rsidRDefault="00FD645A" w:rsidP="00FD645A">
      <w:pPr>
        <w:pStyle w:val="Heading3"/>
      </w:pPr>
      <w:bookmarkStart w:id="29" w:name="_Toc109044129"/>
      <w:r>
        <w:t>Hydrologic prediction in ungauged basins</w:t>
      </w:r>
      <w:bookmarkEnd w:id="29"/>
    </w:p>
    <w:p w14:paraId="1662578D" w14:textId="2F41F90F" w:rsidR="003C4260" w:rsidRDefault="005B4EA9" w:rsidP="00FB26D7">
      <w:pPr>
        <w:ind w:firstLine="720"/>
        <w:rPr>
          <w:lang w:eastAsia="zh-CN"/>
        </w:rPr>
      </w:pPr>
      <w:r>
        <w:rPr>
          <w:lang w:eastAsia="zh-CN"/>
        </w:rPr>
        <w:t xml:space="preserve">The Prediction in Ungauged Basins (PUB) </w:t>
      </w:r>
      <w:r w:rsidR="00EA37EA">
        <w:rPr>
          <w:lang w:eastAsia="zh-CN"/>
        </w:rPr>
        <w:t xml:space="preserve">is a long-standing </w:t>
      </w:r>
      <w:r w:rsidR="00CB554C">
        <w:rPr>
          <w:lang w:eastAsia="zh-CN"/>
        </w:rPr>
        <w:t xml:space="preserve">challenge for </w:t>
      </w:r>
      <w:r w:rsidR="00E21A68">
        <w:rPr>
          <w:lang w:eastAsia="zh-CN"/>
        </w:rPr>
        <w:t xml:space="preserve">the </w:t>
      </w:r>
      <w:r w:rsidR="00CB554C">
        <w:rPr>
          <w:lang w:eastAsia="zh-CN"/>
        </w:rPr>
        <w:t>hydrologic community (</w:t>
      </w:r>
      <w:proofErr w:type="spellStart"/>
      <w:r w:rsidR="00CB554C">
        <w:rPr>
          <w:lang w:eastAsia="zh-CN"/>
        </w:rPr>
        <w:t>Hr</w:t>
      </w:r>
      <w:r w:rsidR="00AC326C">
        <w:rPr>
          <w:lang w:eastAsia="zh-CN"/>
        </w:rPr>
        <w:t>achowitz</w:t>
      </w:r>
      <w:proofErr w:type="spellEnd"/>
      <w:r w:rsidR="00AC326C">
        <w:rPr>
          <w:lang w:eastAsia="zh-CN"/>
        </w:rPr>
        <w:t xml:space="preserve"> et al., 2013</w:t>
      </w:r>
      <w:r w:rsidR="00CB554C">
        <w:rPr>
          <w:lang w:eastAsia="zh-CN"/>
        </w:rPr>
        <w:t>)</w:t>
      </w:r>
      <w:r w:rsidR="00AC326C">
        <w:rPr>
          <w:lang w:eastAsia="zh-CN"/>
        </w:rPr>
        <w:t xml:space="preserve">. </w:t>
      </w:r>
      <w:r w:rsidR="00071273">
        <w:rPr>
          <w:lang w:eastAsia="zh-CN"/>
        </w:rPr>
        <w:t xml:space="preserve">Unfortunately, </w:t>
      </w:r>
      <w:r w:rsidR="009A594C">
        <w:rPr>
          <w:lang w:eastAsia="zh-CN"/>
        </w:rPr>
        <w:t xml:space="preserve">there is </w:t>
      </w:r>
      <w:r w:rsidR="00257670">
        <w:rPr>
          <w:lang w:eastAsia="zh-CN"/>
        </w:rPr>
        <w:t xml:space="preserve">a </w:t>
      </w:r>
      <w:r w:rsidR="008D05C8">
        <w:rPr>
          <w:lang w:eastAsia="zh-CN"/>
        </w:rPr>
        <w:t xml:space="preserve">decline in hydrometric stations </w:t>
      </w:r>
      <w:r w:rsidR="000E19C1">
        <w:rPr>
          <w:lang w:eastAsia="zh-CN"/>
        </w:rPr>
        <w:t xml:space="preserve">over </w:t>
      </w:r>
      <w:r w:rsidR="00FF7082">
        <w:rPr>
          <w:lang w:eastAsia="zh-CN"/>
        </w:rPr>
        <w:t>the recent</w:t>
      </w:r>
      <w:r w:rsidR="000E19C1">
        <w:rPr>
          <w:lang w:eastAsia="zh-CN"/>
        </w:rPr>
        <w:t xml:space="preserve"> years due to </w:t>
      </w:r>
      <w:r w:rsidR="0078758A">
        <w:rPr>
          <w:lang w:eastAsia="zh-CN"/>
        </w:rPr>
        <w:t xml:space="preserve">insufficient funding, inadequate institutional frameworks, </w:t>
      </w:r>
      <w:r w:rsidR="00D267F8">
        <w:rPr>
          <w:lang w:eastAsia="zh-CN"/>
        </w:rPr>
        <w:t xml:space="preserve">criticisms of </w:t>
      </w:r>
      <w:r w:rsidR="00254E65">
        <w:rPr>
          <w:lang w:eastAsia="zh-CN"/>
        </w:rPr>
        <w:t xml:space="preserve">operating </w:t>
      </w:r>
      <w:r w:rsidR="00433C67">
        <w:rPr>
          <w:lang w:eastAsia="zh-CN"/>
        </w:rPr>
        <w:t xml:space="preserve">a network, </w:t>
      </w:r>
      <w:r w:rsidR="00B9363B">
        <w:rPr>
          <w:lang w:eastAsia="zh-CN"/>
        </w:rPr>
        <w:t xml:space="preserve">and other </w:t>
      </w:r>
      <w:r w:rsidR="0076647B">
        <w:rPr>
          <w:lang w:eastAsia="zh-CN"/>
        </w:rPr>
        <w:t xml:space="preserve">factors </w:t>
      </w:r>
      <w:r w:rsidR="00FD033E">
        <w:rPr>
          <w:lang w:eastAsia="zh-CN"/>
        </w:rPr>
        <w:t xml:space="preserve">such as wars or </w:t>
      </w:r>
      <w:r w:rsidR="000738C6">
        <w:rPr>
          <w:lang w:eastAsia="zh-CN"/>
        </w:rPr>
        <w:t>hazards</w:t>
      </w:r>
      <w:r w:rsidR="00FA24EA">
        <w:rPr>
          <w:lang w:eastAsia="zh-CN"/>
        </w:rPr>
        <w:t xml:space="preserve"> (</w:t>
      </w:r>
      <w:r w:rsidR="001415AF">
        <w:rPr>
          <w:lang w:eastAsia="zh-CN"/>
        </w:rPr>
        <w:t>Mishra &amp; Coulibaly, 2009</w:t>
      </w:r>
      <w:r w:rsidR="00FA24EA">
        <w:rPr>
          <w:lang w:eastAsia="zh-CN"/>
        </w:rPr>
        <w:t>)</w:t>
      </w:r>
      <w:r w:rsidR="000738C6">
        <w:rPr>
          <w:lang w:eastAsia="zh-CN"/>
        </w:rPr>
        <w:t xml:space="preserve">. </w:t>
      </w:r>
      <w:r w:rsidR="008E1FDB">
        <w:rPr>
          <w:lang w:eastAsia="zh-CN"/>
        </w:rPr>
        <w:t xml:space="preserve">Under </w:t>
      </w:r>
      <w:r w:rsidR="008E1FDB">
        <w:rPr>
          <w:lang w:eastAsia="zh-CN"/>
        </w:rPr>
        <w:lastRenderedPageBreak/>
        <w:t xml:space="preserve">these pressures, </w:t>
      </w:r>
      <w:r w:rsidR="00897BF5">
        <w:rPr>
          <w:lang w:eastAsia="zh-CN"/>
        </w:rPr>
        <w:t xml:space="preserve">developing </w:t>
      </w:r>
      <w:r w:rsidR="008E1FDB">
        <w:rPr>
          <w:lang w:eastAsia="zh-CN"/>
        </w:rPr>
        <w:t xml:space="preserve">new </w:t>
      </w:r>
      <w:r w:rsidR="00090BB6">
        <w:rPr>
          <w:lang w:eastAsia="zh-CN"/>
        </w:rPr>
        <w:t xml:space="preserve">prediction </w:t>
      </w:r>
      <w:r w:rsidR="008E1FDB">
        <w:rPr>
          <w:lang w:eastAsia="zh-CN"/>
        </w:rPr>
        <w:t xml:space="preserve">methods </w:t>
      </w:r>
      <w:r w:rsidR="00816801">
        <w:rPr>
          <w:lang w:eastAsia="zh-CN"/>
        </w:rPr>
        <w:t xml:space="preserve">that embrace remote sensing </w:t>
      </w:r>
      <w:r w:rsidR="002636AB">
        <w:rPr>
          <w:lang w:eastAsia="zh-CN"/>
        </w:rPr>
        <w:t xml:space="preserve">data </w:t>
      </w:r>
      <w:r w:rsidR="00133C9B">
        <w:rPr>
          <w:lang w:eastAsia="zh-CN"/>
        </w:rPr>
        <w:t xml:space="preserve">is </w:t>
      </w:r>
      <w:r w:rsidR="005C52E5">
        <w:rPr>
          <w:lang w:eastAsia="zh-CN"/>
        </w:rPr>
        <w:t xml:space="preserve">imperative. </w:t>
      </w:r>
      <w:r w:rsidR="002905F4">
        <w:rPr>
          <w:lang w:eastAsia="zh-CN"/>
        </w:rPr>
        <w:t xml:space="preserve">For hydrologic </w:t>
      </w:r>
      <w:r w:rsidR="00FC545E">
        <w:rPr>
          <w:lang w:eastAsia="zh-CN"/>
        </w:rPr>
        <w:t xml:space="preserve">simulations, </w:t>
      </w:r>
      <w:r w:rsidR="007A1105">
        <w:rPr>
          <w:lang w:eastAsia="zh-CN"/>
        </w:rPr>
        <w:t xml:space="preserve">model </w:t>
      </w:r>
      <w:r w:rsidR="00FC545E">
        <w:rPr>
          <w:lang w:eastAsia="zh-CN"/>
        </w:rPr>
        <w:t xml:space="preserve">calibration and validation </w:t>
      </w:r>
      <w:r w:rsidR="007A1105">
        <w:rPr>
          <w:lang w:eastAsia="zh-CN"/>
        </w:rPr>
        <w:t xml:space="preserve">are necessary, although </w:t>
      </w:r>
      <w:r w:rsidR="00066014">
        <w:rPr>
          <w:lang w:eastAsia="zh-CN"/>
        </w:rPr>
        <w:t>we hope models to be calibration-free</w:t>
      </w:r>
      <w:r w:rsidR="007B23C7">
        <w:rPr>
          <w:lang w:eastAsia="zh-CN"/>
        </w:rPr>
        <w:t xml:space="preserve"> if all physical processes are correctly represented</w:t>
      </w:r>
      <w:r w:rsidR="00066014">
        <w:rPr>
          <w:lang w:eastAsia="zh-CN"/>
        </w:rPr>
        <w:t xml:space="preserve">. </w:t>
      </w:r>
    </w:p>
    <w:p w14:paraId="5D419EE3" w14:textId="77C8BECA" w:rsidR="000E7E67" w:rsidRPr="003C4260" w:rsidRDefault="00A65F59" w:rsidP="00FB26D7">
      <w:pPr>
        <w:ind w:firstLine="720"/>
        <w:rPr>
          <w:lang w:eastAsia="zh-CN"/>
        </w:rPr>
      </w:pPr>
      <w:r>
        <w:rPr>
          <w:lang w:eastAsia="zh-CN"/>
        </w:rPr>
        <w:t xml:space="preserve">The CREST model </w:t>
      </w:r>
      <w:r w:rsidR="00682ADB">
        <w:rPr>
          <w:lang w:eastAsia="zh-CN"/>
        </w:rPr>
        <w:t xml:space="preserve">is born to </w:t>
      </w:r>
      <w:r w:rsidR="00CB516D">
        <w:rPr>
          <w:lang w:eastAsia="zh-CN"/>
        </w:rPr>
        <w:t xml:space="preserve">integrate </w:t>
      </w:r>
      <w:r w:rsidR="000C6EC7">
        <w:rPr>
          <w:lang w:eastAsia="zh-CN"/>
        </w:rPr>
        <w:t>remote sensing products</w:t>
      </w:r>
      <w:r w:rsidR="00332955">
        <w:rPr>
          <w:lang w:eastAsia="zh-CN"/>
        </w:rPr>
        <w:t xml:space="preserve"> and read</w:t>
      </w:r>
      <w:r w:rsidR="006A6B94">
        <w:rPr>
          <w:lang w:eastAsia="zh-CN"/>
        </w:rPr>
        <w:t xml:space="preserve">y to be calibrated or evaluated </w:t>
      </w:r>
      <w:r w:rsidR="000205FC">
        <w:rPr>
          <w:lang w:eastAsia="zh-CN"/>
        </w:rPr>
        <w:t xml:space="preserve">by them. </w:t>
      </w:r>
      <w:r w:rsidR="00F929EE">
        <w:rPr>
          <w:lang w:eastAsia="zh-CN"/>
        </w:rPr>
        <w:t xml:space="preserve">Back in 2012, Khan et al. (2012) </w:t>
      </w:r>
      <w:r w:rsidR="00850891">
        <w:rPr>
          <w:lang w:eastAsia="zh-CN"/>
        </w:rPr>
        <w:t xml:space="preserve">provided implications in </w:t>
      </w:r>
      <w:r w:rsidR="00372919">
        <w:rPr>
          <w:lang w:eastAsia="zh-CN"/>
        </w:rPr>
        <w:t xml:space="preserve">PUB </w:t>
      </w:r>
      <w:r w:rsidR="006C0CF8">
        <w:rPr>
          <w:lang w:eastAsia="zh-CN"/>
        </w:rPr>
        <w:t>by evaluating CREST model against AMSR-E derived inundation maps.</w:t>
      </w:r>
      <w:r w:rsidR="00457EED">
        <w:rPr>
          <w:lang w:eastAsia="zh-CN"/>
        </w:rPr>
        <w:t xml:space="preserve"> </w:t>
      </w:r>
      <w:r w:rsidR="0062755E">
        <w:rPr>
          <w:lang w:eastAsia="zh-CN"/>
        </w:rPr>
        <w:t xml:space="preserve">Later, Zhang et al. (2014) </w:t>
      </w:r>
      <w:r w:rsidR="002616B2">
        <w:rPr>
          <w:lang w:eastAsia="zh-CN"/>
        </w:rPr>
        <w:t xml:space="preserve">extracted streamflow signal </w:t>
      </w:r>
      <w:r w:rsidR="00AC20C9">
        <w:rPr>
          <w:lang w:eastAsia="zh-CN"/>
        </w:rPr>
        <w:t xml:space="preserve">from TRMM and AMSR-E </w:t>
      </w:r>
      <w:r w:rsidR="004B652E">
        <w:rPr>
          <w:lang w:eastAsia="zh-CN"/>
        </w:rPr>
        <w:t>to calibrate CREST model</w:t>
      </w:r>
      <w:r w:rsidR="00800470">
        <w:rPr>
          <w:lang w:eastAsia="zh-CN"/>
        </w:rPr>
        <w:t xml:space="preserve">. </w:t>
      </w:r>
      <w:r w:rsidR="00F83D6D">
        <w:rPr>
          <w:lang w:eastAsia="zh-CN"/>
        </w:rPr>
        <w:t xml:space="preserve">Chen et al. (2017) </w:t>
      </w:r>
      <w:r w:rsidR="00D1074F">
        <w:rPr>
          <w:lang w:eastAsia="zh-CN"/>
        </w:rPr>
        <w:t xml:space="preserve">calibrated CREST model </w:t>
      </w:r>
      <w:r w:rsidR="00B71ECB">
        <w:rPr>
          <w:lang w:eastAsia="zh-CN"/>
        </w:rPr>
        <w:t>against SWE (first stage) and GRACE (</w:t>
      </w:r>
      <w:r w:rsidR="00AD3C57">
        <w:rPr>
          <w:lang w:eastAsia="zh-CN"/>
        </w:rPr>
        <w:t xml:space="preserve">Gravity </w:t>
      </w:r>
      <w:r w:rsidR="00E209DA">
        <w:rPr>
          <w:lang w:eastAsia="zh-CN"/>
        </w:rPr>
        <w:t xml:space="preserve">Recovery and Climate Experiment; </w:t>
      </w:r>
      <w:r w:rsidR="00B71ECB">
        <w:rPr>
          <w:lang w:eastAsia="zh-CN"/>
        </w:rPr>
        <w:t>second stage) to</w:t>
      </w:r>
      <w:r w:rsidR="00990179">
        <w:rPr>
          <w:lang w:eastAsia="zh-CN"/>
        </w:rPr>
        <w:t xml:space="preserve"> ungaug</w:t>
      </w:r>
      <w:r w:rsidR="000272D3">
        <w:rPr>
          <w:lang w:eastAsia="zh-CN"/>
        </w:rPr>
        <w:t>ed basin</w:t>
      </w:r>
      <w:r w:rsidR="00CF6AEA">
        <w:rPr>
          <w:lang w:eastAsia="zh-CN"/>
        </w:rPr>
        <w:t>s</w:t>
      </w:r>
      <w:r w:rsidR="00B71ECB">
        <w:rPr>
          <w:lang w:eastAsia="zh-CN"/>
        </w:rPr>
        <w:t xml:space="preserve">. </w:t>
      </w:r>
      <w:r w:rsidR="00AB5D95">
        <w:rPr>
          <w:lang w:eastAsia="zh-CN"/>
        </w:rPr>
        <w:t xml:space="preserve">Han et al. (2020) </w:t>
      </w:r>
      <w:r w:rsidR="00230FF1">
        <w:rPr>
          <w:lang w:eastAsia="zh-CN"/>
        </w:rPr>
        <w:t xml:space="preserve">used the CREST model </w:t>
      </w:r>
      <w:r w:rsidR="0049417A">
        <w:rPr>
          <w:lang w:eastAsia="zh-CN"/>
        </w:rPr>
        <w:t xml:space="preserve">in </w:t>
      </w:r>
      <w:r w:rsidR="00205E2B">
        <w:rPr>
          <w:lang w:eastAsia="zh-CN"/>
        </w:rPr>
        <w:t xml:space="preserve">accompany with </w:t>
      </w:r>
      <w:r w:rsidR="00193C5F">
        <w:rPr>
          <w:lang w:eastAsia="zh-CN"/>
        </w:rPr>
        <w:t xml:space="preserve">satellite altimetry data to infer reservoir operation curves, </w:t>
      </w:r>
      <w:r w:rsidR="00686CC1">
        <w:rPr>
          <w:lang w:eastAsia="zh-CN"/>
        </w:rPr>
        <w:t xml:space="preserve">filling </w:t>
      </w:r>
      <w:r w:rsidR="00C25C9C">
        <w:rPr>
          <w:lang w:eastAsia="zh-CN"/>
        </w:rPr>
        <w:t xml:space="preserve">data voids in ungauged </w:t>
      </w:r>
      <w:r w:rsidR="00CE0708">
        <w:rPr>
          <w:lang w:eastAsia="zh-CN"/>
        </w:rPr>
        <w:t xml:space="preserve">basins or </w:t>
      </w:r>
      <w:r w:rsidR="00AE7479">
        <w:rPr>
          <w:lang w:eastAsia="zh-CN"/>
        </w:rPr>
        <w:t xml:space="preserve">by </w:t>
      </w:r>
      <w:r w:rsidR="00F12D24">
        <w:rPr>
          <w:lang w:eastAsia="zh-CN"/>
        </w:rPr>
        <w:t>reluctant</w:t>
      </w:r>
      <w:r w:rsidR="002E33A9">
        <w:rPr>
          <w:lang w:eastAsia="zh-CN"/>
        </w:rPr>
        <w:t xml:space="preserve"> data-sharing </w:t>
      </w:r>
      <w:r w:rsidR="00623450">
        <w:rPr>
          <w:lang w:eastAsia="zh-CN"/>
        </w:rPr>
        <w:t>pol</w:t>
      </w:r>
      <w:r w:rsidR="00AE7479">
        <w:rPr>
          <w:lang w:eastAsia="zh-CN"/>
        </w:rPr>
        <w:t>icy</w:t>
      </w:r>
      <w:r w:rsidR="00104644">
        <w:rPr>
          <w:lang w:eastAsia="zh-CN"/>
        </w:rPr>
        <w:t>.</w:t>
      </w:r>
      <w:r w:rsidR="001E6354">
        <w:rPr>
          <w:lang w:eastAsia="zh-CN"/>
        </w:rPr>
        <w:t xml:space="preserve"> It is worth mentioning that</w:t>
      </w:r>
      <w:r w:rsidR="00321A9F">
        <w:rPr>
          <w:lang w:eastAsia="zh-CN"/>
        </w:rPr>
        <w:t xml:space="preserve">, </w:t>
      </w:r>
      <w:r w:rsidR="0064315F">
        <w:rPr>
          <w:lang w:eastAsia="zh-CN"/>
        </w:rPr>
        <w:t xml:space="preserve">Huang et al. (2020) </w:t>
      </w:r>
      <w:r w:rsidR="009A4B6A">
        <w:rPr>
          <w:lang w:eastAsia="zh-CN"/>
        </w:rPr>
        <w:t>proposed a framework CREST-RS</w:t>
      </w:r>
      <w:r w:rsidR="004F1DDD">
        <w:rPr>
          <w:lang w:eastAsia="zh-CN"/>
        </w:rPr>
        <w:t xml:space="preserve"> which </w:t>
      </w:r>
      <w:r w:rsidR="00DD4074">
        <w:rPr>
          <w:lang w:eastAsia="zh-CN"/>
        </w:rPr>
        <w:t xml:space="preserve">relies no stream gauges </w:t>
      </w:r>
      <w:r w:rsidR="005D5BD8">
        <w:rPr>
          <w:lang w:eastAsia="zh-CN"/>
        </w:rPr>
        <w:t xml:space="preserve">in calibration </w:t>
      </w:r>
      <w:r w:rsidR="007D517D">
        <w:rPr>
          <w:lang w:eastAsia="zh-CN"/>
        </w:rPr>
        <w:t>and validation</w:t>
      </w:r>
      <w:r w:rsidR="001E6354">
        <w:rPr>
          <w:lang w:eastAsia="zh-CN"/>
        </w:rPr>
        <w:t xml:space="preserve"> </w:t>
      </w:r>
      <w:r w:rsidR="007D517D">
        <w:rPr>
          <w:lang w:eastAsia="zh-CN"/>
        </w:rPr>
        <w:t>stage</w:t>
      </w:r>
      <w:r w:rsidR="00E21A68">
        <w:rPr>
          <w:lang w:eastAsia="zh-CN"/>
        </w:rPr>
        <w:t>s</w:t>
      </w:r>
      <w:r w:rsidR="007D517D">
        <w:rPr>
          <w:lang w:eastAsia="zh-CN"/>
        </w:rPr>
        <w:t xml:space="preserve">. </w:t>
      </w:r>
      <w:r w:rsidR="00A45A2D">
        <w:rPr>
          <w:lang w:eastAsia="zh-CN"/>
        </w:rPr>
        <w:t xml:space="preserve">They tested </w:t>
      </w:r>
      <w:r w:rsidR="002F069A">
        <w:rPr>
          <w:lang w:eastAsia="zh-CN"/>
        </w:rPr>
        <w:t xml:space="preserve">two schemes: one </w:t>
      </w:r>
      <w:r w:rsidR="00E00126">
        <w:rPr>
          <w:lang w:eastAsia="zh-CN"/>
        </w:rPr>
        <w:t xml:space="preserve">was water level from satellite altimetry and the other one </w:t>
      </w:r>
      <w:r w:rsidR="002514C4">
        <w:rPr>
          <w:lang w:eastAsia="zh-CN"/>
        </w:rPr>
        <w:t xml:space="preserve">was river width plus </w:t>
      </w:r>
      <w:r w:rsidR="009156E1">
        <w:rPr>
          <w:lang w:eastAsia="zh-CN"/>
        </w:rPr>
        <w:t xml:space="preserve">rating curve parameters to </w:t>
      </w:r>
      <w:r w:rsidR="00606D25">
        <w:rPr>
          <w:lang w:eastAsia="zh-CN"/>
        </w:rPr>
        <w:t>emulate</w:t>
      </w:r>
      <w:r w:rsidR="00F40154">
        <w:rPr>
          <w:lang w:eastAsia="zh-CN"/>
        </w:rPr>
        <w:t xml:space="preserve"> </w:t>
      </w:r>
      <w:r w:rsidR="00D13849">
        <w:rPr>
          <w:lang w:eastAsia="zh-CN"/>
        </w:rPr>
        <w:t>SWOT-like</w:t>
      </w:r>
      <w:r w:rsidR="002403A0">
        <w:rPr>
          <w:lang w:eastAsia="zh-CN"/>
        </w:rPr>
        <w:t xml:space="preserve"> (the Surface Water and Ocean Topography)</w:t>
      </w:r>
      <w:r w:rsidR="00D13849">
        <w:rPr>
          <w:lang w:eastAsia="zh-CN"/>
        </w:rPr>
        <w:t xml:space="preserve"> </w:t>
      </w:r>
      <w:r w:rsidR="002403A0">
        <w:rPr>
          <w:lang w:eastAsia="zh-CN"/>
        </w:rPr>
        <w:t>data.</w:t>
      </w:r>
      <w:r w:rsidR="00886E91">
        <w:rPr>
          <w:lang w:eastAsia="zh-CN"/>
        </w:rPr>
        <w:t xml:space="preserve"> </w:t>
      </w:r>
      <w:r w:rsidR="002F2381">
        <w:rPr>
          <w:lang w:eastAsia="zh-CN"/>
        </w:rPr>
        <w:t xml:space="preserve">Although not been </w:t>
      </w:r>
      <w:r w:rsidR="006C1D7C">
        <w:rPr>
          <w:lang w:eastAsia="zh-CN"/>
        </w:rPr>
        <w:t xml:space="preserve">experimented yet, </w:t>
      </w:r>
      <w:r w:rsidR="00D2483C">
        <w:rPr>
          <w:lang w:eastAsia="zh-CN"/>
        </w:rPr>
        <w:t xml:space="preserve">the </w:t>
      </w:r>
      <w:r w:rsidR="004635B4">
        <w:rPr>
          <w:lang w:eastAsia="zh-CN"/>
        </w:rPr>
        <w:t xml:space="preserve">remote sensing </w:t>
      </w:r>
      <w:r w:rsidR="00D2483C">
        <w:rPr>
          <w:lang w:eastAsia="zh-CN"/>
        </w:rPr>
        <w:t xml:space="preserve">soil moisture product </w:t>
      </w:r>
      <w:r w:rsidR="004635B4">
        <w:rPr>
          <w:lang w:eastAsia="zh-CN"/>
        </w:rPr>
        <w:t xml:space="preserve">such as the SMAP (Soil Moisture Active Passive) </w:t>
      </w:r>
      <w:r w:rsidR="00D2483C">
        <w:rPr>
          <w:lang w:eastAsia="zh-CN"/>
        </w:rPr>
        <w:t xml:space="preserve">can </w:t>
      </w:r>
      <w:r w:rsidR="006C7E64">
        <w:rPr>
          <w:lang w:eastAsia="zh-CN"/>
        </w:rPr>
        <w:t xml:space="preserve">be used </w:t>
      </w:r>
      <w:r w:rsidR="00CC24E3">
        <w:rPr>
          <w:lang w:eastAsia="zh-CN"/>
        </w:rPr>
        <w:t>to calibrate and evaluate model in ungauged basins as well.</w:t>
      </w:r>
    </w:p>
    <w:p w14:paraId="3BA742BF" w14:textId="510B86D2" w:rsidR="00353191" w:rsidRPr="00353191" w:rsidRDefault="00353191" w:rsidP="00353191">
      <w:pPr>
        <w:pStyle w:val="Heading3"/>
      </w:pPr>
      <w:bookmarkStart w:id="30" w:name="_Toc109044130"/>
      <w:r>
        <w:t>Capacity building</w:t>
      </w:r>
      <w:r w:rsidR="00CB0F37">
        <w:t xml:space="preserve"> and outreach</w:t>
      </w:r>
      <w:bookmarkEnd w:id="30"/>
    </w:p>
    <w:p w14:paraId="4722E525" w14:textId="70FFB4B6" w:rsidR="008A0569" w:rsidRPr="008A0569" w:rsidRDefault="00C31AFE" w:rsidP="00C31AFE">
      <w:pPr>
        <w:ind w:firstLine="720"/>
        <w:rPr>
          <w:lang w:eastAsia="zh-CN"/>
        </w:rPr>
      </w:pPr>
      <w:r>
        <w:rPr>
          <w:lang w:eastAsia="zh-CN"/>
        </w:rPr>
        <w:t>As mentioned above, CREST model development</w:t>
      </w:r>
      <w:r w:rsidR="00457307">
        <w:rPr>
          <w:lang w:eastAsia="zh-CN"/>
        </w:rPr>
        <w:t>s</w:t>
      </w:r>
      <w:r>
        <w:rPr>
          <w:lang w:eastAsia="zh-CN"/>
        </w:rPr>
        <w:t xml:space="preserve"> and application</w:t>
      </w:r>
      <w:r w:rsidR="00457307">
        <w:rPr>
          <w:lang w:eastAsia="zh-CN"/>
        </w:rPr>
        <w:t>s</w:t>
      </w:r>
      <w:r>
        <w:rPr>
          <w:lang w:eastAsia="zh-CN"/>
        </w:rPr>
        <w:t xml:space="preserve"> are funded by the NASA SEVIER program to </w:t>
      </w:r>
      <w:r w:rsidR="007141EA">
        <w:rPr>
          <w:lang w:eastAsia="zh-CN"/>
        </w:rPr>
        <w:t xml:space="preserve">help </w:t>
      </w:r>
      <w:r w:rsidR="00466A6C">
        <w:rPr>
          <w:lang w:eastAsia="zh-CN"/>
        </w:rPr>
        <w:t xml:space="preserve">local government agencies build up their skills for model simulation and decision-making. </w:t>
      </w:r>
      <w:r w:rsidR="00B4413B">
        <w:rPr>
          <w:lang w:eastAsia="zh-CN"/>
        </w:rPr>
        <w:t xml:space="preserve">It was in 2011 when CREST development team delivered its first training course to the East Africa node of NASA and the U.S. Agency for International </w:t>
      </w:r>
      <w:r w:rsidR="001E34DE">
        <w:rPr>
          <w:lang w:eastAsia="zh-CN"/>
        </w:rPr>
        <w:t>Development’s</w:t>
      </w:r>
      <w:r w:rsidR="00B4413B">
        <w:rPr>
          <w:lang w:eastAsia="zh-CN"/>
        </w:rPr>
        <w:t xml:space="preserve"> (USAID) SERVIR project</w:t>
      </w:r>
      <w:r w:rsidR="001B6730">
        <w:rPr>
          <w:lang w:eastAsia="zh-CN"/>
        </w:rPr>
        <w:t>, covering Kenya, Tanzania, Uganda, and surrounding areas</w:t>
      </w:r>
      <w:r w:rsidR="00B4413B">
        <w:rPr>
          <w:lang w:eastAsia="zh-CN"/>
        </w:rPr>
        <w:t xml:space="preserve">. </w:t>
      </w:r>
      <w:r w:rsidR="00C62BF4">
        <w:rPr>
          <w:lang w:eastAsia="zh-CN"/>
        </w:rPr>
        <w:t xml:space="preserve">In the consecutive year, with the release of CREST V2.0, the development team spawned a new training course, aiming to help local specialists upgrade CREST model. </w:t>
      </w:r>
      <w:r w:rsidR="009B30D5">
        <w:rPr>
          <w:lang w:eastAsia="zh-CN"/>
        </w:rPr>
        <w:t xml:space="preserve">Ever since, training courses </w:t>
      </w:r>
      <w:r w:rsidR="003C20EF">
        <w:rPr>
          <w:lang w:eastAsia="zh-CN"/>
        </w:rPr>
        <w:t xml:space="preserve">and hands-on </w:t>
      </w:r>
      <w:r w:rsidR="005C5834">
        <w:rPr>
          <w:lang w:eastAsia="zh-CN"/>
        </w:rPr>
        <w:t>workshops</w:t>
      </w:r>
      <w:r w:rsidR="003C20EF">
        <w:rPr>
          <w:lang w:eastAsia="zh-CN"/>
        </w:rPr>
        <w:t xml:space="preserve"> </w:t>
      </w:r>
      <w:r w:rsidR="009B30D5">
        <w:rPr>
          <w:lang w:eastAsia="zh-CN"/>
        </w:rPr>
        <w:t xml:space="preserve">were offered annually to local specialists, although some others attended </w:t>
      </w:r>
      <w:r w:rsidR="002C004C">
        <w:rPr>
          <w:lang w:eastAsia="zh-CN"/>
        </w:rPr>
        <w:t xml:space="preserve">from </w:t>
      </w:r>
      <w:r w:rsidR="009B30D5">
        <w:rPr>
          <w:lang w:eastAsia="zh-CN"/>
        </w:rPr>
        <w:t>everywhere else</w:t>
      </w:r>
      <w:r w:rsidR="00573075">
        <w:rPr>
          <w:lang w:eastAsia="zh-CN"/>
        </w:rPr>
        <w:t xml:space="preserve"> (Clark et al., 2017</w:t>
      </w:r>
      <w:r w:rsidR="008134AC">
        <w:rPr>
          <w:lang w:eastAsia="zh-CN"/>
        </w:rPr>
        <w:t>, Yami et al., 2021</w:t>
      </w:r>
      <w:r w:rsidR="00573075">
        <w:rPr>
          <w:lang w:eastAsia="zh-CN"/>
        </w:rPr>
        <w:t>)</w:t>
      </w:r>
      <w:r w:rsidR="009B30D5">
        <w:rPr>
          <w:lang w:eastAsia="zh-CN"/>
        </w:rPr>
        <w:t xml:space="preserve">. </w:t>
      </w:r>
      <w:r w:rsidR="00337791">
        <w:rPr>
          <w:lang w:eastAsia="zh-CN"/>
        </w:rPr>
        <w:t xml:space="preserve">The participants from private sectors, government agencies, environmental scientists, and academics were able to pick up modeling skills owing to the concise model structure, </w:t>
      </w:r>
      <w:r w:rsidR="00A516A8">
        <w:rPr>
          <w:lang w:eastAsia="zh-CN"/>
        </w:rPr>
        <w:t xml:space="preserve">minimum parameter preparation, </w:t>
      </w:r>
      <w:r w:rsidR="00337791">
        <w:rPr>
          <w:lang w:eastAsia="zh-CN"/>
        </w:rPr>
        <w:t xml:space="preserve">well-structured model interface, </w:t>
      </w:r>
      <w:r w:rsidR="00B36DA9">
        <w:rPr>
          <w:lang w:eastAsia="zh-CN"/>
        </w:rPr>
        <w:t xml:space="preserve">adaptive </w:t>
      </w:r>
      <w:r w:rsidR="00337791">
        <w:rPr>
          <w:lang w:eastAsia="zh-CN"/>
        </w:rPr>
        <w:t xml:space="preserve">cross platforms, and low-requiring computational resources. </w:t>
      </w:r>
    </w:p>
    <w:p w14:paraId="773EC2AF" w14:textId="1A22D380" w:rsidR="00FE5660" w:rsidRDefault="00FE5660" w:rsidP="00C31AFE">
      <w:pPr>
        <w:ind w:firstLine="720"/>
        <w:rPr>
          <w:lang w:eastAsia="zh-CN"/>
        </w:rPr>
      </w:pPr>
      <w:r>
        <w:rPr>
          <w:lang w:eastAsia="zh-CN"/>
        </w:rPr>
        <w:lastRenderedPageBreak/>
        <w:t>Beyond hands-on and in-person workshops, our scientists made tutorial video publicly accessible online</w:t>
      </w:r>
      <w:r w:rsidR="00380D7B">
        <w:rPr>
          <w:lang w:eastAsia="zh-CN"/>
        </w:rPr>
        <w:t xml:space="preserve"> from basic trainings such as model description and simulation to more advanced trainings such as flood frequency analysis and inundation mapping</w:t>
      </w:r>
      <w:r>
        <w:rPr>
          <w:lang w:eastAsia="zh-CN"/>
        </w:rPr>
        <w:t xml:space="preserve">. </w:t>
      </w:r>
      <w:r w:rsidR="00F13C8F">
        <w:rPr>
          <w:lang w:eastAsia="zh-CN"/>
        </w:rPr>
        <w:t xml:space="preserve">The upfront web interface (ef5.ou.edu) hosts a body of learning materials, videos, and model codes. </w:t>
      </w:r>
      <w:r w:rsidR="00E86BAB">
        <w:rPr>
          <w:lang w:eastAsia="zh-CN"/>
        </w:rPr>
        <w:t xml:space="preserve">We strongly support </w:t>
      </w:r>
      <w:r w:rsidR="00EE6B4E">
        <w:rPr>
          <w:lang w:eastAsia="zh-CN"/>
        </w:rPr>
        <w:t>open-source</w:t>
      </w:r>
      <w:r w:rsidR="00E86BAB">
        <w:rPr>
          <w:lang w:eastAsia="zh-CN"/>
        </w:rPr>
        <w:t xml:space="preserve"> model codes and request community efforts to extend model capacities. </w:t>
      </w:r>
      <w:r w:rsidR="00EE6B4E">
        <w:rPr>
          <w:lang w:eastAsia="zh-CN"/>
        </w:rPr>
        <w:t xml:space="preserve">Upon marking the tenth-year anniversary of CREST model family, we operate a </w:t>
      </w:r>
      <w:r w:rsidR="000A747C">
        <w:rPr>
          <w:lang w:eastAsia="zh-CN"/>
        </w:rPr>
        <w:t>brand-new</w:t>
      </w:r>
      <w:r w:rsidR="00EE6B4E">
        <w:rPr>
          <w:lang w:eastAsia="zh-CN"/>
        </w:rPr>
        <w:t xml:space="preserve"> website (</w:t>
      </w:r>
      <w:r w:rsidR="002A55DD" w:rsidRPr="002A55DD">
        <w:rPr>
          <w:lang w:eastAsia="zh-CN"/>
        </w:rPr>
        <w:t>https://crest-family.readthedocs.io/en/latest/</w:t>
      </w:r>
      <w:r w:rsidR="00EE6B4E">
        <w:rPr>
          <w:lang w:eastAsia="zh-CN"/>
        </w:rPr>
        <w:t xml:space="preserve">) where a collection of models codes (from CREST V1.x, V2.x, and V3.0), training </w:t>
      </w:r>
      <w:r w:rsidR="00DE355A">
        <w:rPr>
          <w:lang w:eastAsia="zh-CN"/>
        </w:rPr>
        <w:t>materials, applications</w:t>
      </w:r>
      <w:r w:rsidR="00EE6B4E">
        <w:rPr>
          <w:lang w:eastAsia="zh-CN"/>
        </w:rPr>
        <w:t xml:space="preserve">, and publications are made </w:t>
      </w:r>
      <w:r w:rsidR="007851E5">
        <w:rPr>
          <w:lang w:eastAsia="zh-CN"/>
        </w:rPr>
        <w:t xml:space="preserve">fully </w:t>
      </w:r>
      <w:r w:rsidR="00EE6B4E">
        <w:rPr>
          <w:lang w:eastAsia="zh-CN"/>
        </w:rPr>
        <w:t xml:space="preserve">online. </w:t>
      </w:r>
    </w:p>
    <w:p w14:paraId="7084C5CD" w14:textId="28654A10" w:rsidR="00DE355A" w:rsidRDefault="00556B0C" w:rsidP="00DE355A">
      <w:pPr>
        <w:pStyle w:val="Heading2"/>
      </w:pPr>
      <w:bookmarkStart w:id="31" w:name="_Toc109044131"/>
      <w:r>
        <w:t>Motivations and Objectives</w:t>
      </w:r>
      <w:bookmarkEnd w:id="31"/>
    </w:p>
    <w:p w14:paraId="50D70421" w14:textId="08556D70" w:rsidR="00556B0C" w:rsidRDefault="00337822" w:rsidP="002773E9">
      <w:pPr>
        <w:ind w:firstLine="720"/>
        <w:rPr>
          <w:lang w:eastAsia="zh-CN"/>
        </w:rPr>
      </w:pPr>
      <w:r>
        <w:rPr>
          <w:lang w:eastAsia="zh-CN"/>
        </w:rPr>
        <w:t xml:space="preserve">The review of CREST model family exposes some opportunities for further improving </w:t>
      </w:r>
      <w:r w:rsidR="00967CB8">
        <w:rPr>
          <w:lang w:eastAsia="zh-CN"/>
        </w:rPr>
        <w:t xml:space="preserve">the </w:t>
      </w:r>
      <w:r>
        <w:rPr>
          <w:lang w:eastAsia="zh-CN"/>
        </w:rPr>
        <w:t xml:space="preserve">model. </w:t>
      </w:r>
      <w:r w:rsidR="00F5082C" w:rsidRPr="009C651C">
        <w:rPr>
          <w:b/>
          <w:bCs/>
          <w:lang w:eastAsia="zh-CN"/>
        </w:rPr>
        <w:t>First</w:t>
      </w:r>
      <w:r w:rsidR="00F5082C">
        <w:rPr>
          <w:lang w:eastAsia="zh-CN"/>
        </w:rPr>
        <w:t xml:space="preserve">, there lacks a systematic evaluation of remotely sensed precipitation products used by CREST model. Given </w:t>
      </w:r>
      <w:r w:rsidR="000642DE">
        <w:rPr>
          <w:lang w:eastAsia="zh-CN"/>
        </w:rPr>
        <w:t>the flood generating mechanisms</w:t>
      </w:r>
      <w:r w:rsidR="00F5082C">
        <w:rPr>
          <w:lang w:eastAsia="zh-CN"/>
        </w:rPr>
        <w:t>, precipitation is still the main trigger of floods in most regions</w:t>
      </w:r>
      <w:r w:rsidR="00285EFC">
        <w:rPr>
          <w:lang w:eastAsia="zh-CN"/>
        </w:rPr>
        <w:t>, especially for flash floods</w:t>
      </w:r>
      <w:r w:rsidR="00F5082C">
        <w:rPr>
          <w:lang w:eastAsia="zh-CN"/>
        </w:rPr>
        <w:t xml:space="preserve">. Acquiring </w:t>
      </w:r>
      <w:r w:rsidR="00171FC8">
        <w:rPr>
          <w:lang w:eastAsia="zh-CN"/>
        </w:rPr>
        <w:t xml:space="preserve">an </w:t>
      </w:r>
      <w:r w:rsidR="00F5082C">
        <w:rPr>
          <w:lang w:eastAsia="zh-CN"/>
        </w:rPr>
        <w:t>accurate and high-resolution precipitation dataset is critical for streamflow simulation and flood prediction</w:t>
      </w:r>
      <w:r w:rsidR="003D35A7">
        <w:rPr>
          <w:lang w:eastAsia="zh-CN"/>
        </w:rPr>
        <w:t>, as many studies demonstrated the error propagation (</w:t>
      </w:r>
      <w:r w:rsidR="00960B95">
        <w:rPr>
          <w:lang w:eastAsia="zh-CN"/>
        </w:rPr>
        <w:t>Meng et al., 2014; Tang et al., 2016</w:t>
      </w:r>
      <w:r w:rsidR="003D35A7">
        <w:rPr>
          <w:lang w:eastAsia="zh-CN"/>
        </w:rPr>
        <w:t>)</w:t>
      </w:r>
      <w:r w:rsidR="00F5082C">
        <w:rPr>
          <w:lang w:eastAsia="zh-CN"/>
        </w:rPr>
        <w:t xml:space="preserve">.  </w:t>
      </w:r>
      <w:r w:rsidR="00AC6753">
        <w:rPr>
          <w:lang w:eastAsia="zh-CN"/>
        </w:rPr>
        <w:t>Meanwhile, the lack of flood data over the U.S. even the globe has struggled modelers</w:t>
      </w:r>
      <w:r w:rsidR="005536A3">
        <w:rPr>
          <w:lang w:eastAsia="zh-CN"/>
        </w:rPr>
        <w:t xml:space="preserve"> in model validation</w:t>
      </w:r>
      <w:r w:rsidR="00AC6753">
        <w:rPr>
          <w:lang w:eastAsia="zh-CN"/>
        </w:rPr>
        <w:t xml:space="preserve">, although there are </w:t>
      </w:r>
      <w:r w:rsidR="00BE19C5">
        <w:rPr>
          <w:lang w:eastAsia="zh-CN"/>
        </w:rPr>
        <w:t>proxy data available</w:t>
      </w:r>
      <w:r w:rsidR="00AC6753">
        <w:rPr>
          <w:lang w:eastAsia="zh-CN"/>
        </w:rPr>
        <w:t xml:space="preserve">. </w:t>
      </w:r>
      <w:r w:rsidR="00D3515E">
        <w:rPr>
          <w:lang w:eastAsia="zh-CN"/>
        </w:rPr>
        <w:t xml:space="preserve">It is worthwhile to synthesize and compile all available flood catalogue readily for flood models. </w:t>
      </w:r>
      <w:r w:rsidR="009770BD" w:rsidRPr="009C651C">
        <w:rPr>
          <w:b/>
          <w:bCs/>
          <w:lang w:eastAsia="zh-CN"/>
        </w:rPr>
        <w:t>Second</w:t>
      </w:r>
      <w:r w:rsidR="009770BD">
        <w:rPr>
          <w:lang w:eastAsia="zh-CN"/>
        </w:rPr>
        <w:t xml:space="preserve">, although the capacity of CREST model for water resources management has been strengthened over the years, flood prediction </w:t>
      </w:r>
      <w:r w:rsidR="00230279">
        <w:rPr>
          <w:lang w:eastAsia="zh-CN"/>
        </w:rPr>
        <w:t>still serves the</w:t>
      </w:r>
      <w:r w:rsidR="009770BD">
        <w:rPr>
          <w:lang w:eastAsia="zh-CN"/>
        </w:rPr>
        <w:t xml:space="preserve"> backbone of </w:t>
      </w:r>
      <w:r w:rsidR="000B46B2">
        <w:rPr>
          <w:lang w:eastAsia="zh-CN"/>
        </w:rPr>
        <w:t xml:space="preserve">the </w:t>
      </w:r>
      <w:r w:rsidR="009770BD">
        <w:rPr>
          <w:lang w:eastAsia="zh-CN"/>
        </w:rPr>
        <w:t xml:space="preserve">CREST model. As compared to </w:t>
      </w:r>
      <w:r w:rsidR="002B3F06">
        <w:rPr>
          <w:lang w:eastAsia="zh-CN"/>
        </w:rPr>
        <w:t xml:space="preserve">model developments for a wide range of applications, flood-related model tools have been relatively stagnant, which certainly has rooms to improve. </w:t>
      </w:r>
      <w:r w:rsidR="00AE170A">
        <w:rPr>
          <w:lang w:eastAsia="zh-CN"/>
        </w:rPr>
        <w:t xml:space="preserve">The FLASH system, for instance, has been running in operation since 2017 at 1km grid spacing, but lately some frameworks have increased their resolutions to 250 meters (NWM). Upgrading model to </w:t>
      </w:r>
      <w:r w:rsidR="00C37FD6">
        <w:rPr>
          <w:lang w:eastAsia="zh-CN"/>
        </w:rPr>
        <w:t xml:space="preserve">a </w:t>
      </w:r>
      <w:r w:rsidR="00AE170A">
        <w:rPr>
          <w:lang w:eastAsia="zh-CN"/>
        </w:rPr>
        <w:t>higher resolution is definitely worth in terms of flash flood prediction that occurs at street</w:t>
      </w:r>
      <w:r w:rsidR="0084636B">
        <w:rPr>
          <w:lang w:eastAsia="zh-CN"/>
        </w:rPr>
        <w:t xml:space="preserve"> </w:t>
      </w:r>
      <w:r w:rsidR="00AE170A">
        <w:rPr>
          <w:lang w:eastAsia="zh-CN"/>
        </w:rPr>
        <w:t>level or neighborhood</w:t>
      </w:r>
      <w:r w:rsidR="0084636B">
        <w:rPr>
          <w:lang w:eastAsia="zh-CN"/>
        </w:rPr>
        <w:t xml:space="preserve"> </w:t>
      </w:r>
      <w:r w:rsidR="00AE170A">
        <w:rPr>
          <w:lang w:eastAsia="zh-CN"/>
        </w:rPr>
        <w:t xml:space="preserve">level. </w:t>
      </w:r>
      <w:r w:rsidR="00BB025D">
        <w:rPr>
          <w:lang w:eastAsia="zh-CN"/>
        </w:rPr>
        <w:t>Besides, t</w:t>
      </w:r>
      <w:r w:rsidR="00AE170A">
        <w:rPr>
          <w:lang w:eastAsia="zh-CN"/>
        </w:rPr>
        <w:t xml:space="preserve">o keep pace with </w:t>
      </w:r>
      <w:r w:rsidR="00760668">
        <w:rPr>
          <w:lang w:eastAsia="zh-CN"/>
        </w:rPr>
        <w:t xml:space="preserve">increasing </w:t>
      </w:r>
      <w:r w:rsidR="00AE170A">
        <w:rPr>
          <w:lang w:eastAsia="zh-CN"/>
        </w:rPr>
        <w:t xml:space="preserve">computational power, we </w:t>
      </w:r>
      <w:r w:rsidR="00451E1B">
        <w:rPr>
          <w:lang w:eastAsia="zh-CN"/>
        </w:rPr>
        <w:t xml:space="preserve">have the ability to push the </w:t>
      </w:r>
      <w:r w:rsidR="00CB24EF">
        <w:rPr>
          <w:lang w:eastAsia="zh-CN"/>
        </w:rPr>
        <w:t>envelope</w:t>
      </w:r>
      <w:r w:rsidR="00451E1B">
        <w:rPr>
          <w:lang w:eastAsia="zh-CN"/>
        </w:rPr>
        <w:t xml:space="preserve"> </w:t>
      </w:r>
      <w:r w:rsidR="00AE170A">
        <w:rPr>
          <w:lang w:eastAsia="zh-CN"/>
        </w:rPr>
        <w:t>by incorporating more advanced technology and models.</w:t>
      </w:r>
      <w:r w:rsidR="009C651C">
        <w:rPr>
          <w:lang w:eastAsia="zh-CN"/>
        </w:rPr>
        <w:t xml:space="preserve"> </w:t>
      </w:r>
      <w:r w:rsidR="009C651C" w:rsidRPr="005D187C">
        <w:rPr>
          <w:b/>
          <w:bCs/>
          <w:lang w:eastAsia="zh-CN"/>
        </w:rPr>
        <w:t>Last</w:t>
      </w:r>
      <w:r w:rsidR="009C651C">
        <w:rPr>
          <w:lang w:eastAsia="zh-CN"/>
        </w:rPr>
        <w:t xml:space="preserve">, from the application perspective, </w:t>
      </w:r>
      <w:r w:rsidR="00803BB6">
        <w:rPr>
          <w:lang w:eastAsia="zh-CN"/>
        </w:rPr>
        <w:t xml:space="preserve">future (flash) floods under a changing climate have been hindered by the lack of high-resolution climate forcing and hydrologic models. Given the improved data and model outlined in previous sections, we </w:t>
      </w:r>
      <w:r w:rsidR="007A73C4">
        <w:rPr>
          <w:lang w:eastAsia="zh-CN"/>
        </w:rPr>
        <w:t>propose an integrated system to investigate how future US floods are becoming with respect to flashiness and spatiotemporal characteristics.</w:t>
      </w:r>
      <w:r w:rsidR="002773E9">
        <w:rPr>
          <w:lang w:eastAsia="zh-CN"/>
        </w:rPr>
        <w:t xml:space="preserve"> </w:t>
      </w:r>
      <w:r w:rsidR="00436FAD">
        <w:rPr>
          <w:lang w:eastAsia="zh-CN"/>
        </w:rPr>
        <w:t xml:space="preserve">The </w:t>
      </w:r>
      <w:r w:rsidR="008B31D2">
        <w:rPr>
          <w:lang w:eastAsia="zh-CN"/>
        </w:rPr>
        <w:t>intention</w:t>
      </w:r>
      <w:r w:rsidR="00436FAD">
        <w:rPr>
          <w:lang w:eastAsia="zh-CN"/>
        </w:rPr>
        <w:t xml:space="preserve"> of </w:t>
      </w:r>
      <w:r w:rsidR="00436FAD">
        <w:rPr>
          <w:lang w:eastAsia="zh-CN"/>
        </w:rPr>
        <w:lastRenderedPageBreak/>
        <w:t xml:space="preserve">this </w:t>
      </w:r>
      <w:r w:rsidR="00F205E4">
        <w:rPr>
          <w:lang w:eastAsia="zh-CN"/>
        </w:rPr>
        <w:t>dissertation</w:t>
      </w:r>
      <w:r w:rsidR="00436FAD">
        <w:rPr>
          <w:lang w:eastAsia="zh-CN"/>
        </w:rPr>
        <w:t xml:space="preserve"> is to re-cruise CREST model to its original </w:t>
      </w:r>
      <w:r w:rsidR="00826AC7">
        <w:rPr>
          <w:lang w:eastAsia="zh-CN"/>
        </w:rPr>
        <w:t>driveway</w:t>
      </w:r>
      <w:r w:rsidR="00436FAD">
        <w:rPr>
          <w:lang w:eastAsia="zh-CN"/>
        </w:rPr>
        <w:t xml:space="preserve"> – flood prediction and research. </w:t>
      </w:r>
    </w:p>
    <w:p w14:paraId="05D24859" w14:textId="10DA86F8" w:rsidR="00E67F1B" w:rsidRDefault="00997452" w:rsidP="00D81BE2">
      <w:pPr>
        <w:ind w:firstLine="720"/>
        <w:rPr>
          <w:lang w:eastAsia="zh-CN"/>
        </w:rPr>
      </w:pPr>
      <w:r>
        <w:rPr>
          <w:lang w:eastAsia="zh-CN"/>
        </w:rPr>
        <w:t xml:space="preserve">In light of these pressing needs and opportunities, </w:t>
      </w:r>
      <w:r w:rsidR="002773E9">
        <w:rPr>
          <w:lang w:eastAsia="zh-CN"/>
        </w:rPr>
        <w:t xml:space="preserve">the overarching goal of this dissertation is to </w:t>
      </w:r>
      <w:r w:rsidR="002773E9" w:rsidRPr="002773E9">
        <w:rPr>
          <w:lang w:eastAsia="zh-CN"/>
        </w:rPr>
        <w:t xml:space="preserve">improve CREST model physics and efficiency with incorporated </w:t>
      </w:r>
      <w:r w:rsidR="002773E9">
        <w:rPr>
          <w:lang w:eastAsia="zh-CN"/>
        </w:rPr>
        <w:t>advanced</w:t>
      </w:r>
      <w:r w:rsidR="002773E9" w:rsidRPr="002773E9">
        <w:rPr>
          <w:lang w:eastAsia="zh-CN"/>
        </w:rPr>
        <w:t xml:space="preserve"> precipitation data to produce street-level flood estimates.</w:t>
      </w:r>
      <w:r w:rsidR="00D81BE2">
        <w:rPr>
          <w:lang w:eastAsia="zh-CN"/>
        </w:rPr>
        <w:t xml:space="preserve"> My </w:t>
      </w:r>
      <w:r w:rsidR="00D81BE2" w:rsidRPr="00D81BE2">
        <w:rPr>
          <w:b/>
          <w:bCs/>
          <w:lang w:eastAsia="zh-CN"/>
        </w:rPr>
        <w:t>contribution</w:t>
      </w:r>
      <w:r w:rsidR="00B61834">
        <w:rPr>
          <w:b/>
          <w:bCs/>
          <w:lang w:eastAsia="zh-CN"/>
        </w:rPr>
        <w:t>s</w:t>
      </w:r>
      <w:r w:rsidR="00D81BE2">
        <w:rPr>
          <w:lang w:eastAsia="zh-CN"/>
        </w:rPr>
        <w:t xml:space="preserve"> in this dissertation </w:t>
      </w:r>
      <w:r w:rsidR="00E317CD">
        <w:rPr>
          <w:lang w:eastAsia="zh-CN"/>
        </w:rPr>
        <w:t>are</w:t>
      </w:r>
      <w:r w:rsidR="00D81BE2">
        <w:rPr>
          <w:lang w:eastAsia="zh-CN"/>
        </w:rPr>
        <w:t xml:space="preserve"> arranged in three sections: </w:t>
      </w:r>
      <w:r w:rsidR="00687D55">
        <w:rPr>
          <w:lang w:eastAsia="zh-CN"/>
        </w:rPr>
        <w:t xml:space="preserve">(1) </w:t>
      </w:r>
      <w:r w:rsidR="006505E4">
        <w:rPr>
          <w:b/>
          <w:bCs/>
          <w:lang w:eastAsia="zh-CN"/>
        </w:rPr>
        <w:t>Hydrologic data</w:t>
      </w:r>
      <w:r w:rsidR="00850B3F" w:rsidRPr="00645DBE">
        <w:rPr>
          <w:b/>
          <w:bCs/>
          <w:lang w:eastAsia="zh-CN"/>
        </w:rPr>
        <w:t xml:space="preserve"> for flood research</w:t>
      </w:r>
      <w:r w:rsidR="00850B3F">
        <w:rPr>
          <w:lang w:eastAsia="zh-CN"/>
        </w:rPr>
        <w:t xml:space="preserve">, (2) </w:t>
      </w:r>
      <w:r w:rsidR="00850B3F" w:rsidRPr="00645DBE">
        <w:rPr>
          <w:b/>
          <w:bCs/>
          <w:lang w:eastAsia="zh-CN"/>
        </w:rPr>
        <w:t>Developments of multi-purpose flood simulation models across scales</w:t>
      </w:r>
      <w:r w:rsidR="00850B3F">
        <w:rPr>
          <w:lang w:eastAsia="zh-CN"/>
        </w:rPr>
        <w:t xml:space="preserve">, and (3) </w:t>
      </w:r>
      <w:r w:rsidR="00850B3F" w:rsidRPr="00645DBE">
        <w:rPr>
          <w:b/>
          <w:bCs/>
          <w:lang w:eastAsia="zh-CN"/>
        </w:rPr>
        <w:t>Applications</w:t>
      </w:r>
      <w:r w:rsidR="00850B3F">
        <w:rPr>
          <w:lang w:eastAsia="zh-CN"/>
        </w:rPr>
        <w:t>.</w:t>
      </w:r>
      <w:r w:rsidR="007A6AC5">
        <w:rPr>
          <w:lang w:eastAsia="zh-CN"/>
        </w:rPr>
        <w:t xml:space="preserve"> Each section contains several chapters for specific topics. Within </w:t>
      </w:r>
      <w:r w:rsidR="007A6AC5" w:rsidRPr="00DF04DE">
        <w:rPr>
          <w:b/>
          <w:bCs/>
          <w:lang w:eastAsia="zh-CN"/>
        </w:rPr>
        <w:t>Section 1</w:t>
      </w:r>
      <w:r w:rsidR="007A6AC5">
        <w:rPr>
          <w:lang w:eastAsia="zh-CN"/>
        </w:rPr>
        <w:t xml:space="preserve">, </w:t>
      </w:r>
      <w:r w:rsidR="007A6AC5" w:rsidRPr="00AF3F13">
        <w:rPr>
          <w:b/>
          <w:bCs/>
          <w:lang w:eastAsia="zh-CN"/>
        </w:rPr>
        <w:t xml:space="preserve">Chapter </w:t>
      </w:r>
      <w:r w:rsidR="006F5ECE">
        <w:rPr>
          <w:b/>
          <w:bCs/>
          <w:lang w:eastAsia="zh-CN"/>
        </w:rPr>
        <w:t>2</w:t>
      </w:r>
      <w:r w:rsidR="007A6AC5">
        <w:rPr>
          <w:lang w:eastAsia="zh-CN"/>
        </w:rPr>
        <w:t xml:space="preserve"> discusses deficiencies and uncertainties in high-resolution precipitation data</w:t>
      </w:r>
      <w:r w:rsidR="00535224">
        <w:rPr>
          <w:lang w:eastAsia="zh-CN"/>
        </w:rPr>
        <w:t xml:space="preserve"> to provide insights for evaluating their hydrologic utilities</w:t>
      </w:r>
      <w:r w:rsidR="007A6AC5">
        <w:rPr>
          <w:lang w:eastAsia="zh-CN"/>
        </w:rPr>
        <w:t>.</w:t>
      </w:r>
      <w:r w:rsidR="00923868">
        <w:rPr>
          <w:lang w:eastAsia="zh-CN"/>
        </w:rPr>
        <w:t xml:space="preserve"> In </w:t>
      </w:r>
      <w:r w:rsidR="00923868" w:rsidRPr="00AF3F13">
        <w:rPr>
          <w:b/>
          <w:bCs/>
          <w:lang w:eastAsia="zh-CN"/>
        </w:rPr>
        <w:t xml:space="preserve">Chapter </w:t>
      </w:r>
      <w:r w:rsidR="006F5ECE">
        <w:rPr>
          <w:b/>
          <w:bCs/>
          <w:lang w:eastAsia="zh-CN"/>
        </w:rPr>
        <w:t>3</w:t>
      </w:r>
      <w:r w:rsidR="00923868">
        <w:rPr>
          <w:lang w:eastAsia="zh-CN"/>
        </w:rPr>
        <w:t xml:space="preserve">, we introduce a publicly available flood database across 120 years in the US, dedicated for verification of flood simulations, hydroclimatology, and disaster risk assessments. </w:t>
      </w:r>
      <w:r w:rsidR="00674226">
        <w:rPr>
          <w:lang w:eastAsia="zh-CN"/>
        </w:rPr>
        <w:t xml:space="preserve"> Within </w:t>
      </w:r>
      <w:r w:rsidR="00674226" w:rsidRPr="00DF04DE">
        <w:rPr>
          <w:b/>
          <w:bCs/>
          <w:lang w:eastAsia="zh-CN"/>
        </w:rPr>
        <w:t>Section 2</w:t>
      </w:r>
      <w:r w:rsidR="00674226">
        <w:rPr>
          <w:lang w:eastAsia="zh-CN"/>
        </w:rPr>
        <w:t>, we underline the development of hydrologic-hydraulic (H&amp;H) models (</w:t>
      </w:r>
      <w:r w:rsidR="00674226" w:rsidRPr="00674226">
        <w:rPr>
          <w:b/>
          <w:bCs/>
          <w:lang w:eastAsia="zh-CN"/>
        </w:rPr>
        <w:t xml:space="preserve">Chapter </w:t>
      </w:r>
      <w:r w:rsidR="006F5ECE">
        <w:rPr>
          <w:b/>
          <w:bCs/>
          <w:lang w:eastAsia="zh-CN"/>
        </w:rPr>
        <w:t>4</w:t>
      </w:r>
      <w:r w:rsidR="00674226">
        <w:rPr>
          <w:lang w:eastAsia="zh-CN"/>
        </w:rPr>
        <w:t xml:space="preserve"> and </w:t>
      </w:r>
      <w:r w:rsidR="006F5ECE">
        <w:rPr>
          <w:b/>
          <w:bCs/>
          <w:lang w:eastAsia="zh-CN"/>
        </w:rPr>
        <w:t>5</w:t>
      </w:r>
      <w:r w:rsidR="00674226">
        <w:rPr>
          <w:lang w:eastAsia="zh-CN"/>
        </w:rPr>
        <w:t>) and vector-enabled routing (</w:t>
      </w:r>
      <w:r w:rsidR="00674226" w:rsidRPr="00674226">
        <w:rPr>
          <w:b/>
          <w:bCs/>
          <w:lang w:eastAsia="zh-CN"/>
        </w:rPr>
        <w:t xml:space="preserve">Chapter </w:t>
      </w:r>
      <w:r w:rsidR="006F5ECE">
        <w:rPr>
          <w:b/>
          <w:bCs/>
          <w:lang w:eastAsia="zh-CN"/>
        </w:rPr>
        <w:t>6</w:t>
      </w:r>
      <w:r w:rsidR="00674226">
        <w:rPr>
          <w:lang w:eastAsia="zh-CN"/>
        </w:rPr>
        <w:t xml:space="preserve">). </w:t>
      </w:r>
      <w:r w:rsidR="00DF04DE" w:rsidRPr="00DF04DE">
        <w:rPr>
          <w:b/>
          <w:bCs/>
          <w:lang w:eastAsia="zh-CN"/>
        </w:rPr>
        <w:t>Section 3</w:t>
      </w:r>
      <w:r w:rsidR="00DF04DE">
        <w:rPr>
          <w:lang w:eastAsia="zh-CN"/>
        </w:rPr>
        <w:t xml:space="preserve"> mainly focuses on applications</w:t>
      </w:r>
      <w:r w:rsidR="00B028D7">
        <w:rPr>
          <w:lang w:eastAsia="zh-CN"/>
        </w:rPr>
        <w:t xml:space="preserve">, centered in future floods under a warmer climate. For instance, </w:t>
      </w:r>
      <w:r w:rsidR="00B028D7" w:rsidRPr="00B028D7">
        <w:rPr>
          <w:b/>
          <w:bCs/>
          <w:lang w:eastAsia="zh-CN"/>
        </w:rPr>
        <w:t xml:space="preserve">Chapter </w:t>
      </w:r>
      <w:r w:rsidR="006F5ECE">
        <w:rPr>
          <w:b/>
          <w:bCs/>
          <w:lang w:eastAsia="zh-CN"/>
        </w:rPr>
        <w:t>7</w:t>
      </w:r>
      <w:r w:rsidR="00B028D7">
        <w:rPr>
          <w:lang w:eastAsia="zh-CN"/>
        </w:rPr>
        <w:t xml:space="preserve"> reveals changes in future flash floods over the contiguous United States, and </w:t>
      </w:r>
      <w:r w:rsidR="00B028D7" w:rsidRPr="00B028D7">
        <w:rPr>
          <w:b/>
          <w:bCs/>
          <w:lang w:eastAsia="zh-CN"/>
        </w:rPr>
        <w:t>Chapter 8</w:t>
      </w:r>
      <w:r w:rsidR="00B028D7">
        <w:rPr>
          <w:lang w:eastAsia="zh-CN"/>
        </w:rPr>
        <w:t xml:space="preserve"> depicts their future spatiotemporal changes.</w:t>
      </w:r>
      <w:r w:rsidR="004D5750">
        <w:rPr>
          <w:lang w:eastAsia="zh-CN"/>
        </w:rPr>
        <w:t xml:space="preserve"> Finally, </w:t>
      </w:r>
      <w:r w:rsidR="004D5750" w:rsidRPr="004D5750">
        <w:rPr>
          <w:b/>
          <w:bCs/>
          <w:lang w:eastAsia="zh-CN"/>
        </w:rPr>
        <w:t xml:space="preserve">Chapter </w:t>
      </w:r>
      <w:r w:rsidR="00BD49DD">
        <w:rPr>
          <w:b/>
          <w:bCs/>
          <w:lang w:eastAsia="zh-CN"/>
        </w:rPr>
        <w:t>9</w:t>
      </w:r>
      <w:r w:rsidR="004D5750">
        <w:rPr>
          <w:lang w:eastAsia="zh-CN"/>
        </w:rPr>
        <w:t xml:space="preserve">, </w:t>
      </w:r>
      <w:r w:rsidR="00E66DEE">
        <w:rPr>
          <w:lang w:eastAsia="zh-CN"/>
        </w:rPr>
        <w:t xml:space="preserve">summarize all abovementioned works and </w:t>
      </w:r>
      <w:r w:rsidR="000F2C81">
        <w:rPr>
          <w:lang w:eastAsia="zh-CN"/>
        </w:rPr>
        <w:t>envisions</w:t>
      </w:r>
      <w:r w:rsidR="00E66DEE">
        <w:rPr>
          <w:lang w:eastAsia="zh-CN"/>
        </w:rPr>
        <w:t xml:space="preserve"> outlook for </w:t>
      </w:r>
      <w:r w:rsidR="00B81119">
        <w:rPr>
          <w:lang w:eastAsia="zh-CN"/>
        </w:rPr>
        <w:t xml:space="preserve">a </w:t>
      </w:r>
      <w:r w:rsidR="00E66DEE">
        <w:rPr>
          <w:lang w:eastAsia="zh-CN"/>
        </w:rPr>
        <w:t xml:space="preserve">future flourish </w:t>
      </w:r>
      <w:r w:rsidR="00E2425C">
        <w:rPr>
          <w:lang w:eastAsia="zh-CN"/>
        </w:rPr>
        <w:t>of the</w:t>
      </w:r>
      <w:r w:rsidR="00B81119">
        <w:rPr>
          <w:lang w:eastAsia="zh-CN"/>
        </w:rPr>
        <w:t xml:space="preserve"> CREST model family.</w:t>
      </w:r>
    </w:p>
    <w:p w14:paraId="17FFA160" w14:textId="77777777" w:rsidR="00E67F1B" w:rsidRDefault="00E67F1B">
      <w:pPr>
        <w:spacing w:line="240" w:lineRule="auto"/>
        <w:jc w:val="left"/>
        <w:rPr>
          <w:lang w:eastAsia="zh-CN"/>
        </w:rPr>
      </w:pPr>
      <w:r>
        <w:rPr>
          <w:lang w:eastAsia="zh-CN"/>
        </w:rPr>
        <w:br w:type="page"/>
      </w:r>
    </w:p>
    <w:p w14:paraId="4698F7A1" w14:textId="75173413" w:rsidR="00997452" w:rsidRDefault="00E67F1B" w:rsidP="001545F5">
      <w:pPr>
        <w:pStyle w:val="Heading2"/>
      </w:pPr>
      <w:bookmarkStart w:id="32" w:name="_Toc109044132"/>
      <w:r>
        <w:lastRenderedPageBreak/>
        <w:t>Reference</w:t>
      </w:r>
      <w:bookmarkEnd w:id="32"/>
    </w:p>
    <w:p w14:paraId="43006F1A" w14:textId="77777777" w:rsidR="002E389B" w:rsidRDefault="002E389B" w:rsidP="002E389B">
      <w:pPr>
        <w:spacing w:after="120" w:line="240" w:lineRule="auto"/>
        <w:ind w:left="720" w:hanging="720"/>
        <w:rPr>
          <w:rFonts w:cs="Times New Roman"/>
          <w:lang w:eastAsia="zh-CN"/>
        </w:rPr>
      </w:pPr>
      <w:r w:rsidRPr="000B3954">
        <w:rPr>
          <w:rFonts w:cs="Times New Roman"/>
          <w:lang w:eastAsia="zh-CN"/>
        </w:rPr>
        <w:t>Anderson, E. A. (1976). A point energy and mass balance model of a snow cover. NOAA Technical Report, NWS 19, 1976.</w:t>
      </w:r>
    </w:p>
    <w:p w14:paraId="02B3198E" w14:textId="77777777" w:rsidR="002E389B" w:rsidRDefault="002E389B" w:rsidP="002E389B">
      <w:pPr>
        <w:spacing w:after="120" w:line="240" w:lineRule="auto"/>
        <w:ind w:left="720" w:hanging="720"/>
        <w:rPr>
          <w:rFonts w:cs="Times New Roman"/>
          <w:lang w:eastAsia="zh-CN"/>
        </w:rPr>
      </w:pPr>
      <w:r w:rsidRPr="00AB2FAE">
        <w:rPr>
          <w:rFonts w:cs="Times New Roman"/>
          <w:lang w:eastAsia="zh-CN"/>
        </w:rPr>
        <w:t xml:space="preserve">Anderson, E. A. (2006). Snow accumulation and ablation model–SNOW-17. US National Weather Service, Silver Spring, MD, 61. </w:t>
      </w:r>
    </w:p>
    <w:p w14:paraId="2BE81FA6" w14:textId="38C01CD3" w:rsidR="002E389B" w:rsidRDefault="002E389B" w:rsidP="002E389B">
      <w:pPr>
        <w:spacing w:after="120" w:line="240" w:lineRule="auto"/>
        <w:ind w:left="720" w:hanging="720"/>
        <w:rPr>
          <w:rFonts w:cs="Times New Roman"/>
          <w:lang w:eastAsia="zh-CN"/>
        </w:rPr>
      </w:pPr>
      <w:r w:rsidRPr="001F511C">
        <w:rPr>
          <w:rFonts w:cs="Times New Roman"/>
          <w:lang w:eastAsia="zh-CN"/>
        </w:rPr>
        <w:t xml:space="preserve">Blanton, B., </w:t>
      </w:r>
      <w:proofErr w:type="spellStart"/>
      <w:r w:rsidRPr="001F511C">
        <w:rPr>
          <w:rFonts w:cs="Times New Roman"/>
          <w:lang w:eastAsia="zh-CN"/>
        </w:rPr>
        <w:t>Dresback</w:t>
      </w:r>
      <w:proofErr w:type="spellEnd"/>
      <w:r w:rsidRPr="001F511C">
        <w:rPr>
          <w:rFonts w:cs="Times New Roman"/>
          <w:lang w:eastAsia="zh-CN"/>
        </w:rPr>
        <w:t xml:space="preserve">, K., Colle, B., Kolar, R., Vergara, H., Hong, Y., </w:t>
      </w:r>
      <w:r w:rsidR="00BB5465">
        <w:rPr>
          <w:rFonts w:cs="Times New Roman"/>
          <w:lang w:eastAsia="zh-CN"/>
        </w:rPr>
        <w:t>Leonardo, N., Davidson, R., Nozick, L.,</w:t>
      </w:r>
      <w:r w:rsidRPr="001F511C">
        <w:rPr>
          <w:rFonts w:cs="Times New Roman"/>
          <w:lang w:eastAsia="zh-CN"/>
        </w:rPr>
        <w:t xml:space="preserve"> &amp; </w:t>
      </w:r>
      <w:proofErr w:type="spellStart"/>
      <w:r w:rsidRPr="001F511C">
        <w:rPr>
          <w:rFonts w:cs="Times New Roman"/>
          <w:lang w:eastAsia="zh-CN"/>
        </w:rPr>
        <w:t>Wachtendorf</w:t>
      </w:r>
      <w:proofErr w:type="spellEnd"/>
      <w:r w:rsidRPr="001F511C">
        <w:rPr>
          <w:rFonts w:cs="Times New Roman"/>
          <w:lang w:eastAsia="zh-CN"/>
        </w:rPr>
        <w:t>, T. (2020). An Integrated Scenario Ensemble‐Based Framework for Hurricane Evacuation Modeling: Part 2—Hazard Modeling. Risk analysis, 40(1), 117-133.</w:t>
      </w:r>
    </w:p>
    <w:p w14:paraId="0312EC97" w14:textId="77777777" w:rsidR="002E389B" w:rsidRDefault="002E389B" w:rsidP="002E389B">
      <w:pPr>
        <w:spacing w:after="120" w:line="240" w:lineRule="auto"/>
        <w:ind w:left="720" w:hanging="720"/>
        <w:rPr>
          <w:rFonts w:cs="Times New Roman"/>
          <w:lang w:eastAsia="zh-CN"/>
        </w:rPr>
      </w:pPr>
      <w:r w:rsidRPr="00456044">
        <w:rPr>
          <w:rFonts w:cs="Times New Roman"/>
          <w:lang w:eastAsia="zh-CN"/>
        </w:rPr>
        <w:t xml:space="preserve">Chen, X., Long, D., Hong, Y., Zeng, C., &amp; Yan, D. (2017). Improved modeling of snow and glacier melting by a progressive two‐stage calibration strategy with GRACE and multisource data: How snow and glacier meltwater contributes to the runoff of the Upper Brahmaputra River </w:t>
      </w:r>
      <w:proofErr w:type="gramStart"/>
      <w:r w:rsidRPr="00456044">
        <w:rPr>
          <w:rFonts w:cs="Times New Roman"/>
          <w:lang w:eastAsia="zh-CN"/>
        </w:rPr>
        <w:t>basin?.</w:t>
      </w:r>
      <w:proofErr w:type="gramEnd"/>
      <w:r w:rsidRPr="00456044">
        <w:rPr>
          <w:rFonts w:cs="Times New Roman"/>
          <w:lang w:eastAsia="zh-CN"/>
        </w:rPr>
        <w:t xml:space="preserve"> Water Resources Research, 53(3), 2431-2466.</w:t>
      </w:r>
    </w:p>
    <w:p w14:paraId="080B19B3" w14:textId="6AD91B23" w:rsidR="002E389B" w:rsidRDefault="002E389B" w:rsidP="002E389B">
      <w:pPr>
        <w:spacing w:after="120" w:line="240" w:lineRule="auto"/>
        <w:ind w:left="720" w:hanging="720"/>
        <w:rPr>
          <w:rFonts w:cs="Times New Roman"/>
          <w:lang w:eastAsia="zh-CN"/>
        </w:rPr>
      </w:pPr>
      <w:r w:rsidRPr="00630BB4">
        <w:rPr>
          <w:rFonts w:cs="Times New Roman"/>
          <w:lang w:eastAsia="zh-CN"/>
        </w:rPr>
        <w:t xml:space="preserve">Chen, M., </w:t>
      </w:r>
      <w:proofErr w:type="spellStart"/>
      <w:r w:rsidRPr="00630BB4">
        <w:rPr>
          <w:rFonts w:cs="Times New Roman"/>
          <w:lang w:eastAsia="zh-CN"/>
        </w:rPr>
        <w:t>Nabih</w:t>
      </w:r>
      <w:proofErr w:type="spellEnd"/>
      <w:r w:rsidRPr="00630BB4">
        <w:rPr>
          <w:rFonts w:cs="Times New Roman"/>
          <w:lang w:eastAsia="zh-CN"/>
        </w:rPr>
        <w:t xml:space="preserve">, S., </w:t>
      </w:r>
      <w:proofErr w:type="spellStart"/>
      <w:r w:rsidRPr="00630BB4">
        <w:rPr>
          <w:rFonts w:cs="Times New Roman"/>
          <w:lang w:eastAsia="zh-CN"/>
        </w:rPr>
        <w:t>Brauer</w:t>
      </w:r>
      <w:proofErr w:type="spellEnd"/>
      <w:r w:rsidRPr="00630BB4">
        <w:rPr>
          <w:rFonts w:cs="Times New Roman"/>
          <w:lang w:eastAsia="zh-CN"/>
        </w:rPr>
        <w:t xml:space="preserve">, N. S., Gao, S., Gourley, J. J., Hong, Z., </w:t>
      </w:r>
      <w:r w:rsidR="00C735F5">
        <w:rPr>
          <w:rFonts w:cs="Times New Roman"/>
          <w:lang w:eastAsia="zh-CN"/>
        </w:rPr>
        <w:t>Kolar, R.</w:t>
      </w:r>
      <w:r w:rsidR="007C064D">
        <w:rPr>
          <w:rFonts w:cs="Times New Roman"/>
          <w:lang w:eastAsia="zh-CN"/>
        </w:rPr>
        <w:t>,</w:t>
      </w:r>
      <w:r w:rsidRPr="00630BB4">
        <w:rPr>
          <w:rFonts w:cs="Times New Roman"/>
          <w:lang w:eastAsia="zh-CN"/>
        </w:rPr>
        <w:t xml:space="preserve"> &amp; Hong, Y. (2020). Can remote sensing technologies capture the extreme precipitation event and its cascading hydrological response? A case study of Hurricane Harvey using EF5 modeling framework. Remote Sensing, 12(3), 445.</w:t>
      </w:r>
    </w:p>
    <w:p w14:paraId="2CE5AE64" w14:textId="21C727E2" w:rsidR="002E389B" w:rsidRDefault="002E389B" w:rsidP="002E389B">
      <w:pPr>
        <w:spacing w:after="120" w:line="240" w:lineRule="auto"/>
        <w:ind w:left="720" w:hanging="720"/>
        <w:rPr>
          <w:rFonts w:cs="Times New Roman"/>
          <w:lang w:eastAsia="zh-CN"/>
        </w:rPr>
      </w:pPr>
      <w:r w:rsidRPr="00485822">
        <w:rPr>
          <w:rFonts w:cs="Times New Roman"/>
          <w:lang w:eastAsia="zh-CN"/>
        </w:rPr>
        <w:t xml:space="preserve">Clark, R. A., </w:t>
      </w:r>
      <w:proofErr w:type="spellStart"/>
      <w:r w:rsidRPr="00485822">
        <w:rPr>
          <w:rFonts w:cs="Times New Roman"/>
          <w:lang w:eastAsia="zh-CN"/>
        </w:rPr>
        <w:t>Flamig</w:t>
      </w:r>
      <w:proofErr w:type="spellEnd"/>
      <w:r w:rsidRPr="00485822">
        <w:rPr>
          <w:rFonts w:cs="Times New Roman"/>
          <w:lang w:eastAsia="zh-CN"/>
        </w:rPr>
        <w:t xml:space="preserve">, Z. L., Vergara, H., Hong, Y., Gourley, J. J., Mandl, D. J., </w:t>
      </w:r>
      <w:r w:rsidR="00282C4B">
        <w:rPr>
          <w:rFonts w:cs="Times New Roman"/>
          <w:lang w:eastAsia="zh-CN"/>
        </w:rPr>
        <w:t>Frye, S., Handy, M.,</w:t>
      </w:r>
      <w:r w:rsidRPr="00485822">
        <w:rPr>
          <w:rFonts w:cs="Times New Roman"/>
          <w:lang w:eastAsia="zh-CN"/>
        </w:rPr>
        <w:t xml:space="preserve"> &amp; Patterson, M. (2017). Hydrological modeling and capacity building in the Republic of Namibia. Bulletin of the American Meteorological Society, 98(8), 1697-1715.</w:t>
      </w:r>
    </w:p>
    <w:p w14:paraId="025FEBF1" w14:textId="77777777" w:rsidR="002E389B" w:rsidRDefault="002E389B" w:rsidP="002E389B">
      <w:pPr>
        <w:spacing w:after="120" w:line="240" w:lineRule="auto"/>
        <w:ind w:left="720" w:hanging="720"/>
        <w:rPr>
          <w:rFonts w:cs="Times New Roman"/>
          <w:lang w:eastAsia="zh-CN"/>
        </w:rPr>
      </w:pPr>
      <w:r w:rsidRPr="002B12A8">
        <w:rPr>
          <w:rFonts w:cs="Times New Roman"/>
          <w:lang w:eastAsia="zh-CN"/>
        </w:rPr>
        <w:t xml:space="preserve">Crawford NC, </w:t>
      </w:r>
      <w:proofErr w:type="spellStart"/>
      <w:r w:rsidRPr="002B12A8">
        <w:rPr>
          <w:rFonts w:cs="Times New Roman"/>
          <w:lang w:eastAsia="zh-CN"/>
        </w:rPr>
        <w:t>Linsley</w:t>
      </w:r>
      <w:proofErr w:type="spellEnd"/>
      <w:r w:rsidRPr="002B12A8">
        <w:rPr>
          <w:rFonts w:cs="Times New Roman"/>
          <w:lang w:eastAsia="zh-CN"/>
        </w:rPr>
        <w:t xml:space="preserve"> RK (1966) Digital simulation in hydrology: </w:t>
      </w:r>
      <w:r>
        <w:rPr>
          <w:rFonts w:cs="Times New Roman"/>
          <w:lang w:eastAsia="zh-CN"/>
        </w:rPr>
        <w:t>S</w:t>
      </w:r>
      <w:r w:rsidRPr="002B12A8">
        <w:rPr>
          <w:rFonts w:cs="Times New Roman"/>
          <w:lang w:eastAsia="zh-CN"/>
        </w:rPr>
        <w:t>tanford watershed simulation-IV. Technical Report 39, Stanford University, Palo Alto</w:t>
      </w:r>
    </w:p>
    <w:p w14:paraId="34EB3AEE" w14:textId="77777777" w:rsidR="002E389B" w:rsidRDefault="002E389B" w:rsidP="002E389B">
      <w:pPr>
        <w:spacing w:after="120" w:line="240" w:lineRule="auto"/>
        <w:ind w:left="720" w:hanging="720"/>
        <w:rPr>
          <w:rFonts w:cs="Times New Roman"/>
          <w:lang w:eastAsia="zh-CN"/>
        </w:rPr>
      </w:pPr>
      <w:r w:rsidRPr="004909CF">
        <w:rPr>
          <w:rFonts w:cs="Times New Roman"/>
          <w:lang w:eastAsia="zh-CN"/>
        </w:rPr>
        <w:t xml:space="preserve">David, C. H., Maidment, D. R., </w:t>
      </w:r>
      <w:proofErr w:type="spellStart"/>
      <w:r w:rsidRPr="004909CF">
        <w:rPr>
          <w:rFonts w:cs="Times New Roman"/>
          <w:lang w:eastAsia="zh-CN"/>
        </w:rPr>
        <w:t>Niu</w:t>
      </w:r>
      <w:proofErr w:type="spellEnd"/>
      <w:r w:rsidRPr="004909CF">
        <w:rPr>
          <w:rFonts w:cs="Times New Roman"/>
          <w:lang w:eastAsia="zh-CN"/>
        </w:rPr>
        <w:t xml:space="preserve">, G. Y., Yang, Z. L., </w:t>
      </w:r>
      <w:proofErr w:type="spellStart"/>
      <w:r w:rsidRPr="004909CF">
        <w:rPr>
          <w:rFonts w:cs="Times New Roman"/>
          <w:lang w:eastAsia="zh-CN"/>
        </w:rPr>
        <w:t>Habets</w:t>
      </w:r>
      <w:proofErr w:type="spellEnd"/>
      <w:r w:rsidRPr="004909CF">
        <w:rPr>
          <w:rFonts w:cs="Times New Roman"/>
          <w:lang w:eastAsia="zh-CN"/>
        </w:rPr>
        <w:t xml:space="preserve">, F., &amp; </w:t>
      </w:r>
      <w:proofErr w:type="spellStart"/>
      <w:r w:rsidRPr="004909CF">
        <w:rPr>
          <w:rFonts w:cs="Times New Roman"/>
          <w:lang w:eastAsia="zh-CN"/>
        </w:rPr>
        <w:t>Eijkhout</w:t>
      </w:r>
      <w:proofErr w:type="spellEnd"/>
      <w:r w:rsidRPr="004909CF">
        <w:rPr>
          <w:rFonts w:cs="Times New Roman"/>
          <w:lang w:eastAsia="zh-CN"/>
        </w:rPr>
        <w:t xml:space="preserve">, V. (2011). River network routing on the </w:t>
      </w:r>
      <w:proofErr w:type="spellStart"/>
      <w:r w:rsidRPr="004909CF">
        <w:rPr>
          <w:rFonts w:cs="Times New Roman"/>
          <w:lang w:eastAsia="zh-CN"/>
        </w:rPr>
        <w:t>NHDPlus</w:t>
      </w:r>
      <w:proofErr w:type="spellEnd"/>
      <w:r w:rsidRPr="004909CF">
        <w:rPr>
          <w:rFonts w:cs="Times New Roman"/>
          <w:lang w:eastAsia="zh-CN"/>
        </w:rPr>
        <w:t xml:space="preserve"> dataset. Journal of Hydrometeorology, 12(5), 913-934.</w:t>
      </w:r>
    </w:p>
    <w:p w14:paraId="3F408B67" w14:textId="77777777" w:rsidR="002E389B" w:rsidRDefault="002E389B" w:rsidP="002E389B">
      <w:pPr>
        <w:spacing w:after="120" w:line="240" w:lineRule="auto"/>
        <w:ind w:left="720" w:hanging="720"/>
        <w:rPr>
          <w:rFonts w:cs="Times New Roman"/>
          <w:lang w:eastAsia="zh-CN"/>
        </w:rPr>
      </w:pPr>
      <w:r w:rsidRPr="00DF7AF7">
        <w:rPr>
          <w:rFonts w:cs="Times New Roman"/>
          <w:lang w:eastAsia="zh-CN"/>
        </w:rPr>
        <w:t>Dickinson, R. E. 1989. A regional climate model for the western united states. Climate Change, 15(1): 383–422.</w:t>
      </w:r>
    </w:p>
    <w:p w14:paraId="2A30B377" w14:textId="77777777" w:rsidR="002E389B" w:rsidRDefault="002E389B" w:rsidP="002E389B">
      <w:pPr>
        <w:spacing w:after="120" w:line="240" w:lineRule="auto"/>
        <w:ind w:left="720" w:hanging="720"/>
        <w:rPr>
          <w:rFonts w:cs="Times New Roman"/>
          <w:lang w:eastAsia="zh-CN"/>
        </w:rPr>
      </w:pPr>
      <w:r w:rsidRPr="00AC0584">
        <w:rPr>
          <w:rFonts w:cs="Times New Roman"/>
          <w:lang w:eastAsia="zh-CN"/>
        </w:rPr>
        <w:t xml:space="preserve">Duan, Q., </w:t>
      </w:r>
      <w:proofErr w:type="spellStart"/>
      <w:r w:rsidRPr="00AC0584">
        <w:rPr>
          <w:rFonts w:cs="Times New Roman"/>
          <w:lang w:eastAsia="zh-CN"/>
        </w:rPr>
        <w:t>Sorooshian</w:t>
      </w:r>
      <w:proofErr w:type="spellEnd"/>
      <w:r w:rsidRPr="00AC0584">
        <w:rPr>
          <w:rFonts w:cs="Times New Roman"/>
          <w:lang w:eastAsia="zh-CN"/>
        </w:rPr>
        <w:t xml:space="preserve">, S., &amp; Gupta, V. (1992). Effective and efficient global optimization for conceptual rainfall‐runoff models. Water resources research, 28(4), 1015-1031. </w:t>
      </w:r>
    </w:p>
    <w:p w14:paraId="2961B180" w14:textId="77777777" w:rsidR="002E389B" w:rsidRDefault="002E389B" w:rsidP="002E389B">
      <w:pPr>
        <w:spacing w:after="120" w:line="240" w:lineRule="auto"/>
        <w:ind w:left="720" w:hanging="720"/>
        <w:rPr>
          <w:rFonts w:cs="Times New Roman"/>
          <w:lang w:eastAsia="zh-CN"/>
        </w:rPr>
      </w:pPr>
      <w:r w:rsidRPr="00BE2CAD">
        <w:rPr>
          <w:rFonts w:cs="Times New Roman"/>
          <w:lang w:eastAsia="zh-CN"/>
        </w:rPr>
        <w:t>Gao, Z., Long, D., Tang, G., Zeng, C., Huang, J., &amp; Hong, Y. (2017). Assessing the potential of satellite-based precipitation estimates for flood frequency analysis in ungauged or poorly gauged tributaries of China’s Yangtze River basin. Journal of hydrology, 550, 478-496.</w:t>
      </w:r>
    </w:p>
    <w:p w14:paraId="23E34A1A" w14:textId="425AA6BE" w:rsidR="002E389B" w:rsidRDefault="002E389B" w:rsidP="002E389B">
      <w:pPr>
        <w:spacing w:after="120" w:line="240" w:lineRule="auto"/>
        <w:ind w:left="720" w:hanging="720"/>
        <w:rPr>
          <w:rFonts w:cs="Times New Roman"/>
          <w:lang w:eastAsia="zh-CN"/>
        </w:rPr>
      </w:pPr>
      <w:r w:rsidRPr="00A00E84">
        <w:rPr>
          <w:rFonts w:cs="Times New Roman"/>
          <w:lang w:eastAsia="zh-CN"/>
        </w:rPr>
        <w:t xml:space="preserve">Gao, S., Chen, M., Li, Z., Cook, S., Allen, D., </w:t>
      </w:r>
      <w:proofErr w:type="spellStart"/>
      <w:r w:rsidRPr="00A00E84">
        <w:rPr>
          <w:rFonts w:cs="Times New Roman"/>
          <w:lang w:eastAsia="zh-CN"/>
        </w:rPr>
        <w:t>Neeson</w:t>
      </w:r>
      <w:proofErr w:type="spellEnd"/>
      <w:r w:rsidRPr="00A00E84">
        <w:rPr>
          <w:rFonts w:cs="Times New Roman"/>
          <w:lang w:eastAsia="zh-CN"/>
        </w:rPr>
        <w:t>, T.,</w:t>
      </w:r>
      <w:r w:rsidR="009F4F8D">
        <w:rPr>
          <w:rFonts w:cs="Times New Roman"/>
          <w:lang w:eastAsia="zh-CN"/>
        </w:rPr>
        <w:t xml:space="preserve"> Yang, T., Yami, T.,</w:t>
      </w:r>
      <w:r w:rsidRPr="00A00E84">
        <w:rPr>
          <w:rFonts w:cs="Times New Roman"/>
          <w:lang w:eastAsia="zh-CN"/>
        </w:rPr>
        <w:t xml:space="preserve"> &amp; Hong, Y. (2021). Mapping Dynamic Non-Perennial Stream Networks Using High-Resolution Distributed Hydrologic Simulation: A Case Study in the Upper Blue River Basin. Journal of Hydrology, 126522.</w:t>
      </w:r>
    </w:p>
    <w:p w14:paraId="619E8FAD" w14:textId="77777777" w:rsidR="002E389B" w:rsidRDefault="002E389B" w:rsidP="002E389B">
      <w:pPr>
        <w:spacing w:after="120" w:line="240" w:lineRule="auto"/>
        <w:ind w:left="720" w:hanging="720"/>
        <w:rPr>
          <w:rFonts w:cs="Times New Roman"/>
          <w:lang w:eastAsia="zh-CN"/>
        </w:rPr>
      </w:pPr>
      <w:proofErr w:type="spellStart"/>
      <w:r w:rsidRPr="0047424B">
        <w:rPr>
          <w:rFonts w:cs="Times New Roman"/>
          <w:lang w:eastAsia="zh-CN"/>
        </w:rPr>
        <w:t>Gathecha</w:t>
      </w:r>
      <w:proofErr w:type="spellEnd"/>
      <w:r w:rsidRPr="0047424B">
        <w:rPr>
          <w:rFonts w:cs="Times New Roman"/>
          <w:lang w:eastAsia="zh-CN"/>
        </w:rPr>
        <w:t>, H. M. (2015). Reconstruction of streamflow into Lake Naivasha using crest model and remote sensed rainfall and evapotranspiration (Master's thesis, University of Twente).</w:t>
      </w:r>
    </w:p>
    <w:p w14:paraId="1AFABD96" w14:textId="77777777" w:rsidR="002E389B" w:rsidRDefault="002E389B" w:rsidP="002E389B">
      <w:pPr>
        <w:spacing w:after="120" w:line="240" w:lineRule="auto"/>
        <w:ind w:left="720" w:hanging="720"/>
        <w:rPr>
          <w:rFonts w:cs="Times New Roman"/>
          <w:lang w:eastAsia="zh-CN"/>
        </w:rPr>
      </w:pPr>
      <w:r w:rsidRPr="00E0269E">
        <w:rPr>
          <w:rFonts w:cs="Times New Roman"/>
          <w:lang w:eastAsia="zh-CN"/>
        </w:rPr>
        <w:t>G</w:t>
      </w:r>
      <w:r>
        <w:rPr>
          <w:rFonts w:cs="Times New Roman"/>
          <w:lang w:eastAsia="zh-CN"/>
        </w:rPr>
        <w:t>erard</w:t>
      </w:r>
      <w:r w:rsidRPr="00E0269E">
        <w:rPr>
          <w:rFonts w:cs="Times New Roman"/>
          <w:lang w:eastAsia="zh-CN"/>
        </w:rPr>
        <w:t xml:space="preserve">, A., </w:t>
      </w:r>
      <w:proofErr w:type="spellStart"/>
      <w:r w:rsidRPr="00E0269E">
        <w:rPr>
          <w:rFonts w:cs="Times New Roman"/>
          <w:lang w:eastAsia="zh-CN"/>
        </w:rPr>
        <w:t>M</w:t>
      </w:r>
      <w:r>
        <w:rPr>
          <w:rFonts w:cs="Times New Roman"/>
          <w:lang w:eastAsia="zh-CN"/>
        </w:rPr>
        <w:t>artinaitis</w:t>
      </w:r>
      <w:proofErr w:type="spellEnd"/>
      <w:r w:rsidRPr="00E0269E">
        <w:rPr>
          <w:rFonts w:cs="Times New Roman"/>
          <w:lang w:eastAsia="zh-CN"/>
        </w:rPr>
        <w:t>, S. M., G</w:t>
      </w:r>
      <w:r>
        <w:rPr>
          <w:rFonts w:cs="Times New Roman"/>
          <w:lang w:eastAsia="zh-CN"/>
        </w:rPr>
        <w:t>ourley</w:t>
      </w:r>
      <w:r w:rsidRPr="00E0269E">
        <w:rPr>
          <w:rFonts w:cs="Times New Roman"/>
          <w:lang w:eastAsia="zh-CN"/>
        </w:rPr>
        <w:t>, J. J., H</w:t>
      </w:r>
      <w:r>
        <w:rPr>
          <w:rFonts w:cs="Times New Roman"/>
          <w:lang w:eastAsia="zh-CN"/>
        </w:rPr>
        <w:t>oward</w:t>
      </w:r>
      <w:r w:rsidRPr="00E0269E">
        <w:rPr>
          <w:rFonts w:cs="Times New Roman"/>
          <w:lang w:eastAsia="zh-CN"/>
        </w:rPr>
        <w:t xml:space="preserve">, K. W., &amp; Zhang, J. (2021). An overview of the performance and operational applications of the MRMS and FLASH systems in recent </w:t>
      </w:r>
      <w:r w:rsidRPr="00E0269E">
        <w:rPr>
          <w:rFonts w:cs="Times New Roman"/>
          <w:lang w:eastAsia="zh-CN"/>
        </w:rPr>
        <w:lastRenderedPageBreak/>
        <w:t>significant urban flash flood events. Bulletin of the American Meteorological Society, 1-29.</w:t>
      </w:r>
    </w:p>
    <w:p w14:paraId="2047DFE3" w14:textId="1BC54724" w:rsidR="002E389B" w:rsidRDefault="002E389B" w:rsidP="002E389B">
      <w:pPr>
        <w:spacing w:after="120" w:line="240" w:lineRule="auto"/>
        <w:ind w:left="720" w:hanging="720"/>
        <w:rPr>
          <w:rFonts w:cs="Times New Roman"/>
          <w:lang w:eastAsia="zh-CN"/>
        </w:rPr>
      </w:pPr>
      <w:r w:rsidRPr="00535071">
        <w:rPr>
          <w:rFonts w:cs="Times New Roman"/>
          <w:lang w:eastAsia="zh-CN"/>
        </w:rPr>
        <w:t xml:space="preserve">Gourley, J. J., </w:t>
      </w:r>
      <w:proofErr w:type="spellStart"/>
      <w:r w:rsidRPr="00535071">
        <w:rPr>
          <w:rFonts w:cs="Times New Roman"/>
          <w:lang w:eastAsia="zh-CN"/>
        </w:rPr>
        <w:t>Flamig</w:t>
      </w:r>
      <w:proofErr w:type="spellEnd"/>
      <w:r w:rsidRPr="00535071">
        <w:rPr>
          <w:rFonts w:cs="Times New Roman"/>
          <w:lang w:eastAsia="zh-CN"/>
        </w:rPr>
        <w:t xml:space="preserve">, Z. L., Vergara, H., </w:t>
      </w:r>
      <w:proofErr w:type="spellStart"/>
      <w:r w:rsidRPr="00535071">
        <w:rPr>
          <w:rFonts w:cs="Times New Roman"/>
          <w:lang w:eastAsia="zh-CN"/>
        </w:rPr>
        <w:t>Kirstetter</w:t>
      </w:r>
      <w:proofErr w:type="spellEnd"/>
      <w:r w:rsidRPr="00535071">
        <w:rPr>
          <w:rFonts w:cs="Times New Roman"/>
          <w:lang w:eastAsia="zh-CN"/>
        </w:rPr>
        <w:t xml:space="preserve">, P. E., Clark, R. A., Argyle, E., </w:t>
      </w:r>
      <w:r w:rsidR="00422785">
        <w:rPr>
          <w:rFonts w:cs="Times New Roman"/>
          <w:lang w:eastAsia="zh-CN"/>
        </w:rPr>
        <w:t xml:space="preserve">Arthur, A., </w:t>
      </w:r>
      <w:proofErr w:type="spellStart"/>
      <w:r w:rsidR="00422785">
        <w:rPr>
          <w:rFonts w:cs="Times New Roman"/>
          <w:lang w:eastAsia="zh-CN"/>
        </w:rPr>
        <w:t>Martinaitis</w:t>
      </w:r>
      <w:proofErr w:type="spellEnd"/>
      <w:r w:rsidR="00422785">
        <w:rPr>
          <w:rFonts w:cs="Times New Roman"/>
          <w:lang w:eastAsia="zh-CN"/>
        </w:rPr>
        <w:t>, S.,</w:t>
      </w:r>
      <w:r w:rsidRPr="00535071">
        <w:rPr>
          <w:rFonts w:cs="Times New Roman"/>
          <w:lang w:eastAsia="zh-CN"/>
        </w:rPr>
        <w:t xml:space="preserve"> </w:t>
      </w:r>
      <w:proofErr w:type="spellStart"/>
      <w:r w:rsidR="00422785">
        <w:rPr>
          <w:rFonts w:cs="Times New Roman"/>
          <w:lang w:eastAsia="zh-CN"/>
        </w:rPr>
        <w:t>Terti</w:t>
      </w:r>
      <w:proofErr w:type="spellEnd"/>
      <w:r w:rsidR="00422785">
        <w:rPr>
          <w:rFonts w:cs="Times New Roman"/>
          <w:lang w:eastAsia="zh-CN"/>
        </w:rPr>
        <w:t xml:space="preserve">, G., </w:t>
      </w:r>
      <w:proofErr w:type="spellStart"/>
      <w:r w:rsidR="00422785">
        <w:rPr>
          <w:rFonts w:cs="Times New Roman"/>
          <w:lang w:eastAsia="zh-CN"/>
        </w:rPr>
        <w:t>Earlingis</w:t>
      </w:r>
      <w:proofErr w:type="spellEnd"/>
      <w:r w:rsidR="00422785">
        <w:rPr>
          <w:rFonts w:cs="Times New Roman"/>
          <w:lang w:eastAsia="zh-CN"/>
        </w:rPr>
        <w:t xml:space="preserve">, J. M., Hong, Y., </w:t>
      </w:r>
      <w:r w:rsidRPr="00535071">
        <w:rPr>
          <w:rFonts w:cs="Times New Roman"/>
          <w:lang w:eastAsia="zh-CN"/>
        </w:rPr>
        <w:t>&amp; Howard, K. W. (2017). The FLASH project: Improving the tools for flash flood monitoring and prediction across the United States. Bulletin of the American Meteorological Society, 98(2), 361-372.</w:t>
      </w:r>
    </w:p>
    <w:p w14:paraId="0064CA61" w14:textId="77777777" w:rsidR="002E389B" w:rsidRDefault="002E389B" w:rsidP="002E389B">
      <w:pPr>
        <w:spacing w:after="120" w:line="240" w:lineRule="auto"/>
        <w:ind w:left="720" w:hanging="720"/>
        <w:rPr>
          <w:rFonts w:cs="Times New Roman"/>
          <w:lang w:eastAsia="zh-CN"/>
        </w:rPr>
      </w:pPr>
      <w:r w:rsidRPr="00A3112A">
        <w:rPr>
          <w:rFonts w:cs="Times New Roman"/>
          <w:lang w:eastAsia="zh-CN"/>
        </w:rPr>
        <w:t xml:space="preserve">Habib, S., </w:t>
      </w:r>
      <w:proofErr w:type="spellStart"/>
      <w:r w:rsidRPr="00A3112A">
        <w:rPr>
          <w:rFonts w:cs="Times New Roman"/>
          <w:lang w:eastAsia="zh-CN"/>
        </w:rPr>
        <w:t>Kfouri</w:t>
      </w:r>
      <w:proofErr w:type="spellEnd"/>
      <w:r w:rsidRPr="00A3112A">
        <w:rPr>
          <w:rFonts w:cs="Times New Roman"/>
          <w:lang w:eastAsia="zh-CN"/>
        </w:rPr>
        <w:t>, C., &amp; Peters, M. (2012, July). Water information system platforms addressing critical societal needs in the MENA region. In 2012 IEEE International Geoscience and Remote Sensing Symposium (pp. 2767-2770). IEEE.</w:t>
      </w:r>
    </w:p>
    <w:p w14:paraId="35B4A695" w14:textId="77777777" w:rsidR="002E389B" w:rsidRDefault="002E389B" w:rsidP="002E389B">
      <w:pPr>
        <w:spacing w:after="120" w:line="240" w:lineRule="auto"/>
        <w:ind w:left="720" w:hanging="720"/>
        <w:rPr>
          <w:rFonts w:cs="Times New Roman"/>
          <w:lang w:eastAsia="zh-CN"/>
        </w:rPr>
      </w:pPr>
      <w:r w:rsidRPr="00FE0D4C">
        <w:rPr>
          <w:rFonts w:cs="Times New Roman"/>
          <w:lang w:eastAsia="zh-CN"/>
        </w:rPr>
        <w:t>Han, Z., Long, D., Huang, Q., Li, X., Zhao, F., &amp; Wang, J. (2020). Improving reservoir outflow estimation for ungauged basins using satellite observations and a hydrological model. Water Resources Research, 56(9), e2020WR027590.</w:t>
      </w:r>
    </w:p>
    <w:p w14:paraId="6E677692" w14:textId="38B258CC" w:rsidR="002E389B" w:rsidRDefault="002E389B" w:rsidP="002E389B">
      <w:pPr>
        <w:spacing w:after="120" w:line="240" w:lineRule="auto"/>
        <w:ind w:left="720" w:hanging="720"/>
        <w:rPr>
          <w:rFonts w:cs="Times New Roman"/>
          <w:lang w:eastAsia="zh-CN"/>
        </w:rPr>
      </w:pPr>
      <w:r w:rsidRPr="008F7B75">
        <w:rPr>
          <w:rFonts w:cs="Times New Roman"/>
          <w:lang w:eastAsia="zh-CN"/>
        </w:rPr>
        <w:t xml:space="preserve">He, X., Hong, Y., Vergara, H., Zhang, K., </w:t>
      </w:r>
      <w:proofErr w:type="spellStart"/>
      <w:r w:rsidRPr="008F7B75">
        <w:rPr>
          <w:rFonts w:cs="Times New Roman"/>
          <w:lang w:eastAsia="zh-CN"/>
        </w:rPr>
        <w:t>Kirstetter</w:t>
      </w:r>
      <w:proofErr w:type="spellEnd"/>
      <w:r w:rsidRPr="008F7B75">
        <w:rPr>
          <w:rFonts w:cs="Times New Roman"/>
          <w:lang w:eastAsia="zh-CN"/>
        </w:rPr>
        <w:t xml:space="preserve">, P. E., Gourley, J. J., </w:t>
      </w:r>
      <w:r w:rsidR="00B15106">
        <w:rPr>
          <w:rFonts w:cs="Times New Roman"/>
          <w:lang w:eastAsia="zh-CN"/>
        </w:rPr>
        <w:t xml:space="preserve">Zhang, Y., </w:t>
      </w:r>
      <w:proofErr w:type="spellStart"/>
      <w:r w:rsidR="00B15106">
        <w:rPr>
          <w:rFonts w:cs="Times New Roman"/>
          <w:lang w:eastAsia="zh-CN"/>
        </w:rPr>
        <w:t>Qiao</w:t>
      </w:r>
      <w:proofErr w:type="spellEnd"/>
      <w:r w:rsidR="00B15106">
        <w:rPr>
          <w:rFonts w:cs="Times New Roman"/>
          <w:lang w:eastAsia="zh-CN"/>
        </w:rPr>
        <w:t>, G.,</w:t>
      </w:r>
      <w:r w:rsidRPr="008F7B75">
        <w:rPr>
          <w:rFonts w:cs="Times New Roman"/>
          <w:lang w:eastAsia="zh-CN"/>
        </w:rPr>
        <w:t xml:space="preserve"> &amp; Liu, C. (2016). Development of a coupled hydrological-geotechnical framework for rainfall-induced landslides prediction. Journal of Hydrology, 543, 395-405.</w:t>
      </w:r>
    </w:p>
    <w:p w14:paraId="123CC277" w14:textId="77777777" w:rsidR="002E389B" w:rsidRDefault="002E389B" w:rsidP="002E389B">
      <w:pPr>
        <w:spacing w:after="120" w:line="240" w:lineRule="auto"/>
        <w:ind w:left="720" w:hanging="720"/>
        <w:rPr>
          <w:rFonts w:cs="Times New Roman"/>
          <w:lang w:eastAsia="zh-CN"/>
        </w:rPr>
      </w:pPr>
      <w:proofErr w:type="spellStart"/>
      <w:r w:rsidRPr="008820BC">
        <w:rPr>
          <w:rFonts w:cs="Times New Roman"/>
          <w:lang w:eastAsia="zh-CN"/>
        </w:rPr>
        <w:t>Hrachowitz</w:t>
      </w:r>
      <w:proofErr w:type="spellEnd"/>
      <w:r w:rsidRPr="008820BC">
        <w:rPr>
          <w:rFonts w:cs="Times New Roman"/>
          <w:lang w:eastAsia="zh-CN"/>
        </w:rPr>
        <w:t xml:space="preserve">, M., </w:t>
      </w:r>
      <w:proofErr w:type="spellStart"/>
      <w:r w:rsidRPr="008820BC">
        <w:rPr>
          <w:rFonts w:cs="Times New Roman"/>
          <w:lang w:eastAsia="zh-CN"/>
        </w:rPr>
        <w:t>Savenije</w:t>
      </w:r>
      <w:proofErr w:type="spellEnd"/>
      <w:r w:rsidRPr="008820BC">
        <w:rPr>
          <w:rFonts w:cs="Times New Roman"/>
          <w:lang w:eastAsia="zh-CN"/>
        </w:rPr>
        <w:t xml:space="preserve">, H. H. G., </w:t>
      </w:r>
      <w:proofErr w:type="spellStart"/>
      <w:r w:rsidRPr="008820BC">
        <w:rPr>
          <w:rFonts w:cs="Times New Roman"/>
          <w:lang w:eastAsia="zh-CN"/>
        </w:rPr>
        <w:t>Blöschl</w:t>
      </w:r>
      <w:proofErr w:type="spellEnd"/>
      <w:r w:rsidRPr="008820BC">
        <w:rPr>
          <w:rFonts w:cs="Times New Roman"/>
          <w:lang w:eastAsia="zh-CN"/>
        </w:rPr>
        <w:t xml:space="preserve">, G., McDonnell, J. J., Sivapalan, M., Pomeroy, J. W., ... &amp; </w:t>
      </w:r>
      <w:proofErr w:type="spellStart"/>
      <w:r w:rsidRPr="008820BC">
        <w:rPr>
          <w:rFonts w:cs="Times New Roman"/>
          <w:lang w:eastAsia="zh-CN"/>
        </w:rPr>
        <w:t>Cudennec</w:t>
      </w:r>
      <w:proofErr w:type="spellEnd"/>
      <w:r w:rsidRPr="008820BC">
        <w:rPr>
          <w:rFonts w:cs="Times New Roman"/>
          <w:lang w:eastAsia="zh-CN"/>
        </w:rPr>
        <w:t>, C. (2013). A decade of Predictions in Ungauged Basins (PUB)—a review. Hydrological sciences journal, 58(6), 1198-1255.</w:t>
      </w:r>
    </w:p>
    <w:p w14:paraId="3FFD19C9" w14:textId="77777777" w:rsidR="002E389B" w:rsidRDefault="002E389B" w:rsidP="002E389B">
      <w:pPr>
        <w:spacing w:after="120" w:line="240" w:lineRule="auto"/>
        <w:ind w:left="720" w:hanging="720"/>
        <w:rPr>
          <w:rFonts w:cs="Times New Roman"/>
          <w:lang w:eastAsia="zh-CN"/>
        </w:rPr>
      </w:pPr>
      <w:r w:rsidRPr="00BA20B6">
        <w:rPr>
          <w:rFonts w:cs="Times New Roman"/>
          <w:lang w:eastAsia="zh-CN"/>
        </w:rPr>
        <w:t>Huang, Q., Long, D., Du, M., Han, Z., &amp; Han, P. (2020). Daily continuous river discharge estimation for ungauged basins using a hydrologic model calibrated by satellite altimetry: Implications for the SWOT mission. Water Resources Research, 56(7), e2020WR027309.</w:t>
      </w:r>
    </w:p>
    <w:p w14:paraId="6BD30397" w14:textId="77777777" w:rsidR="002E389B" w:rsidRDefault="002E389B" w:rsidP="002E389B">
      <w:pPr>
        <w:spacing w:after="120" w:line="240" w:lineRule="auto"/>
        <w:ind w:left="720" w:hanging="720"/>
        <w:rPr>
          <w:rFonts w:cs="Times New Roman"/>
          <w:lang w:eastAsia="zh-CN"/>
        </w:rPr>
      </w:pPr>
      <w:r w:rsidRPr="00F63161">
        <w:rPr>
          <w:rFonts w:cs="Times New Roman"/>
          <w:lang w:eastAsia="zh-CN"/>
        </w:rPr>
        <w:t>Huntington, T. G. (2006). Evidence for intensification of the global water cycle: Review and synthesis. Journal of Hydrology, 319(1-4), 83-95.</w:t>
      </w:r>
    </w:p>
    <w:p w14:paraId="193DB450" w14:textId="77777777" w:rsidR="002E389B" w:rsidRDefault="002E389B" w:rsidP="002E389B">
      <w:pPr>
        <w:spacing w:after="120" w:line="240" w:lineRule="auto"/>
        <w:ind w:left="720" w:hanging="720"/>
        <w:rPr>
          <w:rFonts w:cs="Times New Roman"/>
          <w:lang w:eastAsia="zh-CN"/>
        </w:rPr>
      </w:pPr>
      <w:r w:rsidRPr="00EE54FC">
        <w:rPr>
          <w:rFonts w:cs="Times New Roman"/>
          <w:lang w:eastAsia="zh-CN"/>
        </w:rPr>
        <w:t xml:space="preserve">Jiang, S., Zhang, Z., Huang, Y., Chen, X., &amp; Chen, S. (2017). Evaluating the TRMM </w:t>
      </w:r>
      <w:proofErr w:type="spellStart"/>
      <w:r w:rsidRPr="00EE54FC">
        <w:rPr>
          <w:rFonts w:cs="Times New Roman"/>
          <w:lang w:eastAsia="zh-CN"/>
        </w:rPr>
        <w:t>Multisatellite</w:t>
      </w:r>
      <w:proofErr w:type="spellEnd"/>
      <w:r w:rsidRPr="00EE54FC">
        <w:rPr>
          <w:rFonts w:cs="Times New Roman"/>
          <w:lang w:eastAsia="zh-CN"/>
        </w:rPr>
        <w:t xml:space="preserve"> Precipitation Analysis for extreme precipitation and streamflow in </w:t>
      </w:r>
      <w:proofErr w:type="spellStart"/>
      <w:r w:rsidRPr="00EE54FC">
        <w:rPr>
          <w:rFonts w:cs="Times New Roman"/>
          <w:lang w:eastAsia="zh-CN"/>
        </w:rPr>
        <w:t>Ganjiang</w:t>
      </w:r>
      <w:proofErr w:type="spellEnd"/>
      <w:r w:rsidRPr="00EE54FC">
        <w:rPr>
          <w:rFonts w:cs="Times New Roman"/>
          <w:lang w:eastAsia="zh-CN"/>
        </w:rPr>
        <w:t xml:space="preserve"> River basin, China. Advances in Meteorology, 2017.</w:t>
      </w:r>
    </w:p>
    <w:p w14:paraId="6F3B2FA9" w14:textId="77777777" w:rsidR="002E389B" w:rsidRDefault="002E389B" w:rsidP="002E389B">
      <w:pPr>
        <w:spacing w:after="120" w:line="240" w:lineRule="auto"/>
        <w:ind w:left="720" w:hanging="720"/>
        <w:rPr>
          <w:rFonts w:cs="Times New Roman"/>
          <w:lang w:eastAsia="zh-CN"/>
        </w:rPr>
      </w:pPr>
      <w:r w:rsidRPr="005F4507">
        <w:rPr>
          <w:rFonts w:cs="Times New Roman"/>
          <w:lang w:eastAsia="zh-CN"/>
        </w:rPr>
        <w:t xml:space="preserve">Jones, T. A., </w:t>
      </w:r>
      <w:proofErr w:type="spellStart"/>
      <w:r w:rsidRPr="005F4507">
        <w:rPr>
          <w:rFonts w:cs="Times New Roman"/>
          <w:lang w:eastAsia="zh-CN"/>
        </w:rPr>
        <w:t>Knopfmeier</w:t>
      </w:r>
      <w:proofErr w:type="spellEnd"/>
      <w:r w:rsidRPr="005F4507">
        <w:rPr>
          <w:rFonts w:cs="Times New Roman"/>
          <w:lang w:eastAsia="zh-CN"/>
        </w:rPr>
        <w:t xml:space="preserve">, K., Wheatley, D., Creager, G., </w:t>
      </w:r>
      <w:proofErr w:type="spellStart"/>
      <w:r w:rsidRPr="005F4507">
        <w:rPr>
          <w:rFonts w:cs="Times New Roman"/>
          <w:lang w:eastAsia="zh-CN"/>
        </w:rPr>
        <w:t>Minnis</w:t>
      </w:r>
      <w:proofErr w:type="spellEnd"/>
      <w:r w:rsidRPr="005F4507">
        <w:rPr>
          <w:rFonts w:cs="Times New Roman"/>
          <w:lang w:eastAsia="zh-CN"/>
        </w:rPr>
        <w:t xml:space="preserve">, P., &amp; </w:t>
      </w:r>
      <w:proofErr w:type="spellStart"/>
      <w:r w:rsidRPr="005F4507">
        <w:rPr>
          <w:rFonts w:cs="Times New Roman"/>
          <w:lang w:eastAsia="zh-CN"/>
        </w:rPr>
        <w:t>Palikonda</w:t>
      </w:r>
      <w:proofErr w:type="spellEnd"/>
      <w:r w:rsidRPr="005F4507">
        <w:rPr>
          <w:rFonts w:cs="Times New Roman"/>
          <w:lang w:eastAsia="zh-CN"/>
        </w:rPr>
        <w:t>, R. (2016). Storm-scale data assimilation and ensemble forecasting with the NSSL experimental Warn-on-Forecast system. Part II: Combined radar and satellite data experiments. Weather and Forecasting, 31(1), 297-327.</w:t>
      </w:r>
    </w:p>
    <w:p w14:paraId="4CA054FD" w14:textId="325512D6" w:rsidR="002E389B" w:rsidRDefault="002E389B" w:rsidP="002E389B">
      <w:pPr>
        <w:spacing w:after="120" w:line="240" w:lineRule="auto"/>
        <w:ind w:left="720" w:hanging="720"/>
        <w:rPr>
          <w:rFonts w:cs="Times New Roman"/>
          <w:lang w:eastAsia="zh-CN"/>
        </w:rPr>
      </w:pPr>
      <w:r w:rsidRPr="00FD4756">
        <w:rPr>
          <w:rFonts w:cs="Times New Roman"/>
          <w:lang w:eastAsia="zh-CN"/>
        </w:rPr>
        <w:t xml:space="preserve">Kan, G., Tang, G., Yang, Y., Hong, Y., Li, J., Ding, L., </w:t>
      </w:r>
      <w:r w:rsidR="00E133D6">
        <w:rPr>
          <w:rFonts w:cs="Times New Roman"/>
          <w:lang w:eastAsia="zh-CN"/>
        </w:rPr>
        <w:t>He, X., Liang, K., He, L., Li, Z., Hu, Y.,</w:t>
      </w:r>
      <w:r w:rsidRPr="00FD4756">
        <w:rPr>
          <w:rFonts w:cs="Times New Roman"/>
          <w:lang w:eastAsia="zh-CN"/>
        </w:rPr>
        <w:t xml:space="preserve"> &amp; Cui, Y. (2017). An improved coupled routing and excess storage (CREST) distributed hydrological model and its verification in </w:t>
      </w:r>
      <w:proofErr w:type="spellStart"/>
      <w:r w:rsidRPr="00FD4756">
        <w:rPr>
          <w:rFonts w:cs="Times New Roman"/>
          <w:lang w:eastAsia="zh-CN"/>
        </w:rPr>
        <w:t>Ganjiang</w:t>
      </w:r>
      <w:proofErr w:type="spellEnd"/>
      <w:r w:rsidRPr="00FD4756">
        <w:rPr>
          <w:rFonts w:cs="Times New Roman"/>
          <w:lang w:eastAsia="zh-CN"/>
        </w:rPr>
        <w:t xml:space="preserve"> River Basin, China. Water, 9(11), 904.</w:t>
      </w:r>
    </w:p>
    <w:p w14:paraId="3DE94BA5" w14:textId="77777777" w:rsidR="002E389B" w:rsidRDefault="002E389B" w:rsidP="002E389B">
      <w:pPr>
        <w:spacing w:after="120" w:line="240" w:lineRule="auto"/>
        <w:ind w:left="720" w:hanging="720"/>
        <w:rPr>
          <w:rFonts w:cs="Times New Roman"/>
          <w:lang w:eastAsia="zh-CN"/>
        </w:rPr>
      </w:pPr>
      <w:r w:rsidRPr="00A51503">
        <w:rPr>
          <w:rFonts w:cs="Times New Roman"/>
          <w:lang w:eastAsia="zh-CN"/>
        </w:rPr>
        <w:t xml:space="preserve">Khadim, F. K., </w:t>
      </w:r>
      <w:proofErr w:type="spellStart"/>
      <w:r w:rsidRPr="00A51503">
        <w:rPr>
          <w:rFonts w:cs="Times New Roman"/>
          <w:lang w:eastAsia="zh-CN"/>
        </w:rPr>
        <w:t>Dokou</w:t>
      </w:r>
      <w:proofErr w:type="spellEnd"/>
      <w:r w:rsidRPr="00A51503">
        <w:rPr>
          <w:rFonts w:cs="Times New Roman"/>
          <w:lang w:eastAsia="zh-CN"/>
        </w:rPr>
        <w:t xml:space="preserve">, Z., </w:t>
      </w:r>
      <w:proofErr w:type="spellStart"/>
      <w:r w:rsidRPr="00A51503">
        <w:rPr>
          <w:rFonts w:cs="Times New Roman"/>
          <w:lang w:eastAsia="zh-CN"/>
        </w:rPr>
        <w:t>Lazin</w:t>
      </w:r>
      <w:proofErr w:type="spellEnd"/>
      <w:r w:rsidRPr="00A51503">
        <w:rPr>
          <w:rFonts w:cs="Times New Roman"/>
          <w:lang w:eastAsia="zh-CN"/>
        </w:rPr>
        <w:t xml:space="preserve">, R., </w:t>
      </w:r>
      <w:proofErr w:type="spellStart"/>
      <w:r w:rsidRPr="00A51503">
        <w:rPr>
          <w:rFonts w:cs="Times New Roman"/>
          <w:lang w:eastAsia="zh-CN"/>
        </w:rPr>
        <w:t>Moges</w:t>
      </w:r>
      <w:proofErr w:type="spellEnd"/>
      <w:r w:rsidRPr="00A51503">
        <w:rPr>
          <w:rFonts w:cs="Times New Roman"/>
          <w:lang w:eastAsia="zh-CN"/>
        </w:rPr>
        <w:t xml:space="preserve">, S., </w:t>
      </w:r>
      <w:proofErr w:type="spellStart"/>
      <w:r w:rsidRPr="00A51503">
        <w:rPr>
          <w:rFonts w:cs="Times New Roman"/>
          <w:lang w:eastAsia="zh-CN"/>
        </w:rPr>
        <w:t>Bagtzoglou</w:t>
      </w:r>
      <w:proofErr w:type="spellEnd"/>
      <w:r w:rsidRPr="00A51503">
        <w:rPr>
          <w:rFonts w:cs="Times New Roman"/>
          <w:lang w:eastAsia="zh-CN"/>
        </w:rPr>
        <w:t xml:space="preserve">, A. C., &amp; </w:t>
      </w:r>
      <w:proofErr w:type="spellStart"/>
      <w:r w:rsidRPr="00A51503">
        <w:rPr>
          <w:rFonts w:cs="Times New Roman"/>
          <w:lang w:eastAsia="zh-CN"/>
        </w:rPr>
        <w:t>Anagnostou</w:t>
      </w:r>
      <w:proofErr w:type="spellEnd"/>
      <w:r w:rsidRPr="00A51503">
        <w:rPr>
          <w:rFonts w:cs="Times New Roman"/>
          <w:lang w:eastAsia="zh-CN"/>
        </w:rPr>
        <w:t xml:space="preserve">, E. (2020). Groundwater modeling in data scarce aquifers: the case of </w:t>
      </w:r>
      <w:proofErr w:type="spellStart"/>
      <w:r w:rsidRPr="00A51503">
        <w:rPr>
          <w:rFonts w:cs="Times New Roman"/>
          <w:lang w:eastAsia="zh-CN"/>
        </w:rPr>
        <w:t>Gilgel-Abay</w:t>
      </w:r>
      <w:proofErr w:type="spellEnd"/>
      <w:r w:rsidRPr="00A51503">
        <w:rPr>
          <w:rFonts w:cs="Times New Roman"/>
          <w:lang w:eastAsia="zh-CN"/>
        </w:rPr>
        <w:t>, Upper Blue Nile, Ethiopia. Journal of Hydrology, 590, 125214.</w:t>
      </w:r>
    </w:p>
    <w:p w14:paraId="3A07DBB3" w14:textId="72C1B1E6" w:rsidR="002E389B" w:rsidRDefault="002E389B" w:rsidP="002E389B">
      <w:pPr>
        <w:spacing w:after="120" w:line="240" w:lineRule="auto"/>
        <w:ind w:left="720" w:hanging="720"/>
        <w:rPr>
          <w:rFonts w:cs="Times New Roman"/>
          <w:lang w:eastAsia="zh-CN"/>
        </w:rPr>
      </w:pPr>
      <w:r w:rsidRPr="00430D31">
        <w:rPr>
          <w:rFonts w:cs="Times New Roman"/>
          <w:lang w:eastAsia="zh-CN"/>
        </w:rPr>
        <w:t xml:space="preserve">Khan, S. I., Hong, Y., Wang, J., Yilmaz, K. K., Gourley, J. J., Adler, R. F., </w:t>
      </w:r>
      <w:proofErr w:type="spellStart"/>
      <w:r w:rsidR="00B06BD2">
        <w:rPr>
          <w:rFonts w:cs="Times New Roman"/>
          <w:lang w:eastAsia="zh-CN"/>
        </w:rPr>
        <w:t>Brakenridge</w:t>
      </w:r>
      <w:proofErr w:type="spellEnd"/>
      <w:r w:rsidR="00B06BD2">
        <w:rPr>
          <w:rFonts w:cs="Times New Roman"/>
          <w:lang w:eastAsia="zh-CN"/>
        </w:rPr>
        <w:t xml:space="preserve">, G. R., </w:t>
      </w:r>
      <w:proofErr w:type="spellStart"/>
      <w:r w:rsidR="00B06BD2">
        <w:rPr>
          <w:rFonts w:cs="Times New Roman"/>
          <w:lang w:eastAsia="zh-CN"/>
        </w:rPr>
        <w:t>Policelli</w:t>
      </w:r>
      <w:proofErr w:type="spellEnd"/>
      <w:r w:rsidR="00B06BD2">
        <w:rPr>
          <w:rFonts w:cs="Times New Roman"/>
          <w:lang w:eastAsia="zh-CN"/>
        </w:rPr>
        <w:t>, F.,</w:t>
      </w:r>
      <w:r w:rsidRPr="00430D31">
        <w:rPr>
          <w:rFonts w:cs="Times New Roman"/>
          <w:lang w:eastAsia="zh-CN"/>
        </w:rPr>
        <w:t xml:space="preserve"> </w:t>
      </w:r>
      <w:r w:rsidR="00B06BD2">
        <w:rPr>
          <w:rFonts w:cs="Times New Roman"/>
          <w:lang w:eastAsia="zh-CN"/>
        </w:rPr>
        <w:t xml:space="preserve">Habib, S., </w:t>
      </w:r>
      <w:r w:rsidRPr="00430D31">
        <w:rPr>
          <w:rFonts w:cs="Times New Roman"/>
          <w:lang w:eastAsia="zh-CN"/>
        </w:rPr>
        <w:t>&amp; Irwin, D. (2010). Satellite remote sensing and hydrologic modeling for flood inundation mapping in Lake Victoria basin: Implications for hydrologic prediction in ungauged basins. IEEE Transactions on Geoscience and Remote Sensing, 49(1), 85-95.</w:t>
      </w:r>
    </w:p>
    <w:p w14:paraId="5A8424F0" w14:textId="5BF55544" w:rsidR="002E389B" w:rsidRDefault="002E389B" w:rsidP="002E389B">
      <w:pPr>
        <w:spacing w:after="120" w:line="240" w:lineRule="auto"/>
        <w:ind w:left="720" w:hanging="720"/>
        <w:rPr>
          <w:rFonts w:cs="Times New Roman"/>
          <w:lang w:eastAsia="zh-CN"/>
        </w:rPr>
      </w:pPr>
      <w:r w:rsidRPr="00D02BF1">
        <w:rPr>
          <w:rFonts w:cs="Times New Roman"/>
          <w:lang w:eastAsia="zh-CN"/>
        </w:rPr>
        <w:lastRenderedPageBreak/>
        <w:t xml:space="preserve">Khan, S. I., Adhikari, P., Hong, Y., Vergara, H., F Adler, R., </w:t>
      </w:r>
      <w:proofErr w:type="spellStart"/>
      <w:r w:rsidRPr="00D02BF1">
        <w:rPr>
          <w:rFonts w:cs="Times New Roman"/>
          <w:lang w:eastAsia="zh-CN"/>
        </w:rPr>
        <w:t>Policelli</w:t>
      </w:r>
      <w:proofErr w:type="spellEnd"/>
      <w:r w:rsidRPr="00D02BF1">
        <w:rPr>
          <w:rFonts w:cs="Times New Roman"/>
          <w:lang w:eastAsia="zh-CN"/>
        </w:rPr>
        <w:t xml:space="preserve">, F., </w:t>
      </w:r>
      <w:r w:rsidR="000E0B6C">
        <w:rPr>
          <w:rFonts w:cs="Times New Roman"/>
          <w:lang w:eastAsia="zh-CN"/>
        </w:rPr>
        <w:t xml:space="preserve">Irwin, D., </w:t>
      </w:r>
      <w:proofErr w:type="spellStart"/>
      <w:r w:rsidR="000E0B6C">
        <w:rPr>
          <w:rFonts w:cs="Times New Roman"/>
          <w:lang w:eastAsia="zh-CN"/>
        </w:rPr>
        <w:t>Korme</w:t>
      </w:r>
      <w:proofErr w:type="spellEnd"/>
      <w:r w:rsidR="000E0B6C">
        <w:rPr>
          <w:rFonts w:cs="Times New Roman"/>
          <w:lang w:eastAsia="zh-CN"/>
        </w:rPr>
        <w:t>, T.,</w:t>
      </w:r>
      <w:r w:rsidRPr="00D02BF1">
        <w:rPr>
          <w:rFonts w:cs="Times New Roman"/>
          <w:lang w:eastAsia="zh-CN"/>
        </w:rPr>
        <w:t xml:space="preserve"> &amp; Okello, L. (2011). Hydroclimatology of Lake Victoria region using hydrologic model and satellite remote sensing data. Hydrology and Earth System Sciences, 15(1), 107-117.</w:t>
      </w:r>
    </w:p>
    <w:p w14:paraId="1A89ECE6" w14:textId="38FBF69F" w:rsidR="002E389B" w:rsidRDefault="002E389B" w:rsidP="002E389B">
      <w:pPr>
        <w:spacing w:after="120" w:line="240" w:lineRule="auto"/>
        <w:ind w:left="720" w:hanging="720"/>
        <w:rPr>
          <w:rFonts w:cs="Times New Roman"/>
          <w:lang w:eastAsia="zh-CN"/>
        </w:rPr>
      </w:pPr>
      <w:r w:rsidRPr="001741C4">
        <w:rPr>
          <w:rFonts w:cs="Times New Roman"/>
          <w:lang w:eastAsia="zh-CN"/>
        </w:rPr>
        <w:t xml:space="preserve">Khan, S. I., Hong, Y., Vergara, H. J., Gourley, J. J., </w:t>
      </w:r>
      <w:proofErr w:type="spellStart"/>
      <w:r w:rsidRPr="001741C4">
        <w:rPr>
          <w:rFonts w:cs="Times New Roman"/>
          <w:lang w:eastAsia="zh-CN"/>
        </w:rPr>
        <w:t>Brakenridge</w:t>
      </w:r>
      <w:proofErr w:type="spellEnd"/>
      <w:r w:rsidRPr="001741C4">
        <w:rPr>
          <w:rFonts w:cs="Times New Roman"/>
          <w:lang w:eastAsia="zh-CN"/>
        </w:rPr>
        <w:t xml:space="preserve">, G. R., De </w:t>
      </w:r>
      <w:proofErr w:type="spellStart"/>
      <w:r w:rsidRPr="001741C4">
        <w:rPr>
          <w:rFonts w:cs="Times New Roman"/>
          <w:lang w:eastAsia="zh-CN"/>
        </w:rPr>
        <w:t>Groeve</w:t>
      </w:r>
      <w:proofErr w:type="spellEnd"/>
      <w:r w:rsidRPr="001741C4">
        <w:rPr>
          <w:rFonts w:cs="Times New Roman"/>
          <w:lang w:eastAsia="zh-CN"/>
        </w:rPr>
        <w:t>, T.</w:t>
      </w:r>
      <w:proofErr w:type="gramStart"/>
      <w:r w:rsidRPr="001741C4">
        <w:rPr>
          <w:rFonts w:cs="Times New Roman"/>
          <w:lang w:eastAsia="zh-CN"/>
        </w:rPr>
        <w:t xml:space="preserve">,  </w:t>
      </w:r>
      <w:proofErr w:type="spellStart"/>
      <w:r w:rsidR="000E0B6C">
        <w:rPr>
          <w:rFonts w:cs="Times New Roman"/>
          <w:lang w:eastAsia="zh-CN"/>
        </w:rPr>
        <w:t>Flamig</w:t>
      </w:r>
      <w:proofErr w:type="spellEnd"/>
      <w:proofErr w:type="gramEnd"/>
      <w:r w:rsidR="000E0B6C">
        <w:rPr>
          <w:rFonts w:cs="Times New Roman"/>
          <w:lang w:eastAsia="zh-CN"/>
        </w:rPr>
        <w:t xml:space="preserve">, Z., </w:t>
      </w:r>
      <w:proofErr w:type="spellStart"/>
      <w:r w:rsidR="000E0B6C">
        <w:rPr>
          <w:rFonts w:cs="Times New Roman"/>
          <w:lang w:eastAsia="zh-CN"/>
        </w:rPr>
        <w:t>Policelli</w:t>
      </w:r>
      <w:proofErr w:type="spellEnd"/>
      <w:r w:rsidR="000E0B6C">
        <w:rPr>
          <w:rFonts w:cs="Times New Roman"/>
          <w:lang w:eastAsia="zh-CN"/>
        </w:rPr>
        <w:t xml:space="preserve">, F., </w:t>
      </w:r>
      <w:r w:rsidRPr="001741C4">
        <w:rPr>
          <w:rFonts w:cs="Times New Roman"/>
          <w:lang w:eastAsia="zh-CN"/>
        </w:rPr>
        <w:t>&amp; Yong, B. (2012). Microwave satellite data for hydrologic modeling in ungauged basins. IEEE Geoscience and Remote Sensing Letters, 9(4), 663-667.</w:t>
      </w:r>
    </w:p>
    <w:p w14:paraId="3851E1A3" w14:textId="77777777" w:rsidR="002E389B" w:rsidRDefault="002E389B" w:rsidP="002E389B">
      <w:pPr>
        <w:spacing w:after="120" w:line="240" w:lineRule="auto"/>
        <w:ind w:left="720" w:hanging="720"/>
        <w:rPr>
          <w:rFonts w:cs="Times New Roman"/>
          <w:lang w:eastAsia="zh-CN"/>
        </w:rPr>
      </w:pPr>
      <w:r w:rsidRPr="00E15916">
        <w:rPr>
          <w:rFonts w:cs="Times New Roman"/>
          <w:lang w:eastAsia="zh-CN"/>
        </w:rPr>
        <w:t xml:space="preserve">Kidd, C., Becker, A., Huffman, G. J., Muller, C. L., Joe, P., </w:t>
      </w:r>
      <w:proofErr w:type="spellStart"/>
      <w:r w:rsidRPr="00E15916">
        <w:rPr>
          <w:rFonts w:cs="Times New Roman"/>
          <w:lang w:eastAsia="zh-CN"/>
        </w:rPr>
        <w:t>Skofronick</w:t>
      </w:r>
      <w:proofErr w:type="spellEnd"/>
      <w:r w:rsidRPr="00E15916">
        <w:rPr>
          <w:rFonts w:cs="Times New Roman"/>
          <w:lang w:eastAsia="zh-CN"/>
        </w:rPr>
        <w:t xml:space="preserve">-Jackson, G., &amp; </w:t>
      </w:r>
      <w:proofErr w:type="spellStart"/>
      <w:r w:rsidRPr="00E15916">
        <w:rPr>
          <w:rFonts w:cs="Times New Roman"/>
          <w:lang w:eastAsia="zh-CN"/>
        </w:rPr>
        <w:t>Kirschbaum</w:t>
      </w:r>
      <w:proofErr w:type="spellEnd"/>
      <w:r w:rsidRPr="00E15916">
        <w:rPr>
          <w:rFonts w:cs="Times New Roman"/>
          <w:lang w:eastAsia="zh-CN"/>
        </w:rPr>
        <w:t xml:space="preserve">, D. B. (2017). So, how much of the Earth’s surface is covered by rain </w:t>
      </w:r>
      <w:proofErr w:type="gramStart"/>
      <w:r w:rsidRPr="00E15916">
        <w:rPr>
          <w:rFonts w:cs="Times New Roman"/>
          <w:lang w:eastAsia="zh-CN"/>
        </w:rPr>
        <w:t>gauges?.</w:t>
      </w:r>
      <w:proofErr w:type="gramEnd"/>
      <w:r w:rsidRPr="00E15916">
        <w:rPr>
          <w:rFonts w:cs="Times New Roman"/>
          <w:lang w:eastAsia="zh-CN"/>
        </w:rPr>
        <w:t xml:space="preserve"> Bulletin of the American Meteorological Society, 98(1), 69-78.</w:t>
      </w:r>
    </w:p>
    <w:p w14:paraId="3849F8E4" w14:textId="77777777" w:rsidR="002E389B" w:rsidRDefault="002E389B" w:rsidP="002E389B">
      <w:pPr>
        <w:spacing w:after="120" w:line="240" w:lineRule="auto"/>
        <w:ind w:left="720" w:hanging="720"/>
        <w:rPr>
          <w:rFonts w:cs="Times New Roman"/>
          <w:lang w:eastAsia="zh-CN"/>
        </w:rPr>
      </w:pPr>
      <w:proofErr w:type="spellStart"/>
      <w:r w:rsidRPr="006D373A">
        <w:rPr>
          <w:rFonts w:cs="Times New Roman"/>
          <w:lang w:eastAsia="zh-CN"/>
        </w:rPr>
        <w:t>Koren</w:t>
      </w:r>
      <w:proofErr w:type="spellEnd"/>
      <w:r w:rsidRPr="006D373A">
        <w:rPr>
          <w:rFonts w:cs="Times New Roman"/>
          <w:lang w:eastAsia="zh-CN"/>
        </w:rPr>
        <w:t xml:space="preserve">, V., Reed, S., Smith, M., Zhang, Z., &amp; </w:t>
      </w:r>
      <w:proofErr w:type="spellStart"/>
      <w:r w:rsidRPr="006D373A">
        <w:rPr>
          <w:rFonts w:cs="Times New Roman"/>
          <w:lang w:eastAsia="zh-CN"/>
        </w:rPr>
        <w:t>Seo</w:t>
      </w:r>
      <w:proofErr w:type="spellEnd"/>
      <w:r w:rsidRPr="006D373A">
        <w:rPr>
          <w:rFonts w:cs="Times New Roman"/>
          <w:lang w:eastAsia="zh-CN"/>
        </w:rPr>
        <w:t>, D. J. (2004). Hydrology laboratory research modeling system (HL-RMS) of the US national weather service. Journal of Hydrology, 291(3-4), 297-318.</w:t>
      </w:r>
    </w:p>
    <w:p w14:paraId="08DE1208" w14:textId="77777777" w:rsidR="002E389B" w:rsidRDefault="002E389B" w:rsidP="002E389B">
      <w:pPr>
        <w:spacing w:after="120" w:line="240" w:lineRule="auto"/>
        <w:ind w:left="720" w:hanging="720"/>
        <w:rPr>
          <w:rFonts w:cs="Times New Roman"/>
          <w:lang w:eastAsia="zh-CN"/>
        </w:rPr>
      </w:pPr>
      <w:proofErr w:type="spellStart"/>
      <w:r w:rsidRPr="005C0D76">
        <w:rPr>
          <w:rFonts w:cs="Times New Roman"/>
          <w:lang w:eastAsia="zh-CN"/>
        </w:rPr>
        <w:t>Lakew</w:t>
      </w:r>
      <w:proofErr w:type="spellEnd"/>
      <w:r w:rsidRPr="005C0D76">
        <w:rPr>
          <w:rFonts w:cs="Times New Roman"/>
          <w:lang w:eastAsia="zh-CN"/>
        </w:rPr>
        <w:t xml:space="preserve">, H. B., </w:t>
      </w:r>
      <w:proofErr w:type="spellStart"/>
      <w:r w:rsidRPr="005C0D76">
        <w:rPr>
          <w:rFonts w:cs="Times New Roman"/>
          <w:lang w:eastAsia="zh-CN"/>
        </w:rPr>
        <w:t>Moges</w:t>
      </w:r>
      <w:proofErr w:type="spellEnd"/>
      <w:r w:rsidRPr="005C0D76">
        <w:rPr>
          <w:rFonts w:cs="Times New Roman"/>
          <w:lang w:eastAsia="zh-CN"/>
        </w:rPr>
        <w:t xml:space="preserve">, S. A., &amp; Asfaw, D. H. (2017). Hydrological evaluation of satellite and reanalysis precipitation products in the Upper Blue Nile Basin: A case study of </w:t>
      </w:r>
      <w:proofErr w:type="spellStart"/>
      <w:r w:rsidRPr="005C0D76">
        <w:rPr>
          <w:rFonts w:cs="Times New Roman"/>
          <w:lang w:eastAsia="zh-CN"/>
        </w:rPr>
        <w:t>Gilgel</w:t>
      </w:r>
      <w:proofErr w:type="spellEnd"/>
      <w:r w:rsidRPr="005C0D76">
        <w:rPr>
          <w:rFonts w:cs="Times New Roman"/>
          <w:lang w:eastAsia="zh-CN"/>
        </w:rPr>
        <w:t xml:space="preserve"> </w:t>
      </w:r>
      <w:proofErr w:type="spellStart"/>
      <w:r w:rsidRPr="005C0D76">
        <w:rPr>
          <w:rFonts w:cs="Times New Roman"/>
          <w:lang w:eastAsia="zh-CN"/>
        </w:rPr>
        <w:t>Abbay</w:t>
      </w:r>
      <w:proofErr w:type="spellEnd"/>
      <w:r w:rsidRPr="005C0D76">
        <w:rPr>
          <w:rFonts w:cs="Times New Roman"/>
          <w:lang w:eastAsia="zh-CN"/>
        </w:rPr>
        <w:t>. Hydrology, 4(3), 39.</w:t>
      </w:r>
    </w:p>
    <w:p w14:paraId="4A667028" w14:textId="77777777" w:rsidR="002E389B" w:rsidRDefault="002E389B" w:rsidP="002E389B">
      <w:pPr>
        <w:spacing w:after="120" w:line="240" w:lineRule="auto"/>
        <w:ind w:left="720" w:hanging="720"/>
        <w:rPr>
          <w:rFonts w:cs="Times New Roman"/>
          <w:lang w:eastAsia="zh-CN"/>
        </w:rPr>
      </w:pPr>
      <w:proofErr w:type="spellStart"/>
      <w:r w:rsidRPr="008B69FD">
        <w:rPr>
          <w:rFonts w:cs="Times New Roman"/>
          <w:lang w:eastAsia="zh-CN"/>
        </w:rPr>
        <w:t>Lazin</w:t>
      </w:r>
      <w:proofErr w:type="spellEnd"/>
      <w:r w:rsidRPr="008B69FD">
        <w:rPr>
          <w:rFonts w:cs="Times New Roman"/>
          <w:lang w:eastAsia="zh-CN"/>
        </w:rPr>
        <w:t xml:space="preserve">, R., Shen, X., </w:t>
      </w:r>
      <w:proofErr w:type="spellStart"/>
      <w:r w:rsidRPr="008B69FD">
        <w:rPr>
          <w:rFonts w:cs="Times New Roman"/>
          <w:lang w:eastAsia="zh-CN"/>
        </w:rPr>
        <w:t>Koukoula</w:t>
      </w:r>
      <w:proofErr w:type="spellEnd"/>
      <w:r w:rsidRPr="008B69FD">
        <w:rPr>
          <w:rFonts w:cs="Times New Roman"/>
          <w:lang w:eastAsia="zh-CN"/>
        </w:rPr>
        <w:t xml:space="preserve">, M., &amp; </w:t>
      </w:r>
      <w:proofErr w:type="spellStart"/>
      <w:r w:rsidRPr="008B69FD">
        <w:rPr>
          <w:rFonts w:cs="Times New Roman"/>
          <w:lang w:eastAsia="zh-CN"/>
        </w:rPr>
        <w:t>Anagnostou</w:t>
      </w:r>
      <w:proofErr w:type="spellEnd"/>
      <w:r w:rsidRPr="008B69FD">
        <w:rPr>
          <w:rFonts w:cs="Times New Roman"/>
          <w:lang w:eastAsia="zh-CN"/>
        </w:rPr>
        <w:t>, E. (2020). Evaluation of the hyper-resolution model-derived water cycle components over the upper Blue Nile Basin. Journal of Hydrology, 590, 125231.</w:t>
      </w:r>
    </w:p>
    <w:p w14:paraId="56E991A9" w14:textId="77777777" w:rsidR="002E389B" w:rsidRDefault="002E389B" w:rsidP="002E389B">
      <w:pPr>
        <w:spacing w:after="120" w:line="240" w:lineRule="auto"/>
        <w:ind w:left="720" w:hanging="720"/>
        <w:rPr>
          <w:rFonts w:cs="Times New Roman"/>
          <w:lang w:eastAsia="zh-CN"/>
        </w:rPr>
      </w:pPr>
      <w:r w:rsidRPr="00E67877">
        <w:rPr>
          <w:rFonts w:cs="Times New Roman"/>
          <w:lang w:eastAsia="zh-CN"/>
        </w:rPr>
        <w:t xml:space="preserve">Li, N., Tang, G., Zhao, P., Hong, Y., Gou, Y., &amp; Yang, K. (2017). Statistical assessment and hydrological utility of the latest multi-satellite precipitation analysis IMERG in </w:t>
      </w:r>
      <w:proofErr w:type="spellStart"/>
      <w:r w:rsidRPr="00E67877">
        <w:rPr>
          <w:rFonts w:cs="Times New Roman"/>
          <w:lang w:eastAsia="zh-CN"/>
        </w:rPr>
        <w:t>Ganjiang</w:t>
      </w:r>
      <w:proofErr w:type="spellEnd"/>
      <w:r w:rsidRPr="00E67877">
        <w:rPr>
          <w:rFonts w:cs="Times New Roman"/>
          <w:lang w:eastAsia="zh-CN"/>
        </w:rPr>
        <w:t xml:space="preserve"> River basin. Atmospheric research, 183, 212-223.</w:t>
      </w:r>
    </w:p>
    <w:p w14:paraId="5985E625" w14:textId="77777777" w:rsidR="002E389B" w:rsidRDefault="002E389B" w:rsidP="002E389B">
      <w:pPr>
        <w:spacing w:after="120" w:line="240" w:lineRule="auto"/>
        <w:ind w:left="720" w:hanging="720"/>
        <w:rPr>
          <w:rFonts w:cs="Times New Roman"/>
          <w:lang w:eastAsia="zh-CN"/>
        </w:rPr>
      </w:pPr>
      <w:r w:rsidRPr="00A50B0D">
        <w:rPr>
          <w:rFonts w:cs="Times New Roman"/>
          <w:lang w:eastAsia="zh-CN"/>
        </w:rPr>
        <w:t>Li, Z., Yang, Y., Kan, G., &amp; Hong, Y. (2018). Study on the applicability of the Hargreaves potential evapotranspiration estimation method in CREST distributed hydrological model (version 3.0) applications. Water, 10(12), 1882.</w:t>
      </w:r>
    </w:p>
    <w:p w14:paraId="00DB0CE9" w14:textId="77777777" w:rsidR="002E389B" w:rsidRDefault="002E389B" w:rsidP="002E389B">
      <w:pPr>
        <w:spacing w:after="120" w:line="240" w:lineRule="auto"/>
        <w:ind w:left="720" w:hanging="720"/>
        <w:rPr>
          <w:rFonts w:cs="Times New Roman"/>
          <w:lang w:eastAsia="zh-CN"/>
        </w:rPr>
      </w:pPr>
      <w:r w:rsidRPr="0021266A">
        <w:rPr>
          <w:rFonts w:cs="Times New Roman"/>
          <w:lang w:eastAsia="zh-CN"/>
        </w:rPr>
        <w:t xml:space="preserve">Li, D., Zhao, J., &amp; </w:t>
      </w:r>
      <w:proofErr w:type="spellStart"/>
      <w:r w:rsidRPr="0021266A">
        <w:rPr>
          <w:rFonts w:cs="Times New Roman"/>
          <w:lang w:eastAsia="zh-CN"/>
        </w:rPr>
        <w:t>Govindaraju</w:t>
      </w:r>
      <w:proofErr w:type="spellEnd"/>
      <w:r w:rsidRPr="0021266A">
        <w:rPr>
          <w:rFonts w:cs="Times New Roman"/>
          <w:lang w:eastAsia="zh-CN"/>
        </w:rPr>
        <w:t xml:space="preserve">, R. S. (2019). Water benefits sharing under transboundary cooperation in the </w:t>
      </w:r>
      <w:proofErr w:type="spellStart"/>
      <w:r w:rsidRPr="0021266A">
        <w:rPr>
          <w:rFonts w:cs="Times New Roman"/>
          <w:lang w:eastAsia="zh-CN"/>
        </w:rPr>
        <w:t>Lancang</w:t>
      </w:r>
      <w:proofErr w:type="spellEnd"/>
      <w:r w:rsidRPr="0021266A">
        <w:rPr>
          <w:rFonts w:cs="Times New Roman"/>
          <w:lang w:eastAsia="zh-CN"/>
        </w:rPr>
        <w:t>-Mekong River Basin. Journal of Hydrology, 577, 123989.</w:t>
      </w:r>
    </w:p>
    <w:p w14:paraId="6E8AF699" w14:textId="77777777" w:rsidR="002E389B" w:rsidRDefault="002E389B" w:rsidP="002E389B">
      <w:pPr>
        <w:spacing w:after="120" w:line="240" w:lineRule="auto"/>
        <w:ind w:left="720" w:hanging="720"/>
        <w:rPr>
          <w:rFonts w:cs="Times New Roman"/>
          <w:lang w:eastAsia="zh-CN"/>
        </w:rPr>
      </w:pPr>
      <w:r w:rsidRPr="008D1B38">
        <w:rPr>
          <w:rFonts w:cs="Times New Roman"/>
          <w:lang w:eastAsia="zh-CN"/>
        </w:rPr>
        <w:t xml:space="preserve">Liang, X., </w:t>
      </w:r>
      <w:proofErr w:type="spellStart"/>
      <w:r w:rsidRPr="008D1B38">
        <w:rPr>
          <w:rFonts w:cs="Times New Roman"/>
          <w:lang w:eastAsia="zh-CN"/>
        </w:rPr>
        <w:t>Lettenmaier</w:t>
      </w:r>
      <w:proofErr w:type="spellEnd"/>
      <w:r w:rsidRPr="008D1B38">
        <w:rPr>
          <w:rFonts w:cs="Times New Roman"/>
          <w:lang w:eastAsia="zh-CN"/>
        </w:rPr>
        <w:t xml:space="preserve">, D. P. and Wood, E. F. 1996. One-dimensional statistical dynamic representation of </w:t>
      </w:r>
      <w:proofErr w:type="spellStart"/>
      <w:r w:rsidRPr="008D1B38">
        <w:rPr>
          <w:rFonts w:cs="Times New Roman"/>
          <w:lang w:eastAsia="zh-CN"/>
        </w:rPr>
        <w:t>subgrid</w:t>
      </w:r>
      <w:proofErr w:type="spellEnd"/>
      <w:r w:rsidRPr="008D1B38">
        <w:rPr>
          <w:rFonts w:cs="Times New Roman"/>
          <w:lang w:eastAsia="zh-CN"/>
        </w:rPr>
        <w:t xml:space="preserve"> spatial variability of precipitation in the two-layer variable infiltration capacity model. J. </w:t>
      </w:r>
      <w:proofErr w:type="spellStart"/>
      <w:r w:rsidRPr="008D1B38">
        <w:rPr>
          <w:rFonts w:cs="Times New Roman"/>
          <w:lang w:eastAsia="zh-CN"/>
        </w:rPr>
        <w:t>Geophys</w:t>
      </w:r>
      <w:proofErr w:type="spellEnd"/>
      <w:r w:rsidRPr="008D1B38">
        <w:rPr>
          <w:rFonts w:cs="Times New Roman"/>
          <w:lang w:eastAsia="zh-CN"/>
        </w:rPr>
        <w:t>. Res., 101(D16): 21,403–21,422.</w:t>
      </w:r>
    </w:p>
    <w:p w14:paraId="64232F03" w14:textId="77777777" w:rsidR="002E389B" w:rsidRDefault="002E389B" w:rsidP="002E389B">
      <w:pPr>
        <w:spacing w:after="120" w:line="240" w:lineRule="auto"/>
        <w:ind w:left="720" w:hanging="720"/>
        <w:rPr>
          <w:rFonts w:cs="Times New Roman"/>
          <w:lang w:eastAsia="zh-CN"/>
        </w:rPr>
      </w:pPr>
      <w:r w:rsidRPr="00EB64AA">
        <w:rPr>
          <w:rFonts w:cs="Times New Roman"/>
          <w:lang w:eastAsia="zh-CN"/>
        </w:rPr>
        <w:t xml:space="preserve">Ma, Q., </w:t>
      </w:r>
      <w:proofErr w:type="spellStart"/>
      <w:r w:rsidRPr="00EB64AA">
        <w:rPr>
          <w:rFonts w:cs="Times New Roman"/>
          <w:lang w:eastAsia="zh-CN"/>
        </w:rPr>
        <w:t>Xiong</w:t>
      </w:r>
      <w:proofErr w:type="spellEnd"/>
      <w:r w:rsidRPr="00EB64AA">
        <w:rPr>
          <w:rFonts w:cs="Times New Roman"/>
          <w:lang w:eastAsia="zh-CN"/>
        </w:rPr>
        <w:t>, L., Liu, D., Xu, C. Y., &amp; Guo, S. (2018). Evaluating the temporal dynamics of uncertainty contribution from satellite precipitation input in rainfall-runoff modeling using the variance decomposition method. Remote Sensing, 10(12), 1876.</w:t>
      </w:r>
    </w:p>
    <w:p w14:paraId="34CF6CF8" w14:textId="77777777" w:rsidR="002E389B" w:rsidRDefault="002E389B" w:rsidP="002E389B">
      <w:pPr>
        <w:spacing w:after="120" w:line="240" w:lineRule="auto"/>
        <w:ind w:left="720" w:hanging="720"/>
        <w:rPr>
          <w:rFonts w:cs="Times New Roman"/>
          <w:lang w:eastAsia="zh-CN"/>
        </w:rPr>
      </w:pPr>
      <w:r w:rsidRPr="001911CB">
        <w:rPr>
          <w:rFonts w:cs="Times New Roman"/>
          <w:lang w:eastAsia="zh-CN"/>
        </w:rPr>
        <w:t xml:space="preserve">Ma, Q., </w:t>
      </w:r>
      <w:proofErr w:type="spellStart"/>
      <w:r w:rsidRPr="001911CB">
        <w:rPr>
          <w:rFonts w:cs="Times New Roman"/>
          <w:lang w:eastAsia="zh-CN"/>
        </w:rPr>
        <w:t>Xiong</w:t>
      </w:r>
      <w:proofErr w:type="spellEnd"/>
      <w:r w:rsidRPr="001911CB">
        <w:rPr>
          <w:rFonts w:cs="Times New Roman"/>
          <w:lang w:eastAsia="zh-CN"/>
        </w:rPr>
        <w:t xml:space="preserve">, L., Xia, J., </w:t>
      </w:r>
      <w:proofErr w:type="spellStart"/>
      <w:r w:rsidRPr="001911CB">
        <w:rPr>
          <w:rFonts w:cs="Times New Roman"/>
          <w:lang w:eastAsia="zh-CN"/>
        </w:rPr>
        <w:t>Xiong</w:t>
      </w:r>
      <w:proofErr w:type="spellEnd"/>
      <w:r w:rsidRPr="001911CB">
        <w:rPr>
          <w:rFonts w:cs="Times New Roman"/>
          <w:lang w:eastAsia="zh-CN"/>
        </w:rPr>
        <w:t>, B., Yang, H., &amp; Xu, C. Y. (2019). A censored shifted mixture distribution mapping method to correct the bias of daily IMERG satellite precipitation estimates. Remote Sensing, 11(11), 1345.</w:t>
      </w:r>
    </w:p>
    <w:p w14:paraId="149428A2" w14:textId="1988A392" w:rsidR="002E389B" w:rsidRDefault="002E389B" w:rsidP="002E389B">
      <w:pPr>
        <w:spacing w:after="120" w:line="240" w:lineRule="auto"/>
        <w:ind w:left="720" w:hanging="720"/>
        <w:rPr>
          <w:rFonts w:cs="Times New Roman"/>
          <w:lang w:eastAsia="zh-CN"/>
        </w:rPr>
      </w:pPr>
      <w:r w:rsidRPr="001C39DE">
        <w:rPr>
          <w:rFonts w:cs="Times New Roman"/>
          <w:lang w:eastAsia="zh-CN"/>
        </w:rPr>
        <w:t xml:space="preserve">Ma, Z., Tan, X., Yang, Y., Chen, X., Kan, G., Ji, X., </w:t>
      </w:r>
      <w:r w:rsidR="00BB50F8">
        <w:rPr>
          <w:rFonts w:cs="Times New Roman"/>
          <w:lang w:eastAsia="zh-CN"/>
        </w:rPr>
        <w:t>Lu, H., Long, J., Cui, Y.,</w:t>
      </w:r>
      <w:r w:rsidRPr="001C39DE">
        <w:rPr>
          <w:rFonts w:cs="Times New Roman"/>
          <w:lang w:eastAsia="zh-CN"/>
        </w:rPr>
        <w:t xml:space="preserve"> &amp; Hong, Y. (2018). The first comparisons of IMERG and the downscaled results based on IMERG in hydrological utility over the </w:t>
      </w:r>
      <w:proofErr w:type="spellStart"/>
      <w:r w:rsidRPr="001C39DE">
        <w:rPr>
          <w:rFonts w:cs="Times New Roman"/>
          <w:lang w:eastAsia="zh-CN"/>
        </w:rPr>
        <w:t>Ganjiang</w:t>
      </w:r>
      <w:proofErr w:type="spellEnd"/>
      <w:r w:rsidRPr="001C39DE">
        <w:rPr>
          <w:rFonts w:cs="Times New Roman"/>
          <w:lang w:eastAsia="zh-CN"/>
        </w:rPr>
        <w:t xml:space="preserve"> river Basin. Water, 10(10), 1392.</w:t>
      </w:r>
    </w:p>
    <w:p w14:paraId="12E78DB8" w14:textId="77777777" w:rsidR="002E389B" w:rsidRDefault="002E389B" w:rsidP="002E389B">
      <w:pPr>
        <w:spacing w:after="120" w:line="240" w:lineRule="auto"/>
        <w:ind w:left="720" w:hanging="720"/>
        <w:rPr>
          <w:rFonts w:cs="Times New Roman"/>
          <w:lang w:eastAsia="zh-CN"/>
        </w:rPr>
      </w:pPr>
      <w:r w:rsidRPr="00DD2A3A">
        <w:rPr>
          <w:rFonts w:cs="Times New Roman"/>
          <w:lang w:eastAsia="zh-CN"/>
        </w:rPr>
        <w:t xml:space="preserve">Macharia, D., </w:t>
      </w:r>
      <w:proofErr w:type="spellStart"/>
      <w:r w:rsidRPr="00DD2A3A">
        <w:rPr>
          <w:rFonts w:cs="Times New Roman"/>
          <w:lang w:eastAsia="zh-CN"/>
        </w:rPr>
        <w:t>Korme</w:t>
      </w:r>
      <w:proofErr w:type="spellEnd"/>
      <w:r w:rsidRPr="00DD2A3A">
        <w:rPr>
          <w:rFonts w:cs="Times New Roman"/>
          <w:lang w:eastAsia="zh-CN"/>
        </w:rPr>
        <w:t xml:space="preserve">, T., </w:t>
      </w:r>
      <w:proofErr w:type="spellStart"/>
      <w:r w:rsidRPr="00DD2A3A">
        <w:rPr>
          <w:rFonts w:cs="Times New Roman"/>
          <w:lang w:eastAsia="zh-CN"/>
        </w:rPr>
        <w:t>Policelli</w:t>
      </w:r>
      <w:proofErr w:type="spellEnd"/>
      <w:r w:rsidRPr="00DD2A3A">
        <w:rPr>
          <w:rFonts w:cs="Times New Roman"/>
          <w:lang w:eastAsia="zh-CN"/>
        </w:rPr>
        <w:t xml:space="preserve">, F., Irwin, D., Adler, B., &amp; Hong, Y. (2010, October). SERVIR-Africa: Developing an integrated platform for floods disaster management in Africa. In 8th </w:t>
      </w:r>
      <w:r w:rsidRPr="00DD2A3A">
        <w:rPr>
          <w:rFonts w:cs="Times New Roman"/>
          <w:lang w:eastAsia="zh-CN"/>
        </w:rPr>
        <w:lastRenderedPageBreak/>
        <w:t>International Conference African Association of Remote Sensing of the Environment (AARSE) (No. M10-1035).</w:t>
      </w:r>
    </w:p>
    <w:p w14:paraId="58348E87" w14:textId="5FF11078" w:rsidR="002E389B" w:rsidRDefault="002E389B" w:rsidP="002E389B">
      <w:pPr>
        <w:spacing w:after="120" w:line="240" w:lineRule="auto"/>
        <w:ind w:left="720" w:hanging="720"/>
        <w:rPr>
          <w:rFonts w:cs="Times New Roman"/>
          <w:lang w:eastAsia="zh-CN"/>
        </w:rPr>
      </w:pPr>
      <w:proofErr w:type="spellStart"/>
      <w:r w:rsidRPr="001916CA">
        <w:rPr>
          <w:rFonts w:cs="Times New Roman"/>
          <w:lang w:eastAsia="zh-CN"/>
        </w:rPr>
        <w:t>Martinaitis</w:t>
      </w:r>
      <w:proofErr w:type="spellEnd"/>
      <w:r w:rsidRPr="001916CA">
        <w:rPr>
          <w:rFonts w:cs="Times New Roman"/>
          <w:lang w:eastAsia="zh-CN"/>
        </w:rPr>
        <w:t xml:space="preserve">, S. M., Gourley, J. J., </w:t>
      </w:r>
      <w:proofErr w:type="spellStart"/>
      <w:r w:rsidRPr="001916CA">
        <w:rPr>
          <w:rFonts w:cs="Times New Roman"/>
          <w:lang w:eastAsia="zh-CN"/>
        </w:rPr>
        <w:t>Flamig</w:t>
      </w:r>
      <w:proofErr w:type="spellEnd"/>
      <w:r w:rsidRPr="001916CA">
        <w:rPr>
          <w:rFonts w:cs="Times New Roman"/>
          <w:lang w:eastAsia="zh-CN"/>
        </w:rPr>
        <w:t xml:space="preserve">, Z. L., Argyle, E. M., Clark III, R. A., Arthur, A., </w:t>
      </w:r>
      <w:r w:rsidR="001A1D27">
        <w:rPr>
          <w:rFonts w:cs="Times New Roman"/>
          <w:lang w:eastAsia="zh-CN"/>
        </w:rPr>
        <w:t xml:space="preserve">Smith, B. R., </w:t>
      </w:r>
      <w:proofErr w:type="spellStart"/>
      <w:r w:rsidR="001A1D27">
        <w:rPr>
          <w:rFonts w:cs="Times New Roman"/>
          <w:lang w:eastAsia="zh-CN"/>
        </w:rPr>
        <w:t>Erlingis</w:t>
      </w:r>
      <w:proofErr w:type="spellEnd"/>
      <w:r w:rsidR="001A1D27">
        <w:rPr>
          <w:rFonts w:cs="Times New Roman"/>
          <w:lang w:eastAsia="zh-CN"/>
        </w:rPr>
        <w:t xml:space="preserve">, J. M., </w:t>
      </w:r>
      <w:proofErr w:type="spellStart"/>
      <w:r w:rsidR="001A1D27">
        <w:rPr>
          <w:rFonts w:cs="Times New Roman"/>
          <w:lang w:eastAsia="zh-CN"/>
        </w:rPr>
        <w:t>Perfater</w:t>
      </w:r>
      <w:proofErr w:type="spellEnd"/>
      <w:r w:rsidR="001A1D27">
        <w:rPr>
          <w:rFonts w:cs="Times New Roman"/>
          <w:lang w:eastAsia="zh-CN"/>
        </w:rPr>
        <w:t xml:space="preserve">, S., </w:t>
      </w:r>
      <w:r w:rsidRPr="001916CA">
        <w:rPr>
          <w:rFonts w:cs="Times New Roman"/>
          <w:lang w:eastAsia="zh-CN"/>
        </w:rPr>
        <w:t>&amp; Albright, B. (2017). The HMT multi-radar multi-sensor hydro experiment. Bulletin of the American Meteorological Society, 98(2), 347-359.</w:t>
      </w:r>
    </w:p>
    <w:p w14:paraId="734CC434" w14:textId="77777777" w:rsidR="002E389B" w:rsidRDefault="002E389B" w:rsidP="002E389B">
      <w:pPr>
        <w:spacing w:after="120" w:line="240" w:lineRule="auto"/>
        <w:ind w:left="720" w:hanging="720"/>
        <w:rPr>
          <w:rFonts w:cs="Times New Roman"/>
          <w:lang w:eastAsia="zh-CN"/>
        </w:rPr>
      </w:pPr>
      <w:r w:rsidRPr="00187DC1">
        <w:rPr>
          <w:rFonts w:cs="Times New Roman"/>
          <w:lang w:eastAsia="zh-CN"/>
        </w:rPr>
        <w:t>Meng, J., Li, L., Hao, Z., Wang, J., &amp; Shao, Q. (2014). Suitability of TRMM satellite rainfall in driving a distributed hydrological model in the source region of Yellow River. Journal of Hydrology, 509, 320-332.</w:t>
      </w:r>
    </w:p>
    <w:p w14:paraId="6310060F" w14:textId="5F8695FA" w:rsidR="002E389B" w:rsidRDefault="002E389B" w:rsidP="002E389B">
      <w:pPr>
        <w:spacing w:after="120" w:line="240" w:lineRule="auto"/>
        <w:ind w:left="720" w:hanging="720"/>
        <w:rPr>
          <w:rFonts w:cs="Times New Roman"/>
          <w:lang w:eastAsia="zh-CN"/>
        </w:rPr>
      </w:pPr>
      <w:r w:rsidRPr="008A3D8E">
        <w:rPr>
          <w:rFonts w:cs="Times New Roman"/>
          <w:lang w:eastAsia="zh-CN"/>
        </w:rPr>
        <w:t xml:space="preserve">Merz, B., </w:t>
      </w:r>
      <w:proofErr w:type="spellStart"/>
      <w:r w:rsidRPr="008A3D8E">
        <w:rPr>
          <w:rFonts w:cs="Times New Roman"/>
          <w:lang w:eastAsia="zh-CN"/>
        </w:rPr>
        <w:t>Blöschl</w:t>
      </w:r>
      <w:proofErr w:type="spellEnd"/>
      <w:r w:rsidRPr="008A3D8E">
        <w:rPr>
          <w:rFonts w:cs="Times New Roman"/>
          <w:lang w:eastAsia="zh-CN"/>
        </w:rPr>
        <w:t xml:space="preserve">, G., </w:t>
      </w:r>
      <w:proofErr w:type="spellStart"/>
      <w:r w:rsidRPr="008A3D8E">
        <w:rPr>
          <w:rFonts w:cs="Times New Roman"/>
          <w:lang w:eastAsia="zh-CN"/>
        </w:rPr>
        <w:t>Vorogushyn</w:t>
      </w:r>
      <w:proofErr w:type="spellEnd"/>
      <w:r w:rsidRPr="008A3D8E">
        <w:rPr>
          <w:rFonts w:cs="Times New Roman"/>
          <w:lang w:eastAsia="zh-CN"/>
        </w:rPr>
        <w:t xml:space="preserve">, S., Dottori, F., </w:t>
      </w:r>
      <w:proofErr w:type="spellStart"/>
      <w:r w:rsidRPr="008A3D8E">
        <w:rPr>
          <w:rFonts w:cs="Times New Roman"/>
          <w:lang w:eastAsia="zh-CN"/>
        </w:rPr>
        <w:t>Aerts</w:t>
      </w:r>
      <w:proofErr w:type="spellEnd"/>
      <w:r w:rsidRPr="008A3D8E">
        <w:rPr>
          <w:rFonts w:cs="Times New Roman"/>
          <w:lang w:eastAsia="zh-CN"/>
        </w:rPr>
        <w:t xml:space="preserve">, J. C., Bates, P., </w:t>
      </w:r>
      <w:proofErr w:type="spellStart"/>
      <w:r w:rsidR="007D4A68">
        <w:rPr>
          <w:rFonts w:cs="Times New Roman"/>
          <w:lang w:eastAsia="zh-CN"/>
        </w:rPr>
        <w:t>Bertola</w:t>
      </w:r>
      <w:proofErr w:type="spellEnd"/>
      <w:r w:rsidR="007D4A68">
        <w:rPr>
          <w:rFonts w:cs="Times New Roman"/>
          <w:lang w:eastAsia="zh-CN"/>
        </w:rPr>
        <w:t xml:space="preserve">, M., </w:t>
      </w:r>
      <w:proofErr w:type="spellStart"/>
      <w:r w:rsidR="007D4A68">
        <w:rPr>
          <w:rFonts w:cs="Times New Roman"/>
          <w:lang w:eastAsia="zh-CN"/>
        </w:rPr>
        <w:t>Kemter</w:t>
      </w:r>
      <w:proofErr w:type="spellEnd"/>
      <w:r w:rsidR="007D4A68">
        <w:rPr>
          <w:rFonts w:cs="Times New Roman"/>
          <w:lang w:eastAsia="zh-CN"/>
        </w:rPr>
        <w:t xml:space="preserve">, M., </w:t>
      </w:r>
      <w:proofErr w:type="spellStart"/>
      <w:r w:rsidR="007D4A68">
        <w:rPr>
          <w:rFonts w:cs="Times New Roman"/>
          <w:lang w:eastAsia="zh-CN"/>
        </w:rPr>
        <w:t>Kreibich</w:t>
      </w:r>
      <w:proofErr w:type="spellEnd"/>
      <w:r w:rsidR="007D4A68">
        <w:rPr>
          <w:rFonts w:cs="Times New Roman"/>
          <w:lang w:eastAsia="zh-CN"/>
        </w:rPr>
        <w:t xml:space="preserve">, H., </w:t>
      </w:r>
      <w:proofErr w:type="spellStart"/>
      <w:r w:rsidR="007D4A68">
        <w:rPr>
          <w:rFonts w:cs="Times New Roman"/>
          <w:lang w:eastAsia="zh-CN"/>
        </w:rPr>
        <w:t>Lall</w:t>
      </w:r>
      <w:proofErr w:type="spellEnd"/>
      <w:r w:rsidR="007D4A68">
        <w:rPr>
          <w:rFonts w:cs="Times New Roman"/>
          <w:lang w:eastAsia="zh-CN"/>
        </w:rPr>
        <w:t>, U.,</w:t>
      </w:r>
      <w:r w:rsidRPr="008A3D8E">
        <w:rPr>
          <w:rFonts w:cs="Times New Roman"/>
          <w:lang w:eastAsia="zh-CN"/>
        </w:rPr>
        <w:t xml:space="preserve"> &amp; Macdonald, E. (2021). Causes, impacts and patterns of disastrous river floods. Nature Reviews Earth &amp; Environment, 1-18.</w:t>
      </w:r>
    </w:p>
    <w:p w14:paraId="78C5615C" w14:textId="77777777" w:rsidR="002E389B" w:rsidRDefault="002E389B" w:rsidP="002E389B">
      <w:pPr>
        <w:spacing w:after="120" w:line="240" w:lineRule="auto"/>
        <w:ind w:left="720" w:hanging="720"/>
        <w:rPr>
          <w:rFonts w:cs="Times New Roman"/>
          <w:lang w:eastAsia="zh-CN"/>
        </w:rPr>
      </w:pPr>
      <w:r w:rsidRPr="00EF087C">
        <w:rPr>
          <w:rFonts w:cs="Times New Roman"/>
          <w:lang w:eastAsia="zh-CN"/>
        </w:rPr>
        <w:t>Mishra, A. K., &amp; Coulibaly, P. (2009). Developments in hydrometric network design: A review. Reviews of Geophysics, 47(2).</w:t>
      </w:r>
    </w:p>
    <w:p w14:paraId="4735068D" w14:textId="4AF54A75" w:rsidR="002E389B" w:rsidRDefault="002E389B" w:rsidP="002E389B">
      <w:pPr>
        <w:spacing w:after="120" w:line="240" w:lineRule="auto"/>
        <w:ind w:left="720" w:hanging="720"/>
        <w:rPr>
          <w:rFonts w:cs="Times New Roman"/>
          <w:lang w:eastAsia="zh-CN"/>
        </w:rPr>
      </w:pPr>
      <w:r w:rsidRPr="00376C64">
        <w:rPr>
          <w:rFonts w:cs="Times New Roman"/>
          <w:lang w:eastAsia="zh-CN"/>
        </w:rPr>
        <w:t xml:space="preserve">Mizukami, N., Clark, M. P., Sampson, K., </w:t>
      </w:r>
      <w:proofErr w:type="spellStart"/>
      <w:r w:rsidRPr="00376C64">
        <w:rPr>
          <w:rFonts w:cs="Times New Roman"/>
          <w:lang w:eastAsia="zh-CN"/>
        </w:rPr>
        <w:t>Nijssen</w:t>
      </w:r>
      <w:proofErr w:type="spellEnd"/>
      <w:r w:rsidRPr="00376C64">
        <w:rPr>
          <w:rFonts w:cs="Times New Roman"/>
          <w:lang w:eastAsia="zh-CN"/>
        </w:rPr>
        <w:t xml:space="preserve">, B., Mao, Y., McMillan, H., </w:t>
      </w:r>
      <w:proofErr w:type="spellStart"/>
      <w:r w:rsidR="00253363">
        <w:rPr>
          <w:rFonts w:cs="Times New Roman"/>
          <w:lang w:eastAsia="zh-CN"/>
        </w:rPr>
        <w:t>Viger</w:t>
      </w:r>
      <w:proofErr w:type="spellEnd"/>
      <w:r w:rsidR="00253363">
        <w:rPr>
          <w:rFonts w:cs="Times New Roman"/>
          <w:lang w:eastAsia="zh-CN"/>
        </w:rPr>
        <w:t xml:space="preserve">, R., </w:t>
      </w:r>
      <w:proofErr w:type="spellStart"/>
      <w:r w:rsidR="00253363">
        <w:rPr>
          <w:rFonts w:cs="Times New Roman"/>
          <w:lang w:eastAsia="zh-CN"/>
        </w:rPr>
        <w:t>Markstorm</w:t>
      </w:r>
      <w:proofErr w:type="spellEnd"/>
      <w:r w:rsidR="00253363">
        <w:rPr>
          <w:rFonts w:cs="Times New Roman"/>
          <w:lang w:eastAsia="zh-CN"/>
        </w:rPr>
        <w:t>, S. L., Hay, L. E., Woods, R., Arnold, J. R.,</w:t>
      </w:r>
      <w:r w:rsidRPr="00376C64">
        <w:rPr>
          <w:rFonts w:cs="Times New Roman"/>
          <w:lang w:eastAsia="zh-CN"/>
        </w:rPr>
        <w:t xml:space="preserve"> &amp; Brekke, L. D. (2016). </w:t>
      </w:r>
      <w:proofErr w:type="spellStart"/>
      <w:r w:rsidRPr="00376C64">
        <w:rPr>
          <w:rFonts w:cs="Times New Roman"/>
          <w:lang w:eastAsia="zh-CN"/>
        </w:rPr>
        <w:t>mizuRoute</w:t>
      </w:r>
      <w:proofErr w:type="spellEnd"/>
      <w:r w:rsidRPr="00376C64">
        <w:rPr>
          <w:rFonts w:cs="Times New Roman"/>
          <w:lang w:eastAsia="zh-CN"/>
        </w:rPr>
        <w:t xml:space="preserve"> version 1: a river network routing tool for a continental domain water resources </w:t>
      </w:r>
      <w:proofErr w:type="gramStart"/>
      <w:r w:rsidRPr="00376C64">
        <w:rPr>
          <w:rFonts w:cs="Times New Roman"/>
          <w:lang w:eastAsia="zh-CN"/>
        </w:rPr>
        <w:t>applications</w:t>
      </w:r>
      <w:proofErr w:type="gramEnd"/>
      <w:r w:rsidRPr="00376C64">
        <w:rPr>
          <w:rFonts w:cs="Times New Roman"/>
          <w:lang w:eastAsia="zh-CN"/>
        </w:rPr>
        <w:t>. Geoscientific Model Development, 9(6), 2223-2238.</w:t>
      </w:r>
    </w:p>
    <w:p w14:paraId="58491A13" w14:textId="77777777" w:rsidR="002E389B" w:rsidRDefault="002E389B" w:rsidP="002E389B">
      <w:pPr>
        <w:spacing w:after="120" w:line="240" w:lineRule="auto"/>
        <w:ind w:left="720" w:hanging="720"/>
        <w:rPr>
          <w:rFonts w:cs="Times New Roman"/>
          <w:lang w:eastAsia="zh-CN"/>
        </w:rPr>
      </w:pPr>
      <w:proofErr w:type="spellStart"/>
      <w:r w:rsidRPr="00102B60">
        <w:rPr>
          <w:rFonts w:cs="Times New Roman"/>
          <w:lang w:eastAsia="zh-CN"/>
        </w:rPr>
        <w:t>Mulvany</w:t>
      </w:r>
      <w:proofErr w:type="spellEnd"/>
      <w:r w:rsidRPr="00102B60">
        <w:rPr>
          <w:rFonts w:cs="Times New Roman"/>
          <w:lang w:eastAsia="zh-CN"/>
        </w:rPr>
        <w:t xml:space="preserve"> TJ (1850) On the use of self-registering rain and flood gauges. In: Proceedings of the Institute Civil Engineers 4(2): 1–8, Dublin, Ireland</w:t>
      </w:r>
      <w:r>
        <w:rPr>
          <w:rFonts w:cs="Times New Roman"/>
          <w:lang w:eastAsia="zh-CN"/>
        </w:rPr>
        <w:t>.</w:t>
      </w:r>
    </w:p>
    <w:p w14:paraId="077A365A" w14:textId="77777777" w:rsidR="002E389B" w:rsidRDefault="002E389B" w:rsidP="002E389B">
      <w:pPr>
        <w:spacing w:after="120" w:line="240" w:lineRule="auto"/>
        <w:ind w:left="720" w:hanging="720"/>
        <w:rPr>
          <w:rFonts w:cs="Times New Roman"/>
          <w:lang w:eastAsia="zh-CN"/>
        </w:rPr>
      </w:pPr>
      <w:r w:rsidRPr="00CB2E91">
        <w:rPr>
          <w:rFonts w:cs="Times New Roman"/>
          <w:lang w:eastAsia="zh-CN"/>
        </w:rPr>
        <w:t>Ning, L., Zhan, C., Luo, Y., Wang, Y., &amp; Liu, L. (2019). A review of fully coupled atmosphere-hydrology simulations. Journal of Geographical Sciences, 29(3), 465-479.</w:t>
      </w:r>
    </w:p>
    <w:p w14:paraId="7683E04D" w14:textId="77777777" w:rsidR="002E389B" w:rsidRDefault="002E389B" w:rsidP="002E389B">
      <w:pPr>
        <w:spacing w:after="120" w:line="240" w:lineRule="auto"/>
        <w:ind w:left="720" w:hanging="720"/>
        <w:rPr>
          <w:rFonts w:cs="Times New Roman"/>
          <w:lang w:eastAsia="zh-CN"/>
        </w:rPr>
      </w:pPr>
      <w:r w:rsidRPr="00852837">
        <w:rPr>
          <w:rFonts w:cs="Times New Roman"/>
          <w:lang w:eastAsia="zh-CN"/>
        </w:rPr>
        <w:t>Ren, G., Zhan, Y., Ren, Y., Chen, Y., Wang, T., Liu, Y., &amp; Sun, X. (2015). Spatial and temporal patterns of precipitation variability over mainland China: I: Climatology. Advances in water science, 26(3), 299-310.</w:t>
      </w:r>
    </w:p>
    <w:p w14:paraId="3C40E05C" w14:textId="77777777" w:rsidR="002E389B" w:rsidRDefault="002E389B" w:rsidP="002E389B">
      <w:pPr>
        <w:spacing w:after="120" w:line="240" w:lineRule="auto"/>
        <w:ind w:left="720" w:hanging="720"/>
        <w:rPr>
          <w:rFonts w:cs="Times New Roman"/>
          <w:lang w:eastAsia="zh-CN"/>
        </w:rPr>
      </w:pPr>
      <w:proofErr w:type="spellStart"/>
      <w:r w:rsidRPr="00F90594">
        <w:rPr>
          <w:rFonts w:cs="Times New Roman"/>
          <w:lang w:eastAsia="zh-CN"/>
        </w:rPr>
        <w:t>Rodell</w:t>
      </w:r>
      <w:proofErr w:type="spellEnd"/>
      <w:r w:rsidRPr="00F90594">
        <w:rPr>
          <w:rFonts w:cs="Times New Roman"/>
          <w:lang w:eastAsia="zh-CN"/>
        </w:rPr>
        <w:t xml:space="preserve">, M., </w:t>
      </w:r>
      <w:proofErr w:type="spellStart"/>
      <w:r w:rsidRPr="00F90594">
        <w:rPr>
          <w:rFonts w:cs="Times New Roman"/>
          <w:lang w:eastAsia="zh-CN"/>
        </w:rPr>
        <w:t>Famiglietti</w:t>
      </w:r>
      <w:proofErr w:type="spellEnd"/>
      <w:r w:rsidRPr="00F90594">
        <w:rPr>
          <w:rFonts w:cs="Times New Roman"/>
          <w:lang w:eastAsia="zh-CN"/>
        </w:rPr>
        <w:t xml:space="preserve">, J. S., Wiese, D. N., </w:t>
      </w:r>
      <w:proofErr w:type="spellStart"/>
      <w:r w:rsidRPr="00F90594">
        <w:rPr>
          <w:rFonts w:cs="Times New Roman"/>
          <w:lang w:eastAsia="zh-CN"/>
        </w:rPr>
        <w:t>Reager</w:t>
      </w:r>
      <w:proofErr w:type="spellEnd"/>
      <w:r w:rsidRPr="00F90594">
        <w:rPr>
          <w:rFonts w:cs="Times New Roman"/>
          <w:lang w:eastAsia="zh-CN"/>
        </w:rPr>
        <w:t xml:space="preserve">, J. T., </w:t>
      </w:r>
      <w:proofErr w:type="spellStart"/>
      <w:r w:rsidRPr="00F90594">
        <w:rPr>
          <w:rFonts w:cs="Times New Roman"/>
          <w:lang w:eastAsia="zh-CN"/>
        </w:rPr>
        <w:t>Beaudoing</w:t>
      </w:r>
      <w:proofErr w:type="spellEnd"/>
      <w:r w:rsidRPr="00F90594">
        <w:rPr>
          <w:rFonts w:cs="Times New Roman"/>
          <w:lang w:eastAsia="zh-CN"/>
        </w:rPr>
        <w:t xml:space="preserve">, H. K., </w:t>
      </w:r>
      <w:proofErr w:type="spellStart"/>
      <w:r w:rsidRPr="00F90594">
        <w:rPr>
          <w:rFonts w:cs="Times New Roman"/>
          <w:lang w:eastAsia="zh-CN"/>
        </w:rPr>
        <w:t>Landerer</w:t>
      </w:r>
      <w:proofErr w:type="spellEnd"/>
      <w:r w:rsidRPr="00F90594">
        <w:rPr>
          <w:rFonts w:cs="Times New Roman"/>
          <w:lang w:eastAsia="zh-CN"/>
        </w:rPr>
        <w:t>, F. W., &amp; Lo, M. H. (2018). Emerging trends in global freshwater availability. Nature, 557(7707), 651-659.</w:t>
      </w:r>
    </w:p>
    <w:p w14:paraId="1FEC02F7" w14:textId="77777777" w:rsidR="002E389B" w:rsidRDefault="002E389B" w:rsidP="002E389B">
      <w:pPr>
        <w:spacing w:after="120" w:line="240" w:lineRule="auto"/>
        <w:ind w:left="720" w:hanging="720"/>
        <w:rPr>
          <w:rFonts w:cs="Times New Roman"/>
          <w:lang w:eastAsia="zh-CN"/>
        </w:rPr>
      </w:pPr>
      <w:r w:rsidRPr="007D4E10">
        <w:rPr>
          <w:rFonts w:cs="Times New Roman"/>
          <w:lang w:eastAsia="zh-CN"/>
        </w:rPr>
        <w:t>Rossi, M. J., &amp; Ares, J. O. (2015). Efficiency improvement in linear-move sprinkler systems through moderate runoff–</w:t>
      </w:r>
      <w:proofErr w:type="spellStart"/>
      <w:r w:rsidRPr="007D4E10">
        <w:rPr>
          <w:rFonts w:cs="Times New Roman"/>
          <w:lang w:eastAsia="zh-CN"/>
        </w:rPr>
        <w:t>runon</w:t>
      </w:r>
      <w:proofErr w:type="spellEnd"/>
      <w:r w:rsidRPr="007D4E10">
        <w:rPr>
          <w:rFonts w:cs="Times New Roman"/>
          <w:lang w:eastAsia="zh-CN"/>
        </w:rPr>
        <w:t xml:space="preserve"> control. Irrigation science, 33(3), 205-219.</w:t>
      </w:r>
    </w:p>
    <w:p w14:paraId="3C3A7388" w14:textId="77777777" w:rsidR="002E389B" w:rsidRDefault="002E389B" w:rsidP="002E389B">
      <w:pPr>
        <w:spacing w:after="120" w:line="240" w:lineRule="auto"/>
        <w:ind w:left="720" w:hanging="720"/>
        <w:rPr>
          <w:rFonts w:cs="Times New Roman"/>
          <w:lang w:eastAsia="zh-CN"/>
        </w:rPr>
      </w:pPr>
      <w:r w:rsidRPr="002E1422">
        <w:rPr>
          <w:rFonts w:cs="Times New Roman"/>
          <w:lang w:eastAsia="zh-CN"/>
        </w:rPr>
        <w:t>Rossi, M. J., &amp; Ares, J. O. (2016). Overland flow from plant patches: Coupled effects of preferential infiltration, surface roughness and depression storage at the semiarid Patagonian Monte. Journal of Hydrology, 533, 603-614.</w:t>
      </w:r>
    </w:p>
    <w:p w14:paraId="296EEBEB" w14:textId="77777777" w:rsidR="002E389B" w:rsidRDefault="002E389B" w:rsidP="002E389B">
      <w:pPr>
        <w:spacing w:after="120" w:line="240" w:lineRule="auto"/>
        <w:ind w:left="720" w:hanging="720"/>
        <w:rPr>
          <w:rFonts w:cs="Times New Roman"/>
          <w:lang w:eastAsia="zh-CN"/>
        </w:rPr>
      </w:pPr>
      <w:r w:rsidRPr="00DF0482">
        <w:rPr>
          <w:rFonts w:cs="Times New Roman"/>
          <w:lang w:eastAsia="zh-CN"/>
        </w:rPr>
        <w:t>Shen, X., Hong, Y., Zhang, K., &amp; Hao, Z. (2017</w:t>
      </w:r>
      <w:r>
        <w:rPr>
          <w:rFonts w:cs="Times New Roman"/>
          <w:lang w:eastAsia="zh-CN"/>
        </w:rPr>
        <w:t>a</w:t>
      </w:r>
      <w:r w:rsidRPr="00DF0482">
        <w:rPr>
          <w:rFonts w:cs="Times New Roman"/>
          <w:lang w:eastAsia="zh-CN"/>
        </w:rPr>
        <w:t>). Refining a distributed linear reservoir routing method to improve performance of the CREST model. Journal of hydrologic engineering, 22(3), 04016061.</w:t>
      </w:r>
    </w:p>
    <w:p w14:paraId="1F5D631A" w14:textId="77777777" w:rsidR="002E389B" w:rsidRDefault="002E389B" w:rsidP="002E389B">
      <w:pPr>
        <w:spacing w:after="120" w:line="240" w:lineRule="auto"/>
        <w:ind w:left="720" w:hanging="720"/>
        <w:rPr>
          <w:rFonts w:cs="Times New Roman"/>
          <w:lang w:eastAsia="zh-CN"/>
        </w:rPr>
      </w:pPr>
      <w:r w:rsidRPr="00617D0A">
        <w:rPr>
          <w:rFonts w:cs="Times New Roman"/>
          <w:lang w:eastAsia="zh-CN"/>
        </w:rPr>
        <w:t xml:space="preserve">Shen, X., &amp; </w:t>
      </w:r>
      <w:proofErr w:type="spellStart"/>
      <w:r w:rsidRPr="00617D0A">
        <w:rPr>
          <w:rFonts w:cs="Times New Roman"/>
          <w:lang w:eastAsia="zh-CN"/>
        </w:rPr>
        <w:t>Anagnostou</w:t>
      </w:r>
      <w:proofErr w:type="spellEnd"/>
      <w:r w:rsidRPr="00617D0A">
        <w:rPr>
          <w:rFonts w:cs="Times New Roman"/>
          <w:lang w:eastAsia="zh-CN"/>
        </w:rPr>
        <w:t>, E. N. (2017</w:t>
      </w:r>
      <w:r>
        <w:rPr>
          <w:rFonts w:cs="Times New Roman"/>
          <w:lang w:eastAsia="zh-CN"/>
        </w:rPr>
        <w:t>b</w:t>
      </w:r>
      <w:r w:rsidRPr="00617D0A">
        <w:rPr>
          <w:rFonts w:cs="Times New Roman"/>
          <w:lang w:eastAsia="zh-CN"/>
        </w:rPr>
        <w:t>). A framework to improve hyper-resolution hydrological simulation in snow-affected regions. Journal of hydrology, 552, 1-12.</w:t>
      </w:r>
    </w:p>
    <w:p w14:paraId="5CAF8FEB" w14:textId="77777777" w:rsidR="002E389B" w:rsidRDefault="002E389B" w:rsidP="002E389B">
      <w:pPr>
        <w:spacing w:after="120" w:line="240" w:lineRule="auto"/>
        <w:ind w:left="720" w:hanging="720"/>
        <w:rPr>
          <w:rFonts w:cs="Times New Roman"/>
          <w:lang w:eastAsia="zh-CN"/>
        </w:rPr>
      </w:pPr>
      <w:r w:rsidRPr="00D96019">
        <w:rPr>
          <w:rFonts w:cs="Times New Roman"/>
          <w:lang w:eastAsia="zh-CN"/>
        </w:rPr>
        <w:t xml:space="preserve">Smith, J. A., </w:t>
      </w:r>
      <w:proofErr w:type="spellStart"/>
      <w:r w:rsidRPr="00D96019">
        <w:rPr>
          <w:rFonts w:cs="Times New Roman"/>
          <w:lang w:eastAsia="zh-CN"/>
        </w:rPr>
        <w:t>Baeck</w:t>
      </w:r>
      <w:proofErr w:type="spellEnd"/>
      <w:r w:rsidRPr="00D96019">
        <w:rPr>
          <w:rFonts w:cs="Times New Roman"/>
          <w:lang w:eastAsia="zh-CN"/>
        </w:rPr>
        <w:t xml:space="preserve">, M. L., Morrison, J. E., </w:t>
      </w:r>
      <w:proofErr w:type="spellStart"/>
      <w:r w:rsidRPr="00D96019">
        <w:rPr>
          <w:rFonts w:cs="Times New Roman"/>
          <w:lang w:eastAsia="zh-CN"/>
        </w:rPr>
        <w:t>Sturdevant</w:t>
      </w:r>
      <w:proofErr w:type="spellEnd"/>
      <w:r w:rsidRPr="00D96019">
        <w:rPr>
          <w:rFonts w:cs="Times New Roman"/>
          <w:lang w:eastAsia="zh-CN"/>
        </w:rPr>
        <w:t>-Rees, P., Turner-Gillespie, D. F., &amp; Bates, P. D. (2002). The regional hydrology of extreme floods in an urbanizing drainage basin. Journal of Hydrometeorology, 3(3), 267-282.</w:t>
      </w:r>
    </w:p>
    <w:p w14:paraId="56312268" w14:textId="77777777" w:rsidR="002E389B" w:rsidRDefault="002E389B" w:rsidP="002E389B">
      <w:pPr>
        <w:spacing w:after="120" w:line="240" w:lineRule="auto"/>
        <w:ind w:left="720" w:hanging="720"/>
        <w:rPr>
          <w:rFonts w:cs="Times New Roman"/>
          <w:lang w:eastAsia="zh-CN"/>
        </w:rPr>
      </w:pPr>
      <w:r w:rsidRPr="00C921E1">
        <w:rPr>
          <w:rFonts w:cs="Times New Roman"/>
          <w:lang w:eastAsia="zh-CN"/>
        </w:rPr>
        <w:lastRenderedPageBreak/>
        <w:t xml:space="preserve">Sun, W., Ma, J., Yang, G., &amp; Li, W. (2018). Statistical and hydrological evaluations of multi-satellite precipitation products over </w:t>
      </w:r>
      <w:proofErr w:type="spellStart"/>
      <w:r w:rsidRPr="00C921E1">
        <w:rPr>
          <w:rFonts w:cs="Times New Roman"/>
          <w:lang w:eastAsia="zh-CN"/>
        </w:rPr>
        <w:t>Fujiang</w:t>
      </w:r>
      <w:proofErr w:type="spellEnd"/>
      <w:r w:rsidRPr="00C921E1">
        <w:rPr>
          <w:rFonts w:cs="Times New Roman"/>
          <w:lang w:eastAsia="zh-CN"/>
        </w:rPr>
        <w:t xml:space="preserve"> river basin in humid southeast China. Remote Sensing, 10(12), 1898.</w:t>
      </w:r>
    </w:p>
    <w:p w14:paraId="3601C92C" w14:textId="77777777" w:rsidR="002E389B" w:rsidRDefault="002E389B" w:rsidP="002E389B">
      <w:pPr>
        <w:spacing w:after="120" w:line="240" w:lineRule="auto"/>
        <w:ind w:left="720" w:hanging="720"/>
        <w:rPr>
          <w:rFonts w:cs="Times New Roman"/>
          <w:lang w:eastAsia="zh-CN"/>
        </w:rPr>
      </w:pPr>
      <w:r>
        <w:rPr>
          <w:rFonts w:cs="Times New Roman"/>
          <w:lang w:eastAsia="zh-CN"/>
        </w:rPr>
        <w:t xml:space="preserve">Tang, </w:t>
      </w:r>
      <w:r w:rsidRPr="003D3C24">
        <w:rPr>
          <w:rFonts w:cs="Times New Roman"/>
          <w:lang w:eastAsia="zh-CN"/>
        </w:rPr>
        <w:t>G</w:t>
      </w:r>
      <w:r>
        <w:rPr>
          <w:rFonts w:cs="Times New Roman"/>
          <w:lang w:eastAsia="zh-CN"/>
        </w:rPr>
        <w:t>.</w:t>
      </w:r>
      <w:r w:rsidRPr="003D3C24">
        <w:rPr>
          <w:rFonts w:cs="Times New Roman"/>
          <w:lang w:eastAsia="zh-CN"/>
        </w:rPr>
        <w:t>, L</w:t>
      </w:r>
      <w:r>
        <w:rPr>
          <w:rFonts w:cs="Times New Roman"/>
          <w:lang w:eastAsia="zh-CN"/>
        </w:rPr>
        <w:t>i, Z.</w:t>
      </w:r>
      <w:r w:rsidRPr="003D3C24">
        <w:rPr>
          <w:rFonts w:cs="Times New Roman"/>
          <w:lang w:eastAsia="zh-CN"/>
        </w:rPr>
        <w:t xml:space="preserve">, </w:t>
      </w:r>
      <w:proofErr w:type="spellStart"/>
      <w:r w:rsidRPr="003D3C24">
        <w:rPr>
          <w:rFonts w:cs="Times New Roman"/>
          <w:lang w:eastAsia="zh-CN"/>
        </w:rPr>
        <w:t>X</w:t>
      </w:r>
      <w:r>
        <w:rPr>
          <w:rFonts w:cs="Times New Roman"/>
          <w:lang w:eastAsia="zh-CN"/>
        </w:rPr>
        <w:t>ue</w:t>
      </w:r>
      <w:proofErr w:type="spellEnd"/>
      <w:r>
        <w:rPr>
          <w:rFonts w:cs="Times New Roman"/>
          <w:lang w:eastAsia="zh-CN"/>
        </w:rPr>
        <w:t xml:space="preserve"> X.</w:t>
      </w:r>
      <w:r w:rsidRPr="003D3C24">
        <w:rPr>
          <w:rFonts w:cs="Times New Roman"/>
          <w:lang w:eastAsia="zh-CN"/>
        </w:rPr>
        <w:t>, H</w:t>
      </w:r>
      <w:r>
        <w:rPr>
          <w:rFonts w:cs="Times New Roman"/>
          <w:lang w:eastAsia="zh-CN"/>
        </w:rPr>
        <w:t>u</w:t>
      </w:r>
      <w:r w:rsidRPr="003D3C24">
        <w:rPr>
          <w:rFonts w:cs="Times New Roman"/>
          <w:lang w:eastAsia="zh-CN"/>
        </w:rPr>
        <w:t xml:space="preserve">, </w:t>
      </w:r>
      <w:r>
        <w:rPr>
          <w:rFonts w:cs="Times New Roman"/>
          <w:lang w:eastAsia="zh-CN"/>
        </w:rPr>
        <w:t>Q., Yong,</w:t>
      </w:r>
      <w:r w:rsidRPr="003D3C24">
        <w:rPr>
          <w:rFonts w:cs="Times New Roman"/>
          <w:lang w:eastAsia="zh-CN"/>
        </w:rPr>
        <w:t xml:space="preserve"> </w:t>
      </w:r>
      <w:r>
        <w:rPr>
          <w:rFonts w:cs="Times New Roman"/>
          <w:lang w:eastAsia="zh-CN"/>
        </w:rPr>
        <w:t xml:space="preserve">B., </w:t>
      </w:r>
      <w:r w:rsidRPr="003D3C24">
        <w:rPr>
          <w:rFonts w:cs="Times New Roman"/>
          <w:lang w:eastAsia="zh-CN"/>
        </w:rPr>
        <w:t>&amp; H</w:t>
      </w:r>
      <w:r>
        <w:rPr>
          <w:rFonts w:cs="Times New Roman"/>
          <w:lang w:eastAsia="zh-CN"/>
        </w:rPr>
        <w:t>ong, Y</w:t>
      </w:r>
      <w:r w:rsidRPr="003D3C24">
        <w:rPr>
          <w:rFonts w:cs="Times New Roman"/>
          <w:lang w:eastAsia="zh-CN"/>
        </w:rPr>
        <w:t xml:space="preserve">. (2015). A study of substitutability of TRMM remote sensing precipitation for gauge-based observation in </w:t>
      </w:r>
      <w:proofErr w:type="spellStart"/>
      <w:r w:rsidRPr="003D3C24">
        <w:rPr>
          <w:rFonts w:cs="Times New Roman"/>
          <w:lang w:eastAsia="zh-CN"/>
        </w:rPr>
        <w:t>Ganjiang</w:t>
      </w:r>
      <w:proofErr w:type="spellEnd"/>
      <w:r w:rsidRPr="003D3C24">
        <w:rPr>
          <w:rFonts w:cs="Times New Roman"/>
          <w:lang w:eastAsia="zh-CN"/>
        </w:rPr>
        <w:t xml:space="preserve"> River basin. </w:t>
      </w:r>
      <w:r w:rsidRPr="00681E15">
        <w:rPr>
          <w:rFonts w:cs="Times New Roman"/>
          <w:lang w:eastAsia="zh-CN"/>
        </w:rPr>
        <w:t>Advances in Water Science</w:t>
      </w:r>
      <w:r w:rsidRPr="003D3C24">
        <w:rPr>
          <w:rFonts w:cs="Times New Roman"/>
          <w:lang w:eastAsia="zh-CN"/>
        </w:rPr>
        <w:t>, 26(3), 340-346.</w:t>
      </w:r>
    </w:p>
    <w:p w14:paraId="7D8F6B35" w14:textId="0C3C2CF2" w:rsidR="002E389B" w:rsidRDefault="002E389B" w:rsidP="002E389B">
      <w:pPr>
        <w:spacing w:after="120" w:line="240" w:lineRule="auto"/>
        <w:ind w:left="720" w:hanging="720"/>
        <w:rPr>
          <w:rFonts w:cs="Times New Roman"/>
          <w:lang w:eastAsia="zh-CN"/>
        </w:rPr>
      </w:pPr>
      <w:r w:rsidRPr="00740C70">
        <w:rPr>
          <w:rFonts w:cs="Times New Roman"/>
          <w:lang w:eastAsia="zh-CN"/>
        </w:rPr>
        <w:t>Tang, G., Zeng, Z., Long, D., Guo, X., Yong, B., Zhang, W., &amp; Hong, Y. (2016). Statistical and hydrological comparisons between TRMM and GPM level-3 products over a midlatitude basin: Is day-1 IMERG a good successor for TMPA 3B42V7? Journal of Hydrometeorology, 17(1), 121-137.</w:t>
      </w:r>
    </w:p>
    <w:p w14:paraId="0210C260" w14:textId="77777777" w:rsidR="002E389B" w:rsidRDefault="002E389B" w:rsidP="002E389B">
      <w:pPr>
        <w:spacing w:after="120" w:line="240" w:lineRule="auto"/>
        <w:ind w:left="720" w:hanging="720"/>
        <w:rPr>
          <w:rFonts w:cs="Times New Roman"/>
          <w:lang w:eastAsia="zh-CN"/>
        </w:rPr>
      </w:pPr>
      <w:r w:rsidRPr="0050749E">
        <w:rPr>
          <w:rFonts w:cs="Times New Roman"/>
          <w:lang w:eastAsia="zh-CN"/>
        </w:rPr>
        <w:t xml:space="preserve">Vergara, H., </w:t>
      </w:r>
      <w:proofErr w:type="spellStart"/>
      <w:r w:rsidRPr="0050749E">
        <w:rPr>
          <w:rFonts w:cs="Times New Roman"/>
          <w:lang w:eastAsia="zh-CN"/>
        </w:rPr>
        <w:t>Kirstetter</w:t>
      </w:r>
      <w:proofErr w:type="spellEnd"/>
      <w:r w:rsidRPr="0050749E">
        <w:rPr>
          <w:rFonts w:cs="Times New Roman"/>
          <w:lang w:eastAsia="zh-CN"/>
        </w:rPr>
        <w:t xml:space="preserve">, P. E., Gourley, J. J., </w:t>
      </w:r>
      <w:proofErr w:type="spellStart"/>
      <w:r w:rsidRPr="0050749E">
        <w:rPr>
          <w:rFonts w:cs="Times New Roman"/>
          <w:lang w:eastAsia="zh-CN"/>
        </w:rPr>
        <w:t>Flamig</w:t>
      </w:r>
      <w:proofErr w:type="spellEnd"/>
      <w:r w:rsidRPr="0050749E">
        <w:rPr>
          <w:rFonts w:cs="Times New Roman"/>
          <w:lang w:eastAsia="zh-CN"/>
        </w:rPr>
        <w:t>, Z. L., Hong, Y., Arthur, A., &amp; Kolar, R. (2016). Estimating a-priori kinematic wave model parameters based on regionalization for flash flood forecasting in the Conterminous United States. Journal of Hydrology, 541, 421-433.</w:t>
      </w:r>
    </w:p>
    <w:p w14:paraId="57FD8290" w14:textId="77777777" w:rsidR="002E389B" w:rsidRDefault="002E389B" w:rsidP="002E389B">
      <w:pPr>
        <w:spacing w:after="120" w:line="240" w:lineRule="auto"/>
        <w:ind w:left="720" w:hanging="720"/>
        <w:rPr>
          <w:rFonts w:cs="Times New Roman"/>
          <w:lang w:eastAsia="zh-CN"/>
        </w:rPr>
      </w:pPr>
      <w:proofErr w:type="spellStart"/>
      <w:r w:rsidRPr="00D817DC">
        <w:rPr>
          <w:rFonts w:cs="Times New Roman"/>
          <w:lang w:eastAsia="zh-CN"/>
        </w:rPr>
        <w:t>Vrugt</w:t>
      </w:r>
      <w:proofErr w:type="spellEnd"/>
      <w:r w:rsidRPr="00D817DC">
        <w:rPr>
          <w:rFonts w:cs="Times New Roman"/>
          <w:lang w:eastAsia="zh-CN"/>
        </w:rPr>
        <w:t xml:space="preserve">, J. A., Ter </w:t>
      </w:r>
      <w:proofErr w:type="spellStart"/>
      <w:r w:rsidRPr="00D817DC">
        <w:rPr>
          <w:rFonts w:cs="Times New Roman"/>
          <w:lang w:eastAsia="zh-CN"/>
        </w:rPr>
        <w:t>Braak</w:t>
      </w:r>
      <w:proofErr w:type="spellEnd"/>
      <w:r w:rsidRPr="00D817DC">
        <w:rPr>
          <w:rFonts w:cs="Times New Roman"/>
          <w:lang w:eastAsia="zh-CN"/>
        </w:rPr>
        <w:t xml:space="preserve">, C. J. F., </w:t>
      </w:r>
      <w:proofErr w:type="spellStart"/>
      <w:r w:rsidRPr="00D817DC">
        <w:rPr>
          <w:rFonts w:cs="Times New Roman"/>
          <w:lang w:eastAsia="zh-CN"/>
        </w:rPr>
        <w:t>Diks</w:t>
      </w:r>
      <w:proofErr w:type="spellEnd"/>
      <w:r w:rsidRPr="00D817DC">
        <w:rPr>
          <w:rFonts w:cs="Times New Roman"/>
          <w:lang w:eastAsia="zh-CN"/>
        </w:rPr>
        <w:t>, C. G. H., Robinson, B. A., Hyman, J. M., &amp; Higdon, D. (2009). Accelerating Markov chain Monte Carlo simulation by differential evolution with self-adaptive randomized subspace sampling. International Journal of Nonlinear Sciences and Numerical Simulation, 10(3), 273-290.</w:t>
      </w:r>
    </w:p>
    <w:p w14:paraId="3386B62B" w14:textId="097C4938" w:rsidR="002E389B" w:rsidRDefault="002E389B" w:rsidP="002E389B">
      <w:pPr>
        <w:spacing w:after="120" w:line="240" w:lineRule="auto"/>
        <w:ind w:left="720" w:hanging="720"/>
        <w:rPr>
          <w:rFonts w:cs="Times New Roman"/>
          <w:lang w:eastAsia="zh-CN"/>
        </w:rPr>
      </w:pPr>
      <w:r w:rsidRPr="0022080E">
        <w:rPr>
          <w:rFonts w:cs="Times New Roman"/>
          <w:lang w:eastAsia="zh-CN"/>
        </w:rPr>
        <w:t xml:space="preserve">Wang, J., Hong, Y., Li, L., Gourley, J. J., Khan, S. I., Yilmaz, K. K., </w:t>
      </w:r>
      <w:r w:rsidR="00432281">
        <w:rPr>
          <w:rFonts w:cs="Times New Roman"/>
          <w:lang w:eastAsia="zh-CN"/>
        </w:rPr>
        <w:t xml:space="preserve">Alder, R. F., </w:t>
      </w:r>
      <w:proofErr w:type="spellStart"/>
      <w:r w:rsidR="00432281">
        <w:rPr>
          <w:rFonts w:cs="Times New Roman"/>
          <w:lang w:eastAsia="zh-CN"/>
        </w:rPr>
        <w:t>Policelli</w:t>
      </w:r>
      <w:proofErr w:type="spellEnd"/>
      <w:r w:rsidR="00432281">
        <w:rPr>
          <w:rFonts w:cs="Times New Roman"/>
          <w:lang w:eastAsia="zh-CN"/>
        </w:rPr>
        <w:t xml:space="preserve">, F., Habib, S., Irwin, D., Limaye, A. S., </w:t>
      </w:r>
      <w:proofErr w:type="spellStart"/>
      <w:r w:rsidR="00432281">
        <w:rPr>
          <w:rFonts w:cs="Times New Roman"/>
          <w:lang w:eastAsia="zh-CN"/>
        </w:rPr>
        <w:t>Korme</w:t>
      </w:r>
      <w:proofErr w:type="spellEnd"/>
      <w:r w:rsidR="00432281">
        <w:rPr>
          <w:rFonts w:cs="Times New Roman"/>
          <w:lang w:eastAsia="zh-CN"/>
        </w:rPr>
        <w:t>, T.,</w:t>
      </w:r>
      <w:r w:rsidRPr="0022080E">
        <w:rPr>
          <w:rFonts w:cs="Times New Roman"/>
          <w:lang w:eastAsia="zh-CN"/>
        </w:rPr>
        <w:t xml:space="preserve"> &amp; Okello, L. (2011). The coupled routing and excess storage (CREST) distributed hydrological model. Hydrological sciences journal, 56(1), 84-98.</w:t>
      </w:r>
    </w:p>
    <w:p w14:paraId="520750A8" w14:textId="77777777" w:rsidR="002E389B" w:rsidRDefault="002E389B" w:rsidP="002E389B">
      <w:pPr>
        <w:spacing w:after="120" w:line="240" w:lineRule="auto"/>
        <w:ind w:left="720" w:hanging="720"/>
        <w:rPr>
          <w:rFonts w:cs="Times New Roman"/>
          <w:lang w:eastAsia="zh-CN"/>
        </w:rPr>
      </w:pPr>
      <w:r w:rsidRPr="00D02BF1">
        <w:rPr>
          <w:rFonts w:cs="Times New Roman"/>
          <w:lang w:eastAsia="zh-CN"/>
        </w:rPr>
        <w:t xml:space="preserve">Wu, H., Adler, R. F., Hong, Y., Tian, Y., &amp; </w:t>
      </w:r>
      <w:proofErr w:type="spellStart"/>
      <w:r w:rsidRPr="00D02BF1">
        <w:rPr>
          <w:rFonts w:cs="Times New Roman"/>
          <w:lang w:eastAsia="zh-CN"/>
        </w:rPr>
        <w:t>Policelli</w:t>
      </w:r>
      <w:proofErr w:type="spellEnd"/>
      <w:r w:rsidRPr="00D02BF1">
        <w:rPr>
          <w:rFonts w:cs="Times New Roman"/>
          <w:lang w:eastAsia="zh-CN"/>
        </w:rPr>
        <w:t>, F. (2012). Evaluation of global flood detection using satellite-based rainfall and a hydrologic model. Journal of Hydrometeorology, 13(4), 1268-1284.</w:t>
      </w:r>
    </w:p>
    <w:p w14:paraId="7DAE3058" w14:textId="4D29EDEF" w:rsidR="002E389B" w:rsidRDefault="002E389B" w:rsidP="002E389B">
      <w:pPr>
        <w:spacing w:after="120" w:line="240" w:lineRule="auto"/>
        <w:ind w:left="720" w:hanging="720"/>
        <w:rPr>
          <w:rFonts w:cs="Times New Roman"/>
          <w:lang w:eastAsia="zh-CN"/>
        </w:rPr>
      </w:pPr>
      <w:proofErr w:type="spellStart"/>
      <w:r w:rsidRPr="00740C70">
        <w:rPr>
          <w:rFonts w:cs="Times New Roman"/>
          <w:lang w:eastAsia="zh-CN"/>
        </w:rPr>
        <w:t>Xue</w:t>
      </w:r>
      <w:proofErr w:type="spellEnd"/>
      <w:r w:rsidRPr="00740C70">
        <w:rPr>
          <w:rFonts w:cs="Times New Roman"/>
          <w:lang w:eastAsia="zh-CN"/>
        </w:rPr>
        <w:t xml:space="preserve">, X., Hong, Y., Limaye, A. S., Gourley, J. J., Huffman, G. J., Khan, S. I., </w:t>
      </w:r>
      <w:proofErr w:type="spellStart"/>
      <w:r w:rsidR="00F55FFD">
        <w:rPr>
          <w:rFonts w:cs="Times New Roman"/>
          <w:lang w:eastAsia="zh-CN"/>
        </w:rPr>
        <w:t>Dorji</w:t>
      </w:r>
      <w:proofErr w:type="spellEnd"/>
      <w:r w:rsidR="00F55FFD">
        <w:rPr>
          <w:rFonts w:cs="Times New Roman"/>
          <w:lang w:eastAsia="zh-CN"/>
        </w:rPr>
        <w:t>, C.,</w:t>
      </w:r>
      <w:r w:rsidRPr="00740C70">
        <w:rPr>
          <w:rFonts w:cs="Times New Roman"/>
          <w:lang w:eastAsia="zh-CN"/>
        </w:rPr>
        <w:t xml:space="preserve"> &amp; Chen, S. (2013). Statistical and hydrological evaluation of TRMM-based Multi-satellite Precipitation Analysis over the </w:t>
      </w:r>
      <w:proofErr w:type="spellStart"/>
      <w:r w:rsidRPr="00740C70">
        <w:rPr>
          <w:rFonts w:cs="Times New Roman"/>
          <w:lang w:eastAsia="zh-CN"/>
        </w:rPr>
        <w:t>Wangchu</w:t>
      </w:r>
      <w:proofErr w:type="spellEnd"/>
      <w:r w:rsidRPr="00740C70">
        <w:rPr>
          <w:rFonts w:cs="Times New Roman"/>
          <w:lang w:eastAsia="zh-CN"/>
        </w:rPr>
        <w:t xml:space="preserve"> Basin of Bhutan: Are the latest satellite precipitation products 3B42V7 ready for use in ungauged </w:t>
      </w:r>
      <w:proofErr w:type="gramStart"/>
      <w:r w:rsidRPr="00740C70">
        <w:rPr>
          <w:rFonts w:cs="Times New Roman"/>
          <w:lang w:eastAsia="zh-CN"/>
        </w:rPr>
        <w:t>basins?.</w:t>
      </w:r>
      <w:proofErr w:type="gramEnd"/>
      <w:r w:rsidRPr="00740C70">
        <w:rPr>
          <w:rFonts w:cs="Times New Roman"/>
          <w:lang w:eastAsia="zh-CN"/>
        </w:rPr>
        <w:t xml:space="preserve"> Journal of Hydrology, 499, 91-99.</w:t>
      </w:r>
    </w:p>
    <w:p w14:paraId="1E818EB7" w14:textId="0F2FD539" w:rsidR="002E389B" w:rsidRDefault="002E389B" w:rsidP="002E389B">
      <w:pPr>
        <w:spacing w:after="120" w:line="240" w:lineRule="auto"/>
        <w:ind w:left="720" w:hanging="720"/>
        <w:rPr>
          <w:rFonts w:cs="Times New Roman"/>
          <w:lang w:eastAsia="zh-CN"/>
        </w:rPr>
      </w:pPr>
      <w:r w:rsidRPr="0070541D">
        <w:rPr>
          <w:rFonts w:cs="Times New Roman"/>
          <w:lang w:eastAsia="zh-CN"/>
        </w:rPr>
        <w:t xml:space="preserve">Yami, T. L., Gao, S., Chen, M., Li, Z., Vergara, H., Clark, R. R., </w:t>
      </w:r>
      <w:proofErr w:type="spellStart"/>
      <w:r w:rsidR="006A4E9B">
        <w:rPr>
          <w:rFonts w:cs="Times New Roman"/>
          <w:lang w:eastAsia="zh-CN"/>
        </w:rPr>
        <w:t>Labriola</w:t>
      </w:r>
      <w:proofErr w:type="spellEnd"/>
      <w:r w:rsidR="006A4E9B">
        <w:rPr>
          <w:rFonts w:cs="Times New Roman"/>
          <w:lang w:eastAsia="zh-CN"/>
        </w:rPr>
        <w:t xml:space="preserve">, L., Gourley, J., </w:t>
      </w:r>
      <w:proofErr w:type="spellStart"/>
      <w:r w:rsidR="006A4E9B">
        <w:rPr>
          <w:rFonts w:cs="Times New Roman"/>
          <w:lang w:eastAsia="zh-CN"/>
        </w:rPr>
        <w:t>Wara</w:t>
      </w:r>
      <w:proofErr w:type="spellEnd"/>
      <w:r w:rsidR="006A4E9B">
        <w:rPr>
          <w:rFonts w:cs="Times New Roman"/>
          <w:lang w:eastAsia="zh-CN"/>
        </w:rPr>
        <w:t>, C., Mandl, D.,</w:t>
      </w:r>
      <w:r w:rsidRPr="0070541D">
        <w:rPr>
          <w:rFonts w:cs="Times New Roman"/>
          <w:lang w:eastAsia="zh-CN"/>
        </w:rPr>
        <w:t xml:space="preserve"> &amp; Hong, Y. (2021). CREST/EF5 capacity building to enhance resilience to hydrodynamic disasters in emerging regions. African Journal of Environmental Science and Technology, 15(6), 230-242.</w:t>
      </w:r>
    </w:p>
    <w:p w14:paraId="6B4CC7F0" w14:textId="77777777" w:rsidR="002E389B" w:rsidRDefault="002E389B" w:rsidP="002E389B">
      <w:pPr>
        <w:spacing w:after="120" w:line="240" w:lineRule="auto"/>
        <w:ind w:left="720" w:hanging="720"/>
        <w:rPr>
          <w:rFonts w:cs="Times New Roman"/>
          <w:lang w:eastAsia="zh-CN"/>
        </w:rPr>
      </w:pPr>
      <w:r w:rsidRPr="00D81C72">
        <w:rPr>
          <w:rFonts w:cs="Times New Roman"/>
          <w:lang w:eastAsia="zh-CN"/>
        </w:rPr>
        <w:t xml:space="preserve">Yang, G., Bowling, L. C., </w:t>
      </w:r>
      <w:proofErr w:type="spellStart"/>
      <w:r w:rsidRPr="00D81C72">
        <w:rPr>
          <w:rFonts w:cs="Times New Roman"/>
          <w:lang w:eastAsia="zh-CN"/>
        </w:rPr>
        <w:t>Cherkauer</w:t>
      </w:r>
      <w:proofErr w:type="spellEnd"/>
      <w:r w:rsidRPr="00D81C72">
        <w:rPr>
          <w:rFonts w:cs="Times New Roman"/>
          <w:lang w:eastAsia="zh-CN"/>
        </w:rPr>
        <w:t xml:space="preserve">, K. A., &amp; </w:t>
      </w:r>
      <w:proofErr w:type="spellStart"/>
      <w:r w:rsidRPr="00D81C72">
        <w:rPr>
          <w:rFonts w:cs="Times New Roman"/>
          <w:lang w:eastAsia="zh-CN"/>
        </w:rPr>
        <w:t>Pijanowski</w:t>
      </w:r>
      <w:proofErr w:type="spellEnd"/>
      <w:r w:rsidRPr="00D81C72">
        <w:rPr>
          <w:rFonts w:cs="Times New Roman"/>
          <w:lang w:eastAsia="zh-CN"/>
        </w:rPr>
        <w:t>, B. C. (2011). The impact of urban development on hydrologic regime from catchment to basin scales. Landscape and Urban Planning, 103(2), 237-247.</w:t>
      </w:r>
    </w:p>
    <w:p w14:paraId="7B9F2AA2" w14:textId="77777777" w:rsidR="002E389B" w:rsidRDefault="002E389B" w:rsidP="002E389B">
      <w:pPr>
        <w:spacing w:after="120" w:line="240" w:lineRule="auto"/>
        <w:ind w:left="720" w:hanging="720"/>
        <w:rPr>
          <w:rFonts w:cs="Times New Roman"/>
          <w:lang w:eastAsia="zh-CN"/>
        </w:rPr>
      </w:pPr>
      <w:r w:rsidRPr="00E1117F">
        <w:rPr>
          <w:rFonts w:cs="Times New Roman"/>
          <w:lang w:eastAsia="zh-CN"/>
        </w:rPr>
        <w:t xml:space="preserve">Yang, M., Wang, G., </w:t>
      </w:r>
      <w:proofErr w:type="spellStart"/>
      <w:r w:rsidRPr="00E1117F">
        <w:rPr>
          <w:rFonts w:cs="Times New Roman"/>
          <w:lang w:eastAsia="zh-CN"/>
        </w:rPr>
        <w:t>Lazin</w:t>
      </w:r>
      <w:proofErr w:type="spellEnd"/>
      <w:r w:rsidRPr="00E1117F">
        <w:rPr>
          <w:rFonts w:cs="Times New Roman"/>
          <w:lang w:eastAsia="zh-CN"/>
        </w:rPr>
        <w:t xml:space="preserve">, R., Shen, X., &amp; </w:t>
      </w:r>
      <w:proofErr w:type="spellStart"/>
      <w:r w:rsidRPr="00E1117F">
        <w:rPr>
          <w:rFonts w:cs="Times New Roman"/>
          <w:lang w:eastAsia="zh-CN"/>
        </w:rPr>
        <w:t>Anagnostou</w:t>
      </w:r>
      <w:proofErr w:type="spellEnd"/>
      <w:r w:rsidRPr="00E1117F">
        <w:rPr>
          <w:rFonts w:cs="Times New Roman"/>
          <w:lang w:eastAsia="zh-CN"/>
        </w:rPr>
        <w:t>, E. (2021). Impact of planting time soil moisture on cereal crop yield in the Upper Blue Nile Basin: A novel insight towards agricultural water management. Agricultural Water Management, 243, 106430.</w:t>
      </w:r>
    </w:p>
    <w:p w14:paraId="24339126" w14:textId="77777777" w:rsidR="002E389B" w:rsidRDefault="002E389B" w:rsidP="002E389B">
      <w:pPr>
        <w:spacing w:after="120" w:line="240" w:lineRule="auto"/>
        <w:ind w:left="720" w:hanging="720"/>
        <w:rPr>
          <w:rFonts w:cs="Times New Roman"/>
          <w:lang w:eastAsia="zh-CN"/>
        </w:rPr>
      </w:pPr>
      <w:r w:rsidRPr="00936CA1">
        <w:rPr>
          <w:rFonts w:cs="Times New Roman"/>
          <w:lang w:eastAsia="zh-CN"/>
        </w:rPr>
        <w:lastRenderedPageBreak/>
        <w:t>Yilmaz, K. K., Gupta, H. V., &amp; Wagener, T. (2008). A process‐based diagnostic approach to model evaluation: Application to the NWS distributed hydrologic model. Water Resources Research, 44(9).</w:t>
      </w:r>
    </w:p>
    <w:p w14:paraId="695421DD" w14:textId="7E9F4590" w:rsidR="002E389B" w:rsidRDefault="002E389B" w:rsidP="002E389B">
      <w:pPr>
        <w:spacing w:after="120" w:line="240" w:lineRule="auto"/>
        <w:ind w:left="720" w:hanging="720"/>
        <w:rPr>
          <w:rFonts w:cs="Times New Roman"/>
          <w:lang w:eastAsia="zh-CN"/>
        </w:rPr>
      </w:pPr>
      <w:r w:rsidRPr="00102AC2">
        <w:rPr>
          <w:rFonts w:cs="Times New Roman"/>
          <w:lang w:eastAsia="zh-CN"/>
        </w:rPr>
        <w:t xml:space="preserve">Yuan, F., Wang, B., Shi, C., Cui, W., Zhao, C., Liu, Y., </w:t>
      </w:r>
      <w:r w:rsidR="00D96BFE">
        <w:rPr>
          <w:rFonts w:cs="Times New Roman"/>
          <w:lang w:eastAsia="zh-CN"/>
        </w:rPr>
        <w:t>Ren, L., Zhang, L., Zhu, Y., Chen, T., Jiang, S.,</w:t>
      </w:r>
      <w:r w:rsidRPr="00102AC2">
        <w:rPr>
          <w:rFonts w:cs="Times New Roman"/>
          <w:lang w:eastAsia="zh-CN"/>
        </w:rPr>
        <w:t xml:space="preserve"> &amp; Yang, X. (2018). Evaluation of hydrological utility of IMERG Final run V05 and TMPA 3B42V7 satellite precipitation products in the Yellow River source region, China. Journal of </w:t>
      </w:r>
      <w:r w:rsidR="000D5954">
        <w:rPr>
          <w:rFonts w:cs="Times New Roman"/>
          <w:lang w:eastAsia="zh-CN"/>
        </w:rPr>
        <w:t>H</w:t>
      </w:r>
      <w:r w:rsidRPr="00102AC2">
        <w:rPr>
          <w:rFonts w:cs="Times New Roman"/>
          <w:lang w:eastAsia="zh-CN"/>
        </w:rPr>
        <w:t>ydrology, 567, 696-711.</w:t>
      </w:r>
    </w:p>
    <w:p w14:paraId="5BA40AED" w14:textId="77777777" w:rsidR="002E389B" w:rsidRDefault="002E389B" w:rsidP="002E389B">
      <w:pPr>
        <w:spacing w:after="120" w:line="240" w:lineRule="auto"/>
        <w:ind w:left="720" w:hanging="720"/>
        <w:rPr>
          <w:rFonts w:cs="Times New Roman"/>
          <w:lang w:eastAsia="zh-CN"/>
        </w:rPr>
      </w:pPr>
      <w:proofErr w:type="spellStart"/>
      <w:r w:rsidRPr="003B5BAD">
        <w:rPr>
          <w:rFonts w:cs="Times New Roman"/>
          <w:lang w:eastAsia="zh-CN"/>
        </w:rPr>
        <w:t>Yussouf</w:t>
      </w:r>
      <w:proofErr w:type="spellEnd"/>
      <w:r w:rsidRPr="003B5BAD">
        <w:rPr>
          <w:rFonts w:cs="Times New Roman"/>
          <w:lang w:eastAsia="zh-CN"/>
        </w:rPr>
        <w:t xml:space="preserve">, N., Wilson, K. A., </w:t>
      </w:r>
      <w:proofErr w:type="spellStart"/>
      <w:r w:rsidRPr="003B5BAD">
        <w:rPr>
          <w:rFonts w:cs="Times New Roman"/>
          <w:lang w:eastAsia="zh-CN"/>
        </w:rPr>
        <w:t>Martinaitis</w:t>
      </w:r>
      <w:proofErr w:type="spellEnd"/>
      <w:r w:rsidRPr="003B5BAD">
        <w:rPr>
          <w:rFonts w:cs="Times New Roman"/>
          <w:lang w:eastAsia="zh-CN"/>
        </w:rPr>
        <w:t xml:space="preserve">, S. M., Vergara, H., </w:t>
      </w:r>
      <w:proofErr w:type="spellStart"/>
      <w:r w:rsidRPr="003B5BAD">
        <w:rPr>
          <w:rFonts w:cs="Times New Roman"/>
          <w:lang w:eastAsia="zh-CN"/>
        </w:rPr>
        <w:t>Heinselman</w:t>
      </w:r>
      <w:proofErr w:type="spellEnd"/>
      <w:r w:rsidRPr="003B5BAD">
        <w:rPr>
          <w:rFonts w:cs="Times New Roman"/>
          <w:lang w:eastAsia="zh-CN"/>
        </w:rPr>
        <w:t>, P. L., &amp; Gourley, J. J. (2020). The coupling of NSSL warn-on-forecast and FLASH systems for probabilistic flash flood prediction. Journal of Hydrometeorology, 21(1), 123-141.</w:t>
      </w:r>
    </w:p>
    <w:p w14:paraId="3F4418AA" w14:textId="77777777" w:rsidR="002E389B" w:rsidRDefault="002E389B" w:rsidP="002E389B">
      <w:pPr>
        <w:spacing w:after="120" w:line="240" w:lineRule="auto"/>
        <w:ind w:left="720" w:hanging="720"/>
        <w:rPr>
          <w:rFonts w:cs="Times New Roman"/>
          <w:lang w:eastAsia="zh-CN"/>
        </w:rPr>
      </w:pPr>
      <w:r w:rsidRPr="008D1B38">
        <w:rPr>
          <w:rFonts w:cs="Times New Roman"/>
          <w:lang w:eastAsia="zh-CN"/>
        </w:rPr>
        <w:t xml:space="preserve">Zhao, R. J. 1992. The </w:t>
      </w:r>
      <w:proofErr w:type="spellStart"/>
      <w:r w:rsidRPr="008D1B38">
        <w:rPr>
          <w:rFonts w:cs="Times New Roman"/>
          <w:lang w:eastAsia="zh-CN"/>
        </w:rPr>
        <w:t>Xianjiang</w:t>
      </w:r>
      <w:proofErr w:type="spellEnd"/>
      <w:r w:rsidRPr="008D1B38">
        <w:rPr>
          <w:rFonts w:cs="Times New Roman"/>
          <w:lang w:eastAsia="zh-CN"/>
        </w:rPr>
        <w:t xml:space="preserve"> model applied in China. J. </w:t>
      </w:r>
      <w:proofErr w:type="spellStart"/>
      <w:r w:rsidRPr="008D1B38">
        <w:rPr>
          <w:rFonts w:cs="Times New Roman"/>
          <w:lang w:eastAsia="zh-CN"/>
        </w:rPr>
        <w:t>Hydrol</w:t>
      </w:r>
      <w:proofErr w:type="spellEnd"/>
      <w:r w:rsidRPr="008D1B38">
        <w:rPr>
          <w:rFonts w:cs="Times New Roman"/>
          <w:lang w:eastAsia="zh-CN"/>
        </w:rPr>
        <w:t>., 135(3): 371–381.</w:t>
      </w:r>
    </w:p>
    <w:p w14:paraId="3273012F" w14:textId="77777777" w:rsidR="002E389B" w:rsidRDefault="002E389B" w:rsidP="002E389B">
      <w:pPr>
        <w:spacing w:after="120" w:line="240" w:lineRule="auto"/>
        <w:ind w:left="720" w:hanging="720"/>
        <w:rPr>
          <w:rFonts w:cs="Times New Roman"/>
          <w:lang w:eastAsia="zh-CN"/>
        </w:rPr>
      </w:pPr>
      <w:r w:rsidRPr="00641DA6">
        <w:rPr>
          <w:rFonts w:cs="Times New Roman"/>
          <w:lang w:eastAsia="zh-CN"/>
        </w:rPr>
        <w:t xml:space="preserve">Zhang, Y., Hong, Y., Gourley, J. J., Wang, X., </w:t>
      </w:r>
      <w:proofErr w:type="spellStart"/>
      <w:r w:rsidRPr="00641DA6">
        <w:rPr>
          <w:rFonts w:cs="Times New Roman"/>
          <w:lang w:eastAsia="zh-CN"/>
        </w:rPr>
        <w:t>Brakenridge</w:t>
      </w:r>
      <w:proofErr w:type="spellEnd"/>
      <w:r w:rsidRPr="00641DA6">
        <w:rPr>
          <w:rFonts w:cs="Times New Roman"/>
          <w:lang w:eastAsia="zh-CN"/>
        </w:rPr>
        <w:t xml:space="preserve">, G. R., De </w:t>
      </w:r>
      <w:proofErr w:type="spellStart"/>
      <w:r w:rsidRPr="00641DA6">
        <w:rPr>
          <w:rFonts w:cs="Times New Roman"/>
          <w:lang w:eastAsia="zh-CN"/>
        </w:rPr>
        <w:t>Groeve</w:t>
      </w:r>
      <w:proofErr w:type="spellEnd"/>
      <w:r w:rsidRPr="00641DA6">
        <w:rPr>
          <w:rFonts w:cs="Times New Roman"/>
          <w:lang w:eastAsia="zh-CN"/>
        </w:rPr>
        <w:t>, T., &amp; Vergara, H. (2014). Impact of assimilating spaceborne microwave signals for improving hydrological prediction in ungauged basins. Remote sensing of the terrestrial water cycle, 206, 439.</w:t>
      </w:r>
    </w:p>
    <w:p w14:paraId="0101303C" w14:textId="276E3A2F" w:rsidR="002E389B" w:rsidRDefault="002E389B" w:rsidP="002E389B">
      <w:pPr>
        <w:spacing w:after="120" w:line="240" w:lineRule="auto"/>
        <w:ind w:left="720" w:hanging="720"/>
        <w:rPr>
          <w:rFonts w:cs="Times New Roman"/>
          <w:lang w:eastAsia="zh-CN"/>
        </w:rPr>
      </w:pPr>
      <w:r w:rsidRPr="00D57531">
        <w:rPr>
          <w:rFonts w:cs="Times New Roman"/>
          <w:lang w:eastAsia="zh-CN"/>
        </w:rPr>
        <w:t xml:space="preserve">Zhang, Y., Hong, Y., Wang, X., Gourley, J. J., </w:t>
      </w:r>
      <w:proofErr w:type="spellStart"/>
      <w:r w:rsidRPr="00D57531">
        <w:rPr>
          <w:rFonts w:cs="Times New Roman"/>
          <w:lang w:eastAsia="zh-CN"/>
        </w:rPr>
        <w:t>Xue</w:t>
      </w:r>
      <w:proofErr w:type="spellEnd"/>
      <w:r w:rsidRPr="00D57531">
        <w:rPr>
          <w:rFonts w:cs="Times New Roman"/>
          <w:lang w:eastAsia="zh-CN"/>
        </w:rPr>
        <w:t xml:space="preserve">, X., </w:t>
      </w:r>
      <w:proofErr w:type="spellStart"/>
      <w:r w:rsidRPr="00D57531">
        <w:rPr>
          <w:rFonts w:cs="Times New Roman"/>
          <w:lang w:eastAsia="zh-CN"/>
        </w:rPr>
        <w:t>Saharia</w:t>
      </w:r>
      <w:proofErr w:type="spellEnd"/>
      <w:r w:rsidRPr="00D57531">
        <w:rPr>
          <w:rFonts w:cs="Times New Roman"/>
          <w:lang w:eastAsia="zh-CN"/>
        </w:rPr>
        <w:t>, M.,</w:t>
      </w:r>
      <w:r w:rsidR="00E753AF">
        <w:rPr>
          <w:rFonts w:cs="Times New Roman"/>
          <w:lang w:eastAsia="zh-CN"/>
        </w:rPr>
        <w:t xml:space="preserve"> Ni, G., Wang, G., Huang, Y., Chen, S.,</w:t>
      </w:r>
      <w:r w:rsidRPr="00D57531">
        <w:rPr>
          <w:rFonts w:cs="Times New Roman"/>
          <w:lang w:eastAsia="zh-CN"/>
        </w:rPr>
        <w:t xml:space="preserve"> &amp; Tang, G. (2015). Hydrometeorological analysis and remote sensing of extremes: Was the July 2012 Beijing flood event detectable and predictable by global satellite observing and global weather modeling systems? Journal of </w:t>
      </w:r>
      <w:r w:rsidR="00976926">
        <w:rPr>
          <w:rFonts w:cs="Times New Roman"/>
          <w:lang w:eastAsia="zh-CN"/>
        </w:rPr>
        <w:t>H</w:t>
      </w:r>
      <w:r w:rsidRPr="00D57531">
        <w:rPr>
          <w:rFonts w:cs="Times New Roman"/>
          <w:lang w:eastAsia="zh-CN"/>
        </w:rPr>
        <w:t>ydrometeorology, 16(1), 381-395.</w:t>
      </w:r>
    </w:p>
    <w:p w14:paraId="25A41E34" w14:textId="5006B238" w:rsidR="002E389B" w:rsidRDefault="002E389B" w:rsidP="002E389B">
      <w:pPr>
        <w:spacing w:after="120" w:line="240" w:lineRule="auto"/>
        <w:ind w:left="720" w:hanging="720"/>
        <w:rPr>
          <w:rFonts w:cs="Times New Roman"/>
          <w:lang w:eastAsia="zh-CN"/>
        </w:rPr>
      </w:pPr>
      <w:r w:rsidRPr="00DB3065">
        <w:rPr>
          <w:rFonts w:cs="Times New Roman"/>
          <w:lang w:eastAsia="zh-CN"/>
        </w:rPr>
        <w:t xml:space="preserve">Zhang, K., </w:t>
      </w:r>
      <w:proofErr w:type="spellStart"/>
      <w:r w:rsidRPr="00DB3065">
        <w:rPr>
          <w:rFonts w:cs="Times New Roman"/>
          <w:lang w:eastAsia="zh-CN"/>
        </w:rPr>
        <w:t>Xue</w:t>
      </w:r>
      <w:proofErr w:type="spellEnd"/>
      <w:r w:rsidRPr="00DB3065">
        <w:rPr>
          <w:rFonts w:cs="Times New Roman"/>
          <w:lang w:eastAsia="zh-CN"/>
        </w:rPr>
        <w:t>, X., Hong, Y., Gourley, J. J., Lu, N., Wan, Z.,</w:t>
      </w:r>
      <w:r w:rsidR="00C3128B">
        <w:rPr>
          <w:rFonts w:cs="Times New Roman"/>
          <w:lang w:eastAsia="zh-CN"/>
        </w:rPr>
        <w:t xml:space="preserve"> Hong, Z.,</w:t>
      </w:r>
      <w:r w:rsidRPr="00DB3065">
        <w:rPr>
          <w:rFonts w:cs="Times New Roman"/>
          <w:lang w:eastAsia="zh-CN"/>
        </w:rPr>
        <w:t xml:space="preserve"> &amp; Wooten, R. (2016). </w:t>
      </w:r>
      <w:proofErr w:type="spellStart"/>
      <w:r w:rsidRPr="00DB3065">
        <w:rPr>
          <w:rFonts w:cs="Times New Roman"/>
          <w:lang w:eastAsia="zh-CN"/>
        </w:rPr>
        <w:t>iCRESTRIGRS</w:t>
      </w:r>
      <w:proofErr w:type="spellEnd"/>
      <w:r w:rsidRPr="00DB3065">
        <w:rPr>
          <w:rFonts w:cs="Times New Roman"/>
          <w:lang w:eastAsia="zh-CN"/>
        </w:rPr>
        <w:t>: a coupled modeling system for cascading flood–landslide disaster forecasting. Hydrology and Earth System Sciences, 20(12), 5035-5048.</w:t>
      </w:r>
    </w:p>
    <w:p w14:paraId="24277168" w14:textId="77777777" w:rsidR="002E389B" w:rsidRPr="001A3869" w:rsidRDefault="002E389B" w:rsidP="002E389B">
      <w:pPr>
        <w:spacing w:after="120" w:line="240" w:lineRule="auto"/>
        <w:ind w:left="720" w:hanging="720"/>
        <w:rPr>
          <w:rFonts w:cs="Times New Roman"/>
          <w:lang w:eastAsia="zh-CN"/>
        </w:rPr>
      </w:pPr>
      <w:r w:rsidRPr="00A25C4F">
        <w:rPr>
          <w:rFonts w:cs="Times New Roman"/>
          <w:lang w:eastAsia="zh-CN"/>
        </w:rPr>
        <w:t xml:space="preserve">Zhang, W., </w:t>
      </w:r>
      <w:proofErr w:type="spellStart"/>
      <w:r w:rsidRPr="00A25C4F">
        <w:rPr>
          <w:rFonts w:cs="Times New Roman"/>
          <w:lang w:eastAsia="zh-CN"/>
        </w:rPr>
        <w:t>Villarini</w:t>
      </w:r>
      <w:proofErr w:type="spellEnd"/>
      <w:r w:rsidRPr="00A25C4F">
        <w:rPr>
          <w:rFonts w:cs="Times New Roman"/>
          <w:lang w:eastAsia="zh-CN"/>
        </w:rPr>
        <w:t xml:space="preserve">, G., </w:t>
      </w:r>
      <w:proofErr w:type="spellStart"/>
      <w:r w:rsidRPr="00A25C4F">
        <w:rPr>
          <w:rFonts w:cs="Times New Roman"/>
          <w:lang w:eastAsia="zh-CN"/>
        </w:rPr>
        <w:t>Vecchi</w:t>
      </w:r>
      <w:proofErr w:type="spellEnd"/>
      <w:r w:rsidRPr="00A25C4F">
        <w:rPr>
          <w:rFonts w:cs="Times New Roman"/>
          <w:lang w:eastAsia="zh-CN"/>
        </w:rPr>
        <w:t>, G. A., &amp; Smith, J. A. (2018). Urbanization exacerbated the rainfall and flooding caused by hurricane Harvey in Houston. Nature, 563(7731), 384-388.</w:t>
      </w:r>
    </w:p>
    <w:p w14:paraId="1635A0DC" w14:textId="05F8D197" w:rsidR="006C3D31" w:rsidRDefault="006C3D31" w:rsidP="00E67F1B">
      <w:pPr>
        <w:rPr>
          <w:lang w:eastAsia="zh-CN"/>
        </w:rPr>
      </w:pPr>
    </w:p>
    <w:p w14:paraId="358D5424" w14:textId="77777777" w:rsidR="006C3D31" w:rsidRDefault="006C3D31">
      <w:pPr>
        <w:spacing w:line="240" w:lineRule="auto"/>
        <w:jc w:val="left"/>
        <w:rPr>
          <w:lang w:eastAsia="zh-CN"/>
        </w:rPr>
      </w:pPr>
      <w:r>
        <w:rPr>
          <w:lang w:eastAsia="zh-CN"/>
        </w:rPr>
        <w:br w:type="page"/>
      </w:r>
    </w:p>
    <w:p w14:paraId="278DCCDC" w14:textId="75050436" w:rsidR="00E67F1B" w:rsidRPr="00F54ABE" w:rsidRDefault="006C3D31" w:rsidP="00027CE2">
      <w:pPr>
        <w:pStyle w:val="Heading1"/>
        <w:numPr>
          <w:ilvl w:val="0"/>
          <w:numId w:val="0"/>
        </w:numPr>
        <w:ind w:left="432" w:hanging="432"/>
        <w:jc w:val="center"/>
      </w:pPr>
      <w:bookmarkStart w:id="33" w:name="_Toc109044133"/>
      <w:r w:rsidRPr="00F54ABE">
        <w:lastRenderedPageBreak/>
        <w:t>Chapter 2</w:t>
      </w:r>
      <w:bookmarkEnd w:id="33"/>
    </w:p>
    <w:p w14:paraId="5C7F77F6" w14:textId="65038178" w:rsidR="006C3D31" w:rsidRPr="00F54ABE" w:rsidRDefault="006C3D31" w:rsidP="006C3D31">
      <w:pPr>
        <w:jc w:val="center"/>
        <w:rPr>
          <w:b/>
          <w:bCs/>
        </w:rPr>
      </w:pPr>
      <w:r w:rsidRPr="00F54ABE">
        <w:rPr>
          <w:b/>
          <w:bCs/>
        </w:rPr>
        <w:t>Cross-examination of Similarity, Difference and Deficiency of Gauge, Radar, and Satellite precipitation Measuring Uncertainties for Extreme Events using Conventional Metrics and Multiplicative Triple Collocation</w:t>
      </w:r>
    </w:p>
    <w:p w14:paraId="528AD4C0" w14:textId="3310A2C4" w:rsidR="006C3D31" w:rsidRDefault="006C3D31" w:rsidP="006C3D31">
      <w:pPr>
        <w:jc w:val="center"/>
      </w:pPr>
    </w:p>
    <w:p w14:paraId="20410AF4" w14:textId="7A4DECA2" w:rsidR="006C3D31" w:rsidRDefault="006C3D31" w:rsidP="006C3D31">
      <w:pPr>
        <w:jc w:val="center"/>
      </w:pPr>
    </w:p>
    <w:p w14:paraId="1A7BF352" w14:textId="571DFF39" w:rsidR="006C3D31" w:rsidRDefault="006C3D31" w:rsidP="006C3D31">
      <w:pPr>
        <w:jc w:val="center"/>
      </w:pPr>
    </w:p>
    <w:p w14:paraId="34D51A34" w14:textId="6E5B1754" w:rsidR="001100FB" w:rsidRDefault="001100FB" w:rsidP="006C3D31">
      <w:pPr>
        <w:jc w:val="center"/>
      </w:pPr>
    </w:p>
    <w:p w14:paraId="379AD492" w14:textId="77777777" w:rsidR="001100FB" w:rsidRDefault="001100FB" w:rsidP="006C3D31">
      <w:pPr>
        <w:jc w:val="center"/>
      </w:pPr>
    </w:p>
    <w:p w14:paraId="47264BB3" w14:textId="0BBD7CDC" w:rsidR="006C3D31" w:rsidRDefault="00FD0FBD" w:rsidP="006C3D31">
      <w:pPr>
        <w:jc w:val="center"/>
      </w:pPr>
      <w:r>
        <w:t>Publication</w:t>
      </w:r>
    </w:p>
    <w:p w14:paraId="4240069E" w14:textId="77777777" w:rsidR="001100FB" w:rsidRDefault="001100FB" w:rsidP="006C3D31">
      <w:pPr>
        <w:jc w:val="center"/>
      </w:pPr>
    </w:p>
    <w:p w14:paraId="31472F11" w14:textId="3233B26A" w:rsidR="001100FB" w:rsidRDefault="001100FB" w:rsidP="006C3D31">
      <w:pPr>
        <w:jc w:val="center"/>
        <w:rPr>
          <w:lang w:eastAsia="zh-CN"/>
        </w:rPr>
      </w:pPr>
      <w:r w:rsidRPr="001100FB">
        <w:rPr>
          <w:lang w:eastAsia="zh-CN"/>
        </w:rPr>
        <w:t>Li, Z.</w:t>
      </w:r>
      <w:r w:rsidR="00DB3902">
        <w:rPr>
          <w:lang w:eastAsia="zh-CN"/>
        </w:rPr>
        <w:t>,</w:t>
      </w:r>
      <w:r w:rsidRPr="001100FB">
        <w:rPr>
          <w:lang w:eastAsia="zh-CN"/>
        </w:rPr>
        <w:t xml:space="preserve"> Chen, M.</w:t>
      </w:r>
      <w:r w:rsidR="00DB3902">
        <w:rPr>
          <w:lang w:eastAsia="zh-CN"/>
        </w:rPr>
        <w:t>,</w:t>
      </w:r>
      <w:r w:rsidRPr="001100FB">
        <w:rPr>
          <w:lang w:eastAsia="zh-CN"/>
        </w:rPr>
        <w:t xml:space="preserve"> Gao, S.</w:t>
      </w:r>
      <w:r w:rsidR="00DB3902">
        <w:rPr>
          <w:lang w:eastAsia="zh-CN"/>
        </w:rPr>
        <w:t>,</w:t>
      </w:r>
      <w:r w:rsidRPr="001100FB">
        <w:rPr>
          <w:lang w:eastAsia="zh-CN"/>
        </w:rPr>
        <w:t xml:space="preserve"> Hong, Z.</w:t>
      </w:r>
      <w:r w:rsidR="00DB3902">
        <w:rPr>
          <w:lang w:eastAsia="zh-CN"/>
        </w:rPr>
        <w:t>,</w:t>
      </w:r>
      <w:r w:rsidRPr="001100FB">
        <w:rPr>
          <w:lang w:eastAsia="zh-CN"/>
        </w:rPr>
        <w:t xml:space="preserve"> Tang, G.</w:t>
      </w:r>
      <w:r w:rsidR="00DB3902">
        <w:rPr>
          <w:lang w:eastAsia="zh-CN"/>
        </w:rPr>
        <w:t>,</w:t>
      </w:r>
      <w:r w:rsidRPr="001100FB">
        <w:rPr>
          <w:lang w:eastAsia="zh-CN"/>
        </w:rPr>
        <w:t xml:space="preserve"> Wen, Y.</w:t>
      </w:r>
      <w:r w:rsidR="00DB3902">
        <w:rPr>
          <w:lang w:eastAsia="zh-CN"/>
        </w:rPr>
        <w:t>,</w:t>
      </w:r>
      <w:r w:rsidRPr="001100FB">
        <w:rPr>
          <w:lang w:eastAsia="zh-CN"/>
        </w:rPr>
        <w:t xml:space="preserve"> Gourley, J.J.</w:t>
      </w:r>
      <w:r w:rsidR="00DB3902">
        <w:rPr>
          <w:lang w:eastAsia="zh-CN"/>
        </w:rPr>
        <w:t>,</w:t>
      </w:r>
      <w:r w:rsidRPr="001100FB">
        <w:rPr>
          <w:lang w:eastAsia="zh-CN"/>
        </w:rPr>
        <w:t xml:space="preserve"> Hong, Y.</w:t>
      </w:r>
      <w:r w:rsidR="00DB3902">
        <w:rPr>
          <w:lang w:eastAsia="zh-CN"/>
        </w:rPr>
        <w:t xml:space="preserve"> (2020).</w:t>
      </w:r>
      <w:r w:rsidRPr="001100FB">
        <w:rPr>
          <w:lang w:eastAsia="zh-CN"/>
        </w:rPr>
        <w:t xml:space="preserve"> Cross-Examination of Similarity, Difference and Deficiency of Gauge, Radar and Satellite Precipitation Measuring Uncertainties for Extreme Events Using Conventional Metrics and Multiplicative Triple Collocation. Remote Sens</w:t>
      </w:r>
      <w:r w:rsidR="005676C1">
        <w:rPr>
          <w:lang w:eastAsia="zh-CN"/>
        </w:rPr>
        <w:t>ing</w:t>
      </w:r>
      <w:r w:rsidRPr="001100FB">
        <w:rPr>
          <w:lang w:eastAsia="zh-CN"/>
        </w:rPr>
        <w:t>, 12, 1258. https://doi.org/10.3390/rs12081258</w:t>
      </w:r>
    </w:p>
    <w:p w14:paraId="5A60D265" w14:textId="3DD8BADD" w:rsidR="000352AB" w:rsidRDefault="000352AB" w:rsidP="00697174">
      <w:pPr>
        <w:ind w:firstLine="720"/>
        <w:rPr>
          <w:lang w:eastAsia="zh-CN"/>
        </w:rPr>
      </w:pPr>
    </w:p>
    <w:p w14:paraId="3E8583FB" w14:textId="77777777" w:rsidR="000352AB" w:rsidRDefault="000352AB">
      <w:pPr>
        <w:spacing w:line="240" w:lineRule="auto"/>
        <w:jc w:val="left"/>
        <w:rPr>
          <w:lang w:eastAsia="zh-CN"/>
        </w:rPr>
      </w:pPr>
      <w:r>
        <w:rPr>
          <w:lang w:eastAsia="zh-CN"/>
        </w:rPr>
        <w:br w:type="page"/>
      </w:r>
    </w:p>
    <w:p w14:paraId="285B2962" w14:textId="74731F7E" w:rsidR="00337907" w:rsidRDefault="00547027" w:rsidP="0003388F">
      <w:pPr>
        <w:pStyle w:val="Heading1"/>
      </w:pPr>
      <w:bookmarkStart w:id="34" w:name="_Toc55761692"/>
      <w:bookmarkStart w:id="35" w:name="_Toc109044134"/>
      <w:r>
        <w:lastRenderedPageBreak/>
        <w:t xml:space="preserve">Chapter 2. </w:t>
      </w:r>
      <w:r w:rsidR="00F106AF">
        <w:t>Cross-examination of Similarity, Difference and Deficiency of Gauge, Radar, and Satellite precipitation Measuring Uncertainties for Extreme Events using Conventional Metrics and Multiplicative Triple Collocation</w:t>
      </w:r>
      <w:bookmarkEnd w:id="34"/>
      <w:bookmarkEnd w:id="35"/>
    </w:p>
    <w:p w14:paraId="44AB4B2B" w14:textId="77777777" w:rsidR="005A3ED1" w:rsidRDefault="005A3ED1" w:rsidP="00D652D1">
      <w:pPr>
        <w:rPr>
          <w:lang w:eastAsia="zh-CN"/>
        </w:rPr>
      </w:pPr>
    </w:p>
    <w:p w14:paraId="51BF3424" w14:textId="6639A65B" w:rsidR="00D652D1" w:rsidRDefault="00D652D1" w:rsidP="00D652D1">
      <w:pPr>
        <w:rPr>
          <w:lang w:eastAsia="zh-CN"/>
        </w:rPr>
      </w:pPr>
      <w:r>
        <w:rPr>
          <w:lang w:eastAsia="zh-CN"/>
        </w:rPr>
        <w:t>Abstract</w:t>
      </w:r>
    </w:p>
    <w:p w14:paraId="4CAFD28A" w14:textId="1EDFADEF" w:rsidR="005A3ED1" w:rsidRDefault="00836258" w:rsidP="00D652D1">
      <w:pPr>
        <w:rPr>
          <w:lang w:eastAsia="zh-CN"/>
        </w:rPr>
      </w:pPr>
      <w:r w:rsidRPr="00836258">
        <w:rPr>
          <w:lang w:eastAsia="zh-CN"/>
        </w:rPr>
        <w:t>Quantifying uncertainties of precipitation estimation, especially in extreme events, could benefit early warning of water-related hazards like flash floods and landslides. Rain gauges, weather radars, and satellites are three mainstream data sources used in measuring precipitation but have their own inherent advantages and deficiencies. With a focus on extremes, the overarching goal of this study is to cross-examine the similarities and differences of three state-of-the-art independent products (Muti-Radar Muti-Sensor Quantitative Precipitation Estimates, MRMS; National Center for Environmental Prediction gridded gauge-only hourly precipitation product, NCEP; Integrated Multi-</w:t>
      </w:r>
      <w:proofErr w:type="spellStart"/>
      <w:r w:rsidRPr="00836258">
        <w:rPr>
          <w:lang w:eastAsia="zh-CN"/>
        </w:rPr>
        <w:t>satellitE</w:t>
      </w:r>
      <w:proofErr w:type="spellEnd"/>
      <w:r w:rsidRPr="00836258">
        <w:rPr>
          <w:lang w:eastAsia="zh-CN"/>
        </w:rPr>
        <w:t xml:space="preserve"> Retrievals for GPM, IMERG), with both traditional metrics and the Multiplicative Triple Collection (MTC) method during Hurricane Harvey and multiple Tropical Cyclones. The results reveal that: (a) the consistency of cross-examination results against traditional metrics approves the applicability of MTC in extreme events; (b) the consistency of cross-events of MTC evaluation results also suggests its robustness across individual storms; (c) all products demonstrate their capacity of capturing the spatial and temporal variability of the storm structures while also magnifying respective inherent deficiencies; (d) NCEP and IMERG likely underestimate while MRMS overestimates the storm total accumulation, especially for the 500-year return Hurricane Harvey; (e) both NCEP and IMERG underestimate extreme </w:t>
      </w:r>
      <w:proofErr w:type="spellStart"/>
      <w:r w:rsidRPr="00836258">
        <w:rPr>
          <w:lang w:eastAsia="zh-CN"/>
        </w:rPr>
        <w:t>rainrates</w:t>
      </w:r>
      <w:proofErr w:type="spellEnd"/>
      <w:r w:rsidRPr="00836258">
        <w:rPr>
          <w:lang w:eastAsia="zh-CN"/>
        </w:rPr>
        <w:t xml:space="preserve"> (&gt;= 90 mm/h) likely due to device insensitivity or saturation while MRMS maintains robust across the </w:t>
      </w:r>
      <w:proofErr w:type="spellStart"/>
      <w:r w:rsidRPr="00836258">
        <w:rPr>
          <w:lang w:eastAsia="zh-CN"/>
        </w:rPr>
        <w:t>rainrate</w:t>
      </w:r>
      <w:proofErr w:type="spellEnd"/>
      <w:r w:rsidRPr="00836258">
        <w:rPr>
          <w:lang w:eastAsia="zh-CN"/>
        </w:rPr>
        <w:t xml:space="preserve"> range; (g) all three show inherent deficiencies in capturing the storm core of Harvey possibly due to device malfunctions with the NCEP gauges, relative low spatiotemporal resolution of IMERG, and the unusual “hot” MRMS radar signals. Given the unknown ground reference assumption of MTC, this study suggests that MRMS has the best overall performance. The similarities, differences, advantages, and deficiencies revealed in this study could guide the users for emergency response and motivate the community not only to improve the respective sensor/algorithm but also innovate multidata merging methods for one best possible product, specifically suitable for extreme storm events.</w:t>
      </w:r>
    </w:p>
    <w:p w14:paraId="06205FB4" w14:textId="23042082" w:rsidR="00836258" w:rsidRDefault="00836258" w:rsidP="00D652D1">
      <w:pPr>
        <w:rPr>
          <w:lang w:eastAsia="zh-CN"/>
        </w:rPr>
      </w:pPr>
    </w:p>
    <w:p w14:paraId="705FE3D4" w14:textId="5BDBC9F5" w:rsidR="00836258" w:rsidRDefault="00836258" w:rsidP="00836258">
      <w:pPr>
        <w:pStyle w:val="Heading2"/>
      </w:pPr>
      <w:bookmarkStart w:id="36" w:name="_Toc109044135"/>
      <w:r>
        <w:lastRenderedPageBreak/>
        <w:t>Introduction</w:t>
      </w:r>
      <w:bookmarkEnd w:id="36"/>
    </w:p>
    <w:p w14:paraId="0AFE8E36" w14:textId="61ECDC8E" w:rsidR="00C50BD5" w:rsidRDefault="00C50BD5" w:rsidP="002D493F">
      <w:pPr>
        <w:ind w:firstLine="720"/>
        <w:rPr>
          <w:lang w:eastAsia="zh-CN"/>
        </w:rPr>
      </w:pPr>
      <w:r>
        <w:rPr>
          <w:lang w:eastAsia="zh-CN"/>
        </w:rPr>
        <w:t xml:space="preserve">Extreme rainfall events associated with flash floods (Smith et al., 2011; </w:t>
      </w:r>
      <w:proofErr w:type="spellStart"/>
      <w:r>
        <w:rPr>
          <w:lang w:eastAsia="zh-CN"/>
        </w:rPr>
        <w:t>Villarini</w:t>
      </w:r>
      <w:proofErr w:type="spellEnd"/>
      <w:r>
        <w:rPr>
          <w:lang w:eastAsia="zh-CN"/>
        </w:rPr>
        <w:t xml:space="preserve"> and Smith 2010), landslides (</w:t>
      </w:r>
      <w:proofErr w:type="spellStart"/>
      <w:r>
        <w:rPr>
          <w:lang w:eastAsia="zh-CN"/>
        </w:rPr>
        <w:t>Kirschbaum</w:t>
      </w:r>
      <w:proofErr w:type="spellEnd"/>
      <w:r>
        <w:rPr>
          <w:lang w:eastAsia="zh-CN"/>
        </w:rPr>
        <w:t xml:space="preserve"> et al., 2012; Hong et al., 2007), debris flow (Dong et al., 2010) often lead to tremendous damages to properties and fatalities. According to </w:t>
      </w:r>
      <w:proofErr w:type="spellStart"/>
      <w:r>
        <w:rPr>
          <w:lang w:eastAsia="zh-CN"/>
        </w:rPr>
        <w:t>Cerveny</w:t>
      </w:r>
      <w:proofErr w:type="spellEnd"/>
      <w:r>
        <w:rPr>
          <w:lang w:eastAsia="zh-CN"/>
        </w:rPr>
        <w:t xml:space="preserve"> et al. (2007) and </w:t>
      </w:r>
      <w:proofErr w:type="spellStart"/>
      <w:r>
        <w:rPr>
          <w:lang w:eastAsia="zh-CN"/>
        </w:rPr>
        <w:t>Mazzoglio</w:t>
      </w:r>
      <w:proofErr w:type="spellEnd"/>
      <w:r>
        <w:rPr>
          <w:lang w:eastAsia="zh-CN"/>
        </w:rPr>
        <w:t xml:space="preserve"> et al. (2019), extreme rainfall events are becoming more frequent. It is thus an increasing concern for emergency agencies, researchers and publics especially residents in coastal cities (Gao et al., 2009). Tropical cyclones carry a considerable amount of water vapor from oceans inland and are the predominant cause of deaths in the United States and disruption to transportation, utilities, communications, and agriculture (Elsberry 2002; Knight and Davis 2007; Gao et al., 2009; Dare et al., 2012). Hurricane Harvey, starting as tropical storm, became a category four hurricane while making landfall in Texas causing devastating urban flooding and fatalities in August 2017. Based on the survey by Emanuel (2017), Hurricane Harvey had reached the heaviest rainfall record in the history of the United States and caused at least 70 casualties, and economic loss beyond 150 billion US dollars (Emanuel, 2017; </w:t>
      </w:r>
      <w:proofErr w:type="spellStart"/>
      <w:r>
        <w:rPr>
          <w:lang w:eastAsia="zh-CN"/>
        </w:rPr>
        <w:t>Omranian</w:t>
      </w:r>
      <w:proofErr w:type="spellEnd"/>
      <w:r>
        <w:rPr>
          <w:lang w:eastAsia="zh-CN"/>
        </w:rPr>
        <w:t xml:space="preserve"> et al., 2018; Chen et al., 2019). In Fall 2019, another tropical cyclone Imelda made landfall in Texas, with recorded 1096 mm of rainfall that occurred in Jefferson County, which is ranked as the fourth-highest rainfall record in the history. </w:t>
      </w:r>
      <w:r w:rsidR="00B07323">
        <w:rPr>
          <w:lang w:eastAsia="zh-CN"/>
        </w:rPr>
        <w:t>Two additional tropical cyclones Bill and Cindy</w:t>
      </w:r>
      <w:r>
        <w:rPr>
          <w:lang w:eastAsia="zh-CN"/>
        </w:rPr>
        <w:t xml:space="preserve"> influenced southeast Texas and brought in copious amounts of rainfall in 2015 and 2017, respectively. </w:t>
      </w:r>
    </w:p>
    <w:p w14:paraId="62A273D3" w14:textId="77777777" w:rsidR="00C50BD5" w:rsidRDefault="00C50BD5" w:rsidP="00C50BD5">
      <w:pPr>
        <w:rPr>
          <w:lang w:eastAsia="zh-CN"/>
        </w:rPr>
      </w:pPr>
      <w:r>
        <w:rPr>
          <w:lang w:eastAsia="zh-CN"/>
        </w:rPr>
        <w:t>Traditionally, rainfall is estimated by gauges as a direct measurement but only at a point scale (</w:t>
      </w:r>
      <w:proofErr w:type="spellStart"/>
      <w:r>
        <w:rPr>
          <w:lang w:eastAsia="zh-CN"/>
        </w:rPr>
        <w:t>Sarachi</w:t>
      </w:r>
      <w:proofErr w:type="spellEnd"/>
      <w:r>
        <w:rPr>
          <w:lang w:eastAsia="zh-CN"/>
        </w:rPr>
        <w:t xml:space="preserve"> et al., 2015). Even though gauge data are often treated as the “ground truth” for rainfall measurement, they are still not impeccable due to splash-out during heavy rainfall, lack of sensitivity to light rain rates, under-catching by wind drift, and evaporation (Luyckx &amp; </w:t>
      </w:r>
      <w:proofErr w:type="spellStart"/>
      <w:r>
        <w:rPr>
          <w:lang w:eastAsia="zh-CN"/>
        </w:rPr>
        <w:t>Berlamont</w:t>
      </w:r>
      <w:proofErr w:type="spellEnd"/>
      <w:r>
        <w:rPr>
          <w:lang w:eastAsia="zh-CN"/>
        </w:rPr>
        <w:t xml:space="preserve">, 2001; </w:t>
      </w:r>
      <w:proofErr w:type="spellStart"/>
      <w:r>
        <w:rPr>
          <w:lang w:eastAsia="zh-CN"/>
        </w:rPr>
        <w:t>Molini</w:t>
      </w:r>
      <w:proofErr w:type="spellEnd"/>
      <w:r>
        <w:rPr>
          <w:lang w:eastAsia="zh-CN"/>
        </w:rPr>
        <w:t xml:space="preserve"> et al., 2005; Dai et al., 2018). Especially in heavy rain events, multiple studies have demonstrated that the error caused by these inherent factors is not trivial (Luyckx &amp; </w:t>
      </w:r>
      <w:proofErr w:type="spellStart"/>
      <w:r>
        <w:rPr>
          <w:lang w:eastAsia="zh-CN"/>
        </w:rPr>
        <w:t>Berlamont</w:t>
      </w:r>
      <w:proofErr w:type="spellEnd"/>
      <w:r>
        <w:rPr>
          <w:lang w:eastAsia="zh-CN"/>
        </w:rPr>
        <w:t xml:space="preserve">, 2001; </w:t>
      </w:r>
      <w:proofErr w:type="spellStart"/>
      <w:r>
        <w:rPr>
          <w:lang w:eastAsia="zh-CN"/>
        </w:rPr>
        <w:t>Molini</w:t>
      </w:r>
      <w:proofErr w:type="spellEnd"/>
      <w:r>
        <w:rPr>
          <w:lang w:eastAsia="zh-CN"/>
        </w:rPr>
        <w:t xml:space="preserve"> et al., 2005). Luyckx (2001) investigated the disadvantages of tipping bucket rain gauges during extreme weather conditions and found there was underestimation of rainfall volumes due to loss of water during the tipping action from the comparison of 24 well calibrated gauges. </w:t>
      </w:r>
      <w:proofErr w:type="spellStart"/>
      <w:r>
        <w:rPr>
          <w:lang w:eastAsia="zh-CN"/>
        </w:rPr>
        <w:t>Molini</w:t>
      </w:r>
      <w:proofErr w:type="spellEnd"/>
      <w:r>
        <w:rPr>
          <w:lang w:eastAsia="zh-CN"/>
        </w:rPr>
        <w:t xml:space="preserve"> et al. (2015) quantified the bias as an underestimation from 60% to 100% for the 1h design rainfall and return periods from 20 to 200 years. The wind from tropical cyclones would substantially affect the performance of rain gauges as well, with the relative bias ranging from 5% to 80% (Medlin et al.,2007; Pollock et al., 2010). Besides the systematic error, when interpolating </w:t>
      </w:r>
      <w:r>
        <w:rPr>
          <w:lang w:eastAsia="zh-CN"/>
        </w:rPr>
        <w:lastRenderedPageBreak/>
        <w:t>point samples, errors caused by spatial interpolation accounts for 50% to 80% of the total difference depending upon the gauge quality and density (</w:t>
      </w:r>
      <w:proofErr w:type="spellStart"/>
      <w:r>
        <w:rPr>
          <w:lang w:eastAsia="zh-CN"/>
        </w:rPr>
        <w:t>Ciach</w:t>
      </w:r>
      <w:proofErr w:type="spellEnd"/>
      <w:r>
        <w:rPr>
          <w:lang w:eastAsia="zh-CN"/>
        </w:rPr>
        <w:t xml:space="preserve"> and </w:t>
      </w:r>
      <w:proofErr w:type="spellStart"/>
      <w:r>
        <w:rPr>
          <w:lang w:eastAsia="zh-CN"/>
        </w:rPr>
        <w:t>Krajewski</w:t>
      </w:r>
      <w:proofErr w:type="spellEnd"/>
      <w:r>
        <w:rPr>
          <w:lang w:eastAsia="zh-CN"/>
        </w:rPr>
        <w:t xml:space="preserve"> 1999; Dai et al., 2018). </w:t>
      </w:r>
      <w:proofErr w:type="spellStart"/>
      <w:r>
        <w:rPr>
          <w:lang w:eastAsia="zh-CN"/>
        </w:rPr>
        <w:t>Stampoulis</w:t>
      </w:r>
      <w:proofErr w:type="spellEnd"/>
      <w:r>
        <w:rPr>
          <w:lang w:eastAsia="zh-CN"/>
        </w:rPr>
        <w:t xml:space="preserve"> and </w:t>
      </w:r>
      <w:proofErr w:type="spellStart"/>
      <w:r>
        <w:rPr>
          <w:lang w:eastAsia="zh-CN"/>
        </w:rPr>
        <w:t>Anagnostou</w:t>
      </w:r>
      <w:proofErr w:type="spellEnd"/>
      <w:r>
        <w:rPr>
          <w:lang w:eastAsia="zh-CN"/>
        </w:rPr>
        <w:t xml:space="preserve"> (2012) discovered that the convective nature of rainfall can also increase gauge-interpolation uncertainties. All this may result in problems when one applies gauge-based corrections for other products e.g., radar QPE, satellite precipitation estimation in extreme events. </w:t>
      </w:r>
    </w:p>
    <w:p w14:paraId="0D424710" w14:textId="77777777" w:rsidR="00C50BD5" w:rsidRDefault="00C50BD5" w:rsidP="00C50BD5">
      <w:pPr>
        <w:rPr>
          <w:lang w:eastAsia="zh-CN"/>
        </w:rPr>
      </w:pPr>
      <w:r>
        <w:rPr>
          <w:lang w:eastAsia="zh-CN"/>
        </w:rPr>
        <w:t xml:space="preserve">In the past three decades, the emerging radar technology has been applied in meteorology to estimate rainfall by emitting and receiving electromagnetic signals. The most prominent advantage of radar over rain gauges is that radar provides a more refined spatiotemporal scale and a larger area coverage (He et al., 2013). However, since it is an indirect measurement of rain rate, radar technology itself produces and propagates errors in its end products. The uncertainties of radar-based precipitation estimation can be categorized as incorrect calibration, sampling representativeness, non-weather echoes, and errors in Z-R relations (Gourley et. al., 2007; Medlin et al., 2007; Zhang et. al., 2008; </w:t>
      </w:r>
      <w:proofErr w:type="spellStart"/>
      <w:r>
        <w:rPr>
          <w:lang w:eastAsia="zh-CN"/>
        </w:rPr>
        <w:t>Ryzhkov</w:t>
      </w:r>
      <w:proofErr w:type="spellEnd"/>
      <w:r>
        <w:rPr>
          <w:lang w:eastAsia="zh-CN"/>
        </w:rPr>
        <w:t xml:space="preserve"> et al., 2014; </w:t>
      </w:r>
      <w:proofErr w:type="spellStart"/>
      <w:r>
        <w:rPr>
          <w:lang w:eastAsia="zh-CN"/>
        </w:rPr>
        <w:t>Kirstetter</w:t>
      </w:r>
      <w:proofErr w:type="spellEnd"/>
      <w:r>
        <w:rPr>
          <w:lang w:eastAsia="zh-CN"/>
        </w:rPr>
        <w:t xml:space="preserve"> et al., 2015; Cao et al., 2018; Dai et al., 2018). These inherent systematic errors are challenging to mitigate by improving radar technology alone. Thus, many researchers chose to blend radar with rain gauges and satellite data to improve the performance e.g., Kriging with External Drift (KED; Jewell &amp; </w:t>
      </w:r>
      <w:proofErr w:type="spellStart"/>
      <w:r>
        <w:rPr>
          <w:lang w:eastAsia="zh-CN"/>
        </w:rPr>
        <w:t>Gaussiat</w:t>
      </w:r>
      <w:proofErr w:type="spellEnd"/>
      <w:r>
        <w:rPr>
          <w:lang w:eastAsia="zh-CN"/>
        </w:rPr>
        <w:t xml:space="preserve">, 2015; </w:t>
      </w:r>
      <w:proofErr w:type="spellStart"/>
      <w:r>
        <w:rPr>
          <w:lang w:eastAsia="zh-CN"/>
        </w:rPr>
        <w:t>Cecinati</w:t>
      </w:r>
      <w:proofErr w:type="spellEnd"/>
      <w:r>
        <w:rPr>
          <w:lang w:eastAsia="zh-CN"/>
        </w:rPr>
        <w:t xml:space="preserve"> et al., 2018), Mean Field Bias Correction (MFB; </w:t>
      </w:r>
      <w:proofErr w:type="spellStart"/>
      <w:r>
        <w:rPr>
          <w:lang w:eastAsia="zh-CN"/>
        </w:rPr>
        <w:t>Yoo</w:t>
      </w:r>
      <w:proofErr w:type="spellEnd"/>
      <w:r>
        <w:rPr>
          <w:lang w:eastAsia="zh-CN"/>
        </w:rPr>
        <w:t xml:space="preserve"> et al., 2014). A few studies investigated the bias of radar rainfall product in excessive rainfall events (Medlin et al., 2007; Kidd et al., 2011; Chen et al., 2013; Cao et al., 2018). Kidd et al. (2011) compared ground-radar Quantitative Precipitation Estimation (QPE) with gauge data in Germany, and the results indicated radar overestimation in convective rainfall regimes. Medlin et al. (2007) evaluated National Weather Service (NWS) Weather Surveillance Radar-1988 Doppler (WSR-88D) during Hurricane Danny. They concluded that both radar and rain gauge seriously underestimated rainfall. Cao et al. (2018) evaluated the performance of S-band dual-polarized radar in Hurricane Irma in which the radar showed nearly 50% of underestimation. Gao et al. (2018) evaluated the performance of Multi-Radar Multi-Sensor (MRMS) QPE during hurricane Harvey. MRMS QPE underestimated total accumulated rainfall by a small factor and overestimated very light precipitation.</w:t>
      </w:r>
    </w:p>
    <w:p w14:paraId="42ACE962" w14:textId="77777777" w:rsidR="00C50BD5" w:rsidRDefault="00C50BD5" w:rsidP="00C50BD5">
      <w:pPr>
        <w:rPr>
          <w:lang w:eastAsia="zh-CN"/>
        </w:rPr>
      </w:pPr>
      <w:r>
        <w:rPr>
          <w:lang w:eastAsia="zh-CN"/>
        </w:rPr>
        <w:t xml:space="preserve">Another commonly used data source is remote sensing satellite, attributing to the advantages of broad spatial coverage and an ability to scan downward over complex terrain (Mei et al., 2014; </w:t>
      </w:r>
      <w:proofErr w:type="spellStart"/>
      <w:r>
        <w:rPr>
          <w:lang w:eastAsia="zh-CN"/>
        </w:rPr>
        <w:t>Sarachi</w:t>
      </w:r>
      <w:proofErr w:type="spellEnd"/>
      <w:r>
        <w:rPr>
          <w:lang w:eastAsia="zh-CN"/>
        </w:rPr>
        <w:t xml:space="preserve"> et al., 2015). Satellite-based precipitation products utilize the information provided by </w:t>
      </w:r>
      <w:r>
        <w:rPr>
          <w:lang w:eastAsia="zh-CN"/>
        </w:rPr>
        <w:lastRenderedPageBreak/>
        <w:t xml:space="preserve">visible-infrared (VIS-IR) channels from geostationary (GEO) satellites, passive microwave (PMW) sensors, and spaceborne radars from low orbiting (LEO) satellites. Just like weather radar QPE, satellite rainfall retrieval is also an indirect measurement of rainfall. Many previous works (Mei et al., 2014; </w:t>
      </w:r>
      <w:proofErr w:type="spellStart"/>
      <w:r>
        <w:rPr>
          <w:lang w:eastAsia="zh-CN"/>
        </w:rPr>
        <w:t>Omranian</w:t>
      </w:r>
      <w:proofErr w:type="spellEnd"/>
      <w:r>
        <w:rPr>
          <w:lang w:eastAsia="zh-CN"/>
        </w:rPr>
        <w:t xml:space="preserve"> et al., 2018; Huang et al., 2019) stated that satellite data would underestimate the magnitude of high rainfall rates. Hong et al. (2006) stated that satellite performance degrades with the increase of rain rate but has higher relative bias in the light rain. Chen et al. (2013) compared four satellite precipitation products (SPPs) and ground-based radar with gauge references for Typhoon Morakot, and they found that SPPs underestimate extreme rainfall. </w:t>
      </w:r>
      <w:proofErr w:type="spellStart"/>
      <w:r>
        <w:rPr>
          <w:lang w:eastAsia="zh-CN"/>
        </w:rPr>
        <w:t>Omranian</w:t>
      </w:r>
      <w:proofErr w:type="spellEnd"/>
      <w:r>
        <w:rPr>
          <w:lang w:eastAsia="zh-CN"/>
        </w:rPr>
        <w:t xml:space="preserve"> et al. (2018) evaluated Integrated Multi-</w:t>
      </w:r>
      <w:proofErr w:type="spellStart"/>
      <w:r>
        <w:rPr>
          <w:lang w:eastAsia="zh-CN"/>
        </w:rPr>
        <w:t>satellitE</w:t>
      </w:r>
      <w:proofErr w:type="spellEnd"/>
      <w:r>
        <w:rPr>
          <w:lang w:eastAsia="zh-CN"/>
        </w:rPr>
        <w:t xml:space="preserve"> Retrievals for GPM (IMERG) Version 5 final gauge-adjusted products with the National Weather Service/National Centers for Environmental Prediction (NWS/NCEP) River Forecast Center (RFC) Stage-IV Quantitative Precipitation Estimates (QPEs) as the reference in Hurricane Harvey. They revealed that IMERG is able to detect the spatial variability of the rainfall field but suffered in heavy </w:t>
      </w:r>
      <w:proofErr w:type="spellStart"/>
      <w:r>
        <w:rPr>
          <w:lang w:eastAsia="zh-CN"/>
        </w:rPr>
        <w:t>rainrate</w:t>
      </w:r>
      <w:proofErr w:type="spellEnd"/>
      <w:r>
        <w:rPr>
          <w:lang w:eastAsia="zh-CN"/>
        </w:rPr>
        <w:t xml:space="preserve"> regions.</w:t>
      </w:r>
    </w:p>
    <w:p w14:paraId="7E8233C2" w14:textId="5D7432E6" w:rsidR="00C50BD5" w:rsidRDefault="00C50BD5" w:rsidP="00C50BD5">
      <w:pPr>
        <w:rPr>
          <w:lang w:eastAsia="zh-CN"/>
        </w:rPr>
      </w:pPr>
      <w:r>
        <w:rPr>
          <w:lang w:eastAsia="zh-CN"/>
        </w:rPr>
        <w:t>Given the context that these independent data sources come with its inherent deficiencies, researchers performed stochastic approaches to analyze these uncertainties (Tian &amp; Peters-</w:t>
      </w:r>
      <w:proofErr w:type="spellStart"/>
      <w:r>
        <w:rPr>
          <w:lang w:eastAsia="zh-CN"/>
        </w:rPr>
        <w:t>Lidard</w:t>
      </w:r>
      <w:proofErr w:type="spellEnd"/>
      <w:r>
        <w:rPr>
          <w:lang w:eastAsia="zh-CN"/>
        </w:rPr>
        <w:t xml:space="preserve">, 2010; </w:t>
      </w:r>
      <w:proofErr w:type="spellStart"/>
      <w:r>
        <w:rPr>
          <w:lang w:eastAsia="zh-CN"/>
        </w:rPr>
        <w:t>Sarachi</w:t>
      </w:r>
      <w:proofErr w:type="spellEnd"/>
      <w:r>
        <w:rPr>
          <w:lang w:eastAsia="zh-CN"/>
        </w:rPr>
        <w:t xml:space="preserve"> et al., 2015). Triple Collocation (TC) has been proven to be a powerful statistical tool to estimate uncertainties within each of three independent products (</w:t>
      </w:r>
      <w:proofErr w:type="spellStart"/>
      <w:r>
        <w:rPr>
          <w:lang w:eastAsia="zh-CN"/>
        </w:rPr>
        <w:t>Stoffelen</w:t>
      </w:r>
      <w:proofErr w:type="spellEnd"/>
      <w:r>
        <w:rPr>
          <w:lang w:eastAsia="zh-CN"/>
        </w:rPr>
        <w:t xml:space="preserve">, 1998; </w:t>
      </w:r>
      <w:proofErr w:type="spellStart"/>
      <w:r>
        <w:rPr>
          <w:lang w:eastAsia="zh-CN"/>
        </w:rPr>
        <w:t>Caires</w:t>
      </w:r>
      <w:proofErr w:type="spellEnd"/>
      <w:r>
        <w:rPr>
          <w:lang w:eastAsia="zh-CN"/>
        </w:rPr>
        <w:t xml:space="preserve">, 2003; Zwieback et al., 2012; </w:t>
      </w:r>
      <w:proofErr w:type="spellStart"/>
      <w:r>
        <w:rPr>
          <w:lang w:eastAsia="zh-CN"/>
        </w:rPr>
        <w:t>Roebeling</w:t>
      </w:r>
      <w:proofErr w:type="spellEnd"/>
      <w:r>
        <w:rPr>
          <w:lang w:eastAsia="zh-CN"/>
        </w:rPr>
        <w:t xml:space="preserve"> et al., 2012; Ratheesh et al., 2013; </w:t>
      </w:r>
      <w:proofErr w:type="spellStart"/>
      <w:r>
        <w:rPr>
          <w:lang w:eastAsia="zh-CN"/>
        </w:rPr>
        <w:t>Gentemann</w:t>
      </w:r>
      <w:proofErr w:type="spellEnd"/>
      <w:r>
        <w:rPr>
          <w:lang w:eastAsia="zh-CN"/>
        </w:rPr>
        <w:t xml:space="preserve">, 2014; McColl et al., 2014; </w:t>
      </w:r>
      <w:proofErr w:type="spellStart"/>
      <w:r>
        <w:rPr>
          <w:lang w:eastAsia="zh-CN"/>
        </w:rPr>
        <w:t>Alemohammad</w:t>
      </w:r>
      <w:proofErr w:type="spellEnd"/>
      <w:r>
        <w:rPr>
          <w:lang w:eastAsia="zh-CN"/>
        </w:rPr>
        <w:t xml:space="preserve"> et al., 2015; </w:t>
      </w:r>
      <w:proofErr w:type="spellStart"/>
      <w:r>
        <w:rPr>
          <w:lang w:eastAsia="zh-CN"/>
        </w:rPr>
        <w:t>Massari</w:t>
      </w:r>
      <w:proofErr w:type="spellEnd"/>
      <w:r>
        <w:rPr>
          <w:lang w:eastAsia="zh-CN"/>
        </w:rPr>
        <w:t xml:space="preserve"> et al., 2017; Li et al., 2018). TC was firstly applied to evaluate ocean surface wind variability by inputting different wind products (</w:t>
      </w:r>
      <w:proofErr w:type="spellStart"/>
      <w:r>
        <w:rPr>
          <w:lang w:eastAsia="zh-CN"/>
        </w:rPr>
        <w:t>Stoffelen</w:t>
      </w:r>
      <w:proofErr w:type="spellEnd"/>
      <w:r>
        <w:rPr>
          <w:lang w:eastAsia="zh-CN"/>
        </w:rPr>
        <w:t>, 1998). After that, it has been extended to determine errors of sea surface temperature (</w:t>
      </w:r>
      <w:proofErr w:type="spellStart"/>
      <w:r>
        <w:rPr>
          <w:lang w:eastAsia="zh-CN"/>
        </w:rPr>
        <w:t>Gentemann</w:t>
      </w:r>
      <w:proofErr w:type="spellEnd"/>
      <w:r>
        <w:rPr>
          <w:lang w:eastAsia="zh-CN"/>
        </w:rPr>
        <w:t>, 2014), sea surface salinity (Ratheesh et al., 2013), and wave height (</w:t>
      </w:r>
      <w:proofErr w:type="spellStart"/>
      <w:r>
        <w:rPr>
          <w:lang w:eastAsia="zh-CN"/>
        </w:rPr>
        <w:t>Caires</w:t>
      </w:r>
      <w:proofErr w:type="spellEnd"/>
      <w:r>
        <w:rPr>
          <w:lang w:eastAsia="zh-CN"/>
        </w:rPr>
        <w:t xml:space="preserve">, 2003). </w:t>
      </w:r>
      <w:proofErr w:type="spellStart"/>
      <w:r>
        <w:rPr>
          <w:lang w:eastAsia="zh-CN"/>
        </w:rPr>
        <w:t>Roebeling</w:t>
      </w:r>
      <w:proofErr w:type="spellEnd"/>
      <w:r>
        <w:rPr>
          <w:lang w:eastAsia="zh-CN"/>
        </w:rPr>
        <w:t xml:space="preserve"> et al. (2012) were the first to apply TC in hydrometeorology to accommodate remote sensing, weather radar and rain gauges in Europe. </w:t>
      </w:r>
      <w:proofErr w:type="spellStart"/>
      <w:r>
        <w:rPr>
          <w:lang w:eastAsia="zh-CN"/>
        </w:rPr>
        <w:t>Massari</w:t>
      </w:r>
      <w:proofErr w:type="spellEnd"/>
      <w:r>
        <w:rPr>
          <w:lang w:eastAsia="zh-CN"/>
        </w:rPr>
        <w:t xml:space="preserve"> et al. (2017) compared the performance of five satellite precipitation products over the U.S. and applied the TC method to evaluate correlation coefficients worldwide. </w:t>
      </w:r>
      <w:proofErr w:type="spellStart"/>
      <w:r>
        <w:rPr>
          <w:lang w:eastAsia="zh-CN"/>
        </w:rPr>
        <w:t>Alemohammad</w:t>
      </w:r>
      <w:proofErr w:type="spellEnd"/>
      <w:r>
        <w:rPr>
          <w:lang w:eastAsia="zh-CN"/>
        </w:rPr>
        <w:t xml:space="preserve"> et al. (2015) introduced the Multiplicative Triple Collocation method (MTC), suggesting its appropriateness in rainfall error estimation and proposed a way to decompose the error term in order to investigate the violation of assumptions. Li et al. (2018) used TC method to perform uncertainty analysis for five SPPs, reanalysis data, and gridded gauge data over ungauged regions in Tibetan Plateau in China after validating TC with </w:t>
      </w:r>
      <w:r>
        <w:rPr>
          <w:lang w:eastAsia="zh-CN"/>
        </w:rPr>
        <w:lastRenderedPageBreak/>
        <w:t>traditional statistics. Tang et al. (2020) first evaluated the accuracy of snow observations for satellite precipitation products and reanalysis products.</w:t>
      </w:r>
    </w:p>
    <w:p w14:paraId="64088D8A" w14:textId="77777777" w:rsidR="00C50BD5" w:rsidRDefault="00C50BD5" w:rsidP="00C50BD5">
      <w:pPr>
        <w:rPr>
          <w:lang w:eastAsia="zh-CN"/>
        </w:rPr>
      </w:pPr>
      <w:r>
        <w:rPr>
          <w:lang w:eastAsia="zh-CN"/>
        </w:rPr>
        <w:t>To our knowledge, the TC and particular MTC methods have not been applied for evaluating gauge-radar-satellite precipitation products, exclusively for extreme events. Thus, the overarching goals of this study are to: (a) evaluate the applicability of MTC method in uncertainty assessment under extreme events; and (b) investigate the similarity, difference and deficiencies of each product along with its inherent deficiency in extreme events. More specific objectives of this study include:</w:t>
      </w:r>
    </w:p>
    <w:p w14:paraId="372ACEE9" w14:textId="25017401" w:rsidR="00C50BD5" w:rsidRDefault="00C50BD5" w:rsidP="00C50BD5">
      <w:pPr>
        <w:rPr>
          <w:lang w:eastAsia="zh-CN"/>
        </w:rPr>
      </w:pPr>
      <w:r>
        <w:rPr>
          <w:lang w:eastAsia="zh-CN"/>
        </w:rPr>
        <w:t>1)</w:t>
      </w:r>
      <w:r>
        <w:rPr>
          <w:lang w:eastAsia="zh-CN"/>
        </w:rPr>
        <w:tab/>
        <w:t xml:space="preserve">Evaluate the applicability of MTC in extreme events with the cross-examination of three products using traditional </w:t>
      </w:r>
      <w:r w:rsidR="00F41CBB">
        <w:rPr>
          <w:lang w:eastAsia="zh-CN"/>
        </w:rPr>
        <w:t>metrics.</w:t>
      </w:r>
    </w:p>
    <w:p w14:paraId="00508A14" w14:textId="59421D22" w:rsidR="00C50BD5" w:rsidRDefault="00C50BD5" w:rsidP="00C50BD5">
      <w:pPr>
        <w:rPr>
          <w:lang w:eastAsia="zh-CN"/>
        </w:rPr>
      </w:pPr>
      <w:r>
        <w:rPr>
          <w:lang w:eastAsia="zh-CN"/>
        </w:rPr>
        <w:t>2)</w:t>
      </w:r>
      <w:r>
        <w:rPr>
          <w:lang w:eastAsia="zh-CN"/>
        </w:rPr>
        <w:tab/>
        <w:t xml:space="preserve">Further examine the stability of MTC method’s performance in multiple extreme </w:t>
      </w:r>
      <w:r w:rsidR="00F41CBB">
        <w:rPr>
          <w:lang w:eastAsia="zh-CN"/>
        </w:rPr>
        <w:t>events.</w:t>
      </w:r>
    </w:p>
    <w:p w14:paraId="2CCDD50B" w14:textId="22D5DF7D" w:rsidR="00C50BD5" w:rsidRDefault="00C50BD5" w:rsidP="00C50BD5">
      <w:pPr>
        <w:rPr>
          <w:lang w:eastAsia="zh-CN"/>
        </w:rPr>
      </w:pPr>
      <w:r>
        <w:rPr>
          <w:lang w:eastAsia="zh-CN"/>
        </w:rPr>
        <w:t>3)</w:t>
      </w:r>
      <w:r>
        <w:rPr>
          <w:lang w:eastAsia="zh-CN"/>
        </w:rPr>
        <w:tab/>
        <w:t xml:space="preserve">Understand gauge rainfall product uncertainties in extreme events, which are often associated with splash-out, wind </w:t>
      </w:r>
      <w:proofErr w:type="spellStart"/>
      <w:r>
        <w:rPr>
          <w:lang w:eastAsia="zh-CN"/>
        </w:rPr>
        <w:t>undercatch</w:t>
      </w:r>
      <w:proofErr w:type="spellEnd"/>
      <w:r>
        <w:rPr>
          <w:lang w:eastAsia="zh-CN"/>
        </w:rPr>
        <w:t xml:space="preserve"> as well as interpolation </w:t>
      </w:r>
      <w:r w:rsidR="00F41CBB">
        <w:rPr>
          <w:lang w:eastAsia="zh-CN"/>
        </w:rPr>
        <w:t>uncertainties.</w:t>
      </w:r>
    </w:p>
    <w:p w14:paraId="6F72CE2D" w14:textId="41433A37" w:rsidR="00C50BD5" w:rsidRDefault="00C50BD5" w:rsidP="00C50BD5">
      <w:pPr>
        <w:rPr>
          <w:lang w:eastAsia="zh-CN"/>
        </w:rPr>
      </w:pPr>
      <w:r>
        <w:rPr>
          <w:lang w:eastAsia="zh-CN"/>
        </w:rPr>
        <w:t>4)</w:t>
      </w:r>
      <w:r>
        <w:rPr>
          <w:lang w:eastAsia="zh-CN"/>
        </w:rPr>
        <w:tab/>
        <w:t xml:space="preserve">Understand satellite QPE uncertainties in extreme events, which are associated with signal that are indirectly tied to surface precipitation and poor spatiotemporal </w:t>
      </w:r>
      <w:r w:rsidR="00F41CBB">
        <w:rPr>
          <w:lang w:eastAsia="zh-CN"/>
        </w:rPr>
        <w:t>resolutions.</w:t>
      </w:r>
    </w:p>
    <w:p w14:paraId="225C9201" w14:textId="366A8207" w:rsidR="00C50BD5" w:rsidRDefault="00C50BD5" w:rsidP="00C50BD5">
      <w:pPr>
        <w:rPr>
          <w:lang w:eastAsia="zh-CN"/>
        </w:rPr>
      </w:pPr>
      <w:r>
        <w:rPr>
          <w:lang w:eastAsia="zh-CN"/>
        </w:rPr>
        <w:t>5)</w:t>
      </w:r>
      <w:r>
        <w:rPr>
          <w:lang w:eastAsia="zh-CN"/>
        </w:rPr>
        <w:tab/>
        <w:t xml:space="preserve">Understand radar QPE uncertainties in extreme events, which are associated with incorrect Z-R formulations, non-weather signals, inadequate </w:t>
      </w:r>
      <w:r w:rsidR="00F41CBB">
        <w:rPr>
          <w:lang w:eastAsia="zh-CN"/>
        </w:rPr>
        <w:t>sampling.</w:t>
      </w:r>
    </w:p>
    <w:p w14:paraId="19DFA129" w14:textId="5459FB5E" w:rsidR="00836258" w:rsidRPr="00836258" w:rsidRDefault="00C50BD5" w:rsidP="00A46B6E">
      <w:pPr>
        <w:ind w:firstLine="720"/>
        <w:rPr>
          <w:lang w:eastAsia="zh-CN"/>
        </w:rPr>
      </w:pPr>
      <w:r>
        <w:rPr>
          <w:lang w:eastAsia="zh-CN"/>
        </w:rPr>
        <w:t>This article is organized into four sections: Section 2 introduces the study domain and briefly reviews the three state-of-the-art datasets being used in this study; Section 3 describes in detail the formulas to derive Root Mean Squared Error (RMSE) and Correlation Coefficient (CC) from TC method; Section 4 analyzes the results from a broad overview and further examines the specific event (Hurricane Harvey); and Section 5 provides the conclusions and future works.</w:t>
      </w:r>
    </w:p>
    <w:p w14:paraId="714B9416" w14:textId="06C0C91A" w:rsidR="00F2502E" w:rsidRPr="00F2502E" w:rsidRDefault="00D46F41" w:rsidP="00D46F41">
      <w:pPr>
        <w:ind w:firstLine="720"/>
        <w:rPr>
          <w:lang w:eastAsia="zh-CN"/>
        </w:rPr>
      </w:pPr>
      <w:r w:rsidRPr="00D46F41">
        <w:rPr>
          <w:lang w:eastAsia="zh-CN"/>
        </w:rPr>
        <w:t xml:space="preserve">Traditionally, rainfall is estimated by gauges as a direct measurement but only at a point scale. Even though gauge data are often treated as the “ground truth” for rainfall measurement, they are not impeccable due to splash-out during heavy rainfall, lack of sensitivity to light rain rates, under-catching by wind drift, and evaporation (Dai et al., 2018; </w:t>
      </w:r>
      <w:proofErr w:type="spellStart"/>
      <w:r w:rsidRPr="00D46F41">
        <w:rPr>
          <w:lang w:eastAsia="zh-CN"/>
        </w:rPr>
        <w:t>Molini</w:t>
      </w:r>
      <w:proofErr w:type="spellEnd"/>
      <w:r w:rsidRPr="00D46F41">
        <w:rPr>
          <w:lang w:eastAsia="zh-CN"/>
        </w:rPr>
        <w:t xml:space="preserve"> et al., 2005). Especially in heavy rainfall events, multiple studies have demonstrated that errors caused by these inherent factors are not trivial.</w:t>
      </w:r>
      <w:r w:rsidR="008D4D2A" w:rsidRPr="008D4D2A">
        <w:t xml:space="preserve"> </w:t>
      </w:r>
      <w:r w:rsidR="008D4D2A">
        <w:t xml:space="preserve">In addition to gauge rainfall products, radar Quantitative Precipitation Estimation (QPE) has been advantageous to provide a more refined spatiotemporal resolution and a large area coverage. However, radar-based products bear uncertainties that can be categorized as incorrect calibration, sampling representativeness, non-weather echoes, and errors </w:t>
      </w:r>
      <w:r w:rsidR="008D4D2A">
        <w:lastRenderedPageBreak/>
        <w:t xml:space="preserve">in Z-R relations (Gourley et al., 2007; </w:t>
      </w:r>
      <w:proofErr w:type="spellStart"/>
      <w:r w:rsidR="008D4D2A">
        <w:t>Kirstetter</w:t>
      </w:r>
      <w:proofErr w:type="spellEnd"/>
      <w:r w:rsidR="008D4D2A">
        <w:t xml:space="preserve"> et al., 2015; Zhang et al., 2010).</w:t>
      </w:r>
      <w:r w:rsidR="008D4D2A" w:rsidRPr="008D4D2A">
        <w:t xml:space="preserve"> </w:t>
      </w:r>
      <w:r w:rsidR="008D4D2A" w:rsidRPr="00507EF1">
        <w:t xml:space="preserve">Another commonly used data source is </w:t>
      </w:r>
      <w:r w:rsidR="008D4D2A">
        <w:t>remote sensing satellite,</w:t>
      </w:r>
      <w:r w:rsidR="008D4D2A" w:rsidRPr="00507EF1">
        <w:t xml:space="preserve"> attributing to the advantage</w:t>
      </w:r>
      <w:r w:rsidR="008D4D2A">
        <w:t>s</w:t>
      </w:r>
      <w:r w:rsidR="008D4D2A" w:rsidRPr="00507EF1">
        <w:t xml:space="preserve"> of broad spatial coverage and </w:t>
      </w:r>
      <w:r w:rsidR="008D4D2A">
        <w:t>an ability to scan downward over complex terrain (</w:t>
      </w:r>
      <w:r w:rsidR="008D4D2A" w:rsidRPr="006A0263">
        <w:t xml:space="preserve">Kidd et al., 2017; </w:t>
      </w:r>
      <w:proofErr w:type="spellStart"/>
      <w:r w:rsidR="008D4D2A" w:rsidRPr="006A0263">
        <w:t>Skofronick-Kackson</w:t>
      </w:r>
      <w:proofErr w:type="spellEnd"/>
      <w:r w:rsidR="008D4D2A" w:rsidRPr="006A0263">
        <w:t>, et al., 2017</w:t>
      </w:r>
      <w:r w:rsidR="008D4D2A">
        <w:t>)</w:t>
      </w:r>
      <w:r w:rsidR="008D4D2A" w:rsidRPr="00507EF1">
        <w:t>.</w:t>
      </w:r>
      <w:r w:rsidR="008D4D2A" w:rsidRPr="008D4D2A">
        <w:t xml:space="preserve"> </w:t>
      </w:r>
      <w:r w:rsidR="008D4D2A">
        <w:t>Just like weather</w:t>
      </w:r>
      <w:r w:rsidR="008D4D2A" w:rsidRPr="00507EF1">
        <w:t xml:space="preserve"> radar</w:t>
      </w:r>
      <w:r w:rsidR="008D4D2A">
        <w:t xml:space="preserve"> QPE</w:t>
      </w:r>
      <w:r w:rsidR="008D4D2A" w:rsidRPr="00507EF1">
        <w:t>, satellite rainfall retrieval is</w:t>
      </w:r>
      <w:r w:rsidR="008D4D2A">
        <w:t xml:space="preserve"> also</w:t>
      </w:r>
      <w:r w:rsidR="008D4D2A" w:rsidRPr="00507EF1">
        <w:t xml:space="preserve"> an indirect measurement of rainfall</w:t>
      </w:r>
      <w:r w:rsidR="008D4D2A">
        <w:t>, which suffers from ambiguous surface emissivity, infrequent sampling, and coarse spatial resolution</w:t>
      </w:r>
      <w:r w:rsidR="008D4D2A" w:rsidRPr="00507EF1">
        <w:t>.</w:t>
      </w:r>
    </w:p>
    <w:p w14:paraId="7B7440F6" w14:textId="76F4CB7A" w:rsidR="009969D5" w:rsidRDefault="00546A0A" w:rsidP="003E7CB7">
      <w:pPr>
        <w:ind w:firstLine="720"/>
      </w:pPr>
      <w:r>
        <w:t xml:space="preserve">In this study, we quantify the inherent uncertainties of three mainstreaming precipitation products via a Multiplicative Triple Collocation (MTC) method for four extreme precipitation events. The overarching goal is to (a) evaluate the applicability of MTC in uncertainty assessment under extreme events, and (b) investigate the similarities, differences, and deficiencies of each product along with its inherent deficiency in extreme events. More specific objectives of this study include: (1) evaluate the applicability of MTC in extreme events with cross-examination of three products using traditional metrics, (2) furfure examine the stability of MTC method’s performance in multiple extreme events, (3) understand gauge rainfall product uncertainties in extreme events, which are often associated with splash-out, wind </w:t>
      </w:r>
      <w:proofErr w:type="spellStart"/>
      <w:r>
        <w:t>undercatch</w:t>
      </w:r>
      <w:proofErr w:type="spellEnd"/>
      <w:r>
        <w:t>, as well as interpolation uncertainties, (4) understand satellite precipitation products uncertainties in extreme events, which are associated with signals that are indirectly tied to surface precipitation and poor spatiotemporal resolutions, and (5) understand radar precipitation product uncertainties in extreme events, which are associated with incorrect Z-R formulations, non-weather signals, and inadequate samplings.</w:t>
      </w:r>
    </w:p>
    <w:p w14:paraId="282EEF3F" w14:textId="12199F4C" w:rsidR="003E7CB7" w:rsidRDefault="003E7CB7" w:rsidP="003E7CB7">
      <w:pPr>
        <w:pStyle w:val="Heading2"/>
      </w:pPr>
      <w:bookmarkStart w:id="37" w:name="_Toc109044136"/>
      <w:r>
        <w:t>Study area and datasets</w:t>
      </w:r>
      <w:bookmarkEnd w:id="37"/>
    </w:p>
    <w:p w14:paraId="7C00DB6E" w14:textId="25E1C9C4" w:rsidR="003E7CB7" w:rsidRDefault="00860D72" w:rsidP="00860D72">
      <w:pPr>
        <w:pStyle w:val="Heading3"/>
      </w:pPr>
      <w:bookmarkStart w:id="38" w:name="_Toc109044137"/>
      <w:r>
        <w:t>Study domain</w:t>
      </w:r>
      <w:bookmarkEnd w:id="38"/>
    </w:p>
    <w:p w14:paraId="62062816" w14:textId="181C7E72" w:rsidR="00860D72" w:rsidRDefault="00C1079B" w:rsidP="00C1079B">
      <w:pPr>
        <w:ind w:firstLine="720"/>
      </w:pPr>
      <w:r w:rsidRPr="00C1079B">
        <w:t xml:space="preserve">The area of interest is in the Gulf Coast of the U.S., where it endures several events recently and historically as shown in Figure </w:t>
      </w:r>
      <w:r w:rsidR="00CE40CF">
        <w:t>2.1</w:t>
      </w:r>
      <w:r w:rsidRPr="00C1079B">
        <w:t xml:space="preserve">. It is one of the most frequently impacted areas by hurricanes, such as Hurricane Dennis (2005), Isaac (2012), Harvey (2017) and tropical storms such as Bill (2015), Cindy (2017), Imelda (2019) also affected this area in the past five years. Given that this study focuses on GPM era, Figure </w:t>
      </w:r>
      <w:r w:rsidR="00D05078">
        <w:t>2.</w:t>
      </w:r>
      <w:r w:rsidRPr="00C1079B">
        <w:t xml:space="preserve">1 illustrates the storm tracks and accumulative precipitation amount of Bill, Cindy and Imelda as well as Harvey, all after year of 2015. Due to the unprecedented nature of Hurricane Harvey, the three other tropical storms were selected for analysis to improve the generality of the study findings. All three tropical storms were accumulated in total to match the Hurricane Harvey, which gave the analogous data sample sizes and </w:t>
      </w:r>
      <w:r w:rsidRPr="00C1079B">
        <w:lastRenderedPageBreak/>
        <w:t xml:space="preserve">accumulative rainfall amounts for two comparable study groups: Harvey and Other. The impacted area of the aforementioned events contains the states of Texas, Oklahoma, Louisiana, Arkansas, Tennessee, Mississippi, and Alabama, which almost accounts for 10 percent of the conterminous United States (CONUS). These events had similar moving patterns in that they approached inland from the Gulf of Mexico and then bending towards the northwest after making landfall, except for Imelda which dissipated shortly after making the landfall. Table </w:t>
      </w:r>
      <w:r w:rsidR="005913F9">
        <w:t>2.</w:t>
      </w:r>
      <w:r w:rsidRPr="00C1079B">
        <w:t>1 lists the details of four individual events, including their durations and amount of rainfall. Harvey was observed to contiguously produce rainfall across seven days. The duration of other three tropical cyclones (Bill, Cindy, Imelda) were short as 3 days, 2 days, and 4 days, respectively.</w:t>
      </w:r>
    </w:p>
    <w:p w14:paraId="5437CBDB" w14:textId="77777777" w:rsidR="0090147E" w:rsidRDefault="0090147E" w:rsidP="0090147E">
      <w:pPr>
        <w:keepNext/>
        <w:spacing w:line="240" w:lineRule="auto"/>
        <w:jc w:val="left"/>
      </w:pPr>
      <w:r w:rsidRPr="0090147E">
        <w:rPr>
          <w:rFonts w:cs="Times New Roman"/>
          <w:lang w:eastAsia="zh-CN"/>
        </w:rPr>
        <w:fldChar w:fldCharType="begin"/>
      </w:r>
      <w:r w:rsidRPr="0090147E">
        <w:rPr>
          <w:rFonts w:cs="Times New Roman"/>
          <w:lang w:eastAsia="zh-CN"/>
        </w:rPr>
        <w:instrText xml:space="preserve"> INCLUDEPICTURE "https://www.mdpi.com/remotesensing/remotesensing-12-01258/article_deploy/html/images/remotesensing-12-01258-g001.png" \* MERGEFORMATINET </w:instrText>
      </w:r>
      <w:r w:rsidRPr="0090147E">
        <w:rPr>
          <w:rFonts w:cs="Times New Roman"/>
          <w:lang w:eastAsia="zh-CN"/>
        </w:rPr>
        <w:fldChar w:fldCharType="separate"/>
      </w:r>
      <w:r w:rsidRPr="0090147E">
        <w:rPr>
          <w:rFonts w:cs="Times New Roman"/>
          <w:noProof/>
          <w:lang w:eastAsia="zh-CN"/>
        </w:rPr>
        <w:drawing>
          <wp:inline distT="0" distB="0" distL="0" distR="0" wp14:anchorId="5691DBC7" wp14:editId="632C1DDC">
            <wp:extent cx="5943600" cy="4115435"/>
            <wp:effectExtent l="0" t="0" r="0" b="0"/>
            <wp:docPr id="5" name="Picture 5" descr="Remotesensing 12 01258 g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motesensing 12 01258 g00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4115435"/>
                    </a:xfrm>
                    <a:prstGeom prst="rect">
                      <a:avLst/>
                    </a:prstGeom>
                    <a:noFill/>
                    <a:ln>
                      <a:noFill/>
                    </a:ln>
                  </pic:spPr>
                </pic:pic>
              </a:graphicData>
            </a:graphic>
          </wp:inline>
        </w:drawing>
      </w:r>
      <w:r w:rsidRPr="0090147E">
        <w:rPr>
          <w:rFonts w:cs="Times New Roman"/>
          <w:lang w:eastAsia="zh-CN"/>
        </w:rPr>
        <w:fldChar w:fldCharType="end"/>
      </w:r>
    </w:p>
    <w:p w14:paraId="34A93DC1" w14:textId="525648FE" w:rsidR="0090147E" w:rsidRDefault="0090147E" w:rsidP="0090147E">
      <w:pPr>
        <w:pStyle w:val="Caption"/>
        <w:jc w:val="left"/>
      </w:pPr>
      <w:bookmarkStart w:id="39" w:name="_Toc109043957"/>
      <w:r>
        <w:t xml:space="preserve">Figure </w:t>
      </w:r>
      <w:r>
        <w:fldChar w:fldCharType="begin"/>
      </w:r>
      <w:r>
        <w:instrText>STYLEREF 1 \s</w:instrText>
      </w:r>
      <w:r>
        <w:fldChar w:fldCharType="separate"/>
      </w:r>
      <w:r w:rsidR="00E358C3">
        <w:rPr>
          <w:noProof/>
        </w:rPr>
        <w:t>2</w:t>
      </w:r>
      <w:r>
        <w:fldChar w:fldCharType="end"/>
      </w:r>
      <w:r w:rsidR="00495D8C">
        <w:t>.</w:t>
      </w:r>
      <w:r>
        <w:fldChar w:fldCharType="begin"/>
      </w:r>
      <w:r>
        <w:instrText>SEQ Figure \* ARABIC \s 1</w:instrText>
      </w:r>
      <w:r>
        <w:fldChar w:fldCharType="separate"/>
      </w:r>
      <w:r w:rsidR="00E358C3">
        <w:rPr>
          <w:noProof/>
        </w:rPr>
        <w:t>1</w:t>
      </w:r>
      <w:r>
        <w:fldChar w:fldCharType="end"/>
      </w:r>
      <w:r>
        <w:t xml:space="preserve"> </w:t>
      </w:r>
      <w:r w:rsidR="00CE40CF" w:rsidRPr="00CE40CF">
        <w:t>Accumulative rainfall for four events combined is measured by Multi-Radar Multi-Sensor (MRMS) radar data. Four cyclone tracks are illustrated with lines. Red dots (numbers from 1 to 4) in the bottom right panel are selected representative pixels in the Harvey core region.</w:t>
      </w:r>
      <w:bookmarkEnd w:id="39"/>
    </w:p>
    <w:p w14:paraId="4111A1AE" w14:textId="658D26B5" w:rsidR="004F7CAB" w:rsidRPr="0090147E" w:rsidRDefault="004F7CAB" w:rsidP="004F7CAB">
      <w:pPr>
        <w:pStyle w:val="Caption"/>
        <w:rPr>
          <w:lang w:eastAsia="zh-CN"/>
        </w:rPr>
      </w:pPr>
      <w:bookmarkStart w:id="40" w:name="_Toc109044071"/>
      <w:r>
        <w:t xml:space="preserve">Table </w:t>
      </w:r>
      <w:r>
        <w:fldChar w:fldCharType="begin"/>
      </w:r>
      <w:r>
        <w:instrText>STYLEREF 1 \s</w:instrText>
      </w:r>
      <w:r>
        <w:fldChar w:fldCharType="separate"/>
      </w:r>
      <w:r w:rsidR="00E358C3">
        <w:rPr>
          <w:noProof/>
        </w:rPr>
        <w:t>2</w:t>
      </w:r>
      <w:r>
        <w:fldChar w:fldCharType="end"/>
      </w:r>
      <w:r w:rsidR="00B27EB1">
        <w:t>.</w:t>
      </w:r>
      <w:r>
        <w:fldChar w:fldCharType="begin"/>
      </w:r>
      <w:r>
        <w:instrText>SEQ Table \* ARABIC \s 1</w:instrText>
      </w:r>
      <w:r>
        <w:fldChar w:fldCharType="separate"/>
      </w:r>
      <w:r w:rsidR="00E358C3">
        <w:rPr>
          <w:noProof/>
        </w:rPr>
        <w:t>1</w:t>
      </w:r>
      <w:r>
        <w:fldChar w:fldCharType="end"/>
      </w:r>
      <w:r>
        <w:t xml:space="preserve"> Events overview.</w:t>
      </w:r>
      <w:bookmarkEnd w:id="40"/>
    </w:p>
    <w:tbl>
      <w:tblPr>
        <w:tblStyle w:val="publication"/>
        <w:tblW w:w="5000" w:type="pct"/>
        <w:tblLook w:val="04A0" w:firstRow="1" w:lastRow="0" w:firstColumn="1" w:lastColumn="0" w:noHBand="0" w:noVBand="1"/>
      </w:tblPr>
      <w:tblGrid>
        <w:gridCol w:w="1760"/>
        <w:gridCol w:w="1945"/>
        <w:gridCol w:w="1945"/>
        <w:gridCol w:w="1031"/>
        <w:gridCol w:w="2679"/>
      </w:tblGrid>
      <w:tr w:rsidR="004F7CAB" w:rsidRPr="004F7CAB" w14:paraId="304D839E" w14:textId="77777777" w:rsidTr="00EA5D3D">
        <w:trPr>
          <w:cnfStyle w:val="100000000000" w:firstRow="1" w:lastRow="0" w:firstColumn="0" w:lastColumn="0" w:oddVBand="0" w:evenVBand="0" w:oddHBand="0" w:evenHBand="0" w:firstRowFirstColumn="0" w:firstRowLastColumn="0" w:lastRowFirstColumn="0" w:lastRowLastColumn="0"/>
        </w:trPr>
        <w:tc>
          <w:tcPr>
            <w:tcW w:w="940" w:type="pct"/>
            <w:hideMark/>
          </w:tcPr>
          <w:p w14:paraId="5941DF0C" w14:textId="77777777" w:rsidR="004F7CAB" w:rsidRPr="004F7CAB" w:rsidRDefault="004F7CAB" w:rsidP="004F7CAB">
            <w:pPr>
              <w:spacing w:line="240" w:lineRule="auto"/>
              <w:jc w:val="center"/>
              <w:rPr>
                <w:rFonts w:ascii="Arial" w:hAnsi="Arial"/>
                <w:b/>
                <w:bCs/>
                <w:color w:val="222222"/>
                <w:sz w:val="18"/>
                <w:szCs w:val="18"/>
              </w:rPr>
            </w:pPr>
            <w:r w:rsidRPr="004F7CAB">
              <w:rPr>
                <w:rFonts w:ascii="Arial" w:hAnsi="Arial"/>
                <w:b/>
                <w:bCs/>
                <w:color w:val="222222"/>
                <w:sz w:val="18"/>
                <w:szCs w:val="18"/>
              </w:rPr>
              <w:t>Hurricane/Storm</w:t>
            </w:r>
          </w:p>
        </w:tc>
        <w:tc>
          <w:tcPr>
            <w:tcW w:w="1039" w:type="pct"/>
            <w:hideMark/>
          </w:tcPr>
          <w:p w14:paraId="4F16C5D3" w14:textId="77777777" w:rsidR="004F7CAB" w:rsidRPr="004F7CAB" w:rsidRDefault="004F7CAB" w:rsidP="004F7CAB">
            <w:pPr>
              <w:spacing w:line="240" w:lineRule="auto"/>
              <w:jc w:val="center"/>
              <w:rPr>
                <w:rFonts w:ascii="Arial" w:hAnsi="Arial"/>
                <w:b/>
                <w:bCs/>
                <w:color w:val="222222"/>
                <w:sz w:val="18"/>
                <w:szCs w:val="18"/>
              </w:rPr>
            </w:pPr>
            <w:r w:rsidRPr="004F7CAB">
              <w:rPr>
                <w:rFonts w:ascii="Arial" w:hAnsi="Arial"/>
                <w:b/>
                <w:bCs/>
                <w:color w:val="222222"/>
                <w:sz w:val="18"/>
                <w:szCs w:val="18"/>
              </w:rPr>
              <w:t>Start Date</w:t>
            </w:r>
          </w:p>
        </w:tc>
        <w:tc>
          <w:tcPr>
            <w:tcW w:w="1039" w:type="pct"/>
            <w:hideMark/>
          </w:tcPr>
          <w:p w14:paraId="37B000CD" w14:textId="77777777" w:rsidR="004F7CAB" w:rsidRPr="004F7CAB" w:rsidRDefault="004F7CAB" w:rsidP="004F7CAB">
            <w:pPr>
              <w:spacing w:line="240" w:lineRule="auto"/>
              <w:jc w:val="center"/>
              <w:rPr>
                <w:rFonts w:ascii="Arial" w:hAnsi="Arial"/>
                <w:b/>
                <w:bCs/>
                <w:color w:val="222222"/>
                <w:sz w:val="18"/>
                <w:szCs w:val="18"/>
              </w:rPr>
            </w:pPr>
            <w:r w:rsidRPr="004F7CAB">
              <w:rPr>
                <w:rFonts w:ascii="Arial" w:hAnsi="Arial"/>
                <w:b/>
                <w:bCs/>
                <w:color w:val="222222"/>
                <w:sz w:val="18"/>
                <w:szCs w:val="18"/>
              </w:rPr>
              <w:t>End Date</w:t>
            </w:r>
          </w:p>
        </w:tc>
        <w:tc>
          <w:tcPr>
            <w:tcW w:w="551" w:type="pct"/>
            <w:hideMark/>
          </w:tcPr>
          <w:p w14:paraId="761B8772" w14:textId="77777777" w:rsidR="004F7CAB" w:rsidRPr="004F7CAB" w:rsidRDefault="004F7CAB" w:rsidP="004F7CAB">
            <w:pPr>
              <w:spacing w:line="240" w:lineRule="auto"/>
              <w:jc w:val="center"/>
              <w:rPr>
                <w:rFonts w:ascii="Arial" w:hAnsi="Arial"/>
                <w:b/>
                <w:bCs/>
                <w:color w:val="222222"/>
                <w:sz w:val="18"/>
                <w:szCs w:val="18"/>
              </w:rPr>
            </w:pPr>
            <w:r w:rsidRPr="004F7CAB">
              <w:rPr>
                <w:rFonts w:ascii="Arial" w:hAnsi="Arial"/>
                <w:b/>
                <w:bCs/>
                <w:color w:val="222222"/>
                <w:sz w:val="18"/>
                <w:szCs w:val="18"/>
              </w:rPr>
              <w:t>Duration</w:t>
            </w:r>
          </w:p>
        </w:tc>
        <w:tc>
          <w:tcPr>
            <w:tcW w:w="1432" w:type="pct"/>
            <w:hideMark/>
          </w:tcPr>
          <w:p w14:paraId="19280B7D" w14:textId="77777777" w:rsidR="004F7CAB" w:rsidRPr="004F7CAB" w:rsidRDefault="004F7CAB" w:rsidP="004F7CAB">
            <w:pPr>
              <w:spacing w:line="240" w:lineRule="auto"/>
              <w:jc w:val="center"/>
              <w:rPr>
                <w:rFonts w:ascii="Arial" w:hAnsi="Arial"/>
                <w:b/>
                <w:bCs/>
                <w:color w:val="222222"/>
                <w:sz w:val="18"/>
                <w:szCs w:val="18"/>
              </w:rPr>
            </w:pPr>
            <w:r w:rsidRPr="004F7CAB">
              <w:rPr>
                <w:rFonts w:ascii="Arial" w:hAnsi="Arial"/>
                <w:b/>
                <w:bCs/>
                <w:color w:val="222222"/>
                <w:sz w:val="18"/>
                <w:szCs w:val="18"/>
              </w:rPr>
              <w:t>Maximum Rainfall Amount</w:t>
            </w:r>
          </w:p>
        </w:tc>
      </w:tr>
      <w:tr w:rsidR="004F7CAB" w:rsidRPr="004F7CAB" w14:paraId="351BE035" w14:textId="77777777" w:rsidTr="00EA5D3D">
        <w:tc>
          <w:tcPr>
            <w:tcW w:w="940" w:type="pct"/>
            <w:hideMark/>
          </w:tcPr>
          <w:p w14:paraId="28BF09A2" w14:textId="77777777" w:rsidR="004F7CAB" w:rsidRPr="004F7CAB" w:rsidRDefault="004F7CAB" w:rsidP="004F7CAB">
            <w:pPr>
              <w:spacing w:line="240" w:lineRule="auto"/>
              <w:jc w:val="center"/>
              <w:rPr>
                <w:rFonts w:ascii="Arial" w:hAnsi="Arial"/>
                <w:color w:val="222222"/>
                <w:sz w:val="18"/>
                <w:szCs w:val="18"/>
              </w:rPr>
            </w:pPr>
            <w:r w:rsidRPr="004F7CAB">
              <w:rPr>
                <w:rFonts w:ascii="Arial" w:hAnsi="Arial"/>
                <w:color w:val="222222"/>
                <w:sz w:val="18"/>
                <w:szCs w:val="18"/>
              </w:rPr>
              <w:t>Harvey</w:t>
            </w:r>
          </w:p>
        </w:tc>
        <w:tc>
          <w:tcPr>
            <w:tcW w:w="1039" w:type="pct"/>
            <w:hideMark/>
          </w:tcPr>
          <w:p w14:paraId="43E15F66" w14:textId="77777777" w:rsidR="004F7CAB" w:rsidRPr="004F7CAB" w:rsidRDefault="004F7CAB" w:rsidP="004F7CAB">
            <w:pPr>
              <w:spacing w:line="240" w:lineRule="auto"/>
              <w:jc w:val="center"/>
              <w:rPr>
                <w:rFonts w:ascii="Arial" w:hAnsi="Arial"/>
                <w:color w:val="222222"/>
                <w:sz w:val="18"/>
                <w:szCs w:val="18"/>
              </w:rPr>
            </w:pPr>
            <w:r w:rsidRPr="004F7CAB">
              <w:rPr>
                <w:rFonts w:ascii="Arial" w:hAnsi="Arial"/>
                <w:color w:val="222222"/>
                <w:sz w:val="18"/>
                <w:szCs w:val="18"/>
              </w:rPr>
              <w:t>25 August 2017</w:t>
            </w:r>
          </w:p>
        </w:tc>
        <w:tc>
          <w:tcPr>
            <w:tcW w:w="1039" w:type="pct"/>
            <w:hideMark/>
          </w:tcPr>
          <w:p w14:paraId="381593D6" w14:textId="77777777" w:rsidR="004F7CAB" w:rsidRPr="004F7CAB" w:rsidRDefault="004F7CAB" w:rsidP="004F7CAB">
            <w:pPr>
              <w:spacing w:line="240" w:lineRule="auto"/>
              <w:jc w:val="center"/>
              <w:rPr>
                <w:rFonts w:ascii="Arial" w:hAnsi="Arial"/>
                <w:color w:val="222222"/>
                <w:sz w:val="18"/>
                <w:szCs w:val="18"/>
              </w:rPr>
            </w:pPr>
            <w:r w:rsidRPr="004F7CAB">
              <w:rPr>
                <w:rFonts w:ascii="Arial" w:hAnsi="Arial"/>
                <w:color w:val="222222"/>
                <w:sz w:val="18"/>
                <w:szCs w:val="18"/>
              </w:rPr>
              <w:t>31 August 2017</w:t>
            </w:r>
          </w:p>
        </w:tc>
        <w:tc>
          <w:tcPr>
            <w:tcW w:w="551" w:type="pct"/>
            <w:hideMark/>
          </w:tcPr>
          <w:p w14:paraId="2ED55308" w14:textId="77777777" w:rsidR="004F7CAB" w:rsidRPr="004F7CAB" w:rsidRDefault="004F7CAB" w:rsidP="004F7CAB">
            <w:pPr>
              <w:spacing w:line="240" w:lineRule="auto"/>
              <w:jc w:val="center"/>
              <w:rPr>
                <w:rFonts w:ascii="Arial" w:hAnsi="Arial"/>
                <w:color w:val="222222"/>
                <w:sz w:val="18"/>
                <w:szCs w:val="18"/>
              </w:rPr>
            </w:pPr>
            <w:r w:rsidRPr="004F7CAB">
              <w:rPr>
                <w:rFonts w:ascii="Arial" w:hAnsi="Arial"/>
                <w:color w:val="222222"/>
                <w:sz w:val="18"/>
                <w:szCs w:val="18"/>
              </w:rPr>
              <w:t>7 days</w:t>
            </w:r>
          </w:p>
        </w:tc>
        <w:tc>
          <w:tcPr>
            <w:tcW w:w="1432" w:type="pct"/>
            <w:hideMark/>
          </w:tcPr>
          <w:p w14:paraId="48DF2F06" w14:textId="77777777" w:rsidR="004F7CAB" w:rsidRPr="004F7CAB" w:rsidRDefault="004F7CAB" w:rsidP="004F7CAB">
            <w:pPr>
              <w:spacing w:line="240" w:lineRule="auto"/>
              <w:jc w:val="center"/>
              <w:rPr>
                <w:rFonts w:ascii="Arial" w:hAnsi="Arial"/>
                <w:color w:val="222222"/>
                <w:sz w:val="18"/>
                <w:szCs w:val="18"/>
              </w:rPr>
            </w:pPr>
            <w:r w:rsidRPr="004F7CAB">
              <w:rPr>
                <w:rFonts w:ascii="Arial" w:hAnsi="Arial"/>
                <w:color w:val="222222"/>
                <w:sz w:val="18"/>
                <w:szCs w:val="18"/>
              </w:rPr>
              <w:t>1625 mm</w:t>
            </w:r>
          </w:p>
        </w:tc>
      </w:tr>
      <w:tr w:rsidR="004F7CAB" w:rsidRPr="004F7CAB" w14:paraId="32DBCEEB" w14:textId="77777777" w:rsidTr="00EA5D3D">
        <w:tc>
          <w:tcPr>
            <w:tcW w:w="940" w:type="pct"/>
            <w:hideMark/>
          </w:tcPr>
          <w:p w14:paraId="097521BB" w14:textId="77777777" w:rsidR="004F7CAB" w:rsidRPr="004F7CAB" w:rsidRDefault="004F7CAB" w:rsidP="004F7CAB">
            <w:pPr>
              <w:spacing w:line="240" w:lineRule="auto"/>
              <w:jc w:val="center"/>
              <w:rPr>
                <w:rFonts w:ascii="Arial" w:hAnsi="Arial"/>
                <w:color w:val="222222"/>
                <w:sz w:val="18"/>
                <w:szCs w:val="18"/>
              </w:rPr>
            </w:pPr>
            <w:r w:rsidRPr="004F7CAB">
              <w:rPr>
                <w:rFonts w:ascii="Arial" w:hAnsi="Arial"/>
                <w:color w:val="222222"/>
                <w:sz w:val="18"/>
                <w:szCs w:val="18"/>
              </w:rPr>
              <w:t>Bill</w:t>
            </w:r>
          </w:p>
        </w:tc>
        <w:tc>
          <w:tcPr>
            <w:tcW w:w="1039" w:type="pct"/>
            <w:hideMark/>
          </w:tcPr>
          <w:p w14:paraId="6D9BB98E" w14:textId="77777777" w:rsidR="004F7CAB" w:rsidRPr="004F7CAB" w:rsidRDefault="004F7CAB" w:rsidP="004F7CAB">
            <w:pPr>
              <w:spacing w:line="240" w:lineRule="auto"/>
              <w:jc w:val="center"/>
              <w:rPr>
                <w:rFonts w:ascii="Arial" w:hAnsi="Arial"/>
                <w:color w:val="222222"/>
                <w:sz w:val="18"/>
                <w:szCs w:val="18"/>
              </w:rPr>
            </w:pPr>
            <w:r w:rsidRPr="004F7CAB">
              <w:rPr>
                <w:rFonts w:ascii="Arial" w:hAnsi="Arial"/>
                <w:color w:val="222222"/>
                <w:sz w:val="18"/>
                <w:szCs w:val="18"/>
              </w:rPr>
              <w:t>16 June 2015</w:t>
            </w:r>
          </w:p>
        </w:tc>
        <w:tc>
          <w:tcPr>
            <w:tcW w:w="1039" w:type="pct"/>
            <w:hideMark/>
          </w:tcPr>
          <w:p w14:paraId="0A2A6663" w14:textId="77777777" w:rsidR="004F7CAB" w:rsidRPr="004F7CAB" w:rsidRDefault="004F7CAB" w:rsidP="004F7CAB">
            <w:pPr>
              <w:spacing w:line="240" w:lineRule="auto"/>
              <w:jc w:val="center"/>
              <w:rPr>
                <w:rFonts w:ascii="Arial" w:hAnsi="Arial"/>
                <w:color w:val="222222"/>
                <w:sz w:val="18"/>
                <w:szCs w:val="18"/>
              </w:rPr>
            </w:pPr>
            <w:r w:rsidRPr="004F7CAB">
              <w:rPr>
                <w:rFonts w:ascii="Arial" w:hAnsi="Arial"/>
                <w:color w:val="222222"/>
                <w:sz w:val="18"/>
                <w:szCs w:val="18"/>
              </w:rPr>
              <w:t>18 June 2015</w:t>
            </w:r>
          </w:p>
        </w:tc>
        <w:tc>
          <w:tcPr>
            <w:tcW w:w="551" w:type="pct"/>
            <w:hideMark/>
          </w:tcPr>
          <w:p w14:paraId="17A6A9BA" w14:textId="77777777" w:rsidR="004F7CAB" w:rsidRPr="004F7CAB" w:rsidRDefault="004F7CAB" w:rsidP="004F7CAB">
            <w:pPr>
              <w:spacing w:line="240" w:lineRule="auto"/>
              <w:jc w:val="center"/>
              <w:rPr>
                <w:rFonts w:ascii="Arial" w:hAnsi="Arial"/>
                <w:color w:val="222222"/>
                <w:sz w:val="18"/>
                <w:szCs w:val="18"/>
              </w:rPr>
            </w:pPr>
            <w:r w:rsidRPr="004F7CAB">
              <w:rPr>
                <w:rFonts w:ascii="Arial" w:hAnsi="Arial"/>
                <w:color w:val="222222"/>
                <w:sz w:val="18"/>
                <w:szCs w:val="18"/>
              </w:rPr>
              <w:t>3 days</w:t>
            </w:r>
          </w:p>
        </w:tc>
        <w:tc>
          <w:tcPr>
            <w:tcW w:w="1432" w:type="pct"/>
            <w:hideMark/>
          </w:tcPr>
          <w:p w14:paraId="6FC9FC2A" w14:textId="77777777" w:rsidR="004F7CAB" w:rsidRPr="004F7CAB" w:rsidRDefault="004F7CAB" w:rsidP="004F7CAB">
            <w:pPr>
              <w:spacing w:line="240" w:lineRule="auto"/>
              <w:jc w:val="center"/>
              <w:rPr>
                <w:rFonts w:ascii="Arial" w:hAnsi="Arial"/>
                <w:color w:val="222222"/>
                <w:sz w:val="18"/>
                <w:szCs w:val="18"/>
              </w:rPr>
            </w:pPr>
            <w:r w:rsidRPr="004F7CAB">
              <w:rPr>
                <w:rFonts w:ascii="Arial" w:hAnsi="Arial"/>
                <w:color w:val="222222"/>
                <w:sz w:val="18"/>
                <w:szCs w:val="18"/>
              </w:rPr>
              <w:t>496 mm</w:t>
            </w:r>
          </w:p>
        </w:tc>
      </w:tr>
      <w:tr w:rsidR="004F7CAB" w:rsidRPr="004F7CAB" w14:paraId="33D1A412" w14:textId="77777777" w:rsidTr="00EA5D3D">
        <w:tc>
          <w:tcPr>
            <w:tcW w:w="940" w:type="pct"/>
            <w:hideMark/>
          </w:tcPr>
          <w:p w14:paraId="359DEA5C" w14:textId="77777777" w:rsidR="004F7CAB" w:rsidRPr="004F7CAB" w:rsidRDefault="004F7CAB" w:rsidP="004F7CAB">
            <w:pPr>
              <w:spacing w:line="240" w:lineRule="auto"/>
              <w:jc w:val="center"/>
              <w:rPr>
                <w:rFonts w:ascii="Arial" w:hAnsi="Arial"/>
                <w:color w:val="222222"/>
                <w:sz w:val="18"/>
                <w:szCs w:val="18"/>
              </w:rPr>
            </w:pPr>
            <w:r w:rsidRPr="004F7CAB">
              <w:rPr>
                <w:rFonts w:ascii="Arial" w:hAnsi="Arial"/>
                <w:color w:val="222222"/>
                <w:sz w:val="18"/>
                <w:szCs w:val="18"/>
              </w:rPr>
              <w:lastRenderedPageBreak/>
              <w:t>Cindy</w:t>
            </w:r>
          </w:p>
        </w:tc>
        <w:tc>
          <w:tcPr>
            <w:tcW w:w="1039" w:type="pct"/>
            <w:hideMark/>
          </w:tcPr>
          <w:p w14:paraId="06348EDC" w14:textId="77777777" w:rsidR="004F7CAB" w:rsidRPr="004F7CAB" w:rsidRDefault="004F7CAB" w:rsidP="004F7CAB">
            <w:pPr>
              <w:spacing w:line="240" w:lineRule="auto"/>
              <w:jc w:val="center"/>
              <w:rPr>
                <w:rFonts w:ascii="Arial" w:hAnsi="Arial"/>
                <w:color w:val="222222"/>
                <w:sz w:val="18"/>
                <w:szCs w:val="18"/>
              </w:rPr>
            </w:pPr>
            <w:r w:rsidRPr="004F7CAB">
              <w:rPr>
                <w:rFonts w:ascii="Arial" w:hAnsi="Arial"/>
                <w:color w:val="222222"/>
                <w:sz w:val="18"/>
                <w:szCs w:val="18"/>
              </w:rPr>
              <w:t>22 June 2017</w:t>
            </w:r>
          </w:p>
        </w:tc>
        <w:tc>
          <w:tcPr>
            <w:tcW w:w="1039" w:type="pct"/>
            <w:hideMark/>
          </w:tcPr>
          <w:p w14:paraId="295953AF" w14:textId="77777777" w:rsidR="004F7CAB" w:rsidRPr="004F7CAB" w:rsidRDefault="004F7CAB" w:rsidP="004F7CAB">
            <w:pPr>
              <w:spacing w:line="240" w:lineRule="auto"/>
              <w:jc w:val="center"/>
              <w:rPr>
                <w:rFonts w:ascii="Arial" w:hAnsi="Arial"/>
                <w:color w:val="222222"/>
                <w:sz w:val="18"/>
                <w:szCs w:val="18"/>
              </w:rPr>
            </w:pPr>
            <w:r w:rsidRPr="004F7CAB">
              <w:rPr>
                <w:rFonts w:ascii="Arial" w:hAnsi="Arial"/>
                <w:color w:val="222222"/>
                <w:sz w:val="18"/>
                <w:szCs w:val="18"/>
              </w:rPr>
              <w:t>23 June 2017</w:t>
            </w:r>
          </w:p>
        </w:tc>
        <w:tc>
          <w:tcPr>
            <w:tcW w:w="551" w:type="pct"/>
            <w:hideMark/>
          </w:tcPr>
          <w:p w14:paraId="62EC182B" w14:textId="77777777" w:rsidR="004F7CAB" w:rsidRPr="004F7CAB" w:rsidRDefault="004F7CAB" w:rsidP="004F7CAB">
            <w:pPr>
              <w:spacing w:line="240" w:lineRule="auto"/>
              <w:jc w:val="center"/>
              <w:rPr>
                <w:rFonts w:ascii="Arial" w:hAnsi="Arial"/>
                <w:color w:val="222222"/>
                <w:sz w:val="18"/>
                <w:szCs w:val="18"/>
              </w:rPr>
            </w:pPr>
            <w:r w:rsidRPr="004F7CAB">
              <w:rPr>
                <w:rFonts w:ascii="Arial" w:hAnsi="Arial"/>
                <w:color w:val="222222"/>
                <w:sz w:val="18"/>
                <w:szCs w:val="18"/>
              </w:rPr>
              <w:t>2 days</w:t>
            </w:r>
          </w:p>
        </w:tc>
        <w:tc>
          <w:tcPr>
            <w:tcW w:w="1432" w:type="pct"/>
            <w:hideMark/>
          </w:tcPr>
          <w:p w14:paraId="16682149" w14:textId="77777777" w:rsidR="004F7CAB" w:rsidRPr="004F7CAB" w:rsidRDefault="004F7CAB" w:rsidP="004F7CAB">
            <w:pPr>
              <w:spacing w:line="240" w:lineRule="auto"/>
              <w:jc w:val="center"/>
              <w:rPr>
                <w:rFonts w:ascii="Arial" w:hAnsi="Arial"/>
                <w:color w:val="222222"/>
                <w:sz w:val="18"/>
                <w:szCs w:val="18"/>
              </w:rPr>
            </w:pPr>
            <w:r w:rsidRPr="004F7CAB">
              <w:rPr>
                <w:rFonts w:ascii="Arial" w:hAnsi="Arial"/>
                <w:color w:val="222222"/>
                <w:sz w:val="18"/>
                <w:szCs w:val="18"/>
              </w:rPr>
              <w:t>233 mm</w:t>
            </w:r>
          </w:p>
        </w:tc>
      </w:tr>
      <w:tr w:rsidR="004F7CAB" w:rsidRPr="004F7CAB" w14:paraId="1CE8B77C" w14:textId="77777777" w:rsidTr="00EA5D3D">
        <w:tc>
          <w:tcPr>
            <w:tcW w:w="940" w:type="pct"/>
            <w:hideMark/>
          </w:tcPr>
          <w:p w14:paraId="0C900302" w14:textId="77777777" w:rsidR="004F7CAB" w:rsidRPr="004F7CAB" w:rsidRDefault="004F7CAB" w:rsidP="004F7CAB">
            <w:pPr>
              <w:spacing w:line="240" w:lineRule="auto"/>
              <w:jc w:val="center"/>
              <w:rPr>
                <w:rFonts w:ascii="Arial" w:hAnsi="Arial"/>
                <w:color w:val="222222"/>
                <w:sz w:val="18"/>
                <w:szCs w:val="18"/>
              </w:rPr>
            </w:pPr>
            <w:r w:rsidRPr="004F7CAB">
              <w:rPr>
                <w:rFonts w:ascii="Arial" w:hAnsi="Arial"/>
                <w:color w:val="222222"/>
                <w:sz w:val="18"/>
                <w:szCs w:val="18"/>
              </w:rPr>
              <w:t>Imelda</w:t>
            </w:r>
          </w:p>
        </w:tc>
        <w:tc>
          <w:tcPr>
            <w:tcW w:w="1039" w:type="pct"/>
            <w:hideMark/>
          </w:tcPr>
          <w:p w14:paraId="0BD02D9C" w14:textId="77777777" w:rsidR="004F7CAB" w:rsidRPr="004F7CAB" w:rsidRDefault="004F7CAB" w:rsidP="004F7CAB">
            <w:pPr>
              <w:spacing w:line="240" w:lineRule="auto"/>
              <w:jc w:val="center"/>
              <w:rPr>
                <w:rFonts w:ascii="Arial" w:hAnsi="Arial"/>
                <w:color w:val="222222"/>
                <w:sz w:val="18"/>
                <w:szCs w:val="18"/>
              </w:rPr>
            </w:pPr>
            <w:r w:rsidRPr="004F7CAB">
              <w:rPr>
                <w:rFonts w:ascii="Arial" w:hAnsi="Arial"/>
                <w:color w:val="222222"/>
                <w:sz w:val="18"/>
                <w:szCs w:val="18"/>
              </w:rPr>
              <w:t>18 September 2019</w:t>
            </w:r>
          </w:p>
        </w:tc>
        <w:tc>
          <w:tcPr>
            <w:tcW w:w="1039" w:type="pct"/>
            <w:hideMark/>
          </w:tcPr>
          <w:p w14:paraId="4C7270E5" w14:textId="77777777" w:rsidR="004F7CAB" w:rsidRPr="004F7CAB" w:rsidRDefault="004F7CAB" w:rsidP="004F7CAB">
            <w:pPr>
              <w:spacing w:line="240" w:lineRule="auto"/>
              <w:jc w:val="center"/>
              <w:rPr>
                <w:rFonts w:ascii="Arial" w:hAnsi="Arial"/>
                <w:color w:val="222222"/>
                <w:sz w:val="18"/>
                <w:szCs w:val="18"/>
              </w:rPr>
            </w:pPr>
            <w:r w:rsidRPr="004F7CAB">
              <w:rPr>
                <w:rFonts w:ascii="Arial" w:hAnsi="Arial"/>
                <w:color w:val="222222"/>
                <w:sz w:val="18"/>
                <w:szCs w:val="18"/>
              </w:rPr>
              <w:t>21 September 2019</w:t>
            </w:r>
          </w:p>
        </w:tc>
        <w:tc>
          <w:tcPr>
            <w:tcW w:w="551" w:type="pct"/>
            <w:hideMark/>
          </w:tcPr>
          <w:p w14:paraId="5D61D602" w14:textId="77777777" w:rsidR="004F7CAB" w:rsidRPr="004F7CAB" w:rsidRDefault="004F7CAB" w:rsidP="004F7CAB">
            <w:pPr>
              <w:spacing w:line="240" w:lineRule="auto"/>
              <w:jc w:val="center"/>
              <w:rPr>
                <w:rFonts w:ascii="Arial" w:hAnsi="Arial"/>
                <w:color w:val="222222"/>
                <w:sz w:val="18"/>
                <w:szCs w:val="18"/>
              </w:rPr>
            </w:pPr>
            <w:r w:rsidRPr="004F7CAB">
              <w:rPr>
                <w:rFonts w:ascii="Arial" w:hAnsi="Arial"/>
                <w:color w:val="222222"/>
                <w:sz w:val="18"/>
                <w:szCs w:val="18"/>
              </w:rPr>
              <w:t>4 days</w:t>
            </w:r>
          </w:p>
        </w:tc>
        <w:tc>
          <w:tcPr>
            <w:tcW w:w="1432" w:type="pct"/>
            <w:hideMark/>
          </w:tcPr>
          <w:p w14:paraId="0D5BFC3F" w14:textId="77777777" w:rsidR="004F7CAB" w:rsidRPr="004F7CAB" w:rsidRDefault="004F7CAB" w:rsidP="004F7CAB">
            <w:pPr>
              <w:spacing w:line="240" w:lineRule="auto"/>
              <w:jc w:val="center"/>
              <w:rPr>
                <w:rFonts w:ascii="Arial" w:hAnsi="Arial"/>
                <w:color w:val="222222"/>
                <w:sz w:val="18"/>
                <w:szCs w:val="18"/>
              </w:rPr>
            </w:pPr>
            <w:r w:rsidRPr="004F7CAB">
              <w:rPr>
                <w:rFonts w:ascii="Arial" w:hAnsi="Arial"/>
                <w:color w:val="222222"/>
                <w:sz w:val="18"/>
                <w:szCs w:val="18"/>
              </w:rPr>
              <w:t>1126 mm</w:t>
            </w:r>
          </w:p>
        </w:tc>
      </w:tr>
    </w:tbl>
    <w:p w14:paraId="75B04A20" w14:textId="77777777" w:rsidR="008043A6" w:rsidRDefault="008043A6" w:rsidP="008043A6"/>
    <w:p w14:paraId="2DD86A6C" w14:textId="42EF0566" w:rsidR="00C1079B" w:rsidRDefault="00C1079B" w:rsidP="00C1079B">
      <w:pPr>
        <w:pStyle w:val="Heading3"/>
      </w:pPr>
      <w:bookmarkStart w:id="41" w:name="_Toc109044138"/>
      <w:r>
        <w:t xml:space="preserve">Dataset </w:t>
      </w:r>
      <w:r w:rsidR="002D4AF7">
        <w:t>description</w:t>
      </w:r>
      <w:bookmarkEnd w:id="41"/>
    </w:p>
    <w:p w14:paraId="6322A628" w14:textId="77777777" w:rsidR="009400E8" w:rsidRPr="006E235D" w:rsidRDefault="009400E8" w:rsidP="009400E8">
      <w:pPr>
        <w:spacing w:before="120" w:after="120"/>
        <w:ind w:firstLine="720"/>
        <w:rPr>
          <w:rFonts w:cs="Times New Roman"/>
        </w:rPr>
      </w:pPr>
      <w:r>
        <w:t xml:space="preserve">The </w:t>
      </w:r>
      <w:r w:rsidRPr="00832260">
        <w:t>NCEP gridded gauge</w:t>
      </w:r>
      <w:r>
        <w:t>-</w:t>
      </w:r>
      <w:r w:rsidRPr="00832260">
        <w:t>only</w:t>
      </w:r>
      <w:r>
        <w:t xml:space="preserve"> hourly precipitation</w:t>
      </w:r>
      <w:r w:rsidRPr="00832260">
        <w:t xml:space="preserve"> product </w:t>
      </w:r>
      <w:r>
        <w:t>(</w:t>
      </w:r>
      <w:r w:rsidRPr="00832260">
        <w:t>hereafter denoted as NCEP</w:t>
      </w:r>
      <w:r>
        <w:t>)</w:t>
      </w:r>
      <w:r w:rsidRPr="00832260">
        <w:t xml:space="preserve"> is an operational product</w:t>
      </w:r>
      <w:r>
        <w:t xml:space="preserve"> </w:t>
      </w:r>
      <w:r>
        <w:rPr>
          <w:noProof/>
        </w:rPr>
        <w:t>(Lin, 2011)</w:t>
      </w:r>
      <w:r>
        <w:t xml:space="preserve"> covering the CONUS and parts of </w:t>
      </w:r>
      <w:r w:rsidRPr="002F35AB">
        <w:t>Puerto Rico</w:t>
      </w:r>
      <w:r>
        <w:t xml:space="preserve">. </w:t>
      </w:r>
      <w:r w:rsidRPr="00832260">
        <w:t>It is automatically derived from approximately 3000 operational hourly rain gauge observations across 48 states to produce a 4km/hour rainfall field</w:t>
      </w:r>
      <w:r>
        <w:t>, using the interpolation method from (</w:t>
      </w:r>
      <w:proofErr w:type="spellStart"/>
      <w:r>
        <w:t>Seo</w:t>
      </w:r>
      <w:proofErr w:type="spellEnd"/>
      <w:r>
        <w:t xml:space="preserve"> 1998), which introduced</w:t>
      </w:r>
      <w:r w:rsidRPr="00832260">
        <w:t xml:space="preserve"> Double Optimal estimation (DO) and Single Optimal estimation (SO) to gain a conditional expectation of </w:t>
      </w:r>
      <w:r>
        <w:t xml:space="preserve">the </w:t>
      </w:r>
      <w:r w:rsidRPr="00832260">
        <w:t>rainfall estimation. This technique accounts for fractional coverage of rainfall due to sparse gauge networks.</w:t>
      </w:r>
      <w:r>
        <w:t xml:space="preserve"> </w:t>
      </w:r>
      <w:r>
        <w:rPr>
          <w:noProof/>
        </w:rPr>
        <w:t>Gourley et al. (2009)</w:t>
      </w:r>
      <w:r>
        <w:t xml:space="preserve"> </w:t>
      </w:r>
      <w:r w:rsidRPr="00832260">
        <w:t xml:space="preserve">performed inter-comparisons of NCEP, NCEP </w:t>
      </w:r>
      <w:r>
        <w:t>S</w:t>
      </w:r>
      <w:r w:rsidRPr="00832260">
        <w:t xml:space="preserve">tage IV radar QPE and PERSIANN-CSS </w:t>
      </w:r>
      <w:r>
        <w:t xml:space="preserve">SPP, and demonstrated that NCEP delivers the best performance at longer time scale e.g., seasonal, daily. </w:t>
      </w:r>
      <w:r w:rsidRPr="00832260">
        <w:t xml:space="preserve">However, it encounters underperformance </w:t>
      </w:r>
      <w:r>
        <w:t>at shorter time</w:t>
      </w:r>
      <w:r w:rsidRPr="00832260">
        <w:t xml:space="preserve"> scale </w:t>
      </w:r>
      <w:r>
        <w:t xml:space="preserve">i.e., </w:t>
      </w:r>
      <w:r w:rsidRPr="00832260">
        <w:t xml:space="preserve">1 hour, especially for the </w:t>
      </w:r>
      <w:r>
        <w:t xml:space="preserve">convective scale </w:t>
      </w:r>
      <w:r w:rsidRPr="00832260">
        <w:t>storm</w:t>
      </w:r>
      <w:r>
        <w:t>s</w:t>
      </w:r>
      <w:r w:rsidRPr="00832260">
        <w:t xml:space="preserve">. NCEP </w:t>
      </w:r>
      <w:r>
        <w:t xml:space="preserve">data were obtained from National Center for Atmospheric Research/Earth Observing Laboratory (NCAR/EOL): </w:t>
      </w:r>
      <w:r w:rsidRPr="00832260">
        <w:t>https://data.eol.ucar.edu/dataset/21.088.</w:t>
      </w:r>
      <w:r>
        <w:t xml:space="preserve"> </w:t>
      </w:r>
    </w:p>
    <w:p w14:paraId="434D3967" w14:textId="77777777" w:rsidR="009400E8" w:rsidRPr="00A83BC5" w:rsidRDefault="009400E8" w:rsidP="009400E8">
      <w:pPr>
        <w:spacing w:before="120" w:after="120"/>
        <w:ind w:firstLine="720"/>
      </w:pPr>
      <w:r w:rsidRPr="00832260">
        <w:t xml:space="preserve">MRMS </w:t>
      </w:r>
      <w:r>
        <w:t xml:space="preserve">radar-only product (hereafter MRMS) </w:t>
      </w:r>
      <w:r w:rsidRPr="00832260">
        <w:t>has around 180 integrated operational radars, including 146 S-band and 30 C-band radars, creating seamless 3D radar mosaic across the CONUS and Southern Canada at 1km/2min resolution</w:t>
      </w:r>
      <w:r>
        <w:t xml:space="preserve"> </w:t>
      </w:r>
      <w:r>
        <w:rPr>
          <w:noProof/>
        </w:rPr>
        <w:t>(Zhang et al., 2016)</w:t>
      </w:r>
      <w:r>
        <w:t xml:space="preserve">. </w:t>
      </w:r>
      <w:r w:rsidRPr="00832260">
        <w:t xml:space="preserve">It is selected because of the strict quality control, involving filtering out non-hydrometeor signals, corrections for anomalous propagation, beam blockage, </w:t>
      </w:r>
      <w:r>
        <w:t>vertical profile reflectivity (VPR)</w:t>
      </w:r>
      <w:r w:rsidRPr="00832260">
        <w:t xml:space="preserve"> correction, </w:t>
      </w:r>
      <w:r>
        <w:t xml:space="preserve">and </w:t>
      </w:r>
      <w:r w:rsidRPr="00832260">
        <w:t>adaptive Z-R relations</w:t>
      </w:r>
      <w:r>
        <w:t xml:space="preserve"> </w:t>
      </w:r>
      <w:r>
        <w:rPr>
          <w:noProof/>
        </w:rPr>
        <w:t>(Zhang et al., 2016)</w:t>
      </w:r>
      <w:r>
        <w:t xml:space="preserve">. </w:t>
      </w:r>
      <w:r w:rsidRPr="00832260">
        <w:t xml:space="preserve">Despite the adoption of these </w:t>
      </w:r>
      <w:r>
        <w:t xml:space="preserve">rigorous </w:t>
      </w:r>
      <w:r w:rsidRPr="00832260">
        <w:t>quality control steps, it still suffers from uncertainties of common issues</w:t>
      </w:r>
      <w:r>
        <w:t xml:space="preserve"> mentioned before</w:t>
      </w:r>
      <w:r w:rsidRPr="00832260">
        <w:t xml:space="preserve">. For our study, 1km/2min radar-based QPE </w:t>
      </w:r>
      <w:r>
        <w:t>were</w:t>
      </w:r>
      <w:r w:rsidRPr="00832260">
        <w:t xml:space="preserve"> </w:t>
      </w:r>
      <w:r>
        <w:t>retrieved</w:t>
      </w:r>
      <w:r w:rsidRPr="00832260">
        <w:t xml:space="preserve"> and aggregate</w:t>
      </w:r>
      <w:r>
        <w:t>d by averaging</w:t>
      </w:r>
      <w:r w:rsidRPr="00832260">
        <w:t xml:space="preserve"> to 4km/hourly</w:t>
      </w:r>
      <w:r>
        <w:t>, in order</w:t>
      </w:r>
      <w:r w:rsidRPr="00832260">
        <w:t xml:space="preserve"> to be compatible with NCEP. Historical MRMS radar</w:t>
      </w:r>
      <w:r>
        <w:t>-</w:t>
      </w:r>
      <w:r w:rsidRPr="00832260">
        <w:t xml:space="preserve">only QPE </w:t>
      </w:r>
      <w:r>
        <w:t>was</w:t>
      </w:r>
      <w:r w:rsidRPr="00832260">
        <w:t xml:space="preserve"> downloaded at http://mtarchive.geol.iastate.edu/.</w:t>
      </w:r>
      <w:r>
        <w:t xml:space="preserve"> </w:t>
      </w:r>
    </w:p>
    <w:p w14:paraId="712C48E5" w14:textId="2F880D1F" w:rsidR="00C1079B" w:rsidRDefault="009400E8" w:rsidP="009400E8">
      <w:pPr>
        <w:ind w:firstLine="720"/>
      </w:pPr>
      <w:r w:rsidRPr="00832260">
        <w:t xml:space="preserve">IMERG satellite precipitation </w:t>
      </w:r>
      <w:r>
        <w:t xml:space="preserve">final </w:t>
      </w:r>
      <w:r w:rsidRPr="00832260">
        <w:t>product V06 (</w:t>
      </w:r>
      <w:r>
        <w:t xml:space="preserve">hereafter IMERG; </w:t>
      </w:r>
      <w:r w:rsidRPr="00832260">
        <w:t xml:space="preserve">Huffman, 2019) is </w:t>
      </w:r>
      <w:r>
        <w:t xml:space="preserve">an </w:t>
      </w:r>
      <w:r w:rsidRPr="00832260">
        <w:t>integrated</w:t>
      </w:r>
      <w:r>
        <w:t xml:space="preserve"> SPP</w:t>
      </w:r>
      <w:r w:rsidRPr="00832260">
        <w:t xml:space="preserve"> from its core satellite GPM Core Observatory</w:t>
      </w:r>
      <w:r>
        <w:t xml:space="preserve"> (GPM CO)</w:t>
      </w:r>
      <w:r w:rsidRPr="00832260">
        <w:t xml:space="preserve">, microwave constellations, Infrared, and additional constellations, aiming at providing global coverage of rainfall field (90N-S from V06 onward) beyond its predecessor Tropical Rainfall Measurement </w:t>
      </w:r>
      <w:r w:rsidRPr="00832260">
        <w:lastRenderedPageBreak/>
        <w:t>Mission (TRMM). GPM C</w:t>
      </w:r>
      <w:r>
        <w:t>O</w:t>
      </w:r>
      <w:r w:rsidRPr="00832260">
        <w:t xml:space="preserve"> has additional channels of dual-frequency precipitation radar (DPR) and GPM Microwave Imager (GMI), which </w:t>
      </w:r>
      <w:r w:rsidR="0060279F" w:rsidRPr="00832260">
        <w:t>can detect</w:t>
      </w:r>
      <w:r w:rsidRPr="00832260">
        <w:t xml:space="preserve"> very light precipitation and falling snow </w:t>
      </w:r>
      <w:r>
        <w:rPr>
          <w:noProof/>
        </w:rPr>
        <w:t>(Skofronick-Jackson et al., 2017)</w:t>
      </w:r>
      <w:r>
        <w:t xml:space="preserve">. </w:t>
      </w:r>
      <w:r w:rsidRPr="00832260">
        <w:t xml:space="preserve">It produces three stages: early run, late run, and final run with 4 hours latency, 12 hours latency, and </w:t>
      </w:r>
      <w:r>
        <w:t>3.5</w:t>
      </w:r>
      <w:r w:rsidRPr="00832260">
        <w:t xml:space="preserve"> months latency respectively </w:t>
      </w:r>
      <w:r>
        <w:t>to accommodate different purposes</w:t>
      </w:r>
      <w:r w:rsidRPr="00832260">
        <w:t>. The early run provides near real-time brief observations with inter-calibrated satellite products primarily for operational forecast</w:t>
      </w:r>
      <w:r>
        <w:t>ing</w:t>
      </w:r>
      <w:r w:rsidRPr="00832260">
        <w:t>, and the late run adds up the late coming high-quality PMW data and climatological calibration to serve for agricultural purposes. The final run compares the late run product with the Global Precipitation Climatology Project (GPCP</w:t>
      </w:r>
      <w:r w:rsidR="00BD2A3C" w:rsidRPr="00832260">
        <w:t>) and</w:t>
      </w:r>
      <w:r w:rsidRPr="00832260">
        <w:t xml:space="preserve"> adjust the factor to compensate for under/over-estimation</w:t>
      </w:r>
      <w:r>
        <w:t xml:space="preserve"> </w:t>
      </w:r>
      <w:r>
        <w:rPr>
          <w:noProof/>
        </w:rPr>
        <w:t>(Huffman et al., 2019)</w:t>
      </w:r>
      <w:r>
        <w:t xml:space="preserve">. </w:t>
      </w:r>
      <w:r w:rsidRPr="00832260">
        <w:t xml:space="preserve">To account for </w:t>
      </w:r>
      <w:r>
        <w:t xml:space="preserve">the </w:t>
      </w:r>
      <w:r w:rsidRPr="00832260">
        <w:t xml:space="preserve">independence, </w:t>
      </w:r>
      <w:r>
        <w:t xml:space="preserve">we selected </w:t>
      </w:r>
      <w:r w:rsidRPr="00832260">
        <w:t xml:space="preserve">the final run without calibration in this study. In order to perform pixel-wise analysis, </w:t>
      </w:r>
      <w:r>
        <w:t xml:space="preserve">we further downscaled </w:t>
      </w:r>
      <w:r w:rsidRPr="00832260">
        <w:t xml:space="preserve">IMERG data </w:t>
      </w:r>
      <w:r>
        <w:t>using</w:t>
      </w:r>
      <w:r w:rsidRPr="00832260">
        <w:t xml:space="preserve"> </w:t>
      </w:r>
      <w:r>
        <w:t>a</w:t>
      </w:r>
      <w:r w:rsidRPr="00832260">
        <w:t xml:space="preserve"> nearest neighbor</w:t>
      </w:r>
      <w:r>
        <w:t xml:space="preserve"> approach</w:t>
      </w:r>
      <w:r w:rsidRPr="00832260">
        <w:t xml:space="preserve"> and then accumulated </w:t>
      </w:r>
      <w:r>
        <w:t xml:space="preserve">it up </w:t>
      </w:r>
      <w:r w:rsidRPr="00832260">
        <w:t>to hour</w:t>
      </w:r>
      <w:r>
        <w:t>ly</w:t>
      </w:r>
      <w:r w:rsidRPr="00832260">
        <w:t xml:space="preserve">. Current IMERG final </w:t>
      </w:r>
      <w:r>
        <w:t xml:space="preserve">run </w:t>
      </w:r>
      <w:r w:rsidRPr="00832260">
        <w:t xml:space="preserve">product V06 can be accessed at </w:t>
      </w:r>
      <w:hyperlink r:id="rId21" w:history="1">
        <w:r w:rsidR="008E4AAD" w:rsidRPr="00B0364E">
          <w:rPr>
            <w:rStyle w:val="Hyperlink"/>
          </w:rPr>
          <w:t>https://disc.gsfc.nasa.gov/datasets/GPM_3IMERGHH_06/summary?keywords=IMERG</w:t>
        </w:r>
      </w:hyperlink>
      <w:r w:rsidRPr="00832260">
        <w:t>.</w:t>
      </w:r>
    </w:p>
    <w:p w14:paraId="168CEB3F" w14:textId="0C3E7C9F" w:rsidR="008E4AAD" w:rsidRDefault="008E4AAD" w:rsidP="008E4AAD">
      <w:pPr>
        <w:pStyle w:val="Heading2"/>
      </w:pPr>
      <w:bookmarkStart w:id="42" w:name="_Toc109044139"/>
      <w:r>
        <w:t>Methodology</w:t>
      </w:r>
      <w:bookmarkEnd w:id="42"/>
    </w:p>
    <w:p w14:paraId="543F9B2E" w14:textId="4C70C7F8" w:rsidR="008E4AAD" w:rsidRDefault="008E4AAD" w:rsidP="008E4AAD">
      <w:pPr>
        <w:pStyle w:val="Heading3"/>
      </w:pPr>
      <w:bookmarkStart w:id="43" w:name="_Toc109044140"/>
      <w:r>
        <w:t>TC evaluation</w:t>
      </w:r>
      <w:bookmarkEnd w:id="43"/>
    </w:p>
    <w:p w14:paraId="1DB447AB" w14:textId="2D4187DF" w:rsidR="008E4AAD" w:rsidRDefault="00AE5AF5" w:rsidP="00AE5AF5">
      <w:pPr>
        <w:pStyle w:val="Heading4"/>
      </w:pPr>
      <w:r>
        <w:t>Assumptions</w:t>
      </w:r>
    </w:p>
    <w:p w14:paraId="253D17D6" w14:textId="30D1ADE5" w:rsidR="00C80019" w:rsidRDefault="00C80019" w:rsidP="00C80019">
      <w:pPr>
        <w:spacing w:before="120" w:after="120"/>
        <w:ind w:firstLine="720"/>
      </w:pPr>
      <w:r>
        <w:t>A few assumptions are needed to comply for the TC method:</w:t>
      </w:r>
      <w:r w:rsidRPr="00832260">
        <w:t xml:space="preserve"> </w:t>
      </w:r>
      <w:r>
        <w:t>(</w:t>
      </w:r>
      <w:r w:rsidRPr="00832260">
        <w:t>1) the three data</w:t>
      </w:r>
      <w:r>
        <w:t>sets</w:t>
      </w:r>
      <w:r w:rsidRPr="00832260">
        <w:t xml:space="preserve"> should be independent, for instance, they are derived from different instruments; </w:t>
      </w:r>
      <w:r>
        <w:t>(</w:t>
      </w:r>
      <w:r w:rsidRPr="00832260">
        <w:t>2) The errors of th</w:t>
      </w:r>
      <w:r>
        <w:t>e</w:t>
      </w:r>
      <w:r w:rsidRPr="00832260">
        <w:t xml:space="preserve"> </w:t>
      </w:r>
      <w:r>
        <w:t>datasets</w:t>
      </w:r>
      <w:r w:rsidRPr="00832260">
        <w:t xml:space="preserve"> should be independent or unrelated</w:t>
      </w:r>
      <w:r>
        <w:t xml:space="preserve"> </w:t>
      </w:r>
      <w:r w:rsidRPr="00832260">
        <w:t xml:space="preserve">which </w:t>
      </w:r>
      <w:r>
        <w:t xml:space="preserve">is </w:t>
      </w:r>
      <w:r w:rsidRPr="00832260">
        <w:t>refer</w:t>
      </w:r>
      <w:r>
        <w:t>red</w:t>
      </w:r>
      <w:r w:rsidRPr="00832260">
        <w:t xml:space="preserve"> </w:t>
      </w:r>
      <w:r>
        <w:t xml:space="preserve">to </w:t>
      </w:r>
      <w:r w:rsidRPr="00832260">
        <w:t xml:space="preserve">as zero cross-correlation. </w:t>
      </w:r>
      <w:r>
        <w:t>(</w:t>
      </w:r>
      <w:r w:rsidRPr="00832260">
        <w:t>3) The expectation of error is treated as zero known as the unbiasedness, which is often described in geostatistical analysis e.g., kriging.</w:t>
      </w:r>
      <w:r>
        <w:t xml:space="preserve"> Yilmaz and Crow (2014) conducted experiments on the TC errors due to the relevance of three products, and the results revealed that the more independent they are, the less TC induced error. It is essential to consider the relevance of the inputs in order to make the TC method more reliable (Li et al., 2018). </w:t>
      </w:r>
      <w:r w:rsidRPr="00832260">
        <w:t xml:space="preserve">The three </w:t>
      </w:r>
      <w:r>
        <w:t>precipitation</w:t>
      </w:r>
      <w:r w:rsidRPr="00832260">
        <w:t xml:space="preserve"> products selected</w:t>
      </w:r>
      <w:r>
        <w:t xml:space="preserve">, </w:t>
      </w:r>
      <w:proofErr w:type="gramStart"/>
      <w:r>
        <w:t>i.e.</w:t>
      </w:r>
      <w:proofErr w:type="gramEnd"/>
      <w:r w:rsidRPr="00832260">
        <w:t xml:space="preserve"> gauge</w:t>
      </w:r>
      <w:r>
        <w:t>-</w:t>
      </w:r>
      <w:r w:rsidRPr="00832260">
        <w:t>only, radar</w:t>
      </w:r>
      <w:r>
        <w:t>-</w:t>
      </w:r>
      <w:r w:rsidRPr="00832260">
        <w:t xml:space="preserve">only, </w:t>
      </w:r>
      <w:r>
        <w:t xml:space="preserve">and </w:t>
      </w:r>
      <w:r w:rsidRPr="00832260">
        <w:t>satellites</w:t>
      </w:r>
      <w:r>
        <w:t>-</w:t>
      </w:r>
      <w:r w:rsidRPr="00832260">
        <w:t xml:space="preserve">only meet the above criteria well because they are </w:t>
      </w:r>
      <w:r>
        <w:t>derived from different and independent instruments</w:t>
      </w:r>
      <w:r w:rsidRPr="00832260">
        <w:t xml:space="preserve">. </w:t>
      </w:r>
    </w:p>
    <w:p w14:paraId="7708E648" w14:textId="11CF9EC6" w:rsidR="007B1B8D" w:rsidRDefault="007B1B8D" w:rsidP="007B1B8D">
      <w:pPr>
        <w:pStyle w:val="Heading4"/>
      </w:pPr>
      <w:r>
        <w:lastRenderedPageBreak/>
        <w:t>Expressions</w:t>
      </w:r>
    </w:p>
    <w:p w14:paraId="076AF824" w14:textId="77777777" w:rsidR="00EB7879" w:rsidRDefault="00EB7879" w:rsidP="00DA703C">
      <w:pPr>
        <w:spacing w:before="120" w:after="120"/>
        <w:ind w:firstLine="720"/>
      </w:pPr>
      <w:r w:rsidRPr="00832260">
        <w:t xml:space="preserve">The basics of TC method is to treat three independent </w:t>
      </w:r>
      <w:r>
        <w:t xml:space="preserve">datasets </w:t>
      </w:r>
      <w:r w:rsidRPr="00832260">
        <w:t>as equally important, and thus no bias is produced in between</w:t>
      </w:r>
      <w:r>
        <w:t xml:space="preserve"> them</w:t>
      </w:r>
      <w:r w:rsidRPr="00832260">
        <w:t>. Since no ground truth value</w:t>
      </w:r>
      <w:r>
        <w:t>s</w:t>
      </w:r>
      <w:r w:rsidRPr="00832260">
        <w:t xml:space="preserve"> </w:t>
      </w:r>
      <w:r>
        <w:t xml:space="preserve">are </w:t>
      </w:r>
      <w:r w:rsidRPr="00832260">
        <w:t xml:space="preserve">assumed, </w:t>
      </w:r>
      <w:r>
        <w:t>TC method</w:t>
      </w:r>
      <w:r w:rsidRPr="00832260">
        <w:t xml:space="preserve"> then uses a linear combination of three products and affine</w:t>
      </w:r>
      <w:r>
        <w:t xml:space="preserve"> </w:t>
      </w:r>
      <w:r w:rsidRPr="00832260">
        <w:t xml:space="preserve">transformed error model to derive </w:t>
      </w:r>
      <w:r>
        <w:t>RMSE</w:t>
      </w:r>
      <w:r w:rsidRPr="00832260">
        <w:t xml:space="preserve"> and </w:t>
      </w:r>
      <w:r>
        <w:t>CC</w:t>
      </w:r>
      <w:r w:rsidRPr="00832260">
        <w:t xml:space="preserve"> </w:t>
      </w:r>
      <w:r>
        <w:rPr>
          <w:noProof/>
        </w:rPr>
        <w:t>(Zwieback et al., 2012)</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651"/>
      </w:tblGrid>
      <w:tr w:rsidR="00EB7879" w14:paraId="1106C7AF" w14:textId="77777777" w:rsidTr="001351DA">
        <w:tc>
          <w:tcPr>
            <w:tcW w:w="562" w:type="dxa"/>
            <w:vAlign w:val="center"/>
          </w:tcPr>
          <w:p w14:paraId="2DBE2E15" w14:textId="77777777" w:rsidR="00EB7879" w:rsidRDefault="00EB7879" w:rsidP="001351DA">
            <w:pPr>
              <w:spacing w:before="120" w:after="120"/>
              <w:jc w:val="center"/>
            </w:pPr>
          </w:p>
        </w:tc>
        <w:tc>
          <w:tcPr>
            <w:tcW w:w="7797" w:type="dxa"/>
            <w:vAlign w:val="center"/>
          </w:tcPr>
          <w:p w14:paraId="73FAAD86" w14:textId="0A3213CE" w:rsidR="00EB7879" w:rsidRDefault="00000000" w:rsidP="001351DA">
            <w:pPr>
              <w:spacing w:before="120" w:after="120"/>
              <w:jc w:val="center"/>
            </w:pPr>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m:t>
                  </m:r>
                </m:sub>
              </m:sSub>
              <m:r>
                <m:rPr>
                  <m:sty m:val="p"/>
                </m:rPr>
                <w:rPr>
                  <w:rFonts w:ascii="Cambria Math" w:hAnsi="Cambria Math"/>
                </w:rPr>
                <m:t>G</m:t>
              </m:r>
              <m:r>
                <w:rPr>
                  <w:rFonts w:ascii="Cambria Math" w:hAnsi="Cambria Math"/>
                </w:rPr>
                <m:t>+</m:t>
              </m:r>
              <m:sSub>
                <m:sSubPr>
                  <m:ctrlPr>
                    <w:rPr>
                      <w:rFonts w:ascii="Cambria Math" w:hAnsi="Cambria Math"/>
                      <w:i/>
                    </w:rPr>
                  </m:ctrlPr>
                </m:sSubPr>
                <m:e>
                  <m:r>
                    <m:rPr>
                      <m:sty m:val="p"/>
                    </m:rPr>
                    <w:rPr>
                      <w:rFonts w:ascii="Cambria Math" w:hAnsi="Cambria Math"/>
                    </w:rPr>
                    <m:t>ε</m:t>
                  </m:r>
                </m:e>
                <m:sub>
                  <m:r>
                    <w:rPr>
                      <w:rFonts w:ascii="Cambria Math" w:hAnsi="Cambria Math"/>
                    </w:rPr>
                    <m:t>i</m:t>
                  </m:r>
                </m:sub>
              </m:sSub>
            </m:oMath>
            <w:r w:rsidR="009D068D">
              <w:t>,</w:t>
            </w:r>
          </w:p>
        </w:tc>
        <w:tc>
          <w:tcPr>
            <w:tcW w:w="651" w:type="dxa"/>
            <w:vAlign w:val="center"/>
          </w:tcPr>
          <w:p w14:paraId="72DFDBF9" w14:textId="68262241" w:rsidR="00EB7879" w:rsidRDefault="00EB7879" w:rsidP="001351DA">
            <w:pPr>
              <w:spacing w:before="120" w:after="120"/>
              <w:jc w:val="center"/>
            </w:pPr>
            <w:bookmarkStart w:id="44" w:name="ATC"/>
            <w:r>
              <w:t>(</w:t>
            </w:r>
            <w:r>
              <w:fldChar w:fldCharType="begin"/>
            </w:r>
            <w:r>
              <w:instrText xml:space="preserve"> EQ </w:instrText>
            </w:r>
            <w:r>
              <w:fldChar w:fldCharType="end"/>
            </w:r>
            <w:fldSimple w:instr="SEQ eq \* MERGEFORMAT">
              <w:r w:rsidR="00E358C3">
                <w:rPr>
                  <w:noProof/>
                </w:rPr>
                <w:t>1</w:t>
              </w:r>
            </w:fldSimple>
            <w:r>
              <w:t>)</w:t>
            </w:r>
            <w:bookmarkEnd w:id="44"/>
          </w:p>
        </w:tc>
      </w:tr>
    </w:tbl>
    <w:p w14:paraId="1B6F706D" w14:textId="08E468DE" w:rsidR="00EB7879" w:rsidRDefault="009D068D" w:rsidP="00EB7879">
      <w:pPr>
        <w:tabs>
          <w:tab w:val="left" w:pos="6521"/>
        </w:tabs>
        <w:spacing w:before="120" w:after="120"/>
      </w:pPr>
      <w:r>
        <w:t>w</w:t>
      </w:r>
      <w:r w:rsidR="00EB7879">
        <w:t xml:space="preserve">here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rsidR="00EB7879">
        <w:t xml:space="preserve"> indicates each of the independent source data, </w:t>
      </w:r>
      <m:oMath>
        <m:r>
          <m:rPr>
            <m:sty m:val="p"/>
          </m:rPr>
          <w:rPr>
            <w:rFonts w:ascii="Cambria Math" w:hAnsi="Cambria Math"/>
          </w:rPr>
          <m:t>G</m:t>
        </m:r>
      </m:oMath>
      <w:r w:rsidR="00EB7879">
        <w:t xml:space="preserve"> is the “relative truth”, </w:t>
      </w:r>
      <m:oMath>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 </m:t>
        </m:r>
      </m:oMath>
      <w:r w:rsidR="00EB7879">
        <w:t xml:space="preserve"> correspond to the weights and biases to adjust, and </w:t>
      </w:r>
      <m:oMath>
        <m:sSub>
          <m:sSubPr>
            <m:ctrlPr>
              <w:rPr>
                <w:rFonts w:ascii="Cambria Math" w:hAnsi="Cambria Math"/>
                <w:i/>
              </w:rPr>
            </m:ctrlPr>
          </m:sSubPr>
          <m:e>
            <m:r>
              <m:rPr>
                <m:sty m:val="p"/>
              </m:rPr>
              <w:rPr>
                <w:rFonts w:ascii="Cambria Math" w:hAnsi="Cambria Math"/>
              </w:rPr>
              <m:t>ε</m:t>
            </m:r>
            <m:ctrlPr>
              <w:rPr>
                <w:rFonts w:ascii="Cambria Math" w:hAnsi="Cambria Math"/>
              </w:rPr>
            </m:ctrlPr>
          </m:e>
          <m:sub>
            <m:r>
              <w:rPr>
                <w:rFonts w:ascii="Cambria Math" w:hAnsi="Cambria Math"/>
              </w:rPr>
              <m:t>i</m:t>
            </m:r>
          </m:sub>
        </m:sSub>
      </m:oMath>
      <w:r w:rsidR="00EB7879">
        <w:t xml:space="preserve"> represents error for each product.</w:t>
      </w:r>
      <w:r w:rsidR="00DA1044">
        <w:t xml:space="preserve"> </w:t>
      </w:r>
      <w:r w:rsidR="00EB7879">
        <w:rPr>
          <w:noProof/>
        </w:rPr>
        <w:t>Tian et al. (2013)</w:t>
      </w:r>
      <w:r w:rsidR="00EB7879">
        <w:t xml:space="preserve"> then proposed a way to transform the additive error model to multiplicative by logarithmic transformation, and it is proved to be more appropriate in rainfall error estimation </w:t>
      </w:r>
      <w:r w:rsidR="00EB7879">
        <w:rPr>
          <w:noProof/>
        </w:rPr>
        <w:t>(Tian et al., 2013; Alemohammad et al., 2015; Li et al., 2018)</w:t>
      </w:r>
      <w:r w:rsidR="00EB7879">
        <w:t>. Hence, the error model can be reformed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651"/>
      </w:tblGrid>
      <w:tr w:rsidR="00EB7879" w14:paraId="387B413B" w14:textId="77777777" w:rsidTr="001351DA">
        <w:tc>
          <w:tcPr>
            <w:tcW w:w="562" w:type="dxa"/>
            <w:vAlign w:val="center"/>
          </w:tcPr>
          <w:p w14:paraId="1D38CAE9" w14:textId="77777777" w:rsidR="00EB7879" w:rsidRDefault="00EB7879" w:rsidP="001351DA">
            <w:pPr>
              <w:spacing w:before="120" w:after="120"/>
              <w:jc w:val="center"/>
            </w:pPr>
          </w:p>
        </w:tc>
        <w:tc>
          <w:tcPr>
            <w:tcW w:w="7797" w:type="dxa"/>
            <w:vAlign w:val="center"/>
          </w:tcPr>
          <w:p w14:paraId="26CD00CC" w14:textId="77777777" w:rsidR="00EB7879" w:rsidRDefault="00000000" w:rsidP="001351DA">
            <w:pPr>
              <w:spacing w:before="120" w:after="120"/>
              <w:jc w:val="center"/>
            </w:pPr>
            <m:oMathPara>
              <m:oMath>
                <m:sSub>
                  <m:sSubPr>
                    <m:ctrlPr>
                      <w:rPr>
                        <w:rFonts w:ascii="Cambria Math" w:hAnsi="Cambria Math"/>
                        <w:i/>
                      </w:rPr>
                    </m:ctrlPr>
                  </m:sSubPr>
                  <m:e>
                    <m:r>
                      <m:rPr>
                        <m:sty m:val="p"/>
                      </m:rPr>
                      <w:rPr>
                        <w:rFonts w:ascii="Cambria Math" w:hAnsi="Cambria Math"/>
                      </w:rPr>
                      <m:t>R</m:t>
                    </m:r>
                    <m:ctrlPr>
                      <w:rPr>
                        <w:rFonts w:ascii="Cambria Math" w:hAnsi="Cambria Math"/>
                      </w:rPr>
                    </m:ctrlPr>
                  </m:e>
                  <m:sub>
                    <m:r>
                      <m:rPr>
                        <m:sty m:val="p"/>
                      </m:rPr>
                      <w:rPr>
                        <w:rFonts w:ascii="Cambria Math" w:hAnsi="Cambria Math"/>
                      </w:rPr>
                      <m:t>i</m:t>
                    </m:r>
                  </m:sub>
                </m:sSub>
                <m:r>
                  <w:rPr>
                    <w:rFonts w:ascii="Cambria Math" w:hAnsi="Cambria Math"/>
                  </w:rPr>
                  <m:t>=</m:t>
                </m:r>
                <m:sSub>
                  <m:sSubPr>
                    <m:ctrlPr>
                      <w:rPr>
                        <w:rFonts w:ascii="Cambria Math" w:hAnsi="Cambria Math"/>
                        <w:i/>
                      </w:rPr>
                    </m:ctrlPr>
                  </m:sSubPr>
                  <m:e>
                    <m:r>
                      <m:rPr>
                        <m:sty m:val="p"/>
                      </m:rPr>
                      <w:rPr>
                        <w:rFonts w:ascii="Cambria Math" w:hAnsi="Cambria Math"/>
                      </w:rPr>
                      <m:t>α</m:t>
                    </m:r>
                  </m:e>
                  <m:sub>
                    <m:r>
                      <m:rPr>
                        <m:sty m:val="p"/>
                      </m:rPr>
                      <w:rPr>
                        <w:rFonts w:ascii="Cambria Math" w:hAnsi="Cambria Math"/>
                      </w:rPr>
                      <m:t>i</m:t>
                    </m:r>
                  </m:sub>
                </m:sSub>
                <m:sSup>
                  <m:sSupPr>
                    <m:ctrlPr>
                      <w:rPr>
                        <w:rFonts w:ascii="Cambria Math" w:hAnsi="Cambria Math"/>
                        <w:i/>
                      </w:rPr>
                    </m:ctrlPr>
                  </m:sSupPr>
                  <m:e>
                    <m:r>
                      <m:rPr>
                        <m:sty m:val="p"/>
                      </m:rPr>
                      <w:rPr>
                        <w:rFonts w:ascii="Cambria Math" w:hAnsi="Cambria Math"/>
                      </w:rPr>
                      <m:t>G</m:t>
                    </m:r>
                    <m:ctrlPr>
                      <w:rPr>
                        <w:rFonts w:ascii="Cambria Math" w:hAnsi="Cambria Math"/>
                      </w:rPr>
                    </m:ctrlPr>
                  </m:e>
                  <m:sup>
                    <m:sSub>
                      <m:sSubPr>
                        <m:ctrlPr>
                          <w:rPr>
                            <w:rFonts w:ascii="Cambria Math" w:hAnsi="Cambria Math"/>
                            <w:i/>
                          </w:rPr>
                        </m:ctrlPr>
                      </m:sSubPr>
                      <m:e>
                        <m:r>
                          <m:rPr>
                            <m:sty m:val="p"/>
                          </m:rPr>
                          <w:rPr>
                            <w:rFonts w:ascii="Cambria Math" w:hAnsi="Cambria Math"/>
                          </w:rPr>
                          <m:t>β</m:t>
                        </m:r>
                      </m:e>
                      <m:sub>
                        <m:r>
                          <m:rPr>
                            <m:sty m:val="p"/>
                          </m:rPr>
                          <w:rPr>
                            <w:rFonts w:ascii="Cambria Math" w:hAnsi="Cambria Math"/>
                          </w:rPr>
                          <m:t>i</m:t>
                        </m:r>
                      </m:sub>
                    </m:sSub>
                  </m:sup>
                </m:sSup>
                <m:sSub>
                  <m:sSubPr>
                    <m:ctrlPr>
                      <w:rPr>
                        <w:rFonts w:ascii="Cambria Math" w:hAnsi="Cambria Math"/>
                        <w:i/>
                      </w:rPr>
                    </m:ctrlPr>
                  </m:sSubPr>
                  <m:e>
                    <m:r>
                      <m:rPr>
                        <m:sty m:val="p"/>
                      </m:rPr>
                      <w:rPr>
                        <w:rFonts w:ascii="Cambria Math" w:hAnsi="Cambria Math"/>
                      </w:rPr>
                      <m:t>ϵ</m:t>
                    </m:r>
                    <m:ctrlPr>
                      <w:rPr>
                        <w:rFonts w:ascii="Cambria Math" w:hAnsi="Cambria Math"/>
                      </w:rPr>
                    </m:ctrlPr>
                  </m:e>
                  <m:sub>
                    <m:r>
                      <m:rPr>
                        <m:sty m:val="p"/>
                      </m:rPr>
                      <w:rPr>
                        <w:rFonts w:ascii="Cambria Math" w:hAnsi="Cambria Math"/>
                      </w:rPr>
                      <m:t>i</m:t>
                    </m:r>
                  </m:sub>
                </m:sSub>
              </m:oMath>
            </m:oMathPara>
          </w:p>
        </w:tc>
        <w:tc>
          <w:tcPr>
            <w:tcW w:w="651" w:type="dxa"/>
            <w:vAlign w:val="center"/>
          </w:tcPr>
          <w:p w14:paraId="21A455C6" w14:textId="7942F300" w:rsidR="00EB7879" w:rsidRDefault="00EB7879" w:rsidP="001351DA">
            <w:pPr>
              <w:spacing w:before="120" w:after="120"/>
              <w:jc w:val="center"/>
            </w:pPr>
            <w:r>
              <w:t>(</w:t>
            </w:r>
            <w:r>
              <w:fldChar w:fldCharType="begin"/>
            </w:r>
            <w:r>
              <w:instrText xml:space="preserve"> EQ </w:instrText>
            </w:r>
            <w:r>
              <w:fldChar w:fldCharType="end"/>
            </w:r>
            <w:fldSimple w:instr="SEQ eq \* MERGEFORMAT">
              <w:r w:rsidR="00E358C3">
                <w:rPr>
                  <w:noProof/>
                </w:rPr>
                <w:t>2</w:t>
              </w:r>
            </w:fldSimple>
            <w:r>
              <w:t>)</w:t>
            </w:r>
          </w:p>
        </w:tc>
      </w:tr>
    </w:tbl>
    <w:p w14:paraId="6B824607" w14:textId="77777777" w:rsidR="00EB7879" w:rsidRDefault="00EB7879" w:rsidP="00EB7879">
      <w:pPr>
        <w:tabs>
          <w:tab w:val="left" w:pos="6521"/>
        </w:tabs>
        <w:spacing w:before="120" w:after="120"/>
      </w:pPr>
      <w:r>
        <w:t>From that, we can derive rain rate and error model by transforming back into linear combination so that it fits into TC method.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651"/>
      </w:tblGrid>
      <w:tr w:rsidR="00EB7879" w14:paraId="75DAB520" w14:textId="77777777" w:rsidTr="001351DA">
        <w:tc>
          <w:tcPr>
            <w:tcW w:w="562" w:type="dxa"/>
            <w:vAlign w:val="center"/>
          </w:tcPr>
          <w:p w14:paraId="7FC57353" w14:textId="77777777" w:rsidR="00EB7879" w:rsidRDefault="00EB7879" w:rsidP="001351DA">
            <w:pPr>
              <w:spacing w:before="120" w:after="120"/>
              <w:jc w:val="center"/>
            </w:pPr>
          </w:p>
        </w:tc>
        <w:tc>
          <w:tcPr>
            <w:tcW w:w="7797" w:type="dxa"/>
            <w:vAlign w:val="center"/>
          </w:tcPr>
          <w:p w14:paraId="54E62FDC" w14:textId="4523C1A8" w:rsidR="00EB7879" w:rsidRPr="004912B2" w:rsidRDefault="00000000" w:rsidP="001351DA">
            <w:pPr>
              <w:spacing w:before="120" w:after="120"/>
              <w:jc w:val="center"/>
              <w:rPr>
                <w:i/>
              </w:rPr>
            </w:pPr>
            <m:oMath>
              <m:sSub>
                <m:sSubPr>
                  <m:ctrlPr>
                    <w:rPr>
                      <w:rFonts w:ascii="Cambria Math" w:hAnsi="Cambria Math"/>
                      <w:i/>
                    </w:rPr>
                  </m:ctrlPr>
                </m:sSubPr>
                <m:e>
                  <m:r>
                    <m:rPr>
                      <m:sty m:val="p"/>
                    </m:rPr>
                    <w:rPr>
                      <w:rFonts w:ascii="Cambria Math" w:hAnsi="Cambria Math"/>
                    </w:rPr>
                    <m:t>r</m:t>
                  </m:r>
                  <m:ctrlPr>
                    <w:rPr>
                      <w:rFonts w:ascii="Cambria Math" w:hAnsi="Cambria Math"/>
                    </w:rPr>
                  </m:ctrlPr>
                </m:e>
                <m:sub>
                  <m:r>
                    <m:rPr>
                      <m:sty m:val="p"/>
                    </m:rPr>
                    <w:rPr>
                      <w:rFonts w:ascii="Cambria Math" w:hAnsi="Cambria Math"/>
                    </w:rPr>
                    <m:t>i</m:t>
                  </m:r>
                </m:sub>
              </m:sSub>
              <m:r>
                <w:rPr>
                  <w:rFonts w:ascii="Cambria Math" w:hAnsi="Cambria Math"/>
                </w:rPr>
                <m:t>=</m:t>
              </m:r>
              <m:sSub>
                <m:sSubPr>
                  <m:ctrlPr>
                    <w:rPr>
                      <w:rFonts w:ascii="Cambria Math" w:hAnsi="Cambria Math"/>
                      <w:i/>
                    </w:rPr>
                  </m:ctrlPr>
                </m:sSubPr>
                <m:e>
                  <m:r>
                    <m:rPr>
                      <m:sty m:val="p"/>
                    </m:rPr>
                    <w:rPr>
                      <w:rFonts w:ascii="Cambria Math" w:hAnsi="Cambria Math"/>
                    </w:rPr>
                    <m:t>a</m:t>
                  </m:r>
                </m:e>
                <m:sub>
                  <m:r>
                    <m:rPr>
                      <m:sty m:val="p"/>
                    </m:rPr>
                    <w:rPr>
                      <w:rFonts w:ascii="Cambria Math" w:hAnsi="Cambria Math"/>
                    </w:rPr>
                    <m:t>i</m:t>
                  </m:r>
                </m:sub>
              </m:sSub>
              <m:r>
                <w:rPr>
                  <w:rFonts w:ascii="Cambria Math" w:hAnsi="Cambria Math"/>
                </w:rPr>
                <m:t>+</m:t>
              </m:r>
              <m:sSub>
                <m:sSubPr>
                  <m:ctrlPr>
                    <w:rPr>
                      <w:rFonts w:ascii="Cambria Math" w:hAnsi="Cambria Math"/>
                      <w:i/>
                    </w:rPr>
                  </m:ctrlPr>
                </m:sSubPr>
                <m:e>
                  <m:r>
                    <m:rPr>
                      <m:sty m:val="p"/>
                    </m:rPr>
                    <w:rPr>
                      <w:rFonts w:ascii="Cambria Math" w:hAnsi="Cambria Math"/>
                    </w:rPr>
                    <m:t>b</m:t>
                  </m:r>
                </m:e>
                <m:sub>
                  <m:r>
                    <m:rPr>
                      <m:sty m:val="p"/>
                    </m:rPr>
                    <w:rPr>
                      <w:rFonts w:ascii="Cambria Math" w:hAnsi="Cambria Math"/>
                    </w:rPr>
                    <m:t>i</m:t>
                  </m:r>
                </m:sub>
              </m:sSub>
              <m:r>
                <m:rPr>
                  <m:sty m:val="p"/>
                </m:rPr>
                <w:rPr>
                  <w:rFonts w:ascii="Cambria Math" w:hAnsi="Cambria Math"/>
                </w:rPr>
                <m:t>g</m:t>
              </m:r>
              <m:r>
                <w:rPr>
                  <w:rFonts w:ascii="Cambria Math" w:hAnsi="Cambria Math"/>
                </w:rPr>
                <m:t>+</m:t>
              </m:r>
              <m:sSub>
                <m:sSubPr>
                  <m:ctrlPr>
                    <w:rPr>
                      <w:rFonts w:ascii="Cambria Math" w:hAnsi="Cambria Math"/>
                      <w:i/>
                    </w:rPr>
                  </m:ctrlPr>
                </m:sSubPr>
                <m:e>
                  <m:r>
                    <m:rPr>
                      <m:sty m:val="p"/>
                    </m:rPr>
                    <w:rPr>
                      <w:rFonts w:ascii="Cambria Math" w:hAnsi="Cambria Math"/>
                    </w:rPr>
                    <m:t>ε</m:t>
                  </m:r>
                </m:e>
                <m:sub>
                  <m:r>
                    <m:rPr>
                      <m:sty m:val="p"/>
                    </m:rPr>
                    <w:rPr>
                      <w:rFonts w:ascii="Cambria Math" w:hAnsi="Cambria Math"/>
                    </w:rPr>
                    <m:t>i</m:t>
                  </m:r>
                </m:sub>
              </m:sSub>
            </m:oMath>
            <w:r w:rsidR="0059680B">
              <w:rPr>
                <w:i/>
              </w:rPr>
              <w:t>,</w:t>
            </w:r>
          </w:p>
        </w:tc>
        <w:tc>
          <w:tcPr>
            <w:tcW w:w="651" w:type="dxa"/>
            <w:vAlign w:val="center"/>
          </w:tcPr>
          <w:p w14:paraId="1DC6FCBE" w14:textId="4E2F9757" w:rsidR="00EB7879" w:rsidRDefault="00EB7879" w:rsidP="001351DA">
            <w:pPr>
              <w:spacing w:before="120" w:after="120"/>
              <w:jc w:val="center"/>
            </w:pPr>
            <w:bookmarkStart w:id="45" w:name="linearTC"/>
            <w:r>
              <w:t>(</w:t>
            </w:r>
            <w:r>
              <w:fldChar w:fldCharType="begin"/>
            </w:r>
            <w:r>
              <w:instrText xml:space="preserve"> EQ </w:instrText>
            </w:r>
            <w:r>
              <w:fldChar w:fldCharType="end"/>
            </w:r>
            <w:fldSimple w:instr="SEQ eq \* MERGEFORMAT">
              <w:r w:rsidR="00E358C3">
                <w:rPr>
                  <w:noProof/>
                </w:rPr>
                <w:t>3</w:t>
              </w:r>
            </w:fldSimple>
            <w:r>
              <w:t>)</w:t>
            </w:r>
            <w:bookmarkEnd w:id="45"/>
          </w:p>
        </w:tc>
      </w:tr>
    </w:tbl>
    <w:p w14:paraId="62637DFD" w14:textId="4C99DADA" w:rsidR="00EB7879" w:rsidRDefault="0059680B" w:rsidP="00EB7879">
      <w:pPr>
        <w:tabs>
          <w:tab w:val="left" w:pos="6521"/>
        </w:tabs>
        <w:spacing w:before="120" w:after="120"/>
      </w:pPr>
      <w:r>
        <w:t>w</w:t>
      </w:r>
      <w:r w:rsidR="00EB7879">
        <w:t xml:space="preserve">here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rsidR="00EB7879">
        <w:t xml:space="preserve"> is the logarithmic form of rain rate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rsidR="00EB7879">
        <w:t xml:space="preserve">, </w:t>
      </w:r>
      <m:oMath>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func>
          <m:funcPr>
            <m:ctrlPr>
              <w:rPr>
                <w:rFonts w:ascii="Cambria Math" w:hAnsi="Cambria Math"/>
              </w:rPr>
            </m:ctrlPr>
          </m:funcPr>
          <m:fName>
            <m:r>
              <m:rPr>
                <m:sty m:val="p"/>
              </m:rPr>
              <w:rPr>
                <w:rFonts w:ascii="Cambria Math" w:hAnsi="Cambria Math"/>
              </w:rPr>
              <m:t>ln</m:t>
            </m:r>
            <m:ctrlPr>
              <w:rPr>
                <w:rFonts w:ascii="Cambria Math" w:hAnsi="Cambria Math"/>
                <w:i/>
              </w:rPr>
            </m:ctrlPr>
          </m:fName>
          <m:e>
            <m:sSub>
              <m:sSubPr>
                <m:ctrlPr>
                  <w:rPr>
                    <w:rFonts w:ascii="Cambria Math" w:hAnsi="Cambria Math"/>
                    <w:i/>
                  </w:rPr>
                </m:ctrlPr>
              </m:sSubPr>
              <m:e>
                <m:r>
                  <m:rPr>
                    <m:sty m:val="p"/>
                  </m:rPr>
                  <w:rPr>
                    <w:rFonts w:ascii="Cambria Math" w:hAnsi="Cambria Math"/>
                  </w:rPr>
                  <m:t>α</m:t>
                </m:r>
              </m:e>
              <m:sub>
                <m:r>
                  <w:rPr>
                    <w:rFonts w:ascii="Cambria Math" w:hAnsi="Cambria Math"/>
                  </w:rPr>
                  <m:t>i</m:t>
                </m:r>
              </m:sub>
            </m:sSub>
          </m:e>
        </m:func>
      </m:oMath>
      <w:r w:rsidR="00EB7879">
        <w:t xml:space="preserve"> demonstrates the multiplicative error, </w:t>
      </w:r>
      <m:oMath>
        <m:sSub>
          <m:sSubPr>
            <m:ctrlPr>
              <w:rPr>
                <w:rFonts w:ascii="Cambria Math" w:hAnsi="Cambria Math"/>
                <w:i/>
              </w:rPr>
            </m:ctrlPr>
          </m:sSubPr>
          <m:e>
            <m:r>
              <m:rPr>
                <m:sty m:val="p"/>
              </m:rPr>
              <w:rPr>
                <w:rFonts w:ascii="Cambria Math" w:hAnsi="Cambria Math"/>
              </w:rPr>
              <m:t>ϵ</m:t>
            </m:r>
            <m:ctrlPr>
              <w:rPr>
                <w:rFonts w:ascii="Cambria Math" w:hAnsi="Cambria Math"/>
              </w:rPr>
            </m:ctrlPr>
          </m:e>
          <m:sub>
            <m:r>
              <w:rPr>
                <w:rFonts w:ascii="Cambria Math" w:hAnsi="Cambria Math"/>
              </w:rPr>
              <m:t>i</m:t>
            </m:r>
          </m:sub>
        </m:sSub>
        <m:r>
          <w:rPr>
            <w:rFonts w:ascii="Cambria Math" w:hAnsi="Cambria Math"/>
          </w:rPr>
          <m:t>=</m:t>
        </m:r>
        <m:func>
          <m:funcPr>
            <m:ctrlPr>
              <w:rPr>
                <w:rFonts w:ascii="Cambria Math" w:hAnsi="Cambria Math"/>
              </w:rPr>
            </m:ctrlPr>
          </m:funcPr>
          <m:fName>
            <m:r>
              <m:rPr>
                <m:sty m:val="p"/>
              </m:rPr>
              <w:rPr>
                <w:rFonts w:ascii="Cambria Math" w:hAnsi="Cambria Math"/>
              </w:rPr>
              <m:t>ln</m:t>
            </m:r>
            <m:ctrlPr>
              <w:rPr>
                <w:rFonts w:ascii="Cambria Math" w:hAnsi="Cambria Math"/>
                <w:i/>
              </w:rPr>
            </m:ctrlPr>
          </m:fName>
          <m:e>
            <m:sSub>
              <m:sSubPr>
                <m:ctrlPr>
                  <w:rPr>
                    <w:rFonts w:ascii="Cambria Math" w:hAnsi="Cambria Math"/>
                    <w:i/>
                  </w:rPr>
                </m:ctrlPr>
              </m:sSubPr>
              <m:e>
                <m:r>
                  <m:rPr>
                    <m:sty m:val="p"/>
                  </m:rPr>
                  <w:rPr>
                    <w:rFonts w:ascii="Cambria Math" w:hAnsi="Cambria Math"/>
                  </w:rPr>
                  <m:t>ε</m:t>
                </m:r>
              </m:e>
              <m:sub>
                <m:r>
                  <w:rPr>
                    <w:rFonts w:ascii="Cambria Math" w:hAnsi="Cambria Math"/>
                  </w:rPr>
                  <m:t>i</m:t>
                </m:r>
              </m:sub>
            </m:sSub>
          </m:e>
        </m:func>
      </m:oMath>
      <w:r w:rsidR="00EB7879">
        <w:t xml:space="preserve"> indicates the residual error, and </w:t>
      </w:r>
      <m:oMath>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i</m:t>
            </m:r>
          </m:sub>
        </m:sSub>
        <m:r>
          <w:rPr>
            <w:rFonts w:ascii="Cambria Math" w:hAnsi="Cambria Math"/>
          </w:rPr>
          <m:t> </m:t>
        </m:r>
      </m:oMath>
      <w:r w:rsidR="00EB7879">
        <w:t xml:space="preserve">as the deformation error. </w:t>
      </w:r>
    </w:p>
    <w:p w14:paraId="1DE54C5F" w14:textId="03E377FF" w:rsidR="00EB7879" w:rsidRPr="00534E21" w:rsidRDefault="00EB7879" w:rsidP="00EB7879">
      <w:pPr>
        <w:tabs>
          <w:tab w:val="left" w:pos="6521"/>
        </w:tabs>
        <w:spacing w:before="120" w:after="120"/>
      </w:pPr>
      <w:r>
        <w:t xml:space="preserve">From linear equation </w:t>
      </w:r>
      <w:r>
        <w:fldChar w:fldCharType="begin"/>
      </w:r>
      <w:r>
        <w:instrText xml:space="preserve"> REF linearTC \h </w:instrText>
      </w:r>
      <w:r>
        <w:fldChar w:fldCharType="separate"/>
      </w:r>
      <w:r w:rsidR="00E358C3">
        <w:t>(</w:t>
      </w:r>
      <w:r w:rsidR="00E358C3">
        <w:rPr>
          <w:noProof/>
        </w:rPr>
        <w:t>3</w:t>
      </w:r>
      <w:r w:rsidR="00E358C3">
        <w:t>)</w:t>
      </w:r>
      <w:r>
        <w:fldChar w:fldCharType="end"/>
      </w:r>
      <w:r>
        <w:t xml:space="preserve">, we are able to derive RMSE in the following set of equations based on the covariance of triples </w:t>
      </w:r>
      <w:r>
        <w:rPr>
          <w:noProof/>
        </w:rPr>
        <w:t>(McColl et al., 2014)</w:t>
      </w:r>
      <w: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9"/>
        <w:gridCol w:w="721"/>
      </w:tblGrid>
      <w:tr w:rsidR="00EB7879" w14:paraId="229228B4" w14:textId="77777777" w:rsidTr="001351DA">
        <w:tc>
          <w:tcPr>
            <w:tcW w:w="4615" w:type="pct"/>
            <w:vAlign w:val="center"/>
          </w:tcPr>
          <w:p w14:paraId="00AF9CDA" w14:textId="77777777" w:rsidR="00EB7879" w:rsidRPr="0079500D" w:rsidRDefault="00000000" w:rsidP="001351DA">
            <w:pPr>
              <w:tabs>
                <w:tab w:val="left" w:pos="3199"/>
              </w:tabs>
              <w:spacing w:before="120" w:after="120"/>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r1</m:t>
                                </m:r>
                              </m:sub>
                            </m:sSub>
                          </m:e>
                          <m:sup>
                            <m:r>
                              <w:rPr>
                                <w:rFonts w:ascii="Cambria Math" w:hAnsi="Cambria Math"/>
                              </w:rPr>
                              <m:t>2</m:t>
                            </m:r>
                          </m:sup>
                        </m:sSup>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1</m:t>
                                </m:r>
                              </m:sub>
                            </m:sSub>
                          </m:e>
                        </m:d>
                        <m:r>
                          <w:rPr>
                            <w:rFonts w:ascii="Cambria Math" w:hAnsi="Cambria Math"/>
                          </w:rPr>
                          <m:t>-</m:t>
                        </m:r>
                        <m:f>
                          <m:fPr>
                            <m:ctrlPr>
                              <w:rPr>
                                <w:rFonts w:ascii="Cambria Math" w:hAnsi="Cambria Math"/>
                                <w:i/>
                              </w:rPr>
                            </m:ctrlPr>
                          </m:fPr>
                          <m:num>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e>
                            </m:d>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3</m:t>
                                    </m:r>
                                  </m:sub>
                                </m:sSub>
                              </m:e>
                            </m:d>
                          </m:num>
                          <m:den>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3</m:t>
                                    </m:r>
                                  </m:sub>
                                </m:sSub>
                              </m:e>
                            </m:d>
                          </m:den>
                        </m:f>
                      </m:e>
                      <m:e>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r2</m:t>
                                </m:r>
                              </m:sub>
                            </m:sSub>
                          </m:e>
                          <m:sup>
                            <m:r>
                              <w:rPr>
                                <w:rFonts w:ascii="Cambria Math" w:hAnsi="Cambria Math"/>
                              </w:rPr>
                              <m:t>2</m:t>
                            </m:r>
                          </m:sup>
                        </m:sSup>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e>
                        </m:d>
                        <m:r>
                          <w:rPr>
                            <w:rFonts w:ascii="Cambria Math" w:hAnsi="Cambria Math"/>
                          </w:rPr>
                          <m:t>-</m:t>
                        </m:r>
                        <m:f>
                          <m:fPr>
                            <m:ctrlPr>
                              <w:rPr>
                                <w:rFonts w:ascii="Cambria Math" w:hAnsi="Cambria Math"/>
                                <w:i/>
                              </w:rPr>
                            </m:ctrlPr>
                          </m:fPr>
                          <m:num>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e>
                            </m:d>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3</m:t>
                                    </m:r>
                                  </m:sub>
                                </m:sSub>
                              </m:e>
                            </m:d>
                          </m:num>
                          <m:den>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3</m:t>
                                    </m:r>
                                  </m:sub>
                                </m:sSub>
                              </m:e>
                            </m:d>
                          </m:den>
                        </m:f>
                      </m:e>
                      <m:e>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r3</m:t>
                                </m:r>
                              </m:sub>
                            </m:sSub>
                          </m:e>
                          <m:sup>
                            <m:r>
                              <w:rPr>
                                <w:rFonts w:ascii="Cambria Math" w:hAnsi="Cambria Math"/>
                              </w:rPr>
                              <m:t>2</m:t>
                            </m:r>
                          </m:sup>
                        </m:sSup>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3</m:t>
                                </m:r>
                              </m:sub>
                            </m:sSub>
                          </m:e>
                        </m:d>
                        <m:r>
                          <w:rPr>
                            <w:rFonts w:ascii="Cambria Math" w:hAnsi="Cambria Math"/>
                          </w:rPr>
                          <m:t>-</m:t>
                        </m:r>
                        <m:f>
                          <m:fPr>
                            <m:ctrlPr>
                              <w:rPr>
                                <w:rFonts w:ascii="Cambria Math" w:hAnsi="Cambria Math"/>
                                <w:i/>
                              </w:rPr>
                            </m:ctrlPr>
                          </m:fPr>
                          <m:num>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3</m:t>
                                    </m:r>
                                  </m:sub>
                                </m:sSub>
                              </m:e>
                            </m:d>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3</m:t>
                                    </m:r>
                                  </m:sub>
                                </m:sSub>
                              </m:e>
                            </m:d>
                          </m:num>
                          <m:den>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e>
                            </m:d>
                          </m:den>
                        </m:f>
                      </m:e>
                    </m:eqArr>
                  </m:e>
                </m:d>
              </m:oMath>
            </m:oMathPara>
          </w:p>
          <w:p w14:paraId="6C20FD7B" w14:textId="77777777" w:rsidR="00EB7879" w:rsidRDefault="00EB7879" w:rsidP="001351DA">
            <w:pPr>
              <w:spacing w:before="120" w:after="120"/>
            </w:pPr>
          </w:p>
        </w:tc>
        <w:tc>
          <w:tcPr>
            <w:tcW w:w="385" w:type="pct"/>
            <w:vAlign w:val="center"/>
          </w:tcPr>
          <w:p w14:paraId="48A950EB" w14:textId="53409E5E" w:rsidR="00EB7879" w:rsidRDefault="00EB7879" w:rsidP="001351DA">
            <w:pPr>
              <w:spacing w:before="120" w:after="120"/>
              <w:jc w:val="center"/>
            </w:pPr>
            <w:r>
              <w:t>(</w:t>
            </w:r>
            <w:r>
              <w:fldChar w:fldCharType="begin"/>
            </w:r>
            <w:r>
              <w:instrText xml:space="preserve"> EQ </w:instrText>
            </w:r>
            <w:r>
              <w:fldChar w:fldCharType="end"/>
            </w:r>
            <w:fldSimple w:instr="SEQ eq \* MERGEFORMAT">
              <w:r w:rsidR="00E358C3">
                <w:rPr>
                  <w:noProof/>
                </w:rPr>
                <w:t>4</w:t>
              </w:r>
            </w:fldSimple>
            <w:r>
              <w:t>)</w:t>
            </w:r>
          </w:p>
        </w:tc>
      </w:tr>
    </w:tbl>
    <w:p w14:paraId="5C30595B" w14:textId="77777777" w:rsidR="00EB7879" w:rsidRDefault="00EB7879" w:rsidP="00EB7879">
      <w:pPr>
        <w:tabs>
          <w:tab w:val="left" w:pos="6521"/>
        </w:tabs>
        <w:spacing w:before="120" w:after="120"/>
      </w:pPr>
      <w:r>
        <w:lastRenderedPageBreak/>
        <w:t xml:space="preserve">Because the model is transformed to be in additive form, these parameters along with error should also be in logarithmic form. In the analysis of </w:t>
      </w:r>
      <w:r>
        <w:rPr>
          <w:noProof/>
        </w:rPr>
        <w:t>Alemohammad et al. (2015)</w:t>
      </w:r>
      <w:r>
        <w:t xml:space="preserve">, they transformed error to linear scale by Taylor series expansion as first order approximation.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651"/>
      </w:tblGrid>
      <w:tr w:rsidR="00EB7879" w14:paraId="3FAE7EA4" w14:textId="77777777" w:rsidTr="001351DA">
        <w:tc>
          <w:tcPr>
            <w:tcW w:w="562" w:type="dxa"/>
            <w:vAlign w:val="center"/>
          </w:tcPr>
          <w:p w14:paraId="45E0DB57" w14:textId="77777777" w:rsidR="00EB7879" w:rsidRDefault="00EB7879" w:rsidP="001351DA">
            <w:pPr>
              <w:spacing w:before="120" w:after="120"/>
              <w:jc w:val="center"/>
            </w:pPr>
          </w:p>
        </w:tc>
        <w:tc>
          <w:tcPr>
            <w:tcW w:w="7797" w:type="dxa"/>
            <w:vAlign w:val="center"/>
          </w:tcPr>
          <w:p w14:paraId="5E4B65EE" w14:textId="77777777" w:rsidR="00EB7879" w:rsidRDefault="00000000" w:rsidP="001351DA">
            <w:pPr>
              <w:spacing w:before="120" w:after="120"/>
              <w:jc w:val="center"/>
            </w:pPr>
            <m:oMathPara>
              <m:oMath>
                <m:sSup>
                  <m:sSupPr>
                    <m:ctrlPr>
                      <w:rPr>
                        <w:rFonts w:ascii="Cambria Math" w:hAnsi="Cambria Math"/>
                        <w:i/>
                      </w:rPr>
                    </m:ctrlPr>
                  </m:sSupPr>
                  <m:e>
                    <m:sSub>
                      <m:sSubPr>
                        <m:ctrlPr>
                          <w:rPr>
                            <w:rFonts w:ascii="Cambria Math" w:hAnsi="Cambria Math"/>
                            <w:i/>
                          </w:rPr>
                        </m:ctrlPr>
                      </m:sSubPr>
                      <m:e>
                        <m:r>
                          <m:rPr>
                            <m:sty m:val="p"/>
                          </m:rPr>
                          <w:rPr>
                            <w:rFonts w:ascii="Cambria Math" w:hAnsi="Cambria Math"/>
                          </w:rPr>
                          <m:t>σ</m:t>
                        </m:r>
                      </m:e>
                      <m:sub>
                        <m:sSub>
                          <m:sSubPr>
                            <m:ctrlPr>
                              <w:rPr>
                                <w:rFonts w:ascii="Cambria Math" w:hAnsi="Cambria Math"/>
                                <w:i/>
                              </w:rPr>
                            </m:ctrlPr>
                          </m:sSubPr>
                          <m:e>
                            <m:r>
                              <m:rPr>
                                <m:sty m:val="p"/>
                              </m:rPr>
                              <w:rPr>
                                <w:rFonts w:ascii="Cambria Math" w:hAnsi="Cambria Math"/>
                              </w:rPr>
                              <m:t>r</m:t>
                            </m:r>
                          </m:e>
                          <m:sub>
                            <m:r>
                              <m:rPr>
                                <m:sty m:val="p"/>
                              </m:rPr>
                              <w:rPr>
                                <w:rFonts w:ascii="Cambria Math" w:hAnsi="Cambria Math"/>
                              </w:rPr>
                              <m:t>i</m:t>
                            </m:r>
                          </m:sub>
                        </m:sSub>
                      </m:sub>
                    </m:sSub>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rPr>
                        </m:ctrlPr>
                      </m:dPr>
                      <m:e>
                        <m:f>
                          <m:fPr>
                            <m:ctrlPr>
                              <w:rPr>
                                <w:rFonts w:ascii="Cambria Math" w:hAnsi="Cambria Math"/>
                              </w:rPr>
                            </m:ctrlPr>
                          </m:fPr>
                          <m:num>
                            <m:sSub>
                              <m:sSubPr>
                                <m:ctrlPr>
                                  <w:rPr>
                                    <w:rFonts w:ascii="Cambria Math" w:hAnsi="Cambria Math"/>
                                    <w:i/>
                                  </w:rPr>
                                </m:ctrlPr>
                              </m:sSubPr>
                              <m:e>
                                <m:r>
                                  <m:rPr>
                                    <m:sty m:val="p"/>
                                  </m:rPr>
                                  <w:rPr>
                                    <w:rFonts w:ascii="Cambria Math" w:hAnsi="Cambria Math"/>
                                  </w:rPr>
                                  <m:t>σ</m:t>
                                </m:r>
                              </m:e>
                              <m:sub>
                                <m:sSub>
                                  <m:sSubPr>
                                    <m:ctrlPr>
                                      <w:rPr>
                                        <w:rFonts w:ascii="Cambria Math" w:hAnsi="Cambria Math"/>
                                        <w:i/>
                                      </w:rPr>
                                    </m:ctrlPr>
                                  </m:sSubPr>
                                  <m:e>
                                    <m:r>
                                      <m:rPr>
                                        <m:sty m:val="p"/>
                                      </m:rPr>
                                      <w:rPr>
                                        <w:rFonts w:ascii="Cambria Math" w:hAnsi="Cambria Math"/>
                                      </w:rPr>
                                      <m:t>R</m:t>
                                    </m:r>
                                  </m:e>
                                  <m:sub>
                                    <m:r>
                                      <m:rPr>
                                        <m:sty m:val="p"/>
                                      </m:rPr>
                                      <w:rPr>
                                        <w:rFonts w:ascii="Cambria Math" w:hAnsi="Cambria Math"/>
                                      </w:rPr>
                                      <m:t>i</m:t>
                                    </m:r>
                                  </m:sub>
                                </m:sSub>
                              </m:sub>
                            </m:sSub>
                            <m:ctrlPr>
                              <w:rPr>
                                <w:rFonts w:ascii="Cambria Math" w:hAnsi="Cambria Math"/>
                                <w:i/>
                              </w:rPr>
                            </m:ctrlPr>
                          </m:num>
                          <m:den>
                            <m:sSub>
                              <m:sSubPr>
                                <m:ctrlPr>
                                  <w:rPr>
                                    <w:rFonts w:ascii="Cambria Math" w:hAnsi="Cambria Math"/>
                                    <w:i/>
                                  </w:rPr>
                                </m:ctrlPr>
                              </m:sSubPr>
                              <m:e>
                                <m:r>
                                  <m:rPr>
                                    <m:sty m:val="p"/>
                                  </m:rPr>
                                  <w:rPr>
                                    <w:rFonts w:ascii="Cambria Math" w:hAnsi="Cambria Math"/>
                                  </w:rPr>
                                  <m:t>μ</m:t>
                                </m:r>
                              </m:e>
                              <m:sub>
                                <m:sSub>
                                  <m:sSubPr>
                                    <m:ctrlPr>
                                      <w:rPr>
                                        <w:rFonts w:ascii="Cambria Math" w:hAnsi="Cambria Math"/>
                                        <w:i/>
                                      </w:rPr>
                                    </m:ctrlPr>
                                  </m:sSubPr>
                                  <m:e>
                                    <m:r>
                                      <m:rPr>
                                        <m:sty m:val="p"/>
                                      </m:rPr>
                                      <w:rPr>
                                        <w:rFonts w:ascii="Cambria Math" w:hAnsi="Cambria Math"/>
                                      </w:rPr>
                                      <m:t>R</m:t>
                                    </m:r>
                                  </m:e>
                                  <m:sub>
                                    <m:r>
                                      <m:rPr>
                                        <m:sty m:val="p"/>
                                      </m:rPr>
                                      <w:rPr>
                                        <w:rFonts w:ascii="Cambria Math" w:hAnsi="Cambria Math"/>
                                      </w:rPr>
                                      <m:t>i</m:t>
                                    </m:r>
                                  </m:sub>
                                </m:sSub>
                              </m:sub>
                            </m:sSub>
                            <m:ctrlPr>
                              <w:rPr>
                                <w:rFonts w:ascii="Cambria Math" w:hAnsi="Cambria Math"/>
                                <w:i/>
                              </w:rPr>
                            </m:ctrlPr>
                          </m:den>
                        </m:f>
                        <m:ctrlPr>
                          <w:rPr>
                            <w:rFonts w:ascii="Cambria Math" w:hAnsi="Cambria Math"/>
                            <w:i/>
                          </w:rPr>
                        </m:ctrlPr>
                      </m:e>
                    </m:d>
                  </m:e>
                  <m:sup>
                    <m:r>
                      <w:rPr>
                        <w:rFonts w:ascii="Cambria Math" w:hAnsi="Cambria Math"/>
                      </w:rPr>
                      <m:t>2</m:t>
                    </m:r>
                  </m:sup>
                </m:sSup>
              </m:oMath>
            </m:oMathPara>
          </w:p>
        </w:tc>
        <w:tc>
          <w:tcPr>
            <w:tcW w:w="651" w:type="dxa"/>
            <w:vAlign w:val="center"/>
          </w:tcPr>
          <w:p w14:paraId="0D9246B0" w14:textId="68087A62" w:rsidR="00EB7879" w:rsidRDefault="00EB7879" w:rsidP="001351DA">
            <w:pPr>
              <w:spacing w:before="120" w:after="120"/>
              <w:jc w:val="center"/>
            </w:pPr>
            <w:r>
              <w:t>(</w:t>
            </w:r>
            <w:r>
              <w:fldChar w:fldCharType="begin"/>
            </w:r>
            <w:r>
              <w:instrText xml:space="preserve"> EQ </w:instrText>
            </w:r>
            <w:r>
              <w:fldChar w:fldCharType="end"/>
            </w:r>
            <w:fldSimple w:instr="SEQ eq \* MERGEFORMAT">
              <w:r w:rsidR="00E358C3">
                <w:rPr>
                  <w:noProof/>
                </w:rPr>
                <w:t>5</w:t>
              </w:r>
            </w:fldSimple>
            <w:r>
              <w:t>)</w:t>
            </w:r>
          </w:p>
        </w:tc>
      </w:tr>
      <w:tr w:rsidR="00EB7879" w14:paraId="30DE7B96" w14:textId="77777777" w:rsidTr="001351DA">
        <w:tc>
          <w:tcPr>
            <w:tcW w:w="562" w:type="dxa"/>
            <w:vAlign w:val="center"/>
          </w:tcPr>
          <w:p w14:paraId="243D35F7" w14:textId="77777777" w:rsidR="00EB7879" w:rsidRDefault="00EB7879" w:rsidP="001351DA">
            <w:pPr>
              <w:spacing w:before="120" w:after="120"/>
              <w:jc w:val="center"/>
            </w:pPr>
          </w:p>
        </w:tc>
        <w:tc>
          <w:tcPr>
            <w:tcW w:w="7797" w:type="dxa"/>
            <w:vAlign w:val="center"/>
          </w:tcPr>
          <w:p w14:paraId="5B4C1D25" w14:textId="77777777" w:rsidR="00EB7879" w:rsidRDefault="00000000" w:rsidP="001351DA">
            <w:pPr>
              <w:spacing w:before="120" w:after="120"/>
              <w:jc w:val="center"/>
            </w:pPr>
            <m:oMathPara>
              <m:oMath>
                <m:sSub>
                  <m:sSubPr>
                    <m:ctrlPr>
                      <w:rPr>
                        <w:rFonts w:ascii="Cambria Math" w:hAnsi="Cambria Math"/>
                        <w:i/>
                      </w:rPr>
                    </m:ctrlPr>
                  </m:sSubPr>
                  <m:e>
                    <m:r>
                      <m:rPr>
                        <m:sty m:val="p"/>
                      </m:rPr>
                      <w:rPr>
                        <w:rFonts w:ascii="Cambria Math" w:hAnsi="Cambria Math"/>
                      </w:rPr>
                      <m:t>σ</m:t>
                    </m:r>
                    <m:ctrlPr>
                      <w:rPr>
                        <w:rFonts w:ascii="Cambria Math" w:hAnsi="Cambria Math"/>
                      </w:rPr>
                    </m:ctrlPr>
                  </m:e>
                  <m:sub>
                    <m:sSub>
                      <m:sSubPr>
                        <m:ctrlPr>
                          <w:rPr>
                            <w:rFonts w:ascii="Cambria Math" w:hAnsi="Cambria Math"/>
                            <w:i/>
                          </w:rPr>
                        </m:ctrlPr>
                      </m:sSubPr>
                      <m:e>
                        <m:r>
                          <m:rPr>
                            <m:sty m:val="p"/>
                          </m:rPr>
                          <w:rPr>
                            <w:rFonts w:ascii="Cambria Math" w:hAnsi="Cambria Math"/>
                          </w:rPr>
                          <m:t>R</m:t>
                        </m:r>
                      </m:e>
                      <m:sub>
                        <m:r>
                          <m:rPr>
                            <m:sty m:val="p"/>
                          </m:rPr>
                          <w:rPr>
                            <w:rFonts w:ascii="Cambria Math" w:hAnsi="Cambria Math"/>
                          </w:rPr>
                          <m:t>i</m:t>
                        </m:r>
                      </m:sub>
                    </m:sSub>
                  </m:sub>
                </m:sSub>
                <m:r>
                  <w:rPr>
                    <w:rFonts w:ascii="Cambria Math" w:hAnsi="Cambria Math"/>
                  </w:rPr>
                  <m:t>=</m:t>
                </m:r>
                <m:sSub>
                  <m:sSubPr>
                    <m:ctrlPr>
                      <w:rPr>
                        <w:rFonts w:ascii="Cambria Math" w:hAnsi="Cambria Math"/>
                        <w:i/>
                      </w:rPr>
                    </m:ctrlPr>
                  </m:sSubPr>
                  <m:e>
                    <m:r>
                      <m:rPr>
                        <m:sty m:val="p"/>
                      </m:rPr>
                      <w:rPr>
                        <w:rFonts w:ascii="Cambria Math" w:hAnsi="Cambria Math"/>
                      </w:rPr>
                      <m:t>μ</m:t>
                    </m:r>
                  </m:e>
                  <m:sub>
                    <m:sSub>
                      <m:sSubPr>
                        <m:ctrlPr>
                          <w:rPr>
                            <w:rFonts w:ascii="Cambria Math" w:hAnsi="Cambria Math"/>
                            <w:i/>
                          </w:rPr>
                        </m:ctrlPr>
                      </m:sSubPr>
                      <m:e>
                        <m:r>
                          <m:rPr>
                            <m:sty m:val="p"/>
                          </m:rPr>
                          <w:rPr>
                            <w:rFonts w:ascii="Cambria Math" w:hAnsi="Cambria Math"/>
                          </w:rPr>
                          <m:t>R</m:t>
                        </m:r>
                      </m:e>
                      <m:sub>
                        <m:r>
                          <m:rPr>
                            <m:sty m:val="p"/>
                          </m:rPr>
                          <w:rPr>
                            <w:rFonts w:ascii="Cambria Math" w:hAnsi="Cambria Math"/>
                          </w:rPr>
                          <m:t>i</m:t>
                        </m:r>
                      </m:sub>
                    </m:sSub>
                  </m:sub>
                </m:sSub>
                <m:sSub>
                  <m:sSubPr>
                    <m:ctrlPr>
                      <w:rPr>
                        <w:rFonts w:ascii="Cambria Math" w:hAnsi="Cambria Math"/>
                        <w:i/>
                      </w:rPr>
                    </m:ctrlPr>
                  </m:sSubPr>
                  <m:e>
                    <m:r>
                      <m:rPr>
                        <m:sty m:val="p"/>
                      </m:rPr>
                      <w:rPr>
                        <w:rFonts w:ascii="Cambria Math" w:hAnsi="Cambria Math"/>
                      </w:rPr>
                      <m:t>σ</m:t>
                    </m:r>
                    <m:ctrlPr>
                      <w:rPr>
                        <w:rFonts w:ascii="Cambria Math" w:hAnsi="Cambria Math"/>
                      </w:rPr>
                    </m:ctrlPr>
                  </m:e>
                  <m:sub>
                    <m:sSub>
                      <m:sSubPr>
                        <m:ctrlPr>
                          <w:rPr>
                            <w:rFonts w:ascii="Cambria Math" w:hAnsi="Cambria Math"/>
                            <w:i/>
                          </w:rPr>
                        </m:ctrlPr>
                      </m:sSubPr>
                      <m:e>
                        <m:r>
                          <m:rPr>
                            <m:sty m:val="p"/>
                          </m:rPr>
                          <w:rPr>
                            <w:rFonts w:ascii="Cambria Math" w:hAnsi="Cambria Math"/>
                          </w:rPr>
                          <m:t>r</m:t>
                        </m:r>
                      </m:e>
                      <m:sub>
                        <m:r>
                          <m:rPr>
                            <m:sty m:val="p"/>
                          </m:rPr>
                          <w:rPr>
                            <w:rFonts w:ascii="Cambria Math" w:hAnsi="Cambria Math"/>
                          </w:rPr>
                          <m:t>i</m:t>
                        </m:r>
                      </m:sub>
                    </m:sSub>
                  </m:sub>
                </m:sSub>
              </m:oMath>
            </m:oMathPara>
          </w:p>
        </w:tc>
        <w:tc>
          <w:tcPr>
            <w:tcW w:w="651" w:type="dxa"/>
            <w:vAlign w:val="center"/>
          </w:tcPr>
          <w:p w14:paraId="1206FB2C" w14:textId="021FC4DD" w:rsidR="00EB7879" w:rsidRDefault="00EB7879" w:rsidP="001351DA">
            <w:pPr>
              <w:spacing w:before="120" w:after="120"/>
              <w:jc w:val="center"/>
            </w:pPr>
            <w:r>
              <w:t>(</w:t>
            </w:r>
            <w:r>
              <w:fldChar w:fldCharType="begin"/>
            </w:r>
            <w:r>
              <w:instrText xml:space="preserve"> EQ </w:instrText>
            </w:r>
            <w:r>
              <w:fldChar w:fldCharType="end"/>
            </w:r>
            <w:fldSimple w:instr="SEQ eq \* MERGEFORMAT">
              <w:r w:rsidR="00E358C3">
                <w:rPr>
                  <w:noProof/>
                </w:rPr>
                <w:t>6</w:t>
              </w:r>
            </w:fldSimple>
            <w:r>
              <w:t>)</w:t>
            </w:r>
          </w:p>
        </w:tc>
      </w:tr>
    </w:tbl>
    <w:p w14:paraId="6237F099" w14:textId="77777777" w:rsidR="00EB7879" w:rsidRDefault="00000000" w:rsidP="00EB7879">
      <w:pPr>
        <w:tabs>
          <w:tab w:val="left" w:pos="3199"/>
        </w:tabs>
        <w:spacing w:before="120" w:after="120"/>
        <w:rPr>
          <w:noProof/>
        </w:rPr>
      </w:pPr>
      <m:oMath>
        <m:sSub>
          <m:sSubPr>
            <m:ctrlPr>
              <w:rPr>
                <w:rFonts w:ascii="Cambria Math" w:hAnsi="Cambria Math"/>
                <w:i/>
              </w:rPr>
            </m:ctrlPr>
          </m:sSubPr>
          <m:e>
            <m:r>
              <m:rPr>
                <m:sty m:val="p"/>
              </m:rPr>
              <w:rPr>
                <w:rFonts w:ascii="Cambria Math" w:hAnsi="Cambria Math"/>
              </w:rPr>
              <m:t>σ</m:t>
            </m:r>
            <m:ctrlPr>
              <w:rPr>
                <w:rFonts w:ascii="Cambria Math" w:hAnsi="Cambria Math"/>
              </w:rPr>
            </m:ctrlPr>
          </m:e>
          <m:sub>
            <m:sSub>
              <m:sSubPr>
                <m:ctrlPr>
                  <w:rPr>
                    <w:rFonts w:ascii="Cambria Math" w:hAnsi="Cambria Math"/>
                    <w:i/>
                  </w:rPr>
                </m:ctrlPr>
              </m:sSubPr>
              <m:e>
                <m:r>
                  <w:rPr>
                    <w:rFonts w:ascii="Cambria Math" w:hAnsi="Cambria Math"/>
                  </w:rPr>
                  <m:t>R</m:t>
                </m:r>
              </m:e>
              <m:sub>
                <m:r>
                  <w:rPr>
                    <w:rFonts w:ascii="Cambria Math" w:hAnsi="Cambria Math"/>
                  </w:rPr>
                  <m:t>i</m:t>
                </m:r>
              </m:sub>
            </m:sSub>
          </m:sub>
        </m:sSub>
        <m:r>
          <w:rPr>
            <w:rFonts w:ascii="Cambria Math" w:hAnsi="Cambria Math"/>
          </w:rPr>
          <m:t>,  </m:t>
        </m:r>
        <m:sSub>
          <m:sSubPr>
            <m:ctrlPr>
              <w:rPr>
                <w:rFonts w:ascii="Cambria Math" w:hAnsi="Cambria Math"/>
                <w:i/>
              </w:rPr>
            </m:ctrlPr>
          </m:sSubPr>
          <m:e>
            <m:r>
              <m:rPr>
                <m:sty m:val="p"/>
              </m:rPr>
              <w:rPr>
                <w:rFonts w:ascii="Cambria Math" w:hAnsi="Cambria Math"/>
              </w:rPr>
              <m:t>σ</m:t>
            </m:r>
          </m:e>
          <m:sub>
            <m:sSub>
              <m:sSubPr>
                <m:ctrlPr>
                  <w:rPr>
                    <w:rFonts w:ascii="Cambria Math" w:hAnsi="Cambria Math"/>
                    <w:i/>
                  </w:rPr>
                </m:ctrlPr>
              </m:sSubPr>
              <m:e>
                <m:r>
                  <w:rPr>
                    <w:rFonts w:ascii="Cambria Math" w:hAnsi="Cambria Math"/>
                  </w:rPr>
                  <m:t>r</m:t>
                </m:r>
              </m:e>
              <m:sub>
                <m:r>
                  <w:rPr>
                    <w:rFonts w:ascii="Cambria Math" w:hAnsi="Cambria Math"/>
                  </w:rPr>
                  <m:t>i</m:t>
                </m:r>
              </m:sub>
            </m:sSub>
          </m:sub>
        </m:sSub>
        <m:r>
          <w:rPr>
            <w:rFonts w:ascii="Cambria Math" w:hAnsi="Cambria Math"/>
          </w:rPr>
          <m:t>,  </m:t>
        </m:r>
        <m:sSub>
          <m:sSubPr>
            <m:ctrlPr>
              <w:rPr>
                <w:rFonts w:ascii="Cambria Math" w:hAnsi="Cambria Math"/>
                <w:i/>
              </w:rPr>
            </m:ctrlPr>
          </m:sSubPr>
          <m:e>
            <m:r>
              <m:rPr>
                <m:sty m:val="p"/>
              </m:rPr>
              <w:rPr>
                <w:rFonts w:ascii="Cambria Math" w:hAnsi="Cambria Math"/>
              </w:rPr>
              <m:t>μ</m:t>
            </m:r>
            <m:ctrlPr>
              <w:rPr>
                <w:rFonts w:ascii="Cambria Math" w:hAnsi="Cambria Math"/>
              </w:rPr>
            </m:ctrlPr>
          </m:e>
          <m:sub>
            <m:sSub>
              <m:sSubPr>
                <m:ctrlPr>
                  <w:rPr>
                    <w:rFonts w:ascii="Cambria Math" w:hAnsi="Cambria Math"/>
                    <w:i/>
                  </w:rPr>
                </m:ctrlPr>
              </m:sSubPr>
              <m:e>
                <m:r>
                  <w:rPr>
                    <w:rFonts w:ascii="Cambria Math" w:hAnsi="Cambria Math"/>
                  </w:rPr>
                  <m:t>R</m:t>
                </m:r>
              </m:e>
              <m:sub>
                <m:r>
                  <w:rPr>
                    <w:rFonts w:ascii="Cambria Math" w:hAnsi="Cambria Math"/>
                  </w:rPr>
                  <m:t>i</m:t>
                </m:r>
              </m:sub>
            </m:sSub>
          </m:sub>
        </m:sSub>
      </m:oMath>
      <w:r w:rsidR="00EB7879">
        <w:t xml:space="preserve"> here represent the RMSE in linear form, logarithmic form, and the mean of field. In doing so, the error field could be identified in linear scale, meaning the same unit of mm/hour as rain rate.</w:t>
      </w:r>
    </w:p>
    <w:p w14:paraId="171605E3" w14:textId="77777777" w:rsidR="00EB7879" w:rsidRDefault="00EB7879" w:rsidP="00EB7879">
      <w:pPr>
        <w:tabs>
          <w:tab w:val="left" w:pos="3199"/>
        </w:tabs>
        <w:spacing w:before="120" w:after="120"/>
      </w:pPr>
      <w:r>
        <w:rPr>
          <w:noProof/>
        </w:rPr>
        <w:t>(McColl et al., 2014)</w:t>
      </w:r>
      <w:r>
        <w:t xml:space="preserve"> introduced a way to evaluate correlation coefficient (CC) from manipulating covariance matrices in which CC is expressed below as a set of equations.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9"/>
        <w:gridCol w:w="721"/>
      </w:tblGrid>
      <w:tr w:rsidR="00EB7879" w14:paraId="6D73E7D7" w14:textId="77777777" w:rsidTr="001351DA">
        <w:tc>
          <w:tcPr>
            <w:tcW w:w="4615" w:type="pct"/>
            <w:vAlign w:val="center"/>
          </w:tcPr>
          <w:p w14:paraId="42EC82F2" w14:textId="77777777" w:rsidR="00EB7879" w:rsidRDefault="00000000" w:rsidP="001351DA">
            <w:pPr>
              <w:tabs>
                <w:tab w:val="left" w:pos="3199"/>
              </w:tabs>
              <w:spacing w:before="120" w:after="120"/>
            </w:pPr>
            <m:oMathPara>
              <m:oMath>
                <m:d>
                  <m:dPr>
                    <m:begChr m:val="{"/>
                    <m:endChr m:val=""/>
                    <m:ctrlPr>
                      <w:rPr>
                        <w:rFonts w:ascii="Cambria Math" w:hAnsi="Cambria Math"/>
                        <w:i/>
                      </w:rPr>
                    </m:ctrlPr>
                  </m:dPr>
                  <m:e>
                    <m:eqArr>
                      <m:eqArrPr>
                        <m:ctrlPr>
                          <w:rPr>
                            <w:rFonts w:ascii="Cambria Math" w:hAnsi="Cambria Math"/>
                            <w:i/>
                          </w:rPr>
                        </m:ctrlPr>
                      </m:eqArrPr>
                      <m:e>
                        <m:sSup>
                          <m:sSupPr>
                            <m:ctrlPr>
                              <w:rPr>
                                <w:rFonts w:ascii="Cambria Math" w:hAnsi="Cambria Math"/>
                                <w:i/>
                              </w:rPr>
                            </m:ctrlPr>
                          </m:sSupPr>
                          <m:e>
                            <m:sSub>
                              <m:sSubPr>
                                <m:ctrlPr>
                                  <w:rPr>
                                    <w:rFonts w:ascii="Cambria Math" w:hAnsi="Cambria Math"/>
                                    <w:i/>
                                  </w:rPr>
                                </m:ctrlPr>
                              </m:sSubPr>
                              <m:e>
                                <m:r>
                                  <w:rPr>
                                    <w:rFonts w:ascii="Cambria Math" w:hAnsi="Cambria Math"/>
                                  </w:rPr>
                                  <m:t>CC</m:t>
                                </m:r>
                              </m:e>
                              <m:sub>
                                <m:r>
                                  <w:rPr>
                                    <w:rFonts w:ascii="Cambria Math" w:hAnsi="Cambria Math"/>
                                  </w:rPr>
                                  <m:t>1</m:t>
                                </m:r>
                              </m:sub>
                            </m:sSub>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e>
                            </m:d>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3</m:t>
                                    </m:r>
                                  </m:sub>
                                </m:sSub>
                              </m:e>
                            </m:d>
                          </m:num>
                          <m:den>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1</m:t>
                                    </m:r>
                                  </m:sub>
                                </m:sSub>
                              </m:e>
                            </m:d>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3</m:t>
                                    </m:r>
                                  </m:sub>
                                </m:sSub>
                              </m:e>
                            </m:d>
                          </m:den>
                        </m:f>
                      </m:e>
                      <m:e>
                        <m:sSup>
                          <m:sSupPr>
                            <m:ctrlPr>
                              <w:rPr>
                                <w:rFonts w:ascii="Cambria Math" w:hAnsi="Cambria Math"/>
                                <w:i/>
                              </w:rPr>
                            </m:ctrlPr>
                          </m:sSupPr>
                          <m:e>
                            <m:sSub>
                              <m:sSubPr>
                                <m:ctrlPr>
                                  <w:rPr>
                                    <w:rFonts w:ascii="Cambria Math" w:hAnsi="Cambria Math"/>
                                    <w:i/>
                                  </w:rPr>
                                </m:ctrlPr>
                              </m:sSubPr>
                              <m:e>
                                <m:r>
                                  <w:rPr>
                                    <w:rFonts w:ascii="Cambria Math" w:hAnsi="Cambria Math"/>
                                  </w:rPr>
                                  <m:t>CC</m:t>
                                </m:r>
                              </m:e>
                              <m:sub>
                                <m:r>
                                  <w:rPr>
                                    <w:rFonts w:ascii="Cambria Math" w:hAnsi="Cambria Math"/>
                                  </w:rPr>
                                  <m:t>2</m:t>
                                </m:r>
                              </m:sub>
                            </m:sSub>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e>
                            </m:d>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3</m:t>
                                    </m:r>
                                  </m:sub>
                                </m:sSub>
                              </m:e>
                            </m:d>
                          </m:num>
                          <m:den>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e>
                            </m:d>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3</m:t>
                                    </m:r>
                                  </m:sub>
                                </m:sSub>
                              </m:e>
                            </m:d>
                          </m:den>
                        </m:f>
                      </m:e>
                      <m:e>
                        <m:sSup>
                          <m:sSupPr>
                            <m:ctrlPr>
                              <w:rPr>
                                <w:rFonts w:ascii="Cambria Math" w:hAnsi="Cambria Math"/>
                                <w:i/>
                              </w:rPr>
                            </m:ctrlPr>
                          </m:sSupPr>
                          <m:e>
                            <m:sSub>
                              <m:sSubPr>
                                <m:ctrlPr>
                                  <w:rPr>
                                    <w:rFonts w:ascii="Cambria Math" w:hAnsi="Cambria Math"/>
                                    <w:i/>
                                  </w:rPr>
                                </m:ctrlPr>
                              </m:sSubPr>
                              <m:e>
                                <m:r>
                                  <w:rPr>
                                    <w:rFonts w:ascii="Cambria Math" w:hAnsi="Cambria Math"/>
                                  </w:rPr>
                                  <m:t>CC</m:t>
                                </m:r>
                              </m:e>
                              <m:sub>
                                <m:r>
                                  <w:rPr>
                                    <w:rFonts w:ascii="Cambria Math" w:hAnsi="Cambria Math"/>
                                  </w:rPr>
                                  <m:t>3</m:t>
                                </m:r>
                              </m:sub>
                            </m:sSub>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3</m:t>
                                    </m:r>
                                  </m:sub>
                                </m:sSub>
                              </m:e>
                            </m:d>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3</m:t>
                                    </m:r>
                                  </m:sub>
                                </m:sSub>
                              </m:e>
                            </m:d>
                          </m:num>
                          <m:den>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3</m:t>
                                    </m:r>
                                  </m:sub>
                                </m:sSub>
                              </m:e>
                            </m:d>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e>
                            </m:d>
                          </m:den>
                        </m:f>
                      </m:e>
                    </m:eqArr>
                  </m:e>
                </m:d>
              </m:oMath>
            </m:oMathPara>
          </w:p>
        </w:tc>
        <w:tc>
          <w:tcPr>
            <w:tcW w:w="385" w:type="pct"/>
            <w:vAlign w:val="center"/>
          </w:tcPr>
          <w:p w14:paraId="06686193" w14:textId="22461DD8" w:rsidR="00EB7879" w:rsidRDefault="00EB7879" w:rsidP="001351DA">
            <w:pPr>
              <w:spacing w:before="120" w:after="120"/>
              <w:jc w:val="center"/>
            </w:pPr>
            <w:r>
              <w:t>(</w:t>
            </w:r>
            <w:r>
              <w:fldChar w:fldCharType="begin"/>
            </w:r>
            <w:r>
              <w:instrText xml:space="preserve"> EQ </w:instrText>
            </w:r>
            <w:r>
              <w:fldChar w:fldCharType="end"/>
            </w:r>
            <w:fldSimple w:instr="SEQ eq \* MERGEFORMAT">
              <w:r w:rsidR="00E358C3">
                <w:rPr>
                  <w:noProof/>
                </w:rPr>
                <w:t>7</w:t>
              </w:r>
            </w:fldSimple>
            <w:r>
              <w:t>)</w:t>
            </w:r>
          </w:p>
        </w:tc>
      </w:tr>
    </w:tbl>
    <w:p w14:paraId="650ABB10" w14:textId="1EE92B6D" w:rsidR="007B1B8D" w:rsidRDefault="00EB7879" w:rsidP="00B441B0">
      <w:pPr>
        <w:ind w:firstLine="720"/>
      </w:pPr>
      <w:r>
        <w:t xml:space="preserve">To clarify the TC calculated RMSE with traditional evaluation, thereafter we only use RMSE that refers to TC results and RMSD for traditional evaluation. </w:t>
      </w:r>
      <w:r w:rsidRPr="00832260">
        <w:t xml:space="preserve">Since both RMSE and CC are derived from covariance between the three products, </w:t>
      </w:r>
      <w:r>
        <w:t>the TC statistics reveal</w:t>
      </w:r>
      <w:r w:rsidRPr="00832260">
        <w:t xml:space="preserve"> the relative error, which is treated as uncertainties. Therefore, the less uncertain product or the best performance is the one that has the lowest RMSE and highest CC. Likewise, the most uncertain is associated with the highest RMSE and lowest CC.</w:t>
      </w:r>
      <w:r>
        <w:t xml:space="preserve"> In the following content, the unit of RMSE is in logarithmic mm/hour and CC is unitless.</w:t>
      </w:r>
    </w:p>
    <w:p w14:paraId="7233BE53" w14:textId="58D0D320" w:rsidR="00EB7879" w:rsidRDefault="00EB7879" w:rsidP="00EB7879">
      <w:pPr>
        <w:pStyle w:val="Heading4"/>
      </w:pPr>
      <w:r>
        <w:t>Data preparation</w:t>
      </w:r>
    </w:p>
    <w:p w14:paraId="5E405920" w14:textId="6BB222F2" w:rsidR="00EB7879" w:rsidRDefault="00B441B0" w:rsidP="00B441B0">
      <w:pPr>
        <w:ind w:firstLine="720"/>
      </w:pPr>
      <w:r w:rsidRPr="00832260">
        <w:t xml:space="preserve">The rainfall data retrieved from each source </w:t>
      </w:r>
      <w:r>
        <w:t>have different spatial extends and resolutions</w:t>
      </w:r>
      <w:r w:rsidRPr="00832260">
        <w:t>. To make them comparable, IMERG and MRMS are</w:t>
      </w:r>
      <w:r>
        <w:t xml:space="preserve"> downscaled with nearest neighbors and aggregated to the same resolution as NCEP, with 4km in space and 1-hour in time</w:t>
      </w:r>
      <w:r w:rsidRPr="00832260">
        <w:t xml:space="preserve">. </w:t>
      </w:r>
      <w:r>
        <w:t xml:space="preserve">To fit in MTC, </w:t>
      </w:r>
      <w:r>
        <w:lastRenderedPageBreak/>
        <w:t>the rainfall data should be logarithmic transformed.</w:t>
      </w:r>
      <w:r w:rsidRPr="00832260">
        <w:t xml:space="preserve"> </w:t>
      </w:r>
      <w:r>
        <w:t>Previous studies demonstrated that</w:t>
      </w:r>
      <w:r w:rsidRPr="00832260">
        <w:t xml:space="preserve"> </w:t>
      </w:r>
      <w:r>
        <w:t>the</w:t>
      </w:r>
      <w:r w:rsidRPr="00832260">
        <w:t xml:space="preserve"> treatment of zero values </w:t>
      </w:r>
      <w:r>
        <w:t>can be done</w:t>
      </w:r>
      <w:r w:rsidRPr="00832260">
        <w:t xml:space="preserve"> either by </w:t>
      </w:r>
      <w:r>
        <w:t>simply</w:t>
      </w:r>
      <w:r w:rsidRPr="00832260">
        <w:t xml:space="preserve"> removing zero values</w:t>
      </w:r>
      <w:r>
        <w:t xml:space="preserve"> </w:t>
      </w:r>
      <w:r>
        <w:rPr>
          <w:noProof/>
        </w:rPr>
        <w:t>(Alemohammad et al., 2015; Massari et al., 2017)</w:t>
      </w:r>
      <w:r>
        <w:t xml:space="preserve"> or replacing with near-zero values </w:t>
      </w:r>
      <w:r>
        <w:rPr>
          <w:noProof/>
        </w:rPr>
        <w:t>(Roebeling et al., 2012; Li et al., 2018)</w:t>
      </w:r>
      <w:r>
        <w:t>. However, the displace with near-zero values can retain more sample sizes, especially in event analysis (</w:t>
      </w:r>
      <w:proofErr w:type="spellStart"/>
      <w:r>
        <w:t>Roebelling</w:t>
      </w:r>
      <w:proofErr w:type="spellEnd"/>
      <w:r>
        <w:t xml:space="preserve"> et al., 2012). </w:t>
      </w:r>
      <w:r>
        <w:rPr>
          <w:noProof/>
        </w:rPr>
        <w:t xml:space="preserve">Based upon their experiences, the NAN values are then removed and zeros are replaced with </w:t>
      </w:r>
      <m:oMath>
        <m:sSup>
          <m:sSupPr>
            <m:ctrlPr>
              <w:rPr>
                <w:rFonts w:ascii="Cambria Math" w:hAnsi="Cambria Math"/>
                <w:i/>
              </w:rPr>
            </m:ctrlPr>
          </m:sSupPr>
          <m:e>
            <m:r>
              <w:rPr>
                <w:rFonts w:ascii="Cambria Math" w:hAnsi="Cambria Math"/>
              </w:rPr>
              <m:t>10</m:t>
            </m:r>
          </m:e>
          <m:sup>
            <m:r>
              <w:rPr>
                <w:rFonts w:ascii="Cambria Math" w:hAnsi="Cambria Math"/>
              </w:rPr>
              <m:t>-3</m:t>
            </m:r>
          </m:sup>
        </m:sSup>
      </m:oMath>
      <w:r>
        <w:rPr>
          <w:noProof/>
        </w:rPr>
        <w:t xml:space="preserve"> in this study.</w:t>
      </w:r>
      <w:r>
        <w:t xml:space="preserve"> </w:t>
      </w:r>
      <w:r w:rsidRPr="00832260">
        <w:t xml:space="preserve">To obtain more robust results and filter out noise, </w:t>
      </w:r>
      <w:r>
        <w:t>the</w:t>
      </w:r>
      <w:r w:rsidRPr="00832260">
        <w:t xml:space="preserve"> bootstrap</w:t>
      </w:r>
      <w:r>
        <w:t>ping</w:t>
      </w:r>
      <w:r w:rsidRPr="00832260">
        <w:t xml:space="preserve"> </w:t>
      </w:r>
      <w:r>
        <w:t xml:space="preserve">strategy is utilized </w:t>
      </w:r>
      <w:r w:rsidRPr="00832260">
        <w:t>with 500 trials for evaluation at each pixel and stored the mean value</w:t>
      </w:r>
      <w:r>
        <w:t>s</w:t>
      </w:r>
      <w:r w:rsidRPr="00832260">
        <w:t xml:space="preserve"> of RMSE and CC.</w:t>
      </w:r>
    </w:p>
    <w:p w14:paraId="2BF38B03" w14:textId="1C6D544D" w:rsidR="00F525FC" w:rsidRDefault="00485306" w:rsidP="00485306">
      <w:pPr>
        <w:pStyle w:val="Heading3"/>
      </w:pPr>
      <w:bookmarkStart w:id="46" w:name="_Toc109044141"/>
      <w:r>
        <w:t>Conventional statistical metrics</w:t>
      </w:r>
      <w:bookmarkEnd w:id="46"/>
    </w:p>
    <w:p w14:paraId="1EEC0A56" w14:textId="345CCA3F" w:rsidR="00964593" w:rsidRDefault="00964593" w:rsidP="00964593">
      <w:pPr>
        <w:spacing w:before="120" w:after="120"/>
        <w:ind w:firstLine="720"/>
      </w:pPr>
      <w:r>
        <w:t xml:space="preserve">A list of evaluation metrics is summarized in </w:t>
      </w:r>
      <w:r w:rsidRPr="00CF3D89">
        <w:t xml:space="preserve">Table </w:t>
      </w:r>
      <w:r w:rsidR="00E140D6">
        <w:t>2.</w:t>
      </w:r>
      <w:r w:rsidRPr="00CF3D89">
        <w:t>2</w:t>
      </w:r>
      <w:r>
        <w:t>. As there is assumed no absolute ground truth in the extreme events</w:t>
      </w:r>
      <w:r w:rsidRPr="00027A84">
        <w:t xml:space="preserve">, </w:t>
      </w:r>
      <w:r>
        <w:t>the</w:t>
      </w:r>
      <w:r w:rsidRPr="00027A84" w:rsidDel="00D75E4A">
        <w:t xml:space="preserve"> </w:t>
      </w:r>
      <w:r w:rsidRPr="00027A84">
        <w:t xml:space="preserve">"error" </w:t>
      </w:r>
      <w:r>
        <w:t xml:space="preserve">is termed </w:t>
      </w:r>
      <w:r w:rsidRPr="00027A84">
        <w:t xml:space="preserve">as "difference" between two products e.g., </w:t>
      </w:r>
      <w:r>
        <w:t>Root Mean Squared Difference (RMSD)</w:t>
      </w:r>
      <w:r w:rsidRPr="00027A84">
        <w:t>. They are</w:t>
      </w:r>
      <w:r>
        <w:t xml:space="preserve"> all</w:t>
      </w:r>
      <w:r w:rsidRPr="00027A84">
        <w:t xml:space="preserve"> computed in a domain at each pixel (4km</w:t>
      </w:r>
      <w:r>
        <w:t xml:space="preserve"> by 4km</w:t>
      </w:r>
      <w:r w:rsidRPr="00027A84">
        <w:t xml:space="preserve">) for each pair. For categorical </w:t>
      </w:r>
      <w:r>
        <w:t>indices between two products</w:t>
      </w:r>
      <w:r w:rsidRPr="00027A84">
        <w:t>, the Probability of Detection (POD), False Alarm Rate (FAR), Critical Success Index (CSI)</w:t>
      </w:r>
      <w:r>
        <w:t xml:space="preserve"> are chosen as indicators to investigate the sensitivity of rainfall detection</w:t>
      </w:r>
      <w:r w:rsidRPr="00027A84">
        <w:t xml:space="preserve">. </w:t>
      </w:r>
      <w:r>
        <w:t>The reasons</w:t>
      </w:r>
      <w:r w:rsidDel="00D75E4A">
        <w:t xml:space="preserve"> </w:t>
      </w:r>
      <w:r>
        <w:t xml:space="preserve">that NCEP is not regarded as reference are: (1) NCEP is not well quality controlled; (2) It involves uncertainties from interpolation in space; (3) NCEP likely encounters device problems in extreme rainfall events. It thus exposes more uncertainties, and is justified in our study analysis. </w:t>
      </w:r>
      <w:r w:rsidRPr="00027A84">
        <w:t xml:space="preserve">The "reference" data in the denominator is chosen by the </w:t>
      </w:r>
      <w:r>
        <w:t>less</w:t>
      </w:r>
      <w:r w:rsidRPr="00027A84">
        <w:t xml:space="preserve"> uncertain product </w:t>
      </w:r>
      <w:r>
        <w:t>calculated</w:t>
      </w:r>
      <w:r w:rsidRPr="00027A84">
        <w:t xml:space="preserve"> </w:t>
      </w:r>
      <w:r>
        <w:t>with regard to</w:t>
      </w:r>
      <w:r w:rsidRPr="00027A84">
        <w:t xml:space="preserve"> TC</w:t>
      </w:r>
      <w:r>
        <w:t xml:space="preserve"> method</w:t>
      </w:r>
      <w:r w:rsidRPr="00027A84">
        <w:t xml:space="preserve">. </w:t>
      </w:r>
      <w:r>
        <w:t xml:space="preserve">The threshold for computing these categorical indices </w:t>
      </w:r>
      <w:r w:rsidRPr="00E45C9E">
        <w:t>is set to 0.1 mm/hour</w:t>
      </w:r>
      <w:r>
        <w:t xml:space="preserve"> (Tang et al., 2020).</w:t>
      </w:r>
    </w:p>
    <w:p w14:paraId="66C7AB60" w14:textId="1965811B" w:rsidR="00E43F5B" w:rsidRDefault="00E43F5B" w:rsidP="00E43F5B">
      <w:pPr>
        <w:pStyle w:val="Caption"/>
      </w:pPr>
      <w:bookmarkStart w:id="47" w:name="_Toc109044072"/>
      <w:r>
        <w:t xml:space="preserve">Table </w:t>
      </w:r>
      <w:r>
        <w:fldChar w:fldCharType="begin"/>
      </w:r>
      <w:r>
        <w:instrText>STYLEREF 1 \s</w:instrText>
      </w:r>
      <w:r>
        <w:fldChar w:fldCharType="separate"/>
      </w:r>
      <w:r w:rsidR="00E358C3">
        <w:rPr>
          <w:noProof/>
        </w:rPr>
        <w:t>2</w:t>
      </w:r>
      <w:r>
        <w:fldChar w:fldCharType="end"/>
      </w:r>
      <w:r w:rsidR="00B27EB1">
        <w:t>.</w:t>
      </w:r>
      <w:r>
        <w:fldChar w:fldCharType="begin"/>
      </w:r>
      <w:r>
        <w:instrText>SEQ Table \* ARABIC \s 1</w:instrText>
      </w:r>
      <w:r>
        <w:fldChar w:fldCharType="separate"/>
      </w:r>
      <w:r w:rsidR="00E358C3">
        <w:rPr>
          <w:noProof/>
        </w:rPr>
        <w:t>2</w:t>
      </w:r>
      <w:r>
        <w:fldChar w:fldCharType="end"/>
      </w:r>
      <w:r>
        <w:t xml:space="preserve"> A list of computational metrics used in this study.</w:t>
      </w:r>
      <w:bookmarkEnd w:id="47"/>
    </w:p>
    <w:tbl>
      <w:tblPr>
        <w:tblStyle w:val="publication"/>
        <w:tblW w:w="5000" w:type="pct"/>
        <w:tblLook w:val="04A0" w:firstRow="1" w:lastRow="0" w:firstColumn="1" w:lastColumn="0" w:noHBand="0" w:noVBand="1"/>
      </w:tblPr>
      <w:tblGrid>
        <w:gridCol w:w="1594"/>
        <w:gridCol w:w="1969"/>
        <w:gridCol w:w="3087"/>
        <w:gridCol w:w="1035"/>
        <w:gridCol w:w="1675"/>
      </w:tblGrid>
      <w:tr w:rsidR="00383793" w:rsidRPr="00D623AB" w14:paraId="12FE4B80" w14:textId="77777777" w:rsidTr="00EA5D3D">
        <w:trPr>
          <w:cnfStyle w:val="100000000000" w:firstRow="1" w:lastRow="0" w:firstColumn="0" w:lastColumn="0" w:oddVBand="0" w:evenVBand="0" w:oddHBand="0" w:evenHBand="0" w:firstRowFirstColumn="0" w:firstRowLastColumn="0" w:lastRowFirstColumn="0" w:lastRowLastColumn="0"/>
        </w:trPr>
        <w:tc>
          <w:tcPr>
            <w:tcW w:w="1903" w:type="pct"/>
            <w:gridSpan w:val="2"/>
            <w:hideMark/>
          </w:tcPr>
          <w:p w14:paraId="36637D1B" w14:textId="77777777" w:rsidR="00736B39" w:rsidRPr="00EA5D3D" w:rsidRDefault="00736B39" w:rsidP="00D623AB">
            <w:pPr>
              <w:rPr>
                <w:rFonts w:cs="Times New Roman"/>
                <w:b/>
                <w:bCs/>
              </w:rPr>
            </w:pPr>
            <w:r w:rsidRPr="00EA5D3D">
              <w:rPr>
                <w:rFonts w:cs="Times New Roman"/>
                <w:b/>
                <w:bCs/>
              </w:rPr>
              <w:t>Metrics</w:t>
            </w:r>
          </w:p>
        </w:tc>
        <w:tc>
          <w:tcPr>
            <w:tcW w:w="1649" w:type="pct"/>
            <w:hideMark/>
          </w:tcPr>
          <w:p w14:paraId="21C34549" w14:textId="77777777" w:rsidR="00736B39" w:rsidRPr="00EA5D3D" w:rsidRDefault="00736B39" w:rsidP="00D623AB">
            <w:pPr>
              <w:rPr>
                <w:rFonts w:cs="Times New Roman"/>
                <w:b/>
                <w:bCs/>
              </w:rPr>
            </w:pPr>
            <w:r w:rsidRPr="00EA5D3D">
              <w:rPr>
                <w:rFonts w:cs="Times New Roman"/>
                <w:b/>
                <w:bCs/>
              </w:rPr>
              <w:t>Equation</w:t>
            </w:r>
          </w:p>
        </w:tc>
        <w:tc>
          <w:tcPr>
            <w:tcW w:w="553" w:type="pct"/>
            <w:hideMark/>
          </w:tcPr>
          <w:p w14:paraId="5B45B824" w14:textId="77777777" w:rsidR="00736B39" w:rsidRPr="00EA5D3D" w:rsidRDefault="00736B39" w:rsidP="00D623AB">
            <w:pPr>
              <w:rPr>
                <w:rFonts w:cs="Times New Roman"/>
                <w:b/>
                <w:bCs/>
              </w:rPr>
            </w:pPr>
            <w:r w:rsidRPr="00EA5D3D">
              <w:rPr>
                <w:rFonts w:cs="Times New Roman"/>
                <w:b/>
                <w:bCs/>
              </w:rPr>
              <w:t>Best Value</w:t>
            </w:r>
          </w:p>
        </w:tc>
        <w:tc>
          <w:tcPr>
            <w:tcW w:w="895" w:type="pct"/>
            <w:hideMark/>
          </w:tcPr>
          <w:p w14:paraId="1CB626E1" w14:textId="77777777" w:rsidR="00736B39" w:rsidRPr="00EA5D3D" w:rsidRDefault="00736B39" w:rsidP="00D623AB">
            <w:pPr>
              <w:rPr>
                <w:rFonts w:cs="Times New Roman"/>
                <w:b/>
                <w:bCs/>
              </w:rPr>
            </w:pPr>
            <w:r w:rsidRPr="00EA5D3D">
              <w:rPr>
                <w:rFonts w:cs="Times New Roman"/>
                <w:b/>
                <w:bCs/>
              </w:rPr>
              <w:t>Conditional Values</w:t>
            </w:r>
          </w:p>
        </w:tc>
      </w:tr>
      <w:tr w:rsidR="00383793" w:rsidRPr="00D623AB" w14:paraId="727D744D" w14:textId="77777777" w:rsidTr="00EA5D3D">
        <w:tc>
          <w:tcPr>
            <w:tcW w:w="851" w:type="pct"/>
            <w:vMerge w:val="restart"/>
            <w:hideMark/>
          </w:tcPr>
          <w:p w14:paraId="40A32519" w14:textId="77777777" w:rsidR="00736B39" w:rsidRPr="00D623AB" w:rsidRDefault="00736B39" w:rsidP="00D623AB">
            <w:pPr>
              <w:rPr>
                <w:rFonts w:cs="Times New Roman"/>
                <w:sz w:val="20"/>
                <w:szCs w:val="20"/>
              </w:rPr>
            </w:pPr>
            <w:r w:rsidRPr="00D623AB">
              <w:rPr>
                <w:rFonts w:cs="Times New Roman"/>
                <w:sz w:val="20"/>
                <w:szCs w:val="20"/>
              </w:rPr>
              <w:t>Continuous Indices</w:t>
            </w:r>
          </w:p>
        </w:tc>
        <w:tc>
          <w:tcPr>
            <w:tcW w:w="1052" w:type="pct"/>
            <w:hideMark/>
          </w:tcPr>
          <w:p w14:paraId="4DD30161" w14:textId="77777777" w:rsidR="00736B39" w:rsidRPr="00D623AB" w:rsidRDefault="00736B39" w:rsidP="00D623AB">
            <w:pPr>
              <w:rPr>
                <w:rFonts w:cs="Times New Roman"/>
                <w:sz w:val="20"/>
                <w:szCs w:val="20"/>
              </w:rPr>
            </w:pPr>
            <w:r w:rsidRPr="00D623AB">
              <w:rPr>
                <w:rFonts w:cs="Times New Roman"/>
                <w:sz w:val="20"/>
                <w:szCs w:val="20"/>
              </w:rPr>
              <w:t>Correlation coefficient</w:t>
            </w:r>
          </w:p>
        </w:tc>
        <w:tc>
          <w:tcPr>
            <w:tcW w:w="1649" w:type="pct"/>
            <w:hideMark/>
          </w:tcPr>
          <w:p w14:paraId="32E8C327" w14:textId="605FFFBD" w:rsidR="00736B39" w:rsidRPr="00D623AB" w:rsidRDefault="00000000" w:rsidP="00D623AB">
            <w:pPr>
              <w:rPr>
                <w:rFonts w:cs="Times New Roman"/>
                <w:sz w:val="20"/>
                <w:szCs w:val="20"/>
              </w:rPr>
            </w:pPr>
            <m:oMathPara>
              <m:oMath>
                <m:f>
                  <m:fPr>
                    <m:ctrlPr>
                      <w:rPr>
                        <w:rFonts w:ascii="Cambria Math" w:hAnsi="Cambria Math" w:cs="Times New Roman"/>
                        <w:i/>
                        <w:sz w:val="20"/>
                        <w:szCs w:val="20"/>
                      </w:rPr>
                    </m:ctrlPr>
                  </m:fPr>
                  <m:num>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n</m:t>
                        </m:r>
                      </m:sup>
                      <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m:t>
                        </m:r>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r>
                          <w:rPr>
                            <w:rFonts w:ascii="Cambria Math" w:hAnsi="Cambria Math" w:cs="Times New Roman"/>
                            <w:sz w:val="20"/>
                            <w:szCs w:val="20"/>
                          </w:rPr>
                          <m:t>-</m:t>
                        </m:r>
                        <m:acc>
                          <m:accPr>
                            <m:chr m:val="̅"/>
                            <m:ctrlPr>
                              <w:rPr>
                                <w:rFonts w:ascii="Cambria Math" w:hAnsi="Cambria Math" w:cs="Times New Roman"/>
                                <w:i/>
                                <w:sz w:val="20"/>
                                <w:szCs w:val="20"/>
                              </w:rPr>
                            </m:ctrlPr>
                          </m:accPr>
                          <m:e>
                            <m:r>
                              <w:rPr>
                                <w:rFonts w:ascii="Cambria Math" w:hAnsi="Cambria Math" w:cs="Times New Roman"/>
                                <w:sz w:val="20"/>
                                <w:szCs w:val="20"/>
                              </w:rPr>
                              <m:t>y</m:t>
                            </m:r>
                          </m:e>
                        </m:acc>
                        <m:r>
                          <w:rPr>
                            <w:rFonts w:ascii="Cambria Math" w:hAnsi="Cambria Math" w:cs="Times New Roman"/>
                            <w:sz w:val="20"/>
                            <w:szCs w:val="20"/>
                          </w:rPr>
                          <m:t>)</m:t>
                        </m:r>
                      </m:e>
                    </m:nary>
                  </m:num>
                  <m:den>
                    <m:rad>
                      <m:radPr>
                        <m:degHide m:val="1"/>
                        <m:ctrlPr>
                          <w:rPr>
                            <w:rFonts w:ascii="Cambria Math" w:hAnsi="Cambria Math" w:cs="Times New Roman"/>
                            <w:i/>
                            <w:sz w:val="20"/>
                            <w:szCs w:val="20"/>
                          </w:rPr>
                        </m:ctrlPr>
                      </m:radPr>
                      <m:deg/>
                      <m:e>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n</m:t>
                            </m:r>
                          </m:sup>
                          <m:e>
                            <m:sSup>
                              <m:sSupPr>
                                <m:ctrlPr>
                                  <w:rPr>
                                    <w:rFonts w:ascii="Cambria Math" w:hAnsi="Cambria Math" w:cs="Times New Roman"/>
                                    <w:i/>
                                    <w:sz w:val="20"/>
                                    <w:szCs w:val="20"/>
                                  </w:rPr>
                                </m:ctrlPr>
                              </m:sSupPr>
                              <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m:t>
                                </m:r>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e>
                              <m:sup>
                                <m:r>
                                  <w:rPr>
                                    <w:rFonts w:ascii="Cambria Math" w:hAnsi="Cambria Math" w:cs="Times New Roman"/>
                                    <w:sz w:val="20"/>
                                    <w:szCs w:val="20"/>
                                  </w:rPr>
                                  <m:t>2</m:t>
                                </m:r>
                              </m:sup>
                            </m:sSup>
                            <m:sSup>
                              <m:sSupPr>
                                <m:ctrlPr>
                                  <w:rPr>
                                    <w:rFonts w:ascii="Cambria Math" w:hAnsi="Cambria Math" w:cs="Times New Roman"/>
                                    <w:i/>
                                    <w:sz w:val="20"/>
                                    <w:szCs w:val="20"/>
                                  </w:rPr>
                                </m:ctrlPr>
                              </m:sSupPr>
                              <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r>
                                  <w:rPr>
                                    <w:rFonts w:ascii="Cambria Math" w:hAnsi="Cambria Math" w:cs="Times New Roman"/>
                                    <w:sz w:val="20"/>
                                    <w:szCs w:val="20"/>
                                  </w:rPr>
                                  <m:t>-</m:t>
                                </m:r>
                                <m:acc>
                                  <m:accPr>
                                    <m:chr m:val="̅"/>
                                    <m:ctrlPr>
                                      <w:rPr>
                                        <w:rFonts w:ascii="Cambria Math" w:hAnsi="Cambria Math" w:cs="Times New Roman"/>
                                        <w:i/>
                                        <w:sz w:val="20"/>
                                        <w:szCs w:val="20"/>
                                      </w:rPr>
                                    </m:ctrlPr>
                                  </m:accPr>
                                  <m:e>
                                    <m:r>
                                      <w:rPr>
                                        <w:rFonts w:ascii="Cambria Math" w:hAnsi="Cambria Math" w:cs="Times New Roman"/>
                                        <w:sz w:val="20"/>
                                        <w:szCs w:val="20"/>
                                      </w:rPr>
                                      <m:t>y</m:t>
                                    </m:r>
                                  </m:e>
                                </m:acc>
                                <m:r>
                                  <w:rPr>
                                    <w:rFonts w:ascii="Cambria Math" w:hAnsi="Cambria Math" w:cs="Times New Roman"/>
                                    <w:sz w:val="20"/>
                                    <w:szCs w:val="20"/>
                                  </w:rPr>
                                  <m:t>)</m:t>
                                </m:r>
                              </m:e>
                              <m:sup>
                                <m:r>
                                  <w:rPr>
                                    <w:rFonts w:ascii="Cambria Math" w:hAnsi="Cambria Math" w:cs="Times New Roman"/>
                                    <w:sz w:val="20"/>
                                    <w:szCs w:val="20"/>
                                  </w:rPr>
                                  <m:t>2</m:t>
                                </m:r>
                              </m:sup>
                            </m:sSup>
                          </m:e>
                        </m:nary>
                      </m:e>
                    </m:rad>
                  </m:den>
                </m:f>
              </m:oMath>
            </m:oMathPara>
          </w:p>
        </w:tc>
        <w:tc>
          <w:tcPr>
            <w:tcW w:w="553" w:type="pct"/>
            <w:hideMark/>
          </w:tcPr>
          <w:p w14:paraId="26936BA3" w14:textId="77777777" w:rsidR="00736B39" w:rsidRPr="00D623AB" w:rsidRDefault="00736B39" w:rsidP="00D623AB">
            <w:pPr>
              <w:rPr>
                <w:rFonts w:cs="Times New Roman"/>
                <w:sz w:val="20"/>
                <w:szCs w:val="20"/>
              </w:rPr>
            </w:pPr>
            <w:r w:rsidRPr="00D623AB">
              <w:rPr>
                <w:rFonts w:cs="Times New Roman"/>
                <w:sz w:val="20"/>
                <w:szCs w:val="20"/>
              </w:rPr>
              <w:t>1</w:t>
            </w:r>
          </w:p>
        </w:tc>
        <w:tc>
          <w:tcPr>
            <w:tcW w:w="895" w:type="pct"/>
            <w:hideMark/>
          </w:tcPr>
          <w:p w14:paraId="00951619" w14:textId="4313FB2D" w:rsidR="00736B39" w:rsidRPr="00D623AB" w:rsidRDefault="00000000" w:rsidP="00D623AB">
            <w:pPr>
              <w:rPr>
                <w:rFonts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CC</m:t>
                    </m:r>
                  </m:e>
                  <m:sub>
                    <m:r>
                      <w:rPr>
                        <w:rFonts w:ascii="Cambria Math" w:hAnsi="Cambria Math" w:cs="Times New Roman"/>
                        <w:sz w:val="20"/>
                        <w:szCs w:val="20"/>
                      </w:rPr>
                      <m:t>cond,p</m:t>
                    </m:r>
                  </m:sub>
                </m:sSub>
              </m:oMath>
            </m:oMathPara>
          </w:p>
        </w:tc>
      </w:tr>
      <w:tr w:rsidR="00383793" w:rsidRPr="00D623AB" w14:paraId="3AA14CE9" w14:textId="77777777" w:rsidTr="00EA5D3D">
        <w:tc>
          <w:tcPr>
            <w:tcW w:w="851" w:type="pct"/>
            <w:vMerge/>
            <w:hideMark/>
          </w:tcPr>
          <w:p w14:paraId="51E3A928" w14:textId="77777777" w:rsidR="00736B39" w:rsidRPr="00D623AB" w:rsidRDefault="00736B39" w:rsidP="00D623AB">
            <w:pPr>
              <w:rPr>
                <w:rFonts w:cs="Times New Roman"/>
                <w:sz w:val="20"/>
                <w:szCs w:val="20"/>
              </w:rPr>
            </w:pPr>
          </w:p>
        </w:tc>
        <w:tc>
          <w:tcPr>
            <w:tcW w:w="1052" w:type="pct"/>
            <w:hideMark/>
          </w:tcPr>
          <w:p w14:paraId="25DD3A3A" w14:textId="77777777" w:rsidR="00736B39" w:rsidRPr="00D623AB" w:rsidRDefault="00736B39" w:rsidP="00D623AB">
            <w:pPr>
              <w:rPr>
                <w:rFonts w:cs="Times New Roman"/>
                <w:sz w:val="20"/>
                <w:szCs w:val="20"/>
              </w:rPr>
            </w:pPr>
            <w:r w:rsidRPr="00D623AB">
              <w:rPr>
                <w:rFonts w:cs="Times New Roman"/>
                <w:sz w:val="20"/>
                <w:szCs w:val="20"/>
              </w:rPr>
              <w:t>RMS difference (RMSD)</w:t>
            </w:r>
          </w:p>
        </w:tc>
        <w:tc>
          <w:tcPr>
            <w:tcW w:w="1649" w:type="pct"/>
            <w:hideMark/>
          </w:tcPr>
          <w:p w14:paraId="330F7C9E" w14:textId="7AD0CF8F" w:rsidR="00736B39" w:rsidRPr="00D623AB" w:rsidRDefault="00000000" w:rsidP="00D623AB">
            <w:pPr>
              <w:rPr>
                <w:rFonts w:cs="Times New Roman"/>
                <w:sz w:val="20"/>
                <w:szCs w:val="20"/>
              </w:rPr>
            </w:pPr>
            <m:oMathPara>
              <m:oMath>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n</m:t>
                        </m:r>
                      </m:den>
                    </m:f>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n</m:t>
                        </m:r>
                      </m:sup>
                      <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i</m:t>
                            </m:r>
                          </m:sub>
                        </m:sSub>
                        <m:r>
                          <w:rPr>
                            <w:rFonts w:ascii="Cambria Math" w:hAnsi="Cambria Math" w:cs="Times New Roman"/>
                            <w:sz w:val="20"/>
                            <w:szCs w:val="20"/>
                          </w:rPr>
                          <m:t>)</m:t>
                        </m:r>
                      </m:e>
                    </m:nary>
                  </m:e>
                </m:rad>
              </m:oMath>
            </m:oMathPara>
          </w:p>
        </w:tc>
        <w:tc>
          <w:tcPr>
            <w:tcW w:w="553" w:type="pct"/>
            <w:hideMark/>
          </w:tcPr>
          <w:p w14:paraId="742C800E" w14:textId="77777777" w:rsidR="00736B39" w:rsidRPr="00D623AB" w:rsidRDefault="00736B39" w:rsidP="00D623AB">
            <w:pPr>
              <w:rPr>
                <w:rFonts w:cs="Times New Roman"/>
                <w:sz w:val="20"/>
                <w:szCs w:val="20"/>
              </w:rPr>
            </w:pPr>
            <w:r w:rsidRPr="00D623AB">
              <w:rPr>
                <w:rFonts w:cs="Times New Roman"/>
                <w:sz w:val="20"/>
                <w:szCs w:val="20"/>
              </w:rPr>
              <w:t>0</w:t>
            </w:r>
          </w:p>
        </w:tc>
        <w:tc>
          <w:tcPr>
            <w:tcW w:w="895" w:type="pct"/>
            <w:hideMark/>
          </w:tcPr>
          <w:p w14:paraId="6A397DF0" w14:textId="1379E86E" w:rsidR="00736B39" w:rsidRPr="00D623AB" w:rsidRDefault="0058491F" w:rsidP="00D623AB">
            <w:pPr>
              <w:rPr>
                <w:rFonts w:cs="Times New Roman"/>
                <w:sz w:val="20"/>
                <w:szCs w:val="20"/>
              </w:rPr>
            </w:pPr>
            <m:oMathPara>
              <m:oMath>
                <m:r>
                  <w:rPr>
                    <w:rFonts w:ascii="Cambria Math" w:hAnsi="Cambria Math" w:cs="Times New Roman"/>
                    <w:sz w:val="20"/>
                    <w:szCs w:val="20"/>
                  </w:rPr>
                  <m:t>RMS</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cond,p</m:t>
                    </m:r>
                  </m:sub>
                </m:sSub>
              </m:oMath>
            </m:oMathPara>
          </w:p>
        </w:tc>
      </w:tr>
      <w:tr w:rsidR="00383793" w:rsidRPr="00D623AB" w14:paraId="46C789DA" w14:textId="77777777" w:rsidTr="00EA5D3D">
        <w:tc>
          <w:tcPr>
            <w:tcW w:w="851" w:type="pct"/>
            <w:vMerge w:val="restart"/>
            <w:hideMark/>
          </w:tcPr>
          <w:p w14:paraId="59104FA0" w14:textId="77777777" w:rsidR="00736B39" w:rsidRPr="00D623AB" w:rsidRDefault="00736B39" w:rsidP="00D623AB">
            <w:pPr>
              <w:rPr>
                <w:rFonts w:cs="Times New Roman"/>
                <w:sz w:val="20"/>
                <w:szCs w:val="20"/>
              </w:rPr>
            </w:pPr>
            <w:r w:rsidRPr="00D623AB">
              <w:rPr>
                <w:rFonts w:cs="Times New Roman"/>
                <w:sz w:val="20"/>
                <w:szCs w:val="20"/>
              </w:rPr>
              <w:t>Categorical Indices</w:t>
            </w:r>
          </w:p>
        </w:tc>
        <w:tc>
          <w:tcPr>
            <w:tcW w:w="1052" w:type="pct"/>
            <w:hideMark/>
          </w:tcPr>
          <w:p w14:paraId="61CB83D1" w14:textId="77777777" w:rsidR="00736B39" w:rsidRPr="00D623AB" w:rsidRDefault="00736B39" w:rsidP="00D623AB">
            <w:pPr>
              <w:rPr>
                <w:rFonts w:cs="Times New Roman"/>
                <w:sz w:val="20"/>
                <w:szCs w:val="20"/>
              </w:rPr>
            </w:pPr>
            <w:r w:rsidRPr="00D623AB">
              <w:rPr>
                <w:rFonts w:cs="Times New Roman"/>
                <w:sz w:val="20"/>
                <w:szCs w:val="20"/>
              </w:rPr>
              <w:t>POD</w:t>
            </w:r>
          </w:p>
        </w:tc>
        <w:tc>
          <w:tcPr>
            <w:tcW w:w="1649" w:type="pct"/>
            <w:hideMark/>
          </w:tcPr>
          <w:p w14:paraId="578CC8D5" w14:textId="43C0D39E" w:rsidR="00736B39" w:rsidRPr="00D623AB" w:rsidRDefault="00D623AB" w:rsidP="00D623AB">
            <w:pPr>
              <w:rPr>
                <w:rFonts w:cs="Times New Roman"/>
                <w:sz w:val="20"/>
                <w:szCs w:val="20"/>
              </w:rPr>
            </w:pPr>
            <w:r>
              <w:rPr>
                <w:rFonts w:cs="Times New Roman"/>
                <w:sz w:val="20"/>
                <w:szCs w:val="20"/>
                <w:bdr w:val="none" w:sz="0" w:space="0" w:color="auto" w:frame="1"/>
              </w:rPr>
              <w:t xml:space="preserve"> </w:t>
            </w:r>
            <m:oMath>
              <m:f>
                <m:fPr>
                  <m:ctrlPr>
                    <w:rPr>
                      <w:rFonts w:ascii="Cambria Math" w:hAnsi="Cambria Math" w:cs="Times New Roman"/>
                      <w:i/>
                      <w:sz w:val="20"/>
                      <w:szCs w:val="20"/>
                      <w:bdr w:val="none" w:sz="0" w:space="0" w:color="auto" w:frame="1"/>
                    </w:rPr>
                  </m:ctrlPr>
                </m:fPr>
                <m:num>
                  <m:r>
                    <m:rPr>
                      <m:sty m:val="p"/>
                    </m:rPr>
                    <w:rPr>
                      <w:rFonts w:ascii="Cambria Math" w:hAnsi="Cambria Math" w:cs="Times New Roman"/>
                      <w:sz w:val="20"/>
                      <w:szCs w:val="20"/>
                      <w:bdr w:val="none" w:sz="0" w:space="0" w:color="auto" w:frame="1"/>
                    </w:rPr>
                    <m:t xml:space="preserve">Hits </m:t>
                  </m:r>
                </m:num>
                <m:den>
                  <m:r>
                    <w:rPr>
                      <w:rFonts w:ascii="Cambria Math" w:hAnsi="Cambria Math" w:cs="Times New Roman"/>
                      <w:sz w:val="20"/>
                      <w:szCs w:val="20"/>
                      <w:bdr w:val="none" w:sz="0" w:space="0" w:color="auto" w:frame="1"/>
                    </w:rPr>
                    <m:t xml:space="preserve">Hits + </m:t>
                  </m:r>
                  <m:r>
                    <m:rPr>
                      <m:sty m:val="p"/>
                    </m:rPr>
                    <w:rPr>
                      <w:rFonts w:ascii="Cambria Math" w:hAnsi="Cambria Math" w:cs="Times New Roman"/>
                      <w:sz w:val="20"/>
                      <w:szCs w:val="20"/>
                      <w:bdr w:val="none" w:sz="0" w:space="0" w:color="auto" w:frame="1"/>
                    </w:rPr>
                    <m:t>Misses</m:t>
                  </m:r>
                </m:den>
              </m:f>
            </m:oMath>
          </w:p>
        </w:tc>
        <w:tc>
          <w:tcPr>
            <w:tcW w:w="553" w:type="pct"/>
            <w:hideMark/>
          </w:tcPr>
          <w:p w14:paraId="4F018066" w14:textId="77777777" w:rsidR="00736B39" w:rsidRPr="00D623AB" w:rsidRDefault="00736B39" w:rsidP="00D623AB">
            <w:pPr>
              <w:rPr>
                <w:rFonts w:cs="Times New Roman"/>
                <w:sz w:val="20"/>
                <w:szCs w:val="20"/>
              </w:rPr>
            </w:pPr>
            <w:r w:rsidRPr="00D623AB">
              <w:rPr>
                <w:rFonts w:cs="Times New Roman"/>
                <w:sz w:val="20"/>
                <w:szCs w:val="20"/>
              </w:rPr>
              <w:t>1</w:t>
            </w:r>
          </w:p>
        </w:tc>
        <w:tc>
          <w:tcPr>
            <w:tcW w:w="895" w:type="pct"/>
            <w:hideMark/>
          </w:tcPr>
          <w:p w14:paraId="07A7ADE9" w14:textId="2BE28B1A" w:rsidR="00736B39" w:rsidRPr="00D623AB" w:rsidRDefault="00000000" w:rsidP="00D623AB">
            <w:pPr>
              <w:rPr>
                <w:rFonts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POD</m:t>
                    </m:r>
                  </m:e>
                  <m:sub>
                    <m:r>
                      <w:rPr>
                        <w:rFonts w:ascii="Cambria Math" w:hAnsi="Cambria Math" w:cs="Times New Roman"/>
                        <w:sz w:val="20"/>
                        <w:szCs w:val="20"/>
                      </w:rPr>
                      <m:t>cond,p</m:t>
                    </m:r>
                  </m:sub>
                </m:sSub>
              </m:oMath>
            </m:oMathPara>
          </w:p>
        </w:tc>
      </w:tr>
      <w:tr w:rsidR="00383793" w:rsidRPr="00D623AB" w14:paraId="72C1D129" w14:textId="77777777" w:rsidTr="00EA5D3D">
        <w:tc>
          <w:tcPr>
            <w:tcW w:w="851" w:type="pct"/>
            <w:vMerge/>
            <w:hideMark/>
          </w:tcPr>
          <w:p w14:paraId="70005199" w14:textId="77777777" w:rsidR="00736B39" w:rsidRPr="00D623AB" w:rsidRDefault="00736B39" w:rsidP="00D623AB">
            <w:pPr>
              <w:rPr>
                <w:rFonts w:cs="Times New Roman"/>
                <w:sz w:val="20"/>
                <w:szCs w:val="20"/>
              </w:rPr>
            </w:pPr>
          </w:p>
        </w:tc>
        <w:tc>
          <w:tcPr>
            <w:tcW w:w="1052" w:type="pct"/>
            <w:hideMark/>
          </w:tcPr>
          <w:p w14:paraId="57475FE1" w14:textId="77777777" w:rsidR="00736B39" w:rsidRPr="00D623AB" w:rsidRDefault="00736B39" w:rsidP="00D623AB">
            <w:pPr>
              <w:rPr>
                <w:rFonts w:cs="Times New Roman"/>
                <w:sz w:val="20"/>
                <w:szCs w:val="20"/>
              </w:rPr>
            </w:pPr>
            <w:r w:rsidRPr="00D623AB">
              <w:rPr>
                <w:rFonts w:cs="Times New Roman"/>
                <w:sz w:val="20"/>
                <w:szCs w:val="20"/>
              </w:rPr>
              <w:t>FAR</w:t>
            </w:r>
          </w:p>
        </w:tc>
        <w:tc>
          <w:tcPr>
            <w:tcW w:w="1649" w:type="pct"/>
            <w:hideMark/>
          </w:tcPr>
          <w:p w14:paraId="683619F8" w14:textId="47EBEB34" w:rsidR="00736B39" w:rsidRPr="00D623AB" w:rsidRDefault="00000000" w:rsidP="00D623AB">
            <w:pPr>
              <w:rPr>
                <w:rFonts w:cs="Times New Roman"/>
                <w:sz w:val="20"/>
                <w:szCs w:val="20"/>
              </w:rPr>
            </w:pPr>
            <m:oMathPara>
              <m:oMath>
                <m:f>
                  <m:fPr>
                    <m:ctrlPr>
                      <w:rPr>
                        <w:rFonts w:ascii="Cambria Math" w:hAnsi="Cambria Math" w:cs="Times New Roman"/>
                        <w:i/>
                        <w:sz w:val="20"/>
                        <w:szCs w:val="20"/>
                        <w:bdr w:val="none" w:sz="0" w:space="0" w:color="auto" w:frame="1"/>
                      </w:rPr>
                    </m:ctrlPr>
                  </m:fPr>
                  <m:num>
                    <m:r>
                      <m:rPr>
                        <m:sty m:val="p"/>
                      </m:rPr>
                      <w:rPr>
                        <w:rFonts w:ascii="Cambria Math" w:hAnsi="Cambria Math" w:cs="Times New Roman"/>
                        <w:sz w:val="20"/>
                        <w:szCs w:val="20"/>
                        <w:bdr w:val="none" w:sz="0" w:space="0" w:color="auto" w:frame="1"/>
                      </w:rPr>
                      <m:t xml:space="preserve">False Alarms </m:t>
                    </m:r>
                  </m:num>
                  <m:den>
                    <m:r>
                      <w:rPr>
                        <w:rFonts w:ascii="Cambria Math" w:hAnsi="Cambria Math" w:cs="Times New Roman"/>
                        <w:sz w:val="20"/>
                        <w:szCs w:val="20"/>
                        <w:bdr w:val="none" w:sz="0" w:space="0" w:color="auto" w:frame="1"/>
                      </w:rPr>
                      <m:t xml:space="preserve">Hits + </m:t>
                    </m:r>
                    <m:r>
                      <m:rPr>
                        <m:sty m:val="p"/>
                      </m:rPr>
                      <w:rPr>
                        <w:rFonts w:ascii="Cambria Math" w:hAnsi="Cambria Math" w:cs="Times New Roman"/>
                        <w:sz w:val="20"/>
                        <w:szCs w:val="20"/>
                        <w:bdr w:val="none" w:sz="0" w:space="0" w:color="auto" w:frame="1"/>
                      </w:rPr>
                      <m:t>False alarms</m:t>
                    </m:r>
                  </m:den>
                </m:f>
              </m:oMath>
            </m:oMathPara>
          </w:p>
        </w:tc>
        <w:tc>
          <w:tcPr>
            <w:tcW w:w="553" w:type="pct"/>
            <w:hideMark/>
          </w:tcPr>
          <w:p w14:paraId="7E8F3A1F" w14:textId="77777777" w:rsidR="00736B39" w:rsidRPr="00D623AB" w:rsidRDefault="00736B39" w:rsidP="00D623AB">
            <w:pPr>
              <w:rPr>
                <w:rFonts w:cs="Times New Roman"/>
                <w:sz w:val="20"/>
                <w:szCs w:val="20"/>
              </w:rPr>
            </w:pPr>
            <w:r w:rsidRPr="00D623AB">
              <w:rPr>
                <w:rFonts w:cs="Times New Roman"/>
                <w:sz w:val="20"/>
                <w:szCs w:val="20"/>
              </w:rPr>
              <w:t>0</w:t>
            </w:r>
          </w:p>
        </w:tc>
        <w:tc>
          <w:tcPr>
            <w:tcW w:w="895" w:type="pct"/>
            <w:hideMark/>
          </w:tcPr>
          <w:p w14:paraId="57B5C134" w14:textId="3CBCDF7C" w:rsidR="00736B39" w:rsidRPr="00D623AB" w:rsidRDefault="00000000" w:rsidP="00D623AB">
            <w:pPr>
              <w:rPr>
                <w:rFonts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FAR</m:t>
                    </m:r>
                  </m:e>
                  <m:sub>
                    <m:r>
                      <w:rPr>
                        <w:rFonts w:ascii="Cambria Math" w:hAnsi="Cambria Math" w:cs="Times New Roman"/>
                        <w:sz w:val="20"/>
                        <w:szCs w:val="20"/>
                      </w:rPr>
                      <m:t>cond,p</m:t>
                    </m:r>
                  </m:sub>
                </m:sSub>
              </m:oMath>
            </m:oMathPara>
          </w:p>
        </w:tc>
      </w:tr>
      <w:tr w:rsidR="00383793" w:rsidRPr="00D623AB" w14:paraId="03008354" w14:textId="77777777" w:rsidTr="00EA5D3D">
        <w:tc>
          <w:tcPr>
            <w:tcW w:w="851" w:type="pct"/>
            <w:vMerge/>
            <w:hideMark/>
          </w:tcPr>
          <w:p w14:paraId="108219F8" w14:textId="77777777" w:rsidR="00736B39" w:rsidRPr="00D623AB" w:rsidRDefault="00736B39" w:rsidP="00D623AB">
            <w:pPr>
              <w:rPr>
                <w:rFonts w:cs="Times New Roman"/>
                <w:sz w:val="20"/>
                <w:szCs w:val="20"/>
              </w:rPr>
            </w:pPr>
          </w:p>
        </w:tc>
        <w:tc>
          <w:tcPr>
            <w:tcW w:w="1052" w:type="pct"/>
            <w:hideMark/>
          </w:tcPr>
          <w:p w14:paraId="6A2AED2C" w14:textId="77777777" w:rsidR="00736B39" w:rsidRPr="00D623AB" w:rsidRDefault="00736B39" w:rsidP="00D623AB">
            <w:pPr>
              <w:rPr>
                <w:rFonts w:cs="Times New Roman"/>
                <w:sz w:val="20"/>
                <w:szCs w:val="20"/>
              </w:rPr>
            </w:pPr>
            <w:r w:rsidRPr="00D623AB">
              <w:rPr>
                <w:rFonts w:cs="Times New Roman"/>
                <w:sz w:val="20"/>
                <w:szCs w:val="20"/>
              </w:rPr>
              <w:t>CSI</w:t>
            </w:r>
          </w:p>
        </w:tc>
        <w:tc>
          <w:tcPr>
            <w:tcW w:w="1649" w:type="pct"/>
            <w:hideMark/>
          </w:tcPr>
          <w:p w14:paraId="0BD9A607" w14:textId="511DF246" w:rsidR="00736B39" w:rsidRPr="00D623AB" w:rsidRDefault="00000000" w:rsidP="00D623AB">
            <w:pPr>
              <w:rPr>
                <w:rFonts w:cs="Times New Roman"/>
                <w:sz w:val="20"/>
                <w:szCs w:val="20"/>
              </w:rPr>
            </w:pPr>
            <m:oMathPara>
              <m:oMath>
                <m:f>
                  <m:fPr>
                    <m:ctrlPr>
                      <w:rPr>
                        <w:rFonts w:ascii="Cambria Math" w:hAnsi="Cambria Math" w:cs="Times New Roman"/>
                        <w:i/>
                        <w:sz w:val="20"/>
                        <w:szCs w:val="20"/>
                        <w:bdr w:val="none" w:sz="0" w:space="0" w:color="auto" w:frame="1"/>
                      </w:rPr>
                    </m:ctrlPr>
                  </m:fPr>
                  <m:num>
                    <m:r>
                      <m:rPr>
                        <m:sty m:val="p"/>
                      </m:rPr>
                      <w:rPr>
                        <w:rFonts w:ascii="Cambria Math" w:hAnsi="Cambria Math" w:cs="Times New Roman"/>
                        <w:sz w:val="20"/>
                        <w:szCs w:val="20"/>
                        <w:bdr w:val="none" w:sz="0" w:space="0" w:color="auto" w:frame="1"/>
                      </w:rPr>
                      <m:t xml:space="preserve">Hits </m:t>
                    </m:r>
                  </m:num>
                  <m:den>
                    <m:r>
                      <w:rPr>
                        <w:rFonts w:ascii="Cambria Math" w:hAnsi="Cambria Math" w:cs="Times New Roman"/>
                        <w:sz w:val="20"/>
                        <w:szCs w:val="20"/>
                        <w:bdr w:val="none" w:sz="0" w:space="0" w:color="auto" w:frame="1"/>
                      </w:rPr>
                      <m:t xml:space="preserve">Hits + </m:t>
                    </m:r>
                    <m:r>
                      <m:rPr>
                        <m:sty m:val="p"/>
                      </m:rPr>
                      <w:rPr>
                        <w:rFonts w:ascii="Cambria Math" w:hAnsi="Cambria Math" w:cs="Times New Roman"/>
                        <w:sz w:val="20"/>
                        <w:szCs w:val="20"/>
                        <w:bdr w:val="none" w:sz="0" w:space="0" w:color="auto" w:frame="1"/>
                      </w:rPr>
                      <m:t>Misses+False alarms</m:t>
                    </m:r>
                  </m:den>
                </m:f>
              </m:oMath>
            </m:oMathPara>
          </w:p>
        </w:tc>
        <w:tc>
          <w:tcPr>
            <w:tcW w:w="553" w:type="pct"/>
            <w:hideMark/>
          </w:tcPr>
          <w:p w14:paraId="37C30361" w14:textId="77777777" w:rsidR="00736B39" w:rsidRPr="00D623AB" w:rsidRDefault="00736B39" w:rsidP="00D623AB">
            <w:pPr>
              <w:rPr>
                <w:rFonts w:cs="Times New Roman"/>
                <w:sz w:val="20"/>
                <w:szCs w:val="20"/>
              </w:rPr>
            </w:pPr>
            <w:r w:rsidRPr="00D623AB">
              <w:rPr>
                <w:rFonts w:cs="Times New Roman"/>
                <w:sz w:val="20"/>
                <w:szCs w:val="20"/>
              </w:rPr>
              <w:t>1</w:t>
            </w:r>
          </w:p>
        </w:tc>
        <w:tc>
          <w:tcPr>
            <w:tcW w:w="895" w:type="pct"/>
            <w:hideMark/>
          </w:tcPr>
          <w:p w14:paraId="4F6579DA" w14:textId="5EA2B3E5" w:rsidR="00736B39" w:rsidRPr="00D623AB" w:rsidRDefault="00000000" w:rsidP="00D623AB">
            <w:pPr>
              <w:rPr>
                <w:rFonts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CSI</m:t>
                    </m:r>
                  </m:e>
                  <m:sub>
                    <m:r>
                      <w:rPr>
                        <w:rFonts w:ascii="Cambria Math" w:hAnsi="Cambria Math" w:cs="Times New Roman"/>
                        <w:sz w:val="20"/>
                        <w:szCs w:val="20"/>
                      </w:rPr>
                      <m:t>cond,p</m:t>
                    </m:r>
                  </m:sub>
                </m:sSub>
              </m:oMath>
            </m:oMathPara>
          </w:p>
        </w:tc>
      </w:tr>
    </w:tbl>
    <w:p w14:paraId="5E14FDAA" w14:textId="771F3A85" w:rsidR="00736B39" w:rsidRDefault="00AD45D9" w:rsidP="005B6363">
      <w:pPr>
        <w:spacing w:line="240" w:lineRule="auto"/>
        <w:jc w:val="left"/>
        <w:rPr>
          <w:rFonts w:cs="Times New Roman"/>
          <w:sz w:val="20"/>
          <w:szCs w:val="20"/>
          <w:lang w:eastAsia="zh-CN"/>
        </w:rPr>
      </w:pPr>
      <w:r w:rsidRPr="00AD45D9">
        <w:rPr>
          <w:rFonts w:cs="Times New Roman"/>
          <w:sz w:val="20"/>
          <w:szCs w:val="20"/>
          <w:lang w:eastAsia="zh-CN"/>
        </w:rPr>
        <w:t xml:space="preserve">Note: For categorical indices, hits </w:t>
      </w:r>
      <w:proofErr w:type="gramStart"/>
      <w:r w:rsidRPr="00AD45D9">
        <w:rPr>
          <w:rFonts w:cs="Times New Roman"/>
          <w:sz w:val="20"/>
          <w:szCs w:val="20"/>
          <w:lang w:eastAsia="zh-CN"/>
        </w:rPr>
        <w:t>is</w:t>
      </w:r>
      <w:proofErr w:type="gramEnd"/>
      <w:r w:rsidRPr="00AD45D9">
        <w:rPr>
          <w:rFonts w:cs="Times New Roman"/>
          <w:sz w:val="20"/>
          <w:szCs w:val="20"/>
          <w:lang w:eastAsia="zh-CN"/>
        </w:rPr>
        <w:t xml:space="preserve"> defined by both evaluated value and reference value larger than the threshold. The false alarm is an evaluated value larger than the threshold but a reference less than it. Misses are evaluated values less than the threshold while the reference is larger than it. Conditional metrics are defined by given source data larger than a threshold, i.e., p percentile of the daily rainfall for extreme events.</w:t>
      </w:r>
    </w:p>
    <w:p w14:paraId="0414EB18" w14:textId="77777777" w:rsidR="004B61DC" w:rsidRPr="005B6363" w:rsidRDefault="004B61DC" w:rsidP="005B6363">
      <w:pPr>
        <w:spacing w:line="240" w:lineRule="auto"/>
        <w:jc w:val="left"/>
        <w:rPr>
          <w:rFonts w:cs="Times New Roman"/>
          <w:sz w:val="20"/>
          <w:szCs w:val="20"/>
          <w:lang w:eastAsia="zh-CN"/>
        </w:rPr>
      </w:pPr>
    </w:p>
    <w:p w14:paraId="224D44DA" w14:textId="053D9736" w:rsidR="000E3F6B" w:rsidRDefault="000E3F6B" w:rsidP="00C85685">
      <w:pPr>
        <w:ind w:firstLine="720"/>
      </w:pPr>
      <w:r w:rsidRPr="00027A84">
        <w:t xml:space="preserve">Since it is </w:t>
      </w:r>
      <w:r>
        <w:t>also</w:t>
      </w:r>
      <w:r w:rsidRPr="00027A84">
        <w:t xml:space="preserve"> insightful to compute these metrics in a conditional </w:t>
      </w:r>
      <w:r>
        <w:t>way</w:t>
      </w:r>
      <w:r w:rsidRPr="00027A84">
        <w:t xml:space="preserve"> during extreme events</w:t>
      </w:r>
      <w:r>
        <w:t xml:space="preserve"> </w:t>
      </w:r>
      <w:r>
        <w:rPr>
          <w:noProof/>
        </w:rPr>
        <w:t>(Sukovich et al., 2014)</w:t>
      </w:r>
      <w:r>
        <w:t>, hence</w:t>
      </w:r>
      <w:r w:rsidRPr="00027A84">
        <w:t xml:space="preserve"> </w:t>
      </w:r>
      <w:r>
        <w:t>they</w:t>
      </w:r>
      <w:r w:rsidRPr="00027A84">
        <w:t xml:space="preserve"> </w:t>
      </w:r>
      <w:r>
        <w:t>are conditioned to regions within the core of</w:t>
      </w:r>
      <w:r w:rsidRPr="00027A84">
        <w:t xml:space="preserve"> Harvey to validate the consistency between </w:t>
      </w:r>
      <w:r>
        <w:t>unconditioned results and conditioned (</w:t>
      </w:r>
      <w:proofErr w:type="gramStart"/>
      <w:r>
        <w:t>i.e.</w:t>
      </w:r>
      <w:proofErr w:type="gramEnd"/>
      <w:r>
        <w:t xml:space="preserve"> </w:t>
      </w:r>
      <m:oMath>
        <m:r>
          <m:rPr>
            <m:sty m:val="p"/>
          </m:rPr>
          <w:rPr>
            <w:rFonts w:ascii="Cambria Math" w:hAnsi="Cambria Math"/>
          </w:rPr>
          <m:t>RMSD</m:t>
        </m:r>
        <m:r>
          <w:rPr>
            <w:rFonts w:ascii="Cambria Math" w:hAnsi="Cambria Math"/>
          </w:rPr>
          <m:t>,  RMS</m:t>
        </m:r>
        <m:sSub>
          <m:sSubPr>
            <m:ctrlPr>
              <w:rPr>
                <w:rFonts w:ascii="Cambria Math" w:hAnsi="Cambria Math"/>
                <w:i/>
              </w:rPr>
            </m:ctrlPr>
          </m:sSubPr>
          <m:e>
            <m:r>
              <w:rPr>
                <w:rFonts w:ascii="Cambria Math" w:hAnsi="Cambria Math"/>
              </w:rPr>
              <m:t>D</m:t>
            </m:r>
          </m:e>
          <m:sub>
            <m:r>
              <w:rPr>
                <w:rFonts w:ascii="Cambria Math" w:hAnsi="Cambria Math"/>
              </w:rPr>
              <m:t>cond,p</m:t>
            </m:r>
          </m:sub>
        </m:sSub>
      </m:oMath>
      <w:r>
        <w:t xml:space="preserve">). </w:t>
      </w:r>
      <w:r w:rsidRPr="00027A84">
        <w:t xml:space="preserve">This condition is based </w:t>
      </w:r>
      <w:r>
        <w:t>upon</w:t>
      </w:r>
      <w:r w:rsidRPr="00027A84">
        <w:t xml:space="preserve"> </w:t>
      </w:r>
      <w:r>
        <w:t xml:space="preserve">what the percentile of rainfall rate the product exceeds with similar formula in </w:t>
      </w:r>
      <w:r w:rsidRPr="000E3F6B">
        <w:t>Table 2</w:t>
      </w:r>
      <w:r>
        <w:t>. To take the extreme values into account, three percentiles are selected (i.e.,</w:t>
      </w:r>
      <w:r w:rsidRPr="00027A84">
        <w:t xml:space="preserve"> </w:t>
      </w:r>
      <w:r w:rsidRPr="00717B16">
        <w:t>50 percentiles, 75 percentiles, and 95</w:t>
      </w:r>
      <w:r w:rsidRPr="00027A84">
        <w:t xml:space="preserve"> percentile</w:t>
      </w:r>
      <w:r>
        <w:t>s) with an analogy to previous work (</w:t>
      </w:r>
      <w:proofErr w:type="spellStart"/>
      <w:r>
        <w:rPr>
          <w:noProof/>
        </w:rPr>
        <w:t>Sukovich</w:t>
      </w:r>
      <w:proofErr w:type="spellEnd"/>
      <w:r>
        <w:rPr>
          <w:noProof/>
        </w:rPr>
        <w:t xml:space="preserve"> et al., 2014</w:t>
      </w:r>
      <w:r>
        <w:t>). Therefore, at point-level, only rain rates beyond those conditions are used to compute the differences in Harvey core.</w:t>
      </w:r>
    </w:p>
    <w:p w14:paraId="26DEB528" w14:textId="2B7BA528" w:rsidR="00CC1C33" w:rsidRDefault="00CC1C33" w:rsidP="00CC1C33">
      <w:pPr>
        <w:pStyle w:val="Heading3"/>
      </w:pPr>
      <w:bookmarkStart w:id="48" w:name="_Toc109044142"/>
      <w:r>
        <w:t>Hierarchical evaluation</w:t>
      </w:r>
      <w:bookmarkEnd w:id="48"/>
    </w:p>
    <w:p w14:paraId="417BC879" w14:textId="69C1D541" w:rsidR="00CC1C33" w:rsidRDefault="003B3F05" w:rsidP="00CC1C33">
      <w:r>
        <w:t xml:space="preserve">Three hierarchical levels of evaluation are performed: In level one, all events are combined (denoted as </w:t>
      </w:r>
      <w:r w:rsidRPr="006F707F">
        <w:rPr>
          <w:b/>
          <w:bCs/>
        </w:rPr>
        <w:t>All</w:t>
      </w:r>
      <w:r>
        <w:t xml:space="preserve">) and further events breakdown as </w:t>
      </w:r>
      <w:r w:rsidRPr="006F707F">
        <w:rPr>
          <w:b/>
          <w:bCs/>
        </w:rPr>
        <w:t>Harvey</w:t>
      </w:r>
      <w:r>
        <w:t xml:space="preserve"> event only and </w:t>
      </w:r>
      <w:r w:rsidRPr="006F707F">
        <w:rPr>
          <w:b/>
          <w:bCs/>
        </w:rPr>
        <w:t>Other</w:t>
      </w:r>
      <w:r>
        <w:t xml:space="preserve"> non-</w:t>
      </w:r>
      <w:r w:rsidR="006205A2">
        <w:t>H</w:t>
      </w:r>
      <w:r>
        <w:t xml:space="preserve">arvey events for cross-examination; In level two, extreme Harvey event is exclusively taken into account to test the consistency of TC results with conventional metrics; And last, analysis is conducted specifically within the storm core of Hurricane Harvey to examine uncertainty in such </w:t>
      </w:r>
      <w:r w:rsidR="00DF4C8A">
        <w:t>ultra-extreme</w:t>
      </w:r>
      <w:r>
        <w:t xml:space="preserve"> region, with the core delineated with 400mm rainfall isoline. </w:t>
      </w:r>
      <w:r w:rsidRPr="009D305A">
        <w:t>In core region,</w:t>
      </w:r>
      <w:r w:rsidRPr="009D305A" w:rsidDel="0080192B">
        <w:t xml:space="preserve"> </w:t>
      </w:r>
      <w:r w:rsidRPr="009D305A">
        <w:t>the conditional metrics described above</w:t>
      </w:r>
      <w:r>
        <w:t xml:space="preserve"> are also calculated </w:t>
      </w:r>
      <w:r w:rsidRPr="009D305A">
        <w:t>and</w:t>
      </w:r>
      <w:r w:rsidRPr="009D305A" w:rsidDel="0080192B">
        <w:t xml:space="preserve"> </w:t>
      </w:r>
      <w:r w:rsidRPr="009D305A">
        <w:t xml:space="preserve">several representative pixels </w:t>
      </w:r>
      <w:r>
        <w:t xml:space="preserve">are selected </w:t>
      </w:r>
      <w:r w:rsidRPr="009D305A">
        <w:t xml:space="preserve">to </w:t>
      </w:r>
      <w:r>
        <w:t>investigate</w:t>
      </w:r>
      <w:r w:rsidRPr="009D305A">
        <w:t xml:space="preserve"> the</w:t>
      </w:r>
      <w:r>
        <w:t>ir</w:t>
      </w:r>
      <w:r w:rsidRPr="009D305A">
        <w:t xml:space="preserve"> </w:t>
      </w:r>
      <w:r>
        <w:t>temporal variations</w:t>
      </w:r>
      <w:r w:rsidRPr="009D305A">
        <w:t>.</w:t>
      </w:r>
      <w:r>
        <w:t xml:space="preserve"> These pixels from 1 to 4 as shown in </w:t>
      </w:r>
      <w:r w:rsidRPr="003B3F05">
        <w:t>Figure 1</w:t>
      </w:r>
      <w:r>
        <w:t xml:space="preserve"> are: (1) Houston metropolitan area where NCEP is highly uncertain; (2) the maximum amount of rainfall observed by IMERG; (3) the maximum amount of rainfall observed by MRMS; and (4) the highly uncertain place for MRMS.</w:t>
      </w:r>
    </w:p>
    <w:p w14:paraId="5E6186F4" w14:textId="77777777" w:rsidR="00995B9C" w:rsidRDefault="00995B9C" w:rsidP="00995B9C">
      <w:pPr>
        <w:pStyle w:val="Heading2"/>
      </w:pPr>
      <w:bookmarkStart w:id="49" w:name="_Toc109044143"/>
      <w:r>
        <w:lastRenderedPageBreak/>
        <w:t>Results</w:t>
      </w:r>
      <w:bookmarkEnd w:id="49"/>
    </w:p>
    <w:p w14:paraId="5E8326CA" w14:textId="77777777" w:rsidR="00995B9C" w:rsidRDefault="00995B9C" w:rsidP="00995B9C">
      <w:pPr>
        <w:pStyle w:val="Heading3"/>
      </w:pPr>
      <w:bookmarkStart w:id="50" w:name="_Toc109044144"/>
      <w:r>
        <w:t>Cross-events comparison</w:t>
      </w:r>
      <w:bookmarkEnd w:id="50"/>
    </w:p>
    <w:p w14:paraId="6873FFA7" w14:textId="77777777" w:rsidR="00995B9C" w:rsidRDefault="00995B9C" w:rsidP="00995B9C">
      <w:pPr>
        <w:pStyle w:val="Heading4"/>
        <w:rPr>
          <w:lang w:eastAsia="zh-CN"/>
        </w:rPr>
      </w:pPr>
      <w:r>
        <w:rPr>
          <w:lang w:eastAsia="zh-CN"/>
        </w:rPr>
        <w:t>Conventional inter-comparison</w:t>
      </w:r>
    </w:p>
    <w:p w14:paraId="45239591" w14:textId="64D6B7E4" w:rsidR="00995B9C" w:rsidRDefault="00000000" w:rsidP="00995B9C">
      <w:pPr>
        <w:ind w:firstLine="720"/>
        <w:rPr>
          <w:lang w:eastAsia="zh-CN"/>
        </w:rPr>
      </w:pPr>
      <w:hyperlink r:id="rId22" w:anchor="fig_body_display_remotesensing-12-01258-f002" w:history="1">
        <w:r w:rsidR="00995B9C" w:rsidRPr="000D3D9E">
          <w:rPr>
            <w:lang w:eastAsia="zh-CN"/>
          </w:rPr>
          <w:t>Figure 2</w:t>
        </w:r>
      </w:hyperlink>
      <w:r w:rsidR="00C81DC7">
        <w:rPr>
          <w:lang w:eastAsia="zh-CN"/>
        </w:rPr>
        <w:t>.2</w:t>
      </w:r>
      <w:r w:rsidR="00995B9C" w:rsidRPr="000D3D9E">
        <w:rPr>
          <w:lang w:eastAsia="zh-CN"/>
        </w:rPr>
        <w:t> depicts the accumulative rainfall maps, and </w:t>
      </w:r>
      <w:hyperlink r:id="rId23" w:anchor="table_body_display_remotesensing-12-01258-t003" w:history="1">
        <w:r w:rsidR="00995B9C" w:rsidRPr="000D3D9E">
          <w:rPr>
            <w:lang w:eastAsia="zh-CN"/>
          </w:rPr>
          <w:t xml:space="preserve">Table </w:t>
        </w:r>
        <w:r w:rsidR="00F47DC2">
          <w:rPr>
            <w:lang w:eastAsia="zh-CN"/>
          </w:rPr>
          <w:t>2.</w:t>
        </w:r>
        <w:r w:rsidR="00995B9C" w:rsidRPr="000D3D9E">
          <w:rPr>
            <w:lang w:eastAsia="zh-CN"/>
          </w:rPr>
          <w:t>3</w:t>
        </w:r>
      </w:hyperlink>
      <w:r w:rsidR="00995B9C" w:rsidRPr="000D3D9E">
        <w:rPr>
          <w:lang w:eastAsia="zh-CN"/>
        </w:rPr>
        <w:t> lists the inter-comparison results with conventional metrics for three cases (i.e., All, Harvey, and Other) from the three datasets (i.e., NCEP, MRMS, and IMERG). The rainfall spatial patterns observed by each product are similar, as their spatial correlations are all above 0.8 cross cases in </w:t>
      </w:r>
      <w:hyperlink r:id="rId24" w:anchor="table_body_display_remotesensing-12-01258-t003" w:history="1">
        <w:r w:rsidR="00995B9C" w:rsidRPr="000D3D9E">
          <w:rPr>
            <w:lang w:eastAsia="zh-CN"/>
          </w:rPr>
          <w:t xml:space="preserve">Table </w:t>
        </w:r>
        <w:r w:rsidR="00A95738">
          <w:rPr>
            <w:lang w:eastAsia="zh-CN"/>
          </w:rPr>
          <w:t>2.</w:t>
        </w:r>
        <w:r w:rsidR="00995B9C" w:rsidRPr="000D3D9E">
          <w:rPr>
            <w:lang w:eastAsia="zh-CN"/>
          </w:rPr>
          <w:t>3</w:t>
        </w:r>
      </w:hyperlink>
      <w:r w:rsidR="00995B9C" w:rsidRPr="000D3D9E">
        <w:rPr>
          <w:lang w:eastAsia="zh-CN"/>
        </w:rPr>
        <w:t>. MRMS/IMERG has the highest spatial correlation for All (0.91) and Harvey event (0.94) while similar to NCEP/MRMS in Other non-Harvey events (both 0.87). Despite these similarities, neither NCEP nor IMERG adequately capture the high spatial variability inside the core regions, due to their relatively coarse spatial resolutions. Especially in the Harvey case, one can observe the “patchiness” pattern for NCEP, which is further investigated in </w:t>
      </w:r>
      <w:hyperlink r:id="rId25" w:anchor="sec3dot3-remotesensing-12-01258" w:history="1">
        <w:r w:rsidR="00995B9C" w:rsidRPr="000D3D9E">
          <w:rPr>
            <w:lang w:eastAsia="zh-CN"/>
          </w:rPr>
          <w:t>Section 3.3</w:t>
        </w:r>
      </w:hyperlink>
      <w:r w:rsidR="00995B9C" w:rsidRPr="000D3D9E">
        <w:rPr>
          <w:lang w:eastAsia="zh-CN"/>
        </w:rPr>
        <w:t>. From the rainfall distribution histogram inserted in </w:t>
      </w:r>
      <w:hyperlink r:id="rId26" w:anchor="fig_body_display_remotesensing-12-01258-f002" w:history="1">
        <w:r w:rsidR="00995B9C" w:rsidRPr="000D3D9E">
          <w:rPr>
            <w:lang w:eastAsia="zh-CN"/>
          </w:rPr>
          <w:t>Figure 2</w:t>
        </w:r>
      </w:hyperlink>
      <w:r w:rsidR="008046B0">
        <w:rPr>
          <w:lang w:eastAsia="zh-CN"/>
        </w:rPr>
        <w:t>.2</w:t>
      </w:r>
      <w:r w:rsidR="00995B9C" w:rsidRPr="000D3D9E">
        <w:rPr>
          <w:lang w:eastAsia="zh-CN"/>
        </w:rPr>
        <w:t>, the non-Harvey events have higher densities of rainfall amount in the light rain range (&lt;200 mm), but Harvey produces more in the heavy rain range (&gt;800 mm).</w:t>
      </w:r>
    </w:p>
    <w:p w14:paraId="012DA4BC" w14:textId="77777777" w:rsidR="00995B9C" w:rsidRDefault="00995B9C" w:rsidP="00995B9C">
      <w:pPr>
        <w:keepNext/>
        <w:spacing w:line="240" w:lineRule="auto"/>
        <w:jc w:val="left"/>
      </w:pPr>
      <w:r w:rsidRPr="000D3D9E">
        <w:rPr>
          <w:rFonts w:cs="Times New Roman"/>
          <w:lang w:eastAsia="zh-CN"/>
        </w:rPr>
        <w:lastRenderedPageBreak/>
        <w:fldChar w:fldCharType="begin"/>
      </w:r>
      <w:r w:rsidRPr="000D3D9E">
        <w:rPr>
          <w:rFonts w:cs="Times New Roman"/>
          <w:lang w:eastAsia="zh-CN"/>
        </w:rPr>
        <w:instrText xml:space="preserve"> INCLUDEPICTURE "https://www.mdpi.com/remotesensing/remotesensing-12-01258/article_deploy/html/images/remotesensing-12-01258-g002.png" \* MERGEFORMATINET </w:instrText>
      </w:r>
      <w:r w:rsidRPr="000D3D9E">
        <w:rPr>
          <w:rFonts w:cs="Times New Roman"/>
          <w:lang w:eastAsia="zh-CN"/>
        </w:rPr>
        <w:fldChar w:fldCharType="separate"/>
      </w:r>
      <w:r w:rsidRPr="000D3D9E">
        <w:rPr>
          <w:rFonts w:cs="Times New Roman"/>
          <w:noProof/>
          <w:lang w:eastAsia="zh-CN"/>
        </w:rPr>
        <w:drawing>
          <wp:inline distT="0" distB="0" distL="0" distR="0" wp14:anchorId="1F70ED30" wp14:editId="4A481CC9">
            <wp:extent cx="5943600" cy="5739765"/>
            <wp:effectExtent l="0" t="0" r="0" b="635"/>
            <wp:docPr id="7" name="Picture 7" descr="Remotesensing 12 01258 g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motesensing 12 01258 g00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5739765"/>
                    </a:xfrm>
                    <a:prstGeom prst="rect">
                      <a:avLst/>
                    </a:prstGeom>
                    <a:noFill/>
                    <a:ln>
                      <a:noFill/>
                    </a:ln>
                  </pic:spPr>
                </pic:pic>
              </a:graphicData>
            </a:graphic>
          </wp:inline>
        </w:drawing>
      </w:r>
      <w:r w:rsidRPr="000D3D9E">
        <w:rPr>
          <w:rFonts w:cs="Times New Roman"/>
          <w:lang w:eastAsia="zh-CN"/>
        </w:rPr>
        <w:fldChar w:fldCharType="end"/>
      </w:r>
    </w:p>
    <w:p w14:paraId="4F157798" w14:textId="405D7C5E" w:rsidR="00995B9C" w:rsidRPr="000D3D9E" w:rsidRDefault="00995B9C" w:rsidP="00995B9C">
      <w:pPr>
        <w:pStyle w:val="Caption"/>
        <w:jc w:val="left"/>
        <w:rPr>
          <w:rFonts w:cs="Times New Roman"/>
          <w:lang w:eastAsia="zh-CN"/>
        </w:rPr>
      </w:pPr>
      <w:bookmarkStart w:id="51" w:name="_Toc109043958"/>
      <w:r>
        <w:t xml:space="preserve">Figure </w:t>
      </w:r>
      <w:r>
        <w:fldChar w:fldCharType="begin"/>
      </w:r>
      <w:r>
        <w:instrText>STYLEREF 1 \s</w:instrText>
      </w:r>
      <w:r>
        <w:fldChar w:fldCharType="separate"/>
      </w:r>
      <w:r w:rsidR="00E358C3">
        <w:rPr>
          <w:noProof/>
        </w:rPr>
        <w:t>2</w:t>
      </w:r>
      <w:r>
        <w:fldChar w:fldCharType="end"/>
      </w:r>
      <w:r w:rsidR="00495D8C">
        <w:t>.</w:t>
      </w:r>
      <w:r>
        <w:fldChar w:fldCharType="begin"/>
      </w:r>
      <w:r>
        <w:instrText>SEQ Figure \* ARABIC \s 1</w:instrText>
      </w:r>
      <w:r>
        <w:fldChar w:fldCharType="separate"/>
      </w:r>
      <w:r w:rsidR="00E358C3">
        <w:rPr>
          <w:noProof/>
        </w:rPr>
        <w:t>2</w:t>
      </w:r>
      <w:r>
        <w:fldChar w:fldCharType="end"/>
      </w:r>
      <w:r>
        <w:t xml:space="preserve"> Accumulative rainfall observed in three cases. Inside each </w:t>
      </w:r>
      <w:proofErr w:type="gramStart"/>
      <w:r>
        <w:t>axes</w:t>
      </w:r>
      <w:proofErr w:type="gramEnd"/>
      <w:r>
        <w:t>, the inset corresponds to the histogram of accumulative rainfall.</w:t>
      </w:r>
      <w:bookmarkEnd w:id="51"/>
    </w:p>
    <w:p w14:paraId="0599DE03" w14:textId="7AD73D60" w:rsidR="00995B9C" w:rsidRDefault="00000000" w:rsidP="00995B9C">
      <w:pPr>
        <w:ind w:firstLine="720"/>
        <w:rPr>
          <w:lang w:eastAsia="zh-CN"/>
        </w:rPr>
      </w:pPr>
      <w:hyperlink r:id="rId28" w:anchor="table_body_display_remotesensing-12-01258-t003" w:history="1">
        <w:r w:rsidR="00995B9C" w:rsidRPr="00C37917">
          <w:rPr>
            <w:lang w:eastAsia="zh-CN"/>
          </w:rPr>
          <w:t xml:space="preserve">Table </w:t>
        </w:r>
        <w:r w:rsidR="002007C1">
          <w:rPr>
            <w:lang w:eastAsia="zh-CN"/>
          </w:rPr>
          <w:t>2.</w:t>
        </w:r>
        <w:r w:rsidR="00995B9C" w:rsidRPr="00C37917">
          <w:rPr>
            <w:lang w:eastAsia="zh-CN"/>
          </w:rPr>
          <w:t>3</w:t>
        </w:r>
      </w:hyperlink>
      <w:r w:rsidR="00995B9C" w:rsidRPr="00C37917">
        <w:rPr>
          <w:lang w:eastAsia="zh-CN"/>
        </w:rPr>
        <w:t> lists the inter-comparison results with conventional metrics. In terms of total accumulation, MRMS always observes the highest accumulative rainfall amount, followed by IMERG and NCEP. Both spatial and temporal correlations demonstrate the highest similarity between the two remote sensing technology-derived IMERG and MRMS in all cases. For categorical metrics (i.e., POD, FAR, CSI), IMERG and MRMS also show the best agreement in general, suggesting NCEP possibly suffers from gauge device malfunction in these extreme events.</w:t>
      </w:r>
    </w:p>
    <w:p w14:paraId="7AE6C538" w14:textId="108982C0" w:rsidR="00995B9C" w:rsidRDefault="00995B9C" w:rsidP="00995B9C">
      <w:pPr>
        <w:pStyle w:val="Caption"/>
        <w:rPr>
          <w:lang w:eastAsia="zh-CN"/>
        </w:rPr>
      </w:pPr>
      <w:bookmarkStart w:id="52" w:name="_Toc109044073"/>
      <w:r>
        <w:lastRenderedPageBreak/>
        <w:t xml:space="preserve">Table </w:t>
      </w:r>
      <w:r>
        <w:fldChar w:fldCharType="begin"/>
      </w:r>
      <w:r>
        <w:instrText>STYLEREF 1 \s</w:instrText>
      </w:r>
      <w:r>
        <w:fldChar w:fldCharType="separate"/>
      </w:r>
      <w:r w:rsidR="00E358C3">
        <w:rPr>
          <w:noProof/>
        </w:rPr>
        <w:t>2</w:t>
      </w:r>
      <w:r>
        <w:fldChar w:fldCharType="end"/>
      </w:r>
      <w:r w:rsidR="00B27EB1">
        <w:t>.</w:t>
      </w:r>
      <w:r>
        <w:fldChar w:fldCharType="begin"/>
      </w:r>
      <w:r>
        <w:instrText>SEQ Table \* ARABIC \s 1</w:instrText>
      </w:r>
      <w:r>
        <w:fldChar w:fldCharType="separate"/>
      </w:r>
      <w:r w:rsidR="00E358C3">
        <w:rPr>
          <w:noProof/>
        </w:rPr>
        <w:t>3</w:t>
      </w:r>
      <w:r>
        <w:fldChar w:fldCharType="end"/>
      </w:r>
      <w:r>
        <w:t xml:space="preserve"> </w:t>
      </w:r>
      <w:r w:rsidRPr="003739A4">
        <w:t>Overall conventional statistics for three cases (i.e., All, Harvey, and Other) and pairs of comparison.</w:t>
      </w:r>
      <w:bookmarkEnd w:id="52"/>
    </w:p>
    <w:tbl>
      <w:tblPr>
        <w:tblStyle w:val="publication"/>
        <w:tblW w:w="5000" w:type="pct"/>
        <w:tblLook w:val="04A0" w:firstRow="1" w:lastRow="0" w:firstColumn="1" w:lastColumn="0" w:noHBand="0" w:noVBand="1"/>
      </w:tblPr>
      <w:tblGrid>
        <w:gridCol w:w="3182"/>
        <w:gridCol w:w="2462"/>
        <w:gridCol w:w="1075"/>
        <w:gridCol w:w="1426"/>
        <w:gridCol w:w="1215"/>
      </w:tblGrid>
      <w:tr w:rsidR="00995B9C" w:rsidRPr="00C37917" w14:paraId="4B1F8E94" w14:textId="77777777" w:rsidTr="00EA5D3D">
        <w:trPr>
          <w:cnfStyle w:val="100000000000" w:firstRow="1" w:lastRow="0" w:firstColumn="0" w:lastColumn="0" w:oddVBand="0" w:evenVBand="0" w:oddHBand="0" w:evenHBand="0" w:firstRowFirstColumn="0" w:firstRowLastColumn="0" w:lastRowFirstColumn="0" w:lastRowLastColumn="0"/>
        </w:trPr>
        <w:tc>
          <w:tcPr>
            <w:tcW w:w="3015" w:type="pct"/>
            <w:gridSpan w:val="2"/>
            <w:hideMark/>
          </w:tcPr>
          <w:p w14:paraId="0228F507" w14:textId="77777777" w:rsidR="00995B9C" w:rsidRPr="00C37917" w:rsidRDefault="00995B9C" w:rsidP="001351DA">
            <w:pPr>
              <w:spacing w:line="240" w:lineRule="auto"/>
              <w:jc w:val="center"/>
              <w:rPr>
                <w:rFonts w:cs="Times New Roman"/>
                <w:b/>
                <w:bCs/>
                <w:color w:val="222222"/>
              </w:rPr>
            </w:pPr>
            <w:r w:rsidRPr="00C37917">
              <w:rPr>
                <w:rFonts w:cs="Times New Roman"/>
                <w:b/>
                <w:bCs/>
                <w:color w:val="222222"/>
              </w:rPr>
              <w:t>Metrics</w:t>
            </w:r>
          </w:p>
        </w:tc>
        <w:tc>
          <w:tcPr>
            <w:tcW w:w="574" w:type="pct"/>
            <w:hideMark/>
          </w:tcPr>
          <w:p w14:paraId="784CAE6F" w14:textId="77777777" w:rsidR="00995B9C" w:rsidRPr="00C37917" w:rsidRDefault="00995B9C" w:rsidP="001351DA">
            <w:pPr>
              <w:spacing w:line="240" w:lineRule="auto"/>
              <w:jc w:val="center"/>
              <w:rPr>
                <w:rFonts w:cs="Times New Roman"/>
                <w:b/>
                <w:bCs/>
                <w:color w:val="222222"/>
              </w:rPr>
            </w:pPr>
            <w:r w:rsidRPr="00C37917">
              <w:rPr>
                <w:rFonts w:cs="Times New Roman"/>
                <w:b/>
                <w:bCs/>
                <w:color w:val="222222"/>
              </w:rPr>
              <w:t>All</w:t>
            </w:r>
          </w:p>
        </w:tc>
        <w:tc>
          <w:tcPr>
            <w:tcW w:w="762" w:type="pct"/>
            <w:hideMark/>
          </w:tcPr>
          <w:p w14:paraId="30CCCE91" w14:textId="77777777" w:rsidR="00995B9C" w:rsidRPr="00C37917" w:rsidRDefault="00995B9C" w:rsidP="001351DA">
            <w:pPr>
              <w:spacing w:line="240" w:lineRule="auto"/>
              <w:jc w:val="center"/>
              <w:rPr>
                <w:rFonts w:cs="Times New Roman"/>
                <w:b/>
                <w:bCs/>
                <w:color w:val="222222"/>
              </w:rPr>
            </w:pPr>
            <w:r w:rsidRPr="00C37917">
              <w:rPr>
                <w:rFonts w:cs="Times New Roman"/>
                <w:b/>
                <w:bCs/>
                <w:color w:val="222222"/>
              </w:rPr>
              <w:t>Harvey</w:t>
            </w:r>
          </w:p>
        </w:tc>
        <w:tc>
          <w:tcPr>
            <w:tcW w:w="649" w:type="pct"/>
            <w:hideMark/>
          </w:tcPr>
          <w:p w14:paraId="3C1D4CFE" w14:textId="77777777" w:rsidR="00995B9C" w:rsidRPr="00C37917" w:rsidRDefault="00995B9C" w:rsidP="001351DA">
            <w:pPr>
              <w:spacing w:line="240" w:lineRule="auto"/>
              <w:jc w:val="center"/>
              <w:rPr>
                <w:rFonts w:cs="Times New Roman"/>
                <w:b/>
                <w:bCs/>
                <w:color w:val="222222"/>
              </w:rPr>
            </w:pPr>
            <w:r w:rsidRPr="00C37917">
              <w:rPr>
                <w:rFonts w:cs="Times New Roman"/>
                <w:b/>
                <w:bCs/>
                <w:color w:val="222222"/>
              </w:rPr>
              <w:t>Other</w:t>
            </w:r>
          </w:p>
        </w:tc>
      </w:tr>
      <w:tr w:rsidR="00995B9C" w:rsidRPr="00C37917" w14:paraId="3C188288" w14:textId="77777777" w:rsidTr="00EA5D3D">
        <w:tc>
          <w:tcPr>
            <w:tcW w:w="1700" w:type="pct"/>
            <w:vMerge w:val="restart"/>
            <w:hideMark/>
          </w:tcPr>
          <w:p w14:paraId="14ADA999"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Max. total rain (mm)</w:t>
            </w:r>
          </w:p>
        </w:tc>
        <w:tc>
          <w:tcPr>
            <w:tcW w:w="1315" w:type="pct"/>
            <w:hideMark/>
          </w:tcPr>
          <w:p w14:paraId="65500049"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NCEP</w:t>
            </w:r>
          </w:p>
        </w:tc>
        <w:tc>
          <w:tcPr>
            <w:tcW w:w="574" w:type="pct"/>
            <w:hideMark/>
          </w:tcPr>
          <w:p w14:paraId="4927E914"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1366</w:t>
            </w:r>
          </w:p>
        </w:tc>
        <w:tc>
          <w:tcPr>
            <w:tcW w:w="762" w:type="pct"/>
            <w:hideMark/>
          </w:tcPr>
          <w:p w14:paraId="1B258813"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979</w:t>
            </w:r>
          </w:p>
        </w:tc>
        <w:tc>
          <w:tcPr>
            <w:tcW w:w="649" w:type="pct"/>
            <w:hideMark/>
          </w:tcPr>
          <w:p w14:paraId="09E1F249"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686</w:t>
            </w:r>
          </w:p>
        </w:tc>
      </w:tr>
      <w:tr w:rsidR="00995B9C" w:rsidRPr="00C37917" w14:paraId="67AC3E84" w14:textId="77777777" w:rsidTr="00EA5D3D">
        <w:tc>
          <w:tcPr>
            <w:tcW w:w="1700" w:type="pct"/>
            <w:vMerge/>
            <w:hideMark/>
          </w:tcPr>
          <w:p w14:paraId="13547519" w14:textId="77777777" w:rsidR="00995B9C" w:rsidRPr="00C37917" w:rsidRDefault="00995B9C" w:rsidP="001351DA">
            <w:pPr>
              <w:spacing w:line="240" w:lineRule="auto"/>
              <w:jc w:val="left"/>
              <w:rPr>
                <w:rFonts w:cs="Times New Roman"/>
                <w:color w:val="222222"/>
                <w:sz w:val="20"/>
                <w:szCs w:val="20"/>
              </w:rPr>
            </w:pPr>
          </w:p>
        </w:tc>
        <w:tc>
          <w:tcPr>
            <w:tcW w:w="1315" w:type="pct"/>
            <w:hideMark/>
          </w:tcPr>
          <w:p w14:paraId="2A1D03D2"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MRMS</w:t>
            </w:r>
          </w:p>
        </w:tc>
        <w:tc>
          <w:tcPr>
            <w:tcW w:w="574" w:type="pct"/>
            <w:hideMark/>
          </w:tcPr>
          <w:p w14:paraId="36284A8F"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2876</w:t>
            </w:r>
          </w:p>
        </w:tc>
        <w:tc>
          <w:tcPr>
            <w:tcW w:w="762" w:type="pct"/>
            <w:hideMark/>
          </w:tcPr>
          <w:p w14:paraId="42C11D6D"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1625</w:t>
            </w:r>
          </w:p>
        </w:tc>
        <w:tc>
          <w:tcPr>
            <w:tcW w:w="649" w:type="pct"/>
            <w:hideMark/>
          </w:tcPr>
          <w:p w14:paraId="0592B166"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1451</w:t>
            </w:r>
          </w:p>
        </w:tc>
      </w:tr>
      <w:tr w:rsidR="00995B9C" w:rsidRPr="00C37917" w14:paraId="2E225FE6" w14:textId="77777777" w:rsidTr="00EA5D3D">
        <w:tc>
          <w:tcPr>
            <w:tcW w:w="1700" w:type="pct"/>
            <w:vMerge/>
            <w:hideMark/>
          </w:tcPr>
          <w:p w14:paraId="55E72B17" w14:textId="77777777" w:rsidR="00995B9C" w:rsidRPr="00C37917" w:rsidRDefault="00995B9C" w:rsidP="001351DA">
            <w:pPr>
              <w:spacing w:line="240" w:lineRule="auto"/>
              <w:jc w:val="left"/>
              <w:rPr>
                <w:rFonts w:cs="Times New Roman"/>
                <w:color w:val="222222"/>
                <w:sz w:val="20"/>
                <w:szCs w:val="20"/>
              </w:rPr>
            </w:pPr>
          </w:p>
        </w:tc>
        <w:tc>
          <w:tcPr>
            <w:tcW w:w="1315" w:type="pct"/>
            <w:hideMark/>
          </w:tcPr>
          <w:p w14:paraId="206CE2BB"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IMERG</w:t>
            </w:r>
          </w:p>
        </w:tc>
        <w:tc>
          <w:tcPr>
            <w:tcW w:w="574" w:type="pct"/>
            <w:hideMark/>
          </w:tcPr>
          <w:p w14:paraId="0C42DD74"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1749</w:t>
            </w:r>
          </w:p>
        </w:tc>
        <w:tc>
          <w:tcPr>
            <w:tcW w:w="762" w:type="pct"/>
            <w:hideMark/>
          </w:tcPr>
          <w:p w14:paraId="7C36637C"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1116</w:t>
            </w:r>
          </w:p>
        </w:tc>
        <w:tc>
          <w:tcPr>
            <w:tcW w:w="649" w:type="pct"/>
            <w:hideMark/>
          </w:tcPr>
          <w:p w14:paraId="4D937CAA"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853</w:t>
            </w:r>
          </w:p>
        </w:tc>
      </w:tr>
      <w:tr w:rsidR="00995B9C" w:rsidRPr="00C37917" w14:paraId="0F3D68E7" w14:textId="77777777" w:rsidTr="00EA5D3D">
        <w:tc>
          <w:tcPr>
            <w:tcW w:w="1700" w:type="pct"/>
            <w:vMerge w:val="restart"/>
            <w:hideMark/>
          </w:tcPr>
          <w:p w14:paraId="77C5C1BC"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RMSD (mm/h)</w:t>
            </w:r>
          </w:p>
        </w:tc>
        <w:tc>
          <w:tcPr>
            <w:tcW w:w="1315" w:type="pct"/>
            <w:hideMark/>
          </w:tcPr>
          <w:p w14:paraId="78A63890"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NCEP/IMERG</w:t>
            </w:r>
          </w:p>
        </w:tc>
        <w:tc>
          <w:tcPr>
            <w:tcW w:w="574" w:type="pct"/>
            <w:hideMark/>
          </w:tcPr>
          <w:p w14:paraId="1BD4E27A" w14:textId="77777777" w:rsidR="00995B9C" w:rsidRPr="00C37917" w:rsidRDefault="00995B9C" w:rsidP="001351DA">
            <w:pPr>
              <w:spacing w:line="240" w:lineRule="auto"/>
              <w:jc w:val="center"/>
              <w:rPr>
                <w:rFonts w:cs="Times New Roman"/>
                <w:color w:val="222222"/>
                <w:sz w:val="20"/>
                <w:szCs w:val="20"/>
              </w:rPr>
            </w:pPr>
            <w:r w:rsidRPr="00C37917">
              <w:rPr>
                <w:rFonts w:cs="Times New Roman"/>
                <w:b/>
                <w:bCs/>
                <w:color w:val="222222"/>
                <w:sz w:val="20"/>
                <w:szCs w:val="20"/>
              </w:rPr>
              <w:t>2.51</w:t>
            </w:r>
          </w:p>
        </w:tc>
        <w:tc>
          <w:tcPr>
            <w:tcW w:w="762" w:type="pct"/>
            <w:hideMark/>
          </w:tcPr>
          <w:p w14:paraId="51012707"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1.44</w:t>
            </w:r>
          </w:p>
        </w:tc>
        <w:tc>
          <w:tcPr>
            <w:tcW w:w="649" w:type="pct"/>
            <w:hideMark/>
          </w:tcPr>
          <w:p w14:paraId="3443270A" w14:textId="77777777" w:rsidR="00995B9C" w:rsidRPr="00C37917" w:rsidRDefault="00995B9C" w:rsidP="001351DA">
            <w:pPr>
              <w:spacing w:line="240" w:lineRule="auto"/>
              <w:jc w:val="center"/>
              <w:rPr>
                <w:rFonts w:cs="Times New Roman"/>
                <w:color w:val="222222"/>
                <w:sz w:val="20"/>
                <w:szCs w:val="20"/>
              </w:rPr>
            </w:pPr>
            <w:r w:rsidRPr="00C37917">
              <w:rPr>
                <w:rFonts w:cs="Times New Roman"/>
                <w:b/>
                <w:bCs/>
                <w:color w:val="222222"/>
                <w:sz w:val="20"/>
                <w:szCs w:val="20"/>
              </w:rPr>
              <w:t>1.87</w:t>
            </w:r>
          </w:p>
        </w:tc>
      </w:tr>
      <w:tr w:rsidR="00995B9C" w:rsidRPr="00C37917" w14:paraId="75800F5E" w14:textId="77777777" w:rsidTr="00EA5D3D">
        <w:tc>
          <w:tcPr>
            <w:tcW w:w="1700" w:type="pct"/>
            <w:vMerge/>
            <w:hideMark/>
          </w:tcPr>
          <w:p w14:paraId="41EE1739" w14:textId="77777777" w:rsidR="00995B9C" w:rsidRPr="00C37917" w:rsidRDefault="00995B9C" w:rsidP="001351DA">
            <w:pPr>
              <w:spacing w:line="240" w:lineRule="auto"/>
              <w:jc w:val="left"/>
              <w:rPr>
                <w:rFonts w:cs="Times New Roman"/>
                <w:color w:val="222222"/>
                <w:sz w:val="20"/>
                <w:szCs w:val="20"/>
              </w:rPr>
            </w:pPr>
          </w:p>
        </w:tc>
        <w:tc>
          <w:tcPr>
            <w:tcW w:w="1315" w:type="pct"/>
            <w:hideMark/>
          </w:tcPr>
          <w:p w14:paraId="65FDAD1D"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NCEP/MRMS</w:t>
            </w:r>
          </w:p>
        </w:tc>
        <w:tc>
          <w:tcPr>
            <w:tcW w:w="574" w:type="pct"/>
            <w:hideMark/>
          </w:tcPr>
          <w:p w14:paraId="4FE70F58"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3.08</w:t>
            </w:r>
          </w:p>
        </w:tc>
        <w:tc>
          <w:tcPr>
            <w:tcW w:w="762" w:type="pct"/>
            <w:hideMark/>
          </w:tcPr>
          <w:p w14:paraId="6E448CB1"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1.55</w:t>
            </w:r>
          </w:p>
        </w:tc>
        <w:tc>
          <w:tcPr>
            <w:tcW w:w="649" w:type="pct"/>
            <w:hideMark/>
          </w:tcPr>
          <w:p w14:paraId="56D64774"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2.54</w:t>
            </w:r>
          </w:p>
        </w:tc>
      </w:tr>
      <w:tr w:rsidR="00995B9C" w:rsidRPr="00C37917" w14:paraId="12493A94" w14:textId="77777777" w:rsidTr="00EA5D3D">
        <w:tc>
          <w:tcPr>
            <w:tcW w:w="1700" w:type="pct"/>
            <w:vMerge/>
            <w:hideMark/>
          </w:tcPr>
          <w:p w14:paraId="4CDA8E5F" w14:textId="77777777" w:rsidR="00995B9C" w:rsidRPr="00C37917" w:rsidRDefault="00995B9C" w:rsidP="001351DA">
            <w:pPr>
              <w:spacing w:line="240" w:lineRule="auto"/>
              <w:jc w:val="left"/>
              <w:rPr>
                <w:rFonts w:cs="Times New Roman"/>
                <w:color w:val="222222"/>
                <w:sz w:val="20"/>
                <w:szCs w:val="20"/>
              </w:rPr>
            </w:pPr>
          </w:p>
        </w:tc>
        <w:tc>
          <w:tcPr>
            <w:tcW w:w="1315" w:type="pct"/>
            <w:hideMark/>
          </w:tcPr>
          <w:p w14:paraId="7794AAD9"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IMERG/MRMS</w:t>
            </w:r>
          </w:p>
        </w:tc>
        <w:tc>
          <w:tcPr>
            <w:tcW w:w="574" w:type="pct"/>
            <w:hideMark/>
          </w:tcPr>
          <w:p w14:paraId="1D6B4CF5"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2.71</w:t>
            </w:r>
          </w:p>
        </w:tc>
        <w:tc>
          <w:tcPr>
            <w:tcW w:w="762" w:type="pct"/>
            <w:hideMark/>
          </w:tcPr>
          <w:p w14:paraId="38740BE0" w14:textId="77777777" w:rsidR="00995B9C" w:rsidRPr="00C37917" w:rsidRDefault="00995B9C" w:rsidP="001351DA">
            <w:pPr>
              <w:spacing w:line="240" w:lineRule="auto"/>
              <w:jc w:val="center"/>
              <w:rPr>
                <w:rFonts w:cs="Times New Roman"/>
                <w:color w:val="222222"/>
                <w:sz w:val="20"/>
                <w:szCs w:val="20"/>
              </w:rPr>
            </w:pPr>
            <w:r w:rsidRPr="00C37917">
              <w:rPr>
                <w:rFonts w:cs="Times New Roman"/>
                <w:b/>
                <w:bCs/>
                <w:color w:val="222222"/>
                <w:sz w:val="20"/>
                <w:szCs w:val="20"/>
              </w:rPr>
              <w:t>1.42</w:t>
            </w:r>
          </w:p>
        </w:tc>
        <w:tc>
          <w:tcPr>
            <w:tcW w:w="649" w:type="pct"/>
            <w:hideMark/>
          </w:tcPr>
          <w:p w14:paraId="56F8650B"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2.20</w:t>
            </w:r>
          </w:p>
        </w:tc>
      </w:tr>
      <w:tr w:rsidR="00995B9C" w:rsidRPr="00C37917" w14:paraId="545E4139" w14:textId="77777777" w:rsidTr="00EA5D3D">
        <w:tc>
          <w:tcPr>
            <w:tcW w:w="1700" w:type="pct"/>
            <w:vMerge w:val="restart"/>
            <w:hideMark/>
          </w:tcPr>
          <w:p w14:paraId="1E59029B"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Temporal CC</w:t>
            </w:r>
          </w:p>
        </w:tc>
        <w:tc>
          <w:tcPr>
            <w:tcW w:w="1315" w:type="pct"/>
            <w:hideMark/>
          </w:tcPr>
          <w:p w14:paraId="57C5A8AF"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NCEP/IMERG</w:t>
            </w:r>
          </w:p>
        </w:tc>
        <w:tc>
          <w:tcPr>
            <w:tcW w:w="574" w:type="pct"/>
            <w:hideMark/>
          </w:tcPr>
          <w:p w14:paraId="54E51A23"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0.52</w:t>
            </w:r>
          </w:p>
        </w:tc>
        <w:tc>
          <w:tcPr>
            <w:tcW w:w="762" w:type="pct"/>
            <w:hideMark/>
          </w:tcPr>
          <w:p w14:paraId="7428A560"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0.48</w:t>
            </w:r>
          </w:p>
        </w:tc>
        <w:tc>
          <w:tcPr>
            <w:tcW w:w="649" w:type="pct"/>
            <w:hideMark/>
          </w:tcPr>
          <w:p w14:paraId="565D4CF5"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0.48</w:t>
            </w:r>
          </w:p>
        </w:tc>
      </w:tr>
      <w:tr w:rsidR="00995B9C" w:rsidRPr="00C37917" w14:paraId="1FB9135B" w14:textId="77777777" w:rsidTr="00EA5D3D">
        <w:tc>
          <w:tcPr>
            <w:tcW w:w="1700" w:type="pct"/>
            <w:vMerge/>
            <w:hideMark/>
          </w:tcPr>
          <w:p w14:paraId="3EF908F7" w14:textId="77777777" w:rsidR="00995B9C" w:rsidRPr="00C37917" w:rsidRDefault="00995B9C" w:rsidP="001351DA">
            <w:pPr>
              <w:spacing w:line="240" w:lineRule="auto"/>
              <w:jc w:val="left"/>
              <w:rPr>
                <w:rFonts w:cs="Times New Roman"/>
                <w:color w:val="222222"/>
                <w:sz w:val="20"/>
                <w:szCs w:val="20"/>
              </w:rPr>
            </w:pPr>
          </w:p>
        </w:tc>
        <w:tc>
          <w:tcPr>
            <w:tcW w:w="1315" w:type="pct"/>
            <w:hideMark/>
          </w:tcPr>
          <w:p w14:paraId="72D9BCBA"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NCEP/MRMS</w:t>
            </w:r>
          </w:p>
        </w:tc>
        <w:tc>
          <w:tcPr>
            <w:tcW w:w="574" w:type="pct"/>
            <w:hideMark/>
          </w:tcPr>
          <w:p w14:paraId="262A12F9"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0.49</w:t>
            </w:r>
          </w:p>
        </w:tc>
        <w:tc>
          <w:tcPr>
            <w:tcW w:w="762" w:type="pct"/>
            <w:hideMark/>
          </w:tcPr>
          <w:p w14:paraId="3726A769"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0.54</w:t>
            </w:r>
          </w:p>
        </w:tc>
        <w:tc>
          <w:tcPr>
            <w:tcW w:w="649" w:type="pct"/>
            <w:hideMark/>
          </w:tcPr>
          <w:p w14:paraId="60F12F86"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0.40</w:t>
            </w:r>
          </w:p>
        </w:tc>
      </w:tr>
      <w:tr w:rsidR="00995B9C" w:rsidRPr="00C37917" w14:paraId="4983E2FF" w14:textId="77777777" w:rsidTr="00EA5D3D">
        <w:tc>
          <w:tcPr>
            <w:tcW w:w="1700" w:type="pct"/>
            <w:vMerge/>
            <w:hideMark/>
          </w:tcPr>
          <w:p w14:paraId="1A283E36" w14:textId="77777777" w:rsidR="00995B9C" w:rsidRPr="00C37917" w:rsidRDefault="00995B9C" w:rsidP="001351DA">
            <w:pPr>
              <w:spacing w:line="240" w:lineRule="auto"/>
              <w:jc w:val="left"/>
              <w:rPr>
                <w:rFonts w:cs="Times New Roman"/>
                <w:color w:val="222222"/>
                <w:sz w:val="20"/>
                <w:szCs w:val="20"/>
              </w:rPr>
            </w:pPr>
          </w:p>
        </w:tc>
        <w:tc>
          <w:tcPr>
            <w:tcW w:w="1315" w:type="pct"/>
            <w:hideMark/>
          </w:tcPr>
          <w:p w14:paraId="14E76148"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IMERG/MRMS</w:t>
            </w:r>
          </w:p>
        </w:tc>
        <w:tc>
          <w:tcPr>
            <w:tcW w:w="574" w:type="pct"/>
            <w:hideMark/>
          </w:tcPr>
          <w:p w14:paraId="0B8BBB76" w14:textId="77777777" w:rsidR="00995B9C" w:rsidRPr="00C37917" w:rsidRDefault="00995B9C" w:rsidP="001351DA">
            <w:pPr>
              <w:spacing w:line="240" w:lineRule="auto"/>
              <w:jc w:val="center"/>
              <w:rPr>
                <w:rFonts w:cs="Times New Roman"/>
                <w:color w:val="222222"/>
                <w:sz w:val="20"/>
                <w:szCs w:val="20"/>
              </w:rPr>
            </w:pPr>
            <w:r w:rsidRPr="00C37917">
              <w:rPr>
                <w:rFonts w:cs="Times New Roman"/>
                <w:b/>
                <w:bCs/>
                <w:color w:val="222222"/>
                <w:sz w:val="20"/>
                <w:szCs w:val="20"/>
              </w:rPr>
              <w:t>0.62</w:t>
            </w:r>
          </w:p>
        </w:tc>
        <w:tc>
          <w:tcPr>
            <w:tcW w:w="762" w:type="pct"/>
            <w:hideMark/>
          </w:tcPr>
          <w:p w14:paraId="0AA3491B" w14:textId="77777777" w:rsidR="00995B9C" w:rsidRPr="00C37917" w:rsidRDefault="00995B9C" w:rsidP="001351DA">
            <w:pPr>
              <w:spacing w:line="240" w:lineRule="auto"/>
              <w:jc w:val="center"/>
              <w:rPr>
                <w:rFonts w:cs="Times New Roman"/>
                <w:color w:val="222222"/>
                <w:sz w:val="20"/>
                <w:szCs w:val="20"/>
              </w:rPr>
            </w:pPr>
            <w:r w:rsidRPr="00C37917">
              <w:rPr>
                <w:rFonts w:cs="Times New Roman"/>
                <w:b/>
                <w:bCs/>
                <w:color w:val="222222"/>
                <w:sz w:val="20"/>
                <w:szCs w:val="20"/>
              </w:rPr>
              <w:t>0.56</w:t>
            </w:r>
          </w:p>
        </w:tc>
        <w:tc>
          <w:tcPr>
            <w:tcW w:w="649" w:type="pct"/>
            <w:hideMark/>
          </w:tcPr>
          <w:p w14:paraId="35383CDE" w14:textId="77777777" w:rsidR="00995B9C" w:rsidRPr="00C37917" w:rsidRDefault="00995B9C" w:rsidP="001351DA">
            <w:pPr>
              <w:spacing w:line="240" w:lineRule="auto"/>
              <w:jc w:val="center"/>
              <w:rPr>
                <w:rFonts w:cs="Times New Roman"/>
                <w:color w:val="222222"/>
                <w:sz w:val="20"/>
                <w:szCs w:val="20"/>
              </w:rPr>
            </w:pPr>
            <w:r w:rsidRPr="00C37917">
              <w:rPr>
                <w:rFonts w:cs="Times New Roman"/>
                <w:b/>
                <w:bCs/>
                <w:color w:val="222222"/>
                <w:sz w:val="20"/>
                <w:szCs w:val="20"/>
              </w:rPr>
              <w:t>0.60</w:t>
            </w:r>
          </w:p>
        </w:tc>
      </w:tr>
      <w:tr w:rsidR="00995B9C" w:rsidRPr="00C37917" w14:paraId="63106F01" w14:textId="77777777" w:rsidTr="00EA5D3D">
        <w:tc>
          <w:tcPr>
            <w:tcW w:w="1700" w:type="pct"/>
            <w:vMerge w:val="restart"/>
            <w:hideMark/>
          </w:tcPr>
          <w:p w14:paraId="63A81C03"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Spatial CC</w:t>
            </w:r>
          </w:p>
        </w:tc>
        <w:tc>
          <w:tcPr>
            <w:tcW w:w="1315" w:type="pct"/>
            <w:hideMark/>
          </w:tcPr>
          <w:p w14:paraId="434794F4"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NCEP/IMERG</w:t>
            </w:r>
          </w:p>
        </w:tc>
        <w:tc>
          <w:tcPr>
            <w:tcW w:w="574" w:type="pct"/>
            <w:hideMark/>
          </w:tcPr>
          <w:p w14:paraId="2C2A23C4"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0.85</w:t>
            </w:r>
          </w:p>
        </w:tc>
        <w:tc>
          <w:tcPr>
            <w:tcW w:w="762" w:type="pct"/>
            <w:hideMark/>
          </w:tcPr>
          <w:p w14:paraId="67AAE8D9"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0.90</w:t>
            </w:r>
          </w:p>
        </w:tc>
        <w:tc>
          <w:tcPr>
            <w:tcW w:w="649" w:type="pct"/>
            <w:hideMark/>
          </w:tcPr>
          <w:p w14:paraId="22B3B416"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0.85</w:t>
            </w:r>
          </w:p>
        </w:tc>
      </w:tr>
      <w:tr w:rsidR="00995B9C" w:rsidRPr="00C37917" w14:paraId="0111D6C2" w14:textId="77777777" w:rsidTr="00EA5D3D">
        <w:tc>
          <w:tcPr>
            <w:tcW w:w="1700" w:type="pct"/>
            <w:vMerge/>
            <w:hideMark/>
          </w:tcPr>
          <w:p w14:paraId="087F705A" w14:textId="77777777" w:rsidR="00995B9C" w:rsidRPr="00C37917" w:rsidRDefault="00995B9C" w:rsidP="001351DA">
            <w:pPr>
              <w:spacing w:line="240" w:lineRule="auto"/>
              <w:jc w:val="left"/>
              <w:rPr>
                <w:rFonts w:cs="Times New Roman"/>
                <w:color w:val="222222"/>
                <w:sz w:val="20"/>
                <w:szCs w:val="20"/>
              </w:rPr>
            </w:pPr>
          </w:p>
        </w:tc>
        <w:tc>
          <w:tcPr>
            <w:tcW w:w="1315" w:type="pct"/>
            <w:hideMark/>
          </w:tcPr>
          <w:p w14:paraId="1C05F142"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NCEP/MRMS</w:t>
            </w:r>
          </w:p>
        </w:tc>
        <w:tc>
          <w:tcPr>
            <w:tcW w:w="574" w:type="pct"/>
            <w:hideMark/>
          </w:tcPr>
          <w:p w14:paraId="2B052C2C"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0.80</w:t>
            </w:r>
          </w:p>
        </w:tc>
        <w:tc>
          <w:tcPr>
            <w:tcW w:w="762" w:type="pct"/>
            <w:hideMark/>
          </w:tcPr>
          <w:p w14:paraId="007C5A7F"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0.87</w:t>
            </w:r>
          </w:p>
        </w:tc>
        <w:tc>
          <w:tcPr>
            <w:tcW w:w="649" w:type="pct"/>
            <w:hideMark/>
          </w:tcPr>
          <w:p w14:paraId="3DA86AB1" w14:textId="77777777" w:rsidR="00995B9C" w:rsidRPr="00C37917" w:rsidRDefault="00995B9C" w:rsidP="001351DA">
            <w:pPr>
              <w:spacing w:line="240" w:lineRule="auto"/>
              <w:jc w:val="center"/>
              <w:rPr>
                <w:rFonts w:cs="Times New Roman"/>
                <w:color w:val="222222"/>
                <w:sz w:val="20"/>
                <w:szCs w:val="20"/>
              </w:rPr>
            </w:pPr>
            <w:r w:rsidRPr="00C37917">
              <w:rPr>
                <w:rFonts w:cs="Times New Roman"/>
                <w:b/>
                <w:bCs/>
                <w:color w:val="222222"/>
                <w:sz w:val="20"/>
                <w:szCs w:val="20"/>
              </w:rPr>
              <w:t>0.87</w:t>
            </w:r>
          </w:p>
        </w:tc>
      </w:tr>
      <w:tr w:rsidR="00995B9C" w:rsidRPr="00C37917" w14:paraId="1D348F1E" w14:textId="77777777" w:rsidTr="00EA5D3D">
        <w:tc>
          <w:tcPr>
            <w:tcW w:w="1700" w:type="pct"/>
            <w:vMerge/>
            <w:hideMark/>
          </w:tcPr>
          <w:p w14:paraId="24686FE0" w14:textId="77777777" w:rsidR="00995B9C" w:rsidRPr="00C37917" w:rsidRDefault="00995B9C" w:rsidP="001351DA">
            <w:pPr>
              <w:spacing w:line="240" w:lineRule="auto"/>
              <w:jc w:val="left"/>
              <w:rPr>
                <w:rFonts w:cs="Times New Roman"/>
                <w:color w:val="222222"/>
                <w:sz w:val="20"/>
                <w:szCs w:val="20"/>
              </w:rPr>
            </w:pPr>
          </w:p>
        </w:tc>
        <w:tc>
          <w:tcPr>
            <w:tcW w:w="1315" w:type="pct"/>
            <w:hideMark/>
          </w:tcPr>
          <w:p w14:paraId="55989BF9"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IMERG/MRMS</w:t>
            </w:r>
          </w:p>
        </w:tc>
        <w:tc>
          <w:tcPr>
            <w:tcW w:w="574" w:type="pct"/>
            <w:hideMark/>
          </w:tcPr>
          <w:p w14:paraId="5AA47C41" w14:textId="77777777" w:rsidR="00995B9C" w:rsidRPr="00C37917" w:rsidRDefault="00995B9C" w:rsidP="001351DA">
            <w:pPr>
              <w:spacing w:line="240" w:lineRule="auto"/>
              <w:jc w:val="center"/>
              <w:rPr>
                <w:rFonts w:cs="Times New Roman"/>
                <w:color w:val="222222"/>
                <w:sz w:val="20"/>
                <w:szCs w:val="20"/>
              </w:rPr>
            </w:pPr>
            <w:r w:rsidRPr="00C37917">
              <w:rPr>
                <w:rFonts w:cs="Times New Roman"/>
                <w:b/>
                <w:bCs/>
                <w:color w:val="222222"/>
                <w:sz w:val="20"/>
                <w:szCs w:val="20"/>
              </w:rPr>
              <w:t>0.91</w:t>
            </w:r>
          </w:p>
        </w:tc>
        <w:tc>
          <w:tcPr>
            <w:tcW w:w="762" w:type="pct"/>
            <w:hideMark/>
          </w:tcPr>
          <w:p w14:paraId="733FB535" w14:textId="77777777" w:rsidR="00995B9C" w:rsidRPr="00C37917" w:rsidRDefault="00995B9C" w:rsidP="001351DA">
            <w:pPr>
              <w:spacing w:line="240" w:lineRule="auto"/>
              <w:jc w:val="center"/>
              <w:rPr>
                <w:rFonts w:cs="Times New Roman"/>
                <w:color w:val="222222"/>
                <w:sz w:val="20"/>
                <w:szCs w:val="20"/>
              </w:rPr>
            </w:pPr>
            <w:r w:rsidRPr="00C37917">
              <w:rPr>
                <w:rFonts w:cs="Times New Roman"/>
                <w:b/>
                <w:bCs/>
                <w:color w:val="222222"/>
                <w:sz w:val="20"/>
                <w:szCs w:val="20"/>
              </w:rPr>
              <w:t>0.94</w:t>
            </w:r>
          </w:p>
        </w:tc>
        <w:tc>
          <w:tcPr>
            <w:tcW w:w="649" w:type="pct"/>
            <w:hideMark/>
          </w:tcPr>
          <w:p w14:paraId="6E17AC29" w14:textId="77777777" w:rsidR="00995B9C" w:rsidRPr="00C37917" w:rsidRDefault="00995B9C" w:rsidP="001351DA">
            <w:pPr>
              <w:spacing w:line="240" w:lineRule="auto"/>
              <w:jc w:val="center"/>
              <w:rPr>
                <w:rFonts w:cs="Times New Roman"/>
                <w:color w:val="222222"/>
                <w:sz w:val="20"/>
                <w:szCs w:val="20"/>
              </w:rPr>
            </w:pPr>
            <w:r w:rsidRPr="00C37917">
              <w:rPr>
                <w:rFonts w:cs="Times New Roman"/>
                <w:b/>
                <w:bCs/>
                <w:color w:val="222222"/>
                <w:sz w:val="20"/>
                <w:szCs w:val="20"/>
              </w:rPr>
              <w:t>0.87</w:t>
            </w:r>
          </w:p>
        </w:tc>
      </w:tr>
      <w:tr w:rsidR="00995B9C" w:rsidRPr="00C37917" w14:paraId="3A109B6A" w14:textId="77777777" w:rsidTr="00EA5D3D">
        <w:tc>
          <w:tcPr>
            <w:tcW w:w="1700" w:type="pct"/>
            <w:vMerge w:val="restart"/>
            <w:hideMark/>
          </w:tcPr>
          <w:p w14:paraId="04632CDF"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POD</w:t>
            </w:r>
          </w:p>
        </w:tc>
        <w:tc>
          <w:tcPr>
            <w:tcW w:w="1315" w:type="pct"/>
            <w:hideMark/>
          </w:tcPr>
          <w:p w14:paraId="6BBD189D"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NCEP/IMERG</w:t>
            </w:r>
          </w:p>
        </w:tc>
        <w:tc>
          <w:tcPr>
            <w:tcW w:w="574" w:type="pct"/>
            <w:hideMark/>
          </w:tcPr>
          <w:p w14:paraId="50662251"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0.64</w:t>
            </w:r>
          </w:p>
        </w:tc>
        <w:tc>
          <w:tcPr>
            <w:tcW w:w="762" w:type="pct"/>
            <w:hideMark/>
          </w:tcPr>
          <w:p w14:paraId="793F4AD3"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0.52</w:t>
            </w:r>
          </w:p>
        </w:tc>
        <w:tc>
          <w:tcPr>
            <w:tcW w:w="649" w:type="pct"/>
            <w:hideMark/>
          </w:tcPr>
          <w:p w14:paraId="0C2672D9"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0.56</w:t>
            </w:r>
          </w:p>
        </w:tc>
      </w:tr>
      <w:tr w:rsidR="00995B9C" w:rsidRPr="00C37917" w14:paraId="66E903C0" w14:textId="77777777" w:rsidTr="00EA5D3D">
        <w:tc>
          <w:tcPr>
            <w:tcW w:w="1700" w:type="pct"/>
            <w:vMerge/>
            <w:hideMark/>
          </w:tcPr>
          <w:p w14:paraId="2A270E45" w14:textId="77777777" w:rsidR="00995B9C" w:rsidRPr="00C37917" w:rsidRDefault="00995B9C" w:rsidP="001351DA">
            <w:pPr>
              <w:spacing w:line="240" w:lineRule="auto"/>
              <w:jc w:val="left"/>
              <w:rPr>
                <w:rFonts w:cs="Times New Roman"/>
                <w:color w:val="222222"/>
                <w:sz w:val="20"/>
                <w:szCs w:val="20"/>
              </w:rPr>
            </w:pPr>
          </w:p>
        </w:tc>
        <w:tc>
          <w:tcPr>
            <w:tcW w:w="1315" w:type="pct"/>
            <w:hideMark/>
          </w:tcPr>
          <w:p w14:paraId="375B41F6"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NCEP/MRMS</w:t>
            </w:r>
          </w:p>
        </w:tc>
        <w:tc>
          <w:tcPr>
            <w:tcW w:w="574" w:type="pct"/>
            <w:hideMark/>
          </w:tcPr>
          <w:p w14:paraId="42FE4C7D" w14:textId="77777777" w:rsidR="00995B9C" w:rsidRPr="00C37917" w:rsidRDefault="00995B9C" w:rsidP="001351DA">
            <w:pPr>
              <w:spacing w:line="240" w:lineRule="auto"/>
              <w:jc w:val="center"/>
              <w:rPr>
                <w:rFonts w:cs="Times New Roman"/>
                <w:color w:val="222222"/>
                <w:sz w:val="20"/>
                <w:szCs w:val="20"/>
              </w:rPr>
            </w:pPr>
            <w:r w:rsidRPr="00C37917">
              <w:rPr>
                <w:rFonts w:cs="Times New Roman"/>
                <w:b/>
                <w:bCs/>
                <w:color w:val="222222"/>
                <w:sz w:val="20"/>
                <w:szCs w:val="20"/>
              </w:rPr>
              <w:t>0.72</w:t>
            </w:r>
          </w:p>
        </w:tc>
        <w:tc>
          <w:tcPr>
            <w:tcW w:w="762" w:type="pct"/>
            <w:hideMark/>
          </w:tcPr>
          <w:p w14:paraId="30C9343F"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0.58</w:t>
            </w:r>
          </w:p>
        </w:tc>
        <w:tc>
          <w:tcPr>
            <w:tcW w:w="649" w:type="pct"/>
            <w:hideMark/>
          </w:tcPr>
          <w:p w14:paraId="31E630C0"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0.62</w:t>
            </w:r>
          </w:p>
        </w:tc>
      </w:tr>
      <w:tr w:rsidR="00995B9C" w:rsidRPr="00C37917" w14:paraId="0BE4A597" w14:textId="77777777" w:rsidTr="00EA5D3D">
        <w:tc>
          <w:tcPr>
            <w:tcW w:w="1700" w:type="pct"/>
            <w:vMerge/>
            <w:hideMark/>
          </w:tcPr>
          <w:p w14:paraId="1441B9F7" w14:textId="77777777" w:rsidR="00995B9C" w:rsidRPr="00C37917" w:rsidRDefault="00995B9C" w:rsidP="001351DA">
            <w:pPr>
              <w:spacing w:line="240" w:lineRule="auto"/>
              <w:jc w:val="left"/>
              <w:rPr>
                <w:rFonts w:cs="Times New Roman"/>
                <w:color w:val="222222"/>
                <w:sz w:val="20"/>
                <w:szCs w:val="20"/>
              </w:rPr>
            </w:pPr>
          </w:p>
        </w:tc>
        <w:tc>
          <w:tcPr>
            <w:tcW w:w="1315" w:type="pct"/>
            <w:hideMark/>
          </w:tcPr>
          <w:p w14:paraId="3887EAB5"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IMERG/MRMS</w:t>
            </w:r>
          </w:p>
        </w:tc>
        <w:tc>
          <w:tcPr>
            <w:tcW w:w="574" w:type="pct"/>
            <w:hideMark/>
          </w:tcPr>
          <w:p w14:paraId="51440183"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0.70</w:t>
            </w:r>
          </w:p>
        </w:tc>
        <w:tc>
          <w:tcPr>
            <w:tcW w:w="762" w:type="pct"/>
            <w:hideMark/>
          </w:tcPr>
          <w:p w14:paraId="38FADDAD" w14:textId="77777777" w:rsidR="00995B9C" w:rsidRPr="00C37917" w:rsidRDefault="00995B9C" w:rsidP="001351DA">
            <w:pPr>
              <w:spacing w:line="240" w:lineRule="auto"/>
              <w:jc w:val="center"/>
              <w:rPr>
                <w:rFonts w:cs="Times New Roman"/>
                <w:color w:val="222222"/>
                <w:sz w:val="20"/>
                <w:szCs w:val="20"/>
              </w:rPr>
            </w:pPr>
            <w:r w:rsidRPr="00C37917">
              <w:rPr>
                <w:rFonts w:cs="Times New Roman"/>
                <w:b/>
                <w:bCs/>
                <w:color w:val="222222"/>
                <w:sz w:val="20"/>
                <w:szCs w:val="20"/>
              </w:rPr>
              <w:t>0.69</w:t>
            </w:r>
          </w:p>
        </w:tc>
        <w:tc>
          <w:tcPr>
            <w:tcW w:w="649" w:type="pct"/>
            <w:hideMark/>
          </w:tcPr>
          <w:p w14:paraId="0B16FC95" w14:textId="77777777" w:rsidR="00995B9C" w:rsidRPr="00C37917" w:rsidRDefault="00995B9C" w:rsidP="001351DA">
            <w:pPr>
              <w:spacing w:line="240" w:lineRule="auto"/>
              <w:jc w:val="center"/>
              <w:rPr>
                <w:rFonts w:cs="Times New Roman"/>
                <w:color w:val="222222"/>
                <w:sz w:val="20"/>
                <w:szCs w:val="20"/>
              </w:rPr>
            </w:pPr>
            <w:r w:rsidRPr="00C37917">
              <w:rPr>
                <w:rFonts w:cs="Times New Roman"/>
                <w:b/>
                <w:bCs/>
                <w:color w:val="222222"/>
                <w:sz w:val="20"/>
                <w:szCs w:val="20"/>
              </w:rPr>
              <w:t>0.62</w:t>
            </w:r>
          </w:p>
        </w:tc>
      </w:tr>
      <w:tr w:rsidR="00995B9C" w:rsidRPr="00C37917" w14:paraId="240E8774" w14:textId="77777777" w:rsidTr="00EA5D3D">
        <w:tc>
          <w:tcPr>
            <w:tcW w:w="1700" w:type="pct"/>
            <w:vMerge w:val="restart"/>
            <w:hideMark/>
          </w:tcPr>
          <w:p w14:paraId="5DB153F1"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FAR</w:t>
            </w:r>
          </w:p>
        </w:tc>
        <w:tc>
          <w:tcPr>
            <w:tcW w:w="1315" w:type="pct"/>
            <w:hideMark/>
          </w:tcPr>
          <w:p w14:paraId="76EE2654"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NCEP/IMERG</w:t>
            </w:r>
          </w:p>
        </w:tc>
        <w:tc>
          <w:tcPr>
            <w:tcW w:w="574" w:type="pct"/>
            <w:hideMark/>
          </w:tcPr>
          <w:p w14:paraId="2941664B"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0.28</w:t>
            </w:r>
          </w:p>
        </w:tc>
        <w:tc>
          <w:tcPr>
            <w:tcW w:w="762" w:type="pct"/>
            <w:hideMark/>
          </w:tcPr>
          <w:p w14:paraId="4CFE15CD"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0.47</w:t>
            </w:r>
          </w:p>
        </w:tc>
        <w:tc>
          <w:tcPr>
            <w:tcW w:w="649" w:type="pct"/>
            <w:hideMark/>
          </w:tcPr>
          <w:p w14:paraId="4A97290C"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0.39</w:t>
            </w:r>
          </w:p>
        </w:tc>
      </w:tr>
      <w:tr w:rsidR="00995B9C" w:rsidRPr="00C37917" w14:paraId="6DC98880" w14:textId="77777777" w:rsidTr="00EA5D3D">
        <w:tc>
          <w:tcPr>
            <w:tcW w:w="1700" w:type="pct"/>
            <w:vMerge/>
            <w:hideMark/>
          </w:tcPr>
          <w:p w14:paraId="5C6F3BAA" w14:textId="77777777" w:rsidR="00995B9C" w:rsidRPr="00C37917" w:rsidRDefault="00995B9C" w:rsidP="001351DA">
            <w:pPr>
              <w:spacing w:line="240" w:lineRule="auto"/>
              <w:jc w:val="left"/>
              <w:rPr>
                <w:rFonts w:cs="Times New Roman"/>
                <w:color w:val="222222"/>
                <w:sz w:val="20"/>
                <w:szCs w:val="20"/>
              </w:rPr>
            </w:pPr>
          </w:p>
        </w:tc>
        <w:tc>
          <w:tcPr>
            <w:tcW w:w="1315" w:type="pct"/>
            <w:hideMark/>
          </w:tcPr>
          <w:p w14:paraId="3250D063"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NCEP/MRMS</w:t>
            </w:r>
          </w:p>
        </w:tc>
        <w:tc>
          <w:tcPr>
            <w:tcW w:w="574" w:type="pct"/>
            <w:hideMark/>
          </w:tcPr>
          <w:p w14:paraId="61572175"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0.29</w:t>
            </w:r>
          </w:p>
        </w:tc>
        <w:tc>
          <w:tcPr>
            <w:tcW w:w="762" w:type="pct"/>
            <w:hideMark/>
          </w:tcPr>
          <w:p w14:paraId="66AB67E2"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0.39</w:t>
            </w:r>
          </w:p>
        </w:tc>
        <w:tc>
          <w:tcPr>
            <w:tcW w:w="649" w:type="pct"/>
            <w:hideMark/>
          </w:tcPr>
          <w:p w14:paraId="58BD35E5"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0.42</w:t>
            </w:r>
          </w:p>
        </w:tc>
      </w:tr>
      <w:tr w:rsidR="00995B9C" w:rsidRPr="00C37917" w14:paraId="4C7BFE75" w14:textId="77777777" w:rsidTr="00EA5D3D">
        <w:tc>
          <w:tcPr>
            <w:tcW w:w="1700" w:type="pct"/>
            <w:vMerge/>
            <w:hideMark/>
          </w:tcPr>
          <w:p w14:paraId="67868F6F" w14:textId="77777777" w:rsidR="00995B9C" w:rsidRPr="00C37917" w:rsidRDefault="00995B9C" w:rsidP="001351DA">
            <w:pPr>
              <w:spacing w:line="240" w:lineRule="auto"/>
              <w:jc w:val="left"/>
              <w:rPr>
                <w:rFonts w:cs="Times New Roman"/>
                <w:color w:val="222222"/>
                <w:sz w:val="20"/>
                <w:szCs w:val="20"/>
              </w:rPr>
            </w:pPr>
          </w:p>
        </w:tc>
        <w:tc>
          <w:tcPr>
            <w:tcW w:w="1315" w:type="pct"/>
            <w:hideMark/>
          </w:tcPr>
          <w:p w14:paraId="303975C2"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IMERG/MRMS</w:t>
            </w:r>
          </w:p>
        </w:tc>
        <w:tc>
          <w:tcPr>
            <w:tcW w:w="574" w:type="pct"/>
            <w:hideMark/>
          </w:tcPr>
          <w:p w14:paraId="2767648D" w14:textId="77777777" w:rsidR="00995B9C" w:rsidRPr="00C37917" w:rsidRDefault="00995B9C" w:rsidP="001351DA">
            <w:pPr>
              <w:spacing w:line="240" w:lineRule="auto"/>
              <w:jc w:val="center"/>
              <w:rPr>
                <w:rFonts w:cs="Times New Roman"/>
                <w:color w:val="222222"/>
                <w:sz w:val="20"/>
                <w:szCs w:val="20"/>
              </w:rPr>
            </w:pPr>
            <w:r w:rsidRPr="00C37917">
              <w:rPr>
                <w:rFonts w:cs="Times New Roman"/>
                <w:b/>
                <w:bCs/>
                <w:color w:val="222222"/>
                <w:sz w:val="20"/>
                <w:szCs w:val="20"/>
              </w:rPr>
              <w:t>0.19</w:t>
            </w:r>
          </w:p>
        </w:tc>
        <w:tc>
          <w:tcPr>
            <w:tcW w:w="762" w:type="pct"/>
            <w:hideMark/>
          </w:tcPr>
          <w:p w14:paraId="44893D3B" w14:textId="77777777" w:rsidR="00995B9C" w:rsidRPr="00C37917" w:rsidRDefault="00995B9C" w:rsidP="001351DA">
            <w:pPr>
              <w:spacing w:line="240" w:lineRule="auto"/>
              <w:jc w:val="center"/>
              <w:rPr>
                <w:rFonts w:cs="Times New Roman"/>
                <w:color w:val="222222"/>
                <w:sz w:val="20"/>
                <w:szCs w:val="20"/>
              </w:rPr>
            </w:pPr>
            <w:r w:rsidRPr="00C37917">
              <w:rPr>
                <w:rFonts w:cs="Times New Roman"/>
                <w:b/>
                <w:bCs/>
                <w:color w:val="222222"/>
                <w:sz w:val="20"/>
                <w:szCs w:val="20"/>
              </w:rPr>
              <w:t>0.41</w:t>
            </w:r>
          </w:p>
        </w:tc>
        <w:tc>
          <w:tcPr>
            <w:tcW w:w="649" w:type="pct"/>
            <w:hideMark/>
          </w:tcPr>
          <w:p w14:paraId="5FFEC943" w14:textId="77777777" w:rsidR="00995B9C" w:rsidRPr="00C37917" w:rsidRDefault="00995B9C" w:rsidP="001351DA">
            <w:pPr>
              <w:spacing w:line="240" w:lineRule="auto"/>
              <w:jc w:val="center"/>
              <w:rPr>
                <w:rFonts w:cs="Times New Roman"/>
                <w:color w:val="222222"/>
                <w:sz w:val="20"/>
                <w:szCs w:val="20"/>
              </w:rPr>
            </w:pPr>
            <w:r w:rsidRPr="00C37917">
              <w:rPr>
                <w:rFonts w:cs="Times New Roman"/>
                <w:b/>
                <w:bCs/>
                <w:color w:val="222222"/>
                <w:sz w:val="20"/>
                <w:szCs w:val="20"/>
              </w:rPr>
              <w:t>0.27</w:t>
            </w:r>
          </w:p>
        </w:tc>
      </w:tr>
      <w:tr w:rsidR="00995B9C" w:rsidRPr="00C37917" w14:paraId="294D599B" w14:textId="77777777" w:rsidTr="00EA5D3D">
        <w:tc>
          <w:tcPr>
            <w:tcW w:w="1700" w:type="pct"/>
            <w:vMerge w:val="restart"/>
            <w:hideMark/>
          </w:tcPr>
          <w:p w14:paraId="4BDDB6A7"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CSI</w:t>
            </w:r>
          </w:p>
        </w:tc>
        <w:tc>
          <w:tcPr>
            <w:tcW w:w="1315" w:type="pct"/>
            <w:hideMark/>
          </w:tcPr>
          <w:p w14:paraId="13B510F1"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NCEP/IMERG</w:t>
            </w:r>
          </w:p>
        </w:tc>
        <w:tc>
          <w:tcPr>
            <w:tcW w:w="574" w:type="pct"/>
            <w:hideMark/>
          </w:tcPr>
          <w:p w14:paraId="2457B316"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0.52</w:t>
            </w:r>
          </w:p>
        </w:tc>
        <w:tc>
          <w:tcPr>
            <w:tcW w:w="762" w:type="pct"/>
            <w:hideMark/>
          </w:tcPr>
          <w:p w14:paraId="537E1C0C"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0.44</w:t>
            </w:r>
          </w:p>
        </w:tc>
        <w:tc>
          <w:tcPr>
            <w:tcW w:w="649" w:type="pct"/>
            <w:hideMark/>
          </w:tcPr>
          <w:p w14:paraId="2806D606"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0.41</w:t>
            </w:r>
          </w:p>
        </w:tc>
      </w:tr>
      <w:tr w:rsidR="00995B9C" w:rsidRPr="00C37917" w14:paraId="75FC9BAA" w14:textId="77777777" w:rsidTr="00EA5D3D">
        <w:tc>
          <w:tcPr>
            <w:tcW w:w="1700" w:type="pct"/>
            <w:vMerge/>
            <w:hideMark/>
          </w:tcPr>
          <w:p w14:paraId="17735658" w14:textId="77777777" w:rsidR="00995B9C" w:rsidRPr="00C37917" w:rsidRDefault="00995B9C" w:rsidP="001351DA">
            <w:pPr>
              <w:spacing w:line="240" w:lineRule="auto"/>
              <w:jc w:val="left"/>
              <w:rPr>
                <w:rFonts w:cs="Times New Roman"/>
                <w:color w:val="222222"/>
                <w:sz w:val="20"/>
                <w:szCs w:val="20"/>
              </w:rPr>
            </w:pPr>
          </w:p>
        </w:tc>
        <w:tc>
          <w:tcPr>
            <w:tcW w:w="1315" w:type="pct"/>
            <w:hideMark/>
          </w:tcPr>
          <w:p w14:paraId="3EC428F0"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NCEP/MRMS</w:t>
            </w:r>
          </w:p>
        </w:tc>
        <w:tc>
          <w:tcPr>
            <w:tcW w:w="574" w:type="pct"/>
            <w:hideMark/>
          </w:tcPr>
          <w:p w14:paraId="06635728"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0.57</w:t>
            </w:r>
          </w:p>
        </w:tc>
        <w:tc>
          <w:tcPr>
            <w:tcW w:w="762" w:type="pct"/>
            <w:hideMark/>
          </w:tcPr>
          <w:p w14:paraId="2C135673" w14:textId="77777777" w:rsidR="00995B9C" w:rsidRPr="00C37917" w:rsidRDefault="00995B9C" w:rsidP="001351DA">
            <w:pPr>
              <w:spacing w:line="240" w:lineRule="auto"/>
              <w:jc w:val="center"/>
              <w:rPr>
                <w:rFonts w:cs="Times New Roman"/>
                <w:color w:val="222222"/>
                <w:sz w:val="20"/>
                <w:szCs w:val="20"/>
              </w:rPr>
            </w:pPr>
            <w:r w:rsidRPr="00C37917">
              <w:rPr>
                <w:rFonts w:cs="Times New Roman"/>
                <w:b/>
                <w:bCs/>
                <w:color w:val="222222"/>
                <w:sz w:val="20"/>
                <w:szCs w:val="20"/>
              </w:rPr>
              <w:t>0.52</w:t>
            </w:r>
          </w:p>
        </w:tc>
        <w:tc>
          <w:tcPr>
            <w:tcW w:w="649" w:type="pct"/>
            <w:hideMark/>
          </w:tcPr>
          <w:p w14:paraId="7CE8471A"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0.43</w:t>
            </w:r>
          </w:p>
        </w:tc>
      </w:tr>
      <w:tr w:rsidR="00995B9C" w:rsidRPr="00C37917" w14:paraId="312CD194" w14:textId="77777777" w:rsidTr="00EA5D3D">
        <w:tc>
          <w:tcPr>
            <w:tcW w:w="1700" w:type="pct"/>
            <w:vMerge/>
            <w:hideMark/>
          </w:tcPr>
          <w:p w14:paraId="76ECC642" w14:textId="77777777" w:rsidR="00995B9C" w:rsidRPr="00C37917" w:rsidRDefault="00995B9C" w:rsidP="001351DA">
            <w:pPr>
              <w:spacing w:line="240" w:lineRule="auto"/>
              <w:jc w:val="left"/>
              <w:rPr>
                <w:rFonts w:cs="Times New Roman"/>
                <w:color w:val="222222"/>
                <w:sz w:val="20"/>
                <w:szCs w:val="20"/>
              </w:rPr>
            </w:pPr>
          </w:p>
        </w:tc>
        <w:tc>
          <w:tcPr>
            <w:tcW w:w="1315" w:type="pct"/>
            <w:hideMark/>
          </w:tcPr>
          <w:p w14:paraId="747EDBC4"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IMERG/MRMS</w:t>
            </w:r>
          </w:p>
        </w:tc>
        <w:tc>
          <w:tcPr>
            <w:tcW w:w="574" w:type="pct"/>
            <w:hideMark/>
          </w:tcPr>
          <w:p w14:paraId="41C1EFE7" w14:textId="77777777" w:rsidR="00995B9C" w:rsidRPr="00C37917" w:rsidRDefault="00995B9C" w:rsidP="001351DA">
            <w:pPr>
              <w:spacing w:line="240" w:lineRule="auto"/>
              <w:jc w:val="center"/>
              <w:rPr>
                <w:rFonts w:cs="Times New Roman"/>
                <w:color w:val="222222"/>
                <w:sz w:val="20"/>
                <w:szCs w:val="20"/>
              </w:rPr>
            </w:pPr>
            <w:r w:rsidRPr="00C37917">
              <w:rPr>
                <w:rFonts w:cs="Times New Roman"/>
                <w:b/>
                <w:bCs/>
                <w:color w:val="222222"/>
                <w:sz w:val="20"/>
                <w:szCs w:val="20"/>
              </w:rPr>
              <w:t>0.60</w:t>
            </w:r>
          </w:p>
        </w:tc>
        <w:tc>
          <w:tcPr>
            <w:tcW w:w="762" w:type="pct"/>
            <w:hideMark/>
          </w:tcPr>
          <w:p w14:paraId="481D5AF1" w14:textId="77777777" w:rsidR="00995B9C" w:rsidRPr="00C37917" w:rsidRDefault="00995B9C" w:rsidP="001351DA">
            <w:pPr>
              <w:spacing w:line="240" w:lineRule="auto"/>
              <w:jc w:val="center"/>
              <w:rPr>
                <w:rFonts w:cs="Times New Roman"/>
                <w:color w:val="222222"/>
                <w:sz w:val="20"/>
                <w:szCs w:val="20"/>
              </w:rPr>
            </w:pPr>
            <w:r w:rsidRPr="00C37917">
              <w:rPr>
                <w:rFonts w:cs="Times New Roman"/>
                <w:color w:val="222222"/>
                <w:sz w:val="20"/>
                <w:szCs w:val="20"/>
              </w:rPr>
              <w:t>0.51</w:t>
            </w:r>
          </w:p>
        </w:tc>
        <w:tc>
          <w:tcPr>
            <w:tcW w:w="649" w:type="pct"/>
            <w:hideMark/>
          </w:tcPr>
          <w:p w14:paraId="2936AA37" w14:textId="77777777" w:rsidR="00995B9C" w:rsidRPr="00C37917" w:rsidRDefault="00995B9C" w:rsidP="001351DA">
            <w:pPr>
              <w:spacing w:line="240" w:lineRule="auto"/>
              <w:jc w:val="center"/>
              <w:rPr>
                <w:rFonts w:cs="Times New Roman"/>
                <w:color w:val="222222"/>
                <w:sz w:val="20"/>
                <w:szCs w:val="20"/>
              </w:rPr>
            </w:pPr>
            <w:r w:rsidRPr="00C37917">
              <w:rPr>
                <w:rFonts w:cs="Times New Roman"/>
                <w:b/>
                <w:bCs/>
                <w:color w:val="222222"/>
                <w:sz w:val="20"/>
                <w:szCs w:val="20"/>
              </w:rPr>
              <w:t>0.51</w:t>
            </w:r>
          </w:p>
        </w:tc>
      </w:tr>
    </w:tbl>
    <w:p w14:paraId="4C1F0DCE" w14:textId="77777777" w:rsidR="00995B9C" w:rsidRPr="00CC1C33" w:rsidRDefault="00995B9C" w:rsidP="00CC1C33"/>
    <w:p w14:paraId="2947DB13" w14:textId="4DB5168E" w:rsidR="00485306" w:rsidRDefault="001F1520" w:rsidP="001F1520">
      <w:pPr>
        <w:pStyle w:val="Heading4"/>
      </w:pPr>
      <w:r>
        <w:t>MTC comparison</w:t>
      </w:r>
    </w:p>
    <w:p w14:paraId="349499EE" w14:textId="2E3D55D0" w:rsidR="000F18C7" w:rsidRPr="000F18C7" w:rsidRDefault="000F18C7" w:rsidP="00571701">
      <w:pPr>
        <w:ind w:firstLine="720"/>
      </w:pPr>
      <w:r w:rsidRPr="000F18C7">
        <w:t>Because no absolute ground truth is assumed, MTC instead evaluates the relative deviation from “truth” among three independent products. The first overview of TC analyzed results for All, Harvey, and Other are illustrated in </w:t>
      </w:r>
      <w:hyperlink r:id="rId29" w:anchor="fig_body_display_remotesensing-12-01258-f003" w:history="1">
        <w:r w:rsidRPr="000F18C7">
          <w:t xml:space="preserve">Figure </w:t>
        </w:r>
        <w:r w:rsidR="00863D31">
          <w:t>2.</w:t>
        </w:r>
        <w:r w:rsidRPr="000F18C7">
          <w:t>3</w:t>
        </w:r>
      </w:hyperlink>
      <w:r w:rsidRPr="000F18C7">
        <w:t>. Both CC (relative agreement) and RMSE (relative deviation) indicate MRMS (CC = 0.80; RMSE = 2.77 mm/h) is the overall best product (closest to truth) across all events, followed by IMERG (CC = 0.72; RMSE = 4.35 mm/h) and then NCEP (CC = 0.66; RMSE = 5.16 mm/h). Therefore, the similarity and difference of NCEP and IMERG relative to the MRMS are mostly notable in the storm core Houston area, especially during the Harvey extreme event. For example, NCEP differs from MRMS more in the Houston metropolitan areas, as marked in black circles in </w:t>
      </w:r>
      <w:hyperlink r:id="rId30" w:anchor="fig_body_display_remotesensing-12-01258-f003" w:history="1">
        <w:r w:rsidRPr="000F18C7">
          <w:t>Figure 3</w:t>
        </w:r>
      </w:hyperlink>
      <w:r w:rsidRPr="000F18C7">
        <w:t>b. This result is on a par with the investigation of Chen et al. (2020)</w:t>
      </w:r>
      <w:r w:rsidR="009925FC">
        <w:t xml:space="preserve"> </w:t>
      </w:r>
      <w:r w:rsidRPr="000F18C7">
        <w:t xml:space="preserve">in the Harvey event that MRMS has the highest CC (0.91) value and correspondingly lowest RMSE (5.75 mm/h) among NCEP gauge-only products and IMERG V06A in Hurricane Harvey. IMERG, on the other hand, exhibits better agreements with MRMS in the rainfall core regions than NCEP. Notably, the deviation from the most uncertain NCEP to the best overall MRMS is much more magnificent in the Harvey case, which can also be quantified as the range </w:t>
      </w:r>
      <w:r w:rsidRPr="000F18C7">
        <w:lastRenderedPageBreak/>
        <w:t>of the median value of CC (0.14, </w:t>
      </w:r>
      <w:r w:rsidRPr="00A541DF">
        <w:rPr>
          <w:b/>
          <w:bCs/>
        </w:rPr>
        <w:t>0.27</w:t>
      </w:r>
      <w:r w:rsidRPr="000F18C7">
        <w:t>, and 0.09) and RMSE (1.79, </w:t>
      </w:r>
      <w:r w:rsidRPr="00A541DF">
        <w:rPr>
          <w:b/>
          <w:bCs/>
        </w:rPr>
        <w:t>2.01</w:t>
      </w:r>
      <w:r w:rsidRPr="000F18C7">
        <w:t>, 1.52 mm/h) for All, </w:t>
      </w:r>
      <w:r w:rsidRPr="00A541DF">
        <w:rPr>
          <w:b/>
          <w:bCs/>
        </w:rPr>
        <w:t>Harvey</w:t>
      </w:r>
      <w:r w:rsidRPr="000F18C7">
        <w:t>, and Other, respectively. This reveals that MTC can capture the high variability in this 500-year return Harvey extreme event. In summary, the above analysis results from both the MTC method and the conventional metrics suggest the consistence and robustness of TC in extreme events.</w:t>
      </w:r>
    </w:p>
    <w:p w14:paraId="4BB8437F" w14:textId="77777777" w:rsidR="00E42BFF" w:rsidRDefault="00E42BFF" w:rsidP="00E42BFF">
      <w:pPr>
        <w:keepNext/>
        <w:spacing w:line="240" w:lineRule="auto"/>
        <w:jc w:val="left"/>
      </w:pPr>
      <w:r w:rsidRPr="00E42BFF">
        <w:rPr>
          <w:rFonts w:cs="Times New Roman"/>
          <w:lang w:eastAsia="zh-CN"/>
        </w:rPr>
        <w:lastRenderedPageBreak/>
        <w:fldChar w:fldCharType="begin"/>
      </w:r>
      <w:r w:rsidRPr="00E42BFF">
        <w:rPr>
          <w:rFonts w:cs="Times New Roman"/>
          <w:lang w:eastAsia="zh-CN"/>
        </w:rPr>
        <w:instrText xml:space="preserve"> INCLUDEPICTURE "https://www.mdpi.com/remotesensing/remotesensing-12-01258/article_deploy/html/images/remotesensing-12-01258-g003.png" \* MERGEFORMATINET </w:instrText>
      </w:r>
      <w:r w:rsidRPr="00E42BFF">
        <w:rPr>
          <w:rFonts w:cs="Times New Roman"/>
          <w:lang w:eastAsia="zh-CN"/>
        </w:rPr>
        <w:fldChar w:fldCharType="separate"/>
      </w:r>
      <w:r w:rsidRPr="00E42BFF">
        <w:rPr>
          <w:rFonts w:cs="Times New Roman"/>
          <w:noProof/>
          <w:lang w:eastAsia="zh-CN"/>
        </w:rPr>
        <w:drawing>
          <wp:inline distT="0" distB="0" distL="0" distR="0" wp14:anchorId="42E995E2" wp14:editId="3B83F18A">
            <wp:extent cx="5943600" cy="7555865"/>
            <wp:effectExtent l="0" t="0" r="0" b="635"/>
            <wp:docPr id="8" name="Picture 8" descr="Remotesensing 12 01258 g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motesensing 12 01258 g00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7555865"/>
                    </a:xfrm>
                    <a:prstGeom prst="rect">
                      <a:avLst/>
                    </a:prstGeom>
                    <a:noFill/>
                    <a:ln>
                      <a:noFill/>
                    </a:ln>
                  </pic:spPr>
                </pic:pic>
              </a:graphicData>
            </a:graphic>
          </wp:inline>
        </w:drawing>
      </w:r>
      <w:r w:rsidRPr="00E42BFF">
        <w:rPr>
          <w:rFonts w:cs="Times New Roman"/>
          <w:lang w:eastAsia="zh-CN"/>
        </w:rPr>
        <w:fldChar w:fldCharType="end"/>
      </w:r>
    </w:p>
    <w:p w14:paraId="1627CE27" w14:textId="50C53632" w:rsidR="00E42BFF" w:rsidRPr="00E42BFF" w:rsidRDefault="00E42BFF" w:rsidP="00E42BFF">
      <w:pPr>
        <w:pStyle w:val="Caption"/>
        <w:jc w:val="left"/>
        <w:rPr>
          <w:rFonts w:cs="Times New Roman"/>
          <w:lang w:eastAsia="zh-CN"/>
        </w:rPr>
      </w:pPr>
      <w:bookmarkStart w:id="53" w:name="_Toc109043959"/>
      <w:r>
        <w:t xml:space="preserve">Figure </w:t>
      </w:r>
      <w:r>
        <w:fldChar w:fldCharType="begin"/>
      </w:r>
      <w:r>
        <w:instrText>STYLEREF 1 \s</w:instrText>
      </w:r>
      <w:r>
        <w:fldChar w:fldCharType="separate"/>
      </w:r>
      <w:r w:rsidR="00E358C3">
        <w:rPr>
          <w:noProof/>
        </w:rPr>
        <w:t>2</w:t>
      </w:r>
      <w:r>
        <w:fldChar w:fldCharType="end"/>
      </w:r>
      <w:r w:rsidR="00495D8C">
        <w:t>.</w:t>
      </w:r>
      <w:r>
        <w:fldChar w:fldCharType="begin"/>
      </w:r>
      <w:r>
        <w:instrText>SEQ Figure \* ARABIC \s 1</w:instrText>
      </w:r>
      <w:r>
        <w:fldChar w:fldCharType="separate"/>
      </w:r>
      <w:r w:rsidR="00E358C3">
        <w:rPr>
          <w:noProof/>
        </w:rPr>
        <w:t>3</w:t>
      </w:r>
      <w:r>
        <w:fldChar w:fldCharType="end"/>
      </w:r>
      <w:r>
        <w:t xml:space="preserve"> Spatial plot of Multiplicative Triple Collocation (MTC) results (a) Correlation Coefficient (CC); (b) Root Mean Squared Error (RMSE) for three cases (concatenated all </w:t>
      </w:r>
      <w:r w:rsidR="008C5610">
        <w:t xml:space="preserve">events, Harvey-only, and non-Harvey) in each row, and each column represents each product. The small </w:t>
      </w:r>
      <w:r w:rsidR="008C5610">
        <w:lastRenderedPageBreak/>
        <w:t xml:space="preserve">panel inside each axis is the violin plot </w:t>
      </w:r>
      <w:r w:rsidR="003E657A">
        <w:t xml:space="preserve">for the metric, and the white bar is where the median value is located. Two marked circles emphasize where the National Centers </w:t>
      </w:r>
      <w:r w:rsidR="00D210CD">
        <w:t>for Environmental Prediction product is highly uncertain.</w:t>
      </w:r>
      <w:bookmarkEnd w:id="53"/>
    </w:p>
    <w:p w14:paraId="372F2E09" w14:textId="68BE966D" w:rsidR="001F1520" w:rsidRDefault="00E61FCF" w:rsidP="00E61FCF">
      <w:pPr>
        <w:pStyle w:val="Heading3"/>
      </w:pPr>
      <w:bookmarkStart w:id="54" w:name="_Toc109044145"/>
      <w:r>
        <w:t>Hurricane Harvey Analysis</w:t>
      </w:r>
      <w:bookmarkEnd w:id="54"/>
    </w:p>
    <w:p w14:paraId="729DC676" w14:textId="1F4B99C4" w:rsidR="00E61FCF" w:rsidRDefault="00E55DD3" w:rsidP="00E55DD3">
      <w:pPr>
        <w:pStyle w:val="Heading4"/>
      </w:pPr>
      <w:r>
        <w:t>Conventional inter-comparison and MTC results</w:t>
      </w:r>
    </w:p>
    <w:p w14:paraId="04B79132" w14:textId="02446C42" w:rsidR="001D264D" w:rsidRPr="001D264D" w:rsidRDefault="001D264D" w:rsidP="001D264D">
      <w:pPr>
        <w:pStyle w:val="Caption"/>
        <w:jc w:val="left"/>
      </w:pPr>
      <w:r w:rsidRPr="001D264D">
        <w:t>The excessive rainfall extreme and high diverging behaviors of the TC results of Hurricane Harvey in the previous results motivate us to further investigate this event at the pixel level, as shown in </w:t>
      </w:r>
      <w:hyperlink r:id="rId32" w:anchor="fig_body_display_remotesensing-12-01258-f004" w:history="1">
        <w:r w:rsidRPr="001D264D">
          <w:t xml:space="preserve">Figure </w:t>
        </w:r>
        <w:r w:rsidR="00BB495A">
          <w:t>2.</w:t>
        </w:r>
        <w:r w:rsidRPr="001D264D">
          <w:t>4</w:t>
        </w:r>
      </w:hyperlink>
      <w:r w:rsidRPr="001D264D">
        <w:t xml:space="preserve">. First, the conventional CC indicates the MRMS/IMERG pair has the highest correlation values (0.69) with the least range than other pairs; and MTC calculated CC is also ranked MRMS (0.86), IMERG (0.79), and NCEP (0.65) from high to low. Second, even though conventional RMSD for each pair is similar (2.23 mm/h for NCEP/MRMS and NCEP/IMERG, 2.16 mm/h for MRMS/IMERG), MRMS/IMRG (NECP/MRMS) has the smallest (largest) range; similarly, MTC ranks MRMS to have the least (2.25 mm/h), followed by IMERG (2.60 mm/h) and NCEP (4.80 mm/h) based on RMSE. A previous study by </w:t>
      </w:r>
      <w:proofErr w:type="spellStart"/>
      <w:r w:rsidRPr="001D264D">
        <w:t>Omranian</w:t>
      </w:r>
      <w:proofErr w:type="spellEnd"/>
      <w:r w:rsidRPr="001D264D">
        <w:t xml:space="preserve"> et al. (2018) revealed the average POD, FAR, and CSI score to be 0.9, 0.3, and 0.7, respectively, for the IMERG Final product against radar data in the Harvey case. This result is consistent with our study (POD = 0.92; FAR = 0.25; CSI = 0.73). Overall, IMERG/MRMS pair has the highest agreement among categorical indices. Again, the results at point-scale corroborate the consistence and robustness of MTC in this extreme Harvey event.</w:t>
      </w:r>
    </w:p>
    <w:p w14:paraId="7453E3AB" w14:textId="77777777" w:rsidR="00BB495A" w:rsidRDefault="00BB495A" w:rsidP="00BB495A">
      <w:pPr>
        <w:keepNext/>
        <w:spacing w:line="240" w:lineRule="auto"/>
        <w:jc w:val="left"/>
      </w:pPr>
      <w:r w:rsidRPr="00BB495A">
        <w:rPr>
          <w:rFonts w:cs="Times New Roman"/>
          <w:lang w:eastAsia="zh-CN"/>
        </w:rPr>
        <w:fldChar w:fldCharType="begin"/>
      </w:r>
      <w:r w:rsidRPr="00BB495A">
        <w:rPr>
          <w:rFonts w:cs="Times New Roman"/>
          <w:lang w:eastAsia="zh-CN"/>
        </w:rPr>
        <w:instrText xml:space="preserve"> INCLUDEPICTURE "https://www.mdpi.com/remotesensing/remotesensing-12-01258/article_deploy/html/images/remotesensing-12-01258-g004.png" \* MERGEFORMATINET </w:instrText>
      </w:r>
      <w:r w:rsidRPr="00BB495A">
        <w:rPr>
          <w:rFonts w:cs="Times New Roman"/>
          <w:lang w:eastAsia="zh-CN"/>
        </w:rPr>
        <w:fldChar w:fldCharType="separate"/>
      </w:r>
      <w:r w:rsidRPr="00BB495A">
        <w:rPr>
          <w:rFonts w:cs="Times New Roman"/>
          <w:noProof/>
          <w:lang w:eastAsia="zh-CN"/>
        </w:rPr>
        <w:drawing>
          <wp:inline distT="0" distB="0" distL="0" distR="0" wp14:anchorId="4C4D98CB" wp14:editId="0A85CD18">
            <wp:extent cx="5943600" cy="3787775"/>
            <wp:effectExtent l="0" t="0" r="0" b="0"/>
            <wp:docPr id="9" name="Picture 9" descr="Remotesensing 12 01258 g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motesensing 12 01258 g00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3787775"/>
                    </a:xfrm>
                    <a:prstGeom prst="rect">
                      <a:avLst/>
                    </a:prstGeom>
                    <a:noFill/>
                    <a:ln>
                      <a:noFill/>
                    </a:ln>
                  </pic:spPr>
                </pic:pic>
              </a:graphicData>
            </a:graphic>
          </wp:inline>
        </w:drawing>
      </w:r>
      <w:r w:rsidRPr="00BB495A">
        <w:rPr>
          <w:rFonts w:cs="Times New Roman"/>
          <w:lang w:eastAsia="zh-CN"/>
        </w:rPr>
        <w:fldChar w:fldCharType="end"/>
      </w:r>
    </w:p>
    <w:p w14:paraId="57EB8F6B" w14:textId="77EC9B77" w:rsidR="00BB495A" w:rsidRDefault="00BB495A" w:rsidP="00BB495A">
      <w:pPr>
        <w:pStyle w:val="Caption"/>
        <w:jc w:val="left"/>
      </w:pPr>
      <w:bookmarkStart w:id="55" w:name="_Toc109043960"/>
      <w:r>
        <w:t xml:space="preserve">Figure </w:t>
      </w:r>
      <w:r>
        <w:fldChar w:fldCharType="begin"/>
      </w:r>
      <w:r>
        <w:instrText>STYLEREF 1 \s</w:instrText>
      </w:r>
      <w:r>
        <w:fldChar w:fldCharType="separate"/>
      </w:r>
      <w:r w:rsidR="00E358C3">
        <w:rPr>
          <w:noProof/>
        </w:rPr>
        <w:t>2</w:t>
      </w:r>
      <w:r>
        <w:fldChar w:fldCharType="end"/>
      </w:r>
      <w:r w:rsidR="00495D8C">
        <w:t>.</w:t>
      </w:r>
      <w:r>
        <w:fldChar w:fldCharType="begin"/>
      </w:r>
      <w:r>
        <w:instrText>SEQ Figure \* ARABIC \s 1</w:instrText>
      </w:r>
      <w:r>
        <w:fldChar w:fldCharType="separate"/>
      </w:r>
      <w:r w:rsidR="00E358C3">
        <w:rPr>
          <w:noProof/>
        </w:rPr>
        <w:t>4</w:t>
      </w:r>
      <w:r>
        <w:fldChar w:fldCharType="end"/>
      </w:r>
      <w:r>
        <w:t xml:space="preserve"> Boxplot for conventional metrics and MTC results in Hurricane Harvey. (a) Continuous indices and MTC results; (b) categorical indices.</w:t>
      </w:r>
      <w:bookmarkEnd w:id="55"/>
    </w:p>
    <w:p w14:paraId="3AD44C9D" w14:textId="4D6BE79E" w:rsidR="00E70CD4" w:rsidRDefault="00E70CD4" w:rsidP="00E70CD4">
      <w:pPr>
        <w:pStyle w:val="Heading4"/>
        <w:rPr>
          <w:lang w:eastAsia="zh-CN"/>
        </w:rPr>
      </w:pPr>
      <w:r>
        <w:rPr>
          <w:lang w:eastAsia="zh-CN"/>
        </w:rPr>
        <w:lastRenderedPageBreak/>
        <w:t>Further exploration of MTC results</w:t>
      </w:r>
    </w:p>
    <w:p w14:paraId="67CD5498" w14:textId="1D5112A7" w:rsidR="002918C8" w:rsidRPr="002918C8" w:rsidRDefault="002918C8" w:rsidP="002918C8">
      <w:pPr>
        <w:ind w:firstLine="720"/>
        <w:rPr>
          <w:lang w:eastAsia="zh-CN"/>
        </w:rPr>
      </w:pPr>
      <w:r w:rsidRPr="002918C8">
        <w:rPr>
          <w:lang w:eastAsia="zh-CN"/>
        </w:rPr>
        <w:t>Since both cross-events results and exclusive Harvey case show the applicability of MTC in extreme events in previous sections, MTC is further applied to investigate the performance of each product with respect to accumulative rainfall ranges at 50 mm intervals, as shown in </w:t>
      </w:r>
      <w:hyperlink r:id="rId34" w:anchor="fig_body_display_remotesensing-12-01258-f005" w:history="1">
        <w:r w:rsidRPr="002918C8">
          <w:rPr>
            <w:lang w:eastAsia="zh-CN"/>
          </w:rPr>
          <w:t xml:space="preserve">Figure </w:t>
        </w:r>
        <w:r w:rsidR="009C0AD0">
          <w:rPr>
            <w:lang w:eastAsia="zh-CN"/>
          </w:rPr>
          <w:t>2.</w:t>
        </w:r>
        <w:r w:rsidRPr="002918C8">
          <w:rPr>
            <w:lang w:eastAsia="zh-CN"/>
          </w:rPr>
          <w:t>5</w:t>
        </w:r>
      </w:hyperlink>
      <w:r w:rsidRPr="002918C8">
        <w:rPr>
          <w:lang w:eastAsia="zh-CN"/>
        </w:rPr>
        <w:t xml:space="preserve">. Overall, MRMS performs consistently well, with higher CC cross the range and lower RMSEs (only slightly higher than IMERG at a higher range 1100 mm). Interestingly, IMERG shows higher uncertainties in the light rain (i.e., below 150 mm), but with improved performance gradually toward a higher range. This is similar to reported literature </w:t>
      </w:r>
      <w:r>
        <w:rPr>
          <w:lang w:eastAsia="zh-CN"/>
        </w:rPr>
        <w:t>(</w:t>
      </w:r>
      <w:r w:rsidR="002B5541">
        <w:rPr>
          <w:lang w:eastAsia="zh-CN"/>
        </w:rPr>
        <w:t xml:space="preserve">Guo et al., 2016; </w:t>
      </w:r>
      <w:r w:rsidR="00CB2D07">
        <w:rPr>
          <w:lang w:eastAsia="zh-CN"/>
        </w:rPr>
        <w:t xml:space="preserve">Sharifi et al., 2016; </w:t>
      </w:r>
      <w:proofErr w:type="spellStart"/>
      <w:r w:rsidR="00316D06">
        <w:rPr>
          <w:lang w:eastAsia="zh-CN"/>
        </w:rPr>
        <w:t>Sun</w:t>
      </w:r>
      <w:r w:rsidR="00F747E7">
        <w:rPr>
          <w:lang w:eastAsia="zh-CN"/>
        </w:rPr>
        <w:t>g</w:t>
      </w:r>
      <w:r w:rsidR="00316D06">
        <w:rPr>
          <w:lang w:eastAsia="zh-CN"/>
        </w:rPr>
        <w:t>min</w:t>
      </w:r>
      <w:proofErr w:type="spellEnd"/>
      <w:r w:rsidR="00316D06">
        <w:rPr>
          <w:lang w:eastAsia="zh-CN"/>
        </w:rPr>
        <w:t xml:space="preserve"> et al., 201</w:t>
      </w:r>
      <w:r w:rsidR="008E34F7">
        <w:rPr>
          <w:lang w:eastAsia="zh-CN"/>
        </w:rPr>
        <w:t>7</w:t>
      </w:r>
      <w:r>
        <w:rPr>
          <w:lang w:eastAsia="zh-CN"/>
        </w:rPr>
        <w:t>)</w:t>
      </w:r>
      <w:r w:rsidRPr="002918C8">
        <w:rPr>
          <w:lang w:eastAsia="zh-CN"/>
        </w:rPr>
        <w:t xml:space="preserve">. Specifically, </w:t>
      </w:r>
      <w:proofErr w:type="spellStart"/>
      <w:r w:rsidRPr="002918C8">
        <w:rPr>
          <w:lang w:eastAsia="zh-CN"/>
        </w:rPr>
        <w:t>Omranian</w:t>
      </w:r>
      <w:proofErr w:type="spellEnd"/>
      <w:r w:rsidRPr="002918C8">
        <w:rPr>
          <w:lang w:eastAsia="zh-CN"/>
        </w:rPr>
        <w:t xml:space="preserve"> et al. [</w:t>
      </w:r>
      <w:hyperlink r:id="rId35" w:anchor="B12-remotesensing-12-01258" w:history="1">
        <w:r w:rsidRPr="002918C8">
          <w:rPr>
            <w:lang w:eastAsia="zh-CN"/>
          </w:rPr>
          <w:t>12</w:t>
        </w:r>
      </w:hyperlink>
      <w:r w:rsidRPr="002918C8">
        <w:rPr>
          <w:lang w:eastAsia="zh-CN"/>
        </w:rPr>
        <w:t>] also concluded that the IMERG final product generally has better performance with higher precipitation rates compared to lower rates in the case of hurricane Harvey.</w:t>
      </w:r>
    </w:p>
    <w:p w14:paraId="33391872" w14:textId="77777777" w:rsidR="00F83AAC" w:rsidRDefault="00F83AAC" w:rsidP="00F83AAC">
      <w:pPr>
        <w:keepNext/>
        <w:spacing w:line="240" w:lineRule="auto"/>
        <w:jc w:val="left"/>
      </w:pPr>
      <w:r w:rsidRPr="00F83AAC">
        <w:rPr>
          <w:rFonts w:cs="Times New Roman"/>
          <w:lang w:eastAsia="zh-CN"/>
        </w:rPr>
        <w:fldChar w:fldCharType="begin"/>
      </w:r>
      <w:r w:rsidRPr="00F83AAC">
        <w:rPr>
          <w:rFonts w:cs="Times New Roman"/>
          <w:lang w:eastAsia="zh-CN"/>
        </w:rPr>
        <w:instrText xml:space="preserve"> INCLUDEPICTURE "https://www.mdpi.com/remotesensing/remotesensing-12-01258/article_deploy/html/images/remotesensing-12-01258-g005.png" \* MERGEFORMATINET </w:instrText>
      </w:r>
      <w:r w:rsidRPr="00F83AAC">
        <w:rPr>
          <w:rFonts w:cs="Times New Roman"/>
          <w:lang w:eastAsia="zh-CN"/>
        </w:rPr>
        <w:fldChar w:fldCharType="separate"/>
      </w:r>
      <w:r w:rsidRPr="00F83AAC">
        <w:rPr>
          <w:rFonts w:cs="Times New Roman"/>
          <w:noProof/>
          <w:lang w:eastAsia="zh-CN"/>
        </w:rPr>
        <w:drawing>
          <wp:inline distT="0" distB="0" distL="0" distR="0" wp14:anchorId="136A4DAB" wp14:editId="18F2541E">
            <wp:extent cx="5943600" cy="2891155"/>
            <wp:effectExtent l="0" t="0" r="0" b="4445"/>
            <wp:docPr id="10" name="Picture 10" descr="Remotesensing 12 01258 g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motesensing 12 01258 g00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2891155"/>
                    </a:xfrm>
                    <a:prstGeom prst="rect">
                      <a:avLst/>
                    </a:prstGeom>
                    <a:noFill/>
                    <a:ln>
                      <a:noFill/>
                    </a:ln>
                  </pic:spPr>
                </pic:pic>
              </a:graphicData>
            </a:graphic>
          </wp:inline>
        </w:drawing>
      </w:r>
      <w:r w:rsidRPr="00F83AAC">
        <w:rPr>
          <w:rFonts w:cs="Times New Roman"/>
          <w:lang w:eastAsia="zh-CN"/>
        </w:rPr>
        <w:fldChar w:fldCharType="end"/>
      </w:r>
    </w:p>
    <w:p w14:paraId="70324D0B" w14:textId="1C222278" w:rsidR="00F83AAC" w:rsidRDefault="00F83AAC" w:rsidP="00F83AAC">
      <w:pPr>
        <w:pStyle w:val="Caption"/>
        <w:jc w:val="left"/>
      </w:pPr>
      <w:bookmarkStart w:id="56" w:name="_Toc109043961"/>
      <w:r>
        <w:t xml:space="preserve">Figure </w:t>
      </w:r>
      <w:r>
        <w:fldChar w:fldCharType="begin"/>
      </w:r>
      <w:r>
        <w:instrText>STYLEREF 1 \s</w:instrText>
      </w:r>
      <w:r>
        <w:fldChar w:fldCharType="separate"/>
      </w:r>
      <w:r w:rsidR="00E358C3">
        <w:rPr>
          <w:noProof/>
        </w:rPr>
        <w:t>2</w:t>
      </w:r>
      <w:r>
        <w:fldChar w:fldCharType="end"/>
      </w:r>
      <w:r w:rsidR="00495D8C">
        <w:t>.</w:t>
      </w:r>
      <w:r>
        <w:fldChar w:fldCharType="begin"/>
      </w:r>
      <w:r>
        <w:instrText>SEQ Figure \* ARABIC \s 1</w:instrText>
      </w:r>
      <w:r>
        <w:fldChar w:fldCharType="separate"/>
      </w:r>
      <w:r w:rsidR="00E358C3">
        <w:rPr>
          <w:noProof/>
        </w:rPr>
        <w:t>5</w:t>
      </w:r>
      <w:r>
        <w:fldChar w:fldCharType="end"/>
      </w:r>
      <w:r>
        <w:t xml:space="preserve"> Boxplot of MTC measured CC, RMSE (from top down) in Hurricane Harvey at each accumulative rain bins for a 50 mm interval based on the MRMS data. The lines connected the median </w:t>
      </w:r>
      <w:proofErr w:type="spellStart"/>
      <w:r>
        <w:t>valus</w:t>
      </w:r>
      <w:proofErr w:type="spellEnd"/>
      <w:r>
        <w:t xml:space="preserve"> of each box for the corresponding product.</w:t>
      </w:r>
      <w:bookmarkEnd w:id="56"/>
    </w:p>
    <w:p w14:paraId="141FA6DC" w14:textId="0A7AB3D1" w:rsidR="00174D43" w:rsidRDefault="007769F3" w:rsidP="007769F3">
      <w:pPr>
        <w:pStyle w:val="Heading3"/>
      </w:pPr>
      <w:bookmarkStart w:id="57" w:name="_Toc109044146"/>
      <w:r>
        <w:t>Storm core of Harvey event</w:t>
      </w:r>
      <w:bookmarkEnd w:id="57"/>
    </w:p>
    <w:p w14:paraId="5F303135" w14:textId="012F93D4" w:rsidR="00C52FBF" w:rsidRDefault="00000000" w:rsidP="00C52FBF">
      <w:pPr>
        <w:ind w:firstLine="720"/>
        <w:rPr>
          <w:lang w:eastAsia="zh-CN"/>
        </w:rPr>
      </w:pPr>
      <w:hyperlink r:id="rId37" w:anchor="fig_body_display_remotesensing-12-01258-f006" w:history="1">
        <w:r w:rsidR="00C52FBF" w:rsidRPr="00C52FBF">
          <w:rPr>
            <w:lang w:eastAsia="zh-CN"/>
          </w:rPr>
          <w:t xml:space="preserve">Figure </w:t>
        </w:r>
        <w:r w:rsidR="00C52FBF">
          <w:rPr>
            <w:lang w:eastAsia="zh-CN"/>
          </w:rPr>
          <w:t>2.</w:t>
        </w:r>
        <w:r w:rsidR="00C52FBF" w:rsidRPr="00C52FBF">
          <w:rPr>
            <w:lang w:eastAsia="zh-CN"/>
          </w:rPr>
          <w:t>6</w:t>
        </w:r>
      </w:hyperlink>
      <w:r w:rsidR="00C52FBF" w:rsidRPr="00C52FBF">
        <w:rPr>
          <w:lang w:eastAsia="zh-CN"/>
        </w:rPr>
        <w:t xml:space="preserve"> depicts the MTC results of CCs and RMSEs for whole area, storm core, and non-core of Harvey with the core delineation of 400 mm rain isoline. First, the results (i.e., RMSEs and CCs) are generally better inside the core region because the rainy samples inside the core are more than non-cores and thus strengthen the robustness of MTC. Second, the performance for each product remains consistent: MRMS &gt; IMERG &gt; NCEP. Therefore, recall previous results, MTC </w:t>
      </w:r>
      <w:r w:rsidR="00C52FBF" w:rsidRPr="00C52FBF">
        <w:rPr>
          <w:lang w:eastAsia="zh-CN"/>
        </w:rPr>
        <w:lastRenderedPageBreak/>
        <w:t>gives consistent rankings of these products in three different levels: Cross-events, Harvey event, and Harvey storm core.</w:t>
      </w:r>
    </w:p>
    <w:p w14:paraId="246D251C" w14:textId="77777777" w:rsidR="00B80B81" w:rsidRDefault="00B80B81" w:rsidP="00B80B81">
      <w:pPr>
        <w:keepNext/>
        <w:spacing w:line="240" w:lineRule="auto"/>
        <w:jc w:val="left"/>
      </w:pPr>
      <w:r w:rsidRPr="00B80B81">
        <w:rPr>
          <w:rFonts w:cs="Times New Roman"/>
          <w:lang w:eastAsia="zh-CN"/>
        </w:rPr>
        <w:fldChar w:fldCharType="begin"/>
      </w:r>
      <w:r w:rsidRPr="00B80B81">
        <w:rPr>
          <w:rFonts w:cs="Times New Roman"/>
          <w:lang w:eastAsia="zh-CN"/>
        </w:rPr>
        <w:instrText xml:space="preserve"> INCLUDEPICTURE "https://www.mdpi.com/remotesensing/remotesensing-12-01258/article_deploy/html/images/remotesensing-12-01258-g006.png" \* MERGEFORMATINET </w:instrText>
      </w:r>
      <w:r w:rsidRPr="00B80B81">
        <w:rPr>
          <w:rFonts w:cs="Times New Roman"/>
          <w:lang w:eastAsia="zh-CN"/>
        </w:rPr>
        <w:fldChar w:fldCharType="separate"/>
      </w:r>
      <w:r w:rsidRPr="00B80B81">
        <w:rPr>
          <w:rFonts w:cs="Times New Roman"/>
          <w:noProof/>
          <w:lang w:eastAsia="zh-CN"/>
        </w:rPr>
        <w:drawing>
          <wp:inline distT="0" distB="0" distL="0" distR="0" wp14:anchorId="507A7CCF" wp14:editId="6E0502C1">
            <wp:extent cx="5943600" cy="1873250"/>
            <wp:effectExtent l="0" t="0" r="0" b="6350"/>
            <wp:docPr id="11" name="Picture 11" descr="Remotesensing 12 01258 g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motesensing 12 01258 g00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1873250"/>
                    </a:xfrm>
                    <a:prstGeom prst="rect">
                      <a:avLst/>
                    </a:prstGeom>
                    <a:noFill/>
                    <a:ln>
                      <a:noFill/>
                    </a:ln>
                  </pic:spPr>
                </pic:pic>
              </a:graphicData>
            </a:graphic>
          </wp:inline>
        </w:drawing>
      </w:r>
      <w:r w:rsidRPr="00B80B81">
        <w:rPr>
          <w:rFonts w:cs="Times New Roman"/>
          <w:lang w:eastAsia="zh-CN"/>
        </w:rPr>
        <w:fldChar w:fldCharType="end"/>
      </w:r>
    </w:p>
    <w:p w14:paraId="0612FDB3" w14:textId="681367B2" w:rsidR="00B80B81" w:rsidRDefault="00B80B81" w:rsidP="00B80B81">
      <w:pPr>
        <w:pStyle w:val="Caption"/>
        <w:jc w:val="left"/>
      </w:pPr>
      <w:bookmarkStart w:id="58" w:name="_Toc109043962"/>
      <w:r>
        <w:t xml:space="preserve">Figure </w:t>
      </w:r>
      <w:r>
        <w:fldChar w:fldCharType="begin"/>
      </w:r>
      <w:r>
        <w:instrText>STYLEREF 1 \s</w:instrText>
      </w:r>
      <w:r>
        <w:fldChar w:fldCharType="separate"/>
      </w:r>
      <w:r w:rsidR="00E358C3">
        <w:rPr>
          <w:noProof/>
        </w:rPr>
        <w:t>2</w:t>
      </w:r>
      <w:r>
        <w:fldChar w:fldCharType="end"/>
      </w:r>
      <w:r w:rsidR="00495D8C">
        <w:t>.</w:t>
      </w:r>
      <w:r>
        <w:fldChar w:fldCharType="begin"/>
      </w:r>
      <w:r>
        <w:instrText>SEQ Figure \* ARABIC \s 1</w:instrText>
      </w:r>
      <w:r>
        <w:fldChar w:fldCharType="separate"/>
      </w:r>
      <w:r w:rsidR="00E358C3">
        <w:rPr>
          <w:noProof/>
        </w:rPr>
        <w:t>6</w:t>
      </w:r>
      <w:r>
        <w:fldChar w:fldCharType="end"/>
      </w:r>
      <w:r>
        <w:t xml:space="preserve"> Boxplot of MTC measured CCs and RMSEs for three products grouped by whole, core, and non-core regions in Hurricane Harvey. Extreme values, i.e., outliers (outside of 1st and 3rd quartile + interquartile), are ignored to visualize the difference. The notch represents the median value for the samples in the region.</w:t>
      </w:r>
      <w:bookmarkEnd w:id="58"/>
    </w:p>
    <w:p w14:paraId="68A862EF" w14:textId="1A1C38C4" w:rsidR="00086741" w:rsidRDefault="00086741" w:rsidP="00086741">
      <w:pPr>
        <w:ind w:firstLine="720"/>
        <w:rPr>
          <w:lang w:eastAsia="zh-CN"/>
        </w:rPr>
      </w:pPr>
      <w:r w:rsidRPr="00086741">
        <w:rPr>
          <w:lang w:eastAsia="zh-CN"/>
        </w:rPr>
        <w:t>By looking at the core of Harvey alone, the accumulative rainfall distribution in </w:t>
      </w:r>
      <w:hyperlink r:id="rId39" w:anchor="fig_body_display_remotesensing-12-01258-f007" w:history="1">
        <w:r w:rsidRPr="00086741">
          <w:rPr>
            <w:lang w:eastAsia="zh-CN"/>
          </w:rPr>
          <w:t xml:space="preserve">Figure </w:t>
        </w:r>
        <w:r w:rsidR="00F80D62">
          <w:rPr>
            <w:lang w:eastAsia="zh-CN"/>
          </w:rPr>
          <w:t>2.</w:t>
        </w:r>
        <w:r w:rsidRPr="00086741">
          <w:rPr>
            <w:lang w:eastAsia="zh-CN"/>
          </w:rPr>
          <w:t>7</w:t>
        </w:r>
      </w:hyperlink>
      <w:r w:rsidRPr="00086741">
        <w:rPr>
          <w:lang w:eastAsia="zh-CN"/>
        </w:rPr>
        <w:t xml:space="preserve"> reveals the systematic difference in this 500-year return extreme event. NCEP has the highest density within the low range of 400 to 600 mm, contributing almost 60% of the occurrence. In this same low range, IMERG with MRMS illustrates more similarities. In the middle range (i.e., 650 to 900 mm), on the contrary, NCEP and MRMS achieve better agreements and IMERG seems to </w:t>
      </w:r>
      <w:proofErr w:type="spellStart"/>
      <w:r w:rsidRPr="00086741">
        <w:rPr>
          <w:lang w:eastAsia="zh-CN"/>
        </w:rPr>
        <w:t>overdetect</w:t>
      </w:r>
      <w:proofErr w:type="spellEnd"/>
      <w:r w:rsidRPr="00086741">
        <w:rPr>
          <w:lang w:eastAsia="zh-CN"/>
        </w:rPr>
        <w:t>. Unlike NCEP and IMERG, which drop off after 1100 mm, MRMS continuously observes rainfall in the higher end. Hence, both NCEP and IMERG underestimate high-end rainfall and overestimate at the lower/middle range.</w:t>
      </w:r>
    </w:p>
    <w:p w14:paraId="43442D35" w14:textId="77777777" w:rsidR="00BC2AB2" w:rsidRDefault="00BC2AB2" w:rsidP="00BC2AB2">
      <w:pPr>
        <w:keepNext/>
        <w:spacing w:line="240" w:lineRule="auto"/>
        <w:jc w:val="left"/>
      </w:pPr>
      <w:r w:rsidRPr="00BC2AB2">
        <w:rPr>
          <w:rFonts w:cs="Times New Roman"/>
          <w:lang w:eastAsia="zh-CN"/>
        </w:rPr>
        <w:lastRenderedPageBreak/>
        <w:fldChar w:fldCharType="begin"/>
      </w:r>
      <w:r w:rsidRPr="00BC2AB2">
        <w:rPr>
          <w:rFonts w:cs="Times New Roman"/>
          <w:lang w:eastAsia="zh-CN"/>
        </w:rPr>
        <w:instrText xml:space="preserve"> INCLUDEPICTURE "https://www.mdpi.com/remotesensing/remotesensing-12-01258/article_deploy/html/images/remotesensing-12-01258-g007.png" \* MERGEFORMATINET </w:instrText>
      </w:r>
      <w:r w:rsidRPr="00BC2AB2">
        <w:rPr>
          <w:rFonts w:cs="Times New Roman"/>
          <w:lang w:eastAsia="zh-CN"/>
        </w:rPr>
        <w:fldChar w:fldCharType="separate"/>
      </w:r>
      <w:r w:rsidRPr="00BC2AB2">
        <w:rPr>
          <w:rFonts w:cs="Times New Roman"/>
          <w:noProof/>
          <w:lang w:eastAsia="zh-CN"/>
        </w:rPr>
        <w:drawing>
          <wp:inline distT="0" distB="0" distL="0" distR="0" wp14:anchorId="0BC43DF6" wp14:editId="639E936D">
            <wp:extent cx="5943600" cy="2906395"/>
            <wp:effectExtent l="0" t="0" r="0" b="1905"/>
            <wp:docPr id="12" name="Picture 12" descr="Remotesensing 12 01258 g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motesensing 12 01258 g00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2906395"/>
                    </a:xfrm>
                    <a:prstGeom prst="rect">
                      <a:avLst/>
                    </a:prstGeom>
                    <a:noFill/>
                    <a:ln>
                      <a:noFill/>
                    </a:ln>
                  </pic:spPr>
                </pic:pic>
              </a:graphicData>
            </a:graphic>
          </wp:inline>
        </w:drawing>
      </w:r>
      <w:r w:rsidRPr="00BC2AB2">
        <w:rPr>
          <w:rFonts w:cs="Times New Roman"/>
          <w:lang w:eastAsia="zh-CN"/>
        </w:rPr>
        <w:fldChar w:fldCharType="end"/>
      </w:r>
    </w:p>
    <w:p w14:paraId="0289CD8E" w14:textId="008F37D5" w:rsidR="00BC2AB2" w:rsidRPr="00BC2AB2" w:rsidRDefault="00BC2AB2" w:rsidP="00BC2AB2">
      <w:pPr>
        <w:pStyle w:val="Caption"/>
        <w:jc w:val="left"/>
        <w:rPr>
          <w:rFonts w:cs="Times New Roman"/>
          <w:lang w:eastAsia="zh-CN"/>
        </w:rPr>
      </w:pPr>
      <w:bookmarkStart w:id="59" w:name="_Toc109043963"/>
      <w:r>
        <w:t xml:space="preserve">Figure </w:t>
      </w:r>
      <w:r>
        <w:fldChar w:fldCharType="begin"/>
      </w:r>
      <w:r>
        <w:instrText>STYLEREF 1 \s</w:instrText>
      </w:r>
      <w:r>
        <w:fldChar w:fldCharType="separate"/>
      </w:r>
      <w:r w:rsidR="00E358C3">
        <w:rPr>
          <w:noProof/>
        </w:rPr>
        <w:t>2</w:t>
      </w:r>
      <w:r>
        <w:fldChar w:fldCharType="end"/>
      </w:r>
      <w:r w:rsidR="00495D8C">
        <w:t>.</w:t>
      </w:r>
      <w:r>
        <w:fldChar w:fldCharType="begin"/>
      </w:r>
      <w:r>
        <w:instrText>SEQ Figure \* ARABIC \s 1</w:instrText>
      </w:r>
      <w:r>
        <w:fldChar w:fldCharType="separate"/>
      </w:r>
      <w:r w:rsidR="00E358C3">
        <w:rPr>
          <w:noProof/>
        </w:rPr>
        <w:t>7</w:t>
      </w:r>
      <w:r>
        <w:fldChar w:fldCharType="end"/>
      </w:r>
      <w:r>
        <w:t xml:space="preserve"> Histogram of accumulative rainfall binned at 50 mm interval from 400 (core) to 1400 mm in Hurricane Harvey. Vertical axis indicates the density.</w:t>
      </w:r>
      <w:bookmarkEnd w:id="59"/>
    </w:p>
    <w:p w14:paraId="543C4890" w14:textId="1114E182" w:rsidR="00395193" w:rsidRDefault="00000000" w:rsidP="00395193">
      <w:pPr>
        <w:ind w:firstLine="720"/>
        <w:rPr>
          <w:lang w:eastAsia="zh-CN"/>
        </w:rPr>
      </w:pPr>
      <w:hyperlink r:id="rId41" w:anchor="fig_body_display_remotesensing-12-01258-f008" w:history="1">
        <w:r w:rsidR="00395193" w:rsidRPr="00395193">
          <w:rPr>
            <w:lang w:eastAsia="zh-CN"/>
          </w:rPr>
          <w:t xml:space="preserve">Figure </w:t>
        </w:r>
        <w:r w:rsidR="00395193">
          <w:rPr>
            <w:lang w:eastAsia="zh-CN"/>
          </w:rPr>
          <w:t>2.</w:t>
        </w:r>
        <w:r w:rsidR="00395193" w:rsidRPr="00395193">
          <w:rPr>
            <w:lang w:eastAsia="zh-CN"/>
          </w:rPr>
          <w:t>8</w:t>
        </w:r>
      </w:hyperlink>
      <w:r w:rsidR="00395193" w:rsidRPr="00395193">
        <w:rPr>
          <w:lang w:eastAsia="zh-CN"/>
        </w:rPr>
        <w:t> further examines their performance conditioned at the medium to high end accumulative rainfall at three different percentiles (50th, 75th, and 95th). </w:t>
      </w:r>
      <w:hyperlink r:id="rId42" w:anchor="fig_body_display_remotesensing-12-01258-f008" w:history="1">
        <w:r w:rsidR="00395193" w:rsidRPr="00395193">
          <w:rPr>
            <w:lang w:eastAsia="zh-CN"/>
          </w:rPr>
          <w:t xml:space="preserve">Figure </w:t>
        </w:r>
        <w:r w:rsidR="00430AAA">
          <w:rPr>
            <w:lang w:eastAsia="zh-CN"/>
          </w:rPr>
          <w:t>2.</w:t>
        </w:r>
        <w:r w:rsidR="00395193" w:rsidRPr="00395193">
          <w:rPr>
            <w:lang w:eastAsia="zh-CN"/>
          </w:rPr>
          <w:t>8</w:t>
        </w:r>
      </w:hyperlink>
      <w:r w:rsidR="00395193" w:rsidRPr="00395193">
        <w:rPr>
          <w:lang w:eastAsia="zh-CN"/>
        </w:rPr>
        <w:t>a shows the conventional metrics with consistent results to MTC results across the three percentiles. Moreover, the differences of categorical indices in </w:t>
      </w:r>
      <w:hyperlink r:id="rId43" w:anchor="fig_body_display_remotesensing-12-01258-f008" w:history="1">
        <w:r w:rsidR="00395193" w:rsidRPr="00395193">
          <w:rPr>
            <w:lang w:eastAsia="zh-CN"/>
          </w:rPr>
          <w:t xml:space="preserve">Figure </w:t>
        </w:r>
        <w:r w:rsidR="00DE173C">
          <w:rPr>
            <w:lang w:eastAsia="zh-CN"/>
          </w:rPr>
          <w:t>2.</w:t>
        </w:r>
        <w:r w:rsidR="00395193" w:rsidRPr="00395193">
          <w:rPr>
            <w:lang w:eastAsia="zh-CN"/>
          </w:rPr>
          <w:t>8</w:t>
        </w:r>
      </w:hyperlink>
      <w:r w:rsidR="00395193" w:rsidRPr="00395193">
        <w:rPr>
          <w:lang w:eastAsia="zh-CN"/>
        </w:rPr>
        <w:t>b indicate IMERG/MRMS performs the best among the three pairs. In general, these results (conditional high rainfall) again approve the applicability of MTC in (ultra) extreme events.</w:t>
      </w:r>
    </w:p>
    <w:p w14:paraId="0F155DD1" w14:textId="77777777" w:rsidR="006027D7" w:rsidRDefault="006027D7" w:rsidP="006027D7">
      <w:pPr>
        <w:keepNext/>
        <w:spacing w:line="240" w:lineRule="auto"/>
        <w:jc w:val="left"/>
      </w:pPr>
      <w:r w:rsidRPr="006027D7">
        <w:rPr>
          <w:rFonts w:cs="Times New Roman"/>
          <w:lang w:eastAsia="zh-CN"/>
        </w:rPr>
        <w:lastRenderedPageBreak/>
        <w:fldChar w:fldCharType="begin"/>
      </w:r>
      <w:r w:rsidRPr="006027D7">
        <w:rPr>
          <w:rFonts w:cs="Times New Roman"/>
          <w:lang w:eastAsia="zh-CN"/>
        </w:rPr>
        <w:instrText xml:space="preserve"> INCLUDEPICTURE "https://www.mdpi.com/remotesensing/remotesensing-12-01258/article_deploy/html/images/remotesensing-12-01258-g008.png" \* MERGEFORMATINET </w:instrText>
      </w:r>
      <w:r w:rsidRPr="006027D7">
        <w:rPr>
          <w:rFonts w:cs="Times New Roman"/>
          <w:lang w:eastAsia="zh-CN"/>
        </w:rPr>
        <w:fldChar w:fldCharType="separate"/>
      </w:r>
      <w:r w:rsidRPr="006027D7">
        <w:rPr>
          <w:rFonts w:cs="Times New Roman"/>
          <w:noProof/>
          <w:lang w:eastAsia="zh-CN"/>
        </w:rPr>
        <w:drawing>
          <wp:inline distT="0" distB="0" distL="0" distR="0" wp14:anchorId="74B07CFA" wp14:editId="3A1168CB">
            <wp:extent cx="5943600" cy="3821430"/>
            <wp:effectExtent l="0" t="0" r="0" b="1270"/>
            <wp:docPr id="13" name="Picture 13" descr="Remotesensing 12 01258 g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motesensing 12 01258 g00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3821430"/>
                    </a:xfrm>
                    <a:prstGeom prst="rect">
                      <a:avLst/>
                    </a:prstGeom>
                    <a:noFill/>
                    <a:ln>
                      <a:noFill/>
                    </a:ln>
                  </pic:spPr>
                </pic:pic>
              </a:graphicData>
            </a:graphic>
          </wp:inline>
        </w:drawing>
      </w:r>
      <w:r w:rsidRPr="006027D7">
        <w:rPr>
          <w:rFonts w:cs="Times New Roman"/>
          <w:lang w:eastAsia="zh-CN"/>
        </w:rPr>
        <w:fldChar w:fldCharType="end"/>
      </w:r>
    </w:p>
    <w:p w14:paraId="31B7729E" w14:textId="312D3347" w:rsidR="006027D7" w:rsidRDefault="006027D7" w:rsidP="006027D7">
      <w:pPr>
        <w:pStyle w:val="Caption"/>
        <w:jc w:val="left"/>
      </w:pPr>
      <w:bookmarkStart w:id="60" w:name="_Toc109043964"/>
      <w:r>
        <w:t xml:space="preserve">Figure </w:t>
      </w:r>
      <w:r>
        <w:fldChar w:fldCharType="begin"/>
      </w:r>
      <w:r>
        <w:instrText>STYLEREF 1 \s</w:instrText>
      </w:r>
      <w:r>
        <w:fldChar w:fldCharType="separate"/>
      </w:r>
      <w:r w:rsidR="00E358C3">
        <w:rPr>
          <w:noProof/>
        </w:rPr>
        <w:t>2</w:t>
      </w:r>
      <w:r>
        <w:fldChar w:fldCharType="end"/>
      </w:r>
      <w:r w:rsidR="00495D8C">
        <w:t>.</w:t>
      </w:r>
      <w:r>
        <w:fldChar w:fldCharType="begin"/>
      </w:r>
      <w:r>
        <w:instrText>SEQ Figure \* ARABIC \s 1</w:instrText>
      </w:r>
      <w:r>
        <w:fldChar w:fldCharType="separate"/>
      </w:r>
      <w:r w:rsidR="00E358C3">
        <w:rPr>
          <w:noProof/>
        </w:rPr>
        <w:t>8</w:t>
      </w:r>
      <w:r>
        <w:fldChar w:fldCharType="end"/>
      </w:r>
      <w:r>
        <w:t xml:space="preserve"> Boxplot of metrics conditioned at 50, 75, and 95th percentiles in the core region: (a) continuous indices; (b) categorical indices.</w:t>
      </w:r>
      <w:bookmarkEnd w:id="60"/>
    </w:p>
    <w:p w14:paraId="3E6242C3" w14:textId="64B43FCB" w:rsidR="00605492" w:rsidRDefault="00605492" w:rsidP="00605492">
      <w:pPr>
        <w:ind w:firstLine="720"/>
        <w:rPr>
          <w:lang w:eastAsia="zh-CN"/>
        </w:rPr>
      </w:pPr>
      <w:r w:rsidRPr="00605492">
        <w:rPr>
          <w:lang w:eastAsia="zh-CN"/>
        </w:rPr>
        <w:t>To look into event temporal variability, the time series of storm core average and some representative pixels of extreme are shown in </w:t>
      </w:r>
      <w:hyperlink r:id="rId45" w:anchor="fig_body_display_remotesensing-12-01258-f009" w:history="1">
        <w:r w:rsidRPr="00605492">
          <w:rPr>
            <w:lang w:eastAsia="zh-CN"/>
          </w:rPr>
          <w:t xml:space="preserve">Figure </w:t>
        </w:r>
        <w:r>
          <w:rPr>
            <w:lang w:eastAsia="zh-CN"/>
          </w:rPr>
          <w:t>2.</w:t>
        </w:r>
        <w:r w:rsidRPr="00605492">
          <w:rPr>
            <w:lang w:eastAsia="zh-CN"/>
          </w:rPr>
          <w:t>9</w:t>
        </w:r>
      </w:hyperlink>
      <w:r w:rsidRPr="00605492">
        <w:rPr>
          <w:lang w:eastAsia="zh-CN"/>
        </w:rPr>
        <w:t>. Overall, the areal average time series in the uppermost panel shows they all indeed captured the temporal variability of the storm event. However, there are variations in pixel (local) details for each product. Site</w:t>
      </w:r>
      <w:r w:rsidR="00AA2750">
        <w:rPr>
          <w:lang w:eastAsia="zh-CN"/>
        </w:rPr>
        <w:t>s</w:t>
      </w:r>
      <w:r w:rsidRPr="00605492">
        <w:rPr>
          <w:lang w:eastAsia="zh-CN"/>
        </w:rPr>
        <w:t xml:space="preserve"> 1, 3, and 4 refer to the place where NCEP have very high uncertainty (MTC calculated RMSE beyond 8 mm/h). The gray windows in the three corresponding time series plots indicate when NCEP data either showed zero value (site 1, 3) or stopped recording any data (site 4), while the other two remote sensing data sources captured intense rainfall. Site 2 is selected as IMERG measured the maximum amount of rainfall in this event. The horizontal blue line marks the upper maximum rain rate of 60 mm/h that GMI can observe due to its sensor sensitivity </w:t>
      </w:r>
      <w:r w:rsidR="008F1B22">
        <w:rPr>
          <w:lang w:eastAsia="zh-CN"/>
        </w:rPr>
        <w:t>(</w:t>
      </w:r>
      <w:proofErr w:type="spellStart"/>
      <w:r w:rsidR="00CC72D4" w:rsidRPr="00CC72D4">
        <w:rPr>
          <w:lang w:eastAsia="zh-CN"/>
        </w:rPr>
        <w:t>Skofronick</w:t>
      </w:r>
      <w:proofErr w:type="spellEnd"/>
      <w:r w:rsidR="00CC72D4" w:rsidRPr="00CC72D4">
        <w:rPr>
          <w:lang w:eastAsia="zh-CN"/>
        </w:rPr>
        <w:t>-Jackson</w:t>
      </w:r>
      <w:r w:rsidR="00CC72D4">
        <w:rPr>
          <w:lang w:eastAsia="zh-CN"/>
        </w:rPr>
        <w:t xml:space="preserve"> et al., 2017</w:t>
      </w:r>
      <w:r w:rsidR="008F1B22">
        <w:rPr>
          <w:lang w:eastAsia="zh-CN"/>
        </w:rPr>
        <w:t>)</w:t>
      </w:r>
      <w:r w:rsidRPr="00605492">
        <w:rPr>
          <w:lang w:eastAsia="zh-CN"/>
        </w:rPr>
        <w:t>. In other words, the IMERG product has an upper bound due to its sensor sensitivity. The red-shaded windows in site</w:t>
      </w:r>
      <w:r w:rsidR="00577DDC">
        <w:rPr>
          <w:lang w:eastAsia="zh-CN"/>
        </w:rPr>
        <w:t>s</w:t>
      </w:r>
      <w:r w:rsidRPr="00605492">
        <w:rPr>
          <w:lang w:eastAsia="zh-CN"/>
        </w:rPr>
        <w:t xml:space="preserve"> 1, 3, and 4 indicate when MRMS rises up instantaneously while NCEP and IMERG show some degree of agreements at lower rain rates. Such spike anomalies could be caused either by </w:t>
      </w:r>
      <w:r w:rsidRPr="00605492">
        <w:rPr>
          <w:lang w:eastAsia="zh-CN"/>
        </w:rPr>
        <w:lastRenderedPageBreak/>
        <w:t xml:space="preserve">non-weather echoes, or more likely high-sensitivities in the Z-R relation to hails mixed with </w:t>
      </w:r>
      <w:r w:rsidR="00FA2266" w:rsidRPr="00605492">
        <w:rPr>
          <w:lang w:eastAsia="zh-CN"/>
        </w:rPr>
        <w:t>rainstorms</w:t>
      </w:r>
      <w:r w:rsidR="00FA2266">
        <w:rPr>
          <w:lang w:eastAsia="zh-CN"/>
        </w:rPr>
        <w:t xml:space="preserve"> (</w:t>
      </w:r>
      <w:r w:rsidR="00DD47F3">
        <w:rPr>
          <w:lang w:eastAsia="zh-CN"/>
        </w:rPr>
        <w:t xml:space="preserve">Gourley et al., 2007; </w:t>
      </w:r>
      <w:r w:rsidR="001348B6">
        <w:rPr>
          <w:lang w:eastAsia="zh-CN"/>
        </w:rPr>
        <w:t>Zhang et al., 2010</w:t>
      </w:r>
      <w:r w:rsidR="00FA2266">
        <w:rPr>
          <w:lang w:eastAsia="zh-CN"/>
        </w:rPr>
        <w:t>)</w:t>
      </w:r>
      <w:r w:rsidRPr="00605492">
        <w:rPr>
          <w:lang w:eastAsia="zh-CN"/>
        </w:rPr>
        <w:t>.</w:t>
      </w:r>
    </w:p>
    <w:p w14:paraId="0FC307D9" w14:textId="77777777" w:rsidR="00EA426A" w:rsidRDefault="00EA426A" w:rsidP="00EA426A">
      <w:pPr>
        <w:keepNext/>
        <w:spacing w:line="240" w:lineRule="auto"/>
        <w:jc w:val="left"/>
      </w:pPr>
      <w:r w:rsidRPr="00EA426A">
        <w:rPr>
          <w:rFonts w:cs="Times New Roman"/>
          <w:lang w:eastAsia="zh-CN"/>
        </w:rPr>
        <w:fldChar w:fldCharType="begin"/>
      </w:r>
      <w:r w:rsidRPr="00EA426A">
        <w:rPr>
          <w:rFonts w:cs="Times New Roman"/>
          <w:lang w:eastAsia="zh-CN"/>
        </w:rPr>
        <w:instrText xml:space="preserve"> INCLUDEPICTURE "https://www.mdpi.com/remotesensing/remotesensing-12-01258/article_deploy/html/images/remotesensing-12-01258-g009.png" \* MERGEFORMATINET </w:instrText>
      </w:r>
      <w:r w:rsidRPr="00EA426A">
        <w:rPr>
          <w:rFonts w:cs="Times New Roman"/>
          <w:lang w:eastAsia="zh-CN"/>
        </w:rPr>
        <w:fldChar w:fldCharType="separate"/>
      </w:r>
      <w:r w:rsidRPr="00EA426A">
        <w:rPr>
          <w:rFonts w:cs="Times New Roman"/>
          <w:noProof/>
          <w:lang w:eastAsia="zh-CN"/>
        </w:rPr>
        <w:drawing>
          <wp:inline distT="0" distB="0" distL="0" distR="0" wp14:anchorId="15726B1C" wp14:editId="7FFEB75C">
            <wp:extent cx="5943600" cy="2405380"/>
            <wp:effectExtent l="0" t="0" r="0" b="0"/>
            <wp:docPr id="14" name="Picture 14" descr="Remotesensing 12 01258 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motesensing 12 01258 g00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2405380"/>
                    </a:xfrm>
                    <a:prstGeom prst="rect">
                      <a:avLst/>
                    </a:prstGeom>
                    <a:noFill/>
                    <a:ln>
                      <a:noFill/>
                    </a:ln>
                  </pic:spPr>
                </pic:pic>
              </a:graphicData>
            </a:graphic>
          </wp:inline>
        </w:drawing>
      </w:r>
      <w:r w:rsidRPr="00EA426A">
        <w:rPr>
          <w:rFonts w:cs="Times New Roman"/>
          <w:lang w:eastAsia="zh-CN"/>
        </w:rPr>
        <w:fldChar w:fldCharType="end"/>
      </w:r>
    </w:p>
    <w:p w14:paraId="6183CCF7" w14:textId="107B468A" w:rsidR="00EA426A" w:rsidRDefault="00EA426A" w:rsidP="00EA426A">
      <w:pPr>
        <w:pStyle w:val="Caption"/>
        <w:jc w:val="left"/>
      </w:pPr>
      <w:bookmarkStart w:id="61" w:name="_Toc109043965"/>
      <w:r>
        <w:t xml:space="preserve">Figure </w:t>
      </w:r>
      <w:r>
        <w:fldChar w:fldCharType="begin"/>
      </w:r>
      <w:r>
        <w:instrText>STYLEREF 1 \s</w:instrText>
      </w:r>
      <w:r>
        <w:fldChar w:fldCharType="separate"/>
      </w:r>
      <w:r w:rsidR="00E358C3">
        <w:rPr>
          <w:noProof/>
        </w:rPr>
        <w:t>2</w:t>
      </w:r>
      <w:r>
        <w:fldChar w:fldCharType="end"/>
      </w:r>
      <w:r w:rsidR="00495D8C">
        <w:t>.</w:t>
      </w:r>
      <w:r>
        <w:fldChar w:fldCharType="begin"/>
      </w:r>
      <w:r>
        <w:instrText>SEQ Figure \* ARABIC \s 1</w:instrText>
      </w:r>
      <w:r>
        <w:fldChar w:fldCharType="separate"/>
      </w:r>
      <w:r w:rsidR="00E358C3">
        <w:rPr>
          <w:noProof/>
        </w:rPr>
        <w:t>9</w:t>
      </w:r>
      <w:r>
        <w:fldChar w:fldCharType="end"/>
      </w:r>
      <w:r>
        <w:t xml:space="preserve"> Core separated plot with selected pixel-wise time series. The black thick line in the left panel is the 400 mm accumulated rainfall contour line to separate the Harvey core regions. The windows in the right panel highlight special characteristics, with </w:t>
      </w:r>
      <w:r w:rsidR="003025D7">
        <w:t>black corresponding to the NCEP observation, red for MRMS, and blue for IMERG.</w:t>
      </w:r>
      <w:bookmarkEnd w:id="61"/>
    </w:p>
    <w:p w14:paraId="237D8101" w14:textId="07192240" w:rsidR="004065C3" w:rsidRDefault="009062C9" w:rsidP="009062C9">
      <w:pPr>
        <w:pStyle w:val="Heading2"/>
      </w:pPr>
      <w:bookmarkStart w:id="62" w:name="_Toc109044147"/>
      <w:r>
        <w:t>Discussion</w:t>
      </w:r>
      <w:bookmarkEnd w:id="62"/>
    </w:p>
    <w:p w14:paraId="49A81868" w14:textId="74894D83" w:rsidR="009062C9" w:rsidRPr="009062C9" w:rsidRDefault="009062C9" w:rsidP="009062C9">
      <w:pPr>
        <w:ind w:firstLine="720"/>
        <w:rPr>
          <w:lang w:eastAsia="zh-CN"/>
        </w:rPr>
      </w:pPr>
      <w:r w:rsidRPr="009062C9">
        <w:rPr>
          <w:lang w:eastAsia="zh-CN"/>
        </w:rPr>
        <w:t>Throughout this study, three state-of-the-art precipitation products are intercompared with the conventional and MTC method. It is worth noting that during extreme events, particularly for 500-year return Harvey event, the ground-based observations (i.e., gauge and radar) are possibly contaminated due to saturation/malfunction and hot signals. Observations from space (i.e., satellite) suffer from relatively coarse spatiotemporal resolution and is thus unrepresentative of the storm core. Previous studies described in detail the impact of spatiotemporal resolution to the accuracy of rainfall products</w:t>
      </w:r>
      <w:r>
        <w:rPr>
          <w:lang w:eastAsia="zh-CN"/>
        </w:rPr>
        <w:t xml:space="preserve"> (Hong et al., 2006; </w:t>
      </w:r>
      <w:proofErr w:type="spellStart"/>
      <w:r w:rsidR="00321F2C" w:rsidRPr="00321F2C">
        <w:rPr>
          <w:lang w:eastAsia="zh-CN"/>
        </w:rPr>
        <w:t>Omranian</w:t>
      </w:r>
      <w:proofErr w:type="spellEnd"/>
      <w:r w:rsidR="00321F2C">
        <w:rPr>
          <w:lang w:eastAsia="zh-CN"/>
        </w:rPr>
        <w:t xml:space="preserve"> et al., 2018)</w:t>
      </w:r>
      <w:r w:rsidRPr="009062C9">
        <w:rPr>
          <w:lang w:eastAsia="zh-CN"/>
        </w:rPr>
        <w:t>. With the limitation on identifying “ground truth”, this study adopts the MTC method and complements with the conventional method to provide the evaluations of the three products in extreme events. These agreements between MTC and conventional metrics corroborate these research findings and suggest the potentials of the MTC method in such circumstances. Beyond that, it is opportunistic to utilize the results of MTC and further develop innovative data merging/assimilation methods to integrate for one best possible combined product, especially suitable for extreme events.</w:t>
      </w:r>
    </w:p>
    <w:p w14:paraId="6A43B7E8" w14:textId="693AE430" w:rsidR="009062C9" w:rsidRDefault="004024CE" w:rsidP="004024CE">
      <w:pPr>
        <w:pStyle w:val="Heading2"/>
      </w:pPr>
      <w:bookmarkStart w:id="63" w:name="_Toc109044148"/>
      <w:r>
        <w:lastRenderedPageBreak/>
        <w:t>Conclusions</w:t>
      </w:r>
      <w:bookmarkEnd w:id="63"/>
    </w:p>
    <w:p w14:paraId="33FF274A" w14:textId="77777777" w:rsidR="00082A2D" w:rsidRPr="00082A2D" w:rsidRDefault="00082A2D" w:rsidP="00082A2D">
      <w:pPr>
        <w:ind w:firstLine="720"/>
        <w:rPr>
          <w:lang w:eastAsia="zh-CN"/>
        </w:rPr>
      </w:pPr>
      <w:r w:rsidRPr="00082A2D">
        <w:rPr>
          <w:lang w:eastAsia="zh-CN"/>
        </w:rPr>
        <w:t>In order to better understand uncertainties of precipitation estimation in extreme events, this study utilizes both traditional metrics and also the MTC method to cross-examine the similarities and differences of three independent rainfall datasets, i.e., MRMS, IMERG, and NCEP in Houston Storm/Hurricane events during the GPM era.</w:t>
      </w:r>
    </w:p>
    <w:p w14:paraId="5E93016C" w14:textId="77777777" w:rsidR="00082A2D" w:rsidRPr="00082A2D" w:rsidRDefault="00082A2D" w:rsidP="00082A2D">
      <w:pPr>
        <w:ind w:firstLine="720"/>
        <w:rPr>
          <w:lang w:eastAsia="zh-CN"/>
        </w:rPr>
      </w:pPr>
      <w:r w:rsidRPr="00082A2D">
        <w:rPr>
          <w:lang w:eastAsia="zh-CN"/>
        </w:rPr>
        <w:t>First, the applicability of the MTC method to extreme events is cross-evaluated with the conventional metrics and the results reveal that: (a) the consistency of cross-examination results against traditional metrics (both conditioned and non-conditioned continuous/categorical metrics) approves the applicability of MTC in multiple extreme events; (b) the consistency of cross-event evaluation results also indicates the robustness of the MTC method across such individual extreme events.</w:t>
      </w:r>
    </w:p>
    <w:p w14:paraId="48AA6746" w14:textId="77777777" w:rsidR="00082A2D" w:rsidRPr="00082A2D" w:rsidRDefault="00082A2D" w:rsidP="00082A2D">
      <w:pPr>
        <w:ind w:firstLine="720"/>
        <w:rPr>
          <w:lang w:eastAsia="zh-CN"/>
        </w:rPr>
      </w:pPr>
      <w:r w:rsidRPr="00082A2D">
        <w:rPr>
          <w:lang w:eastAsia="zh-CN"/>
        </w:rPr>
        <w:t>Second, both traditional metrics and especially MTC results conclude that: (c) all three independent products demonstrate their capacity of capturing the spatial and temporal variability of the storm structures while also magnify respective inherent deficiencies; (d) NCEP and IMERG likely underestimate, while MRMS overestimates the storm total accumulation, especially for the 500-year return Hurricane Harvey; (e) both NCEP and IMERG underestimate extreme rain rates (&gt;= 90 mm/h), while MRMS maintains robust performance across the rain storm range; (g) all three products show respective inherent deficiencies in capturing the storm core of Harvey. For example, the NCEP discontinuity in time (zero or no records) is likely due to in-situ tipping buck gauge saturation or device malfunctions during the Harvey extreme; the relative coarse spatiotemporal resolution of IMERG under-capture the extremes; and while MRMS experiences “hot” radar signals possibly from non-weather echoes or hail contamination during such extremes.</w:t>
      </w:r>
    </w:p>
    <w:p w14:paraId="4C48B681" w14:textId="77777777" w:rsidR="00082A2D" w:rsidRPr="00082A2D" w:rsidRDefault="00082A2D" w:rsidP="00082A2D">
      <w:pPr>
        <w:ind w:firstLine="720"/>
        <w:rPr>
          <w:lang w:eastAsia="zh-CN"/>
        </w:rPr>
      </w:pPr>
      <w:r w:rsidRPr="00082A2D">
        <w:rPr>
          <w:lang w:eastAsia="zh-CN"/>
        </w:rPr>
        <w:t>Given the unknown ground reference assumption of MTC, this study suggests that MRMS has the best overall performance, followed by IMERG and NCEP. The similarities, differences, advantages, and deficiencies revealed in this study could guide the users, such as operational agencies, to carefully select products for emergency planning and response during extreme storms, and also hopefully motivate the research community to improve respective gauge network designs and sensor/algorithms. Furthermore, this study also calls for developing innovative multi-platform multi-sensor data merging/assimilation methods to integrate one best possible combined product, especially suitable for extreme storm events.</w:t>
      </w:r>
    </w:p>
    <w:p w14:paraId="1350EE7D" w14:textId="77777777" w:rsidR="004024CE" w:rsidRPr="004024CE" w:rsidRDefault="004024CE" w:rsidP="004024CE">
      <w:pPr>
        <w:rPr>
          <w:lang w:eastAsia="zh-CN"/>
        </w:rPr>
      </w:pPr>
    </w:p>
    <w:p w14:paraId="72004415" w14:textId="782A0486" w:rsidR="008719A7" w:rsidRDefault="00100B6B" w:rsidP="00100B6B">
      <w:pPr>
        <w:pStyle w:val="Heading2"/>
      </w:pPr>
      <w:bookmarkStart w:id="64" w:name="_Toc109044149"/>
      <w:r>
        <w:lastRenderedPageBreak/>
        <w:t>Reference</w:t>
      </w:r>
      <w:bookmarkEnd w:id="64"/>
    </w:p>
    <w:p w14:paraId="4D7E8BAD" w14:textId="6414BADB" w:rsidR="00882A89" w:rsidRDefault="00882A89" w:rsidP="00882A89">
      <w:pPr>
        <w:pStyle w:val="Caption"/>
      </w:pPr>
      <w:proofErr w:type="spellStart"/>
      <w:r>
        <w:t>Alemohammad</w:t>
      </w:r>
      <w:proofErr w:type="spellEnd"/>
      <w:r>
        <w:t xml:space="preserve">, S. H., McColl, K. A., </w:t>
      </w:r>
      <w:proofErr w:type="spellStart"/>
      <w:r>
        <w:t>Konings</w:t>
      </w:r>
      <w:proofErr w:type="spellEnd"/>
      <w:r>
        <w:t xml:space="preserve">, A. G., </w:t>
      </w:r>
      <w:proofErr w:type="spellStart"/>
      <w:r>
        <w:t>Entekhabi</w:t>
      </w:r>
      <w:proofErr w:type="spellEnd"/>
      <w:r>
        <w:t xml:space="preserve">, D., </w:t>
      </w:r>
      <w:proofErr w:type="spellStart"/>
      <w:r>
        <w:t>Stoffelen</w:t>
      </w:r>
      <w:proofErr w:type="spellEnd"/>
      <w:r>
        <w:t>, A. (2015). Characterization of precipitation product errors across the United States using multiplicative triple collocation. </w:t>
      </w:r>
      <w:r w:rsidRPr="00BC213F">
        <w:t>Hydrol</w:t>
      </w:r>
      <w:r>
        <w:t>ogy and</w:t>
      </w:r>
      <w:r w:rsidRPr="00BC213F">
        <w:t xml:space="preserve"> Earth Syst</w:t>
      </w:r>
      <w:r>
        <w:t>em</w:t>
      </w:r>
      <w:r w:rsidRPr="00BC213F">
        <w:t xml:space="preserve"> Sci</w:t>
      </w:r>
      <w:r>
        <w:t>ence, </w:t>
      </w:r>
      <w:r w:rsidRPr="00BC213F">
        <w:t>19</w:t>
      </w:r>
      <w:r>
        <w:t xml:space="preserve">, 3489–3503. </w:t>
      </w:r>
    </w:p>
    <w:p w14:paraId="449CC00C" w14:textId="27A058E2" w:rsidR="00882A89" w:rsidRDefault="00882A89" w:rsidP="00882A89">
      <w:pPr>
        <w:pStyle w:val="Caption"/>
      </w:pPr>
      <w:proofErr w:type="spellStart"/>
      <w:r>
        <w:t>Caires</w:t>
      </w:r>
      <w:proofErr w:type="spellEnd"/>
      <w:r>
        <w:t>, S. (2003). Validation of ocean wind and wave data using triple collocation. </w:t>
      </w:r>
      <w:r w:rsidRPr="00BC213F">
        <w:t>J</w:t>
      </w:r>
      <w:r>
        <w:t>ournal of</w:t>
      </w:r>
      <w:r w:rsidRPr="00BC213F">
        <w:t xml:space="preserve"> Geophys</w:t>
      </w:r>
      <w:r>
        <w:t>ical</w:t>
      </w:r>
      <w:r w:rsidRPr="00BC213F">
        <w:t xml:space="preserve"> Res</w:t>
      </w:r>
      <w:r>
        <w:t>earch, </w:t>
      </w:r>
      <w:r w:rsidRPr="00BC213F">
        <w:t>108</w:t>
      </w:r>
      <w:r>
        <w:t xml:space="preserve">. </w:t>
      </w:r>
    </w:p>
    <w:p w14:paraId="298C250B" w14:textId="2024F376" w:rsidR="00882A89" w:rsidRDefault="00882A89" w:rsidP="00882A89">
      <w:pPr>
        <w:pStyle w:val="Caption"/>
      </w:pPr>
      <w:r>
        <w:t xml:space="preserve">Cao, Q., Knight, M., &amp; Qi, Y. (2018) Dual-pol radar measurements of Hurricane Irma and comparison of radar QPE to rain gauge data. In Proceedings of the 2018 IEEE Radar Conference (RadarConf18), Oklahoma City, OK, USA, 23–27 April 2018; pp. 496–501. </w:t>
      </w:r>
    </w:p>
    <w:p w14:paraId="7FA42114" w14:textId="2E07094B" w:rsidR="00882A89" w:rsidRPr="00882A89" w:rsidRDefault="00882A89" w:rsidP="00882A89">
      <w:pPr>
        <w:pStyle w:val="Caption"/>
      </w:pPr>
      <w:proofErr w:type="spellStart"/>
      <w:r>
        <w:t>Cecinati</w:t>
      </w:r>
      <w:proofErr w:type="spellEnd"/>
      <w:r>
        <w:t>, F., Moreno-</w:t>
      </w:r>
      <w:proofErr w:type="spellStart"/>
      <w:r>
        <w:t>Ródenas</w:t>
      </w:r>
      <w:proofErr w:type="spellEnd"/>
      <w:r>
        <w:t xml:space="preserve">, A., Rico-Ramirez, M., ten Veldhuis, M.-C., &amp; </w:t>
      </w:r>
      <w:proofErr w:type="spellStart"/>
      <w:r>
        <w:t>Langeveld</w:t>
      </w:r>
      <w:proofErr w:type="spellEnd"/>
      <w:r>
        <w:t>, J. (2018). Considering Rain Gauge Uncertainty Using Kriging for Uncertain Data, </w:t>
      </w:r>
      <w:r w:rsidRPr="00BC213F">
        <w:t>Atmosphere</w:t>
      </w:r>
      <w:r>
        <w:t>, </w:t>
      </w:r>
      <w:r w:rsidRPr="00BC213F">
        <w:t>9</w:t>
      </w:r>
      <w:r>
        <w:t xml:space="preserve">, 446. </w:t>
      </w:r>
    </w:p>
    <w:p w14:paraId="4292F46E" w14:textId="6D0C8B66" w:rsidR="00882A89" w:rsidRDefault="00882A89" w:rsidP="00882A89">
      <w:pPr>
        <w:pStyle w:val="Caption"/>
      </w:pPr>
      <w:proofErr w:type="spellStart"/>
      <w:r>
        <w:t>Cerveny</w:t>
      </w:r>
      <w:proofErr w:type="spellEnd"/>
      <w:r>
        <w:t xml:space="preserve">, R. S., </w:t>
      </w:r>
      <w:proofErr w:type="spellStart"/>
      <w:r>
        <w:t>Lawrimore</w:t>
      </w:r>
      <w:proofErr w:type="spellEnd"/>
      <w:r>
        <w:t xml:space="preserve">, J., Edwards, R., &amp; </w:t>
      </w:r>
      <w:proofErr w:type="spellStart"/>
      <w:r>
        <w:t>Landsea</w:t>
      </w:r>
      <w:proofErr w:type="spellEnd"/>
      <w:r>
        <w:t>, C. (2007). Extreme Weather Records. </w:t>
      </w:r>
      <w:r w:rsidRPr="00535071">
        <w:rPr>
          <w:rFonts w:cs="Times New Roman"/>
          <w:lang w:eastAsia="zh-CN"/>
        </w:rPr>
        <w:t>Bulletin of the American Meteorological Society</w:t>
      </w:r>
      <w:r>
        <w:t>, </w:t>
      </w:r>
      <w:r w:rsidRPr="00BC213F">
        <w:t>88</w:t>
      </w:r>
      <w:r>
        <w:t xml:space="preserve">, 853–860. </w:t>
      </w:r>
    </w:p>
    <w:p w14:paraId="154CCB55" w14:textId="59514CD7" w:rsidR="00882A89" w:rsidRDefault="00882A89" w:rsidP="00882A89">
      <w:pPr>
        <w:pStyle w:val="Caption"/>
      </w:pPr>
      <w:r>
        <w:t xml:space="preserve">Chen, S., Hong, Y., Cao, Q., </w:t>
      </w:r>
      <w:proofErr w:type="spellStart"/>
      <w:r>
        <w:t>Kirstetter</w:t>
      </w:r>
      <w:proofErr w:type="spellEnd"/>
      <w:r>
        <w:t>, P. E., Gourley, J. J., Qi, Y., &amp; Wang, J. (2013). Performance evaluation of radar and satellite rainfalls for Typhoon Morakot over Taiwan: Are remote-sensing products ready for gauge denial scenario of extreme events? </w:t>
      </w:r>
      <w:r w:rsidRPr="00BC213F">
        <w:t>J</w:t>
      </w:r>
      <w:r>
        <w:t>ournal of</w:t>
      </w:r>
      <w:r w:rsidRPr="00BC213F">
        <w:t xml:space="preserve"> Hydrol</w:t>
      </w:r>
      <w:r>
        <w:t>ogy, </w:t>
      </w:r>
      <w:r w:rsidRPr="00BC213F">
        <w:t>506</w:t>
      </w:r>
      <w:r>
        <w:t xml:space="preserve">, 4–13. </w:t>
      </w:r>
    </w:p>
    <w:p w14:paraId="1EFDBF55" w14:textId="676EDCDF" w:rsidR="00882A89" w:rsidRPr="00882A89" w:rsidRDefault="00882A89" w:rsidP="00882A89">
      <w:pPr>
        <w:pStyle w:val="Caption"/>
      </w:pPr>
      <w:r>
        <w:t xml:space="preserve">Chen, M., </w:t>
      </w:r>
      <w:proofErr w:type="spellStart"/>
      <w:r>
        <w:t>Nabih</w:t>
      </w:r>
      <w:proofErr w:type="spellEnd"/>
      <w:r>
        <w:t xml:space="preserve">, S., </w:t>
      </w:r>
      <w:proofErr w:type="spellStart"/>
      <w:r>
        <w:t>Brauer</w:t>
      </w:r>
      <w:proofErr w:type="spellEnd"/>
      <w:r>
        <w:t>, N. S., Gao, S., Gourley, J. J., Hong, Z., Kolar, R. L., &amp; Hong, Y. (2020). Can Remote Sensing Technologies Capture the Extreme Precipitation Event and Its Cascading Hydrological Response? A Case Study of Hurricane Harvey Using EF5 Modeling Framework. </w:t>
      </w:r>
      <w:r w:rsidRPr="00BC213F">
        <w:t>Remote Sens</w:t>
      </w:r>
      <w:r>
        <w:t>ing, </w:t>
      </w:r>
      <w:r w:rsidRPr="00BC213F">
        <w:t>445</w:t>
      </w:r>
      <w:r>
        <w:t xml:space="preserve">. </w:t>
      </w:r>
    </w:p>
    <w:p w14:paraId="70590185" w14:textId="482E0BEC" w:rsidR="00882A89" w:rsidRDefault="00882A89" w:rsidP="00882A89">
      <w:pPr>
        <w:pStyle w:val="Caption"/>
      </w:pPr>
      <w:proofErr w:type="spellStart"/>
      <w:r>
        <w:t>Ciach</w:t>
      </w:r>
      <w:proofErr w:type="spellEnd"/>
      <w:r>
        <w:t xml:space="preserve">, G. J., &amp; </w:t>
      </w:r>
      <w:proofErr w:type="spellStart"/>
      <w:r>
        <w:t>Krajewski</w:t>
      </w:r>
      <w:proofErr w:type="spellEnd"/>
      <w:r>
        <w:t>, W. F. (1999). On the estimation of radar rainfall error variance. </w:t>
      </w:r>
      <w:r w:rsidRPr="00BC213F">
        <w:t>Adv</w:t>
      </w:r>
      <w:r>
        <w:t>ances in</w:t>
      </w:r>
      <w:r w:rsidRPr="00BC213F">
        <w:t xml:space="preserve"> Water Resour</w:t>
      </w:r>
      <w:r>
        <w:t>ces, </w:t>
      </w:r>
      <w:r w:rsidRPr="00BC213F">
        <w:t>22</w:t>
      </w:r>
      <w:r>
        <w:t xml:space="preserve">, 585–595. </w:t>
      </w:r>
    </w:p>
    <w:p w14:paraId="35495A07" w14:textId="4815824A" w:rsidR="00882A89" w:rsidRDefault="00882A89" w:rsidP="00882A89">
      <w:pPr>
        <w:pStyle w:val="Caption"/>
      </w:pPr>
      <w:r>
        <w:t>Dai, Q., Yang, Q., Zhang, J., &amp; Zhang, S. (2018). Impact of Gauge Representative Error on a Radar Rainfall Uncertainty Model. </w:t>
      </w:r>
      <w:r w:rsidRPr="00BC213F">
        <w:t>J</w:t>
      </w:r>
      <w:r>
        <w:t>ournal of</w:t>
      </w:r>
      <w:r w:rsidRPr="00BC213F">
        <w:t xml:space="preserve"> Appl</w:t>
      </w:r>
      <w:r>
        <w:t>ied</w:t>
      </w:r>
      <w:r w:rsidRPr="00BC213F">
        <w:t xml:space="preserve"> Meteor</w:t>
      </w:r>
      <w:r>
        <w:t>ology and</w:t>
      </w:r>
      <w:r w:rsidRPr="00BC213F">
        <w:t xml:space="preserve"> Climatol</w:t>
      </w:r>
      <w:r>
        <w:t>ogy, </w:t>
      </w:r>
      <w:r w:rsidRPr="00BC213F">
        <w:t>57</w:t>
      </w:r>
      <w:r>
        <w:t xml:space="preserve">, 2769–2787. </w:t>
      </w:r>
    </w:p>
    <w:p w14:paraId="5496C9A3" w14:textId="30EDFE81" w:rsidR="00882A89" w:rsidRDefault="00882A89" w:rsidP="00882A89">
      <w:pPr>
        <w:pStyle w:val="Caption"/>
      </w:pPr>
      <w:r>
        <w:t>Dare, R. A., Davidson, N. E., &amp; McBride, J. L. (2012). Tropical Cyclone Contribution to Rainfall over Australia. </w:t>
      </w:r>
      <w:r w:rsidRPr="00BC213F">
        <w:t>Mon</w:t>
      </w:r>
      <w:r>
        <w:t>thly</w:t>
      </w:r>
      <w:r w:rsidRPr="00BC213F">
        <w:t xml:space="preserve"> Weather Rev</w:t>
      </w:r>
      <w:r>
        <w:t>iew, </w:t>
      </w:r>
      <w:r w:rsidRPr="00BC213F">
        <w:t>140</w:t>
      </w:r>
      <w:r>
        <w:t xml:space="preserve">, 3606–3619. </w:t>
      </w:r>
    </w:p>
    <w:p w14:paraId="57DF9044" w14:textId="77777777" w:rsidR="00882A89" w:rsidRDefault="00882A89" w:rsidP="00882A89">
      <w:pPr>
        <w:pStyle w:val="Caption"/>
      </w:pPr>
      <w:r>
        <w:t>Dong, M., Chen, L., Li, Y., &amp; Lu, C. (2010). Rainfall Reinforcement Associated with Landfalling Tropical Cyclones. </w:t>
      </w:r>
      <w:r w:rsidRPr="00BC213F">
        <w:t>J</w:t>
      </w:r>
      <w:r>
        <w:t>ournal of</w:t>
      </w:r>
      <w:r w:rsidRPr="00BC213F">
        <w:t xml:space="preserve"> Atmos</w:t>
      </w:r>
      <w:r>
        <w:t>pheric</w:t>
      </w:r>
      <w:r w:rsidRPr="00BC213F">
        <w:t xml:space="preserve"> Sci</w:t>
      </w:r>
      <w:r>
        <w:t>ence, </w:t>
      </w:r>
      <w:r w:rsidRPr="00BC213F">
        <w:t>67</w:t>
      </w:r>
      <w:r>
        <w:t xml:space="preserve">, 3541–3558. </w:t>
      </w:r>
    </w:p>
    <w:p w14:paraId="7610BA6A" w14:textId="51AB9AB7" w:rsidR="00882A89" w:rsidRDefault="00882A89" w:rsidP="00882A89">
      <w:pPr>
        <w:pStyle w:val="Caption"/>
      </w:pPr>
      <w:r>
        <w:t>Emanuel, K. Assessing the present and future probability of Hurricane Harvey’s rainfall. </w:t>
      </w:r>
      <w:r w:rsidRPr="00BC213F">
        <w:t>Proc</w:t>
      </w:r>
      <w:r>
        <w:t>eedings of</w:t>
      </w:r>
      <w:r w:rsidRPr="00BC213F">
        <w:t xml:space="preserve"> </w:t>
      </w:r>
      <w:r>
        <w:t xml:space="preserve">the </w:t>
      </w:r>
      <w:r w:rsidRPr="00BC213F">
        <w:t>Nat</w:t>
      </w:r>
      <w:r>
        <w:t>ional</w:t>
      </w:r>
      <w:r w:rsidRPr="00BC213F">
        <w:t xml:space="preserve"> Acad</w:t>
      </w:r>
      <w:r>
        <w:t>emy</w:t>
      </w:r>
      <w:r w:rsidRPr="00BC213F">
        <w:t xml:space="preserve"> Sci</w:t>
      </w:r>
      <w:r>
        <w:t>ence of the United States of America, </w:t>
      </w:r>
      <w:r w:rsidRPr="00BC213F">
        <w:t>48</w:t>
      </w:r>
      <w:r>
        <w:t xml:space="preserve">, 12681–12684. </w:t>
      </w:r>
    </w:p>
    <w:p w14:paraId="2B07E264" w14:textId="7736B273" w:rsidR="00882A89" w:rsidRDefault="00882A89" w:rsidP="00882A89">
      <w:pPr>
        <w:pStyle w:val="Caption"/>
      </w:pPr>
      <w:r>
        <w:t xml:space="preserve">Gao, S., Meng, Z., Zhang, F., &amp; </w:t>
      </w:r>
      <w:proofErr w:type="spellStart"/>
      <w:r>
        <w:t>Bosart</w:t>
      </w:r>
      <w:proofErr w:type="spellEnd"/>
      <w:r>
        <w:t xml:space="preserve">, L. F. (2006). Observational Analysis of Heavy Rainfall Mechanisms Associated with Severe Tropical Storm </w:t>
      </w:r>
      <w:proofErr w:type="spellStart"/>
      <w:r>
        <w:t>Bilis</w:t>
      </w:r>
      <w:proofErr w:type="spellEnd"/>
      <w:r>
        <w:t xml:space="preserve"> (2006) after Its Landfall. </w:t>
      </w:r>
      <w:r w:rsidRPr="00BC213F">
        <w:t>Mon</w:t>
      </w:r>
      <w:r>
        <w:t>thly</w:t>
      </w:r>
      <w:r w:rsidRPr="00BC213F">
        <w:t xml:space="preserve"> Weather Rev</w:t>
      </w:r>
      <w:r>
        <w:t>iew, </w:t>
      </w:r>
      <w:r w:rsidRPr="00BC213F">
        <w:t>137</w:t>
      </w:r>
      <w:r>
        <w:t xml:space="preserve">, 1881–1897. </w:t>
      </w:r>
    </w:p>
    <w:p w14:paraId="0868CDC8" w14:textId="1A70516F" w:rsidR="00882A89" w:rsidRPr="00882A89" w:rsidRDefault="00882A89" w:rsidP="00882A89">
      <w:pPr>
        <w:pStyle w:val="Caption"/>
      </w:pPr>
      <w:r>
        <w:lastRenderedPageBreak/>
        <w:t>Gao, S., Zhang, J., Li, D., Jiang, H., &amp; Fang, N. Z. (2018). Evaluation of Multi-Radar Multi-Sensor (MRMS) and Stage IV Gauge-adjusted Quantitative Precipitation Estimate (QPE) During Hurricane Harvey. </w:t>
      </w:r>
      <w:r w:rsidRPr="00BC213F">
        <w:t>AGU Fall Meet</w:t>
      </w:r>
      <w:r>
        <w:t>ing</w:t>
      </w:r>
      <w:r w:rsidRPr="00BC213F">
        <w:t xml:space="preserve"> Abstr</w:t>
      </w:r>
      <w:r>
        <w:t xml:space="preserve">act, NH42A-07. </w:t>
      </w:r>
    </w:p>
    <w:p w14:paraId="37C46764" w14:textId="51790E0C" w:rsidR="003F0997" w:rsidRDefault="003F0997" w:rsidP="00882A89">
      <w:pPr>
        <w:pStyle w:val="Caption"/>
      </w:pPr>
      <w:proofErr w:type="spellStart"/>
      <w:r>
        <w:t>Gentemann</w:t>
      </w:r>
      <w:proofErr w:type="spellEnd"/>
      <w:r>
        <w:t xml:space="preserve">, C. L. (2014). </w:t>
      </w:r>
      <w:proofErr w:type="gramStart"/>
      <w:r>
        <w:t>Three way</w:t>
      </w:r>
      <w:proofErr w:type="gramEnd"/>
      <w:r>
        <w:t xml:space="preserve"> validation of MODIS and AMSR-E sea surface temperatures. </w:t>
      </w:r>
      <w:r w:rsidRPr="00BC213F">
        <w:t>J</w:t>
      </w:r>
      <w:r>
        <w:t>ournal of</w:t>
      </w:r>
      <w:r w:rsidRPr="00BC213F">
        <w:t xml:space="preserve"> Geophys</w:t>
      </w:r>
      <w:r>
        <w:t>ical</w:t>
      </w:r>
      <w:r w:rsidRPr="00BC213F">
        <w:t xml:space="preserve"> Res</w:t>
      </w:r>
      <w:r>
        <w:t>earch, </w:t>
      </w:r>
      <w:r w:rsidRPr="00BC213F">
        <w:t>119</w:t>
      </w:r>
      <w:r>
        <w:t xml:space="preserve">, 2583–2598. </w:t>
      </w:r>
    </w:p>
    <w:p w14:paraId="31E2440F" w14:textId="24965EED" w:rsidR="00882A89" w:rsidRDefault="00882A89" w:rsidP="00882A89">
      <w:pPr>
        <w:pStyle w:val="Caption"/>
      </w:pPr>
      <w:r>
        <w:t xml:space="preserve">Gourley, J. J., </w:t>
      </w:r>
      <w:proofErr w:type="spellStart"/>
      <w:r>
        <w:t>Tabary</w:t>
      </w:r>
      <w:proofErr w:type="spellEnd"/>
      <w:r>
        <w:t>, P., &amp; Parent du Chatelet, J. (2007). A Fuzzy Logic Algorithm for the Separation of Precipitating from Nonprecipitating Echoes Using Polarimetric Radar Observations. </w:t>
      </w:r>
      <w:r w:rsidRPr="00BC213F">
        <w:t>J</w:t>
      </w:r>
      <w:r>
        <w:t xml:space="preserve">ournal of </w:t>
      </w:r>
      <w:r w:rsidRPr="00BC213F">
        <w:t>Atmos</w:t>
      </w:r>
      <w:r>
        <w:t>pheric and</w:t>
      </w:r>
      <w:r w:rsidRPr="00BC213F">
        <w:t xml:space="preserve"> Ocean</w:t>
      </w:r>
      <w:r>
        <w:t>ic</w:t>
      </w:r>
      <w:r w:rsidRPr="00BC213F">
        <w:t xml:space="preserve"> Technol</w:t>
      </w:r>
      <w:r>
        <w:t>ogy,</w:t>
      </w:r>
      <w:r w:rsidRPr="00BC213F">
        <w:t xml:space="preserve"> 24</w:t>
      </w:r>
      <w:r>
        <w:t xml:space="preserve">, 1439–1451. </w:t>
      </w:r>
    </w:p>
    <w:p w14:paraId="10BC6FA4" w14:textId="2172491D" w:rsidR="00882A89" w:rsidRDefault="00882A89" w:rsidP="00882A89">
      <w:pPr>
        <w:pStyle w:val="Caption"/>
      </w:pPr>
      <w:r>
        <w:t xml:space="preserve">Gourley, J. J., Hong, Y., </w:t>
      </w:r>
      <w:proofErr w:type="spellStart"/>
      <w:r>
        <w:t>Flamig</w:t>
      </w:r>
      <w:proofErr w:type="spellEnd"/>
      <w:r>
        <w:t>, Z. L., Li, L., &amp; Wang, J. (2009). Intercomparison of Rainfall Estimates from Radar, Satellite, Gauge, and Combinations for a Season of Record Rainfall. </w:t>
      </w:r>
      <w:r w:rsidRPr="00BC213F">
        <w:t>J</w:t>
      </w:r>
      <w:r>
        <w:t>ournal of</w:t>
      </w:r>
      <w:r w:rsidRPr="00BC213F">
        <w:t xml:space="preserve"> Appl</w:t>
      </w:r>
      <w:r>
        <w:t>ied</w:t>
      </w:r>
      <w:r w:rsidRPr="00BC213F">
        <w:t xml:space="preserve"> Meteorol</w:t>
      </w:r>
      <w:r>
        <w:t>ogy and</w:t>
      </w:r>
      <w:r w:rsidRPr="00BC213F">
        <w:t xml:space="preserve"> Climatol</w:t>
      </w:r>
      <w:r>
        <w:t>ogy, </w:t>
      </w:r>
      <w:r w:rsidRPr="00BC213F">
        <w:t>49</w:t>
      </w:r>
      <w:r>
        <w:t xml:space="preserve">, 437–452. </w:t>
      </w:r>
    </w:p>
    <w:p w14:paraId="386BB068" w14:textId="3A9E66C2" w:rsidR="003F0997" w:rsidRPr="003F0997" w:rsidRDefault="003F0997" w:rsidP="003F0997">
      <w:pPr>
        <w:pStyle w:val="Caption"/>
      </w:pPr>
      <w:r>
        <w:t xml:space="preserve">Guo, H., Chen, S., Bao, A., </w:t>
      </w:r>
      <w:proofErr w:type="spellStart"/>
      <w:r>
        <w:t>Behrangi</w:t>
      </w:r>
      <w:proofErr w:type="spellEnd"/>
      <w:r>
        <w:t xml:space="preserve">, A., Hong, Y., </w:t>
      </w:r>
      <w:proofErr w:type="spellStart"/>
      <w:r>
        <w:t>Ndayisaba</w:t>
      </w:r>
      <w:proofErr w:type="spellEnd"/>
      <w:r>
        <w:t xml:space="preserve">, F., &amp; </w:t>
      </w:r>
      <w:proofErr w:type="spellStart"/>
      <w:r>
        <w:t>Stepanian</w:t>
      </w:r>
      <w:proofErr w:type="spellEnd"/>
      <w:r>
        <w:t>, P.M. (2016). Early assessment of Integrated Multi-satellite Retrievals for Global Precipitation Measurement over China. </w:t>
      </w:r>
      <w:r w:rsidRPr="00BC213F">
        <w:t>Atmos</w:t>
      </w:r>
      <w:r>
        <w:t>pheric</w:t>
      </w:r>
      <w:r w:rsidRPr="00BC213F">
        <w:t xml:space="preserve"> Res</w:t>
      </w:r>
      <w:r>
        <w:t xml:space="preserve">earch, 121–133. </w:t>
      </w:r>
    </w:p>
    <w:p w14:paraId="02A2B0F1" w14:textId="0C6F75E7" w:rsidR="00882A89" w:rsidRPr="00882A89" w:rsidRDefault="00882A89" w:rsidP="00882A89">
      <w:pPr>
        <w:pStyle w:val="Caption"/>
      </w:pPr>
      <w:r>
        <w:t xml:space="preserve">Hong, Y., Hsu, K.-l., </w:t>
      </w:r>
      <w:proofErr w:type="spellStart"/>
      <w:r>
        <w:t>Moradkhani</w:t>
      </w:r>
      <w:proofErr w:type="spellEnd"/>
      <w:r>
        <w:t xml:space="preserve">, H., &amp; </w:t>
      </w:r>
      <w:proofErr w:type="spellStart"/>
      <w:r>
        <w:t>Sorooshian</w:t>
      </w:r>
      <w:proofErr w:type="spellEnd"/>
      <w:r>
        <w:t>, S. (2006). Uncertainty quantification of satellite precipitation estimation and Monte Carlo assessment of the error propagation into hydrologic response. </w:t>
      </w:r>
      <w:r w:rsidRPr="00BC213F">
        <w:t>Water Resour</w:t>
      </w:r>
      <w:r>
        <w:t>ces</w:t>
      </w:r>
      <w:r w:rsidRPr="00BC213F">
        <w:t xml:space="preserve"> Res</w:t>
      </w:r>
      <w:r>
        <w:t>earch, </w:t>
      </w:r>
      <w:r w:rsidRPr="00BC213F">
        <w:t>42</w:t>
      </w:r>
      <w:r>
        <w:t xml:space="preserve">. </w:t>
      </w:r>
    </w:p>
    <w:p w14:paraId="561C3EA8" w14:textId="77777777" w:rsidR="00882A89" w:rsidRDefault="00882A89" w:rsidP="00882A89">
      <w:pPr>
        <w:pStyle w:val="Caption"/>
      </w:pPr>
      <w:r>
        <w:t>Hong, Y., Adler, R.F., Negri, A., &amp; Huffman, G. (2007). Flood and landslide applications of near real-time satellite rainfall products. </w:t>
      </w:r>
      <w:r w:rsidRPr="00BC213F">
        <w:t>Nat</w:t>
      </w:r>
      <w:r>
        <w:t>ural</w:t>
      </w:r>
      <w:r w:rsidRPr="00BC213F">
        <w:t xml:space="preserve"> Hazards</w:t>
      </w:r>
      <w:r>
        <w:t>, </w:t>
      </w:r>
      <w:r w:rsidRPr="00BC213F">
        <w:t>43</w:t>
      </w:r>
      <w:r>
        <w:t xml:space="preserve">, 285–294. </w:t>
      </w:r>
    </w:p>
    <w:p w14:paraId="34D97DAC" w14:textId="7C223D63" w:rsidR="00882A89" w:rsidRDefault="00882A89" w:rsidP="00882A89">
      <w:pPr>
        <w:pStyle w:val="Caption"/>
      </w:pPr>
      <w:r>
        <w:t xml:space="preserve">Huang, C., Hu, J., Chen, S., Zhang, A., Liang, Z., Tong, X., &amp; Zhang, Z. (2019). How Well Can IMERG Products Capture Typhoon Extreme Precipitation Events </w:t>
      </w:r>
      <w:proofErr w:type="gramStart"/>
      <w:r>
        <w:t>over</w:t>
      </w:r>
      <w:proofErr w:type="gramEnd"/>
      <w:r>
        <w:t xml:space="preserve"> Southern China? </w:t>
      </w:r>
      <w:r w:rsidRPr="00BC213F">
        <w:t>Remote Sens</w:t>
      </w:r>
      <w:r>
        <w:t>ing, </w:t>
      </w:r>
      <w:r w:rsidRPr="00BC213F">
        <w:t>11</w:t>
      </w:r>
      <w:r>
        <w:t xml:space="preserve">, 70. </w:t>
      </w:r>
    </w:p>
    <w:p w14:paraId="4899EFBB" w14:textId="0C76EFFF" w:rsidR="003F0997" w:rsidRPr="003F0997" w:rsidRDefault="003F0997" w:rsidP="003F0997">
      <w:pPr>
        <w:pStyle w:val="Caption"/>
      </w:pPr>
      <w:r>
        <w:t xml:space="preserve">Huffman, G.  J., Stocker, E. F., </w:t>
      </w:r>
      <w:proofErr w:type="spellStart"/>
      <w:r>
        <w:t>Bolvin</w:t>
      </w:r>
      <w:proofErr w:type="spellEnd"/>
      <w:r>
        <w:t xml:space="preserve">, D. T., </w:t>
      </w:r>
      <w:proofErr w:type="spellStart"/>
      <w:r>
        <w:t>Nelkin</w:t>
      </w:r>
      <w:proofErr w:type="spellEnd"/>
      <w:r>
        <w:t xml:space="preserve">, E. J., &amp; Tan, J. (2019). GPM IMERG Final Precipitation L3 Half Hourly </w:t>
      </w:r>
      <w:proofErr w:type="gramStart"/>
      <w:r>
        <w:t>0.1 degree</w:t>
      </w:r>
      <w:proofErr w:type="gramEnd"/>
      <w:r>
        <w:t xml:space="preserve"> x 0.1 degree V06. Greenbelt, MD, Goddard Earth Sciences Data and Information Services Center (GES DISC). Available online: </w:t>
      </w:r>
      <w:hyperlink r:id="rId47" w:tgtFrame="_blank" w:history="1">
        <w:r w:rsidRPr="00BC213F">
          <w:t>10.5067/GPM/IMERG/3B-HH/06</w:t>
        </w:r>
      </w:hyperlink>
      <w:r>
        <w:t> (accessed on 11 November 2019).</w:t>
      </w:r>
    </w:p>
    <w:p w14:paraId="2CAD6B1C" w14:textId="0756C62A" w:rsidR="00882A89" w:rsidRPr="00882A89" w:rsidRDefault="00882A89" w:rsidP="00882A89">
      <w:pPr>
        <w:pStyle w:val="Caption"/>
      </w:pPr>
      <w:r>
        <w:t xml:space="preserve">Jewell, S. A., &amp; </w:t>
      </w:r>
      <w:proofErr w:type="spellStart"/>
      <w:r>
        <w:t>Gaussiat</w:t>
      </w:r>
      <w:proofErr w:type="spellEnd"/>
      <w:r>
        <w:t>, N. (2015). An assessment of kriging-based rain-gauge-radar merging techniques. </w:t>
      </w:r>
      <w:r w:rsidRPr="00BC213F">
        <w:t>Q</w:t>
      </w:r>
      <w:r>
        <w:t>uarterly</w:t>
      </w:r>
      <w:r w:rsidRPr="00BC213F">
        <w:t xml:space="preserve"> J</w:t>
      </w:r>
      <w:r>
        <w:t>ournal of</w:t>
      </w:r>
      <w:r w:rsidRPr="00BC213F">
        <w:t xml:space="preserve"> R</w:t>
      </w:r>
      <w:r>
        <w:t>oyal</w:t>
      </w:r>
      <w:r w:rsidRPr="00BC213F">
        <w:t xml:space="preserve"> Meteorol</w:t>
      </w:r>
      <w:r>
        <w:t>ogical</w:t>
      </w:r>
      <w:r w:rsidRPr="00BC213F">
        <w:t xml:space="preserve"> Soc</w:t>
      </w:r>
      <w:r>
        <w:t>iety, </w:t>
      </w:r>
      <w:r w:rsidRPr="00BC213F">
        <w:t>141</w:t>
      </w:r>
      <w:r>
        <w:t xml:space="preserve">, 2300–2313. </w:t>
      </w:r>
    </w:p>
    <w:p w14:paraId="050607CB" w14:textId="77777777" w:rsidR="00882A89" w:rsidRDefault="00882A89" w:rsidP="00882A89">
      <w:pPr>
        <w:pStyle w:val="Caption"/>
      </w:pPr>
      <w:r>
        <w:t xml:space="preserve">Kidd, C., Bauer, P., Turk, J., Huffman, G. J., Joyce, R., &amp; </w:t>
      </w:r>
      <w:proofErr w:type="spellStart"/>
      <w:r>
        <w:t>sHsu</w:t>
      </w:r>
      <w:proofErr w:type="spellEnd"/>
      <w:r>
        <w:t>, K. L. (2011). Braithwaite, D. Intercomparison of High-Resolution Precipitation Products over Northwest Europe. </w:t>
      </w:r>
      <w:r w:rsidRPr="00BC213F">
        <w:t>J</w:t>
      </w:r>
      <w:r>
        <w:t>ournal of</w:t>
      </w:r>
      <w:r w:rsidRPr="00BC213F">
        <w:t xml:space="preserve"> Hydrometeor</w:t>
      </w:r>
      <w:r>
        <w:t>ology,</w:t>
      </w:r>
      <w:r w:rsidRPr="00BC213F">
        <w:t xml:space="preserve"> 13</w:t>
      </w:r>
      <w:r>
        <w:t xml:space="preserve">, 67–83. </w:t>
      </w:r>
    </w:p>
    <w:p w14:paraId="14B09E33" w14:textId="77777777" w:rsidR="003F0997" w:rsidRDefault="003F0997" w:rsidP="003F0997">
      <w:pPr>
        <w:pStyle w:val="Caption"/>
      </w:pPr>
      <w:proofErr w:type="spellStart"/>
      <w:r>
        <w:t>Kirschbaum</w:t>
      </w:r>
      <w:proofErr w:type="spellEnd"/>
      <w:r>
        <w:t>, D., Adler, R., Adler, D., Peters-</w:t>
      </w:r>
      <w:proofErr w:type="spellStart"/>
      <w:r>
        <w:t>Lidard</w:t>
      </w:r>
      <w:proofErr w:type="spellEnd"/>
      <w:r>
        <w:t>, C., &amp; Huffman, G. H. (2010). Global Distribution of Extreme Precipitation and High-Impact Landslides in 2010 Relative to Previous Years. </w:t>
      </w:r>
      <w:r w:rsidRPr="00BC213F">
        <w:t>J</w:t>
      </w:r>
      <w:r>
        <w:t>ournal of</w:t>
      </w:r>
      <w:r w:rsidRPr="00BC213F">
        <w:t xml:space="preserve"> Hydrometeor</w:t>
      </w:r>
      <w:r>
        <w:t>ology, </w:t>
      </w:r>
      <w:r w:rsidRPr="00BC213F">
        <w:t>13</w:t>
      </w:r>
      <w:r>
        <w:t xml:space="preserve">, 1536–1551. </w:t>
      </w:r>
    </w:p>
    <w:p w14:paraId="56B1BDEB" w14:textId="77777777" w:rsidR="003F0997" w:rsidRDefault="003F0997" w:rsidP="003F0997">
      <w:pPr>
        <w:pStyle w:val="Caption"/>
      </w:pPr>
      <w:proofErr w:type="spellStart"/>
      <w:r>
        <w:t>Mazzoglio</w:t>
      </w:r>
      <w:proofErr w:type="spellEnd"/>
      <w:r>
        <w:t xml:space="preserve">, P., </w:t>
      </w:r>
      <w:proofErr w:type="spellStart"/>
      <w:r>
        <w:t>Laio</w:t>
      </w:r>
      <w:proofErr w:type="spellEnd"/>
      <w:r>
        <w:t xml:space="preserve">, F., Balbo, S., </w:t>
      </w:r>
      <w:proofErr w:type="spellStart"/>
      <w:r>
        <w:t>Boccardo</w:t>
      </w:r>
      <w:proofErr w:type="spellEnd"/>
      <w:r>
        <w:t xml:space="preserve">, P., &amp; </w:t>
      </w:r>
      <w:proofErr w:type="spellStart"/>
      <w:r>
        <w:t>Disabato</w:t>
      </w:r>
      <w:proofErr w:type="spellEnd"/>
      <w:r>
        <w:t>, F. (2019). Improving an Extreme Rainfall Detection System with GPM IMERG data. </w:t>
      </w:r>
      <w:r w:rsidRPr="00BC213F">
        <w:t>Remote Sens</w:t>
      </w:r>
      <w:r>
        <w:t>ing, </w:t>
      </w:r>
      <w:r w:rsidRPr="00BC213F">
        <w:t>11</w:t>
      </w:r>
      <w:r>
        <w:t xml:space="preserve">, 677. </w:t>
      </w:r>
    </w:p>
    <w:p w14:paraId="7BCFC230" w14:textId="77777777" w:rsidR="003F0997" w:rsidRDefault="003F0997" w:rsidP="003F0997">
      <w:pPr>
        <w:pStyle w:val="Caption"/>
      </w:pPr>
      <w:r>
        <w:lastRenderedPageBreak/>
        <w:t>Knight, D. B., &amp; Davis, R. E. (2007). Climatology of tropical cyclone rainfall in the Southeastern United States. </w:t>
      </w:r>
      <w:r w:rsidRPr="00BC213F">
        <w:t>Phys</w:t>
      </w:r>
      <w:r>
        <w:t>ical</w:t>
      </w:r>
      <w:r w:rsidRPr="00BC213F">
        <w:t xml:space="preserve"> Geo</w:t>
      </w:r>
      <w:r>
        <w:t>graphy, </w:t>
      </w:r>
      <w:r w:rsidRPr="00BC213F">
        <w:t>28</w:t>
      </w:r>
      <w:r>
        <w:t xml:space="preserve">, 126–147. </w:t>
      </w:r>
    </w:p>
    <w:p w14:paraId="6C599D7A" w14:textId="77777777" w:rsidR="003F0997" w:rsidRDefault="003F0997" w:rsidP="003F0997">
      <w:pPr>
        <w:pStyle w:val="Caption"/>
      </w:pPr>
      <w:proofErr w:type="spellStart"/>
      <w:r>
        <w:t>Kirstetter</w:t>
      </w:r>
      <w:proofErr w:type="spellEnd"/>
      <w:r>
        <w:t xml:space="preserve">, P.-E., Gourley, J. J., Hong, Y., Zhang, J., </w:t>
      </w:r>
      <w:proofErr w:type="spellStart"/>
      <w:r>
        <w:t>Moazamigoodarzi</w:t>
      </w:r>
      <w:proofErr w:type="spellEnd"/>
      <w:r>
        <w:t>, S., Langston, C., &amp; Arthur, A. (2015). Probabilistic precipitation rate estimates with ground-based radar networks. </w:t>
      </w:r>
      <w:r w:rsidRPr="00BC213F">
        <w:t>Water Resour</w:t>
      </w:r>
      <w:r>
        <w:t>ces</w:t>
      </w:r>
      <w:r w:rsidRPr="00BC213F">
        <w:t>. Res</w:t>
      </w:r>
      <w:r>
        <w:t xml:space="preserve">earch, 51, 1422–1442. </w:t>
      </w:r>
    </w:p>
    <w:p w14:paraId="44FB3CD8" w14:textId="77777777" w:rsidR="003F0997" w:rsidRDefault="003F0997" w:rsidP="003F0997">
      <w:pPr>
        <w:pStyle w:val="Caption"/>
      </w:pPr>
      <w:r>
        <w:t>Li, C., Tang, G., &amp; Hong, Y. (2017). Cross-evaluation of ground-based, multi-satellite and reanalysis precipitation products: Applicability of the Triple Collocation method across Mainland China. </w:t>
      </w:r>
      <w:r w:rsidRPr="00BC213F">
        <w:t>J</w:t>
      </w:r>
      <w:r>
        <w:t>ournal of</w:t>
      </w:r>
      <w:r w:rsidRPr="00BC213F">
        <w:t xml:space="preserve"> Hydrol</w:t>
      </w:r>
      <w:r>
        <w:t>ogy, </w:t>
      </w:r>
      <w:r w:rsidRPr="00BC213F">
        <w:t>562</w:t>
      </w:r>
      <w:r>
        <w:t xml:space="preserve">, 71–83. </w:t>
      </w:r>
    </w:p>
    <w:p w14:paraId="70210366" w14:textId="77777777" w:rsidR="003F0997" w:rsidRDefault="003F0997" w:rsidP="003F0997">
      <w:pPr>
        <w:pStyle w:val="Caption"/>
      </w:pPr>
      <w:r>
        <w:t xml:space="preserve">Luyckx, G., &amp; </w:t>
      </w:r>
      <w:proofErr w:type="spellStart"/>
      <w:r>
        <w:t>Berlamont</w:t>
      </w:r>
      <w:proofErr w:type="spellEnd"/>
      <w:r>
        <w:t xml:space="preserve">, J. (2001). Simplified Method to Correct Rainfall Measurements from Tipping Bucket Rain Gauges. In Proceedings of the Conference: Specialty Symposium on Urban Drainage Modeling at the World Water and Environmental Resources Congress, Orlando, FL, USA, 20–24 May 2001; pp. 767–776. </w:t>
      </w:r>
    </w:p>
    <w:p w14:paraId="62C47F22" w14:textId="5A8A1F91" w:rsidR="003F0997" w:rsidRPr="003F0997" w:rsidRDefault="003F0997" w:rsidP="003F0997">
      <w:pPr>
        <w:pStyle w:val="Caption"/>
      </w:pPr>
      <w:proofErr w:type="spellStart"/>
      <w:r>
        <w:t>Massari</w:t>
      </w:r>
      <w:proofErr w:type="spellEnd"/>
      <w:r>
        <w:t xml:space="preserve">, C., Crow, W., &amp; </w:t>
      </w:r>
      <w:proofErr w:type="spellStart"/>
      <w:r>
        <w:t>Brocca</w:t>
      </w:r>
      <w:proofErr w:type="spellEnd"/>
      <w:r>
        <w:t>, L. (2017). An assessment of the performance of global rainfall estimates without ground-based observations. </w:t>
      </w:r>
      <w:r w:rsidRPr="00BC213F">
        <w:t>Hydrol</w:t>
      </w:r>
      <w:r>
        <w:t>ogy and</w:t>
      </w:r>
      <w:r w:rsidRPr="00BC213F">
        <w:t xml:space="preserve"> Earth Syst</w:t>
      </w:r>
      <w:r>
        <w:t>em</w:t>
      </w:r>
      <w:r w:rsidRPr="00BC213F">
        <w:t xml:space="preserve"> Sci</w:t>
      </w:r>
      <w:r>
        <w:t>ence, </w:t>
      </w:r>
      <w:r w:rsidRPr="00BC213F">
        <w:t>21</w:t>
      </w:r>
      <w:r>
        <w:t xml:space="preserve">, 4347–4361. </w:t>
      </w:r>
    </w:p>
    <w:p w14:paraId="489E4C0A" w14:textId="77777777" w:rsidR="003F0997" w:rsidRDefault="003F0997" w:rsidP="003F0997">
      <w:pPr>
        <w:pStyle w:val="Caption"/>
      </w:pPr>
      <w:r>
        <w:t xml:space="preserve">McColl, K. A., </w:t>
      </w:r>
      <w:proofErr w:type="spellStart"/>
      <w:r>
        <w:t>Vogelzang</w:t>
      </w:r>
      <w:proofErr w:type="spellEnd"/>
      <w:r>
        <w:t xml:space="preserve">, J., </w:t>
      </w:r>
      <w:proofErr w:type="spellStart"/>
      <w:r>
        <w:t>Konings</w:t>
      </w:r>
      <w:proofErr w:type="spellEnd"/>
      <w:r>
        <w:t xml:space="preserve">, A.G., </w:t>
      </w:r>
      <w:proofErr w:type="spellStart"/>
      <w:r>
        <w:t>Entekhabi</w:t>
      </w:r>
      <w:proofErr w:type="spellEnd"/>
      <w:r>
        <w:t xml:space="preserve">, D., Piles, M., &amp; </w:t>
      </w:r>
      <w:proofErr w:type="spellStart"/>
      <w:r>
        <w:t>Stoffelen</w:t>
      </w:r>
      <w:proofErr w:type="spellEnd"/>
      <w:r>
        <w:t>, A. (2014). Extended triple collocation: Estimating errors and correlation coefficients with respect to an unknown target. </w:t>
      </w:r>
      <w:r w:rsidRPr="00BC213F">
        <w:t>Geophys</w:t>
      </w:r>
      <w:r>
        <w:t>ical</w:t>
      </w:r>
      <w:r w:rsidRPr="00BC213F">
        <w:t xml:space="preserve"> Res</w:t>
      </w:r>
      <w:r>
        <w:t>earch</w:t>
      </w:r>
      <w:r w:rsidRPr="00BC213F">
        <w:t xml:space="preserve"> Lett</w:t>
      </w:r>
      <w:r>
        <w:t>ers, </w:t>
      </w:r>
      <w:r w:rsidRPr="00BC213F">
        <w:t>41</w:t>
      </w:r>
      <w:r>
        <w:t xml:space="preserve">, 6229–6236. </w:t>
      </w:r>
    </w:p>
    <w:p w14:paraId="197433E9" w14:textId="6CE83F15" w:rsidR="003F0997" w:rsidRDefault="003F0997" w:rsidP="003F0997">
      <w:pPr>
        <w:pStyle w:val="Caption"/>
      </w:pPr>
      <w:r>
        <w:t>Medlin, J. M., &amp; Kimball, S. K., Blackwell, K. G. (2007). Radar and Rain Gauge Analysis of the Extreme Rainfall during Hurricane Danny’s (1997) Landfall. </w:t>
      </w:r>
      <w:r w:rsidRPr="00BC213F">
        <w:t>Mon</w:t>
      </w:r>
      <w:r>
        <w:t>thly</w:t>
      </w:r>
      <w:r w:rsidRPr="00BC213F">
        <w:t xml:space="preserve"> Weather </w:t>
      </w:r>
      <w:proofErr w:type="gramStart"/>
      <w:r w:rsidRPr="00BC213F">
        <w:t>Rev</w:t>
      </w:r>
      <w:r>
        <w:t>iew,  </w:t>
      </w:r>
      <w:r w:rsidRPr="00BC213F">
        <w:t>135</w:t>
      </w:r>
      <w:proofErr w:type="gramEnd"/>
      <w:r>
        <w:t xml:space="preserve">, 1869–1888. </w:t>
      </w:r>
    </w:p>
    <w:p w14:paraId="7BD8007C" w14:textId="20C3FAAB" w:rsidR="003F0997" w:rsidRDefault="003F0997" w:rsidP="003F0997">
      <w:pPr>
        <w:pStyle w:val="Caption"/>
      </w:pPr>
      <w:r>
        <w:t xml:space="preserve">Mei, Y., </w:t>
      </w:r>
      <w:proofErr w:type="spellStart"/>
      <w:r>
        <w:t>Anagnostou</w:t>
      </w:r>
      <w:proofErr w:type="spellEnd"/>
      <w:r>
        <w:t xml:space="preserve">, E. N., Nikolopoulos, E. I., &amp; </w:t>
      </w:r>
      <w:proofErr w:type="spellStart"/>
      <w:r>
        <w:t>Borga</w:t>
      </w:r>
      <w:proofErr w:type="spellEnd"/>
      <w:r>
        <w:t>, M. (2014). Error Analysis of Satellite Precipitation Products in Mountainous Basins. </w:t>
      </w:r>
      <w:r w:rsidRPr="00BC213F">
        <w:t>J</w:t>
      </w:r>
      <w:r>
        <w:t>ournal of</w:t>
      </w:r>
      <w:r w:rsidRPr="00BC213F">
        <w:t xml:space="preserve"> Hydrometeor</w:t>
      </w:r>
      <w:r>
        <w:t>ology, </w:t>
      </w:r>
      <w:r w:rsidRPr="00BC213F">
        <w:t>15</w:t>
      </w:r>
      <w:r>
        <w:t xml:space="preserve">, 1778–1793. </w:t>
      </w:r>
    </w:p>
    <w:p w14:paraId="0EDA8625" w14:textId="08BB20A8" w:rsidR="00882A89" w:rsidRDefault="003F0997" w:rsidP="00BC213F">
      <w:pPr>
        <w:pStyle w:val="Caption"/>
      </w:pPr>
      <w:proofErr w:type="spellStart"/>
      <w:r>
        <w:t>Molini</w:t>
      </w:r>
      <w:proofErr w:type="spellEnd"/>
      <w:r>
        <w:t>, A., Lanza, L. G., &amp; La Barbera, P. (2005). The impact of tipping-bucket rain gauge measurement errors on design rainfall for urban-scale applications. </w:t>
      </w:r>
      <w:r w:rsidRPr="00BC213F">
        <w:t>Hydrol</w:t>
      </w:r>
      <w:r>
        <w:t>ogical</w:t>
      </w:r>
      <w:r w:rsidRPr="00BC213F">
        <w:t xml:space="preserve"> Process</w:t>
      </w:r>
      <w:r>
        <w:t>es, </w:t>
      </w:r>
      <w:r w:rsidRPr="00BC213F">
        <w:t>19</w:t>
      </w:r>
      <w:r>
        <w:t xml:space="preserve">, 1073–1088. </w:t>
      </w:r>
    </w:p>
    <w:p w14:paraId="7B92089F" w14:textId="3A03106E" w:rsidR="00882A89" w:rsidRPr="00882A89" w:rsidRDefault="00CA604C" w:rsidP="00CA604C">
      <w:pPr>
        <w:pStyle w:val="Caption"/>
      </w:pPr>
      <w:proofErr w:type="spellStart"/>
      <w:r>
        <w:t>Omranian</w:t>
      </w:r>
      <w:proofErr w:type="spellEnd"/>
      <w:r>
        <w:t>, E., &amp; Sharif, H.  (2018). Evaluation of the Global Precipitation Measurement (GPM) Satellite Rainfall Products over the Lower Colorado River Basin, Texas. </w:t>
      </w:r>
      <w:r w:rsidRPr="00BC213F">
        <w:t>J</w:t>
      </w:r>
      <w:r>
        <w:t>ournal of</w:t>
      </w:r>
      <w:r w:rsidRPr="00BC213F">
        <w:t xml:space="preserve"> Am</w:t>
      </w:r>
      <w:r>
        <w:t>erican</w:t>
      </w:r>
      <w:r w:rsidRPr="00BC213F">
        <w:t xml:space="preserve"> Water Resour</w:t>
      </w:r>
      <w:r>
        <w:t>ces</w:t>
      </w:r>
      <w:r w:rsidRPr="00BC213F">
        <w:t xml:space="preserve"> Assoc</w:t>
      </w:r>
      <w:r>
        <w:t>iation, </w:t>
      </w:r>
      <w:r w:rsidRPr="00BC213F">
        <w:t>54</w:t>
      </w:r>
      <w:r>
        <w:t xml:space="preserve">, 882–898. </w:t>
      </w:r>
    </w:p>
    <w:p w14:paraId="4F92A5C7" w14:textId="27FAAA9B" w:rsidR="00100B6B" w:rsidRDefault="00100B6B" w:rsidP="00100B6B">
      <w:pPr>
        <w:pStyle w:val="Caption"/>
      </w:pPr>
      <w:proofErr w:type="spellStart"/>
      <w:r>
        <w:t>Omranian</w:t>
      </w:r>
      <w:proofErr w:type="spellEnd"/>
      <w:r>
        <w:t>, E.</w:t>
      </w:r>
      <w:r w:rsidR="004A00C7">
        <w:t>,</w:t>
      </w:r>
      <w:r>
        <w:t xml:space="preserve"> Sharif, H</w:t>
      </w:r>
      <w:r w:rsidR="003F6756">
        <w:t>.</w:t>
      </w:r>
      <w:r w:rsidR="004A00C7">
        <w:t>,</w:t>
      </w:r>
      <w:r w:rsidR="003F6756">
        <w:t xml:space="preserve"> &amp;</w:t>
      </w:r>
      <w:r>
        <w:t xml:space="preserve"> </w:t>
      </w:r>
      <w:proofErr w:type="spellStart"/>
      <w:r>
        <w:t>Tavakoly</w:t>
      </w:r>
      <w:proofErr w:type="spellEnd"/>
      <w:r>
        <w:t xml:space="preserve">, A. </w:t>
      </w:r>
      <w:r w:rsidR="004A00C7">
        <w:t xml:space="preserve">(2018). </w:t>
      </w:r>
      <w:r>
        <w:t>How Well Can Global Precipitation Measurement (GPM) Capture Hurricanes? Case Study: Hurricane Harvey. </w:t>
      </w:r>
      <w:r w:rsidRPr="00BC213F">
        <w:t>Remote Sens</w:t>
      </w:r>
      <w:r w:rsidR="004A00C7">
        <w:t>ing,</w:t>
      </w:r>
      <w:r>
        <w:t> </w:t>
      </w:r>
      <w:r w:rsidRPr="00BC213F">
        <w:t>2018</w:t>
      </w:r>
      <w:r>
        <w:t>, </w:t>
      </w:r>
      <w:r w:rsidRPr="00BC213F">
        <w:t>10</w:t>
      </w:r>
      <w:r>
        <w:t xml:space="preserve">, 1150. </w:t>
      </w:r>
    </w:p>
    <w:p w14:paraId="566FB255" w14:textId="38394B58" w:rsidR="003F0997" w:rsidRPr="003F0997" w:rsidRDefault="003F0997" w:rsidP="003F0997">
      <w:pPr>
        <w:pStyle w:val="Caption"/>
      </w:pPr>
      <w:r>
        <w:t xml:space="preserve">Ratheesh, S., Mankad, B., </w:t>
      </w:r>
      <w:proofErr w:type="spellStart"/>
      <w:r>
        <w:t>Basu</w:t>
      </w:r>
      <w:proofErr w:type="spellEnd"/>
      <w:r>
        <w:t>, S., Kumar, R., &amp; Sharma, R. (2013). Assessment of Satellite-Derived Sea Surface Salinity in the Indian Ocean. </w:t>
      </w:r>
      <w:r w:rsidRPr="00BC213F">
        <w:t>IEEE Geosci</w:t>
      </w:r>
      <w:r>
        <w:t>ence and</w:t>
      </w:r>
      <w:r w:rsidRPr="00BC213F">
        <w:t xml:space="preserve"> Remote Sens</w:t>
      </w:r>
      <w:r>
        <w:t>ing</w:t>
      </w:r>
      <w:r w:rsidRPr="00BC213F">
        <w:t xml:space="preserve"> Lett</w:t>
      </w:r>
      <w:r>
        <w:t>ers, </w:t>
      </w:r>
      <w:r w:rsidRPr="00BC213F">
        <w:t>10</w:t>
      </w:r>
      <w:r>
        <w:t>, 428–431.</w:t>
      </w:r>
    </w:p>
    <w:p w14:paraId="27097055" w14:textId="1A96C8F0" w:rsidR="003F0997" w:rsidRPr="003F0997" w:rsidRDefault="003F0997" w:rsidP="003F0997">
      <w:pPr>
        <w:pStyle w:val="Caption"/>
      </w:pPr>
      <w:proofErr w:type="spellStart"/>
      <w:r>
        <w:lastRenderedPageBreak/>
        <w:t>Roebeling</w:t>
      </w:r>
      <w:proofErr w:type="spellEnd"/>
      <w:r>
        <w:t xml:space="preserve">, R. A., Wolters, E. L. A., </w:t>
      </w:r>
      <w:proofErr w:type="spellStart"/>
      <w:r>
        <w:t>Meirink</w:t>
      </w:r>
      <w:proofErr w:type="spellEnd"/>
      <w:r>
        <w:t xml:space="preserve">, J. F., &amp; </w:t>
      </w:r>
      <w:proofErr w:type="spellStart"/>
      <w:r>
        <w:t>Leijnse</w:t>
      </w:r>
      <w:proofErr w:type="spellEnd"/>
      <w:r>
        <w:t>, H. (2012). Triple Collocation of Summer Precipitation Retrievals from SEVIRI over Europe with Gridded Rain Gauge and Weather Radar Data. </w:t>
      </w:r>
      <w:r w:rsidRPr="00BC213F">
        <w:t>J</w:t>
      </w:r>
      <w:r>
        <w:t>ournal of</w:t>
      </w:r>
      <w:r w:rsidRPr="00BC213F">
        <w:t xml:space="preserve"> Hydrometeor</w:t>
      </w:r>
      <w:r>
        <w:t>ology, </w:t>
      </w:r>
      <w:r w:rsidRPr="00BC213F">
        <w:t>13</w:t>
      </w:r>
      <w:r>
        <w:t xml:space="preserve">, 1552–1566. </w:t>
      </w:r>
    </w:p>
    <w:p w14:paraId="71DE9656" w14:textId="6BA91EE6" w:rsidR="003F0997" w:rsidRPr="003F0997" w:rsidRDefault="003F0997" w:rsidP="003F0997">
      <w:pPr>
        <w:pStyle w:val="Caption"/>
      </w:pPr>
      <w:proofErr w:type="spellStart"/>
      <w:r>
        <w:t>Ryzhkov</w:t>
      </w:r>
      <w:proofErr w:type="spellEnd"/>
      <w:r>
        <w:t xml:space="preserve">, A., </w:t>
      </w:r>
      <w:proofErr w:type="spellStart"/>
      <w:r>
        <w:t>Diederich</w:t>
      </w:r>
      <w:proofErr w:type="spellEnd"/>
      <w:r>
        <w:t>, M., Zhang, P., &amp; Simmer, C. (2014). Potential Utilization of Specific Attenuation for Rainfall Estimation, Mitigation of Partial Beam Blockage, and Radar Networking. </w:t>
      </w:r>
      <w:r w:rsidRPr="00BC213F">
        <w:t>J</w:t>
      </w:r>
      <w:r>
        <w:t>ournal of</w:t>
      </w:r>
      <w:r w:rsidRPr="00BC213F">
        <w:t xml:space="preserve"> Atmos</w:t>
      </w:r>
      <w:r>
        <w:t>pheric and</w:t>
      </w:r>
      <w:r w:rsidRPr="00BC213F">
        <w:t xml:space="preserve"> Ocean</w:t>
      </w:r>
      <w:r>
        <w:t>ic</w:t>
      </w:r>
      <w:r w:rsidRPr="00BC213F">
        <w:t xml:space="preserve"> Technol</w:t>
      </w:r>
      <w:r>
        <w:t>ogy,</w:t>
      </w:r>
      <w:r w:rsidRPr="00BC213F">
        <w:t xml:space="preserve"> 31</w:t>
      </w:r>
      <w:r>
        <w:t xml:space="preserve">, 599–619. </w:t>
      </w:r>
    </w:p>
    <w:p w14:paraId="47EEB2F0" w14:textId="11CD5BCF" w:rsidR="00100B6B" w:rsidRDefault="00100B6B" w:rsidP="00100B6B">
      <w:pPr>
        <w:pStyle w:val="Caption"/>
      </w:pPr>
      <w:proofErr w:type="spellStart"/>
      <w:r>
        <w:t>Sarachi</w:t>
      </w:r>
      <w:proofErr w:type="spellEnd"/>
      <w:r>
        <w:t>, S.</w:t>
      </w:r>
      <w:r w:rsidR="00D77EF8">
        <w:t>,</w:t>
      </w:r>
      <w:r>
        <w:t xml:space="preserve"> Hsu, K.</w:t>
      </w:r>
      <w:r w:rsidR="00D77EF8">
        <w:t>,</w:t>
      </w:r>
      <w:r w:rsidR="003F6756">
        <w:t xml:space="preserve"> &amp;</w:t>
      </w:r>
      <w:r>
        <w:t xml:space="preserve"> </w:t>
      </w:r>
      <w:proofErr w:type="spellStart"/>
      <w:r>
        <w:t>Sorooshian</w:t>
      </w:r>
      <w:proofErr w:type="spellEnd"/>
      <w:r>
        <w:t>, S.</w:t>
      </w:r>
      <w:r w:rsidR="00D77EF8">
        <w:t xml:space="preserve"> (2015).</w:t>
      </w:r>
      <w:r>
        <w:t xml:space="preserve"> A Statistical Model for the Uncertainty Analysis of Satellite Precipitation Products. </w:t>
      </w:r>
      <w:r w:rsidRPr="00BC213F">
        <w:t>J</w:t>
      </w:r>
      <w:r w:rsidR="00E64DD0">
        <w:t>ournal</w:t>
      </w:r>
      <w:r w:rsidRPr="00BC213F">
        <w:t xml:space="preserve"> </w:t>
      </w:r>
      <w:r w:rsidR="00E64DD0" w:rsidRPr="00BC213F">
        <w:t>Hydrometeor</w:t>
      </w:r>
      <w:r w:rsidR="00E64DD0">
        <w:t>ology,</w:t>
      </w:r>
      <w:r>
        <w:t> </w:t>
      </w:r>
      <w:r w:rsidRPr="00BC213F">
        <w:t>2015</w:t>
      </w:r>
      <w:r>
        <w:t>, </w:t>
      </w:r>
      <w:r w:rsidRPr="00BC213F">
        <w:t>16</w:t>
      </w:r>
      <w:r>
        <w:t xml:space="preserve">, 2101–2117. </w:t>
      </w:r>
    </w:p>
    <w:p w14:paraId="0E47C8E1" w14:textId="71B55693" w:rsidR="003F0997" w:rsidRDefault="003F0997" w:rsidP="003F0997">
      <w:pPr>
        <w:pStyle w:val="Caption"/>
      </w:pPr>
      <w:proofErr w:type="spellStart"/>
      <w:r>
        <w:t>Seo</w:t>
      </w:r>
      <w:proofErr w:type="spellEnd"/>
      <w:r>
        <w:t>, D.-J. (1998). Real-time estimation of rainfall fields using rain gage data under fractional coverage conditions. </w:t>
      </w:r>
      <w:r w:rsidRPr="00BC213F">
        <w:t>J</w:t>
      </w:r>
      <w:r>
        <w:t xml:space="preserve">ournal of </w:t>
      </w:r>
      <w:r w:rsidRPr="00BC213F">
        <w:t>Hydrol</w:t>
      </w:r>
      <w:r>
        <w:t>ogy, </w:t>
      </w:r>
      <w:r w:rsidRPr="00BC213F">
        <w:t>208</w:t>
      </w:r>
      <w:r>
        <w:t xml:space="preserve">, 25–36. </w:t>
      </w:r>
    </w:p>
    <w:p w14:paraId="54C72E9A" w14:textId="4A2810BE" w:rsidR="00CA604C" w:rsidRDefault="00CA604C" w:rsidP="00CA604C">
      <w:pPr>
        <w:pStyle w:val="Caption"/>
      </w:pPr>
      <w:r>
        <w:t xml:space="preserve">Sharifi, E., </w:t>
      </w:r>
      <w:proofErr w:type="spellStart"/>
      <w:r>
        <w:t>Steinacker</w:t>
      </w:r>
      <w:proofErr w:type="spellEnd"/>
      <w:r>
        <w:t xml:space="preserve">, R., &amp; </w:t>
      </w:r>
      <w:proofErr w:type="spellStart"/>
      <w:r>
        <w:t>Saghafian</w:t>
      </w:r>
      <w:proofErr w:type="spellEnd"/>
      <w:r>
        <w:t>, B. (2016). Assessment of GPM-IMERG and Other Precipitation Products against Gauge Data under Different Topographic and Climatic Conditions in Iran: Preliminary Results. </w:t>
      </w:r>
      <w:r w:rsidRPr="00BC213F">
        <w:t>Remote Sens</w:t>
      </w:r>
      <w:r>
        <w:t>ing, </w:t>
      </w:r>
      <w:r w:rsidRPr="00BC213F">
        <w:t>8</w:t>
      </w:r>
      <w:r>
        <w:t xml:space="preserve">, 135. </w:t>
      </w:r>
    </w:p>
    <w:p w14:paraId="7E1738AA" w14:textId="5979EA64" w:rsidR="00CA604C" w:rsidRPr="00CA604C" w:rsidRDefault="00CA604C" w:rsidP="00CA604C">
      <w:pPr>
        <w:pStyle w:val="Caption"/>
      </w:pPr>
      <w:r>
        <w:t xml:space="preserve">Smith, J. A., </w:t>
      </w:r>
      <w:proofErr w:type="spellStart"/>
      <w:r>
        <w:t>Villarini</w:t>
      </w:r>
      <w:proofErr w:type="spellEnd"/>
      <w:r>
        <w:t xml:space="preserve">, G., &amp; </w:t>
      </w:r>
      <w:proofErr w:type="spellStart"/>
      <w:r>
        <w:t>Baeck</w:t>
      </w:r>
      <w:proofErr w:type="spellEnd"/>
      <w:r>
        <w:t xml:space="preserve">, M. L. (2012). Mixture distributions and the hydroclimatology of </w:t>
      </w:r>
      <w:r w:rsidRPr="00BC213F">
        <w:t>extreme rainfall and flooding in the eastern United States. Journal of Hydrometeorology, 13, 588–603.</w:t>
      </w:r>
    </w:p>
    <w:p w14:paraId="59BA13E9" w14:textId="4AD792FA" w:rsidR="003F0997" w:rsidRPr="003F0997" w:rsidRDefault="003F0997" w:rsidP="003F0997">
      <w:pPr>
        <w:pStyle w:val="Caption"/>
      </w:pPr>
      <w:proofErr w:type="spellStart"/>
      <w:r>
        <w:t>Skofronick</w:t>
      </w:r>
      <w:proofErr w:type="spellEnd"/>
      <w:r>
        <w:t xml:space="preserve">-Jackson, G., Petersen, W. A., Berg, W., Kidd, C., Stocker, E. F., </w:t>
      </w:r>
      <w:proofErr w:type="spellStart"/>
      <w:r>
        <w:t>Kirschbaum</w:t>
      </w:r>
      <w:proofErr w:type="spellEnd"/>
      <w:r>
        <w:t xml:space="preserve">, D. B., &amp; </w:t>
      </w:r>
      <w:proofErr w:type="spellStart"/>
      <w:r>
        <w:t>Wilheit</w:t>
      </w:r>
      <w:proofErr w:type="spellEnd"/>
      <w:r>
        <w:t>, T. (2017). The Global Precipitation Measurement (</w:t>
      </w:r>
      <w:proofErr w:type="spellStart"/>
      <w:r>
        <w:t>Gpm</w:t>
      </w:r>
      <w:proofErr w:type="spellEnd"/>
      <w:r>
        <w:t>) Mission for Science and Society. </w:t>
      </w:r>
      <w:r w:rsidRPr="00BC213F">
        <w:t>Bull</w:t>
      </w:r>
      <w:r>
        <w:t>etin of</w:t>
      </w:r>
      <w:r w:rsidRPr="00BC213F">
        <w:t xml:space="preserve"> Am</w:t>
      </w:r>
      <w:r>
        <w:t>erican</w:t>
      </w:r>
      <w:r w:rsidRPr="00BC213F">
        <w:t xml:space="preserve"> Meteorol</w:t>
      </w:r>
      <w:r>
        <w:t>ogical</w:t>
      </w:r>
      <w:r w:rsidRPr="00BC213F">
        <w:t xml:space="preserve"> Soc</w:t>
      </w:r>
      <w:r>
        <w:t>iety, </w:t>
      </w:r>
      <w:r w:rsidRPr="00BC213F">
        <w:t>98</w:t>
      </w:r>
      <w:r>
        <w:t xml:space="preserve">, 1679–1695. </w:t>
      </w:r>
    </w:p>
    <w:p w14:paraId="624D63AC" w14:textId="0F55EA58" w:rsidR="00CA604C" w:rsidRDefault="00CA604C" w:rsidP="00CA604C">
      <w:pPr>
        <w:pStyle w:val="Caption"/>
      </w:pPr>
      <w:proofErr w:type="spellStart"/>
      <w:r>
        <w:t>Stampoulis</w:t>
      </w:r>
      <w:proofErr w:type="spellEnd"/>
      <w:r>
        <w:t xml:space="preserve">, D., &amp; </w:t>
      </w:r>
      <w:proofErr w:type="spellStart"/>
      <w:r>
        <w:t>Anagnostou</w:t>
      </w:r>
      <w:proofErr w:type="spellEnd"/>
      <w:r>
        <w:t>, E. N. (2012). Evaluation of Global Satellite Rainfall Products over Continental Europe. </w:t>
      </w:r>
      <w:r w:rsidRPr="00BC213F">
        <w:t>J</w:t>
      </w:r>
      <w:r>
        <w:t>ournal of</w:t>
      </w:r>
      <w:r w:rsidRPr="00BC213F">
        <w:t xml:space="preserve"> Hydrometeor</w:t>
      </w:r>
      <w:r>
        <w:t>ology, </w:t>
      </w:r>
      <w:r w:rsidRPr="00BC213F">
        <w:t>13</w:t>
      </w:r>
      <w:r>
        <w:t xml:space="preserve">, 588–603. </w:t>
      </w:r>
    </w:p>
    <w:p w14:paraId="0F3E83AB" w14:textId="352B89AC" w:rsidR="00CA604C" w:rsidRPr="00CA604C" w:rsidRDefault="003F0997" w:rsidP="00CA604C">
      <w:pPr>
        <w:pStyle w:val="Caption"/>
      </w:pPr>
      <w:proofErr w:type="spellStart"/>
      <w:r>
        <w:t>Stoffelen</w:t>
      </w:r>
      <w:proofErr w:type="spellEnd"/>
      <w:r>
        <w:t>, A. (1998). Toward the true near-surface wind speed: Error modeling and calibration using triple collocation. </w:t>
      </w:r>
      <w:r w:rsidRPr="00BC213F">
        <w:t>J</w:t>
      </w:r>
      <w:r>
        <w:t>ournal of</w:t>
      </w:r>
      <w:r w:rsidRPr="00BC213F">
        <w:t xml:space="preserve"> Geophys</w:t>
      </w:r>
      <w:r>
        <w:t>ical</w:t>
      </w:r>
      <w:r w:rsidRPr="00BC213F">
        <w:t xml:space="preserve"> Res</w:t>
      </w:r>
      <w:r>
        <w:t>earch, </w:t>
      </w:r>
      <w:r w:rsidRPr="00BC213F">
        <w:t>103</w:t>
      </w:r>
      <w:r>
        <w:t xml:space="preserve">, 7755–7766. </w:t>
      </w:r>
    </w:p>
    <w:p w14:paraId="12911629" w14:textId="0401DE23" w:rsidR="00CA604C" w:rsidRDefault="00CA604C" w:rsidP="00CA604C">
      <w:pPr>
        <w:pStyle w:val="Caption"/>
      </w:pPr>
      <w:proofErr w:type="spellStart"/>
      <w:r>
        <w:t>Sukovich</w:t>
      </w:r>
      <w:proofErr w:type="spellEnd"/>
      <w:r>
        <w:t xml:space="preserve">, E. M., Ralph, F. M., </w:t>
      </w:r>
      <w:proofErr w:type="spellStart"/>
      <w:r>
        <w:t>Barthold</w:t>
      </w:r>
      <w:proofErr w:type="spellEnd"/>
      <w:r>
        <w:t>, F. E., Reynolds, D. W., Novak, D. R. (2014). Extreme Quantitative Precipitation Forecast Performance at the Weather Prediction Center from 2001 to 2011. </w:t>
      </w:r>
      <w:r w:rsidRPr="00BC213F">
        <w:t xml:space="preserve">Weather </w:t>
      </w:r>
      <w:r>
        <w:t xml:space="preserve">and </w:t>
      </w:r>
      <w:r w:rsidRPr="00BC213F">
        <w:t>Forecast</w:t>
      </w:r>
      <w:r>
        <w:t>ing, </w:t>
      </w:r>
      <w:r w:rsidRPr="00BC213F">
        <w:t>29</w:t>
      </w:r>
      <w:r>
        <w:t xml:space="preserve">, 894–911. </w:t>
      </w:r>
    </w:p>
    <w:p w14:paraId="56B3A155" w14:textId="0A75E8B9" w:rsidR="00CA604C" w:rsidRPr="00CA604C" w:rsidRDefault="00CA604C" w:rsidP="00CA604C">
      <w:pPr>
        <w:pStyle w:val="Caption"/>
      </w:pPr>
      <w:proofErr w:type="spellStart"/>
      <w:r>
        <w:t>Sungmin</w:t>
      </w:r>
      <w:proofErr w:type="spellEnd"/>
      <w:r>
        <w:t xml:space="preserve">, O., </w:t>
      </w:r>
      <w:proofErr w:type="spellStart"/>
      <w:r>
        <w:t>Foelsche</w:t>
      </w:r>
      <w:proofErr w:type="spellEnd"/>
      <w:r>
        <w:t xml:space="preserve">, U., </w:t>
      </w:r>
      <w:proofErr w:type="spellStart"/>
      <w:r>
        <w:t>Kirchengast</w:t>
      </w:r>
      <w:proofErr w:type="spellEnd"/>
      <w:r>
        <w:t xml:space="preserve">, G., Fuchsberger, J., Tan, J., &amp; Petersen, W. A. (2017). Evaluation of GPM IMERG Early, Late, and Final rainfall estimates using </w:t>
      </w:r>
      <w:proofErr w:type="spellStart"/>
      <w:r>
        <w:t>WegenerNet</w:t>
      </w:r>
      <w:proofErr w:type="spellEnd"/>
      <w:r>
        <w:t xml:space="preserve"> gauge data in southeastern Austria. </w:t>
      </w:r>
      <w:r w:rsidRPr="00BC213F">
        <w:t>Hydrol</w:t>
      </w:r>
      <w:r>
        <w:t>ogy and</w:t>
      </w:r>
      <w:r w:rsidRPr="00BC213F">
        <w:t xml:space="preserve"> Earth Syst</w:t>
      </w:r>
      <w:r>
        <w:t>em</w:t>
      </w:r>
      <w:r w:rsidRPr="00BC213F">
        <w:t xml:space="preserve"> Sci</w:t>
      </w:r>
      <w:r>
        <w:t>ence, </w:t>
      </w:r>
      <w:r w:rsidRPr="00BC213F">
        <w:t>21</w:t>
      </w:r>
      <w:r>
        <w:t xml:space="preserve">, 6559–6572. </w:t>
      </w:r>
    </w:p>
    <w:p w14:paraId="3F637BC2" w14:textId="60244D14" w:rsidR="003F0997" w:rsidRPr="003F0997" w:rsidRDefault="003F0997" w:rsidP="003F0997">
      <w:pPr>
        <w:pStyle w:val="Caption"/>
      </w:pPr>
      <w:r>
        <w:t xml:space="preserve">Tang, G., Clark, M. P., </w:t>
      </w:r>
      <w:proofErr w:type="spellStart"/>
      <w:r>
        <w:t>Papalexiou</w:t>
      </w:r>
      <w:proofErr w:type="spellEnd"/>
      <w:r>
        <w:t>, S. M., Ma, Z., &amp; Hong, Y. (2020). Have satellite precipitation products improved over last two decades? A comprehensive comparison of GPM IMERG with nine satellite and reanalysis datasets. </w:t>
      </w:r>
      <w:r w:rsidRPr="00BC213F">
        <w:t>Remote Sens</w:t>
      </w:r>
      <w:r>
        <w:t>ing of</w:t>
      </w:r>
      <w:r w:rsidRPr="00BC213F">
        <w:t xml:space="preserve"> Environ</w:t>
      </w:r>
      <w:r>
        <w:t>ment, </w:t>
      </w:r>
      <w:r w:rsidRPr="00BC213F">
        <w:t>240</w:t>
      </w:r>
      <w:r>
        <w:t xml:space="preserve">, 111697. </w:t>
      </w:r>
    </w:p>
    <w:p w14:paraId="65023A70" w14:textId="77777777" w:rsidR="003F0997" w:rsidRDefault="003F0997" w:rsidP="003F0997">
      <w:pPr>
        <w:pStyle w:val="Caption"/>
      </w:pPr>
      <w:r>
        <w:t>Tian, Y., &amp; Peters-</w:t>
      </w:r>
      <w:proofErr w:type="spellStart"/>
      <w:r>
        <w:t>Lidard</w:t>
      </w:r>
      <w:proofErr w:type="spellEnd"/>
      <w:r>
        <w:t>, C. D. (2010). A global map of uncertainties in satellite-based precipitation measurements. </w:t>
      </w:r>
      <w:r w:rsidRPr="00BC213F">
        <w:t>Geophys</w:t>
      </w:r>
      <w:r>
        <w:t>ical</w:t>
      </w:r>
      <w:r w:rsidRPr="00BC213F">
        <w:t>. Res</w:t>
      </w:r>
      <w:r>
        <w:t>earch</w:t>
      </w:r>
      <w:r w:rsidRPr="00BC213F">
        <w:t xml:space="preserve"> Lett</w:t>
      </w:r>
      <w:r>
        <w:t>ers, 37, L34407.</w:t>
      </w:r>
    </w:p>
    <w:p w14:paraId="500B8536" w14:textId="4E8520BC" w:rsidR="003F0997" w:rsidRDefault="003F0997" w:rsidP="003F0997">
      <w:pPr>
        <w:pStyle w:val="Caption"/>
      </w:pPr>
      <w:r>
        <w:lastRenderedPageBreak/>
        <w:t xml:space="preserve">Tian, Y., Huffman, G. J., Adler, R. F., Tang, L., </w:t>
      </w:r>
      <w:proofErr w:type="spellStart"/>
      <w:r>
        <w:t>Sapiano</w:t>
      </w:r>
      <w:proofErr w:type="spellEnd"/>
      <w:r>
        <w:t xml:space="preserve">, M., </w:t>
      </w:r>
      <w:proofErr w:type="spellStart"/>
      <w:r>
        <w:t>Maggioni</w:t>
      </w:r>
      <w:proofErr w:type="spellEnd"/>
      <w:r>
        <w:t>, V., &amp; Wu, H. (2013)</w:t>
      </w:r>
      <w:r w:rsidR="00CA604C">
        <w:t>.</w:t>
      </w:r>
      <w:r>
        <w:t xml:space="preserve"> Modeling errors in daily precipitation measurements: Additive or multiplicative? </w:t>
      </w:r>
      <w:r w:rsidRPr="00BC213F">
        <w:t>Geophys</w:t>
      </w:r>
      <w:r>
        <w:t>ical</w:t>
      </w:r>
      <w:r w:rsidRPr="00BC213F">
        <w:t xml:space="preserve"> Res</w:t>
      </w:r>
      <w:r>
        <w:t>earch</w:t>
      </w:r>
      <w:r w:rsidRPr="00BC213F">
        <w:t xml:space="preserve"> Lett</w:t>
      </w:r>
      <w:r>
        <w:t>ers, </w:t>
      </w:r>
      <w:r w:rsidRPr="00BC213F">
        <w:t>40</w:t>
      </w:r>
      <w:r>
        <w:t xml:space="preserve">, 2060–2065. </w:t>
      </w:r>
    </w:p>
    <w:p w14:paraId="6445ADDA" w14:textId="4B9FAD5A" w:rsidR="00CA604C" w:rsidRPr="00CA604C" w:rsidRDefault="00CA604C" w:rsidP="00CA604C">
      <w:pPr>
        <w:pStyle w:val="Caption"/>
      </w:pPr>
      <w:proofErr w:type="spellStart"/>
      <w:r w:rsidRPr="00BC213F">
        <w:t>Villarini</w:t>
      </w:r>
      <w:proofErr w:type="spellEnd"/>
      <w:r w:rsidRPr="00BC213F">
        <w:t>, G.</w:t>
      </w:r>
      <w:r>
        <w:t>,</w:t>
      </w:r>
      <w:r w:rsidRPr="00BC213F">
        <w:t xml:space="preserve"> </w:t>
      </w:r>
      <w:r>
        <w:t xml:space="preserve">&amp; </w:t>
      </w:r>
      <w:r w:rsidRPr="00BC213F">
        <w:t>Smith, J.</w:t>
      </w:r>
      <w:r>
        <w:t xml:space="preserve"> </w:t>
      </w:r>
      <w:r w:rsidRPr="00BC213F">
        <w:t>A. (2010). Flood peak distributions for the eastern United States. Water Resources Research., 46.</w:t>
      </w:r>
    </w:p>
    <w:p w14:paraId="3EA216C8" w14:textId="3D30EB22" w:rsidR="00CA604C" w:rsidRDefault="00CA604C" w:rsidP="00100B6B">
      <w:pPr>
        <w:pStyle w:val="Caption"/>
      </w:pPr>
      <w:r>
        <w:t>Yilmaz, M. T., &amp; Crow, W. T. (2014). Evaluation of Assumptions in Soil Moisture Triple Collocation Analysis. </w:t>
      </w:r>
      <w:r w:rsidRPr="00BC213F">
        <w:t>J</w:t>
      </w:r>
      <w:r>
        <w:t>ournal of</w:t>
      </w:r>
      <w:r w:rsidRPr="00BC213F">
        <w:t xml:space="preserve"> Hydrometeor</w:t>
      </w:r>
      <w:r>
        <w:t>ology, </w:t>
      </w:r>
      <w:r w:rsidRPr="00BC213F">
        <w:t>15</w:t>
      </w:r>
      <w:r>
        <w:t xml:space="preserve">, 1293–1302. </w:t>
      </w:r>
    </w:p>
    <w:p w14:paraId="45B4CEAB" w14:textId="55412129" w:rsidR="00100B6B" w:rsidRDefault="00100B6B" w:rsidP="00100B6B">
      <w:pPr>
        <w:pStyle w:val="Caption"/>
      </w:pPr>
      <w:proofErr w:type="spellStart"/>
      <w:r>
        <w:t>Yoo</w:t>
      </w:r>
      <w:proofErr w:type="spellEnd"/>
      <w:r>
        <w:t>, C.</w:t>
      </w:r>
      <w:r w:rsidR="00A7709C">
        <w:t>,</w:t>
      </w:r>
      <w:r>
        <w:t xml:space="preserve"> Park, C.</w:t>
      </w:r>
      <w:r w:rsidR="00A7709C">
        <w:t>,</w:t>
      </w:r>
      <w:r>
        <w:t xml:space="preserve"> Yoon, J.</w:t>
      </w:r>
      <w:r w:rsidR="00A7709C">
        <w:t>, &amp;</w:t>
      </w:r>
      <w:r>
        <w:t xml:space="preserve"> Kim, J.</w:t>
      </w:r>
      <w:r w:rsidR="00A7709C">
        <w:t xml:space="preserve"> (2014).</w:t>
      </w:r>
      <w:r>
        <w:t xml:space="preserve"> Interpretation of mean-field bias correction of radar rain rate using the concept of linear regression. </w:t>
      </w:r>
      <w:r w:rsidRPr="00BC213F">
        <w:t>Hydrol</w:t>
      </w:r>
      <w:r w:rsidR="00A7709C">
        <w:t>ogical</w:t>
      </w:r>
      <w:r w:rsidRPr="00BC213F">
        <w:t xml:space="preserve"> Process</w:t>
      </w:r>
      <w:r w:rsidR="00A7709C">
        <w:t>es,</w:t>
      </w:r>
      <w:r>
        <w:t> </w:t>
      </w:r>
      <w:r w:rsidRPr="00BC213F">
        <w:t>28</w:t>
      </w:r>
      <w:r>
        <w:t xml:space="preserve">, 5081–5092. </w:t>
      </w:r>
    </w:p>
    <w:p w14:paraId="28E6F571" w14:textId="3D17A5F1" w:rsidR="00100B6B" w:rsidRDefault="00100B6B" w:rsidP="00100B6B">
      <w:pPr>
        <w:pStyle w:val="Caption"/>
      </w:pPr>
      <w:r>
        <w:t>Zwieback, S.</w:t>
      </w:r>
      <w:r w:rsidR="0021528E">
        <w:t>,</w:t>
      </w:r>
      <w:r>
        <w:t xml:space="preserve"> </w:t>
      </w:r>
      <w:proofErr w:type="spellStart"/>
      <w:r>
        <w:t>Scipal</w:t>
      </w:r>
      <w:proofErr w:type="spellEnd"/>
      <w:r>
        <w:t>, K.</w:t>
      </w:r>
      <w:r w:rsidR="0021528E">
        <w:t>,</w:t>
      </w:r>
      <w:r>
        <w:t xml:space="preserve"> Dorigo, W.</w:t>
      </w:r>
      <w:r w:rsidR="0021528E">
        <w:t>,</w:t>
      </w:r>
      <w:r>
        <w:t xml:space="preserve"> </w:t>
      </w:r>
      <w:r w:rsidR="00131360">
        <w:t xml:space="preserve">&amp; </w:t>
      </w:r>
      <w:r>
        <w:t>Wagner, W.</w:t>
      </w:r>
      <w:r w:rsidR="00111034">
        <w:t xml:space="preserve"> (2012).</w:t>
      </w:r>
      <w:r>
        <w:t xml:space="preserve"> Structural and statistical properties of the collocation technique for error characterization. </w:t>
      </w:r>
      <w:r w:rsidRPr="00BC213F">
        <w:t>Nonlinear Process</w:t>
      </w:r>
      <w:r w:rsidR="00111034">
        <w:t>es in</w:t>
      </w:r>
      <w:r w:rsidRPr="00BC213F">
        <w:t xml:space="preserve"> Geophys</w:t>
      </w:r>
      <w:r w:rsidR="00111034">
        <w:t>ics,</w:t>
      </w:r>
      <w:r>
        <w:t> </w:t>
      </w:r>
      <w:r w:rsidRPr="00BC213F">
        <w:t>19</w:t>
      </w:r>
      <w:r>
        <w:t xml:space="preserve">, 69–80. </w:t>
      </w:r>
    </w:p>
    <w:p w14:paraId="26F11174" w14:textId="3F2587CE" w:rsidR="00100B6B" w:rsidRDefault="00100B6B" w:rsidP="00100B6B">
      <w:pPr>
        <w:pStyle w:val="Caption"/>
      </w:pPr>
      <w:r>
        <w:t>Zhang, J.</w:t>
      </w:r>
      <w:r w:rsidR="00FA4308">
        <w:t>,</w:t>
      </w:r>
      <w:r>
        <w:t xml:space="preserve"> Howard, K.</w:t>
      </w:r>
      <w:r w:rsidR="00FA4308">
        <w:t>,</w:t>
      </w:r>
      <w:r>
        <w:t xml:space="preserve"> Langston, C.</w:t>
      </w:r>
      <w:r w:rsidR="00FA4308">
        <w:t>,</w:t>
      </w:r>
      <w:r>
        <w:t xml:space="preserve"> </w:t>
      </w:r>
      <w:proofErr w:type="spellStart"/>
      <w:r>
        <w:t>Kaney</w:t>
      </w:r>
      <w:proofErr w:type="spellEnd"/>
      <w:r>
        <w:t>, B.</w:t>
      </w:r>
      <w:r w:rsidR="00FA4308">
        <w:t>,</w:t>
      </w:r>
      <w:r>
        <w:t xml:space="preserve"> Qi, Y.</w:t>
      </w:r>
      <w:r w:rsidR="00FA4308">
        <w:t>,</w:t>
      </w:r>
      <w:r>
        <w:t xml:space="preserve"> Tang, L.</w:t>
      </w:r>
      <w:r w:rsidR="00FA4308">
        <w:t>,</w:t>
      </w:r>
      <w:r>
        <w:t xml:space="preserve"> </w:t>
      </w:r>
      <w:r w:rsidR="0061167F">
        <w:t xml:space="preserve">&amp; </w:t>
      </w:r>
      <w:r>
        <w:t>Kitzmiller, D.</w:t>
      </w:r>
      <w:r w:rsidR="00FA4308">
        <w:t xml:space="preserve"> (2016).</w:t>
      </w:r>
      <w:r>
        <w:t xml:space="preserve"> Multi-Radar Multi-Sensor (MRMS) Quantitative Precipitation Estimation: Initial Operating Capabilities. </w:t>
      </w:r>
      <w:r w:rsidRPr="00BC213F">
        <w:t>Bull</w:t>
      </w:r>
      <w:r w:rsidR="00FA4308">
        <w:t>etin of</w:t>
      </w:r>
      <w:r w:rsidRPr="00BC213F">
        <w:t xml:space="preserve"> Am</w:t>
      </w:r>
      <w:r w:rsidR="00FA4308">
        <w:t>erican</w:t>
      </w:r>
      <w:r w:rsidRPr="00BC213F">
        <w:t xml:space="preserve"> Meteorol</w:t>
      </w:r>
      <w:r w:rsidR="00FA4308">
        <w:t>ogical</w:t>
      </w:r>
      <w:r w:rsidRPr="00BC213F">
        <w:t xml:space="preserve"> Soc</w:t>
      </w:r>
      <w:r w:rsidR="00FA4308">
        <w:t>iety,</w:t>
      </w:r>
      <w:r>
        <w:t> </w:t>
      </w:r>
      <w:r w:rsidRPr="00BC213F">
        <w:t>97</w:t>
      </w:r>
      <w:r>
        <w:t xml:space="preserve">, 621–638. </w:t>
      </w:r>
    </w:p>
    <w:p w14:paraId="45FDF917" w14:textId="79727A2E" w:rsidR="00345308" w:rsidRDefault="00100B6B" w:rsidP="00100B6B">
      <w:pPr>
        <w:pStyle w:val="Caption"/>
      </w:pPr>
      <w:r>
        <w:t>Zhang, J.</w:t>
      </w:r>
      <w:r w:rsidR="00494523">
        <w:t>,</w:t>
      </w:r>
      <w:r>
        <w:t xml:space="preserve"> </w:t>
      </w:r>
      <w:r w:rsidR="00494523">
        <w:t xml:space="preserve">&amp; </w:t>
      </w:r>
      <w:r>
        <w:t>Qi, Y.</w:t>
      </w:r>
      <w:r w:rsidR="0009729D">
        <w:t xml:space="preserve"> (2010).</w:t>
      </w:r>
      <w:r>
        <w:t xml:space="preserve"> A Real-Time Algorithm for the Correction of Bright</w:t>
      </w:r>
      <w:r w:rsidR="0009729D">
        <w:t xml:space="preserve"> </w:t>
      </w:r>
      <w:r>
        <w:t>band Effects in Radar-Derived QPE. </w:t>
      </w:r>
      <w:r w:rsidRPr="00BC213F">
        <w:t>J</w:t>
      </w:r>
      <w:r w:rsidR="0009729D">
        <w:t>ournal of</w:t>
      </w:r>
      <w:r w:rsidRPr="00BC213F">
        <w:t xml:space="preserve"> Hydrometeor</w:t>
      </w:r>
      <w:r w:rsidR="0009729D">
        <w:t>ology,</w:t>
      </w:r>
      <w:r>
        <w:t> </w:t>
      </w:r>
      <w:r w:rsidRPr="00BC213F">
        <w:t>11</w:t>
      </w:r>
      <w:r>
        <w:t xml:space="preserve">, 1157–1171. </w:t>
      </w:r>
    </w:p>
    <w:p w14:paraId="09DF079D" w14:textId="77777777" w:rsidR="00345308" w:rsidRDefault="00345308">
      <w:pPr>
        <w:spacing w:line="240" w:lineRule="auto"/>
        <w:jc w:val="left"/>
        <w:rPr>
          <w:iCs/>
          <w:color w:val="000000" w:themeColor="text1"/>
          <w:szCs w:val="18"/>
        </w:rPr>
      </w:pPr>
      <w:r>
        <w:br w:type="page"/>
      </w:r>
    </w:p>
    <w:p w14:paraId="63A70EAB" w14:textId="2A42FE63" w:rsidR="00194AA2" w:rsidRPr="00F54ABE" w:rsidRDefault="00194AA2" w:rsidP="00027CE2">
      <w:pPr>
        <w:pStyle w:val="Heading1"/>
        <w:numPr>
          <w:ilvl w:val="0"/>
          <w:numId w:val="0"/>
        </w:numPr>
        <w:ind w:left="432" w:hanging="432"/>
        <w:jc w:val="center"/>
        <w:rPr>
          <w:lang w:eastAsia="zh-CN"/>
        </w:rPr>
      </w:pPr>
      <w:bookmarkStart w:id="65" w:name="_Toc109044150"/>
      <w:r w:rsidRPr="00F54ABE">
        <w:rPr>
          <w:lang w:eastAsia="zh-CN"/>
        </w:rPr>
        <w:lastRenderedPageBreak/>
        <w:t xml:space="preserve">Chapter </w:t>
      </w:r>
      <w:r>
        <w:rPr>
          <w:lang w:eastAsia="zh-CN"/>
        </w:rPr>
        <w:t>3</w:t>
      </w:r>
      <w:bookmarkEnd w:id="65"/>
    </w:p>
    <w:p w14:paraId="3428BBF6" w14:textId="01AEED3B" w:rsidR="00194AA2" w:rsidRPr="00B66F29" w:rsidRDefault="001216EB" w:rsidP="00194AA2">
      <w:pPr>
        <w:jc w:val="center"/>
        <w:rPr>
          <w:b/>
          <w:bCs/>
        </w:rPr>
      </w:pPr>
      <w:r w:rsidRPr="00B66F29">
        <w:rPr>
          <w:b/>
          <w:bCs/>
          <w:lang w:eastAsia="zh-CN"/>
        </w:rPr>
        <w:t>A multi-source 120-year flood database with a unified common format and public access</w:t>
      </w:r>
    </w:p>
    <w:p w14:paraId="19BFA3E3" w14:textId="77777777" w:rsidR="00194AA2" w:rsidRDefault="00194AA2" w:rsidP="00194AA2">
      <w:pPr>
        <w:jc w:val="center"/>
      </w:pPr>
    </w:p>
    <w:p w14:paraId="67FEF4EF" w14:textId="77777777" w:rsidR="00194AA2" w:rsidRDefault="00194AA2" w:rsidP="00194AA2">
      <w:pPr>
        <w:jc w:val="center"/>
      </w:pPr>
    </w:p>
    <w:p w14:paraId="3B075AE1" w14:textId="7E9E269B" w:rsidR="00194AA2" w:rsidRDefault="00194AA2" w:rsidP="00194AA2">
      <w:pPr>
        <w:jc w:val="center"/>
      </w:pPr>
    </w:p>
    <w:p w14:paraId="143C140E" w14:textId="5FDA076B" w:rsidR="0044318F" w:rsidRDefault="0044318F" w:rsidP="00194AA2">
      <w:pPr>
        <w:jc w:val="center"/>
      </w:pPr>
    </w:p>
    <w:p w14:paraId="4A5B85C3" w14:textId="77777777" w:rsidR="0044318F" w:rsidRDefault="0044318F" w:rsidP="00194AA2">
      <w:pPr>
        <w:jc w:val="center"/>
      </w:pPr>
    </w:p>
    <w:p w14:paraId="24362C5A" w14:textId="77777777" w:rsidR="00194AA2" w:rsidRDefault="00194AA2" w:rsidP="00194AA2">
      <w:pPr>
        <w:jc w:val="center"/>
      </w:pPr>
    </w:p>
    <w:p w14:paraId="4D503E87" w14:textId="36568876" w:rsidR="00194AA2" w:rsidRDefault="00F30223" w:rsidP="00194AA2">
      <w:pPr>
        <w:jc w:val="center"/>
      </w:pPr>
      <w:r>
        <w:t>Publication</w:t>
      </w:r>
    </w:p>
    <w:p w14:paraId="1A7BA5F9" w14:textId="77777777" w:rsidR="00194AA2" w:rsidRDefault="00194AA2" w:rsidP="00194AA2">
      <w:pPr>
        <w:jc w:val="center"/>
      </w:pPr>
    </w:p>
    <w:p w14:paraId="4E397CB7" w14:textId="77777777" w:rsidR="002515C3" w:rsidRDefault="002515C3" w:rsidP="002515C3">
      <w:pPr>
        <w:ind w:firstLine="720"/>
        <w:rPr>
          <w:lang w:eastAsia="zh-CN"/>
        </w:rPr>
      </w:pPr>
    </w:p>
    <w:p w14:paraId="1B8D3A24" w14:textId="5256DC7F" w:rsidR="00194AA2" w:rsidRDefault="002515C3" w:rsidP="008C18EA">
      <w:pPr>
        <w:rPr>
          <w:lang w:eastAsia="zh-CN"/>
        </w:rPr>
      </w:pPr>
      <w:r>
        <w:rPr>
          <w:lang w:eastAsia="zh-CN"/>
        </w:rPr>
        <w:t xml:space="preserve">Li, Z., Chen, M., Gao, S., Gourley, J. J., Yang, T., Shen, X., Kolar, R., </w:t>
      </w:r>
      <w:r w:rsidR="00876F5E">
        <w:rPr>
          <w:lang w:eastAsia="zh-CN"/>
        </w:rPr>
        <w:t>&amp;</w:t>
      </w:r>
      <w:r>
        <w:rPr>
          <w:lang w:eastAsia="zh-CN"/>
        </w:rPr>
        <w:t xml:space="preserve"> Hong, Y.</w:t>
      </w:r>
      <w:r w:rsidR="00876F5E">
        <w:rPr>
          <w:lang w:eastAsia="zh-CN"/>
        </w:rPr>
        <w:t xml:space="preserve"> (2021).</w:t>
      </w:r>
      <w:r>
        <w:rPr>
          <w:lang w:eastAsia="zh-CN"/>
        </w:rPr>
        <w:t xml:space="preserve"> A multi-source 120-year US flood database with a unified common format and public access, Earth Syst</w:t>
      </w:r>
      <w:r w:rsidR="00FB6243">
        <w:rPr>
          <w:lang w:eastAsia="zh-CN"/>
        </w:rPr>
        <w:t>em</w:t>
      </w:r>
      <w:r>
        <w:rPr>
          <w:lang w:eastAsia="zh-CN"/>
        </w:rPr>
        <w:t xml:space="preserve"> Sci</w:t>
      </w:r>
      <w:r w:rsidR="00FB6243">
        <w:rPr>
          <w:lang w:eastAsia="zh-CN"/>
        </w:rPr>
        <w:t>ence</w:t>
      </w:r>
      <w:r>
        <w:rPr>
          <w:lang w:eastAsia="zh-CN"/>
        </w:rPr>
        <w:t xml:space="preserve"> Data, 13, 3755–3766, https://doi.org/10.5194/essd-13-3755-2021.</w:t>
      </w:r>
    </w:p>
    <w:p w14:paraId="3256C1C1" w14:textId="59A9BAC2" w:rsidR="00B05CC0" w:rsidRDefault="00194AA2">
      <w:pPr>
        <w:spacing w:line="240" w:lineRule="auto"/>
        <w:jc w:val="left"/>
        <w:rPr>
          <w:lang w:eastAsia="zh-CN"/>
        </w:rPr>
      </w:pPr>
      <w:r>
        <w:rPr>
          <w:lang w:eastAsia="zh-CN"/>
        </w:rPr>
        <w:br w:type="page"/>
      </w:r>
    </w:p>
    <w:p w14:paraId="1A05E4E1" w14:textId="6CF5FE2F" w:rsidR="000A2AC6" w:rsidRDefault="00E312BF" w:rsidP="00F15847">
      <w:pPr>
        <w:pStyle w:val="Heading1"/>
        <w:rPr>
          <w:lang w:eastAsia="zh-CN"/>
        </w:rPr>
      </w:pPr>
      <w:bookmarkStart w:id="66" w:name="_Toc109044151"/>
      <w:r>
        <w:rPr>
          <w:lang w:eastAsia="zh-CN"/>
        </w:rPr>
        <w:lastRenderedPageBreak/>
        <w:t xml:space="preserve">Chapter 3. </w:t>
      </w:r>
      <w:r w:rsidR="000A2AC6">
        <w:rPr>
          <w:lang w:eastAsia="zh-CN"/>
        </w:rPr>
        <w:t>A multi-source 120-year flood database with a unified common format and public access</w:t>
      </w:r>
      <w:bookmarkEnd w:id="66"/>
    </w:p>
    <w:p w14:paraId="7E4632C7" w14:textId="447CB01C" w:rsidR="00A721D4" w:rsidRDefault="00A721D4" w:rsidP="00A721D4">
      <w:pPr>
        <w:rPr>
          <w:lang w:eastAsia="zh-CN"/>
        </w:rPr>
      </w:pPr>
      <w:r>
        <w:rPr>
          <w:lang w:eastAsia="zh-CN"/>
        </w:rPr>
        <w:t>Abstract</w:t>
      </w:r>
    </w:p>
    <w:p w14:paraId="7E7CEBD3" w14:textId="12956D27" w:rsidR="00A721D4" w:rsidRDefault="001A7CE4" w:rsidP="00A721D4">
      <w:pPr>
        <w:rPr>
          <w:lang w:eastAsia="zh-CN"/>
        </w:rPr>
      </w:pPr>
      <w:r w:rsidRPr="001A7CE4">
        <w:rPr>
          <w:lang w:eastAsia="zh-CN"/>
        </w:rPr>
        <w:t>Despite several flood databases available in the United States, there is a benefit to combine and reconcile these diverse data sources into a comprehensive flood database with a unified common format and easy public access in order to facilitate flood-related research and applications. Typically, floods are reported by specialists or media according to their socioeconomic impacts. Recently, data-driven analysis can reconstruct flood events based on in situ and/or remote-sensing data. Lately, with the increasing engagement of citizen scientists, there is the potential to enhance flood reporting in near-real time. The central objective of this study is to integrate information from seven popular multi-sourced flood databases into a comprehensive flood database in the United States, made readily available to the public in a common data format. Natural language processing, geocoding, and harmonizing processing steps are undertaken to facilitate such development. In total, there are 698 507 flood records in the United States from 1900 to the present, which highlights the longest and most comprehensive recording of flooding across the country. The database features event locations, durations, date/times, socioeconomic impacts (e.g., fatalities and economic damages), and geographic information (e.g., elevation, slope, contributing area, and land cover types retrieved from ancillary data for given flood locations). Finally, this study utilizes the flood database to analyze flood seasonality within major basins and socioeconomic impacts over time. It is anticipated that thus far the most comprehensive yet unified database can support a variety of flood-related research, such as a validation resource for hydrologic or hydraulic simulations, hydroclimatic studies concerning spatiotemporal patterns of floods, and flood susceptibility analysis for vulnerable geophysical locations. The dataset is publicly available with the following DOI: https://doi.org/10.5281/zenodo.4547036 (Li, 2020).</w:t>
      </w:r>
    </w:p>
    <w:p w14:paraId="4EA34B0D" w14:textId="4D6FAEEA" w:rsidR="001A7CE4" w:rsidRDefault="001A7CE4">
      <w:pPr>
        <w:spacing w:line="240" w:lineRule="auto"/>
        <w:jc w:val="left"/>
        <w:rPr>
          <w:lang w:eastAsia="zh-CN"/>
        </w:rPr>
      </w:pPr>
      <w:r>
        <w:rPr>
          <w:lang w:eastAsia="zh-CN"/>
        </w:rPr>
        <w:br w:type="page"/>
      </w:r>
    </w:p>
    <w:p w14:paraId="5096263E" w14:textId="51009093" w:rsidR="00C37917" w:rsidRDefault="001A7CE4" w:rsidP="001A7CE4">
      <w:pPr>
        <w:pStyle w:val="Heading2"/>
      </w:pPr>
      <w:bookmarkStart w:id="67" w:name="_Toc109044152"/>
      <w:r>
        <w:lastRenderedPageBreak/>
        <w:t>Introduction</w:t>
      </w:r>
      <w:bookmarkEnd w:id="67"/>
    </w:p>
    <w:p w14:paraId="070E541F" w14:textId="77777777" w:rsidR="00471E7B" w:rsidRPr="00471E7B" w:rsidRDefault="00471E7B" w:rsidP="0071624F">
      <w:pPr>
        <w:ind w:firstLine="720"/>
        <w:rPr>
          <w:lang w:eastAsia="zh-CN"/>
        </w:rPr>
      </w:pPr>
      <w:r w:rsidRPr="00471E7B">
        <w:rPr>
          <w:lang w:eastAsia="zh-CN"/>
        </w:rPr>
        <w:t>Floods are one of the most common and costliest natural hazards globally (World Health Organization). In fact, around 74 % of natural hazards between 2001 and 2018 were water-related, among which floods were the most devastating. In the United States, eight of the 10 costliest weather disasters (in billions of USD) were floods between 1980 and 2019 (</w:t>
      </w:r>
      <w:hyperlink r:id="rId48" w:tgtFrame="_blank" w:history="1">
        <w:r w:rsidRPr="00471E7B">
          <w:rPr>
            <w:lang w:eastAsia="zh-CN"/>
          </w:rPr>
          <w:t>https://www.ncdc.noaa.gov/billions/events</w:t>
        </w:r>
      </w:hyperlink>
      <w:r w:rsidRPr="00471E7B">
        <w:rPr>
          <w:lang w:eastAsia="zh-CN"/>
        </w:rPr>
        <w:t>, last access: 10 February 2021), and almost 10 % of the flash floods have resulted in agricultural and economic losses beyond USD 100 000 (US dollars) per event (Gourley et al., 2017). The flood-producing storms and hurricanes frequently strike the coastal regions with devastating socioeconomic impacts, among which the most damaging Hurricane Katrina affected nine states and resulted in monetary losses of over USD 168 billion. Moreover, under the influences of climate change, the increasingly intensified hydrologic cycle and sea level rise pose more threats to coastal areas (Alfieri et al., 2016; Tabari, 2020). IPCC AR5 (2014) has reported that the frequency and intensity of floods in the United States are changing, which challenges current water-related infrastructure and water management principles. In light of flood risks, a compilation of a comprehensive flood database can provide insights into both national and regional flood characteristics.</w:t>
      </w:r>
    </w:p>
    <w:p w14:paraId="4BBDDA90" w14:textId="77777777" w:rsidR="00471E7B" w:rsidRPr="00471E7B" w:rsidRDefault="00471E7B" w:rsidP="0071624F">
      <w:pPr>
        <w:ind w:firstLine="720"/>
        <w:rPr>
          <w:lang w:eastAsia="zh-CN"/>
        </w:rPr>
      </w:pPr>
      <w:r w:rsidRPr="00471E7B">
        <w:rPr>
          <w:lang w:eastAsia="zh-CN"/>
        </w:rPr>
        <w:t xml:space="preserve">Many published works have hitherto been limited to developed countries such as European countries and the United States. Developing countries either restrict data sharing or lack the resources to collect and assemble flood events. With respect to the available period, not many works continuously offer up-to-date flood data accessible to the public or research communities (e.g., </w:t>
      </w:r>
      <w:proofErr w:type="spellStart"/>
      <w:r w:rsidRPr="00471E7B">
        <w:rPr>
          <w:lang w:eastAsia="zh-CN"/>
        </w:rPr>
        <w:t>Fiorillo</w:t>
      </w:r>
      <w:proofErr w:type="spellEnd"/>
      <w:r w:rsidRPr="00471E7B">
        <w:rPr>
          <w:lang w:eastAsia="zh-CN"/>
        </w:rPr>
        <w:t xml:space="preserve"> et al., 2018; He et al., 2018; </w:t>
      </w:r>
      <w:proofErr w:type="spellStart"/>
      <w:r w:rsidRPr="00471E7B">
        <w:rPr>
          <w:lang w:eastAsia="zh-CN"/>
        </w:rPr>
        <w:t>Luu</w:t>
      </w:r>
      <w:proofErr w:type="spellEnd"/>
      <w:r w:rsidRPr="00471E7B">
        <w:rPr>
          <w:lang w:eastAsia="zh-CN"/>
        </w:rPr>
        <w:t xml:space="preserve"> et al., 2019; Petrucci et al., 2019; Shi, 2003). However, it is noteworthy that there are means of collecting flood information. Conventionally, flood reports are produced by local specialists with limited and sometimes delayed information (e.g., </w:t>
      </w:r>
      <w:proofErr w:type="spellStart"/>
      <w:r w:rsidRPr="00471E7B">
        <w:rPr>
          <w:lang w:eastAsia="zh-CN"/>
        </w:rPr>
        <w:t>Filrilo</w:t>
      </w:r>
      <w:proofErr w:type="spellEnd"/>
      <w:r w:rsidRPr="00471E7B">
        <w:rPr>
          <w:lang w:eastAsia="zh-CN"/>
        </w:rPr>
        <w:t xml:space="preserve"> et al., 2018; He et al., 2018; </w:t>
      </w:r>
      <w:proofErr w:type="spellStart"/>
      <w:r w:rsidRPr="00471E7B">
        <w:rPr>
          <w:lang w:eastAsia="zh-CN"/>
        </w:rPr>
        <w:t>Luu</w:t>
      </w:r>
      <w:proofErr w:type="spellEnd"/>
      <w:r w:rsidRPr="00471E7B">
        <w:rPr>
          <w:lang w:eastAsia="zh-CN"/>
        </w:rPr>
        <w:t xml:space="preserve"> et al., 2019; Petrucci et al., 2019). Later on, media outlets (e.g., newspaper) start to participate in timely flood reporting, but typically on the high-impact floods (e.g., </w:t>
      </w:r>
      <w:proofErr w:type="spellStart"/>
      <w:r w:rsidRPr="00471E7B">
        <w:rPr>
          <w:lang w:eastAsia="zh-CN"/>
        </w:rPr>
        <w:t>Hilker</w:t>
      </w:r>
      <w:proofErr w:type="spellEnd"/>
      <w:r w:rsidRPr="00471E7B">
        <w:rPr>
          <w:lang w:eastAsia="zh-CN"/>
        </w:rPr>
        <w:t xml:space="preserve"> et al., 2009; Shi, 2013; Smith et al., 2012; Vos et al., 2010). Insurance companies collectively offer valuable information on flood damages and people affected from a financial perspective (Swiss Re, 2010). Until recently, the increasing engagement of social scientists has greatly supported near-real-time flood reporting with web or mobile applications (Chen et al., 2016; de Bruijn et al., 2019), although these reports are often confined to populated urban areas. In addition to human-led reporting, stream gage and opportunistic sensors (e.g., </w:t>
      </w:r>
      <w:r w:rsidRPr="00471E7B">
        <w:rPr>
          <w:lang w:eastAsia="zh-CN"/>
        </w:rPr>
        <w:lastRenderedPageBreak/>
        <w:t>surveillance cameras, ground radars, and satellites) can also augment flood monitoring in real time (Hall et al., 2015; Shen et al., 2019).</w:t>
      </w:r>
    </w:p>
    <w:p w14:paraId="4D76B415" w14:textId="77777777" w:rsidR="00471E7B" w:rsidRPr="00471E7B" w:rsidRDefault="00471E7B" w:rsidP="000D0C1E">
      <w:pPr>
        <w:ind w:firstLine="720"/>
        <w:rPr>
          <w:lang w:eastAsia="zh-CN"/>
        </w:rPr>
      </w:pPr>
      <w:r w:rsidRPr="00471E7B">
        <w:rPr>
          <w:lang w:eastAsia="zh-CN"/>
        </w:rPr>
        <w:t xml:space="preserve">Despite long-established flood records (reports), there are few studies attempting to merge multi-source flood databases, especially considering the increasing number and diversity of flood databases available. The motivations of a merged dataset are primarily twofold. First and foremost, we are still under-utilizing all sorts of flood information that can be used for model validation and flood risk analysis (Scotti et al., 2020). Second, each individual dataset has its own limitations, and thereby no single database holistically describes flooding in a given region (Gourley et al., 2013). For instance, flood reports by government agencies or the media are skewed towards high-impact events, whereas local community-level, low-end floods are oftentimes ignored. In light of these motivations, efforts should be undertaken to collectively merge all possible sources to provide off-the-shelf data support to complement flood-related research. Gourley et al. (2013) assembled a georeferenced US database from three primary sources: (1) discharge observations from the U.S. Geological Survey (USGS), (2) flood reports by the National Weather Service from 2006 to 2013, and (3) witness reports from the public. </w:t>
      </w:r>
      <w:proofErr w:type="spellStart"/>
      <w:r w:rsidRPr="00471E7B">
        <w:rPr>
          <w:lang w:eastAsia="zh-CN"/>
        </w:rPr>
        <w:t>Amponsah</w:t>
      </w:r>
      <w:proofErr w:type="spellEnd"/>
      <w:r w:rsidRPr="00471E7B">
        <w:rPr>
          <w:lang w:eastAsia="zh-CN"/>
        </w:rPr>
        <w:t xml:space="preserve"> et al. (2018) merged a high-resolution flash flood database in Europe with a set of spatial data, rainfall data, and discharge data from 1991 to 2015. Petrucci et al. (2019) collaboratively harmonized five regional flood databases from 1980 to 2015 in the Mediterranean region to investigate the causes of deaths in flood events. These merged datasets are relatively short in time and not complete. In this study, we introduce a comprehensive United States Flood Database – USFD, which compiles seven individual databases and converts them into a common data format. Sources to compile this database include (1) reports from news media, (2) reconstructed flood events from gage and satellite instruments, and (3) crowdsourcing data queried from the web and mobile applications. As a result, a 120-year flood database in the United States is assembled, unified, and published for public access, as well as an interactive web interface for immediate use. This dataset includes diverse flood subtypes, including riverine flooding, coastal flooding, flash flooding, etc., and features the longest and most comprehensive recording of flooding across the country. It is anticipated that this database can support a variety of flood-related research, such as a validation source for hydrologic/hydraulic simulation, climatic studies concerning spatiotemporal patterns of floods given this long-term and US-wide coverage, and flood risk analysis for vulnerable geophysical locations. Primary </w:t>
      </w:r>
      <w:r w:rsidRPr="00471E7B">
        <w:rPr>
          <w:lang w:eastAsia="zh-CN"/>
        </w:rPr>
        <w:lastRenderedPageBreak/>
        <w:t>assessments on flood occurrences across the Unites States, flood seasonality within major basins, and socioeconomic impacts across time are carried out to share insights into US floods.</w:t>
      </w:r>
    </w:p>
    <w:p w14:paraId="5DE76770" w14:textId="77777777" w:rsidR="00471E7B" w:rsidRPr="00471E7B" w:rsidRDefault="00471E7B" w:rsidP="00471E7B">
      <w:pPr>
        <w:rPr>
          <w:lang w:eastAsia="zh-CN"/>
        </w:rPr>
      </w:pPr>
      <w:r w:rsidRPr="00471E7B">
        <w:rPr>
          <w:lang w:eastAsia="zh-CN"/>
        </w:rPr>
        <w:t>This article is structured as follows. Section 2 details seven individual databases and ancillary datasets used to form our database. Section 3 describes methods to retrieve (query), clean, and unify these datasets in a processing pipeline. Lastly, Sect. 4 serves as a pre-assessment on floods in the United States over the past 120 years, spatially aggregated by geopolitical boundaries and for major US river basins.</w:t>
      </w:r>
    </w:p>
    <w:p w14:paraId="1DB742B4" w14:textId="5BA3F97B" w:rsidR="001A7CE4" w:rsidRDefault="00471E7B" w:rsidP="00471E7B">
      <w:pPr>
        <w:pStyle w:val="Heading2"/>
      </w:pPr>
      <w:bookmarkStart w:id="68" w:name="_Toc109044153"/>
      <w:r>
        <w:t>Database components</w:t>
      </w:r>
      <w:bookmarkEnd w:id="68"/>
    </w:p>
    <w:p w14:paraId="3CA6BC40" w14:textId="05407091" w:rsidR="00471E7B" w:rsidRDefault="00471E7B" w:rsidP="00471E7B">
      <w:pPr>
        <w:pStyle w:val="Heading3"/>
      </w:pPr>
      <w:bookmarkStart w:id="69" w:name="_Toc109044154"/>
      <w:r>
        <w:t>Individual database</w:t>
      </w:r>
      <w:bookmarkEnd w:id="69"/>
    </w:p>
    <w:p w14:paraId="142B1550" w14:textId="30F435A3" w:rsidR="004F3F2D" w:rsidRPr="004F3F2D" w:rsidRDefault="004F3F2D" w:rsidP="00672B78">
      <w:pPr>
        <w:ind w:firstLine="720"/>
        <w:rPr>
          <w:lang w:eastAsia="zh-CN"/>
        </w:rPr>
      </w:pPr>
      <w:r w:rsidRPr="004F3F2D">
        <w:rPr>
          <w:lang w:eastAsia="zh-CN"/>
        </w:rPr>
        <w:t>In this section, we detail seven individual databases, which are the NOAA National Weather Service (NWS) storm reports, Emergency Events Database (EM-DAT), Dartmouth Flood Observatory database (DFO), the University of Connecticut Flood Events Database (FEDB), cyber-infrastructure flood database (</w:t>
      </w:r>
      <w:proofErr w:type="spellStart"/>
      <w:r w:rsidRPr="004F3F2D">
        <w:rPr>
          <w:lang w:eastAsia="zh-CN"/>
        </w:rPr>
        <w:t>CyberFlood</w:t>
      </w:r>
      <w:proofErr w:type="spellEnd"/>
      <w:r w:rsidRPr="004F3F2D">
        <w:rPr>
          <w:lang w:eastAsia="zh-CN"/>
        </w:rPr>
        <w:t>), meteorological Phenomena identification near the ground data (</w:t>
      </w:r>
      <w:proofErr w:type="spellStart"/>
      <w:r w:rsidRPr="004F3F2D">
        <w:rPr>
          <w:lang w:eastAsia="zh-CN"/>
        </w:rPr>
        <w:t>mPing</w:t>
      </w:r>
      <w:proofErr w:type="spellEnd"/>
      <w:r w:rsidRPr="004F3F2D">
        <w:rPr>
          <w:lang w:eastAsia="zh-CN"/>
        </w:rPr>
        <w:t>), and Global Flood Monitoring (GFM). Each candidate of this compiled database has to satisfy the following criteria: (1) published by trustworthy organizations, (2) has been used in at least one traceable high-impact publication, and (3) contains useful information for flood-related research.</w:t>
      </w:r>
    </w:p>
    <w:p w14:paraId="549B69EE" w14:textId="56285046" w:rsidR="00471E7B" w:rsidRDefault="004F3F2D" w:rsidP="00471E7B">
      <w:pPr>
        <w:pStyle w:val="Heading4"/>
        <w:rPr>
          <w:lang w:eastAsia="zh-CN"/>
        </w:rPr>
      </w:pPr>
      <w:r>
        <w:rPr>
          <w:lang w:eastAsia="zh-CN"/>
        </w:rPr>
        <w:t>National Weather Service storm reports</w:t>
      </w:r>
    </w:p>
    <w:p w14:paraId="41D551F2" w14:textId="3A6AEF95" w:rsidR="007355A3" w:rsidRDefault="007355A3" w:rsidP="00954B78">
      <w:pPr>
        <w:ind w:firstLine="720"/>
        <w:rPr>
          <w:lang w:eastAsia="zh-CN"/>
        </w:rPr>
      </w:pPr>
      <w:r w:rsidRPr="007355A3">
        <w:rPr>
          <w:lang w:eastAsia="zh-CN"/>
        </w:rPr>
        <w:t>The NOAA NWS routinely publishes post-event reports of floods from trained spotters, local authorities, and emergency management officials. This dataset is arguably the most exhaustive meteorology-driven reporting in the United States. The descriptors can be mainly categorized into the geophysical location (e.g., begin and end location), time period (e.g., begin and end time), causes (e.g., heavy rain), impacts (e.g., fatalities and damages), and narratives (see technical documentation for details: </w:t>
      </w:r>
      <w:hyperlink r:id="rId49" w:tgtFrame="_blank" w:history="1">
        <w:r w:rsidRPr="007355A3">
          <w:rPr>
            <w:lang w:eastAsia="zh-CN"/>
          </w:rPr>
          <w:t>https://www.nws.noaa.gov/directives/sym/pd01016005curr.pdf</w:t>
        </w:r>
      </w:hyperlink>
      <w:r w:rsidRPr="007355A3">
        <w:rPr>
          <w:lang w:eastAsia="zh-CN"/>
        </w:rPr>
        <w:t xml:space="preserve">, last access: 20 December 2020). Limitations of this database for flood events are summarized in Gourley et al. (2013), including (1) imprecise event location, (2) times related to meteorological events, (3) relying on in-person witness accounts, and (4) limited information about the site exposure to </w:t>
      </w:r>
      <w:r w:rsidRPr="007355A3">
        <w:rPr>
          <w:lang w:eastAsia="zh-CN"/>
        </w:rPr>
        <w:lastRenderedPageBreak/>
        <w:t>antecedent condition. We retrieve all flood records from 1950 to the present, which totals 144 313 reports.</w:t>
      </w:r>
    </w:p>
    <w:p w14:paraId="3375EB04" w14:textId="41C49BA0" w:rsidR="00CA2DA8" w:rsidRDefault="00D55859" w:rsidP="00D55859">
      <w:pPr>
        <w:pStyle w:val="Heading4"/>
        <w:rPr>
          <w:lang w:eastAsia="zh-CN"/>
        </w:rPr>
      </w:pPr>
      <w:r>
        <w:rPr>
          <w:lang w:eastAsia="zh-CN"/>
        </w:rPr>
        <w:t>Emergency Events Database (EM-DAT)</w:t>
      </w:r>
    </w:p>
    <w:p w14:paraId="4E9F933B" w14:textId="77777777" w:rsidR="006463CC" w:rsidRPr="006463CC" w:rsidRDefault="006463CC" w:rsidP="009C6D4E">
      <w:pPr>
        <w:ind w:firstLine="720"/>
        <w:rPr>
          <w:lang w:eastAsia="zh-CN"/>
        </w:rPr>
      </w:pPr>
      <w:r w:rsidRPr="006463CC">
        <w:rPr>
          <w:lang w:eastAsia="zh-CN"/>
        </w:rPr>
        <w:t>The EM-DAT database is produced and maintained by the Centre for Research on the Epidemiology of Disasters (CRED) in Belgium, which contains all types of global natural disasters in the world from 1900 to the present. These recorded events should meet one of the following criteria: (1) &gt; 10 people dead, (2) &gt; 100 people affected, (3) declaration of a state of emergency, or (4) a call for international assistance. Therefore, regional floods or street-level floods are not included in this database. The sources of information stem from government agencies, non-government organizations, insurance companies, research institutes, and press agencies. The EM-DAT provides information including geographic location, time entry, fatalities, and economic damages. The geographic location is uncertain to studies considering precise flood locations such as inundation mappings, and the economic damages are obtained from insurance claims. All the flood-related data entries are collected via public access at </w:t>
      </w:r>
      <w:hyperlink r:id="rId50" w:tgtFrame="_blank" w:history="1">
        <w:r w:rsidRPr="006463CC">
          <w:rPr>
            <w:lang w:eastAsia="zh-CN"/>
          </w:rPr>
          <w:t>https://www.emdat.be/</w:t>
        </w:r>
      </w:hyperlink>
      <w:r w:rsidRPr="006463CC">
        <w:rPr>
          <w:lang w:eastAsia="zh-CN"/>
        </w:rPr>
        <w:t> (last access: 20 December 2020). Due to its stringent reporting criteria, there are only 189 events recorded in the United States.</w:t>
      </w:r>
    </w:p>
    <w:p w14:paraId="35C947C1" w14:textId="2380B0FB" w:rsidR="00D55859" w:rsidRDefault="006463CC" w:rsidP="006463CC">
      <w:pPr>
        <w:pStyle w:val="Heading4"/>
        <w:rPr>
          <w:lang w:eastAsia="zh-CN"/>
        </w:rPr>
      </w:pPr>
      <w:r>
        <w:rPr>
          <w:lang w:eastAsia="zh-CN"/>
        </w:rPr>
        <w:t>Dartmouth Flood Observatory (DFO)</w:t>
      </w:r>
    </w:p>
    <w:p w14:paraId="2166B6B0" w14:textId="7DECFCDB" w:rsidR="00DD6526" w:rsidRDefault="00DD6526" w:rsidP="009C6D4E">
      <w:pPr>
        <w:ind w:firstLine="720"/>
        <w:rPr>
          <w:lang w:eastAsia="zh-CN"/>
        </w:rPr>
      </w:pPr>
      <w:r w:rsidRPr="00DD6526">
        <w:rPr>
          <w:lang w:eastAsia="zh-CN"/>
        </w:rPr>
        <w:t>The DFO data, regarded as one of the most popular flood databases in the world, collects flood events from news, government agencies, and stream gauges and remote-sensing instruments from 1985 to the present (</w:t>
      </w:r>
      <w:proofErr w:type="spellStart"/>
      <w:r w:rsidRPr="00DD6526">
        <w:rPr>
          <w:lang w:eastAsia="zh-CN"/>
        </w:rPr>
        <w:t>Brakenridge</w:t>
      </w:r>
      <w:proofErr w:type="spellEnd"/>
      <w:r w:rsidRPr="00DD6526">
        <w:rPr>
          <w:lang w:eastAsia="zh-CN"/>
        </w:rPr>
        <w:t>, 2020). Different from other databases, the DFO collectively retrieves spatial flood information from satellite remote-sensing products, such as the Moderate Resolution Image Spectroradiometer (MODIS), Sentinel-1, and Landsat. Flood extent is accordingly provided as shapefiles for easy integration into Geographic Information Systems software. The tabular data include geophysical location, date/time, fatalities, affected area, displaced people, flood severity, and primary causes. However, events without significant river flooding are not included in this database, and they are subject to uncertainties from satellite-derived flood extent such as water-like echoes in urban areas and limitations due to cloudiness. A total of 469 events have been retrieved from its tabular data in the United States.</w:t>
      </w:r>
    </w:p>
    <w:p w14:paraId="07AD500E" w14:textId="29BD7AC1" w:rsidR="00525B01" w:rsidRDefault="00525B01" w:rsidP="00525B01">
      <w:pPr>
        <w:pStyle w:val="Heading4"/>
        <w:rPr>
          <w:lang w:eastAsia="zh-CN"/>
        </w:rPr>
      </w:pPr>
      <w:r>
        <w:rPr>
          <w:lang w:eastAsia="zh-CN"/>
        </w:rPr>
        <w:lastRenderedPageBreak/>
        <w:t>University of Connecticut Flood Events Database (FEDB)</w:t>
      </w:r>
    </w:p>
    <w:p w14:paraId="5D509F72" w14:textId="7B9FAA05" w:rsidR="007A1997" w:rsidRDefault="007A1997" w:rsidP="00647089">
      <w:pPr>
        <w:ind w:firstLine="720"/>
        <w:rPr>
          <w:lang w:eastAsia="zh-CN"/>
        </w:rPr>
      </w:pPr>
      <w:r w:rsidRPr="007A1997">
        <w:rPr>
          <w:lang w:eastAsia="zh-CN"/>
        </w:rPr>
        <w:t>Taking advantage of nation-wide flow records at 6301 stations operated by the U.S. Geological Survey (USGS) and radar rainfall measurements, a comprehensive flood database is reconstructed from 2002 to 2013, using the characteristic point method (Shen et al., 2017). At each gauge site, flood events are identified by baseflow separation and filtered with non-significant peaks (i.e., less than 95th percentile). Additionally, flood-producing rainfall events are traced within a certain time window to portray an event. The FEDB provides shapefiles of stream gauges with a series of flood event attributes (e.g., flow peak, flow period, rainfall event period, base flow, rainfall–runoff coefficient, and spatial moments-based characteristics). The original dataset is retrieved from </w:t>
      </w:r>
      <w:hyperlink r:id="rId51" w:tgtFrame="_blank" w:history="1">
        <w:r w:rsidRPr="007A1997">
          <w:rPr>
            <w:lang w:eastAsia="zh-CN"/>
          </w:rPr>
          <w:t>https://ucwater.engr.uconn.edu/fedb</w:t>
        </w:r>
      </w:hyperlink>
      <w:r w:rsidRPr="007A1997">
        <w:rPr>
          <w:lang w:eastAsia="zh-CN"/>
        </w:rPr>
        <w:t> (last access: 25 December 2020). Limitations of this database are that the reconstructed events may not necessarily lead to damages, which may undermine its role in flood-impact-related research, and the flood events must occur in USGS-gauged basins. In major flooding events (e.g., Hurricane Harvey), some stream gauges may be flushed away, so no event is recorded. Over 542 000 events have been reconstructed in the United States, making this flood database the biggest contributor to the combined database.</w:t>
      </w:r>
    </w:p>
    <w:p w14:paraId="374A6925" w14:textId="7A1A90BE" w:rsidR="007A1997" w:rsidRDefault="007A1997" w:rsidP="007A1997">
      <w:pPr>
        <w:pStyle w:val="Heading4"/>
        <w:rPr>
          <w:lang w:eastAsia="zh-CN"/>
        </w:rPr>
      </w:pPr>
      <w:proofErr w:type="spellStart"/>
      <w:r>
        <w:rPr>
          <w:lang w:eastAsia="zh-CN"/>
        </w:rPr>
        <w:t>CyberFlood</w:t>
      </w:r>
      <w:proofErr w:type="spellEnd"/>
    </w:p>
    <w:p w14:paraId="32CA9051" w14:textId="7A00A45F" w:rsidR="00DF7DF3" w:rsidRDefault="00DF7DF3" w:rsidP="00644D2C">
      <w:pPr>
        <w:ind w:firstLine="720"/>
        <w:rPr>
          <w:lang w:eastAsia="zh-CN"/>
        </w:rPr>
      </w:pPr>
      <w:proofErr w:type="spellStart"/>
      <w:r w:rsidRPr="00DF7DF3">
        <w:rPr>
          <w:lang w:eastAsia="zh-CN"/>
        </w:rPr>
        <w:t>CyberFlood</w:t>
      </w:r>
      <w:proofErr w:type="spellEnd"/>
      <w:r w:rsidRPr="00DF7DF3">
        <w:rPr>
          <w:lang w:eastAsia="zh-CN"/>
        </w:rPr>
        <w:t xml:space="preserve"> is a crowdsourced flood database by collecting event reports in a web application developed at the University of Oklahoma (Wan et al., 2014). It is regarded as one of the first integrated systems that collect, organize, visualize, and manage a flood database globally. However, the flood records may be falsely reported due to lack of cross-reference scrutiny. We queried the latest results of </w:t>
      </w:r>
      <w:proofErr w:type="spellStart"/>
      <w:r w:rsidRPr="00DF7DF3">
        <w:rPr>
          <w:lang w:eastAsia="zh-CN"/>
        </w:rPr>
        <w:t>CyberFlood</w:t>
      </w:r>
      <w:proofErr w:type="spellEnd"/>
      <w:r w:rsidRPr="00DF7DF3">
        <w:rPr>
          <w:lang w:eastAsia="zh-CN"/>
        </w:rPr>
        <w:t xml:space="preserve">, which contains flood events, geographic locations, date/time, country code, causes, and fatalities. The latest version of </w:t>
      </w:r>
      <w:proofErr w:type="spellStart"/>
      <w:r w:rsidRPr="00DF7DF3">
        <w:rPr>
          <w:lang w:eastAsia="zh-CN"/>
        </w:rPr>
        <w:t>CyberFlood</w:t>
      </w:r>
      <w:proofErr w:type="spellEnd"/>
      <w:r w:rsidRPr="00DF7DF3">
        <w:rPr>
          <w:lang w:eastAsia="zh-CN"/>
        </w:rPr>
        <w:t xml:space="preserve"> has 203 flood records from 1998 to 2008. To facilitate data unification, we convert all the code-based descriptors to strings (i.e., country and causes) with key matching methods.</w:t>
      </w:r>
    </w:p>
    <w:p w14:paraId="05AEC315" w14:textId="7C0DB395" w:rsidR="00DF7DF3" w:rsidRDefault="00DF7DF3" w:rsidP="00DF7DF3">
      <w:pPr>
        <w:pStyle w:val="Heading4"/>
        <w:rPr>
          <w:lang w:eastAsia="zh-CN"/>
        </w:rPr>
      </w:pPr>
      <w:r>
        <w:rPr>
          <w:lang w:eastAsia="zh-CN"/>
        </w:rPr>
        <w:t>Meteorological Phenomena Identification Near the Ground (</w:t>
      </w:r>
      <w:proofErr w:type="spellStart"/>
      <w:r>
        <w:rPr>
          <w:lang w:eastAsia="zh-CN"/>
        </w:rPr>
        <w:t>mPING</w:t>
      </w:r>
      <w:proofErr w:type="spellEnd"/>
      <w:r>
        <w:rPr>
          <w:lang w:eastAsia="zh-CN"/>
        </w:rPr>
        <w:t>)</w:t>
      </w:r>
    </w:p>
    <w:p w14:paraId="46760246" w14:textId="77777777" w:rsidR="00644D2C" w:rsidRPr="00644D2C" w:rsidRDefault="00644D2C" w:rsidP="00644D2C">
      <w:pPr>
        <w:ind w:firstLine="720"/>
        <w:rPr>
          <w:lang w:eastAsia="zh-CN"/>
        </w:rPr>
      </w:pPr>
      <w:r w:rsidRPr="00644D2C">
        <w:rPr>
          <w:lang w:eastAsia="zh-CN"/>
        </w:rPr>
        <w:t xml:space="preserve">The </w:t>
      </w:r>
      <w:proofErr w:type="spellStart"/>
      <w:r w:rsidRPr="00644D2C">
        <w:rPr>
          <w:lang w:eastAsia="zh-CN"/>
        </w:rPr>
        <w:t>mPing</w:t>
      </w:r>
      <w:proofErr w:type="spellEnd"/>
      <w:r w:rsidRPr="00644D2C">
        <w:rPr>
          <w:lang w:eastAsia="zh-CN"/>
        </w:rPr>
        <w:t xml:space="preserve"> app is a crowdsourcing, weather-reporting software jointly developed by NOAA National Severe Storms Laboratory (NSSL) and the University of Oklahoma (Elmore et al., 2014). Members of the public who downloaded this app based on their GPS-enabled smartphones can report the weather event at their locations. Time, geophysical coordinates, and </w:t>
      </w:r>
      <w:r w:rsidRPr="00644D2C">
        <w:rPr>
          <w:lang w:eastAsia="zh-CN"/>
        </w:rPr>
        <w:lastRenderedPageBreak/>
        <w:t xml:space="preserve">standard event types (e.g., flood events classified into four severity levels, tornado, precipitation type, wind) are provided. The four flood severity levels are based on the flash flood severity index (FFSI) proposed by Schroeder et al. (2016). Like any other crowdsourcing datasets, the major limitation lies in the data validation, as some events are improperly misreported or even hacked with data injection. Chen et al. (2013) compared these reports to ground radar observations with respect to precipitation types, and a satisfying correspondence is found between the two. </w:t>
      </w:r>
      <w:proofErr w:type="spellStart"/>
      <w:r w:rsidRPr="00644D2C">
        <w:rPr>
          <w:lang w:eastAsia="zh-CN"/>
        </w:rPr>
        <w:t>mPing</w:t>
      </w:r>
      <w:proofErr w:type="spellEnd"/>
      <w:r w:rsidRPr="00644D2C">
        <w:rPr>
          <w:lang w:eastAsia="zh-CN"/>
        </w:rPr>
        <w:t xml:space="preserve"> data provide REST API for research-purpose uses, and we queried flood-related events from 2013 to the present with 5000 flood events counted.</w:t>
      </w:r>
    </w:p>
    <w:p w14:paraId="34AF489A" w14:textId="132A5B01" w:rsidR="00DF7DF3" w:rsidRDefault="00ED7425" w:rsidP="00ED7425">
      <w:pPr>
        <w:pStyle w:val="Heading4"/>
        <w:rPr>
          <w:lang w:eastAsia="zh-CN"/>
        </w:rPr>
      </w:pPr>
      <w:r>
        <w:rPr>
          <w:lang w:eastAsia="zh-CN"/>
        </w:rPr>
        <w:t>Global flood monitoring (GFM)</w:t>
      </w:r>
    </w:p>
    <w:p w14:paraId="10C5B1D3" w14:textId="28C3F081" w:rsidR="00813CE3" w:rsidRDefault="00813CE3" w:rsidP="00813CE3">
      <w:pPr>
        <w:ind w:firstLine="720"/>
        <w:rPr>
          <w:lang w:eastAsia="zh-CN"/>
        </w:rPr>
      </w:pPr>
      <w:r w:rsidRPr="00813CE3">
        <w:rPr>
          <w:lang w:eastAsia="zh-CN"/>
        </w:rPr>
        <w:t xml:space="preserve">The GFM data are produced and managed by de Bruijn et al. (2019), with over 88 million Twitter tweets over the globe since 2014. Contents tied to flood observations are filtered with the natural language processing (NLP) tool BERT, which extracts time of observation and toponyms (in token) and assigns reports to the database attributes after a quality assessment. It is found in the study of Bruijn et al. (2019) that around 90 % of the events are correctly detected when compared to another disaster database. Table attributes include </w:t>
      </w:r>
      <w:proofErr w:type="spellStart"/>
      <w:r w:rsidRPr="00813CE3">
        <w:rPr>
          <w:lang w:eastAsia="zh-CN"/>
        </w:rPr>
        <w:t>event_id</w:t>
      </w:r>
      <w:proofErr w:type="spellEnd"/>
      <w:r w:rsidRPr="00813CE3">
        <w:rPr>
          <w:lang w:eastAsia="zh-CN"/>
        </w:rPr>
        <w:t xml:space="preserve">, </w:t>
      </w:r>
      <w:proofErr w:type="spellStart"/>
      <w:r w:rsidRPr="00813CE3">
        <w:rPr>
          <w:lang w:eastAsia="zh-CN"/>
        </w:rPr>
        <w:t>location_id</w:t>
      </w:r>
      <w:proofErr w:type="spellEnd"/>
      <w:r w:rsidRPr="00813CE3">
        <w:rPr>
          <w:lang w:eastAsia="zh-CN"/>
        </w:rPr>
        <w:t xml:space="preserve">, </w:t>
      </w:r>
      <w:proofErr w:type="spellStart"/>
      <w:r w:rsidRPr="00813CE3">
        <w:rPr>
          <w:lang w:eastAsia="zh-CN"/>
        </w:rPr>
        <w:t>location_ID_url</w:t>
      </w:r>
      <w:proofErr w:type="spellEnd"/>
      <w:r w:rsidRPr="00813CE3">
        <w:rPr>
          <w:lang w:eastAsia="zh-CN"/>
        </w:rPr>
        <w:t xml:space="preserve">, </w:t>
      </w:r>
      <w:proofErr w:type="spellStart"/>
      <w:r w:rsidRPr="00813CE3">
        <w:rPr>
          <w:lang w:eastAsia="zh-CN"/>
        </w:rPr>
        <w:t>country_ID</w:t>
      </w:r>
      <w:proofErr w:type="spellEnd"/>
      <w:r w:rsidRPr="00813CE3">
        <w:rPr>
          <w:lang w:eastAsia="zh-CN"/>
        </w:rPr>
        <w:t>, country_ISO3, and the time of detection. Due to privacy issues, all the locations are archived in tokens, which requires further decoding. Uncertainties related to this dataset are its geographic locations and technical algorithms to filter events. For studies requiring precise flood locations, this dataset may not be a good candidate. Data are publicly accessible at </w:t>
      </w:r>
      <w:hyperlink r:id="rId52" w:tgtFrame="_blank" w:history="1">
        <w:r w:rsidRPr="00813CE3">
          <w:rPr>
            <w:lang w:eastAsia="zh-CN"/>
          </w:rPr>
          <w:t>https://www.globalfloodmonitor.org/download</w:t>
        </w:r>
      </w:hyperlink>
      <w:r w:rsidRPr="00813CE3">
        <w:rPr>
          <w:lang w:eastAsia="zh-CN"/>
        </w:rPr>
        <w:t> (last access: 22 December 2020). Given the latest database, we retrieved 6315 flood events in the United States and subsequently processed them as described in Sect. 3.</w:t>
      </w:r>
    </w:p>
    <w:p w14:paraId="7FEE5303" w14:textId="6C277944" w:rsidR="002D7D2B" w:rsidRDefault="00477777" w:rsidP="00477777">
      <w:pPr>
        <w:pStyle w:val="Heading3"/>
      </w:pPr>
      <w:bookmarkStart w:id="70" w:name="_Toc109044155"/>
      <w:r>
        <w:t>Ancillary dataset</w:t>
      </w:r>
      <w:bookmarkEnd w:id="70"/>
    </w:p>
    <w:p w14:paraId="2A637A7B" w14:textId="1C40E7EA" w:rsidR="002D5CD9" w:rsidRDefault="002D5CD9" w:rsidP="00596D75">
      <w:pPr>
        <w:ind w:firstLine="720"/>
        <w:rPr>
          <w:lang w:eastAsia="zh-CN"/>
        </w:rPr>
      </w:pPr>
      <w:r w:rsidRPr="002D5CD9">
        <w:rPr>
          <w:lang w:eastAsia="zh-CN"/>
        </w:rPr>
        <w:t xml:space="preserve">Since one purpose of this database is for flood susceptibility analysis, contributing factors to flooding are also incorporated for a given location. Land use–land cover (LULC), digital elevation model (DEM), slope, distance to a major river, drainage area, and 500-year flood depth are factored into the data attributes. The LULC value is retrieved from the Copernicus Global Land Service (CGLS) at 100 m resolution, covering urban, cultivated land, forest, vegetation, wetland, water, and ice. The topographic inputs (i.e., DEM and slope) are acquired from the NASA Shuttle </w:t>
      </w:r>
      <w:r w:rsidRPr="002D5CD9">
        <w:rPr>
          <w:lang w:eastAsia="zh-CN"/>
        </w:rPr>
        <w:lastRenderedPageBreak/>
        <w:t>Radar Topography Mission (SRTM) at 90 m spatial resolution, and hydrography datasets (i.e., river networks, drainage area) are acquired from MERIT Hydro at the same resolution (Yamazaki et al., 2019). The 500-year flood depth is downloaded from the Joint Research Centre Data Catalogue at </w:t>
      </w:r>
      <w:hyperlink r:id="rId53" w:tgtFrame="_blank" w:history="1">
        <w:r w:rsidRPr="002D5CD9">
          <w:rPr>
            <w:lang w:eastAsia="zh-CN"/>
          </w:rPr>
          <w:t>https://data.jrc.ec.europa.eu/collection/floods</w:t>
        </w:r>
      </w:hyperlink>
      <w:r w:rsidRPr="002D5CD9">
        <w:rPr>
          <w:lang w:eastAsia="zh-CN"/>
        </w:rPr>
        <w:t> (last access: 27 December 2020) at 1 km spatial resolution. All the extensive computations (i.e., sampling) are processed using the Google Earth Engine platform (Gorelick et al., 2017).</w:t>
      </w:r>
    </w:p>
    <w:p w14:paraId="03084FEC" w14:textId="77777777" w:rsidR="00912F6E" w:rsidRDefault="00912F6E" w:rsidP="00912F6E">
      <w:pPr>
        <w:keepNext/>
        <w:spacing w:line="240" w:lineRule="auto"/>
        <w:jc w:val="left"/>
      </w:pPr>
      <w:r w:rsidRPr="00912F6E">
        <w:rPr>
          <w:rFonts w:cs="Times New Roman"/>
          <w:lang w:eastAsia="zh-CN"/>
        </w:rPr>
        <w:fldChar w:fldCharType="begin"/>
      </w:r>
      <w:r w:rsidRPr="00912F6E">
        <w:rPr>
          <w:rFonts w:cs="Times New Roman"/>
          <w:lang w:eastAsia="zh-CN"/>
        </w:rPr>
        <w:instrText xml:space="preserve"> INCLUDEPICTURE "https://essd.copernicus.org/articles/13/3755/2021/essd-13-3755-2021-f01-web.png" \* MERGEFORMATINET </w:instrText>
      </w:r>
      <w:r w:rsidRPr="00912F6E">
        <w:rPr>
          <w:rFonts w:cs="Times New Roman"/>
          <w:lang w:eastAsia="zh-CN"/>
        </w:rPr>
        <w:fldChar w:fldCharType="separate"/>
      </w:r>
      <w:r w:rsidRPr="00912F6E">
        <w:rPr>
          <w:rFonts w:cs="Times New Roman"/>
          <w:noProof/>
          <w:lang w:eastAsia="zh-CN"/>
        </w:rPr>
        <w:drawing>
          <wp:inline distT="0" distB="0" distL="0" distR="0" wp14:anchorId="597E75D3" wp14:editId="1C2B9398">
            <wp:extent cx="5943600" cy="5686425"/>
            <wp:effectExtent l="0" t="0" r="0" b="3175"/>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5686425"/>
                    </a:xfrm>
                    <a:prstGeom prst="rect">
                      <a:avLst/>
                    </a:prstGeom>
                    <a:noFill/>
                    <a:ln>
                      <a:noFill/>
                    </a:ln>
                  </pic:spPr>
                </pic:pic>
              </a:graphicData>
            </a:graphic>
          </wp:inline>
        </w:drawing>
      </w:r>
      <w:r w:rsidRPr="00912F6E">
        <w:rPr>
          <w:rFonts w:cs="Times New Roman"/>
          <w:lang w:eastAsia="zh-CN"/>
        </w:rPr>
        <w:fldChar w:fldCharType="end"/>
      </w:r>
    </w:p>
    <w:p w14:paraId="637AF871" w14:textId="6F3CD005" w:rsidR="00912F6E" w:rsidRDefault="00912F6E" w:rsidP="00912F6E">
      <w:pPr>
        <w:pStyle w:val="Caption"/>
        <w:jc w:val="left"/>
      </w:pPr>
      <w:bookmarkStart w:id="71" w:name="_Toc109043966"/>
      <w:r>
        <w:t xml:space="preserve">Figure </w:t>
      </w:r>
      <w:r>
        <w:fldChar w:fldCharType="begin"/>
      </w:r>
      <w:r>
        <w:instrText>STYLEREF 1 \s</w:instrText>
      </w:r>
      <w:r>
        <w:fldChar w:fldCharType="separate"/>
      </w:r>
      <w:r w:rsidR="00E358C3">
        <w:rPr>
          <w:noProof/>
        </w:rPr>
        <w:t>3</w:t>
      </w:r>
      <w:r>
        <w:fldChar w:fldCharType="end"/>
      </w:r>
      <w:r w:rsidR="00495D8C">
        <w:t>.</w:t>
      </w:r>
      <w:r>
        <w:fldChar w:fldCharType="begin"/>
      </w:r>
      <w:r>
        <w:instrText>SEQ Figure \* ARABIC \s 1</w:instrText>
      </w:r>
      <w:r>
        <w:fldChar w:fldCharType="separate"/>
      </w:r>
      <w:r w:rsidR="00E358C3">
        <w:rPr>
          <w:noProof/>
        </w:rPr>
        <w:t>1</w:t>
      </w:r>
      <w:r>
        <w:fldChar w:fldCharType="end"/>
      </w:r>
      <w:r>
        <w:t xml:space="preserve"> Flowchart of dataset processing.</w:t>
      </w:r>
      <w:bookmarkEnd w:id="71"/>
    </w:p>
    <w:p w14:paraId="6EB96AA3" w14:textId="625E116D" w:rsidR="00A30A77" w:rsidRPr="00A30A77" w:rsidRDefault="0019592C" w:rsidP="0019592C">
      <w:pPr>
        <w:pStyle w:val="Caption"/>
      </w:pPr>
      <w:bookmarkStart w:id="72" w:name="_Toc109044074"/>
      <w:r>
        <w:t xml:space="preserve">Table </w:t>
      </w:r>
      <w:r>
        <w:fldChar w:fldCharType="begin"/>
      </w:r>
      <w:r>
        <w:instrText>STYLEREF 1 \s</w:instrText>
      </w:r>
      <w:r>
        <w:fldChar w:fldCharType="separate"/>
      </w:r>
      <w:r w:rsidR="00E358C3">
        <w:rPr>
          <w:noProof/>
        </w:rPr>
        <w:t>3</w:t>
      </w:r>
      <w:r>
        <w:fldChar w:fldCharType="end"/>
      </w:r>
      <w:r w:rsidR="00B27EB1">
        <w:t>.</w:t>
      </w:r>
      <w:r>
        <w:fldChar w:fldCharType="begin"/>
      </w:r>
      <w:r>
        <w:instrText>SEQ Table \* ARABIC \s 1</w:instrText>
      </w:r>
      <w:r>
        <w:fldChar w:fldCharType="separate"/>
      </w:r>
      <w:r w:rsidR="00E358C3">
        <w:rPr>
          <w:noProof/>
        </w:rPr>
        <w:t>1</w:t>
      </w:r>
      <w:r>
        <w:fldChar w:fldCharType="end"/>
      </w:r>
      <w:r>
        <w:t xml:space="preserve"> Description in the USFD database.</w:t>
      </w:r>
      <w:bookmarkEnd w:id="72"/>
    </w:p>
    <w:tbl>
      <w:tblPr>
        <w:tblStyle w:val="publication"/>
        <w:tblW w:w="9360" w:type="dxa"/>
        <w:tblLook w:val="04A0" w:firstRow="1" w:lastRow="0" w:firstColumn="1" w:lastColumn="0" w:noHBand="0" w:noVBand="1"/>
      </w:tblPr>
      <w:tblGrid>
        <w:gridCol w:w="1576"/>
        <w:gridCol w:w="1204"/>
        <w:gridCol w:w="2379"/>
        <w:gridCol w:w="2616"/>
        <w:gridCol w:w="1585"/>
      </w:tblGrid>
      <w:tr w:rsidR="00F9055C" w:rsidRPr="00F9055C" w14:paraId="6DCF9FBE" w14:textId="77777777" w:rsidTr="00D36FE4">
        <w:trPr>
          <w:cnfStyle w:val="100000000000" w:firstRow="1" w:lastRow="0" w:firstColumn="0" w:lastColumn="0" w:oddVBand="0" w:evenVBand="0" w:oddHBand="0" w:evenHBand="0" w:firstRowFirstColumn="0" w:firstRowLastColumn="0" w:lastRowFirstColumn="0" w:lastRowLastColumn="0"/>
          <w:trHeight w:val="300"/>
        </w:trPr>
        <w:tc>
          <w:tcPr>
            <w:tcW w:w="816" w:type="dxa"/>
            <w:noWrap/>
            <w:hideMark/>
          </w:tcPr>
          <w:p w14:paraId="48DC4E50" w14:textId="77777777" w:rsidR="00F9055C" w:rsidRPr="00D36FE4" w:rsidRDefault="00F9055C" w:rsidP="00A30A77">
            <w:pPr>
              <w:spacing w:line="240" w:lineRule="auto"/>
              <w:jc w:val="center"/>
              <w:rPr>
                <w:rFonts w:cs="Times New Roman"/>
                <w:b/>
                <w:bCs/>
                <w:color w:val="000000"/>
              </w:rPr>
            </w:pPr>
            <w:r w:rsidRPr="00D36FE4">
              <w:rPr>
                <w:rFonts w:cs="Times New Roman"/>
                <w:b/>
                <w:bCs/>
                <w:color w:val="000000"/>
              </w:rPr>
              <w:lastRenderedPageBreak/>
              <w:t>Headers</w:t>
            </w:r>
          </w:p>
        </w:tc>
        <w:tc>
          <w:tcPr>
            <w:tcW w:w="1076" w:type="dxa"/>
            <w:noWrap/>
            <w:hideMark/>
          </w:tcPr>
          <w:p w14:paraId="46B5385E" w14:textId="77777777" w:rsidR="00F9055C" w:rsidRPr="00D36FE4" w:rsidRDefault="00F9055C" w:rsidP="00A30A77">
            <w:pPr>
              <w:spacing w:line="240" w:lineRule="auto"/>
              <w:jc w:val="center"/>
              <w:rPr>
                <w:rFonts w:cs="Times New Roman"/>
                <w:b/>
                <w:bCs/>
                <w:color w:val="000000"/>
              </w:rPr>
            </w:pPr>
            <w:r w:rsidRPr="00D36FE4">
              <w:rPr>
                <w:rFonts w:cs="Times New Roman"/>
                <w:b/>
                <w:bCs/>
                <w:color w:val="000000"/>
              </w:rPr>
              <w:t>Unit/format</w:t>
            </w:r>
          </w:p>
        </w:tc>
        <w:tc>
          <w:tcPr>
            <w:tcW w:w="2902" w:type="dxa"/>
            <w:noWrap/>
            <w:hideMark/>
          </w:tcPr>
          <w:p w14:paraId="314037CE" w14:textId="77777777" w:rsidR="00F9055C" w:rsidRPr="00D36FE4" w:rsidRDefault="00F9055C" w:rsidP="00A30A77">
            <w:pPr>
              <w:spacing w:line="240" w:lineRule="auto"/>
              <w:jc w:val="center"/>
              <w:rPr>
                <w:rFonts w:cs="Times New Roman"/>
                <w:b/>
                <w:bCs/>
                <w:color w:val="000000"/>
              </w:rPr>
            </w:pPr>
            <w:proofErr w:type="spellStart"/>
            <w:r w:rsidRPr="00D36FE4">
              <w:rPr>
                <w:rFonts w:cs="Times New Roman"/>
                <w:b/>
                <w:bCs/>
                <w:color w:val="000000"/>
              </w:rPr>
              <w:t>preprocessing</w:t>
            </w:r>
            <w:proofErr w:type="spellEnd"/>
          </w:p>
        </w:tc>
        <w:tc>
          <w:tcPr>
            <w:tcW w:w="3196" w:type="dxa"/>
            <w:noWrap/>
            <w:hideMark/>
          </w:tcPr>
          <w:p w14:paraId="07A9A285" w14:textId="77777777" w:rsidR="00F9055C" w:rsidRPr="00D36FE4" w:rsidRDefault="00F9055C" w:rsidP="00A30A77">
            <w:pPr>
              <w:spacing w:line="240" w:lineRule="auto"/>
              <w:jc w:val="center"/>
              <w:rPr>
                <w:rFonts w:cs="Times New Roman"/>
                <w:b/>
                <w:bCs/>
                <w:color w:val="000000"/>
              </w:rPr>
            </w:pPr>
            <w:r w:rsidRPr="00D36FE4">
              <w:rPr>
                <w:rFonts w:cs="Times New Roman"/>
                <w:b/>
                <w:bCs/>
                <w:color w:val="000000"/>
              </w:rPr>
              <w:t>Description</w:t>
            </w:r>
          </w:p>
        </w:tc>
        <w:tc>
          <w:tcPr>
            <w:tcW w:w="1370" w:type="dxa"/>
            <w:noWrap/>
            <w:hideMark/>
          </w:tcPr>
          <w:p w14:paraId="11CC8323" w14:textId="77777777" w:rsidR="00F9055C" w:rsidRPr="00D36FE4" w:rsidRDefault="00F9055C" w:rsidP="00A30A77">
            <w:pPr>
              <w:spacing w:line="240" w:lineRule="auto"/>
              <w:jc w:val="center"/>
              <w:rPr>
                <w:rFonts w:cs="Times New Roman"/>
                <w:b/>
                <w:bCs/>
                <w:color w:val="000000"/>
              </w:rPr>
            </w:pPr>
            <w:r w:rsidRPr="00D36FE4">
              <w:rPr>
                <w:rFonts w:cs="Times New Roman"/>
                <w:b/>
                <w:bCs/>
                <w:color w:val="000000"/>
              </w:rPr>
              <w:t>Sample</w:t>
            </w:r>
          </w:p>
        </w:tc>
      </w:tr>
      <w:tr w:rsidR="00F9055C" w:rsidRPr="00F9055C" w14:paraId="150B03E5" w14:textId="77777777" w:rsidTr="00D36FE4">
        <w:trPr>
          <w:trHeight w:val="300"/>
        </w:trPr>
        <w:tc>
          <w:tcPr>
            <w:tcW w:w="816" w:type="dxa"/>
            <w:noWrap/>
            <w:hideMark/>
          </w:tcPr>
          <w:p w14:paraId="5130278B"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DATE_BEGIN</w:t>
            </w:r>
          </w:p>
        </w:tc>
        <w:tc>
          <w:tcPr>
            <w:tcW w:w="1076" w:type="dxa"/>
            <w:noWrap/>
            <w:hideMark/>
          </w:tcPr>
          <w:p w14:paraId="3F69F283" w14:textId="77777777" w:rsidR="00F9055C" w:rsidRPr="00F9055C" w:rsidRDefault="00F9055C" w:rsidP="00A30A77">
            <w:pPr>
              <w:spacing w:line="240" w:lineRule="auto"/>
              <w:jc w:val="center"/>
              <w:rPr>
                <w:rFonts w:cs="Times New Roman"/>
                <w:color w:val="000000"/>
                <w:sz w:val="20"/>
                <w:szCs w:val="20"/>
              </w:rPr>
            </w:pPr>
            <w:proofErr w:type="spellStart"/>
            <w:r w:rsidRPr="00F9055C">
              <w:rPr>
                <w:rFonts w:cs="Times New Roman"/>
                <w:color w:val="000000"/>
                <w:sz w:val="20"/>
                <w:szCs w:val="20"/>
              </w:rPr>
              <w:t>yyyymmdd</w:t>
            </w:r>
            <w:proofErr w:type="spellEnd"/>
            <w:r w:rsidRPr="00F9055C">
              <w:rPr>
                <w:rFonts w:cs="Times New Roman"/>
                <w:color w:val="000000"/>
                <w:sz w:val="20"/>
                <w:szCs w:val="20"/>
              </w:rPr>
              <w:t xml:space="preserve"> (</w:t>
            </w:r>
            <w:proofErr w:type="spellStart"/>
            <w:r w:rsidRPr="00F9055C">
              <w:rPr>
                <w:rFonts w:cs="Times New Roman"/>
                <w:color w:val="000000"/>
                <w:sz w:val="20"/>
                <w:szCs w:val="20"/>
              </w:rPr>
              <w:t>hh:mm:ss</w:t>
            </w:r>
            <w:proofErr w:type="spellEnd"/>
            <w:r w:rsidRPr="00F9055C">
              <w:rPr>
                <w:rFonts w:cs="Times New Roman"/>
                <w:color w:val="000000"/>
                <w:sz w:val="20"/>
                <w:szCs w:val="20"/>
              </w:rPr>
              <w:t>)</w:t>
            </w:r>
          </w:p>
        </w:tc>
        <w:tc>
          <w:tcPr>
            <w:tcW w:w="2902" w:type="dxa"/>
            <w:noWrap/>
            <w:hideMark/>
          </w:tcPr>
          <w:p w14:paraId="5E895E76"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Pattern extraction, converting</w:t>
            </w:r>
          </w:p>
        </w:tc>
        <w:tc>
          <w:tcPr>
            <w:tcW w:w="3196" w:type="dxa"/>
            <w:noWrap/>
            <w:hideMark/>
          </w:tcPr>
          <w:p w14:paraId="56F9AAA9"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Event beginning date–time (UTC)</w:t>
            </w:r>
          </w:p>
        </w:tc>
        <w:tc>
          <w:tcPr>
            <w:tcW w:w="1370" w:type="dxa"/>
            <w:noWrap/>
            <w:hideMark/>
          </w:tcPr>
          <w:p w14:paraId="4314EE69"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2.02E+11</w:t>
            </w:r>
          </w:p>
        </w:tc>
      </w:tr>
      <w:tr w:rsidR="00F9055C" w:rsidRPr="00F9055C" w14:paraId="11D09F95" w14:textId="77777777" w:rsidTr="00D36FE4">
        <w:trPr>
          <w:trHeight w:val="300"/>
        </w:trPr>
        <w:tc>
          <w:tcPr>
            <w:tcW w:w="816" w:type="dxa"/>
            <w:noWrap/>
            <w:hideMark/>
          </w:tcPr>
          <w:p w14:paraId="62A1222F"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DATE_END</w:t>
            </w:r>
          </w:p>
        </w:tc>
        <w:tc>
          <w:tcPr>
            <w:tcW w:w="3978" w:type="dxa"/>
            <w:gridSpan w:val="2"/>
            <w:noWrap/>
            <w:hideMark/>
          </w:tcPr>
          <w:p w14:paraId="5AA9558A" w14:textId="77777777" w:rsidR="00F9055C" w:rsidRPr="00F9055C" w:rsidRDefault="00F9055C" w:rsidP="00A30A77">
            <w:pPr>
              <w:spacing w:line="240" w:lineRule="auto"/>
              <w:jc w:val="center"/>
              <w:rPr>
                <w:rFonts w:cs="Times New Roman"/>
                <w:color w:val="000000"/>
                <w:sz w:val="20"/>
                <w:szCs w:val="20"/>
              </w:rPr>
            </w:pPr>
            <w:proofErr w:type="spellStart"/>
            <w:r w:rsidRPr="00F9055C">
              <w:rPr>
                <w:rFonts w:cs="Times New Roman"/>
                <w:color w:val="000000"/>
                <w:sz w:val="20"/>
                <w:szCs w:val="20"/>
              </w:rPr>
              <w:t>yyyymmdd</w:t>
            </w:r>
            <w:proofErr w:type="spellEnd"/>
            <w:r w:rsidRPr="00F9055C">
              <w:rPr>
                <w:rFonts w:cs="Times New Roman"/>
                <w:color w:val="000000"/>
                <w:sz w:val="20"/>
                <w:szCs w:val="20"/>
              </w:rPr>
              <w:t xml:space="preserve"> (</w:t>
            </w:r>
            <w:proofErr w:type="spellStart"/>
            <w:r w:rsidRPr="00F9055C">
              <w:rPr>
                <w:rFonts w:cs="Times New Roman"/>
                <w:color w:val="000000"/>
                <w:sz w:val="20"/>
                <w:szCs w:val="20"/>
              </w:rPr>
              <w:t>hh:mm:ss</w:t>
            </w:r>
            <w:proofErr w:type="spellEnd"/>
            <w:r w:rsidRPr="00F9055C">
              <w:rPr>
                <w:rFonts w:cs="Times New Roman"/>
                <w:color w:val="000000"/>
                <w:sz w:val="20"/>
                <w:szCs w:val="20"/>
              </w:rPr>
              <w:t>)</w:t>
            </w:r>
          </w:p>
        </w:tc>
        <w:tc>
          <w:tcPr>
            <w:tcW w:w="4566" w:type="dxa"/>
            <w:gridSpan w:val="2"/>
            <w:noWrap/>
            <w:hideMark/>
          </w:tcPr>
          <w:p w14:paraId="2D4381A0"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Event end date–time (UTC)</w:t>
            </w:r>
          </w:p>
        </w:tc>
      </w:tr>
      <w:tr w:rsidR="00F9055C" w:rsidRPr="00F9055C" w14:paraId="3281DC89" w14:textId="77777777" w:rsidTr="00D36FE4">
        <w:trPr>
          <w:trHeight w:val="300"/>
        </w:trPr>
        <w:tc>
          <w:tcPr>
            <w:tcW w:w="816" w:type="dxa"/>
            <w:noWrap/>
            <w:hideMark/>
          </w:tcPr>
          <w:p w14:paraId="0B86E369"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DURATION</w:t>
            </w:r>
          </w:p>
        </w:tc>
        <w:tc>
          <w:tcPr>
            <w:tcW w:w="1076" w:type="dxa"/>
            <w:noWrap/>
            <w:hideMark/>
          </w:tcPr>
          <w:p w14:paraId="50CEE32C"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Days</w:t>
            </w:r>
          </w:p>
        </w:tc>
        <w:tc>
          <w:tcPr>
            <w:tcW w:w="2902" w:type="dxa"/>
            <w:noWrap/>
            <w:hideMark/>
          </w:tcPr>
          <w:p w14:paraId="2BEDF962"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End date–begin date</w:t>
            </w:r>
          </w:p>
        </w:tc>
        <w:tc>
          <w:tcPr>
            <w:tcW w:w="3196" w:type="dxa"/>
            <w:noWrap/>
            <w:hideMark/>
          </w:tcPr>
          <w:p w14:paraId="6384FBBE"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Duration of an event</w:t>
            </w:r>
          </w:p>
        </w:tc>
        <w:tc>
          <w:tcPr>
            <w:tcW w:w="1370" w:type="dxa"/>
            <w:noWrap/>
            <w:hideMark/>
          </w:tcPr>
          <w:p w14:paraId="7FBA8B60"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10</w:t>
            </w:r>
          </w:p>
        </w:tc>
      </w:tr>
      <w:tr w:rsidR="00F9055C" w:rsidRPr="00F9055C" w14:paraId="3AFD13AD" w14:textId="77777777" w:rsidTr="00D36FE4">
        <w:trPr>
          <w:trHeight w:val="300"/>
        </w:trPr>
        <w:tc>
          <w:tcPr>
            <w:tcW w:w="816" w:type="dxa"/>
            <w:noWrap/>
            <w:hideMark/>
          </w:tcPr>
          <w:p w14:paraId="3AF63495"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LON</w:t>
            </w:r>
          </w:p>
        </w:tc>
        <w:tc>
          <w:tcPr>
            <w:tcW w:w="1076" w:type="dxa"/>
            <w:noWrap/>
            <w:hideMark/>
          </w:tcPr>
          <w:p w14:paraId="124C168B"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Decimal degree</w:t>
            </w:r>
          </w:p>
        </w:tc>
        <w:tc>
          <w:tcPr>
            <w:tcW w:w="2902" w:type="dxa"/>
            <w:noWrap/>
            <w:hideMark/>
          </w:tcPr>
          <w:p w14:paraId="0C0980E1"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Check validity; remove</w:t>
            </w:r>
          </w:p>
        </w:tc>
        <w:tc>
          <w:tcPr>
            <w:tcW w:w="3196" w:type="dxa"/>
            <w:noWrap/>
            <w:hideMark/>
          </w:tcPr>
          <w:p w14:paraId="63A1FBEC"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Longitude of an event</w:t>
            </w:r>
          </w:p>
        </w:tc>
        <w:tc>
          <w:tcPr>
            <w:tcW w:w="1370" w:type="dxa"/>
            <w:noWrap/>
            <w:hideMark/>
          </w:tcPr>
          <w:p w14:paraId="584A71D0"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(−120,60)</w:t>
            </w:r>
          </w:p>
        </w:tc>
      </w:tr>
      <w:tr w:rsidR="00F9055C" w:rsidRPr="00F9055C" w14:paraId="4AF613C5" w14:textId="77777777" w:rsidTr="00D36FE4">
        <w:trPr>
          <w:trHeight w:val="300"/>
        </w:trPr>
        <w:tc>
          <w:tcPr>
            <w:tcW w:w="816" w:type="dxa"/>
            <w:noWrap/>
            <w:hideMark/>
          </w:tcPr>
          <w:p w14:paraId="19E8A8E5"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LAT</w:t>
            </w:r>
          </w:p>
        </w:tc>
        <w:tc>
          <w:tcPr>
            <w:tcW w:w="1076" w:type="dxa"/>
            <w:noWrap/>
            <w:hideMark/>
          </w:tcPr>
          <w:p w14:paraId="0DA412E4"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Decimal degree</w:t>
            </w:r>
          </w:p>
        </w:tc>
        <w:tc>
          <w:tcPr>
            <w:tcW w:w="2902" w:type="dxa"/>
            <w:noWrap/>
            <w:hideMark/>
          </w:tcPr>
          <w:p w14:paraId="6A75630E"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unreasonable (</w:t>
            </w:r>
            <w:proofErr w:type="spellStart"/>
            <w:r w:rsidRPr="00F9055C">
              <w:rPr>
                <w:rFonts w:cs="Times New Roman"/>
                <w:color w:val="000000"/>
                <w:sz w:val="20"/>
                <w:szCs w:val="20"/>
              </w:rPr>
              <w:t>long,lat</w:t>
            </w:r>
            <w:proofErr w:type="spellEnd"/>
            <w:r w:rsidRPr="00F9055C">
              <w:rPr>
                <w:rFonts w:cs="Times New Roman"/>
                <w:color w:val="000000"/>
                <w:sz w:val="20"/>
                <w:szCs w:val="20"/>
              </w:rPr>
              <w:t>)</w:t>
            </w:r>
          </w:p>
        </w:tc>
        <w:tc>
          <w:tcPr>
            <w:tcW w:w="4566" w:type="dxa"/>
            <w:gridSpan w:val="2"/>
            <w:noWrap/>
            <w:hideMark/>
          </w:tcPr>
          <w:p w14:paraId="34661310"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Latitude of an event</w:t>
            </w:r>
          </w:p>
        </w:tc>
      </w:tr>
      <w:tr w:rsidR="00F9055C" w:rsidRPr="00F9055C" w14:paraId="7D9A57A1" w14:textId="77777777" w:rsidTr="00D36FE4">
        <w:trPr>
          <w:trHeight w:val="300"/>
        </w:trPr>
        <w:tc>
          <w:tcPr>
            <w:tcW w:w="816" w:type="dxa"/>
            <w:noWrap/>
            <w:hideMark/>
          </w:tcPr>
          <w:p w14:paraId="5D6146EE"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COUNTRY</w:t>
            </w:r>
          </w:p>
        </w:tc>
        <w:tc>
          <w:tcPr>
            <w:tcW w:w="1076" w:type="dxa"/>
            <w:noWrap/>
            <w:hideMark/>
          </w:tcPr>
          <w:p w14:paraId="77EAF48B"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String</w:t>
            </w:r>
          </w:p>
        </w:tc>
        <w:tc>
          <w:tcPr>
            <w:tcW w:w="2902" w:type="dxa"/>
            <w:noWrap/>
            <w:hideMark/>
          </w:tcPr>
          <w:p w14:paraId="0BB481C5"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Mapping country code to full name</w:t>
            </w:r>
          </w:p>
        </w:tc>
        <w:tc>
          <w:tcPr>
            <w:tcW w:w="3196" w:type="dxa"/>
            <w:noWrap/>
            <w:hideMark/>
          </w:tcPr>
          <w:p w14:paraId="26E30D0D"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Country name</w:t>
            </w:r>
          </w:p>
        </w:tc>
        <w:tc>
          <w:tcPr>
            <w:tcW w:w="1370" w:type="dxa"/>
            <w:noWrap/>
            <w:hideMark/>
          </w:tcPr>
          <w:p w14:paraId="6F78852F"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The United States of America</w:t>
            </w:r>
          </w:p>
        </w:tc>
      </w:tr>
      <w:tr w:rsidR="00F9055C" w:rsidRPr="00F9055C" w14:paraId="5FC34C07" w14:textId="77777777" w:rsidTr="00D36FE4">
        <w:trPr>
          <w:trHeight w:val="300"/>
        </w:trPr>
        <w:tc>
          <w:tcPr>
            <w:tcW w:w="816" w:type="dxa"/>
            <w:noWrap/>
            <w:hideMark/>
          </w:tcPr>
          <w:p w14:paraId="2520A98F"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STATE</w:t>
            </w:r>
          </w:p>
        </w:tc>
        <w:tc>
          <w:tcPr>
            <w:tcW w:w="1076" w:type="dxa"/>
            <w:noWrap/>
            <w:hideMark/>
          </w:tcPr>
          <w:p w14:paraId="7115A657"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String</w:t>
            </w:r>
          </w:p>
        </w:tc>
        <w:tc>
          <w:tcPr>
            <w:tcW w:w="2902" w:type="dxa"/>
            <w:noWrap/>
            <w:hideMark/>
          </w:tcPr>
          <w:p w14:paraId="669B5E2D"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 xml:space="preserve">Replace or fill names with (long, </w:t>
            </w:r>
            <w:proofErr w:type="spellStart"/>
            <w:r w:rsidRPr="00F9055C">
              <w:rPr>
                <w:rFonts w:cs="Times New Roman"/>
                <w:color w:val="000000"/>
                <w:sz w:val="20"/>
                <w:szCs w:val="20"/>
              </w:rPr>
              <w:t>lat</w:t>
            </w:r>
            <w:proofErr w:type="spellEnd"/>
            <w:r w:rsidRPr="00F9055C">
              <w:rPr>
                <w:rFonts w:cs="Times New Roman"/>
                <w:color w:val="000000"/>
                <w:sz w:val="20"/>
                <w:szCs w:val="20"/>
              </w:rPr>
              <w:t>)</w:t>
            </w:r>
          </w:p>
        </w:tc>
        <w:tc>
          <w:tcPr>
            <w:tcW w:w="3196" w:type="dxa"/>
            <w:noWrap/>
            <w:hideMark/>
          </w:tcPr>
          <w:p w14:paraId="7178C6E0"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State name</w:t>
            </w:r>
          </w:p>
        </w:tc>
        <w:tc>
          <w:tcPr>
            <w:tcW w:w="1370" w:type="dxa"/>
            <w:noWrap/>
            <w:hideMark/>
          </w:tcPr>
          <w:p w14:paraId="41727A1C"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Oklahoma</w:t>
            </w:r>
          </w:p>
        </w:tc>
      </w:tr>
      <w:tr w:rsidR="00F9055C" w:rsidRPr="00F9055C" w14:paraId="1A648179" w14:textId="77777777" w:rsidTr="00D36FE4">
        <w:trPr>
          <w:trHeight w:val="300"/>
        </w:trPr>
        <w:tc>
          <w:tcPr>
            <w:tcW w:w="816" w:type="dxa"/>
            <w:noWrap/>
            <w:hideMark/>
          </w:tcPr>
          <w:p w14:paraId="624889CC"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LOCATION</w:t>
            </w:r>
          </w:p>
        </w:tc>
        <w:tc>
          <w:tcPr>
            <w:tcW w:w="1076" w:type="dxa"/>
            <w:noWrap/>
            <w:hideMark/>
          </w:tcPr>
          <w:p w14:paraId="13DB4E79"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String</w:t>
            </w:r>
          </w:p>
        </w:tc>
        <w:tc>
          <w:tcPr>
            <w:tcW w:w="2902" w:type="dxa"/>
            <w:noWrap/>
            <w:hideMark/>
          </w:tcPr>
          <w:p w14:paraId="5F5E38FE"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None</w:t>
            </w:r>
          </w:p>
        </w:tc>
        <w:tc>
          <w:tcPr>
            <w:tcW w:w="3196" w:type="dxa"/>
            <w:noWrap/>
            <w:hideMark/>
          </w:tcPr>
          <w:p w14:paraId="3CBD5B97"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Location of an event</w:t>
            </w:r>
          </w:p>
        </w:tc>
        <w:tc>
          <w:tcPr>
            <w:tcW w:w="1370" w:type="dxa"/>
            <w:noWrap/>
            <w:hideMark/>
          </w:tcPr>
          <w:p w14:paraId="476F783C"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Bryan</w:t>
            </w:r>
          </w:p>
        </w:tc>
      </w:tr>
      <w:tr w:rsidR="00F9055C" w:rsidRPr="00F9055C" w14:paraId="2B5003ED" w14:textId="77777777" w:rsidTr="00D36FE4">
        <w:trPr>
          <w:trHeight w:val="300"/>
        </w:trPr>
        <w:tc>
          <w:tcPr>
            <w:tcW w:w="816" w:type="dxa"/>
            <w:noWrap/>
            <w:hideMark/>
          </w:tcPr>
          <w:p w14:paraId="1CC7B31C"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AREA</w:t>
            </w:r>
          </w:p>
        </w:tc>
        <w:tc>
          <w:tcPr>
            <w:tcW w:w="1076" w:type="dxa"/>
            <w:noWrap/>
            <w:hideMark/>
          </w:tcPr>
          <w:p w14:paraId="342EFCD5"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 xml:space="preserve">Square </w:t>
            </w:r>
            <w:proofErr w:type="spellStart"/>
            <w:r w:rsidRPr="00F9055C">
              <w:rPr>
                <w:rFonts w:cs="Times New Roman"/>
                <w:color w:val="000000"/>
                <w:sz w:val="20"/>
                <w:szCs w:val="20"/>
              </w:rPr>
              <w:t>kilometers</w:t>
            </w:r>
            <w:proofErr w:type="spellEnd"/>
          </w:p>
        </w:tc>
        <w:tc>
          <w:tcPr>
            <w:tcW w:w="2902" w:type="dxa"/>
            <w:noWrap/>
            <w:hideMark/>
          </w:tcPr>
          <w:p w14:paraId="09A6520C"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Calculate affected areas from reported storm range</w:t>
            </w:r>
          </w:p>
        </w:tc>
        <w:tc>
          <w:tcPr>
            <w:tcW w:w="3196" w:type="dxa"/>
            <w:noWrap/>
            <w:hideMark/>
          </w:tcPr>
          <w:p w14:paraId="4CA64198"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Event-affected area</w:t>
            </w:r>
          </w:p>
        </w:tc>
        <w:tc>
          <w:tcPr>
            <w:tcW w:w="1370" w:type="dxa"/>
            <w:noWrap/>
            <w:hideMark/>
          </w:tcPr>
          <w:p w14:paraId="212F36A4"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1000</w:t>
            </w:r>
          </w:p>
        </w:tc>
      </w:tr>
      <w:tr w:rsidR="00F9055C" w:rsidRPr="00F9055C" w14:paraId="0E670641" w14:textId="77777777" w:rsidTr="00D36FE4">
        <w:trPr>
          <w:trHeight w:val="300"/>
        </w:trPr>
        <w:tc>
          <w:tcPr>
            <w:tcW w:w="816" w:type="dxa"/>
            <w:noWrap/>
            <w:hideMark/>
          </w:tcPr>
          <w:p w14:paraId="37B3667A"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FATALITY</w:t>
            </w:r>
          </w:p>
        </w:tc>
        <w:tc>
          <w:tcPr>
            <w:tcW w:w="1076" w:type="dxa"/>
            <w:noWrap/>
            <w:hideMark/>
          </w:tcPr>
          <w:p w14:paraId="786F25D1"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Int</w:t>
            </w:r>
          </w:p>
        </w:tc>
        <w:tc>
          <w:tcPr>
            <w:tcW w:w="2902" w:type="dxa"/>
            <w:noWrap/>
            <w:hideMark/>
          </w:tcPr>
          <w:p w14:paraId="5B0AB869"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Check data type</w:t>
            </w:r>
          </w:p>
        </w:tc>
        <w:tc>
          <w:tcPr>
            <w:tcW w:w="3196" w:type="dxa"/>
            <w:noWrap/>
            <w:hideMark/>
          </w:tcPr>
          <w:p w14:paraId="45518D27"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Number of fatalities</w:t>
            </w:r>
          </w:p>
        </w:tc>
        <w:tc>
          <w:tcPr>
            <w:tcW w:w="1370" w:type="dxa"/>
            <w:noWrap/>
            <w:hideMark/>
          </w:tcPr>
          <w:p w14:paraId="64A0F86B"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43</w:t>
            </w:r>
          </w:p>
        </w:tc>
      </w:tr>
      <w:tr w:rsidR="00F9055C" w:rsidRPr="00F9055C" w14:paraId="129EFBCF" w14:textId="77777777" w:rsidTr="00D36FE4">
        <w:trPr>
          <w:trHeight w:val="300"/>
        </w:trPr>
        <w:tc>
          <w:tcPr>
            <w:tcW w:w="816" w:type="dxa"/>
            <w:noWrap/>
            <w:hideMark/>
          </w:tcPr>
          <w:p w14:paraId="216795E0"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DAMAGE</w:t>
            </w:r>
          </w:p>
        </w:tc>
        <w:tc>
          <w:tcPr>
            <w:tcW w:w="1076" w:type="dxa"/>
            <w:noWrap/>
            <w:hideMark/>
          </w:tcPr>
          <w:p w14:paraId="1DED76F0"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USD</w:t>
            </w:r>
          </w:p>
        </w:tc>
        <w:tc>
          <w:tcPr>
            <w:tcW w:w="2902" w:type="dxa"/>
            <w:noWrap/>
            <w:hideMark/>
          </w:tcPr>
          <w:p w14:paraId="39F89062"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Sum up sub-category costs; check data type; convert to dollars</w:t>
            </w:r>
          </w:p>
        </w:tc>
        <w:tc>
          <w:tcPr>
            <w:tcW w:w="3196" w:type="dxa"/>
            <w:noWrap/>
            <w:hideMark/>
          </w:tcPr>
          <w:p w14:paraId="0FC7C61D"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Economic damages (direct)</w:t>
            </w:r>
          </w:p>
        </w:tc>
        <w:tc>
          <w:tcPr>
            <w:tcW w:w="1370" w:type="dxa"/>
            <w:noWrap/>
            <w:hideMark/>
          </w:tcPr>
          <w:p w14:paraId="7E07F716"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107</w:t>
            </w:r>
          </w:p>
        </w:tc>
      </w:tr>
      <w:tr w:rsidR="00F9055C" w:rsidRPr="00F9055C" w14:paraId="02DA27F8" w14:textId="77777777" w:rsidTr="00D36FE4">
        <w:trPr>
          <w:trHeight w:val="300"/>
        </w:trPr>
        <w:tc>
          <w:tcPr>
            <w:tcW w:w="816" w:type="dxa"/>
            <w:noWrap/>
            <w:hideMark/>
          </w:tcPr>
          <w:p w14:paraId="782EEE91"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SEVERITY</w:t>
            </w:r>
          </w:p>
        </w:tc>
        <w:tc>
          <w:tcPr>
            <w:tcW w:w="1076" w:type="dxa"/>
            <w:noWrap/>
            <w:hideMark/>
          </w:tcPr>
          <w:p w14:paraId="3B831D9F"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NA</w:t>
            </w:r>
          </w:p>
        </w:tc>
        <w:tc>
          <w:tcPr>
            <w:tcW w:w="2902" w:type="dxa"/>
            <w:noWrap/>
            <w:hideMark/>
          </w:tcPr>
          <w:p w14:paraId="30143ACC"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None</w:t>
            </w:r>
          </w:p>
        </w:tc>
        <w:tc>
          <w:tcPr>
            <w:tcW w:w="3196" w:type="dxa"/>
            <w:noWrap/>
            <w:hideMark/>
          </w:tcPr>
          <w:p w14:paraId="13207C61"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 xml:space="preserve">Severity of an event(according to </w:t>
            </w:r>
            <w:proofErr w:type="spellStart"/>
            <w:r w:rsidRPr="00F9055C">
              <w:rPr>
                <w:rFonts w:cs="Times New Roman"/>
                <w:color w:val="000000"/>
                <w:sz w:val="20"/>
                <w:szCs w:val="20"/>
              </w:rPr>
              <w:t>DartmouthFlood</w:t>
            </w:r>
            <w:proofErr w:type="spellEnd"/>
            <w:r w:rsidRPr="00F9055C">
              <w:rPr>
                <w:rFonts w:cs="Times New Roman"/>
                <w:color w:val="000000"/>
                <w:sz w:val="20"/>
                <w:szCs w:val="20"/>
              </w:rPr>
              <w:t xml:space="preserve"> Observatory data)</w:t>
            </w:r>
          </w:p>
        </w:tc>
        <w:tc>
          <w:tcPr>
            <w:tcW w:w="1370" w:type="dxa"/>
            <w:noWrap/>
            <w:hideMark/>
          </w:tcPr>
          <w:p w14:paraId="605047AA"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1,1.5,2</w:t>
            </w:r>
          </w:p>
        </w:tc>
      </w:tr>
      <w:tr w:rsidR="00F9055C" w:rsidRPr="00F9055C" w14:paraId="115B6529" w14:textId="77777777" w:rsidTr="00D36FE4">
        <w:trPr>
          <w:trHeight w:val="300"/>
        </w:trPr>
        <w:tc>
          <w:tcPr>
            <w:tcW w:w="816" w:type="dxa"/>
            <w:noWrap/>
            <w:hideMark/>
          </w:tcPr>
          <w:p w14:paraId="063BF518"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SOURCE</w:t>
            </w:r>
          </w:p>
        </w:tc>
        <w:tc>
          <w:tcPr>
            <w:tcW w:w="1076" w:type="dxa"/>
            <w:noWrap/>
            <w:hideMark/>
          </w:tcPr>
          <w:p w14:paraId="45363C57"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String</w:t>
            </w:r>
          </w:p>
        </w:tc>
        <w:tc>
          <w:tcPr>
            <w:tcW w:w="2902" w:type="dxa"/>
            <w:noWrap/>
            <w:hideMark/>
          </w:tcPr>
          <w:p w14:paraId="4CB59CED"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None</w:t>
            </w:r>
          </w:p>
        </w:tc>
        <w:tc>
          <w:tcPr>
            <w:tcW w:w="3196" w:type="dxa"/>
            <w:noWrap/>
            <w:hideMark/>
          </w:tcPr>
          <w:p w14:paraId="6E521E04"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Collecting sources</w:t>
            </w:r>
          </w:p>
        </w:tc>
        <w:tc>
          <w:tcPr>
            <w:tcW w:w="1370" w:type="dxa"/>
            <w:noWrap/>
            <w:hideMark/>
          </w:tcPr>
          <w:p w14:paraId="5F566B33"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Newspaper</w:t>
            </w:r>
          </w:p>
        </w:tc>
      </w:tr>
      <w:tr w:rsidR="00F9055C" w:rsidRPr="00F9055C" w14:paraId="072BE6B2" w14:textId="77777777" w:rsidTr="00D36FE4">
        <w:trPr>
          <w:trHeight w:val="300"/>
        </w:trPr>
        <w:tc>
          <w:tcPr>
            <w:tcW w:w="816" w:type="dxa"/>
            <w:noWrap/>
            <w:hideMark/>
          </w:tcPr>
          <w:p w14:paraId="7A44A35E"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SOURCE_DB</w:t>
            </w:r>
          </w:p>
        </w:tc>
        <w:tc>
          <w:tcPr>
            <w:tcW w:w="1076" w:type="dxa"/>
            <w:noWrap/>
            <w:hideMark/>
          </w:tcPr>
          <w:p w14:paraId="363C464F"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String</w:t>
            </w:r>
          </w:p>
        </w:tc>
        <w:tc>
          <w:tcPr>
            <w:tcW w:w="2902" w:type="dxa"/>
            <w:noWrap/>
            <w:hideMark/>
          </w:tcPr>
          <w:p w14:paraId="41621399"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None</w:t>
            </w:r>
          </w:p>
        </w:tc>
        <w:tc>
          <w:tcPr>
            <w:tcW w:w="3196" w:type="dxa"/>
            <w:noWrap/>
            <w:hideMark/>
          </w:tcPr>
          <w:p w14:paraId="6A96B8AF"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The original recorded database</w:t>
            </w:r>
          </w:p>
        </w:tc>
        <w:tc>
          <w:tcPr>
            <w:tcW w:w="1370" w:type="dxa"/>
            <w:noWrap/>
            <w:hideMark/>
          </w:tcPr>
          <w:p w14:paraId="33380531"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NOAA storm report</w:t>
            </w:r>
          </w:p>
        </w:tc>
      </w:tr>
      <w:tr w:rsidR="00F9055C" w:rsidRPr="00F9055C" w14:paraId="4985DA69" w14:textId="77777777" w:rsidTr="00D36FE4">
        <w:trPr>
          <w:trHeight w:val="300"/>
        </w:trPr>
        <w:tc>
          <w:tcPr>
            <w:tcW w:w="816" w:type="dxa"/>
            <w:noWrap/>
            <w:hideMark/>
          </w:tcPr>
          <w:p w14:paraId="3A3DEF7D"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SOURCE_ID</w:t>
            </w:r>
          </w:p>
        </w:tc>
        <w:tc>
          <w:tcPr>
            <w:tcW w:w="1076" w:type="dxa"/>
            <w:noWrap/>
            <w:hideMark/>
          </w:tcPr>
          <w:p w14:paraId="75196A6B"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String</w:t>
            </w:r>
          </w:p>
        </w:tc>
        <w:tc>
          <w:tcPr>
            <w:tcW w:w="2902" w:type="dxa"/>
            <w:noWrap/>
            <w:hideMark/>
          </w:tcPr>
          <w:p w14:paraId="6B148D2B"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None</w:t>
            </w:r>
          </w:p>
        </w:tc>
        <w:tc>
          <w:tcPr>
            <w:tcW w:w="3196" w:type="dxa"/>
            <w:noWrap/>
            <w:hideMark/>
          </w:tcPr>
          <w:p w14:paraId="0E78A608"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The original event ID insource database</w:t>
            </w:r>
          </w:p>
        </w:tc>
        <w:tc>
          <w:tcPr>
            <w:tcW w:w="1370" w:type="dxa"/>
            <w:noWrap/>
            <w:hideMark/>
          </w:tcPr>
          <w:p w14:paraId="45863AAD"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102300</w:t>
            </w:r>
          </w:p>
        </w:tc>
      </w:tr>
      <w:tr w:rsidR="00F9055C" w:rsidRPr="00F9055C" w14:paraId="7C4734B9" w14:textId="77777777" w:rsidTr="00D36FE4">
        <w:trPr>
          <w:trHeight w:val="300"/>
        </w:trPr>
        <w:tc>
          <w:tcPr>
            <w:tcW w:w="816" w:type="dxa"/>
            <w:noWrap/>
            <w:hideMark/>
          </w:tcPr>
          <w:p w14:paraId="2F18C6A3"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CAUSE</w:t>
            </w:r>
          </w:p>
        </w:tc>
        <w:tc>
          <w:tcPr>
            <w:tcW w:w="1076" w:type="dxa"/>
            <w:noWrap/>
            <w:hideMark/>
          </w:tcPr>
          <w:p w14:paraId="6489228B"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String</w:t>
            </w:r>
          </w:p>
        </w:tc>
        <w:tc>
          <w:tcPr>
            <w:tcW w:w="2902" w:type="dxa"/>
            <w:noWrap/>
            <w:hideMark/>
          </w:tcPr>
          <w:p w14:paraId="7BFF2BB3"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None</w:t>
            </w:r>
          </w:p>
        </w:tc>
        <w:tc>
          <w:tcPr>
            <w:tcW w:w="3196" w:type="dxa"/>
            <w:noWrap/>
            <w:hideMark/>
          </w:tcPr>
          <w:p w14:paraId="073C5FE0"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Causes of a flood event</w:t>
            </w:r>
          </w:p>
        </w:tc>
        <w:tc>
          <w:tcPr>
            <w:tcW w:w="1370" w:type="dxa"/>
            <w:noWrap/>
            <w:hideMark/>
          </w:tcPr>
          <w:p w14:paraId="3236D2F1"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Heavy rain</w:t>
            </w:r>
          </w:p>
        </w:tc>
      </w:tr>
      <w:tr w:rsidR="00F9055C" w:rsidRPr="00F9055C" w14:paraId="22CBA847" w14:textId="77777777" w:rsidTr="00D36FE4">
        <w:trPr>
          <w:trHeight w:val="300"/>
        </w:trPr>
        <w:tc>
          <w:tcPr>
            <w:tcW w:w="816" w:type="dxa"/>
            <w:noWrap/>
            <w:hideMark/>
          </w:tcPr>
          <w:p w14:paraId="52BEA0DB"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DESCRIPTION</w:t>
            </w:r>
          </w:p>
        </w:tc>
        <w:tc>
          <w:tcPr>
            <w:tcW w:w="1076" w:type="dxa"/>
            <w:noWrap/>
            <w:hideMark/>
          </w:tcPr>
          <w:p w14:paraId="762DD0F0"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String</w:t>
            </w:r>
          </w:p>
        </w:tc>
        <w:tc>
          <w:tcPr>
            <w:tcW w:w="2902" w:type="dxa"/>
            <w:noWrap/>
            <w:hideMark/>
          </w:tcPr>
          <w:p w14:paraId="56B59028"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None</w:t>
            </w:r>
          </w:p>
        </w:tc>
        <w:tc>
          <w:tcPr>
            <w:tcW w:w="3196" w:type="dxa"/>
            <w:noWrap/>
            <w:hideMark/>
          </w:tcPr>
          <w:p w14:paraId="0E6829DF"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Event narratives</w:t>
            </w:r>
          </w:p>
        </w:tc>
        <w:tc>
          <w:tcPr>
            <w:tcW w:w="1370" w:type="dxa"/>
            <w:noWrap/>
            <w:hideMark/>
          </w:tcPr>
          <w:p w14:paraId="4D1B1399"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River overflowing/</w:t>
            </w:r>
            <w:proofErr w:type="spellStart"/>
            <w:r w:rsidRPr="00F9055C">
              <w:rPr>
                <w:rFonts w:cs="Times New Roman"/>
                <w:color w:val="000000"/>
                <w:sz w:val="20"/>
                <w:szCs w:val="20"/>
              </w:rPr>
              <w:t>bankfull</w:t>
            </w:r>
            <w:proofErr w:type="spellEnd"/>
          </w:p>
        </w:tc>
      </w:tr>
      <w:tr w:rsidR="00F9055C" w:rsidRPr="00F9055C" w14:paraId="4277FE5F" w14:textId="77777777" w:rsidTr="00D36FE4">
        <w:trPr>
          <w:trHeight w:val="300"/>
        </w:trPr>
        <w:tc>
          <w:tcPr>
            <w:tcW w:w="816" w:type="dxa"/>
            <w:noWrap/>
            <w:hideMark/>
          </w:tcPr>
          <w:p w14:paraId="7A038182"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DEM</w:t>
            </w:r>
          </w:p>
        </w:tc>
        <w:tc>
          <w:tcPr>
            <w:tcW w:w="1076" w:type="dxa"/>
            <w:noWrap/>
            <w:hideMark/>
          </w:tcPr>
          <w:p w14:paraId="738C50A2"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Meters</w:t>
            </w:r>
          </w:p>
        </w:tc>
        <w:tc>
          <w:tcPr>
            <w:tcW w:w="2902" w:type="dxa"/>
            <w:noWrap/>
            <w:hideMark/>
          </w:tcPr>
          <w:p w14:paraId="68FE5328"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Retrieved from Shuttle Radar Topography Mission</w:t>
            </w:r>
          </w:p>
        </w:tc>
        <w:tc>
          <w:tcPr>
            <w:tcW w:w="3196" w:type="dxa"/>
            <w:noWrap/>
            <w:hideMark/>
          </w:tcPr>
          <w:p w14:paraId="7FC90C8E"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Elevation</w:t>
            </w:r>
          </w:p>
        </w:tc>
        <w:tc>
          <w:tcPr>
            <w:tcW w:w="1370" w:type="dxa"/>
            <w:noWrap/>
            <w:hideMark/>
          </w:tcPr>
          <w:p w14:paraId="5EF39A6C"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120</w:t>
            </w:r>
          </w:p>
        </w:tc>
      </w:tr>
      <w:tr w:rsidR="00F9055C" w:rsidRPr="00F9055C" w14:paraId="61FA03E6" w14:textId="77777777" w:rsidTr="00D36FE4">
        <w:trPr>
          <w:trHeight w:val="300"/>
        </w:trPr>
        <w:tc>
          <w:tcPr>
            <w:tcW w:w="816" w:type="dxa"/>
            <w:noWrap/>
            <w:hideMark/>
          </w:tcPr>
          <w:p w14:paraId="106653E3"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SLOPE</w:t>
            </w:r>
          </w:p>
        </w:tc>
        <w:tc>
          <w:tcPr>
            <w:tcW w:w="1076" w:type="dxa"/>
            <w:noWrap/>
            <w:hideMark/>
          </w:tcPr>
          <w:p w14:paraId="40ACE8FB"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Degree</w:t>
            </w:r>
          </w:p>
        </w:tc>
        <w:tc>
          <w:tcPr>
            <w:tcW w:w="2902" w:type="dxa"/>
            <w:noWrap/>
            <w:hideMark/>
          </w:tcPr>
          <w:p w14:paraId="4472C3E5"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Derived from DEM</w:t>
            </w:r>
          </w:p>
        </w:tc>
        <w:tc>
          <w:tcPr>
            <w:tcW w:w="3196" w:type="dxa"/>
            <w:noWrap/>
            <w:hideMark/>
          </w:tcPr>
          <w:p w14:paraId="01D1F273"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Slope</w:t>
            </w:r>
          </w:p>
        </w:tc>
        <w:tc>
          <w:tcPr>
            <w:tcW w:w="1370" w:type="dxa"/>
            <w:noWrap/>
            <w:hideMark/>
          </w:tcPr>
          <w:p w14:paraId="6E4ED97A"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10</w:t>
            </w:r>
          </w:p>
        </w:tc>
      </w:tr>
      <w:tr w:rsidR="00F9055C" w:rsidRPr="00F9055C" w14:paraId="78C451C8" w14:textId="77777777" w:rsidTr="00D36FE4">
        <w:trPr>
          <w:trHeight w:val="300"/>
        </w:trPr>
        <w:tc>
          <w:tcPr>
            <w:tcW w:w="816" w:type="dxa"/>
            <w:noWrap/>
            <w:hideMark/>
          </w:tcPr>
          <w:p w14:paraId="4F747295"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LULC</w:t>
            </w:r>
          </w:p>
        </w:tc>
        <w:tc>
          <w:tcPr>
            <w:tcW w:w="1076" w:type="dxa"/>
            <w:noWrap/>
            <w:hideMark/>
          </w:tcPr>
          <w:p w14:paraId="415CAAC6"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Class</w:t>
            </w:r>
          </w:p>
        </w:tc>
        <w:tc>
          <w:tcPr>
            <w:tcW w:w="2902" w:type="dxa"/>
            <w:noWrap/>
            <w:hideMark/>
          </w:tcPr>
          <w:p w14:paraId="1B10564F"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Retrieved from Copernicus global land cover 2019</w:t>
            </w:r>
          </w:p>
        </w:tc>
        <w:tc>
          <w:tcPr>
            <w:tcW w:w="3196" w:type="dxa"/>
            <w:noWrap/>
            <w:hideMark/>
          </w:tcPr>
          <w:p w14:paraId="5CCBC926"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Land use–land cover classification</w:t>
            </w:r>
          </w:p>
        </w:tc>
        <w:tc>
          <w:tcPr>
            <w:tcW w:w="1370" w:type="dxa"/>
            <w:noWrap/>
            <w:hideMark/>
          </w:tcPr>
          <w:p w14:paraId="10F09657"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Urban</w:t>
            </w:r>
          </w:p>
        </w:tc>
      </w:tr>
      <w:tr w:rsidR="00F9055C" w:rsidRPr="00F9055C" w14:paraId="09172378" w14:textId="77777777" w:rsidTr="00D36FE4">
        <w:trPr>
          <w:trHeight w:val="300"/>
        </w:trPr>
        <w:tc>
          <w:tcPr>
            <w:tcW w:w="816" w:type="dxa"/>
            <w:noWrap/>
            <w:hideMark/>
          </w:tcPr>
          <w:p w14:paraId="1E825F1E"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DISTANCE_RIVER</w:t>
            </w:r>
          </w:p>
        </w:tc>
        <w:tc>
          <w:tcPr>
            <w:tcW w:w="1076" w:type="dxa"/>
            <w:noWrap/>
            <w:hideMark/>
          </w:tcPr>
          <w:p w14:paraId="0A87C650" w14:textId="77777777" w:rsidR="00F9055C" w:rsidRPr="00F9055C" w:rsidRDefault="00F9055C" w:rsidP="00A30A77">
            <w:pPr>
              <w:spacing w:line="240" w:lineRule="auto"/>
              <w:jc w:val="center"/>
              <w:rPr>
                <w:rFonts w:cs="Times New Roman"/>
                <w:color w:val="000000"/>
                <w:sz w:val="20"/>
                <w:szCs w:val="20"/>
              </w:rPr>
            </w:pPr>
            <w:proofErr w:type="spellStart"/>
            <w:r w:rsidRPr="00F9055C">
              <w:rPr>
                <w:rFonts w:cs="Times New Roman"/>
                <w:color w:val="000000"/>
                <w:sz w:val="20"/>
                <w:szCs w:val="20"/>
              </w:rPr>
              <w:t>Kilometers</w:t>
            </w:r>
            <w:proofErr w:type="spellEnd"/>
          </w:p>
        </w:tc>
        <w:tc>
          <w:tcPr>
            <w:tcW w:w="2902" w:type="dxa"/>
            <w:noWrap/>
            <w:hideMark/>
          </w:tcPr>
          <w:p w14:paraId="15CF9852"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Distance computed in Google Earth Engine</w:t>
            </w:r>
          </w:p>
        </w:tc>
        <w:tc>
          <w:tcPr>
            <w:tcW w:w="3196" w:type="dxa"/>
            <w:noWrap/>
            <w:hideMark/>
          </w:tcPr>
          <w:p w14:paraId="5813508A"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Distance from event location to nearest major river</w:t>
            </w:r>
          </w:p>
        </w:tc>
        <w:tc>
          <w:tcPr>
            <w:tcW w:w="1370" w:type="dxa"/>
            <w:noWrap/>
            <w:hideMark/>
          </w:tcPr>
          <w:p w14:paraId="7805944C"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3.5</w:t>
            </w:r>
          </w:p>
        </w:tc>
      </w:tr>
      <w:tr w:rsidR="00F9055C" w:rsidRPr="00F9055C" w14:paraId="3431A582" w14:textId="77777777" w:rsidTr="00D36FE4">
        <w:trPr>
          <w:trHeight w:val="300"/>
        </w:trPr>
        <w:tc>
          <w:tcPr>
            <w:tcW w:w="816" w:type="dxa"/>
            <w:noWrap/>
            <w:hideMark/>
          </w:tcPr>
          <w:p w14:paraId="57B86FCF"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CONT_AREA</w:t>
            </w:r>
          </w:p>
        </w:tc>
        <w:tc>
          <w:tcPr>
            <w:tcW w:w="1076" w:type="dxa"/>
            <w:noWrap/>
            <w:hideMark/>
          </w:tcPr>
          <w:p w14:paraId="59A64166"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 xml:space="preserve">Square </w:t>
            </w:r>
            <w:proofErr w:type="spellStart"/>
            <w:r w:rsidRPr="00F9055C">
              <w:rPr>
                <w:rFonts w:cs="Times New Roman"/>
                <w:color w:val="000000"/>
                <w:sz w:val="20"/>
                <w:szCs w:val="20"/>
              </w:rPr>
              <w:t>kilometers</w:t>
            </w:r>
            <w:proofErr w:type="spellEnd"/>
          </w:p>
        </w:tc>
        <w:tc>
          <w:tcPr>
            <w:tcW w:w="2902" w:type="dxa"/>
            <w:noWrap/>
            <w:hideMark/>
          </w:tcPr>
          <w:p w14:paraId="5A27C0CB"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Retrieved from MERIT Hydro</w:t>
            </w:r>
          </w:p>
        </w:tc>
        <w:tc>
          <w:tcPr>
            <w:tcW w:w="3196" w:type="dxa"/>
            <w:noWrap/>
            <w:hideMark/>
          </w:tcPr>
          <w:p w14:paraId="421C0450"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Contributing area</w:t>
            </w:r>
          </w:p>
        </w:tc>
        <w:tc>
          <w:tcPr>
            <w:tcW w:w="1370" w:type="dxa"/>
            <w:noWrap/>
            <w:hideMark/>
          </w:tcPr>
          <w:p w14:paraId="47DE3F5D"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1.35</w:t>
            </w:r>
          </w:p>
        </w:tc>
      </w:tr>
      <w:tr w:rsidR="00F9055C" w:rsidRPr="00F9055C" w14:paraId="183A9F7F" w14:textId="77777777" w:rsidTr="00D36FE4">
        <w:trPr>
          <w:trHeight w:val="300"/>
        </w:trPr>
        <w:tc>
          <w:tcPr>
            <w:tcW w:w="816" w:type="dxa"/>
            <w:noWrap/>
            <w:hideMark/>
          </w:tcPr>
          <w:p w14:paraId="6FA73415"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500yr_DEPTH</w:t>
            </w:r>
          </w:p>
        </w:tc>
        <w:tc>
          <w:tcPr>
            <w:tcW w:w="1076" w:type="dxa"/>
            <w:noWrap/>
            <w:hideMark/>
          </w:tcPr>
          <w:p w14:paraId="7C85EAE2"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Meters</w:t>
            </w:r>
          </w:p>
        </w:tc>
        <w:tc>
          <w:tcPr>
            <w:tcW w:w="2902" w:type="dxa"/>
            <w:noWrap/>
            <w:hideMark/>
          </w:tcPr>
          <w:p w14:paraId="3890D79D"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 xml:space="preserve">Retrieved from 500-year </w:t>
            </w:r>
            <w:proofErr w:type="spellStart"/>
            <w:r w:rsidRPr="00F9055C">
              <w:rPr>
                <w:rFonts w:cs="Times New Roman"/>
                <w:color w:val="000000"/>
                <w:sz w:val="20"/>
                <w:szCs w:val="20"/>
              </w:rPr>
              <w:t>flooddepth</w:t>
            </w:r>
            <w:proofErr w:type="spellEnd"/>
          </w:p>
        </w:tc>
        <w:tc>
          <w:tcPr>
            <w:tcW w:w="3196" w:type="dxa"/>
            <w:noWrap/>
            <w:hideMark/>
          </w:tcPr>
          <w:p w14:paraId="27AC7116"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500-year flood depth</w:t>
            </w:r>
          </w:p>
        </w:tc>
        <w:tc>
          <w:tcPr>
            <w:tcW w:w="1370" w:type="dxa"/>
            <w:noWrap/>
            <w:hideMark/>
          </w:tcPr>
          <w:p w14:paraId="1D7B24AC" w14:textId="77777777" w:rsidR="00F9055C" w:rsidRPr="00F9055C" w:rsidRDefault="00F9055C" w:rsidP="00A30A77">
            <w:pPr>
              <w:spacing w:line="240" w:lineRule="auto"/>
              <w:jc w:val="center"/>
              <w:rPr>
                <w:rFonts w:cs="Times New Roman"/>
                <w:color w:val="000000"/>
                <w:sz w:val="20"/>
                <w:szCs w:val="20"/>
              </w:rPr>
            </w:pPr>
            <w:r w:rsidRPr="00F9055C">
              <w:rPr>
                <w:rFonts w:cs="Times New Roman"/>
                <w:color w:val="000000"/>
                <w:sz w:val="20"/>
                <w:szCs w:val="20"/>
              </w:rPr>
              <w:t>1.23</w:t>
            </w:r>
          </w:p>
        </w:tc>
      </w:tr>
    </w:tbl>
    <w:p w14:paraId="19967B3C" w14:textId="77777777" w:rsidR="00912F6E" w:rsidRPr="00912F6E" w:rsidRDefault="00912F6E" w:rsidP="00912F6E">
      <w:pPr>
        <w:rPr>
          <w:lang w:eastAsia="zh-CN"/>
        </w:rPr>
      </w:pPr>
    </w:p>
    <w:p w14:paraId="010DC538" w14:textId="3080DF2F" w:rsidR="00191927" w:rsidRDefault="00FA2543" w:rsidP="00FA2543">
      <w:pPr>
        <w:pStyle w:val="Heading2"/>
      </w:pPr>
      <w:bookmarkStart w:id="73" w:name="_Toc109044156"/>
      <w:r>
        <w:lastRenderedPageBreak/>
        <w:t>Processing methods</w:t>
      </w:r>
      <w:bookmarkEnd w:id="73"/>
    </w:p>
    <w:p w14:paraId="7D00BE32" w14:textId="5BEDF304" w:rsidR="002C6CA0" w:rsidRPr="006D486C" w:rsidRDefault="002C6CA0" w:rsidP="006D486C">
      <w:pPr>
        <w:ind w:firstLine="720"/>
        <w:rPr>
          <w:lang w:eastAsia="zh-CN"/>
        </w:rPr>
      </w:pPr>
      <w:r w:rsidRPr="006D486C">
        <w:rPr>
          <w:lang w:eastAsia="zh-CN"/>
        </w:rPr>
        <w:t>Figure </w:t>
      </w:r>
      <w:r w:rsidR="00627B00">
        <w:rPr>
          <w:lang w:eastAsia="zh-CN"/>
        </w:rPr>
        <w:t>3.</w:t>
      </w:r>
      <w:r w:rsidRPr="006D486C">
        <w:rPr>
          <w:lang w:eastAsia="zh-CN"/>
        </w:rPr>
        <w:t>1 displays the processing flowchart, including pre-processing, merging, and unifying all seven individual databases comprising the USFD v1.0. There are 22 descriptors in the database, including the start and end time (UTC), duration (days), longitude and latitude (decimal degrees), toponyms (country, state, and location), flood impacts (i.e., affected area, severity, damage, and fatality), sources (i.e., source database, source ID, collecting sources), event description, and environmental variables as mentioned in Sect. 2.2. Detailed header descriptions and pre-processing steps are summarized in Table </w:t>
      </w:r>
      <w:r w:rsidR="008B2009">
        <w:rPr>
          <w:lang w:eastAsia="zh-CN"/>
        </w:rPr>
        <w:t>3.</w:t>
      </w:r>
      <w:r w:rsidRPr="006D486C">
        <w:rPr>
          <w:lang w:eastAsia="zh-CN"/>
        </w:rPr>
        <w:t>1. Two intrinsic factors describing flood events are date–time and locations. The date–time information varies in different databases. Some early reports do not record the precise date–time of an event onset, using only year or year and month. For clarity, we format them in a concatenated string with maximum available information. The date 23 June 2015 00:00:00 is recoded as “20150623000000”, and June 2015 is inserted as “201506”. The date–time of all records are converted to UTC.</w:t>
      </w:r>
    </w:p>
    <w:p w14:paraId="208D83C5" w14:textId="0063D20B" w:rsidR="002C6CA0" w:rsidRDefault="002C6CA0" w:rsidP="006D486C">
      <w:pPr>
        <w:ind w:firstLine="720"/>
        <w:rPr>
          <w:lang w:eastAsia="zh-CN"/>
        </w:rPr>
      </w:pPr>
      <w:r w:rsidRPr="006D486C">
        <w:rPr>
          <w:lang w:eastAsia="zh-CN"/>
        </w:rPr>
        <w:t xml:space="preserve">It is challenging to completely retrieve the location of events from some databases. The NWS storm report has some missing entries in geographic coordinates, but it has detailed narratives. To compensate, we use the NLP toolkit provided by the </w:t>
      </w:r>
      <w:proofErr w:type="spellStart"/>
      <w:r w:rsidRPr="006D486C">
        <w:rPr>
          <w:lang w:eastAsia="zh-CN"/>
        </w:rPr>
        <w:t>spaCy</w:t>
      </w:r>
      <w:proofErr w:type="spellEnd"/>
      <w:r w:rsidRPr="006D486C">
        <w:rPr>
          <w:lang w:eastAsia="zh-CN"/>
        </w:rPr>
        <w:t xml:space="preserve"> package, which contains pre-trained models for English multi-tasks. </w:t>
      </w:r>
      <w:proofErr w:type="spellStart"/>
      <w:r w:rsidRPr="006D486C">
        <w:rPr>
          <w:lang w:eastAsia="zh-CN"/>
        </w:rPr>
        <w:t>spaCy</w:t>
      </w:r>
      <w:proofErr w:type="spellEnd"/>
      <w:r w:rsidRPr="006D486C">
        <w:rPr>
          <w:lang w:eastAsia="zh-CN"/>
        </w:rPr>
        <w:t xml:space="preserve"> firstly tokenizes the event narratives and subsequently parses and tags each word with respective entities. Then, we can geocode locations into geographic coordinates via calling the Google Map API. The GFM also does not contain precise geophysical locations to protect user privacy. Therefore, the geographic coordinates are inferred by first converting location tokens into administrative locations (e.g., cities and villages) via the </w:t>
      </w:r>
      <w:proofErr w:type="spellStart"/>
      <w:r w:rsidRPr="006D486C">
        <w:rPr>
          <w:lang w:eastAsia="zh-CN"/>
        </w:rPr>
        <w:t>GeoNames</w:t>
      </w:r>
      <w:proofErr w:type="spellEnd"/>
      <w:r w:rsidRPr="006D486C">
        <w:rPr>
          <w:lang w:eastAsia="zh-CN"/>
        </w:rPr>
        <w:t xml:space="preserve"> API and then geocoding them into geographic coordinates. The state names of a merged dataset are firstly validated with geophysical locations from an inverse geocoding. If they do not match, a new name from </w:t>
      </w:r>
      <w:proofErr w:type="spellStart"/>
      <w:r w:rsidRPr="006D486C">
        <w:rPr>
          <w:lang w:eastAsia="zh-CN"/>
        </w:rPr>
        <w:t>GeoNames</w:t>
      </w:r>
      <w:proofErr w:type="spellEnd"/>
      <w:r w:rsidRPr="006D486C">
        <w:rPr>
          <w:lang w:eastAsia="zh-CN"/>
        </w:rPr>
        <w:t xml:space="preserve"> is assigned to replace the original one. Meanwhile, the empty fields are also filled during this process. We also processed supplementary flood information such as affected areas and damages from the original database. The affected area for each event is calculated by assuming a circular area whose radius is approximated by the recorded range if available. For economic damages, we sum up all available sub-category damages (e.g., agriculture, property, and structure) to give a holistic view. For those single databases that do not provide information or information that cannot be inferred from the specific header, we uniformly treat them as not-a-number (NAN) values. As a result, we merged 698 507 total flood records in </w:t>
      </w:r>
      <w:r w:rsidRPr="006D486C">
        <w:rPr>
          <w:lang w:eastAsia="zh-CN"/>
        </w:rPr>
        <w:lastRenderedPageBreak/>
        <w:t>the United States from 1900 to the present. In the DOI link, a merged database USFD, along with seven individual databases, is provided in either comma-separated format or Excel format for general readability. Additionally, an interactive web interface is built and hosted at </w:t>
      </w:r>
      <w:hyperlink r:id="rId55" w:tgtFrame="_blank" w:history="1">
        <w:r w:rsidRPr="006D486C">
          <w:rPr>
            <w:lang w:eastAsia="zh-CN"/>
          </w:rPr>
          <w:t>http://hydro.ou.edu/research/us-flood-database/</w:t>
        </w:r>
      </w:hyperlink>
      <w:r w:rsidRPr="006D486C">
        <w:rPr>
          <w:lang w:eastAsia="zh-CN"/>
        </w:rPr>
        <w:t> (last access: 10 July 2021), where users can do immediate analysis online and download the datasets.</w:t>
      </w:r>
    </w:p>
    <w:p w14:paraId="107DA114" w14:textId="5887F036" w:rsidR="006D486C" w:rsidRDefault="008F3C69" w:rsidP="008F3C69">
      <w:pPr>
        <w:pStyle w:val="Heading2"/>
      </w:pPr>
      <w:bookmarkStart w:id="74" w:name="_Toc109044157"/>
      <w:r>
        <w:t>Pre-assessment</w:t>
      </w:r>
      <w:bookmarkEnd w:id="74"/>
    </w:p>
    <w:p w14:paraId="72173A2E" w14:textId="31234FC8" w:rsidR="008F3C69" w:rsidRDefault="0077443C" w:rsidP="0077443C">
      <w:pPr>
        <w:pStyle w:val="Heading3"/>
      </w:pPr>
      <w:bookmarkStart w:id="75" w:name="_Toc109044158"/>
      <w:r>
        <w:t>Nationwide distributions</w:t>
      </w:r>
      <w:bookmarkEnd w:id="75"/>
    </w:p>
    <w:p w14:paraId="7B16C389" w14:textId="77837D08" w:rsidR="009F4875" w:rsidRPr="009F4875" w:rsidRDefault="009F4875" w:rsidP="009F4875">
      <w:pPr>
        <w:ind w:firstLine="720"/>
        <w:rPr>
          <w:lang w:eastAsia="zh-CN"/>
        </w:rPr>
      </w:pPr>
      <w:r w:rsidRPr="009F4875">
        <w:rPr>
          <w:lang w:eastAsia="zh-CN"/>
        </w:rPr>
        <w:t>Figure </w:t>
      </w:r>
      <w:r w:rsidR="004867CC">
        <w:rPr>
          <w:lang w:eastAsia="zh-CN"/>
        </w:rPr>
        <w:t>3.</w:t>
      </w:r>
      <w:r w:rsidRPr="009F4875">
        <w:rPr>
          <w:lang w:eastAsia="zh-CN"/>
        </w:rPr>
        <w:t>2a shows the nationwide distribution of flood events at state levels. Because the total event numbers might be skewed by replicated events in different databases, we standardize the event counts of each state by the maximum number of events, including repetitive events from different sources, out of all states to reveal the relative composition. It is noteworthy that we do not intend to discard repetitive events because they are reported with different attributes and uncertainties in different candidate databases; it is up to users to select the one that fits into their scopes. North Carolina, Texas, Missouri, and Pennsylvania are the top-listed regions with over 50 % of the total population, among which North Carolina experiences the most cases. From the meteorological perspective, North Carolina is prone to flooding due to a mixture of a flood-generating mechanisms, with landfalling tropical cyclones and extratropical systems being the primary large-scale drivers, in conjunction with warm-season thunderstorms. In the meantime, the combination of snowmelt and rain-on-snow contributes to flood peak occurring on the lee side of the Appalachian Mountains (Smith et al., 2011). The most devastating flood, estimated as a 500-year flood, was caused by Hurricane Floyd and led to 35 fatalities. Texas, similar to North Carolina, is affected by tropical cyclones and hurricanes, which produce compound inland and coastal flooding (Li et al., 2020). Anthropogenic effects such as urbanization and regulation, apart from meteorological effects, are equally critical for inland flooding. Blum et al. (2020) in a recent study noted that these listed regions experienced increased urbanization from 1974 to 2012, resulting in an average 3.3 % increased flood magnitude by changes in impervious cover alone.</w:t>
      </w:r>
    </w:p>
    <w:p w14:paraId="33586232" w14:textId="5F32AE0B" w:rsidR="009F4875" w:rsidRPr="009F4875" w:rsidRDefault="009F4875" w:rsidP="009F4875">
      <w:pPr>
        <w:ind w:firstLine="720"/>
        <w:rPr>
          <w:lang w:eastAsia="zh-CN"/>
        </w:rPr>
      </w:pPr>
      <w:r w:rsidRPr="009F4875">
        <w:rPr>
          <w:lang w:eastAsia="zh-CN"/>
        </w:rPr>
        <w:t xml:space="preserve">Figure </w:t>
      </w:r>
      <w:r w:rsidR="0050376E">
        <w:rPr>
          <w:lang w:eastAsia="zh-CN"/>
        </w:rPr>
        <w:t>3.</w:t>
      </w:r>
      <w:r w:rsidRPr="009F4875">
        <w:rPr>
          <w:lang w:eastAsia="zh-CN"/>
        </w:rPr>
        <w:t xml:space="preserve">2b lists detailed event numbers for each state and the composition of each individual flood database. The FEDB contributes a major portion of the unified database because of the data length of flow records, and states with higher gauge densities undoubtedly yield more event numbers than gauge-sparse regions. The data nonuniformity underlies a major limitation of </w:t>
      </w:r>
      <w:r w:rsidRPr="009F4875">
        <w:rPr>
          <w:lang w:eastAsia="zh-CN"/>
        </w:rPr>
        <w:lastRenderedPageBreak/>
        <w:t>this specific dataset. Regions with more exposure to observational sources (e.g., densely populated and gauge-dense areas) likely have more recorded events. However, it is expected that by including more observations from remote-sensing sources, this gap can be potentially compensated for. Following the composition, NWS storm reports comprise the second largest number of events because of the long data length (i.e., 70 years). Other databases, such as EM-DAT, though the longest available length, only record very-high-impact events, and the crowdsourcing databases are limited by their short lengths.</w:t>
      </w:r>
    </w:p>
    <w:p w14:paraId="1BB3C713" w14:textId="77777777" w:rsidR="009F4875" w:rsidRDefault="009F4875" w:rsidP="009F4875">
      <w:pPr>
        <w:keepNext/>
        <w:spacing w:line="240" w:lineRule="auto"/>
        <w:jc w:val="left"/>
      </w:pPr>
      <w:r w:rsidRPr="009F4875">
        <w:rPr>
          <w:rFonts w:cs="Times New Roman"/>
          <w:lang w:eastAsia="zh-CN"/>
        </w:rPr>
        <w:lastRenderedPageBreak/>
        <w:fldChar w:fldCharType="begin"/>
      </w:r>
      <w:r w:rsidRPr="009F4875">
        <w:rPr>
          <w:rFonts w:cs="Times New Roman"/>
          <w:lang w:eastAsia="zh-CN"/>
        </w:rPr>
        <w:instrText xml:space="preserve"> INCLUDEPICTURE "https://essd.copernicus.org/articles/13/3755/2021/essd-13-3755-2021-f02-web.png" \* MERGEFORMATINET </w:instrText>
      </w:r>
      <w:r w:rsidRPr="009F4875">
        <w:rPr>
          <w:rFonts w:cs="Times New Roman"/>
          <w:lang w:eastAsia="zh-CN"/>
        </w:rPr>
        <w:fldChar w:fldCharType="separate"/>
      </w:r>
      <w:r w:rsidRPr="009F4875">
        <w:rPr>
          <w:rFonts w:cs="Times New Roman"/>
          <w:noProof/>
          <w:lang w:eastAsia="zh-CN"/>
        </w:rPr>
        <w:drawing>
          <wp:inline distT="0" distB="0" distL="0" distR="0" wp14:anchorId="6A1C764E" wp14:editId="36432A78">
            <wp:extent cx="5943600" cy="7252970"/>
            <wp:effectExtent l="0" t="0" r="0"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7252970"/>
                    </a:xfrm>
                    <a:prstGeom prst="rect">
                      <a:avLst/>
                    </a:prstGeom>
                    <a:noFill/>
                    <a:ln>
                      <a:noFill/>
                    </a:ln>
                  </pic:spPr>
                </pic:pic>
              </a:graphicData>
            </a:graphic>
          </wp:inline>
        </w:drawing>
      </w:r>
      <w:r w:rsidRPr="009F4875">
        <w:rPr>
          <w:rFonts w:cs="Times New Roman"/>
          <w:lang w:eastAsia="zh-CN"/>
        </w:rPr>
        <w:fldChar w:fldCharType="end"/>
      </w:r>
    </w:p>
    <w:p w14:paraId="60F372AA" w14:textId="0C264BBC" w:rsidR="009F4875" w:rsidRDefault="009F4875" w:rsidP="009F4875">
      <w:pPr>
        <w:pStyle w:val="Caption"/>
        <w:jc w:val="left"/>
      </w:pPr>
      <w:bookmarkStart w:id="76" w:name="_Toc109043967"/>
      <w:r>
        <w:t xml:space="preserve">Figure </w:t>
      </w:r>
      <w:r>
        <w:fldChar w:fldCharType="begin"/>
      </w:r>
      <w:r>
        <w:instrText>STYLEREF 1 \s</w:instrText>
      </w:r>
      <w:r>
        <w:fldChar w:fldCharType="separate"/>
      </w:r>
      <w:r w:rsidR="00E358C3">
        <w:rPr>
          <w:noProof/>
        </w:rPr>
        <w:t>3</w:t>
      </w:r>
      <w:r>
        <w:fldChar w:fldCharType="end"/>
      </w:r>
      <w:r w:rsidR="00495D8C">
        <w:t>.</w:t>
      </w:r>
      <w:r>
        <w:fldChar w:fldCharType="begin"/>
      </w:r>
      <w:r>
        <w:instrText>SEQ Figure \* ARABIC \s 1</w:instrText>
      </w:r>
      <w:r>
        <w:fldChar w:fldCharType="separate"/>
      </w:r>
      <w:r w:rsidR="00E358C3">
        <w:rPr>
          <w:noProof/>
        </w:rPr>
        <w:t>2</w:t>
      </w:r>
      <w:r>
        <w:fldChar w:fldCharType="end"/>
      </w:r>
      <w:r>
        <w:t xml:space="preserve"> (a) Map of min-max standardized flood occurrences in the United States; (b) fractions of logarithmic event numbers of each candidate database to logarithmic total event numbers.</w:t>
      </w:r>
      <w:bookmarkEnd w:id="76"/>
    </w:p>
    <w:p w14:paraId="0C9F1389" w14:textId="5FAB06E4" w:rsidR="00813632" w:rsidRDefault="006453F7" w:rsidP="006453F7">
      <w:pPr>
        <w:pStyle w:val="Heading3"/>
      </w:pPr>
      <w:bookmarkStart w:id="77" w:name="_Toc109044159"/>
      <w:r>
        <w:lastRenderedPageBreak/>
        <w:t>Flood seasonality in major water basins</w:t>
      </w:r>
      <w:bookmarkEnd w:id="77"/>
    </w:p>
    <w:p w14:paraId="554C4333" w14:textId="151FFF76" w:rsidR="009631E8" w:rsidRDefault="009631E8" w:rsidP="009631E8">
      <w:pPr>
        <w:ind w:firstLine="720"/>
        <w:rPr>
          <w:lang w:eastAsia="zh-CN"/>
        </w:rPr>
      </w:pPr>
      <w:r w:rsidRPr="009631E8">
        <w:rPr>
          <w:lang w:eastAsia="zh-CN"/>
        </w:rPr>
        <w:t>Flood variability is highly associated with seasonal atmospheric pathways of moisture delivery and basin attributes (Dickinson et al., 2019). In this regard, we segregate the nation-wide events into major basins and months. The hydrologic unit code (HUC) four-digit basins, as shown in Fig. </w:t>
      </w:r>
      <w:r w:rsidR="00A96F51">
        <w:rPr>
          <w:lang w:eastAsia="zh-CN"/>
        </w:rPr>
        <w:t>3.</w:t>
      </w:r>
      <w:r w:rsidRPr="009631E8">
        <w:rPr>
          <w:lang w:eastAsia="zh-CN"/>
        </w:rPr>
        <w:t>3, are obtained from the national hydrography dataset. Figure </w:t>
      </w:r>
      <w:r w:rsidR="002D6A32">
        <w:rPr>
          <w:lang w:eastAsia="zh-CN"/>
        </w:rPr>
        <w:t>3.</w:t>
      </w:r>
      <w:r w:rsidRPr="009631E8">
        <w:rPr>
          <w:lang w:eastAsia="zh-CN"/>
        </w:rPr>
        <w:t xml:space="preserve">3a depicts months with the highest number of events. Flooding generally happens between January and June over the majority of the US basins, similar to that of other studies (e.g., Brunner et al., 2020; Dickinson et al., 2019; </w:t>
      </w:r>
      <w:proofErr w:type="spellStart"/>
      <w:r w:rsidRPr="009631E8">
        <w:rPr>
          <w:lang w:eastAsia="zh-CN"/>
        </w:rPr>
        <w:t>Villarini</w:t>
      </w:r>
      <w:proofErr w:type="spellEnd"/>
      <w:r w:rsidRPr="009631E8">
        <w:rPr>
          <w:lang w:eastAsia="zh-CN"/>
        </w:rPr>
        <w:t xml:space="preserve">, 2016). The basins are clustered into several regions according to local hydroclimatologies. On the west coast (e.g., western Washington, Oregon, and California), flood events are dominant in winter months because of atmospheric rivers (ARs) as a main driving factor, which are a carrier of water vapor from the tropics (Ralph et al., 2006). Moving to the east, floods in the Rockies (i.e., Upper Colorado and Great basins) are characterized by spring snowmelt in snow-fed rivers, whereas in the Desert Southwest (e.g., Lower Colorado and Rio Grande regions), floods likely occur in late summer, which is ascribed to the North American monsoon and North Pacific tropical cyclones. Closer to the Gulf of Mexico, flooding events during late spring and summer are due to severe thunderstorm activity and mesoscale convective systems. The lower Mississippi, Ohio, and Tennessee river basins experience their biggest floods during the spring from extratropical cyclones (Lavers and </w:t>
      </w:r>
      <w:proofErr w:type="spellStart"/>
      <w:r w:rsidRPr="009631E8">
        <w:rPr>
          <w:lang w:eastAsia="zh-CN"/>
        </w:rPr>
        <w:t>Villarini</w:t>
      </w:r>
      <w:proofErr w:type="spellEnd"/>
      <w:r w:rsidRPr="009631E8">
        <w:rPr>
          <w:lang w:eastAsia="zh-CN"/>
        </w:rPr>
        <w:t>, 2013). The lower Florida Peninsula features high numbers of summer flood events, which are tied to North Atlantic tropical cyclones (</w:t>
      </w:r>
      <w:proofErr w:type="spellStart"/>
      <w:r w:rsidRPr="009631E8">
        <w:rPr>
          <w:lang w:eastAsia="zh-CN"/>
        </w:rPr>
        <w:t>Villarini</w:t>
      </w:r>
      <w:proofErr w:type="spellEnd"/>
      <w:r w:rsidRPr="009631E8">
        <w:rPr>
          <w:lang w:eastAsia="zh-CN"/>
        </w:rPr>
        <w:t xml:space="preserve"> et al., 2014). In the northeastern United States, tropical cyclones, winter–spring extratropical cyclones, and warm-season thunderstorms are the primary flood agents, yet winter–spring extratropical cyclones account for larger fractions (Smith et al., 2011; </w:t>
      </w:r>
      <w:proofErr w:type="spellStart"/>
      <w:r w:rsidRPr="009631E8">
        <w:rPr>
          <w:lang w:eastAsia="zh-CN"/>
        </w:rPr>
        <w:t>Villarini</w:t>
      </w:r>
      <w:proofErr w:type="spellEnd"/>
      <w:r w:rsidRPr="009631E8">
        <w:rPr>
          <w:lang w:eastAsia="zh-CN"/>
        </w:rPr>
        <w:t>, 2016). Figure </w:t>
      </w:r>
      <w:r w:rsidR="00882652">
        <w:rPr>
          <w:lang w:eastAsia="zh-CN"/>
        </w:rPr>
        <w:t>3.</w:t>
      </w:r>
      <w:r w:rsidRPr="009631E8">
        <w:rPr>
          <w:lang w:eastAsia="zh-CN"/>
        </w:rPr>
        <w:t>3b displays the number of flood events within each basin, grouped by months. The Mid-Atlantic region (HUC2-02) takes seven places out of the top 20 HUC4 basins listed in Fig. </w:t>
      </w:r>
      <w:r w:rsidR="00236685">
        <w:rPr>
          <w:lang w:eastAsia="zh-CN"/>
        </w:rPr>
        <w:t>3.</w:t>
      </w:r>
      <w:r w:rsidRPr="009631E8">
        <w:rPr>
          <w:lang w:eastAsia="zh-CN"/>
        </w:rPr>
        <w:t xml:space="preserve">3b, with the Delaware River basin near the coast (HUC2-0204) being the highest one. In terms of flood seasonality, it is relatively evenly spanned across seasons and months for these listed basins, which suggests its susceptibility to widespread floods. This symmetric feature around the Appalachian Mountains across seasons is also highlighted in </w:t>
      </w:r>
      <w:proofErr w:type="spellStart"/>
      <w:r w:rsidRPr="009631E8">
        <w:rPr>
          <w:lang w:eastAsia="zh-CN"/>
        </w:rPr>
        <w:t>Villarini</w:t>
      </w:r>
      <w:proofErr w:type="spellEnd"/>
      <w:r w:rsidRPr="009631E8">
        <w:rPr>
          <w:lang w:eastAsia="zh-CN"/>
        </w:rPr>
        <w:t> (2016), in which they suggest flow regulations play an essential role in weakening the seasonal cycle. In a recent study by Brunner et al. (2020), these basins are identified as severe or moderate widespread flooding in space, and our results indicate these regions also have widespread flooding in time (month).</w:t>
      </w:r>
    </w:p>
    <w:p w14:paraId="4202F523" w14:textId="77777777" w:rsidR="007C1AC2" w:rsidRDefault="007C1AC2" w:rsidP="007C1AC2">
      <w:pPr>
        <w:keepNext/>
        <w:spacing w:line="240" w:lineRule="auto"/>
        <w:jc w:val="left"/>
      </w:pPr>
      <w:r w:rsidRPr="007C1AC2">
        <w:rPr>
          <w:rFonts w:cs="Times New Roman"/>
          <w:lang w:eastAsia="zh-CN"/>
        </w:rPr>
        <w:lastRenderedPageBreak/>
        <w:fldChar w:fldCharType="begin"/>
      </w:r>
      <w:r w:rsidRPr="007C1AC2">
        <w:rPr>
          <w:rFonts w:cs="Times New Roman"/>
          <w:lang w:eastAsia="zh-CN"/>
        </w:rPr>
        <w:instrText xml:space="preserve"> INCLUDEPICTURE "https://essd.copernicus.org/articles/13/3755/2021/essd-13-3755-2021-f03-web.png" \* MERGEFORMATINET </w:instrText>
      </w:r>
      <w:r w:rsidRPr="007C1AC2">
        <w:rPr>
          <w:rFonts w:cs="Times New Roman"/>
          <w:lang w:eastAsia="zh-CN"/>
        </w:rPr>
        <w:fldChar w:fldCharType="separate"/>
      </w:r>
      <w:r w:rsidRPr="007C1AC2">
        <w:rPr>
          <w:rFonts w:cs="Times New Roman"/>
          <w:noProof/>
          <w:lang w:eastAsia="zh-CN"/>
        </w:rPr>
        <w:drawing>
          <wp:inline distT="0" distB="0" distL="0" distR="0" wp14:anchorId="45E66EEA" wp14:editId="20A36C8A">
            <wp:extent cx="5943600" cy="5497195"/>
            <wp:effectExtent l="0" t="0" r="0" b="1905"/>
            <wp:docPr id="17" name="Picture 17" descr="Chart,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timeline&#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5497195"/>
                    </a:xfrm>
                    <a:prstGeom prst="rect">
                      <a:avLst/>
                    </a:prstGeom>
                    <a:noFill/>
                    <a:ln>
                      <a:noFill/>
                    </a:ln>
                  </pic:spPr>
                </pic:pic>
              </a:graphicData>
            </a:graphic>
          </wp:inline>
        </w:drawing>
      </w:r>
      <w:r w:rsidRPr="007C1AC2">
        <w:rPr>
          <w:rFonts w:cs="Times New Roman"/>
          <w:lang w:eastAsia="zh-CN"/>
        </w:rPr>
        <w:fldChar w:fldCharType="end"/>
      </w:r>
    </w:p>
    <w:p w14:paraId="3439D0E3" w14:textId="1221FEA2" w:rsidR="007C1AC2" w:rsidRDefault="007C1AC2" w:rsidP="007C1AC2">
      <w:pPr>
        <w:pStyle w:val="Caption"/>
        <w:jc w:val="left"/>
      </w:pPr>
      <w:bookmarkStart w:id="78" w:name="_Toc109043968"/>
      <w:r>
        <w:t xml:space="preserve">Figure </w:t>
      </w:r>
      <w:r>
        <w:fldChar w:fldCharType="begin"/>
      </w:r>
      <w:r>
        <w:instrText>STYLEREF 1 \s</w:instrText>
      </w:r>
      <w:r>
        <w:fldChar w:fldCharType="separate"/>
      </w:r>
      <w:r w:rsidR="00E358C3">
        <w:rPr>
          <w:noProof/>
        </w:rPr>
        <w:t>3</w:t>
      </w:r>
      <w:r>
        <w:fldChar w:fldCharType="end"/>
      </w:r>
      <w:r w:rsidR="00495D8C">
        <w:t>.</w:t>
      </w:r>
      <w:r>
        <w:fldChar w:fldCharType="begin"/>
      </w:r>
      <w:r>
        <w:instrText>SEQ Figure \* ARABIC \s 1</w:instrText>
      </w:r>
      <w:r>
        <w:fldChar w:fldCharType="separate"/>
      </w:r>
      <w:r w:rsidR="00E358C3">
        <w:rPr>
          <w:noProof/>
        </w:rPr>
        <w:t>3</w:t>
      </w:r>
      <w:r>
        <w:fldChar w:fldCharType="end"/>
      </w:r>
      <w:r>
        <w:t xml:space="preserve"> (a) Map of months with largest flood occurrences in major US watersheds (Hydrologic Unit Code 4). (b) Flood occurrences of the top 20 HUC4 basins (HUC2 codes in bold), grouped by months.</w:t>
      </w:r>
      <w:bookmarkEnd w:id="78"/>
    </w:p>
    <w:p w14:paraId="290438E8" w14:textId="32ECD0D7" w:rsidR="00A82E76" w:rsidRDefault="00A82E76" w:rsidP="00A82E76">
      <w:pPr>
        <w:ind w:firstLine="720"/>
        <w:rPr>
          <w:lang w:eastAsia="zh-CN"/>
        </w:rPr>
      </w:pPr>
      <w:r w:rsidRPr="00A82E76">
        <w:rPr>
          <w:lang w:eastAsia="zh-CN"/>
        </w:rPr>
        <w:t xml:space="preserve">Figure </w:t>
      </w:r>
      <w:r>
        <w:rPr>
          <w:lang w:eastAsia="zh-CN"/>
        </w:rPr>
        <w:t>3.</w:t>
      </w:r>
      <w:r w:rsidRPr="00A82E76">
        <w:rPr>
          <w:lang w:eastAsia="zh-CN"/>
        </w:rPr>
        <w:t xml:space="preserve">4 depicts the flood seasonality for two separate periods, 2000–2010 (panel a) and 2010–2020 (panel b), which investigates potential shifts in flood timing for US river basins. On the west coast (California and Columbia basin), there is a shift from early winter flooding to late winter or early spring flooding, especially near the northern coast. This probably relates to snowmelt occurring in early spring, in conjunction with the rain-on-snow effect. The Great Plains feature an earlier maximum flood frequency, transitioning from early summer to late spring, which relates to enhanced and earlier timing of thunderstorm activities due to spring warming. The south </w:t>
      </w:r>
      <w:r w:rsidRPr="00A82E76">
        <w:rPr>
          <w:lang w:eastAsia="zh-CN"/>
        </w:rPr>
        <w:lastRenderedPageBreak/>
        <w:t>Atlantic Coast shows a delayed maximum flood frequency from winter to spring. The lower Florida Peninsula, however, does not present a clear monthly shift, which is still controlled by tropical cyclones.</w:t>
      </w:r>
    </w:p>
    <w:p w14:paraId="42149761" w14:textId="0B3B99BA" w:rsidR="00A76353" w:rsidRDefault="00266DB3" w:rsidP="00266DB3">
      <w:pPr>
        <w:pStyle w:val="Heading3"/>
      </w:pPr>
      <w:bookmarkStart w:id="79" w:name="_Toc109044160"/>
      <w:r>
        <w:t>Flood impact assessment</w:t>
      </w:r>
      <w:bookmarkEnd w:id="79"/>
    </w:p>
    <w:p w14:paraId="2D7D6ED6" w14:textId="3F0442A4" w:rsidR="00387FCD" w:rsidRPr="00387FCD" w:rsidRDefault="00387FCD" w:rsidP="00387FCD">
      <w:pPr>
        <w:ind w:firstLine="720"/>
        <w:rPr>
          <w:lang w:eastAsia="zh-CN"/>
        </w:rPr>
      </w:pPr>
      <w:r w:rsidRPr="00387FCD">
        <w:rPr>
          <w:lang w:eastAsia="zh-CN"/>
        </w:rPr>
        <w:t>In the USFD, flood impacts are based on affected areas, economic damages, and fatalities. Since affected areas are relatively subjective, they are not analyzed in this study. All the economic damages (US dollars) are adjusted for inflation with GDP deflectors obtained from the World Bank. To avoid repeated counts of damages or fatalities due to repetitive events, we herein calculate the mean values per event. Figure </w:t>
      </w:r>
      <w:r w:rsidR="00977F8C">
        <w:rPr>
          <w:lang w:eastAsia="zh-CN"/>
        </w:rPr>
        <w:t>3.</w:t>
      </w:r>
      <w:r w:rsidRPr="00387FCD">
        <w:rPr>
          <w:lang w:eastAsia="zh-CN"/>
        </w:rPr>
        <w:t>5 depicts the fatalities and damages by year. Although events continuously span from 1900 to the present, impact assessments were not provided in the earlier years (before 1980). The 10-year running mean represents the long-term trend. Both fatalities and damages begin at high rates in the early years, possibly due to the immature understanding of floods and lack of flood protection measures. The 1964 flood event which happened in the Pacific Northwest and northern California during the Christmas holiday, also known as the “Thousand Year Flood”, caused hundreds of millions of dollars in damages, and over 10 people lost their lives. Since 1990, however, with the improved measures in flood prediction, management, and protection, fatality rates have started to decrease except for some highlighted major events. Yet, in recent years, damages have shown a slight upward trend, which is tied to frequent floods caused by intensified active hurricane events and anthropogenic effects. For instance, the 2011 and 2012 Atlantic hurricane seasons are deemed the third and fourth most active hurricane season on record. The 2017 hurricane season featuring Harvey, Irma, and Maria was the costliest hurricane season on record, which is reflected in flood-related damages. Land surface changes such as urbanization continue to develop a conducive environment for urban flooding.</w:t>
      </w:r>
    </w:p>
    <w:p w14:paraId="4011E2C8" w14:textId="6FC31A45" w:rsidR="00387FCD" w:rsidRDefault="00387FCD" w:rsidP="00387FCD">
      <w:pPr>
        <w:ind w:firstLine="720"/>
        <w:rPr>
          <w:lang w:eastAsia="zh-CN"/>
        </w:rPr>
      </w:pPr>
      <w:r w:rsidRPr="00387FCD">
        <w:rPr>
          <w:lang w:eastAsia="zh-CN"/>
        </w:rPr>
        <w:t>State-specific damages across time shown in Fig. </w:t>
      </w:r>
      <w:r w:rsidR="003970D4">
        <w:rPr>
          <w:lang w:eastAsia="zh-CN"/>
        </w:rPr>
        <w:t>3.</w:t>
      </w:r>
      <w:r w:rsidRPr="00387FCD">
        <w:rPr>
          <w:lang w:eastAsia="zh-CN"/>
        </w:rPr>
        <w:t xml:space="preserve">6 reveal the trends in flooding hotspots. For Texas and Louisiana, consistent upward trends are present because of intensified extreme events in the Gulf Coast. The slopes of annual flood damage curves are the greatest among the identified hotspots, manifesting potential flood risks. North Carolina has experienced an increase in damages in the past 10 years, accompanied by major events during the 2016 and 2018 Atlantic hurricane seasons. Florida, similar to North Carolina, has encountered active hurricane seasons </w:t>
      </w:r>
      <w:r w:rsidRPr="00387FCD">
        <w:rPr>
          <w:lang w:eastAsia="zh-CN"/>
        </w:rPr>
        <w:lastRenderedPageBreak/>
        <w:t>and accompanying damages. In summary, these flood hotspots with increased flood damages should raise awareness from policy-makers and the public.</w:t>
      </w:r>
    </w:p>
    <w:p w14:paraId="3295ED62" w14:textId="77777777" w:rsidR="00931BF0" w:rsidRDefault="00931BF0" w:rsidP="00931BF0">
      <w:pPr>
        <w:keepNext/>
        <w:spacing w:line="240" w:lineRule="auto"/>
        <w:jc w:val="left"/>
      </w:pPr>
      <w:r w:rsidRPr="00931BF0">
        <w:rPr>
          <w:rFonts w:cs="Times New Roman"/>
          <w:lang w:eastAsia="zh-CN"/>
        </w:rPr>
        <w:fldChar w:fldCharType="begin"/>
      </w:r>
      <w:r w:rsidRPr="00931BF0">
        <w:rPr>
          <w:rFonts w:cs="Times New Roman"/>
          <w:lang w:eastAsia="zh-CN"/>
        </w:rPr>
        <w:instrText xml:space="preserve"> INCLUDEPICTURE "https://essd.copernicus.org/articles/13/3755/2021/essd-13-3755-2021-f05-web.png" \* MERGEFORMATINET </w:instrText>
      </w:r>
      <w:r w:rsidRPr="00931BF0">
        <w:rPr>
          <w:rFonts w:cs="Times New Roman"/>
          <w:lang w:eastAsia="zh-CN"/>
        </w:rPr>
        <w:fldChar w:fldCharType="separate"/>
      </w:r>
      <w:r w:rsidRPr="00931BF0">
        <w:rPr>
          <w:rFonts w:cs="Times New Roman"/>
          <w:noProof/>
          <w:lang w:eastAsia="zh-CN"/>
        </w:rPr>
        <w:drawing>
          <wp:inline distT="0" distB="0" distL="0" distR="0" wp14:anchorId="35F570E8" wp14:editId="166E70A7">
            <wp:extent cx="5943600" cy="4684395"/>
            <wp:effectExtent l="0" t="0" r="0" b="1905"/>
            <wp:docPr id="18" name="Picture 18"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ar chart, histogram&#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4684395"/>
                    </a:xfrm>
                    <a:prstGeom prst="rect">
                      <a:avLst/>
                    </a:prstGeom>
                    <a:noFill/>
                    <a:ln>
                      <a:noFill/>
                    </a:ln>
                  </pic:spPr>
                </pic:pic>
              </a:graphicData>
            </a:graphic>
          </wp:inline>
        </w:drawing>
      </w:r>
      <w:r w:rsidRPr="00931BF0">
        <w:rPr>
          <w:rFonts w:cs="Times New Roman"/>
          <w:lang w:eastAsia="zh-CN"/>
        </w:rPr>
        <w:fldChar w:fldCharType="end"/>
      </w:r>
    </w:p>
    <w:p w14:paraId="23F93A6B" w14:textId="6934208A" w:rsidR="00931BF0" w:rsidRDefault="00931BF0" w:rsidP="00931BF0">
      <w:pPr>
        <w:pStyle w:val="Caption"/>
        <w:jc w:val="left"/>
      </w:pPr>
      <w:bookmarkStart w:id="80" w:name="_Toc109043969"/>
      <w:r>
        <w:t xml:space="preserve">Figure </w:t>
      </w:r>
      <w:r>
        <w:fldChar w:fldCharType="begin"/>
      </w:r>
      <w:r>
        <w:instrText>STYLEREF 1 \s</w:instrText>
      </w:r>
      <w:r>
        <w:fldChar w:fldCharType="separate"/>
      </w:r>
      <w:r w:rsidR="00E358C3">
        <w:rPr>
          <w:noProof/>
        </w:rPr>
        <w:t>3</w:t>
      </w:r>
      <w:r>
        <w:fldChar w:fldCharType="end"/>
      </w:r>
      <w:r w:rsidR="00495D8C">
        <w:t>.</w:t>
      </w:r>
      <w:r>
        <w:fldChar w:fldCharType="begin"/>
      </w:r>
      <w:r>
        <w:instrText>SEQ Figure \* ARABIC \s 1</w:instrText>
      </w:r>
      <w:r>
        <w:fldChar w:fldCharType="separate"/>
      </w:r>
      <w:r w:rsidR="00E358C3">
        <w:rPr>
          <w:noProof/>
        </w:rPr>
        <w:t>4</w:t>
      </w:r>
      <w:r>
        <w:fldChar w:fldCharType="end"/>
      </w:r>
      <w:r>
        <w:t xml:space="preserve"> </w:t>
      </w:r>
      <w:r w:rsidRPr="00154801">
        <w:t>Time series of flood impacts: (a) mean fatalities per event and (b) mean economic damages per event (US dollars based on 2020). The highlighted bars represent 1964, 1997, 2011, 2012, 2016, and 2017, which are the active hurricane seasons on record.</w:t>
      </w:r>
      <w:bookmarkEnd w:id="80"/>
    </w:p>
    <w:p w14:paraId="3E117D76" w14:textId="77777777" w:rsidR="00931BF0" w:rsidRDefault="00931BF0" w:rsidP="00931BF0">
      <w:pPr>
        <w:keepNext/>
        <w:spacing w:line="240" w:lineRule="auto"/>
        <w:jc w:val="left"/>
      </w:pPr>
      <w:r w:rsidRPr="00931BF0">
        <w:rPr>
          <w:rFonts w:cs="Times New Roman"/>
          <w:lang w:eastAsia="zh-CN"/>
        </w:rPr>
        <w:lastRenderedPageBreak/>
        <w:fldChar w:fldCharType="begin"/>
      </w:r>
      <w:r w:rsidRPr="00931BF0">
        <w:rPr>
          <w:rFonts w:cs="Times New Roman"/>
          <w:lang w:eastAsia="zh-CN"/>
        </w:rPr>
        <w:instrText xml:space="preserve"> INCLUDEPICTURE "https://essd.copernicus.org/articles/13/3755/2021/essd-13-3755-2021-f06-web.png" \* MERGEFORMATINET </w:instrText>
      </w:r>
      <w:r w:rsidRPr="00931BF0">
        <w:rPr>
          <w:rFonts w:cs="Times New Roman"/>
          <w:lang w:eastAsia="zh-CN"/>
        </w:rPr>
        <w:fldChar w:fldCharType="separate"/>
      </w:r>
      <w:r w:rsidRPr="00931BF0">
        <w:rPr>
          <w:rFonts w:cs="Times New Roman"/>
          <w:noProof/>
          <w:lang w:eastAsia="zh-CN"/>
        </w:rPr>
        <w:drawing>
          <wp:inline distT="0" distB="0" distL="0" distR="0" wp14:anchorId="4DBF0790" wp14:editId="7CBFD4B2">
            <wp:extent cx="5943600" cy="5916930"/>
            <wp:effectExtent l="0" t="0" r="0" b="1270"/>
            <wp:docPr id="20" name="Picture 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600" cy="5916930"/>
                    </a:xfrm>
                    <a:prstGeom prst="rect">
                      <a:avLst/>
                    </a:prstGeom>
                    <a:noFill/>
                    <a:ln>
                      <a:noFill/>
                    </a:ln>
                  </pic:spPr>
                </pic:pic>
              </a:graphicData>
            </a:graphic>
          </wp:inline>
        </w:drawing>
      </w:r>
      <w:r w:rsidRPr="00931BF0">
        <w:rPr>
          <w:rFonts w:cs="Times New Roman"/>
          <w:lang w:eastAsia="zh-CN"/>
        </w:rPr>
        <w:fldChar w:fldCharType="end"/>
      </w:r>
    </w:p>
    <w:p w14:paraId="3491FCD3" w14:textId="0791A321" w:rsidR="00931BF0" w:rsidRDefault="00931BF0" w:rsidP="00931BF0">
      <w:pPr>
        <w:pStyle w:val="Caption"/>
        <w:jc w:val="left"/>
      </w:pPr>
      <w:bookmarkStart w:id="81" w:name="_Toc109043970"/>
      <w:r>
        <w:t xml:space="preserve">Figure </w:t>
      </w:r>
      <w:r>
        <w:fldChar w:fldCharType="begin"/>
      </w:r>
      <w:r>
        <w:instrText>STYLEREF 1 \s</w:instrText>
      </w:r>
      <w:r>
        <w:fldChar w:fldCharType="separate"/>
      </w:r>
      <w:r w:rsidR="00E358C3">
        <w:rPr>
          <w:noProof/>
        </w:rPr>
        <w:t>3</w:t>
      </w:r>
      <w:r>
        <w:fldChar w:fldCharType="end"/>
      </w:r>
      <w:r w:rsidR="00495D8C">
        <w:t>.</w:t>
      </w:r>
      <w:r>
        <w:fldChar w:fldCharType="begin"/>
      </w:r>
      <w:r>
        <w:instrText>SEQ Figure \* ARABIC \s 1</w:instrText>
      </w:r>
      <w:r>
        <w:fldChar w:fldCharType="separate"/>
      </w:r>
      <w:r w:rsidR="00E358C3">
        <w:rPr>
          <w:noProof/>
        </w:rPr>
        <w:t>5</w:t>
      </w:r>
      <w:r>
        <w:fldChar w:fldCharType="end"/>
      </w:r>
      <w:r>
        <w:t xml:space="preserve"> </w:t>
      </w:r>
      <w:r w:rsidRPr="00AE26A5">
        <w:t>Time series of regional economic damages at 2020 values.</w:t>
      </w:r>
      <w:bookmarkEnd w:id="81"/>
    </w:p>
    <w:p w14:paraId="7E73DC59" w14:textId="4B80384D" w:rsidR="00E06D03" w:rsidRDefault="00E06D03" w:rsidP="00E06D03">
      <w:pPr>
        <w:pStyle w:val="Heading2"/>
      </w:pPr>
      <w:bookmarkStart w:id="82" w:name="_Toc109044161"/>
      <w:r>
        <w:t>Conclusions and outlook</w:t>
      </w:r>
      <w:bookmarkEnd w:id="82"/>
    </w:p>
    <w:p w14:paraId="1FF2C9A5" w14:textId="77777777" w:rsidR="00427948" w:rsidRPr="00427948" w:rsidRDefault="00427948" w:rsidP="00427948">
      <w:pPr>
        <w:ind w:firstLine="576"/>
        <w:rPr>
          <w:lang w:eastAsia="zh-CN"/>
        </w:rPr>
      </w:pPr>
      <w:r w:rsidRPr="00427948">
        <w:rPr>
          <w:lang w:eastAsia="zh-CN"/>
        </w:rPr>
        <w:t xml:space="preserve">This work presents a merged United States Flood Database (USFD) that features the longest and most comprehensive recording of flooding across the country. The merged database, integrated from multiple sources, can overcome limitations inherent to the individual databases and thus maximize benefits. It is expected that this database can support a variety of flood-related research, such as a validation resource for hydrologic and hydraulic model simulations, </w:t>
      </w:r>
      <w:r w:rsidRPr="00427948">
        <w:rPr>
          <w:lang w:eastAsia="zh-CN"/>
        </w:rPr>
        <w:lastRenderedPageBreak/>
        <w:t>hydroclimatic studies concerning spatiotemporal patterns of floods, and flood susceptibility analysis for vulnerable geophysical locations.</w:t>
      </w:r>
    </w:p>
    <w:p w14:paraId="402E836D" w14:textId="77777777" w:rsidR="00427948" w:rsidRPr="00427948" w:rsidRDefault="00427948" w:rsidP="00427948">
      <w:pPr>
        <w:ind w:firstLine="576"/>
        <w:rPr>
          <w:lang w:eastAsia="zh-CN"/>
        </w:rPr>
      </w:pPr>
      <w:r w:rsidRPr="00427948">
        <w:rPr>
          <w:lang w:eastAsia="zh-CN"/>
        </w:rPr>
        <w:t>We showcase three analyses based on the developed flood database. For flood occurrences across the United States, Texas, Pennsylvania, and Missouri are highlighted with great exposure to floods in total amount, which could raise awareness from policy-makers and the public. Flood seasonality in major river basins generally follows the large-scale synoptic weather patterns. In addition, delayed timings of maximum flood frequency are observed in the west coast and Atlantic River basin, possibly due to earlier snowmelt than in prior decades that now contributes to spring floods. Floods in the Great Plains, on the contrary, feature an earlier month of maximum flood frequency, which is possibly tied to intensified thunderstorm activities because of earlier spring warming. Lastly, flood impacts are assessed in terms of economic damages and fatalities, and we found a slight increasing trend in damages in recent years. Especially in Texas and Louisiana, a consistent increase in damages is evident, which relates to intensified storm activity and expanding urban zones. Under a warming climate, storms are projected to occur more frequently in the future, which challenges current water infrastructures and water management principles (IPCC, 2014).</w:t>
      </w:r>
    </w:p>
    <w:p w14:paraId="5374C72F" w14:textId="77777777" w:rsidR="00427948" w:rsidRPr="00427948" w:rsidRDefault="00427948" w:rsidP="00427948">
      <w:pPr>
        <w:ind w:firstLine="576"/>
        <w:rPr>
          <w:lang w:eastAsia="zh-CN"/>
        </w:rPr>
      </w:pPr>
      <w:r w:rsidRPr="00427948">
        <w:rPr>
          <w:lang w:eastAsia="zh-CN"/>
        </w:rPr>
        <w:t xml:space="preserve">Notwithstanding, there are some limitations associated with the current version of USFD. First, the individual databases disproportionally make up the merged one. FEDB, taken from streamflow records over a long history, consists of the majority of the flood events. The emerging crowdsourced databases are expected to play a significant role with the increasing engagement of citizen scientists. Space-based observations could markedly bridge the gaps between well-observed urban areas and gauged basins to gauge-sparse areas in rural zones. For instance, complete use of the MODIS imagery on board Terra and Aqua satellites, in association with Landsat or synthetic aperture radar data, can reconstruct global flood events at daily resolution. In addition to flood extent, flood depth can also be approximated through the use of high-resolution DEM data. Floods, reported by insurance companies, offer another angle to not only record events, but relate flood hazards to societal impacts comprehensively. In the future, we hope to incorporate such a dataset to enrich our database at a global scale. Second, uncertainties exist in each candidate database. The web-based crowdsourcing dataset may be less reliable because of lack of stringent data scrutiny, especially for studies that require precise flood locations. Developing new guidance for citizen scientists is a remedy. The instrument uncertainties are subject to confined locations such as stream gauges and technical algorithms to retrieve flood information such as remotely </w:t>
      </w:r>
      <w:r w:rsidRPr="00427948">
        <w:rPr>
          <w:lang w:eastAsia="zh-CN"/>
        </w:rPr>
        <w:lastRenderedPageBreak/>
        <w:t>sensed observations. Algorithm developers should take into account how to quantify uncertainties in addition to the end product. The flood reports from government agencies are relatively less uncertain. Therefore, it is highly recommended that users select the candidate databases that fit their research scope. We also encourage each flood database, during its original development, to produce uncertainty measures quantitatively. In a future work, we will consider ways of incorporating uncertainty measures from individual flood databases and harmonize them into one for delivering comprehensive flood information. Third, the data-processing framework needs to be automated in real time. We plan to migrate processing codes to the cloud, so that they can query records from the child databases and update the parent database on a regular basis.</w:t>
      </w:r>
    </w:p>
    <w:p w14:paraId="10FCCB66" w14:textId="77777777" w:rsidR="00E06D03" w:rsidRPr="00E06D03" w:rsidRDefault="00E06D03" w:rsidP="00E06D03">
      <w:pPr>
        <w:rPr>
          <w:lang w:eastAsia="zh-CN"/>
        </w:rPr>
      </w:pPr>
    </w:p>
    <w:p w14:paraId="2C0B6749" w14:textId="4C8629D2" w:rsidR="006A3753" w:rsidRDefault="006A3753">
      <w:pPr>
        <w:spacing w:line="240" w:lineRule="auto"/>
        <w:jc w:val="left"/>
        <w:rPr>
          <w:lang w:eastAsia="zh-CN"/>
        </w:rPr>
      </w:pPr>
      <w:r>
        <w:rPr>
          <w:lang w:eastAsia="zh-CN"/>
        </w:rPr>
        <w:br w:type="page"/>
      </w:r>
    </w:p>
    <w:p w14:paraId="51FF3002" w14:textId="0143F2F2" w:rsidR="006A3753" w:rsidRDefault="006A3753" w:rsidP="006A3753">
      <w:pPr>
        <w:pStyle w:val="Heading2"/>
      </w:pPr>
      <w:bookmarkStart w:id="83" w:name="_Toc109044162"/>
      <w:r>
        <w:lastRenderedPageBreak/>
        <w:t>Reference</w:t>
      </w:r>
      <w:bookmarkEnd w:id="83"/>
    </w:p>
    <w:p w14:paraId="367BF1A2" w14:textId="11690B0E" w:rsidR="006E393E" w:rsidRPr="006E393E" w:rsidRDefault="006E393E" w:rsidP="009B656B">
      <w:pPr>
        <w:pStyle w:val="Caption"/>
        <w:rPr>
          <w:lang w:eastAsia="zh-CN"/>
        </w:rPr>
      </w:pPr>
      <w:r w:rsidRPr="006E393E">
        <w:rPr>
          <w:lang w:eastAsia="zh-CN"/>
        </w:rPr>
        <w:t xml:space="preserve">Alfieri, L., </w:t>
      </w:r>
      <w:proofErr w:type="spellStart"/>
      <w:r w:rsidRPr="006E393E">
        <w:rPr>
          <w:lang w:eastAsia="zh-CN"/>
        </w:rPr>
        <w:t>Bisselink</w:t>
      </w:r>
      <w:proofErr w:type="spellEnd"/>
      <w:r w:rsidRPr="006E393E">
        <w:rPr>
          <w:lang w:eastAsia="zh-CN"/>
        </w:rPr>
        <w:t xml:space="preserve">, B., Dottori, F., Naumann, G., De Roo, A., </w:t>
      </w:r>
      <w:r w:rsidR="00A17283">
        <w:rPr>
          <w:lang w:eastAsia="zh-CN"/>
        </w:rPr>
        <w:t>&amp;</w:t>
      </w:r>
      <w:r w:rsidRPr="006E393E">
        <w:rPr>
          <w:lang w:eastAsia="zh-CN"/>
        </w:rPr>
        <w:t xml:space="preserve"> </w:t>
      </w:r>
      <w:proofErr w:type="spellStart"/>
      <w:r w:rsidRPr="006E393E">
        <w:rPr>
          <w:lang w:eastAsia="zh-CN"/>
        </w:rPr>
        <w:t>Salamon</w:t>
      </w:r>
      <w:proofErr w:type="spellEnd"/>
      <w:r w:rsidRPr="006E393E">
        <w:rPr>
          <w:lang w:eastAsia="zh-CN"/>
        </w:rPr>
        <w:t xml:space="preserve"> P.</w:t>
      </w:r>
      <w:r w:rsidR="00A17283">
        <w:rPr>
          <w:lang w:eastAsia="zh-CN"/>
        </w:rPr>
        <w:t xml:space="preserve"> (2016).</w:t>
      </w:r>
      <w:r w:rsidRPr="006E393E">
        <w:rPr>
          <w:lang w:eastAsia="zh-CN"/>
        </w:rPr>
        <w:t xml:space="preserve"> Global projections of river flood risk in a warmer world, Earth</w:t>
      </w:r>
      <w:r w:rsidR="00A17283">
        <w:rPr>
          <w:lang w:eastAsia="zh-CN"/>
        </w:rPr>
        <w:t>’</w:t>
      </w:r>
      <w:r w:rsidRPr="006E393E">
        <w:rPr>
          <w:lang w:eastAsia="zh-CN"/>
        </w:rPr>
        <w:t>s Future, 5, 171–182, </w:t>
      </w:r>
      <w:hyperlink r:id="rId60" w:history="1">
        <w:r w:rsidRPr="006E393E">
          <w:rPr>
            <w:lang w:eastAsia="zh-CN"/>
          </w:rPr>
          <w:t>https://doi.org/10.1002/2016EF000485</w:t>
        </w:r>
      </w:hyperlink>
      <w:r w:rsidRPr="006E393E">
        <w:rPr>
          <w:lang w:eastAsia="zh-CN"/>
        </w:rPr>
        <w:t>.</w:t>
      </w:r>
      <w:r w:rsidRPr="006E393E">
        <w:rPr>
          <w:lang w:eastAsia="zh-CN"/>
        </w:rPr>
        <w:t> </w:t>
      </w:r>
    </w:p>
    <w:p w14:paraId="4BF19929" w14:textId="450D1203" w:rsidR="006E393E" w:rsidRPr="006E393E" w:rsidRDefault="006E393E" w:rsidP="009B656B">
      <w:pPr>
        <w:pStyle w:val="Caption"/>
        <w:rPr>
          <w:lang w:eastAsia="zh-CN"/>
        </w:rPr>
      </w:pPr>
      <w:proofErr w:type="spellStart"/>
      <w:r w:rsidRPr="006E393E">
        <w:rPr>
          <w:lang w:eastAsia="zh-CN"/>
        </w:rPr>
        <w:t>Amponsah</w:t>
      </w:r>
      <w:proofErr w:type="spellEnd"/>
      <w:r w:rsidRPr="006E393E">
        <w:rPr>
          <w:lang w:eastAsia="zh-CN"/>
        </w:rPr>
        <w:t xml:space="preserve">, W., </w:t>
      </w:r>
      <w:proofErr w:type="spellStart"/>
      <w:r w:rsidRPr="006E393E">
        <w:rPr>
          <w:lang w:eastAsia="zh-CN"/>
        </w:rPr>
        <w:t>Ayral</w:t>
      </w:r>
      <w:proofErr w:type="spellEnd"/>
      <w:r w:rsidRPr="006E393E">
        <w:rPr>
          <w:lang w:eastAsia="zh-CN"/>
        </w:rPr>
        <w:t xml:space="preserve">, P.-A., </w:t>
      </w:r>
      <w:proofErr w:type="spellStart"/>
      <w:r w:rsidRPr="006E393E">
        <w:rPr>
          <w:lang w:eastAsia="zh-CN"/>
        </w:rPr>
        <w:t>Boudevillain</w:t>
      </w:r>
      <w:proofErr w:type="spellEnd"/>
      <w:r w:rsidRPr="006E393E">
        <w:rPr>
          <w:lang w:eastAsia="zh-CN"/>
        </w:rPr>
        <w:t xml:space="preserve">, B., Bouvier, C., </w:t>
      </w:r>
      <w:proofErr w:type="spellStart"/>
      <w:r w:rsidRPr="006E393E">
        <w:rPr>
          <w:lang w:eastAsia="zh-CN"/>
        </w:rPr>
        <w:t>Braud</w:t>
      </w:r>
      <w:proofErr w:type="spellEnd"/>
      <w:r w:rsidRPr="006E393E">
        <w:rPr>
          <w:lang w:eastAsia="zh-CN"/>
        </w:rPr>
        <w:t xml:space="preserve">, I., Brunet, P., </w:t>
      </w:r>
      <w:proofErr w:type="spellStart"/>
      <w:r w:rsidRPr="006E393E">
        <w:rPr>
          <w:lang w:eastAsia="zh-CN"/>
        </w:rPr>
        <w:t>Delrieu</w:t>
      </w:r>
      <w:proofErr w:type="spellEnd"/>
      <w:r w:rsidRPr="006E393E">
        <w:rPr>
          <w:lang w:eastAsia="zh-CN"/>
        </w:rPr>
        <w:t xml:space="preserve">, G., </w:t>
      </w:r>
      <w:proofErr w:type="spellStart"/>
      <w:r w:rsidRPr="006E393E">
        <w:rPr>
          <w:lang w:eastAsia="zh-CN"/>
        </w:rPr>
        <w:t>Didon</w:t>
      </w:r>
      <w:proofErr w:type="spellEnd"/>
      <w:r w:rsidRPr="006E393E">
        <w:rPr>
          <w:lang w:eastAsia="zh-CN"/>
        </w:rPr>
        <w:t xml:space="preserve">-Lescot, J.-F., </w:t>
      </w:r>
      <w:proofErr w:type="spellStart"/>
      <w:r w:rsidRPr="006E393E">
        <w:rPr>
          <w:lang w:eastAsia="zh-CN"/>
        </w:rPr>
        <w:t>Gaume</w:t>
      </w:r>
      <w:proofErr w:type="spellEnd"/>
      <w:r w:rsidRPr="006E393E">
        <w:rPr>
          <w:lang w:eastAsia="zh-CN"/>
        </w:rPr>
        <w:t xml:space="preserve">, E., </w:t>
      </w:r>
      <w:proofErr w:type="spellStart"/>
      <w:r w:rsidRPr="006E393E">
        <w:rPr>
          <w:lang w:eastAsia="zh-CN"/>
        </w:rPr>
        <w:t>Lebouc</w:t>
      </w:r>
      <w:proofErr w:type="spellEnd"/>
      <w:r w:rsidRPr="006E393E">
        <w:rPr>
          <w:lang w:eastAsia="zh-CN"/>
        </w:rPr>
        <w:t xml:space="preserve">, L., </w:t>
      </w:r>
      <w:proofErr w:type="spellStart"/>
      <w:r w:rsidRPr="006E393E">
        <w:rPr>
          <w:lang w:eastAsia="zh-CN"/>
        </w:rPr>
        <w:t>Marchi</w:t>
      </w:r>
      <w:proofErr w:type="spellEnd"/>
      <w:r w:rsidRPr="006E393E">
        <w:rPr>
          <w:lang w:eastAsia="zh-CN"/>
        </w:rPr>
        <w:t xml:space="preserve">, L., </w:t>
      </w:r>
      <w:proofErr w:type="spellStart"/>
      <w:r w:rsidRPr="006E393E">
        <w:rPr>
          <w:lang w:eastAsia="zh-CN"/>
        </w:rPr>
        <w:t>Marra</w:t>
      </w:r>
      <w:proofErr w:type="spellEnd"/>
      <w:r w:rsidRPr="006E393E">
        <w:rPr>
          <w:lang w:eastAsia="zh-CN"/>
        </w:rPr>
        <w:t xml:space="preserve">, F., Morin, E., Nord, G., </w:t>
      </w:r>
      <w:proofErr w:type="spellStart"/>
      <w:r w:rsidRPr="006E393E">
        <w:rPr>
          <w:lang w:eastAsia="zh-CN"/>
        </w:rPr>
        <w:t>Payrastre</w:t>
      </w:r>
      <w:proofErr w:type="spellEnd"/>
      <w:r w:rsidRPr="006E393E">
        <w:rPr>
          <w:lang w:eastAsia="zh-CN"/>
        </w:rPr>
        <w:t xml:space="preserve">, O., </w:t>
      </w:r>
      <w:proofErr w:type="spellStart"/>
      <w:r w:rsidRPr="006E393E">
        <w:rPr>
          <w:lang w:eastAsia="zh-CN"/>
        </w:rPr>
        <w:t>Zoccatelli</w:t>
      </w:r>
      <w:proofErr w:type="spellEnd"/>
      <w:r w:rsidRPr="006E393E">
        <w:rPr>
          <w:lang w:eastAsia="zh-CN"/>
        </w:rPr>
        <w:t xml:space="preserve">, D., </w:t>
      </w:r>
      <w:r w:rsidR="009B656B">
        <w:rPr>
          <w:lang w:eastAsia="zh-CN"/>
        </w:rPr>
        <w:t>&amp;</w:t>
      </w:r>
      <w:r w:rsidRPr="006E393E">
        <w:rPr>
          <w:lang w:eastAsia="zh-CN"/>
        </w:rPr>
        <w:t xml:space="preserve"> </w:t>
      </w:r>
      <w:proofErr w:type="spellStart"/>
      <w:r w:rsidRPr="006E393E">
        <w:rPr>
          <w:lang w:eastAsia="zh-CN"/>
        </w:rPr>
        <w:t>Borga</w:t>
      </w:r>
      <w:proofErr w:type="spellEnd"/>
      <w:r w:rsidRPr="006E393E">
        <w:rPr>
          <w:lang w:eastAsia="zh-CN"/>
        </w:rPr>
        <w:t>, M.</w:t>
      </w:r>
      <w:r w:rsidR="009B656B">
        <w:rPr>
          <w:lang w:eastAsia="zh-CN"/>
        </w:rPr>
        <w:t xml:space="preserve"> (2018).</w:t>
      </w:r>
      <w:r w:rsidRPr="006E393E">
        <w:rPr>
          <w:lang w:eastAsia="zh-CN"/>
        </w:rPr>
        <w:t xml:space="preserve"> Integrated high-resolution dataset of high-intensity European and Mediterranean flash floods, Earth Syst</w:t>
      </w:r>
      <w:r w:rsidR="009B656B">
        <w:rPr>
          <w:lang w:eastAsia="zh-CN"/>
        </w:rPr>
        <w:t>em</w:t>
      </w:r>
      <w:r w:rsidRPr="006E393E">
        <w:rPr>
          <w:lang w:eastAsia="zh-CN"/>
        </w:rPr>
        <w:t xml:space="preserve"> Sci</w:t>
      </w:r>
      <w:r w:rsidR="009B656B">
        <w:rPr>
          <w:lang w:eastAsia="zh-CN"/>
        </w:rPr>
        <w:t>ence</w:t>
      </w:r>
      <w:r w:rsidRPr="006E393E">
        <w:rPr>
          <w:lang w:eastAsia="zh-CN"/>
        </w:rPr>
        <w:t xml:space="preserve"> Data, 10, 1783–1794, </w:t>
      </w:r>
      <w:hyperlink r:id="rId61" w:history="1">
        <w:r w:rsidRPr="006E393E">
          <w:rPr>
            <w:lang w:eastAsia="zh-CN"/>
          </w:rPr>
          <w:t>https://doi.org/10.5194/essd-10-1783-2018</w:t>
        </w:r>
      </w:hyperlink>
      <w:r w:rsidRPr="006E393E">
        <w:rPr>
          <w:lang w:eastAsia="zh-CN"/>
        </w:rPr>
        <w:t>.</w:t>
      </w:r>
      <w:r w:rsidRPr="006E393E">
        <w:rPr>
          <w:lang w:eastAsia="zh-CN"/>
        </w:rPr>
        <w:t> </w:t>
      </w:r>
    </w:p>
    <w:p w14:paraId="0E8D9469" w14:textId="3097904A" w:rsidR="006E393E" w:rsidRPr="006E393E" w:rsidRDefault="006E393E" w:rsidP="009B656B">
      <w:pPr>
        <w:pStyle w:val="Caption"/>
        <w:rPr>
          <w:lang w:eastAsia="zh-CN"/>
        </w:rPr>
      </w:pPr>
      <w:proofErr w:type="spellStart"/>
      <w:r w:rsidRPr="006E393E">
        <w:rPr>
          <w:lang w:eastAsia="zh-CN"/>
        </w:rPr>
        <w:t>Brakenridge</w:t>
      </w:r>
      <w:proofErr w:type="spellEnd"/>
      <w:r w:rsidRPr="006E393E">
        <w:rPr>
          <w:lang w:eastAsia="zh-CN"/>
        </w:rPr>
        <w:t>, G. R.</w:t>
      </w:r>
      <w:r w:rsidR="00BA0F79">
        <w:rPr>
          <w:lang w:eastAsia="zh-CN"/>
        </w:rPr>
        <w:t xml:space="preserve"> (2020).</w:t>
      </w:r>
      <w:r w:rsidRPr="006E393E">
        <w:rPr>
          <w:lang w:eastAsia="zh-CN"/>
        </w:rPr>
        <w:t xml:space="preserve"> Global active archive of large flood events, Dartmouth Flood Observatory, University of Colorado, available at: </w:t>
      </w:r>
      <w:hyperlink r:id="rId62" w:tgtFrame="_blank" w:history="1">
        <w:r w:rsidRPr="006E393E">
          <w:rPr>
            <w:lang w:eastAsia="zh-CN"/>
          </w:rPr>
          <w:t>http://floodobservatory.colorado.edu/Archives/index.html</w:t>
        </w:r>
      </w:hyperlink>
      <w:r w:rsidRPr="006E393E">
        <w:rPr>
          <w:lang w:eastAsia="zh-CN"/>
        </w:rPr>
        <w:t>, last access: 28 December 2020.</w:t>
      </w:r>
      <w:r w:rsidRPr="006E393E">
        <w:rPr>
          <w:lang w:eastAsia="zh-CN"/>
        </w:rPr>
        <w:t> </w:t>
      </w:r>
    </w:p>
    <w:p w14:paraId="688343CD" w14:textId="3C9DD4B3" w:rsidR="006E393E" w:rsidRPr="006E393E" w:rsidRDefault="006E393E" w:rsidP="009B656B">
      <w:pPr>
        <w:pStyle w:val="Caption"/>
        <w:rPr>
          <w:lang w:eastAsia="zh-CN"/>
        </w:rPr>
      </w:pPr>
      <w:r w:rsidRPr="006E393E">
        <w:rPr>
          <w:lang w:eastAsia="zh-CN"/>
        </w:rPr>
        <w:t xml:space="preserve">Brunner, M. I., </w:t>
      </w:r>
      <w:proofErr w:type="spellStart"/>
      <w:r w:rsidRPr="006E393E">
        <w:rPr>
          <w:lang w:eastAsia="zh-CN"/>
        </w:rPr>
        <w:t>Papalexiou</w:t>
      </w:r>
      <w:proofErr w:type="spellEnd"/>
      <w:r w:rsidRPr="006E393E">
        <w:rPr>
          <w:lang w:eastAsia="zh-CN"/>
        </w:rPr>
        <w:t xml:space="preserve">, S., Clark, M. P., </w:t>
      </w:r>
      <w:r w:rsidR="00BB11D0">
        <w:rPr>
          <w:lang w:eastAsia="zh-CN"/>
        </w:rPr>
        <w:t>&amp;</w:t>
      </w:r>
      <w:r w:rsidRPr="006E393E">
        <w:rPr>
          <w:lang w:eastAsia="zh-CN"/>
        </w:rPr>
        <w:t xml:space="preserve"> </w:t>
      </w:r>
      <w:proofErr w:type="spellStart"/>
      <w:r w:rsidRPr="006E393E">
        <w:rPr>
          <w:lang w:eastAsia="zh-CN"/>
        </w:rPr>
        <w:t>Gilleland</w:t>
      </w:r>
      <w:proofErr w:type="spellEnd"/>
      <w:r w:rsidRPr="006E393E">
        <w:rPr>
          <w:lang w:eastAsia="zh-CN"/>
        </w:rPr>
        <w:t>, E.</w:t>
      </w:r>
      <w:r w:rsidR="006F36BF">
        <w:rPr>
          <w:lang w:eastAsia="zh-CN"/>
        </w:rPr>
        <w:t xml:space="preserve"> (2020).</w:t>
      </w:r>
      <w:r w:rsidRPr="006E393E">
        <w:rPr>
          <w:lang w:eastAsia="zh-CN"/>
        </w:rPr>
        <w:t xml:space="preserve"> How probable is widespread flooding in the United </w:t>
      </w:r>
      <w:proofErr w:type="gramStart"/>
      <w:r w:rsidRPr="006E393E">
        <w:rPr>
          <w:lang w:eastAsia="zh-CN"/>
        </w:rPr>
        <w:t>States?,</w:t>
      </w:r>
      <w:proofErr w:type="gramEnd"/>
      <w:r w:rsidRPr="006E393E">
        <w:rPr>
          <w:lang w:eastAsia="zh-CN"/>
        </w:rPr>
        <w:t xml:space="preserve"> Water Resour</w:t>
      </w:r>
      <w:r w:rsidR="006F36BF">
        <w:rPr>
          <w:lang w:eastAsia="zh-CN"/>
        </w:rPr>
        <w:t>ces</w:t>
      </w:r>
      <w:r w:rsidRPr="006E393E">
        <w:rPr>
          <w:lang w:eastAsia="zh-CN"/>
        </w:rPr>
        <w:t xml:space="preserve"> Res</w:t>
      </w:r>
      <w:r w:rsidR="006F36BF">
        <w:rPr>
          <w:lang w:eastAsia="zh-CN"/>
        </w:rPr>
        <w:t>earch</w:t>
      </w:r>
      <w:r w:rsidRPr="006E393E">
        <w:rPr>
          <w:lang w:eastAsia="zh-CN"/>
        </w:rPr>
        <w:t>, 56, e2020WR028096, </w:t>
      </w:r>
      <w:hyperlink r:id="rId63" w:history="1">
        <w:r w:rsidRPr="006E393E">
          <w:rPr>
            <w:lang w:eastAsia="zh-CN"/>
          </w:rPr>
          <w:t>https://doi.org/10.1029/2020WR028096</w:t>
        </w:r>
      </w:hyperlink>
      <w:r w:rsidRPr="006E393E">
        <w:rPr>
          <w:lang w:eastAsia="zh-CN"/>
        </w:rPr>
        <w:t>.</w:t>
      </w:r>
      <w:r w:rsidRPr="006E393E">
        <w:rPr>
          <w:lang w:eastAsia="zh-CN"/>
        </w:rPr>
        <w:t> </w:t>
      </w:r>
    </w:p>
    <w:p w14:paraId="0ECD1081" w14:textId="1EA5691E" w:rsidR="006E393E" w:rsidRPr="006E393E" w:rsidRDefault="006E393E" w:rsidP="009B656B">
      <w:pPr>
        <w:pStyle w:val="Caption"/>
        <w:rPr>
          <w:lang w:eastAsia="zh-CN"/>
        </w:rPr>
      </w:pPr>
      <w:r w:rsidRPr="006E393E">
        <w:rPr>
          <w:lang w:eastAsia="zh-CN"/>
        </w:rPr>
        <w:t xml:space="preserve">Chen, S., Gourley, J. J., Hong, Y., Cao, Q., </w:t>
      </w:r>
      <w:proofErr w:type="spellStart"/>
      <w:r w:rsidRPr="006E393E">
        <w:rPr>
          <w:lang w:eastAsia="zh-CN"/>
        </w:rPr>
        <w:t>Carr</w:t>
      </w:r>
      <w:proofErr w:type="spellEnd"/>
      <w:r w:rsidRPr="006E393E">
        <w:rPr>
          <w:lang w:eastAsia="zh-CN"/>
        </w:rPr>
        <w:t xml:space="preserve">, N., </w:t>
      </w:r>
      <w:proofErr w:type="spellStart"/>
      <w:r w:rsidRPr="006E393E">
        <w:rPr>
          <w:lang w:eastAsia="zh-CN"/>
        </w:rPr>
        <w:t>Kirstetter</w:t>
      </w:r>
      <w:proofErr w:type="spellEnd"/>
      <w:r w:rsidRPr="006E393E">
        <w:rPr>
          <w:lang w:eastAsia="zh-CN"/>
        </w:rPr>
        <w:t xml:space="preserve">, P. E., Zhang, J., </w:t>
      </w:r>
      <w:r w:rsidR="00994968">
        <w:rPr>
          <w:lang w:eastAsia="zh-CN"/>
        </w:rPr>
        <w:t>&amp;</w:t>
      </w:r>
      <w:r w:rsidRPr="006E393E">
        <w:rPr>
          <w:lang w:eastAsia="zh-CN"/>
        </w:rPr>
        <w:t xml:space="preserve"> </w:t>
      </w:r>
      <w:proofErr w:type="spellStart"/>
      <w:r w:rsidRPr="006E393E">
        <w:rPr>
          <w:lang w:eastAsia="zh-CN"/>
        </w:rPr>
        <w:t>Flamig</w:t>
      </w:r>
      <w:proofErr w:type="spellEnd"/>
      <w:r w:rsidRPr="006E393E">
        <w:rPr>
          <w:lang w:eastAsia="zh-CN"/>
        </w:rPr>
        <w:t>, Z.</w:t>
      </w:r>
      <w:r w:rsidR="00994968">
        <w:rPr>
          <w:lang w:eastAsia="zh-CN"/>
        </w:rPr>
        <w:t xml:space="preserve"> (2016).</w:t>
      </w:r>
      <w:r w:rsidRPr="006E393E">
        <w:rPr>
          <w:lang w:eastAsia="zh-CN"/>
        </w:rPr>
        <w:t xml:space="preserve"> Using citizen science reports to evaluate estimates of surface precipitation type, </w:t>
      </w:r>
      <w:r w:rsidR="00994968" w:rsidRPr="00BC213F">
        <w:t>Bull</w:t>
      </w:r>
      <w:r w:rsidR="00994968">
        <w:t>etin of</w:t>
      </w:r>
      <w:r w:rsidR="00994968" w:rsidRPr="00BC213F">
        <w:t xml:space="preserve"> Am</w:t>
      </w:r>
      <w:r w:rsidR="00994968">
        <w:t>erican</w:t>
      </w:r>
      <w:r w:rsidR="00994968" w:rsidRPr="00BC213F">
        <w:t xml:space="preserve"> Meteorol</w:t>
      </w:r>
      <w:r w:rsidR="00994968">
        <w:t>ogical</w:t>
      </w:r>
      <w:r w:rsidR="00994968" w:rsidRPr="00BC213F">
        <w:t xml:space="preserve"> Soc</w:t>
      </w:r>
      <w:r w:rsidR="00994968">
        <w:t>iety</w:t>
      </w:r>
      <w:r w:rsidRPr="006E393E">
        <w:rPr>
          <w:lang w:eastAsia="zh-CN"/>
        </w:rPr>
        <w:t>, 97, 187–193, </w:t>
      </w:r>
      <w:hyperlink r:id="rId64" w:history="1">
        <w:r w:rsidRPr="006E393E">
          <w:rPr>
            <w:lang w:eastAsia="zh-CN"/>
          </w:rPr>
          <w:t>https://doi.org/10.1175/BAMS-D-13-00247.1</w:t>
        </w:r>
      </w:hyperlink>
      <w:r w:rsidRPr="006E393E">
        <w:rPr>
          <w:lang w:eastAsia="zh-CN"/>
        </w:rPr>
        <w:t>.</w:t>
      </w:r>
      <w:r w:rsidRPr="006E393E">
        <w:rPr>
          <w:lang w:eastAsia="zh-CN"/>
        </w:rPr>
        <w:t> </w:t>
      </w:r>
    </w:p>
    <w:p w14:paraId="6BFED018" w14:textId="6B7952A8" w:rsidR="006E393E" w:rsidRPr="006E393E" w:rsidRDefault="006E393E" w:rsidP="009B656B">
      <w:pPr>
        <w:pStyle w:val="Caption"/>
        <w:rPr>
          <w:lang w:eastAsia="zh-CN"/>
        </w:rPr>
      </w:pPr>
      <w:r w:rsidRPr="006E393E">
        <w:rPr>
          <w:lang w:eastAsia="zh-CN"/>
        </w:rPr>
        <w:t xml:space="preserve">de Bruijn, J. A., de </w:t>
      </w:r>
      <w:proofErr w:type="spellStart"/>
      <w:r w:rsidRPr="006E393E">
        <w:rPr>
          <w:lang w:eastAsia="zh-CN"/>
        </w:rPr>
        <w:t>Moel</w:t>
      </w:r>
      <w:proofErr w:type="spellEnd"/>
      <w:r w:rsidRPr="006E393E">
        <w:rPr>
          <w:lang w:eastAsia="zh-CN"/>
        </w:rPr>
        <w:t xml:space="preserve">, H., </w:t>
      </w:r>
      <w:proofErr w:type="spellStart"/>
      <w:r w:rsidRPr="006E393E">
        <w:rPr>
          <w:lang w:eastAsia="zh-CN"/>
        </w:rPr>
        <w:t>Jongman</w:t>
      </w:r>
      <w:proofErr w:type="spellEnd"/>
      <w:r w:rsidRPr="006E393E">
        <w:rPr>
          <w:lang w:eastAsia="zh-CN"/>
        </w:rPr>
        <w:t xml:space="preserve">, B., de Ruiter, M. C., </w:t>
      </w:r>
      <w:proofErr w:type="spellStart"/>
      <w:r w:rsidRPr="006E393E">
        <w:rPr>
          <w:lang w:eastAsia="zh-CN"/>
        </w:rPr>
        <w:t>Wagemaker</w:t>
      </w:r>
      <w:proofErr w:type="spellEnd"/>
      <w:r w:rsidRPr="006E393E">
        <w:rPr>
          <w:lang w:eastAsia="zh-CN"/>
        </w:rPr>
        <w:t xml:space="preserve">, J., </w:t>
      </w:r>
      <w:r w:rsidR="00173189">
        <w:rPr>
          <w:lang w:eastAsia="zh-CN"/>
        </w:rPr>
        <w:t>&amp;</w:t>
      </w:r>
      <w:r w:rsidRPr="006E393E">
        <w:rPr>
          <w:lang w:eastAsia="zh-CN"/>
        </w:rPr>
        <w:t xml:space="preserve"> </w:t>
      </w:r>
      <w:proofErr w:type="spellStart"/>
      <w:r w:rsidRPr="006E393E">
        <w:rPr>
          <w:lang w:eastAsia="zh-CN"/>
        </w:rPr>
        <w:t>Aerts</w:t>
      </w:r>
      <w:proofErr w:type="spellEnd"/>
      <w:r w:rsidRPr="006E393E">
        <w:rPr>
          <w:lang w:eastAsia="zh-CN"/>
        </w:rPr>
        <w:t>, J. C. J. H.</w:t>
      </w:r>
      <w:r w:rsidR="005447EB">
        <w:rPr>
          <w:lang w:eastAsia="zh-CN"/>
        </w:rPr>
        <w:t xml:space="preserve"> (2019).</w:t>
      </w:r>
      <w:r w:rsidRPr="006E393E">
        <w:rPr>
          <w:lang w:eastAsia="zh-CN"/>
        </w:rPr>
        <w:t xml:space="preserve"> A global database of historic and real-time flood events based on social media, Sci</w:t>
      </w:r>
      <w:r w:rsidR="00DA2E5D">
        <w:rPr>
          <w:lang w:eastAsia="zh-CN"/>
        </w:rPr>
        <w:t>entific</w:t>
      </w:r>
      <w:r w:rsidRPr="006E393E">
        <w:rPr>
          <w:lang w:eastAsia="zh-CN"/>
        </w:rPr>
        <w:t xml:space="preserve"> Data, 6, 311, </w:t>
      </w:r>
      <w:hyperlink r:id="rId65" w:history="1">
        <w:r w:rsidRPr="006E393E">
          <w:rPr>
            <w:lang w:eastAsia="zh-CN"/>
          </w:rPr>
          <w:t>https://doi.org/10.1038/s41597-019-0326-9</w:t>
        </w:r>
      </w:hyperlink>
      <w:r w:rsidRPr="006E393E">
        <w:rPr>
          <w:lang w:eastAsia="zh-CN"/>
        </w:rPr>
        <w:t>.</w:t>
      </w:r>
      <w:r w:rsidRPr="006E393E">
        <w:rPr>
          <w:lang w:eastAsia="zh-CN"/>
        </w:rPr>
        <w:t> </w:t>
      </w:r>
    </w:p>
    <w:p w14:paraId="29822181" w14:textId="71CBC2CE" w:rsidR="006E393E" w:rsidRPr="006E393E" w:rsidRDefault="006E393E" w:rsidP="009B656B">
      <w:pPr>
        <w:pStyle w:val="Caption"/>
        <w:rPr>
          <w:lang w:eastAsia="zh-CN"/>
        </w:rPr>
      </w:pPr>
      <w:r w:rsidRPr="006E393E">
        <w:rPr>
          <w:lang w:eastAsia="zh-CN"/>
        </w:rPr>
        <w:t xml:space="preserve">Dickinson, J. E., Harden, T. M., </w:t>
      </w:r>
      <w:r w:rsidR="00A95ABB">
        <w:rPr>
          <w:lang w:eastAsia="zh-CN"/>
        </w:rPr>
        <w:t>&amp;</w:t>
      </w:r>
      <w:r w:rsidRPr="006E393E">
        <w:rPr>
          <w:lang w:eastAsia="zh-CN"/>
        </w:rPr>
        <w:t xml:space="preserve"> McCabe, G. J.</w:t>
      </w:r>
      <w:r w:rsidR="00A95ABB">
        <w:rPr>
          <w:lang w:eastAsia="zh-CN"/>
        </w:rPr>
        <w:t xml:space="preserve"> (2019).</w:t>
      </w:r>
      <w:r w:rsidRPr="006E393E">
        <w:rPr>
          <w:lang w:eastAsia="zh-CN"/>
        </w:rPr>
        <w:t xml:space="preserve"> Seasonality of climatic drivers of flood variability in the conterminous United States, Sci</w:t>
      </w:r>
      <w:r w:rsidR="00A95ABB">
        <w:rPr>
          <w:lang w:eastAsia="zh-CN"/>
        </w:rPr>
        <w:t>entific</w:t>
      </w:r>
      <w:r w:rsidRPr="006E393E">
        <w:rPr>
          <w:lang w:eastAsia="zh-CN"/>
        </w:rPr>
        <w:t xml:space="preserve"> Rep</w:t>
      </w:r>
      <w:r w:rsidR="00A95ABB">
        <w:rPr>
          <w:lang w:eastAsia="zh-CN"/>
        </w:rPr>
        <w:t>orts</w:t>
      </w:r>
      <w:r w:rsidRPr="006E393E">
        <w:rPr>
          <w:lang w:eastAsia="zh-CN"/>
        </w:rPr>
        <w:t>, 9, 15321, </w:t>
      </w:r>
      <w:hyperlink r:id="rId66" w:history="1">
        <w:r w:rsidRPr="006E393E">
          <w:rPr>
            <w:lang w:eastAsia="zh-CN"/>
          </w:rPr>
          <w:t>https://doi.org/10.1038/s41598-019-51722-8</w:t>
        </w:r>
      </w:hyperlink>
      <w:r w:rsidRPr="006E393E">
        <w:rPr>
          <w:lang w:eastAsia="zh-CN"/>
        </w:rPr>
        <w:t>.</w:t>
      </w:r>
      <w:r w:rsidRPr="006E393E">
        <w:rPr>
          <w:lang w:eastAsia="zh-CN"/>
        </w:rPr>
        <w:t> </w:t>
      </w:r>
    </w:p>
    <w:p w14:paraId="004C2437" w14:textId="10606E1A" w:rsidR="006E393E" w:rsidRPr="006E393E" w:rsidRDefault="006E393E" w:rsidP="009B656B">
      <w:pPr>
        <w:pStyle w:val="Caption"/>
        <w:rPr>
          <w:lang w:eastAsia="zh-CN"/>
        </w:rPr>
      </w:pPr>
      <w:r w:rsidRPr="006E393E">
        <w:rPr>
          <w:lang w:eastAsia="zh-CN"/>
        </w:rPr>
        <w:t xml:space="preserve">Elmore, K. L., </w:t>
      </w:r>
      <w:proofErr w:type="spellStart"/>
      <w:r w:rsidRPr="006E393E">
        <w:rPr>
          <w:lang w:eastAsia="zh-CN"/>
        </w:rPr>
        <w:t>Flamig</w:t>
      </w:r>
      <w:proofErr w:type="spellEnd"/>
      <w:r w:rsidRPr="006E393E">
        <w:rPr>
          <w:lang w:eastAsia="zh-CN"/>
        </w:rPr>
        <w:t xml:space="preserve">, Z. L., Lakshmanan, V., </w:t>
      </w:r>
      <w:proofErr w:type="spellStart"/>
      <w:r w:rsidRPr="006E393E">
        <w:rPr>
          <w:lang w:eastAsia="zh-CN"/>
        </w:rPr>
        <w:t>Kaney</w:t>
      </w:r>
      <w:proofErr w:type="spellEnd"/>
      <w:r w:rsidRPr="006E393E">
        <w:rPr>
          <w:lang w:eastAsia="zh-CN"/>
        </w:rPr>
        <w:t xml:space="preserve">, B. T., Farmer, V., Reeves, H. D., </w:t>
      </w:r>
      <w:r w:rsidR="0029316D">
        <w:rPr>
          <w:lang w:eastAsia="zh-CN"/>
        </w:rPr>
        <w:t>&amp;</w:t>
      </w:r>
      <w:r w:rsidRPr="006E393E">
        <w:rPr>
          <w:lang w:eastAsia="zh-CN"/>
        </w:rPr>
        <w:t xml:space="preserve"> </w:t>
      </w:r>
      <w:proofErr w:type="spellStart"/>
      <w:r w:rsidRPr="006E393E">
        <w:rPr>
          <w:lang w:eastAsia="zh-CN"/>
        </w:rPr>
        <w:t>Rothfusz</w:t>
      </w:r>
      <w:proofErr w:type="spellEnd"/>
      <w:r w:rsidRPr="006E393E">
        <w:rPr>
          <w:lang w:eastAsia="zh-CN"/>
        </w:rPr>
        <w:t>, L. P</w:t>
      </w:r>
      <w:r w:rsidR="0029316D">
        <w:rPr>
          <w:lang w:eastAsia="zh-CN"/>
        </w:rPr>
        <w:t>. (2014).</w:t>
      </w:r>
      <w:r w:rsidRPr="006E393E">
        <w:rPr>
          <w:lang w:eastAsia="zh-CN"/>
        </w:rPr>
        <w:t xml:space="preserve"> MPING: Crowd-Sourcing Weather Reports for Research, </w:t>
      </w:r>
      <w:r w:rsidR="0029316D" w:rsidRPr="00BC213F">
        <w:t>Bull</w:t>
      </w:r>
      <w:r w:rsidR="0029316D">
        <w:t>etin of</w:t>
      </w:r>
      <w:r w:rsidR="0029316D" w:rsidRPr="00BC213F">
        <w:t xml:space="preserve"> Am</w:t>
      </w:r>
      <w:r w:rsidR="0029316D">
        <w:t>erican</w:t>
      </w:r>
      <w:r w:rsidR="0029316D" w:rsidRPr="00BC213F">
        <w:t xml:space="preserve"> Meteorol</w:t>
      </w:r>
      <w:r w:rsidR="0029316D">
        <w:t>ogical</w:t>
      </w:r>
      <w:r w:rsidR="0029316D" w:rsidRPr="00BC213F">
        <w:t xml:space="preserve"> Soc</w:t>
      </w:r>
      <w:r w:rsidR="0029316D">
        <w:t>iety</w:t>
      </w:r>
      <w:r w:rsidRPr="006E393E">
        <w:rPr>
          <w:lang w:eastAsia="zh-CN"/>
        </w:rPr>
        <w:t>, 95, 1335–1342, </w:t>
      </w:r>
      <w:hyperlink r:id="rId67" w:history="1">
        <w:r w:rsidRPr="006E393E">
          <w:rPr>
            <w:lang w:eastAsia="zh-CN"/>
          </w:rPr>
          <w:t>https://doi.org/10.1175/BAMS-D-13-00014.1</w:t>
        </w:r>
      </w:hyperlink>
      <w:r w:rsidRPr="006E393E">
        <w:rPr>
          <w:lang w:eastAsia="zh-CN"/>
        </w:rPr>
        <w:t>.</w:t>
      </w:r>
      <w:r w:rsidRPr="006E393E">
        <w:rPr>
          <w:lang w:eastAsia="zh-CN"/>
        </w:rPr>
        <w:t> </w:t>
      </w:r>
    </w:p>
    <w:p w14:paraId="0415F700" w14:textId="112BC856" w:rsidR="006E393E" w:rsidRPr="006E393E" w:rsidRDefault="006E393E" w:rsidP="009B656B">
      <w:pPr>
        <w:pStyle w:val="Caption"/>
        <w:rPr>
          <w:lang w:eastAsia="zh-CN"/>
        </w:rPr>
      </w:pPr>
      <w:proofErr w:type="spellStart"/>
      <w:r w:rsidRPr="006E393E">
        <w:rPr>
          <w:lang w:eastAsia="zh-CN"/>
        </w:rPr>
        <w:t>Fiorillo</w:t>
      </w:r>
      <w:proofErr w:type="spellEnd"/>
      <w:r w:rsidRPr="006E393E">
        <w:rPr>
          <w:lang w:eastAsia="zh-CN"/>
        </w:rPr>
        <w:t xml:space="preserve">, E., </w:t>
      </w:r>
      <w:proofErr w:type="spellStart"/>
      <w:r w:rsidRPr="006E393E">
        <w:rPr>
          <w:lang w:eastAsia="zh-CN"/>
        </w:rPr>
        <w:t>Crisci</w:t>
      </w:r>
      <w:proofErr w:type="spellEnd"/>
      <w:r w:rsidRPr="006E393E">
        <w:rPr>
          <w:lang w:eastAsia="zh-CN"/>
        </w:rPr>
        <w:t xml:space="preserve">, A., Issa, H., </w:t>
      </w:r>
      <w:proofErr w:type="spellStart"/>
      <w:r w:rsidRPr="006E393E">
        <w:rPr>
          <w:lang w:eastAsia="zh-CN"/>
        </w:rPr>
        <w:t>Maracchi</w:t>
      </w:r>
      <w:proofErr w:type="spellEnd"/>
      <w:r w:rsidRPr="006E393E">
        <w:rPr>
          <w:lang w:eastAsia="zh-CN"/>
        </w:rPr>
        <w:t xml:space="preserve">, G., Morabito, M., </w:t>
      </w:r>
      <w:r w:rsidR="008A5D1F">
        <w:rPr>
          <w:lang w:eastAsia="zh-CN"/>
        </w:rPr>
        <w:t>&amp;</w:t>
      </w:r>
      <w:r w:rsidRPr="006E393E">
        <w:rPr>
          <w:lang w:eastAsia="zh-CN"/>
        </w:rPr>
        <w:t xml:space="preserve"> </w:t>
      </w:r>
      <w:proofErr w:type="spellStart"/>
      <w:r w:rsidRPr="006E393E">
        <w:rPr>
          <w:lang w:eastAsia="zh-CN"/>
        </w:rPr>
        <w:t>Tarchiani</w:t>
      </w:r>
      <w:proofErr w:type="spellEnd"/>
      <w:r w:rsidRPr="006E393E">
        <w:rPr>
          <w:lang w:eastAsia="zh-CN"/>
        </w:rPr>
        <w:t>, V.</w:t>
      </w:r>
      <w:r w:rsidR="00F1490A">
        <w:rPr>
          <w:lang w:eastAsia="zh-CN"/>
        </w:rPr>
        <w:t xml:space="preserve"> (2018).</w:t>
      </w:r>
      <w:r w:rsidRPr="006E393E">
        <w:rPr>
          <w:lang w:eastAsia="zh-CN"/>
        </w:rPr>
        <w:t xml:space="preserve"> Recent Changes of Floods and Related Impacts in Niger Based on the ANADIA Niger Flood Database, Climate, 6, 59, </w:t>
      </w:r>
      <w:hyperlink r:id="rId68" w:history="1">
        <w:r w:rsidRPr="006E393E">
          <w:rPr>
            <w:lang w:eastAsia="zh-CN"/>
          </w:rPr>
          <w:t>https://doi.org/10.3390/cli6030059</w:t>
        </w:r>
      </w:hyperlink>
      <w:r w:rsidRPr="006E393E">
        <w:rPr>
          <w:lang w:eastAsia="zh-CN"/>
        </w:rPr>
        <w:t>.</w:t>
      </w:r>
      <w:r w:rsidRPr="006E393E">
        <w:rPr>
          <w:lang w:eastAsia="zh-CN"/>
        </w:rPr>
        <w:t> </w:t>
      </w:r>
    </w:p>
    <w:p w14:paraId="59B16423" w14:textId="7C3F7AF6" w:rsidR="006E393E" w:rsidRPr="006E393E" w:rsidRDefault="006E393E" w:rsidP="009B656B">
      <w:pPr>
        <w:pStyle w:val="Caption"/>
        <w:rPr>
          <w:lang w:eastAsia="zh-CN"/>
        </w:rPr>
      </w:pPr>
      <w:r w:rsidRPr="006E393E">
        <w:rPr>
          <w:lang w:eastAsia="zh-CN"/>
        </w:rPr>
        <w:t xml:space="preserve">Gorelick, N., </w:t>
      </w:r>
      <w:proofErr w:type="spellStart"/>
      <w:r w:rsidRPr="006E393E">
        <w:rPr>
          <w:lang w:eastAsia="zh-CN"/>
        </w:rPr>
        <w:t>Hancher</w:t>
      </w:r>
      <w:proofErr w:type="spellEnd"/>
      <w:r w:rsidRPr="006E393E">
        <w:rPr>
          <w:lang w:eastAsia="zh-CN"/>
        </w:rPr>
        <w:t xml:space="preserve">, M., Dixon, M., </w:t>
      </w:r>
      <w:proofErr w:type="spellStart"/>
      <w:r w:rsidRPr="006E393E">
        <w:rPr>
          <w:lang w:eastAsia="zh-CN"/>
        </w:rPr>
        <w:t>Ilyushchenko</w:t>
      </w:r>
      <w:proofErr w:type="spellEnd"/>
      <w:r w:rsidRPr="006E393E">
        <w:rPr>
          <w:lang w:eastAsia="zh-CN"/>
        </w:rPr>
        <w:t xml:space="preserve">, S., </w:t>
      </w:r>
      <w:proofErr w:type="spellStart"/>
      <w:r w:rsidRPr="006E393E">
        <w:rPr>
          <w:lang w:eastAsia="zh-CN"/>
        </w:rPr>
        <w:t>Thau</w:t>
      </w:r>
      <w:proofErr w:type="spellEnd"/>
      <w:r w:rsidRPr="006E393E">
        <w:rPr>
          <w:lang w:eastAsia="zh-CN"/>
        </w:rPr>
        <w:t xml:space="preserve">, D., </w:t>
      </w:r>
      <w:r w:rsidR="00BC2AA2">
        <w:rPr>
          <w:lang w:eastAsia="zh-CN"/>
        </w:rPr>
        <w:t>&amp;</w:t>
      </w:r>
      <w:r w:rsidRPr="006E393E">
        <w:rPr>
          <w:lang w:eastAsia="zh-CN"/>
        </w:rPr>
        <w:t xml:space="preserve"> Moore, R.</w:t>
      </w:r>
      <w:r w:rsidR="00BC2AA2">
        <w:rPr>
          <w:lang w:eastAsia="zh-CN"/>
        </w:rPr>
        <w:t>, (2017).</w:t>
      </w:r>
      <w:r w:rsidRPr="006E393E">
        <w:rPr>
          <w:lang w:eastAsia="zh-CN"/>
        </w:rPr>
        <w:t xml:space="preserve"> Google Earth Engine: Planetary-scale geospatial analysis for everyone, Remote Sens</w:t>
      </w:r>
      <w:r w:rsidR="00973E5D">
        <w:rPr>
          <w:lang w:eastAsia="zh-CN"/>
        </w:rPr>
        <w:t>ing of</w:t>
      </w:r>
      <w:r w:rsidRPr="006E393E">
        <w:rPr>
          <w:lang w:eastAsia="zh-CN"/>
        </w:rPr>
        <w:t xml:space="preserve"> Environ</w:t>
      </w:r>
      <w:r w:rsidR="00973E5D">
        <w:rPr>
          <w:lang w:eastAsia="zh-CN"/>
        </w:rPr>
        <w:t>ment</w:t>
      </w:r>
      <w:r w:rsidRPr="006E393E">
        <w:rPr>
          <w:lang w:eastAsia="zh-CN"/>
        </w:rPr>
        <w:t>, 202, 18–27, </w:t>
      </w:r>
      <w:hyperlink r:id="rId69" w:history="1">
        <w:r w:rsidRPr="006E393E">
          <w:rPr>
            <w:lang w:eastAsia="zh-CN"/>
          </w:rPr>
          <w:t>https://doi.org/10.1016/j.rse.2017.06.031</w:t>
        </w:r>
      </w:hyperlink>
      <w:r w:rsidRPr="006E393E">
        <w:rPr>
          <w:lang w:eastAsia="zh-CN"/>
        </w:rPr>
        <w:t>.</w:t>
      </w:r>
      <w:r w:rsidRPr="006E393E">
        <w:rPr>
          <w:lang w:eastAsia="zh-CN"/>
        </w:rPr>
        <w:t> </w:t>
      </w:r>
    </w:p>
    <w:p w14:paraId="055B7037" w14:textId="3AF3E133" w:rsidR="006E393E" w:rsidRPr="006E393E" w:rsidRDefault="006E393E" w:rsidP="009B656B">
      <w:pPr>
        <w:pStyle w:val="Caption"/>
        <w:rPr>
          <w:lang w:eastAsia="zh-CN"/>
        </w:rPr>
      </w:pPr>
      <w:r w:rsidRPr="006E393E">
        <w:rPr>
          <w:lang w:eastAsia="zh-CN"/>
        </w:rPr>
        <w:t xml:space="preserve">Gourley, J. J., Hong, Y., </w:t>
      </w:r>
      <w:proofErr w:type="spellStart"/>
      <w:r w:rsidRPr="006E393E">
        <w:rPr>
          <w:lang w:eastAsia="zh-CN"/>
        </w:rPr>
        <w:t>Flamig</w:t>
      </w:r>
      <w:proofErr w:type="spellEnd"/>
      <w:r w:rsidRPr="006E393E">
        <w:rPr>
          <w:lang w:eastAsia="zh-CN"/>
        </w:rPr>
        <w:t xml:space="preserve">, Z. L., Arthur, A., Clark, R., </w:t>
      </w:r>
      <w:proofErr w:type="spellStart"/>
      <w:r w:rsidRPr="006E393E">
        <w:rPr>
          <w:lang w:eastAsia="zh-CN"/>
        </w:rPr>
        <w:t>Calianno</w:t>
      </w:r>
      <w:proofErr w:type="spellEnd"/>
      <w:r w:rsidRPr="006E393E">
        <w:rPr>
          <w:lang w:eastAsia="zh-CN"/>
        </w:rPr>
        <w:t xml:space="preserve">, M., Ruin, I., </w:t>
      </w:r>
      <w:proofErr w:type="spellStart"/>
      <w:r w:rsidRPr="006E393E">
        <w:rPr>
          <w:lang w:eastAsia="zh-CN"/>
        </w:rPr>
        <w:t>Ortel</w:t>
      </w:r>
      <w:proofErr w:type="spellEnd"/>
      <w:r w:rsidRPr="006E393E">
        <w:rPr>
          <w:lang w:eastAsia="zh-CN"/>
        </w:rPr>
        <w:t xml:space="preserve">, T., </w:t>
      </w:r>
      <w:proofErr w:type="spellStart"/>
      <w:r w:rsidRPr="006E393E">
        <w:rPr>
          <w:lang w:eastAsia="zh-CN"/>
        </w:rPr>
        <w:t>Wieczorek</w:t>
      </w:r>
      <w:proofErr w:type="spellEnd"/>
      <w:r w:rsidRPr="006E393E">
        <w:rPr>
          <w:lang w:eastAsia="zh-CN"/>
        </w:rPr>
        <w:t xml:space="preserve">, M. E., </w:t>
      </w:r>
      <w:proofErr w:type="spellStart"/>
      <w:r w:rsidRPr="006E393E">
        <w:rPr>
          <w:lang w:eastAsia="zh-CN"/>
        </w:rPr>
        <w:t>Kirstetter</w:t>
      </w:r>
      <w:proofErr w:type="spellEnd"/>
      <w:r w:rsidRPr="006E393E">
        <w:rPr>
          <w:lang w:eastAsia="zh-CN"/>
        </w:rPr>
        <w:t xml:space="preserve">, P. E., Clark, E., </w:t>
      </w:r>
      <w:r w:rsidR="00271820">
        <w:rPr>
          <w:lang w:eastAsia="zh-CN"/>
        </w:rPr>
        <w:t>&amp;</w:t>
      </w:r>
      <w:r w:rsidRPr="006E393E">
        <w:rPr>
          <w:lang w:eastAsia="zh-CN"/>
        </w:rPr>
        <w:t xml:space="preserve"> </w:t>
      </w:r>
      <w:proofErr w:type="spellStart"/>
      <w:r w:rsidRPr="006E393E">
        <w:rPr>
          <w:lang w:eastAsia="zh-CN"/>
        </w:rPr>
        <w:t>Krajewski</w:t>
      </w:r>
      <w:proofErr w:type="spellEnd"/>
      <w:r w:rsidRPr="006E393E">
        <w:rPr>
          <w:lang w:eastAsia="zh-CN"/>
        </w:rPr>
        <w:t>, W. F.</w:t>
      </w:r>
      <w:r w:rsidR="00271820">
        <w:rPr>
          <w:lang w:eastAsia="zh-CN"/>
        </w:rPr>
        <w:t xml:space="preserve"> (2013).</w:t>
      </w:r>
      <w:r w:rsidRPr="006E393E">
        <w:rPr>
          <w:lang w:eastAsia="zh-CN"/>
        </w:rPr>
        <w:t xml:space="preserve"> A unified Flash flood database across the United States, </w:t>
      </w:r>
      <w:r w:rsidR="00271820" w:rsidRPr="00BC213F">
        <w:t>Bull</w:t>
      </w:r>
      <w:r w:rsidR="00271820">
        <w:t>etin of</w:t>
      </w:r>
      <w:r w:rsidR="00271820" w:rsidRPr="00BC213F">
        <w:t xml:space="preserve"> Am</w:t>
      </w:r>
      <w:r w:rsidR="00271820">
        <w:t>erican</w:t>
      </w:r>
      <w:r w:rsidR="00271820" w:rsidRPr="00BC213F">
        <w:t xml:space="preserve"> Meteorol</w:t>
      </w:r>
      <w:r w:rsidR="00271820">
        <w:t>ogical</w:t>
      </w:r>
      <w:r w:rsidR="00271820" w:rsidRPr="00BC213F">
        <w:t xml:space="preserve"> Soc</w:t>
      </w:r>
      <w:r w:rsidR="00271820">
        <w:t>iety</w:t>
      </w:r>
      <w:r w:rsidRPr="006E393E">
        <w:rPr>
          <w:lang w:eastAsia="zh-CN"/>
        </w:rPr>
        <w:t>, 94, 799–805, </w:t>
      </w:r>
      <w:hyperlink r:id="rId70" w:history="1">
        <w:r w:rsidRPr="006E393E">
          <w:rPr>
            <w:lang w:eastAsia="zh-CN"/>
          </w:rPr>
          <w:t>https://doi.org/10.1175/BAMS-D-12-00198.1</w:t>
        </w:r>
      </w:hyperlink>
      <w:r w:rsidRPr="006E393E">
        <w:rPr>
          <w:lang w:eastAsia="zh-CN"/>
        </w:rPr>
        <w:t>.</w:t>
      </w:r>
      <w:r w:rsidRPr="006E393E">
        <w:rPr>
          <w:lang w:eastAsia="zh-CN"/>
        </w:rPr>
        <w:t> </w:t>
      </w:r>
    </w:p>
    <w:p w14:paraId="1FECA4FB" w14:textId="3AC75E34" w:rsidR="006E393E" w:rsidRPr="006E393E" w:rsidRDefault="006E393E" w:rsidP="009B656B">
      <w:pPr>
        <w:pStyle w:val="Caption"/>
        <w:rPr>
          <w:lang w:eastAsia="zh-CN"/>
        </w:rPr>
      </w:pPr>
      <w:r w:rsidRPr="006E393E">
        <w:rPr>
          <w:lang w:eastAsia="zh-CN"/>
        </w:rPr>
        <w:lastRenderedPageBreak/>
        <w:t xml:space="preserve">Hall, J., </w:t>
      </w:r>
      <w:proofErr w:type="spellStart"/>
      <w:r w:rsidRPr="006E393E">
        <w:rPr>
          <w:lang w:eastAsia="zh-CN"/>
        </w:rPr>
        <w:t>Arheimer</w:t>
      </w:r>
      <w:proofErr w:type="spellEnd"/>
      <w:r w:rsidRPr="006E393E">
        <w:rPr>
          <w:lang w:eastAsia="zh-CN"/>
        </w:rPr>
        <w:t xml:space="preserve">, B., </w:t>
      </w:r>
      <w:proofErr w:type="spellStart"/>
      <w:r w:rsidRPr="006E393E">
        <w:rPr>
          <w:lang w:eastAsia="zh-CN"/>
        </w:rPr>
        <w:t>Aronica</w:t>
      </w:r>
      <w:proofErr w:type="spellEnd"/>
      <w:r w:rsidRPr="006E393E">
        <w:rPr>
          <w:lang w:eastAsia="zh-CN"/>
        </w:rPr>
        <w:t xml:space="preserve">, G. T., </w:t>
      </w:r>
      <w:proofErr w:type="spellStart"/>
      <w:r w:rsidRPr="006E393E">
        <w:rPr>
          <w:lang w:eastAsia="zh-CN"/>
        </w:rPr>
        <w:t>Bilibashi</w:t>
      </w:r>
      <w:proofErr w:type="spellEnd"/>
      <w:r w:rsidRPr="006E393E">
        <w:rPr>
          <w:lang w:eastAsia="zh-CN"/>
        </w:rPr>
        <w:t xml:space="preserve">, A., </w:t>
      </w:r>
      <w:proofErr w:type="spellStart"/>
      <w:r w:rsidRPr="006E393E">
        <w:rPr>
          <w:lang w:eastAsia="zh-CN"/>
        </w:rPr>
        <w:t>Boháč</w:t>
      </w:r>
      <w:proofErr w:type="spellEnd"/>
      <w:r w:rsidRPr="006E393E">
        <w:rPr>
          <w:lang w:eastAsia="zh-CN"/>
        </w:rPr>
        <w:t xml:space="preserve">, M., Bonacci, O., </w:t>
      </w:r>
      <w:proofErr w:type="spellStart"/>
      <w:r w:rsidRPr="006E393E">
        <w:rPr>
          <w:lang w:eastAsia="zh-CN"/>
        </w:rPr>
        <w:t>Borga</w:t>
      </w:r>
      <w:proofErr w:type="spellEnd"/>
      <w:r w:rsidRPr="006E393E">
        <w:rPr>
          <w:lang w:eastAsia="zh-CN"/>
        </w:rPr>
        <w:t xml:space="preserve">, M., </w:t>
      </w:r>
      <w:proofErr w:type="spellStart"/>
      <w:r w:rsidRPr="006E393E">
        <w:rPr>
          <w:lang w:eastAsia="zh-CN"/>
        </w:rPr>
        <w:t>Burlando</w:t>
      </w:r>
      <w:proofErr w:type="spellEnd"/>
      <w:r w:rsidRPr="006E393E">
        <w:rPr>
          <w:lang w:eastAsia="zh-CN"/>
        </w:rPr>
        <w:t xml:space="preserve">, P., </w:t>
      </w:r>
      <w:proofErr w:type="spellStart"/>
      <w:r w:rsidRPr="006E393E">
        <w:rPr>
          <w:lang w:eastAsia="zh-CN"/>
        </w:rPr>
        <w:t>Castellarin</w:t>
      </w:r>
      <w:proofErr w:type="spellEnd"/>
      <w:r w:rsidRPr="006E393E">
        <w:rPr>
          <w:lang w:eastAsia="zh-CN"/>
        </w:rPr>
        <w:t xml:space="preserve">, A., Chirico, G. B., Claps, P., </w:t>
      </w:r>
      <w:proofErr w:type="spellStart"/>
      <w:r w:rsidRPr="006E393E">
        <w:rPr>
          <w:lang w:eastAsia="zh-CN"/>
        </w:rPr>
        <w:t>Fiala</w:t>
      </w:r>
      <w:proofErr w:type="spellEnd"/>
      <w:r w:rsidRPr="006E393E">
        <w:rPr>
          <w:lang w:eastAsia="zh-CN"/>
        </w:rPr>
        <w:t xml:space="preserve">, K., </w:t>
      </w:r>
      <w:proofErr w:type="spellStart"/>
      <w:r w:rsidRPr="006E393E">
        <w:rPr>
          <w:lang w:eastAsia="zh-CN"/>
        </w:rPr>
        <w:t>Gaál</w:t>
      </w:r>
      <w:proofErr w:type="spellEnd"/>
      <w:r w:rsidRPr="006E393E">
        <w:rPr>
          <w:lang w:eastAsia="zh-CN"/>
        </w:rPr>
        <w:t xml:space="preserve">, L., </w:t>
      </w:r>
      <w:proofErr w:type="spellStart"/>
      <w:r w:rsidRPr="006E393E">
        <w:rPr>
          <w:lang w:eastAsia="zh-CN"/>
        </w:rPr>
        <w:t>Gorbachova</w:t>
      </w:r>
      <w:proofErr w:type="spellEnd"/>
      <w:r w:rsidRPr="006E393E">
        <w:rPr>
          <w:lang w:eastAsia="zh-CN"/>
        </w:rPr>
        <w:t xml:space="preserve">, L., Gül, A., Hannaford, J., Kiss, A., Kjeldsen, T., </w:t>
      </w:r>
      <w:proofErr w:type="spellStart"/>
      <w:r w:rsidRPr="006E393E">
        <w:rPr>
          <w:lang w:eastAsia="zh-CN"/>
        </w:rPr>
        <w:t>Kohnová</w:t>
      </w:r>
      <w:proofErr w:type="spellEnd"/>
      <w:r w:rsidRPr="006E393E">
        <w:rPr>
          <w:lang w:eastAsia="zh-CN"/>
        </w:rPr>
        <w:t xml:space="preserve">, S., </w:t>
      </w:r>
      <w:proofErr w:type="spellStart"/>
      <w:r w:rsidRPr="006E393E">
        <w:rPr>
          <w:lang w:eastAsia="zh-CN"/>
        </w:rPr>
        <w:t>Koskela</w:t>
      </w:r>
      <w:proofErr w:type="spellEnd"/>
      <w:r w:rsidRPr="006E393E">
        <w:rPr>
          <w:lang w:eastAsia="zh-CN"/>
        </w:rPr>
        <w:t xml:space="preserve">, J. J., Macdonald, N., </w:t>
      </w:r>
      <w:proofErr w:type="spellStart"/>
      <w:r w:rsidRPr="006E393E">
        <w:rPr>
          <w:lang w:eastAsia="zh-CN"/>
        </w:rPr>
        <w:t>Mavrova-Guirguinova</w:t>
      </w:r>
      <w:proofErr w:type="spellEnd"/>
      <w:r w:rsidRPr="006E393E">
        <w:rPr>
          <w:lang w:eastAsia="zh-CN"/>
        </w:rPr>
        <w:t xml:space="preserve">, M., </w:t>
      </w:r>
      <w:proofErr w:type="spellStart"/>
      <w:r w:rsidRPr="006E393E">
        <w:rPr>
          <w:lang w:eastAsia="zh-CN"/>
        </w:rPr>
        <w:t>Ledvinka</w:t>
      </w:r>
      <w:proofErr w:type="spellEnd"/>
      <w:r w:rsidRPr="006E393E">
        <w:rPr>
          <w:lang w:eastAsia="zh-CN"/>
        </w:rPr>
        <w:t xml:space="preserve">, O., </w:t>
      </w:r>
      <w:proofErr w:type="spellStart"/>
      <w:r w:rsidRPr="006E393E">
        <w:rPr>
          <w:lang w:eastAsia="zh-CN"/>
        </w:rPr>
        <w:t>Mediero</w:t>
      </w:r>
      <w:proofErr w:type="spellEnd"/>
      <w:r w:rsidRPr="006E393E">
        <w:rPr>
          <w:lang w:eastAsia="zh-CN"/>
        </w:rPr>
        <w:t xml:space="preserve">, L., Merz, B., Merz, R., Molnar, P., </w:t>
      </w:r>
      <w:proofErr w:type="spellStart"/>
      <w:r w:rsidRPr="006E393E">
        <w:rPr>
          <w:lang w:eastAsia="zh-CN"/>
        </w:rPr>
        <w:t>Montanari</w:t>
      </w:r>
      <w:proofErr w:type="spellEnd"/>
      <w:r w:rsidRPr="006E393E">
        <w:rPr>
          <w:lang w:eastAsia="zh-CN"/>
        </w:rPr>
        <w:t xml:space="preserve">, A., </w:t>
      </w:r>
      <w:proofErr w:type="spellStart"/>
      <w:r w:rsidRPr="006E393E">
        <w:rPr>
          <w:lang w:eastAsia="zh-CN"/>
        </w:rPr>
        <w:t>Osuch</w:t>
      </w:r>
      <w:proofErr w:type="spellEnd"/>
      <w:r w:rsidRPr="006E393E">
        <w:rPr>
          <w:lang w:eastAsia="zh-CN"/>
        </w:rPr>
        <w:t xml:space="preserve">, M., </w:t>
      </w:r>
      <w:proofErr w:type="spellStart"/>
      <w:r w:rsidRPr="006E393E">
        <w:rPr>
          <w:lang w:eastAsia="zh-CN"/>
        </w:rPr>
        <w:t>Parajka</w:t>
      </w:r>
      <w:proofErr w:type="spellEnd"/>
      <w:r w:rsidRPr="006E393E">
        <w:rPr>
          <w:lang w:eastAsia="zh-CN"/>
        </w:rPr>
        <w:t xml:space="preserve">, J., </w:t>
      </w:r>
      <w:proofErr w:type="spellStart"/>
      <w:r w:rsidRPr="006E393E">
        <w:rPr>
          <w:lang w:eastAsia="zh-CN"/>
        </w:rPr>
        <w:t>Perdigão</w:t>
      </w:r>
      <w:proofErr w:type="spellEnd"/>
      <w:r w:rsidRPr="006E393E">
        <w:rPr>
          <w:lang w:eastAsia="zh-CN"/>
        </w:rPr>
        <w:t xml:space="preserve">, R. A. P., </w:t>
      </w:r>
      <w:proofErr w:type="spellStart"/>
      <w:r w:rsidRPr="006E393E">
        <w:rPr>
          <w:lang w:eastAsia="zh-CN"/>
        </w:rPr>
        <w:t>Radevski</w:t>
      </w:r>
      <w:proofErr w:type="spellEnd"/>
      <w:r w:rsidRPr="006E393E">
        <w:rPr>
          <w:lang w:eastAsia="zh-CN"/>
        </w:rPr>
        <w:t xml:space="preserve">, I., Renard, B., </w:t>
      </w:r>
      <w:proofErr w:type="spellStart"/>
      <w:r w:rsidRPr="006E393E">
        <w:rPr>
          <w:lang w:eastAsia="zh-CN"/>
        </w:rPr>
        <w:t>Rogger</w:t>
      </w:r>
      <w:proofErr w:type="spellEnd"/>
      <w:r w:rsidRPr="006E393E">
        <w:rPr>
          <w:lang w:eastAsia="zh-CN"/>
        </w:rPr>
        <w:t xml:space="preserve">, M., Salinas, J. L., </w:t>
      </w:r>
      <w:proofErr w:type="spellStart"/>
      <w:r w:rsidRPr="006E393E">
        <w:rPr>
          <w:lang w:eastAsia="zh-CN"/>
        </w:rPr>
        <w:t>Sauquet</w:t>
      </w:r>
      <w:proofErr w:type="spellEnd"/>
      <w:r w:rsidRPr="006E393E">
        <w:rPr>
          <w:lang w:eastAsia="zh-CN"/>
        </w:rPr>
        <w:t xml:space="preserve">, E., </w:t>
      </w:r>
      <w:proofErr w:type="spellStart"/>
      <w:r w:rsidRPr="006E393E">
        <w:rPr>
          <w:lang w:eastAsia="zh-CN"/>
        </w:rPr>
        <w:t>Šraj</w:t>
      </w:r>
      <w:proofErr w:type="spellEnd"/>
      <w:r w:rsidRPr="006E393E">
        <w:rPr>
          <w:lang w:eastAsia="zh-CN"/>
        </w:rPr>
        <w:t xml:space="preserve">, M., </w:t>
      </w:r>
      <w:proofErr w:type="spellStart"/>
      <w:r w:rsidRPr="006E393E">
        <w:rPr>
          <w:lang w:eastAsia="zh-CN"/>
        </w:rPr>
        <w:t>Szolgay</w:t>
      </w:r>
      <w:proofErr w:type="spellEnd"/>
      <w:r w:rsidRPr="006E393E">
        <w:rPr>
          <w:lang w:eastAsia="zh-CN"/>
        </w:rPr>
        <w:t xml:space="preserve">, J., </w:t>
      </w:r>
      <w:proofErr w:type="spellStart"/>
      <w:r w:rsidRPr="006E393E">
        <w:rPr>
          <w:lang w:eastAsia="zh-CN"/>
        </w:rPr>
        <w:t>Viglione</w:t>
      </w:r>
      <w:proofErr w:type="spellEnd"/>
      <w:r w:rsidRPr="006E393E">
        <w:rPr>
          <w:lang w:eastAsia="zh-CN"/>
        </w:rPr>
        <w:t xml:space="preserve">, A., Volpi, E., Wilson, D., </w:t>
      </w:r>
      <w:proofErr w:type="spellStart"/>
      <w:r w:rsidRPr="006E393E">
        <w:rPr>
          <w:lang w:eastAsia="zh-CN"/>
        </w:rPr>
        <w:t>Zaimi</w:t>
      </w:r>
      <w:proofErr w:type="spellEnd"/>
      <w:r w:rsidRPr="006E393E">
        <w:rPr>
          <w:lang w:eastAsia="zh-CN"/>
        </w:rPr>
        <w:t xml:space="preserve">, K., </w:t>
      </w:r>
      <w:r w:rsidR="002F19B2">
        <w:rPr>
          <w:lang w:eastAsia="zh-CN"/>
        </w:rPr>
        <w:t>&amp;</w:t>
      </w:r>
      <w:r w:rsidRPr="006E393E">
        <w:rPr>
          <w:lang w:eastAsia="zh-CN"/>
        </w:rPr>
        <w:t xml:space="preserve"> </w:t>
      </w:r>
      <w:proofErr w:type="spellStart"/>
      <w:r w:rsidRPr="006E393E">
        <w:rPr>
          <w:lang w:eastAsia="zh-CN"/>
        </w:rPr>
        <w:t>Blöschl</w:t>
      </w:r>
      <w:proofErr w:type="spellEnd"/>
      <w:r w:rsidRPr="006E393E">
        <w:rPr>
          <w:lang w:eastAsia="zh-CN"/>
        </w:rPr>
        <w:t>, G.</w:t>
      </w:r>
      <w:r w:rsidR="002F19B2">
        <w:rPr>
          <w:lang w:eastAsia="zh-CN"/>
        </w:rPr>
        <w:t xml:space="preserve"> (2015).</w:t>
      </w:r>
      <w:r w:rsidRPr="006E393E">
        <w:rPr>
          <w:lang w:eastAsia="zh-CN"/>
        </w:rPr>
        <w:t xml:space="preserve"> A European Flood Database: facilitating comprehensive flood research beyond administrative boundaries, Proc</w:t>
      </w:r>
      <w:r w:rsidR="005E64A0">
        <w:rPr>
          <w:lang w:eastAsia="zh-CN"/>
        </w:rPr>
        <w:t>eedings of</w:t>
      </w:r>
      <w:r w:rsidRPr="006E393E">
        <w:rPr>
          <w:lang w:eastAsia="zh-CN"/>
        </w:rPr>
        <w:t xml:space="preserve"> IAHS, 370, 89–95, </w:t>
      </w:r>
      <w:hyperlink r:id="rId71" w:history="1">
        <w:r w:rsidRPr="006E393E">
          <w:rPr>
            <w:lang w:eastAsia="zh-CN"/>
          </w:rPr>
          <w:t>https://doi.org/10.5194/piahs-370-89-2015</w:t>
        </w:r>
      </w:hyperlink>
      <w:r w:rsidRPr="006E393E">
        <w:rPr>
          <w:lang w:eastAsia="zh-CN"/>
        </w:rPr>
        <w:t>.</w:t>
      </w:r>
      <w:r w:rsidRPr="006E393E">
        <w:rPr>
          <w:lang w:eastAsia="zh-CN"/>
        </w:rPr>
        <w:t> </w:t>
      </w:r>
    </w:p>
    <w:p w14:paraId="5481F119" w14:textId="275293BA" w:rsidR="006E393E" w:rsidRPr="006E393E" w:rsidRDefault="006E393E" w:rsidP="009B656B">
      <w:pPr>
        <w:pStyle w:val="Caption"/>
        <w:rPr>
          <w:lang w:eastAsia="zh-CN"/>
        </w:rPr>
      </w:pPr>
      <w:r w:rsidRPr="006E393E">
        <w:rPr>
          <w:lang w:eastAsia="zh-CN"/>
        </w:rPr>
        <w:t xml:space="preserve">He, B., Huang, X., Ma, M., Chang, Q., Tu, Y., Li, Q., Zhang, K., </w:t>
      </w:r>
      <w:r w:rsidR="00CA3A5D">
        <w:rPr>
          <w:lang w:eastAsia="zh-CN"/>
        </w:rPr>
        <w:t>&amp;</w:t>
      </w:r>
      <w:r w:rsidRPr="006E393E">
        <w:rPr>
          <w:lang w:eastAsia="zh-CN"/>
        </w:rPr>
        <w:t xml:space="preserve"> Hong, Y.</w:t>
      </w:r>
      <w:r w:rsidR="00CA3A5D">
        <w:rPr>
          <w:lang w:eastAsia="zh-CN"/>
        </w:rPr>
        <w:t xml:space="preserve"> (2018).</w:t>
      </w:r>
      <w:r w:rsidRPr="006E393E">
        <w:rPr>
          <w:lang w:eastAsia="zh-CN"/>
        </w:rPr>
        <w:t xml:space="preserve"> Analysis of flash flood disaster characteristics in China from 2011 to 2015, Nat</w:t>
      </w:r>
      <w:r w:rsidR="00CA3A5D">
        <w:rPr>
          <w:lang w:eastAsia="zh-CN"/>
        </w:rPr>
        <w:t>ural</w:t>
      </w:r>
      <w:r w:rsidRPr="006E393E">
        <w:rPr>
          <w:lang w:eastAsia="zh-CN"/>
        </w:rPr>
        <w:t xml:space="preserve"> Hazards, 90, 407–420, </w:t>
      </w:r>
      <w:hyperlink r:id="rId72" w:history="1">
        <w:r w:rsidRPr="006E393E">
          <w:rPr>
            <w:lang w:eastAsia="zh-CN"/>
          </w:rPr>
          <w:t>https://doi.org/10.1007/s11069-017-3052-7</w:t>
        </w:r>
      </w:hyperlink>
      <w:r w:rsidRPr="006E393E">
        <w:rPr>
          <w:lang w:eastAsia="zh-CN"/>
        </w:rPr>
        <w:t>.</w:t>
      </w:r>
      <w:r w:rsidRPr="006E393E">
        <w:rPr>
          <w:lang w:eastAsia="zh-CN"/>
        </w:rPr>
        <w:t> </w:t>
      </w:r>
    </w:p>
    <w:p w14:paraId="180B239A" w14:textId="29012E7D" w:rsidR="006E393E" w:rsidRPr="006E393E" w:rsidRDefault="006E393E" w:rsidP="009B656B">
      <w:pPr>
        <w:pStyle w:val="Caption"/>
        <w:rPr>
          <w:lang w:eastAsia="zh-CN"/>
        </w:rPr>
      </w:pPr>
      <w:proofErr w:type="spellStart"/>
      <w:r w:rsidRPr="006E393E">
        <w:rPr>
          <w:lang w:eastAsia="zh-CN"/>
        </w:rPr>
        <w:t>Hilker</w:t>
      </w:r>
      <w:proofErr w:type="spellEnd"/>
      <w:r w:rsidRPr="006E393E">
        <w:rPr>
          <w:lang w:eastAsia="zh-CN"/>
        </w:rPr>
        <w:t xml:space="preserve">, N., </w:t>
      </w:r>
      <w:proofErr w:type="spellStart"/>
      <w:r w:rsidRPr="006E393E">
        <w:rPr>
          <w:lang w:eastAsia="zh-CN"/>
        </w:rPr>
        <w:t>Badoux</w:t>
      </w:r>
      <w:proofErr w:type="spellEnd"/>
      <w:r w:rsidRPr="006E393E">
        <w:rPr>
          <w:lang w:eastAsia="zh-CN"/>
        </w:rPr>
        <w:t xml:space="preserve">, A., </w:t>
      </w:r>
      <w:r w:rsidR="00C90B29">
        <w:rPr>
          <w:lang w:eastAsia="zh-CN"/>
        </w:rPr>
        <w:t>&amp;</w:t>
      </w:r>
      <w:r w:rsidRPr="006E393E">
        <w:rPr>
          <w:lang w:eastAsia="zh-CN"/>
        </w:rPr>
        <w:t xml:space="preserve"> </w:t>
      </w:r>
      <w:proofErr w:type="spellStart"/>
      <w:r w:rsidRPr="006E393E">
        <w:rPr>
          <w:lang w:eastAsia="zh-CN"/>
        </w:rPr>
        <w:t>Hegg</w:t>
      </w:r>
      <w:proofErr w:type="spellEnd"/>
      <w:r w:rsidRPr="006E393E">
        <w:rPr>
          <w:lang w:eastAsia="zh-CN"/>
        </w:rPr>
        <w:t>, C.</w:t>
      </w:r>
      <w:r w:rsidR="00C90B29">
        <w:rPr>
          <w:lang w:eastAsia="zh-CN"/>
        </w:rPr>
        <w:t xml:space="preserve"> (2009).</w:t>
      </w:r>
      <w:r w:rsidRPr="006E393E">
        <w:rPr>
          <w:lang w:eastAsia="zh-CN"/>
        </w:rPr>
        <w:t xml:space="preserve"> The Swiss flood and landslide damage database 1972–2007, Nat</w:t>
      </w:r>
      <w:r w:rsidR="00C90B29">
        <w:rPr>
          <w:lang w:eastAsia="zh-CN"/>
        </w:rPr>
        <w:t>ural</w:t>
      </w:r>
      <w:r w:rsidRPr="006E393E">
        <w:rPr>
          <w:lang w:eastAsia="zh-CN"/>
        </w:rPr>
        <w:t xml:space="preserve"> Hazards </w:t>
      </w:r>
      <w:r w:rsidR="00C90B29">
        <w:rPr>
          <w:lang w:eastAsia="zh-CN"/>
        </w:rPr>
        <w:t xml:space="preserve">and </w:t>
      </w:r>
      <w:r w:rsidRPr="006E393E">
        <w:rPr>
          <w:lang w:eastAsia="zh-CN"/>
        </w:rPr>
        <w:t>Earth Syst</w:t>
      </w:r>
      <w:r w:rsidR="00C90B29">
        <w:rPr>
          <w:lang w:eastAsia="zh-CN"/>
        </w:rPr>
        <w:t>em</w:t>
      </w:r>
      <w:r w:rsidRPr="006E393E">
        <w:rPr>
          <w:lang w:eastAsia="zh-CN"/>
        </w:rPr>
        <w:t xml:space="preserve"> Sci</w:t>
      </w:r>
      <w:r w:rsidR="00C90B29">
        <w:rPr>
          <w:lang w:eastAsia="zh-CN"/>
        </w:rPr>
        <w:t>ence</w:t>
      </w:r>
      <w:r w:rsidRPr="006E393E">
        <w:rPr>
          <w:lang w:eastAsia="zh-CN"/>
        </w:rPr>
        <w:t>, 9, 913–925, </w:t>
      </w:r>
      <w:hyperlink r:id="rId73" w:history="1">
        <w:r w:rsidRPr="006E393E">
          <w:rPr>
            <w:lang w:eastAsia="zh-CN"/>
          </w:rPr>
          <w:t>https://doi.org/10.5194/nhess-9-913-2009</w:t>
        </w:r>
      </w:hyperlink>
      <w:r w:rsidRPr="006E393E">
        <w:rPr>
          <w:lang w:eastAsia="zh-CN"/>
        </w:rPr>
        <w:t>.</w:t>
      </w:r>
      <w:r w:rsidRPr="006E393E">
        <w:rPr>
          <w:lang w:eastAsia="zh-CN"/>
        </w:rPr>
        <w:t> </w:t>
      </w:r>
    </w:p>
    <w:p w14:paraId="7E618469" w14:textId="14876FDE" w:rsidR="006E393E" w:rsidRPr="006E393E" w:rsidRDefault="006E393E" w:rsidP="009B656B">
      <w:pPr>
        <w:pStyle w:val="Caption"/>
        <w:rPr>
          <w:lang w:eastAsia="zh-CN"/>
        </w:rPr>
      </w:pPr>
      <w:r w:rsidRPr="006E393E">
        <w:rPr>
          <w:lang w:eastAsia="zh-CN"/>
        </w:rPr>
        <w:t xml:space="preserve">IPCC: Climate Change 2014: Synthesis Report, Contribution of Working Groups I, II and III to the Fifth Assessment Report of the Intergovernmental Panel on Climate Change, edited by: Core Writing Team, Pachauri, R. K., </w:t>
      </w:r>
      <w:r w:rsidR="00F429E2">
        <w:rPr>
          <w:lang w:eastAsia="zh-CN"/>
        </w:rPr>
        <w:t>&amp;</w:t>
      </w:r>
      <w:r w:rsidRPr="006E393E">
        <w:rPr>
          <w:lang w:eastAsia="zh-CN"/>
        </w:rPr>
        <w:t xml:space="preserve"> Meyer, L. A., IPCC, Geneva, Switzerland, 151 pp., 2014.</w:t>
      </w:r>
      <w:r w:rsidRPr="006E393E">
        <w:rPr>
          <w:lang w:eastAsia="zh-CN"/>
        </w:rPr>
        <w:t> </w:t>
      </w:r>
    </w:p>
    <w:p w14:paraId="7E21BC8F" w14:textId="77777777" w:rsidR="006E393E" w:rsidRPr="006E393E" w:rsidRDefault="006E393E" w:rsidP="009B656B">
      <w:pPr>
        <w:pStyle w:val="Caption"/>
        <w:rPr>
          <w:lang w:eastAsia="zh-CN"/>
        </w:rPr>
      </w:pPr>
      <w:r w:rsidRPr="006E393E">
        <w:rPr>
          <w:lang w:eastAsia="zh-CN"/>
        </w:rPr>
        <w:t xml:space="preserve">Li, Z.: United States Flood Database (Version v1.0), </w:t>
      </w:r>
      <w:proofErr w:type="spellStart"/>
      <w:r w:rsidRPr="006E393E">
        <w:rPr>
          <w:lang w:eastAsia="zh-CN"/>
        </w:rPr>
        <w:t>Zenodo</w:t>
      </w:r>
      <w:proofErr w:type="spellEnd"/>
      <w:r w:rsidRPr="006E393E">
        <w:rPr>
          <w:lang w:eastAsia="zh-CN"/>
        </w:rPr>
        <w:t>, </w:t>
      </w:r>
      <w:hyperlink r:id="rId74" w:history="1">
        <w:r w:rsidRPr="006E393E">
          <w:rPr>
            <w:lang w:eastAsia="zh-CN"/>
          </w:rPr>
          <w:t>https://doi.org/10.5281/zenodo.4547036</w:t>
        </w:r>
      </w:hyperlink>
      <w:r w:rsidRPr="006E393E">
        <w:rPr>
          <w:lang w:eastAsia="zh-CN"/>
        </w:rPr>
        <w:t>, 2020.</w:t>
      </w:r>
      <w:r w:rsidRPr="006E393E">
        <w:rPr>
          <w:lang w:eastAsia="zh-CN"/>
        </w:rPr>
        <w:t> </w:t>
      </w:r>
    </w:p>
    <w:p w14:paraId="6F4BA312" w14:textId="77777777" w:rsidR="006E393E" w:rsidRPr="006E393E" w:rsidRDefault="006E393E" w:rsidP="009B656B">
      <w:pPr>
        <w:pStyle w:val="Caption"/>
        <w:rPr>
          <w:lang w:eastAsia="zh-CN"/>
        </w:rPr>
      </w:pPr>
      <w:r w:rsidRPr="006E393E">
        <w:rPr>
          <w:lang w:eastAsia="zh-CN"/>
        </w:rPr>
        <w:t xml:space="preserve">Li, Z.: </w:t>
      </w:r>
      <w:proofErr w:type="spellStart"/>
      <w:r w:rsidRPr="006E393E">
        <w:rPr>
          <w:lang w:eastAsia="zh-CN"/>
        </w:rPr>
        <w:t>chrimerss</w:t>
      </w:r>
      <w:proofErr w:type="spellEnd"/>
      <w:r w:rsidRPr="006E393E">
        <w:rPr>
          <w:lang w:eastAsia="zh-CN"/>
        </w:rPr>
        <w:t xml:space="preserve">/USFD (Version 1.0) [code], </w:t>
      </w:r>
      <w:proofErr w:type="spellStart"/>
      <w:r w:rsidRPr="006E393E">
        <w:rPr>
          <w:lang w:eastAsia="zh-CN"/>
        </w:rPr>
        <w:t>Zenodo</w:t>
      </w:r>
      <w:proofErr w:type="spellEnd"/>
      <w:r w:rsidRPr="006E393E">
        <w:rPr>
          <w:lang w:eastAsia="zh-CN"/>
        </w:rPr>
        <w:t>, </w:t>
      </w:r>
      <w:hyperlink r:id="rId75" w:history="1">
        <w:r w:rsidRPr="006E393E">
          <w:rPr>
            <w:lang w:eastAsia="zh-CN"/>
          </w:rPr>
          <w:t>https://doi.org/10.5281/zenodo.5090020</w:t>
        </w:r>
      </w:hyperlink>
      <w:r w:rsidRPr="006E393E">
        <w:rPr>
          <w:lang w:eastAsia="zh-CN"/>
        </w:rPr>
        <w:t>, 2021.</w:t>
      </w:r>
      <w:r w:rsidRPr="006E393E">
        <w:rPr>
          <w:lang w:eastAsia="zh-CN"/>
        </w:rPr>
        <w:t> </w:t>
      </w:r>
    </w:p>
    <w:p w14:paraId="43BBE3BF" w14:textId="4F0EF72C" w:rsidR="006E393E" w:rsidRPr="006E393E" w:rsidRDefault="006E393E" w:rsidP="009B656B">
      <w:pPr>
        <w:pStyle w:val="Caption"/>
        <w:rPr>
          <w:lang w:eastAsia="zh-CN"/>
        </w:rPr>
      </w:pPr>
      <w:r w:rsidRPr="006E393E">
        <w:rPr>
          <w:lang w:eastAsia="zh-CN"/>
        </w:rPr>
        <w:t xml:space="preserve">Li, Z., Chen, M., Gao, S., Hong, Z., Tang, G., Wen, Y., Gourley, J. J., </w:t>
      </w:r>
      <w:r w:rsidR="00D37D16">
        <w:rPr>
          <w:lang w:eastAsia="zh-CN"/>
        </w:rPr>
        <w:t>&amp;</w:t>
      </w:r>
      <w:r w:rsidRPr="006E393E">
        <w:rPr>
          <w:lang w:eastAsia="zh-CN"/>
        </w:rPr>
        <w:t xml:space="preserve"> Hong, Y.</w:t>
      </w:r>
      <w:r w:rsidR="00D37D16">
        <w:rPr>
          <w:lang w:eastAsia="zh-CN"/>
        </w:rPr>
        <w:t xml:space="preserve"> (2020).</w:t>
      </w:r>
      <w:r w:rsidRPr="006E393E">
        <w:rPr>
          <w:lang w:eastAsia="zh-CN"/>
        </w:rPr>
        <w:t xml:space="preserve"> Cross-Examination of Similarity, Difference and Deficiency of Gauge, Radar and Satellite Precipitation Measuring Uncertainties for Extreme Events Using Conventional Metrics and Multiplicative Triple Collocation, Remote Sens</w:t>
      </w:r>
      <w:r w:rsidR="00656397">
        <w:rPr>
          <w:lang w:eastAsia="zh-CN"/>
        </w:rPr>
        <w:t>ing</w:t>
      </w:r>
      <w:r w:rsidRPr="006E393E">
        <w:rPr>
          <w:lang w:eastAsia="zh-CN"/>
        </w:rPr>
        <w:t>, 12, 1258, </w:t>
      </w:r>
      <w:hyperlink r:id="rId76" w:history="1">
        <w:r w:rsidRPr="006E393E">
          <w:rPr>
            <w:lang w:eastAsia="zh-CN"/>
          </w:rPr>
          <w:t>https://doi.org/10.3390/rs12081258</w:t>
        </w:r>
      </w:hyperlink>
      <w:r w:rsidRPr="006E393E">
        <w:rPr>
          <w:lang w:eastAsia="zh-CN"/>
        </w:rPr>
        <w:t>.</w:t>
      </w:r>
      <w:r w:rsidRPr="006E393E">
        <w:rPr>
          <w:lang w:eastAsia="zh-CN"/>
        </w:rPr>
        <w:t> </w:t>
      </w:r>
    </w:p>
    <w:p w14:paraId="1A1CFA1E" w14:textId="23A59D2F" w:rsidR="006E393E" w:rsidRPr="006E393E" w:rsidRDefault="006E393E" w:rsidP="009B656B">
      <w:pPr>
        <w:pStyle w:val="Caption"/>
        <w:rPr>
          <w:lang w:eastAsia="zh-CN"/>
        </w:rPr>
      </w:pPr>
      <w:proofErr w:type="spellStart"/>
      <w:r w:rsidRPr="006E393E">
        <w:rPr>
          <w:lang w:eastAsia="zh-CN"/>
        </w:rPr>
        <w:t>Mallakpour</w:t>
      </w:r>
      <w:proofErr w:type="spellEnd"/>
      <w:r w:rsidRPr="006E393E">
        <w:rPr>
          <w:lang w:eastAsia="zh-CN"/>
        </w:rPr>
        <w:t xml:space="preserve">, I. </w:t>
      </w:r>
      <w:r w:rsidR="00E26E5C">
        <w:rPr>
          <w:lang w:eastAsia="zh-CN"/>
        </w:rPr>
        <w:t>&amp;</w:t>
      </w:r>
      <w:r w:rsidRPr="006E393E">
        <w:rPr>
          <w:lang w:eastAsia="zh-CN"/>
        </w:rPr>
        <w:t xml:space="preserve"> </w:t>
      </w:r>
      <w:proofErr w:type="spellStart"/>
      <w:r w:rsidRPr="006E393E">
        <w:rPr>
          <w:lang w:eastAsia="zh-CN"/>
        </w:rPr>
        <w:t>Villarini</w:t>
      </w:r>
      <w:proofErr w:type="spellEnd"/>
      <w:r w:rsidRPr="006E393E">
        <w:rPr>
          <w:lang w:eastAsia="zh-CN"/>
        </w:rPr>
        <w:t>, G.</w:t>
      </w:r>
      <w:r w:rsidR="00075802">
        <w:rPr>
          <w:lang w:eastAsia="zh-CN"/>
        </w:rPr>
        <w:t xml:space="preserve"> (2015).</w:t>
      </w:r>
      <w:r w:rsidRPr="006E393E">
        <w:rPr>
          <w:lang w:eastAsia="zh-CN"/>
        </w:rPr>
        <w:t xml:space="preserve"> The changing nature of flooding across the central United States, Nat</w:t>
      </w:r>
      <w:r w:rsidR="00075802">
        <w:rPr>
          <w:lang w:eastAsia="zh-CN"/>
        </w:rPr>
        <w:t>ure</w:t>
      </w:r>
      <w:r w:rsidRPr="006E393E">
        <w:rPr>
          <w:lang w:eastAsia="zh-CN"/>
        </w:rPr>
        <w:t xml:space="preserve"> Clim</w:t>
      </w:r>
      <w:r w:rsidR="00075802">
        <w:rPr>
          <w:lang w:eastAsia="zh-CN"/>
        </w:rPr>
        <w:t>ate</w:t>
      </w:r>
      <w:r w:rsidRPr="006E393E">
        <w:rPr>
          <w:lang w:eastAsia="zh-CN"/>
        </w:rPr>
        <w:t xml:space="preserve"> Change</w:t>
      </w:r>
      <w:r w:rsidR="00075802">
        <w:rPr>
          <w:lang w:eastAsia="zh-CN"/>
        </w:rPr>
        <w:t>,</w:t>
      </w:r>
      <w:r w:rsidRPr="006E393E">
        <w:rPr>
          <w:lang w:eastAsia="zh-CN"/>
        </w:rPr>
        <w:t xml:space="preserve"> 5, 250–254, </w:t>
      </w:r>
      <w:hyperlink r:id="rId77" w:history="1">
        <w:r w:rsidRPr="006E393E">
          <w:rPr>
            <w:lang w:eastAsia="zh-CN"/>
          </w:rPr>
          <w:t>https://doi.org/10.1038/nclimate2516</w:t>
        </w:r>
      </w:hyperlink>
      <w:r w:rsidRPr="006E393E">
        <w:rPr>
          <w:lang w:eastAsia="zh-CN"/>
        </w:rPr>
        <w:t>.</w:t>
      </w:r>
      <w:r w:rsidRPr="006E393E">
        <w:rPr>
          <w:lang w:eastAsia="zh-CN"/>
        </w:rPr>
        <w:t> </w:t>
      </w:r>
    </w:p>
    <w:p w14:paraId="64B421AB" w14:textId="5ABBD776" w:rsidR="006E393E" w:rsidRPr="006E393E" w:rsidRDefault="006E393E" w:rsidP="009B656B">
      <w:pPr>
        <w:pStyle w:val="Caption"/>
        <w:rPr>
          <w:lang w:eastAsia="zh-CN"/>
        </w:rPr>
      </w:pPr>
      <w:r w:rsidRPr="006E393E">
        <w:rPr>
          <w:lang w:eastAsia="zh-CN"/>
        </w:rPr>
        <w:t xml:space="preserve">Ralph, F. M., Neiman, P. J., Wick, G. A., Gutman, S. I., </w:t>
      </w:r>
      <w:proofErr w:type="spellStart"/>
      <w:r w:rsidRPr="006E393E">
        <w:rPr>
          <w:lang w:eastAsia="zh-CN"/>
        </w:rPr>
        <w:t>Dettinger</w:t>
      </w:r>
      <w:proofErr w:type="spellEnd"/>
      <w:r w:rsidRPr="006E393E">
        <w:rPr>
          <w:lang w:eastAsia="zh-CN"/>
        </w:rPr>
        <w:t xml:space="preserve">, M. D., Cayan, D. R., </w:t>
      </w:r>
      <w:r w:rsidR="00BD286F">
        <w:rPr>
          <w:lang w:eastAsia="zh-CN"/>
        </w:rPr>
        <w:t>&amp;</w:t>
      </w:r>
      <w:r w:rsidRPr="006E393E">
        <w:rPr>
          <w:lang w:eastAsia="zh-CN"/>
        </w:rPr>
        <w:t xml:space="preserve"> White, A. B.</w:t>
      </w:r>
      <w:r w:rsidR="00E92205">
        <w:rPr>
          <w:lang w:eastAsia="zh-CN"/>
        </w:rPr>
        <w:t xml:space="preserve"> (2006).</w:t>
      </w:r>
      <w:r w:rsidRPr="006E393E">
        <w:rPr>
          <w:lang w:eastAsia="zh-CN"/>
        </w:rPr>
        <w:t xml:space="preserve"> Flooding on California's Russian River: role of atmospheric rivers, Geophys</w:t>
      </w:r>
      <w:r w:rsidR="00E92205">
        <w:rPr>
          <w:lang w:eastAsia="zh-CN"/>
        </w:rPr>
        <w:t>ical</w:t>
      </w:r>
      <w:r w:rsidRPr="006E393E">
        <w:rPr>
          <w:lang w:eastAsia="zh-CN"/>
        </w:rPr>
        <w:t xml:space="preserve"> Res</w:t>
      </w:r>
      <w:r w:rsidR="00E92205">
        <w:rPr>
          <w:lang w:eastAsia="zh-CN"/>
        </w:rPr>
        <w:t>earch</w:t>
      </w:r>
      <w:r w:rsidRPr="006E393E">
        <w:rPr>
          <w:lang w:eastAsia="zh-CN"/>
        </w:rPr>
        <w:t xml:space="preserve"> Lett</w:t>
      </w:r>
      <w:r w:rsidR="00E92205">
        <w:rPr>
          <w:lang w:eastAsia="zh-CN"/>
        </w:rPr>
        <w:t>ers</w:t>
      </w:r>
      <w:r w:rsidRPr="006E393E">
        <w:rPr>
          <w:lang w:eastAsia="zh-CN"/>
        </w:rPr>
        <w:t>, 33, L13801, </w:t>
      </w:r>
      <w:hyperlink r:id="rId78" w:history="1">
        <w:r w:rsidRPr="006E393E">
          <w:rPr>
            <w:lang w:eastAsia="zh-CN"/>
          </w:rPr>
          <w:t>https://doi.org/10.1029/2006GL026689</w:t>
        </w:r>
      </w:hyperlink>
      <w:r w:rsidRPr="006E393E">
        <w:rPr>
          <w:lang w:eastAsia="zh-CN"/>
        </w:rPr>
        <w:t>.</w:t>
      </w:r>
      <w:r w:rsidRPr="006E393E">
        <w:rPr>
          <w:lang w:eastAsia="zh-CN"/>
        </w:rPr>
        <w:t> </w:t>
      </w:r>
    </w:p>
    <w:p w14:paraId="6D7C95FA" w14:textId="6DBC0BDB" w:rsidR="006E393E" w:rsidRPr="006E393E" w:rsidRDefault="006E393E" w:rsidP="009B656B">
      <w:pPr>
        <w:pStyle w:val="Caption"/>
        <w:rPr>
          <w:lang w:eastAsia="zh-CN"/>
        </w:rPr>
      </w:pPr>
      <w:r w:rsidRPr="006E393E">
        <w:rPr>
          <w:lang w:eastAsia="zh-CN"/>
        </w:rPr>
        <w:t xml:space="preserve">Petrucci, O., </w:t>
      </w:r>
      <w:proofErr w:type="spellStart"/>
      <w:r w:rsidRPr="006E393E">
        <w:rPr>
          <w:lang w:eastAsia="zh-CN"/>
        </w:rPr>
        <w:t>Papagiannaki</w:t>
      </w:r>
      <w:proofErr w:type="spellEnd"/>
      <w:r w:rsidRPr="006E393E">
        <w:rPr>
          <w:lang w:eastAsia="zh-CN"/>
        </w:rPr>
        <w:t xml:space="preserve">, K., </w:t>
      </w:r>
      <w:proofErr w:type="spellStart"/>
      <w:r w:rsidRPr="006E393E">
        <w:rPr>
          <w:lang w:eastAsia="zh-CN"/>
        </w:rPr>
        <w:t>Aceto</w:t>
      </w:r>
      <w:proofErr w:type="spellEnd"/>
      <w:r w:rsidRPr="006E393E">
        <w:rPr>
          <w:lang w:eastAsia="zh-CN"/>
        </w:rPr>
        <w:t xml:space="preserve">, L., </w:t>
      </w:r>
      <w:proofErr w:type="spellStart"/>
      <w:r w:rsidRPr="006E393E">
        <w:rPr>
          <w:lang w:eastAsia="zh-CN"/>
        </w:rPr>
        <w:t>Boissier</w:t>
      </w:r>
      <w:proofErr w:type="spellEnd"/>
      <w:r w:rsidRPr="006E393E">
        <w:rPr>
          <w:lang w:eastAsia="zh-CN"/>
        </w:rPr>
        <w:t xml:space="preserve">, L., </w:t>
      </w:r>
      <w:proofErr w:type="spellStart"/>
      <w:r w:rsidRPr="006E393E">
        <w:rPr>
          <w:lang w:eastAsia="zh-CN"/>
        </w:rPr>
        <w:t>Kotroni</w:t>
      </w:r>
      <w:proofErr w:type="spellEnd"/>
      <w:r w:rsidRPr="006E393E">
        <w:rPr>
          <w:lang w:eastAsia="zh-CN"/>
        </w:rPr>
        <w:t xml:space="preserve">, V., </w:t>
      </w:r>
      <w:proofErr w:type="spellStart"/>
      <w:r w:rsidRPr="006E393E">
        <w:rPr>
          <w:lang w:eastAsia="zh-CN"/>
        </w:rPr>
        <w:t>Grimalt</w:t>
      </w:r>
      <w:proofErr w:type="spellEnd"/>
      <w:r w:rsidRPr="006E393E">
        <w:rPr>
          <w:lang w:eastAsia="zh-CN"/>
        </w:rPr>
        <w:t xml:space="preserve">, M., </w:t>
      </w:r>
      <w:proofErr w:type="spellStart"/>
      <w:r w:rsidRPr="006E393E">
        <w:rPr>
          <w:lang w:eastAsia="zh-CN"/>
        </w:rPr>
        <w:t>Llasat</w:t>
      </w:r>
      <w:proofErr w:type="spellEnd"/>
      <w:r w:rsidRPr="006E393E">
        <w:rPr>
          <w:lang w:eastAsia="zh-CN"/>
        </w:rPr>
        <w:t xml:space="preserve">, M. C., </w:t>
      </w:r>
      <w:proofErr w:type="spellStart"/>
      <w:r w:rsidRPr="006E393E">
        <w:rPr>
          <w:lang w:eastAsia="zh-CN"/>
        </w:rPr>
        <w:t>Llasat-Botija</w:t>
      </w:r>
      <w:proofErr w:type="spellEnd"/>
      <w:r w:rsidRPr="006E393E">
        <w:rPr>
          <w:lang w:eastAsia="zh-CN"/>
        </w:rPr>
        <w:t xml:space="preserve">, M., Rossello, J., </w:t>
      </w:r>
      <w:proofErr w:type="spellStart"/>
      <w:r w:rsidRPr="006E393E">
        <w:rPr>
          <w:lang w:eastAsia="zh-CN"/>
        </w:rPr>
        <w:t>Pasqua</w:t>
      </w:r>
      <w:proofErr w:type="spellEnd"/>
      <w:r w:rsidRPr="006E393E">
        <w:rPr>
          <w:lang w:eastAsia="zh-CN"/>
        </w:rPr>
        <w:t xml:space="preserve">, A. A., </w:t>
      </w:r>
      <w:r w:rsidR="00E51694">
        <w:rPr>
          <w:lang w:eastAsia="zh-CN"/>
        </w:rPr>
        <w:t>&amp;</w:t>
      </w:r>
      <w:r w:rsidRPr="006E393E">
        <w:rPr>
          <w:lang w:eastAsia="zh-CN"/>
        </w:rPr>
        <w:t xml:space="preserve"> </w:t>
      </w:r>
      <w:proofErr w:type="spellStart"/>
      <w:r w:rsidRPr="006E393E">
        <w:rPr>
          <w:lang w:eastAsia="zh-CN"/>
        </w:rPr>
        <w:t>Vinet</w:t>
      </w:r>
      <w:proofErr w:type="spellEnd"/>
      <w:r w:rsidRPr="006E393E">
        <w:rPr>
          <w:lang w:eastAsia="zh-CN"/>
        </w:rPr>
        <w:t>, F.</w:t>
      </w:r>
      <w:r w:rsidR="00E51694">
        <w:rPr>
          <w:lang w:eastAsia="zh-CN"/>
        </w:rPr>
        <w:t xml:space="preserve"> (2019).</w:t>
      </w:r>
      <w:r w:rsidRPr="006E393E">
        <w:rPr>
          <w:lang w:eastAsia="zh-CN"/>
        </w:rPr>
        <w:t xml:space="preserve"> MEFF: The database of </w:t>
      </w:r>
      <w:proofErr w:type="spellStart"/>
      <w:r w:rsidRPr="006E393E">
        <w:rPr>
          <w:lang w:eastAsia="zh-CN"/>
        </w:rPr>
        <w:t>MEditerranean</w:t>
      </w:r>
      <w:proofErr w:type="spellEnd"/>
      <w:r w:rsidRPr="006E393E">
        <w:rPr>
          <w:lang w:eastAsia="zh-CN"/>
        </w:rPr>
        <w:t xml:space="preserve"> Flood Fatalities (1980 to 2015), J</w:t>
      </w:r>
      <w:r w:rsidR="00E51694">
        <w:rPr>
          <w:lang w:eastAsia="zh-CN"/>
        </w:rPr>
        <w:t>ournal</w:t>
      </w:r>
      <w:r w:rsidRPr="006E393E">
        <w:rPr>
          <w:lang w:eastAsia="zh-CN"/>
        </w:rPr>
        <w:t xml:space="preserve"> </w:t>
      </w:r>
      <w:r w:rsidR="00E51694">
        <w:rPr>
          <w:lang w:eastAsia="zh-CN"/>
        </w:rPr>
        <w:t xml:space="preserve">of </w:t>
      </w:r>
      <w:r w:rsidRPr="006E393E">
        <w:rPr>
          <w:lang w:eastAsia="zh-CN"/>
        </w:rPr>
        <w:t>Flood Risk Manage</w:t>
      </w:r>
      <w:r w:rsidR="00E51694">
        <w:rPr>
          <w:lang w:eastAsia="zh-CN"/>
        </w:rPr>
        <w:t>ment</w:t>
      </w:r>
      <w:r w:rsidRPr="006E393E">
        <w:rPr>
          <w:lang w:eastAsia="zh-CN"/>
        </w:rPr>
        <w:t>, 12, e12461, </w:t>
      </w:r>
      <w:hyperlink r:id="rId79" w:history="1">
        <w:r w:rsidRPr="006E393E">
          <w:rPr>
            <w:lang w:eastAsia="zh-CN"/>
          </w:rPr>
          <w:t>https://doi.org/10.1111/jfr3.12461</w:t>
        </w:r>
      </w:hyperlink>
      <w:r w:rsidRPr="006E393E">
        <w:rPr>
          <w:lang w:eastAsia="zh-CN"/>
        </w:rPr>
        <w:t>.</w:t>
      </w:r>
      <w:r w:rsidRPr="006E393E">
        <w:rPr>
          <w:lang w:eastAsia="zh-CN"/>
        </w:rPr>
        <w:t> </w:t>
      </w:r>
    </w:p>
    <w:p w14:paraId="5F92977F" w14:textId="3B56B204" w:rsidR="006E393E" w:rsidRPr="006E393E" w:rsidRDefault="006E393E" w:rsidP="009B656B">
      <w:pPr>
        <w:pStyle w:val="Caption"/>
        <w:rPr>
          <w:lang w:eastAsia="zh-CN"/>
        </w:rPr>
      </w:pPr>
      <w:r w:rsidRPr="006E393E">
        <w:rPr>
          <w:lang w:eastAsia="zh-CN"/>
        </w:rPr>
        <w:t xml:space="preserve">Schroeder, A., Gourley, J., Hardy, J., Henderson, J., </w:t>
      </w:r>
      <w:proofErr w:type="spellStart"/>
      <w:r w:rsidRPr="006E393E">
        <w:rPr>
          <w:lang w:eastAsia="zh-CN"/>
        </w:rPr>
        <w:t>Parhi</w:t>
      </w:r>
      <w:proofErr w:type="spellEnd"/>
      <w:r w:rsidRPr="006E393E">
        <w:rPr>
          <w:lang w:eastAsia="zh-CN"/>
        </w:rPr>
        <w:t xml:space="preserve">, P., </w:t>
      </w:r>
      <w:proofErr w:type="spellStart"/>
      <w:r w:rsidRPr="006E393E">
        <w:rPr>
          <w:lang w:eastAsia="zh-CN"/>
        </w:rPr>
        <w:t>Rahmani</w:t>
      </w:r>
      <w:proofErr w:type="spellEnd"/>
      <w:r w:rsidRPr="006E393E">
        <w:rPr>
          <w:lang w:eastAsia="zh-CN"/>
        </w:rPr>
        <w:t xml:space="preserve">, V., Reed, K., Schumacher, R., Smith, B., </w:t>
      </w:r>
      <w:r w:rsidR="00E86312">
        <w:rPr>
          <w:lang w:eastAsia="zh-CN"/>
        </w:rPr>
        <w:t>&amp;</w:t>
      </w:r>
      <w:r w:rsidRPr="006E393E">
        <w:rPr>
          <w:lang w:eastAsia="zh-CN"/>
        </w:rPr>
        <w:t xml:space="preserve"> </w:t>
      </w:r>
      <w:proofErr w:type="spellStart"/>
      <w:r w:rsidRPr="006E393E">
        <w:rPr>
          <w:lang w:eastAsia="zh-CN"/>
        </w:rPr>
        <w:t>Taraldsen</w:t>
      </w:r>
      <w:proofErr w:type="spellEnd"/>
      <w:r w:rsidRPr="006E393E">
        <w:rPr>
          <w:lang w:eastAsia="zh-CN"/>
        </w:rPr>
        <w:t>, M.</w:t>
      </w:r>
      <w:r w:rsidR="00E86312">
        <w:rPr>
          <w:lang w:eastAsia="zh-CN"/>
        </w:rPr>
        <w:t xml:space="preserve"> (2016).</w:t>
      </w:r>
      <w:r w:rsidRPr="006E393E">
        <w:rPr>
          <w:lang w:eastAsia="zh-CN"/>
        </w:rPr>
        <w:t xml:space="preserve"> The development of a flash flood severity index, J</w:t>
      </w:r>
      <w:r w:rsidR="00BE04C0">
        <w:rPr>
          <w:lang w:eastAsia="zh-CN"/>
        </w:rPr>
        <w:t>ournal of</w:t>
      </w:r>
      <w:r w:rsidRPr="006E393E">
        <w:rPr>
          <w:lang w:eastAsia="zh-CN"/>
        </w:rPr>
        <w:t xml:space="preserve"> Hydrol</w:t>
      </w:r>
      <w:r w:rsidR="00BE04C0">
        <w:rPr>
          <w:lang w:eastAsia="zh-CN"/>
        </w:rPr>
        <w:t>ogy</w:t>
      </w:r>
      <w:r w:rsidRPr="006E393E">
        <w:rPr>
          <w:lang w:eastAsia="zh-CN"/>
        </w:rPr>
        <w:t>, 541, 523–532, </w:t>
      </w:r>
      <w:hyperlink r:id="rId80" w:history="1">
        <w:r w:rsidRPr="006E393E">
          <w:rPr>
            <w:lang w:eastAsia="zh-CN"/>
          </w:rPr>
          <w:t>https://doi.org/10.1016/j.jhydrol.2016.04.005</w:t>
        </w:r>
      </w:hyperlink>
      <w:r w:rsidRPr="006E393E">
        <w:rPr>
          <w:lang w:eastAsia="zh-CN"/>
        </w:rPr>
        <w:t>.</w:t>
      </w:r>
      <w:r w:rsidRPr="006E393E">
        <w:rPr>
          <w:lang w:eastAsia="zh-CN"/>
        </w:rPr>
        <w:t> </w:t>
      </w:r>
    </w:p>
    <w:p w14:paraId="15CAD0C2" w14:textId="14589939" w:rsidR="006E393E" w:rsidRPr="006E393E" w:rsidRDefault="006E393E" w:rsidP="009B656B">
      <w:pPr>
        <w:pStyle w:val="Caption"/>
        <w:rPr>
          <w:lang w:eastAsia="zh-CN"/>
        </w:rPr>
      </w:pPr>
      <w:r w:rsidRPr="006E393E">
        <w:rPr>
          <w:lang w:eastAsia="zh-CN"/>
        </w:rPr>
        <w:lastRenderedPageBreak/>
        <w:t xml:space="preserve">Shen, X., Mei, Y., </w:t>
      </w:r>
      <w:r w:rsidR="00C25B0D">
        <w:rPr>
          <w:lang w:eastAsia="zh-CN"/>
        </w:rPr>
        <w:t>&amp;</w:t>
      </w:r>
      <w:r w:rsidRPr="006E393E">
        <w:rPr>
          <w:lang w:eastAsia="zh-CN"/>
        </w:rPr>
        <w:t xml:space="preserve"> </w:t>
      </w:r>
      <w:proofErr w:type="spellStart"/>
      <w:r w:rsidRPr="006E393E">
        <w:rPr>
          <w:lang w:eastAsia="zh-CN"/>
        </w:rPr>
        <w:t>Anagnostou</w:t>
      </w:r>
      <w:proofErr w:type="spellEnd"/>
      <w:r w:rsidRPr="006E393E">
        <w:rPr>
          <w:lang w:eastAsia="zh-CN"/>
        </w:rPr>
        <w:t>, E. N.</w:t>
      </w:r>
      <w:r w:rsidR="00C25B0D">
        <w:rPr>
          <w:lang w:eastAsia="zh-CN"/>
        </w:rPr>
        <w:t xml:space="preserve"> (2017).</w:t>
      </w:r>
      <w:r w:rsidRPr="006E393E">
        <w:rPr>
          <w:lang w:eastAsia="zh-CN"/>
        </w:rPr>
        <w:t xml:space="preserve"> A comprehensive database of flood events in the contiguous United States from 2002 to 2013, </w:t>
      </w:r>
      <w:r w:rsidR="00C25B0D" w:rsidRPr="00BC213F">
        <w:t>Bull</w:t>
      </w:r>
      <w:r w:rsidR="00C25B0D">
        <w:t>etin of</w:t>
      </w:r>
      <w:r w:rsidR="00C25B0D" w:rsidRPr="00BC213F">
        <w:t xml:space="preserve"> Am</w:t>
      </w:r>
      <w:r w:rsidR="00C25B0D">
        <w:t>erican</w:t>
      </w:r>
      <w:r w:rsidR="00C25B0D" w:rsidRPr="00BC213F">
        <w:t xml:space="preserve"> Meteorol</w:t>
      </w:r>
      <w:r w:rsidR="00C25B0D">
        <w:t>ogical</w:t>
      </w:r>
      <w:r w:rsidR="00C25B0D" w:rsidRPr="00BC213F">
        <w:t xml:space="preserve"> Soc</w:t>
      </w:r>
      <w:r w:rsidR="00C25B0D">
        <w:t>iety</w:t>
      </w:r>
      <w:r w:rsidRPr="006E393E">
        <w:rPr>
          <w:lang w:eastAsia="zh-CN"/>
        </w:rPr>
        <w:t>, 98, 1493–1502, </w:t>
      </w:r>
      <w:hyperlink r:id="rId81" w:history="1">
        <w:r w:rsidRPr="006E393E">
          <w:rPr>
            <w:lang w:eastAsia="zh-CN"/>
          </w:rPr>
          <w:t>https://doi.org/10.1175/BAMS-D-16-0125.1</w:t>
        </w:r>
      </w:hyperlink>
      <w:r w:rsidRPr="006E393E">
        <w:rPr>
          <w:lang w:eastAsia="zh-CN"/>
        </w:rPr>
        <w:t>.</w:t>
      </w:r>
      <w:r w:rsidRPr="006E393E">
        <w:rPr>
          <w:lang w:eastAsia="zh-CN"/>
        </w:rPr>
        <w:t> </w:t>
      </w:r>
    </w:p>
    <w:p w14:paraId="20B7725A" w14:textId="7F35269D" w:rsidR="006E393E" w:rsidRPr="006E393E" w:rsidRDefault="006E393E" w:rsidP="009B656B">
      <w:pPr>
        <w:pStyle w:val="Caption"/>
        <w:rPr>
          <w:lang w:eastAsia="zh-CN"/>
        </w:rPr>
      </w:pPr>
      <w:r w:rsidRPr="006E393E">
        <w:rPr>
          <w:lang w:eastAsia="zh-CN"/>
        </w:rPr>
        <w:t xml:space="preserve">Shen, X., </w:t>
      </w:r>
      <w:proofErr w:type="spellStart"/>
      <w:r w:rsidRPr="006E393E">
        <w:rPr>
          <w:lang w:eastAsia="zh-CN"/>
        </w:rPr>
        <w:t>Anagnostou</w:t>
      </w:r>
      <w:proofErr w:type="spellEnd"/>
      <w:r w:rsidRPr="006E393E">
        <w:rPr>
          <w:lang w:eastAsia="zh-CN"/>
        </w:rPr>
        <w:t xml:space="preserve">, E. N., Allen, G. H., </w:t>
      </w:r>
      <w:proofErr w:type="spellStart"/>
      <w:r w:rsidRPr="006E393E">
        <w:rPr>
          <w:lang w:eastAsia="zh-CN"/>
        </w:rPr>
        <w:t>Brakenridge</w:t>
      </w:r>
      <w:proofErr w:type="spellEnd"/>
      <w:r w:rsidRPr="006E393E">
        <w:rPr>
          <w:lang w:eastAsia="zh-CN"/>
        </w:rPr>
        <w:t xml:space="preserve">, R., </w:t>
      </w:r>
      <w:r w:rsidR="00A21406">
        <w:rPr>
          <w:lang w:eastAsia="zh-CN"/>
        </w:rPr>
        <w:t>&amp;</w:t>
      </w:r>
      <w:r w:rsidRPr="006E393E">
        <w:rPr>
          <w:lang w:eastAsia="zh-CN"/>
        </w:rPr>
        <w:t xml:space="preserve"> </w:t>
      </w:r>
      <w:proofErr w:type="spellStart"/>
      <w:r w:rsidRPr="006E393E">
        <w:rPr>
          <w:lang w:eastAsia="zh-CN"/>
        </w:rPr>
        <w:t>Kettner</w:t>
      </w:r>
      <w:proofErr w:type="spellEnd"/>
      <w:r w:rsidRPr="006E393E">
        <w:rPr>
          <w:lang w:eastAsia="zh-CN"/>
        </w:rPr>
        <w:t>, A. J.</w:t>
      </w:r>
      <w:r w:rsidR="00A21406">
        <w:rPr>
          <w:lang w:eastAsia="zh-CN"/>
        </w:rPr>
        <w:t xml:space="preserve"> (2019).</w:t>
      </w:r>
      <w:r w:rsidRPr="006E393E">
        <w:rPr>
          <w:lang w:eastAsia="zh-CN"/>
        </w:rPr>
        <w:t xml:space="preserve"> Near-real-time non-obstructed flood inundation mapping using synthetic aperture radar, Remote Sens. Environ., 221, 302–315, </w:t>
      </w:r>
      <w:hyperlink r:id="rId82" w:history="1">
        <w:r w:rsidRPr="006E393E">
          <w:rPr>
            <w:lang w:eastAsia="zh-CN"/>
          </w:rPr>
          <w:t>https://doi.org/10.1016/j.rse.2018.11.008</w:t>
        </w:r>
      </w:hyperlink>
      <w:r w:rsidRPr="006E393E">
        <w:rPr>
          <w:lang w:eastAsia="zh-CN"/>
        </w:rPr>
        <w:t>.</w:t>
      </w:r>
      <w:r w:rsidRPr="006E393E">
        <w:rPr>
          <w:lang w:eastAsia="zh-CN"/>
        </w:rPr>
        <w:t> </w:t>
      </w:r>
    </w:p>
    <w:p w14:paraId="38AAB24C" w14:textId="10A42F18" w:rsidR="006E393E" w:rsidRPr="006E393E" w:rsidRDefault="006E393E" w:rsidP="009B656B">
      <w:pPr>
        <w:pStyle w:val="Caption"/>
        <w:rPr>
          <w:lang w:eastAsia="zh-CN"/>
        </w:rPr>
      </w:pPr>
      <w:r w:rsidRPr="006E393E">
        <w:rPr>
          <w:lang w:eastAsia="zh-CN"/>
        </w:rPr>
        <w:t>Shi, P. J.</w:t>
      </w:r>
      <w:r w:rsidR="007A5265">
        <w:rPr>
          <w:lang w:eastAsia="zh-CN"/>
        </w:rPr>
        <w:t xml:space="preserve"> (2003).</w:t>
      </w:r>
      <w:r w:rsidRPr="006E393E">
        <w:rPr>
          <w:lang w:eastAsia="zh-CN"/>
        </w:rPr>
        <w:t xml:space="preserve"> Atlas of natural disaster system of China, Science Press, Beijing.</w:t>
      </w:r>
      <w:r w:rsidRPr="006E393E">
        <w:rPr>
          <w:lang w:eastAsia="zh-CN"/>
        </w:rPr>
        <w:t> </w:t>
      </w:r>
    </w:p>
    <w:p w14:paraId="0786F204" w14:textId="16BCA16C" w:rsidR="006E393E" w:rsidRPr="006E393E" w:rsidRDefault="006E393E" w:rsidP="009B656B">
      <w:pPr>
        <w:pStyle w:val="Caption"/>
        <w:rPr>
          <w:lang w:eastAsia="zh-CN"/>
        </w:rPr>
      </w:pPr>
      <w:r w:rsidRPr="006E393E">
        <w:rPr>
          <w:lang w:eastAsia="zh-CN"/>
        </w:rPr>
        <w:t xml:space="preserve">Smith, A. E. R., Bates, P. D., </w:t>
      </w:r>
      <w:r w:rsidR="00CD6054">
        <w:rPr>
          <w:lang w:eastAsia="zh-CN"/>
        </w:rPr>
        <w:t>&amp;</w:t>
      </w:r>
      <w:r w:rsidRPr="006E393E">
        <w:rPr>
          <w:lang w:eastAsia="zh-CN"/>
        </w:rPr>
        <w:t xml:space="preserve"> Hayes, C.</w:t>
      </w:r>
      <w:r w:rsidR="00CD6054">
        <w:rPr>
          <w:lang w:eastAsia="zh-CN"/>
        </w:rPr>
        <w:t xml:space="preserve"> (2012).</w:t>
      </w:r>
      <w:r w:rsidRPr="006E393E">
        <w:rPr>
          <w:lang w:eastAsia="zh-CN"/>
        </w:rPr>
        <w:t xml:space="preserve"> Evaluation of a coastal flood inundation model using hard and soft data, Environ</w:t>
      </w:r>
      <w:r w:rsidR="00CD6054">
        <w:rPr>
          <w:lang w:eastAsia="zh-CN"/>
        </w:rPr>
        <w:t>mental</w:t>
      </w:r>
      <w:r w:rsidRPr="006E393E">
        <w:rPr>
          <w:lang w:eastAsia="zh-CN"/>
        </w:rPr>
        <w:t xml:space="preserve"> Model</w:t>
      </w:r>
      <w:r w:rsidR="00003F30">
        <w:rPr>
          <w:lang w:eastAsia="zh-CN"/>
        </w:rPr>
        <w:t>l</w:t>
      </w:r>
      <w:r w:rsidR="00CD6054">
        <w:rPr>
          <w:lang w:eastAsia="zh-CN"/>
        </w:rPr>
        <w:t>ing and</w:t>
      </w:r>
      <w:r w:rsidRPr="006E393E">
        <w:rPr>
          <w:lang w:eastAsia="zh-CN"/>
        </w:rPr>
        <w:t xml:space="preserve"> Softw</w:t>
      </w:r>
      <w:r w:rsidR="00CD6054">
        <w:rPr>
          <w:lang w:eastAsia="zh-CN"/>
        </w:rPr>
        <w:t>are</w:t>
      </w:r>
      <w:r w:rsidRPr="006E393E">
        <w:rPr>
          <w:lang w:eastAsia="zh-CN"/>
        </w:rPr>
        <w:t>, 30, 35–46, </w:t>
      </w:r>
      <w:hyperlink r:id="rId83" w:history="1">
        <w:r w:rsidRPr="006E393E">
          <w:rPr>
            <w:lang w:eastAsia="zh-CN"/>
          </w:rPr>
          <w:t>https://doi.org/10.1016/j.envsoft.2011.11.008</w:t>
        </w:r>
      </w:hyperlink>
      <w:r w:rsidRPr="006E393E">
        <w:rPr>
          <w:lang w:eastAsia="zh-CN"/>
        </w:rPr>
        <w:t>.</w:t>
      </w:r>
      <w:r w:rsidRPr="006E393E">
        <w:rPr>
          <w:lang w:eastAsia="zh-CN"/>
        </w:rPr>
        <w:t> </w:t>
      </w:r>
    </w:p>
    <w:p w14:paraId="5EFF4636" w14:textId="7AAEEFA4" w:rsidR="006E393E" w:rsidRPr="006E393E" w:rsidRDefault="006E393E" w:rsidP="009B656B">
      <w:pPr>
        <w:pStyle w:val="Caption"/>
        <w:rPr>
          <w:lang w:eastAsia="zh-CN"/>
        </w:rPr>
      </w:pPr>
      <w:r w:rsidRPr="006E393E">
        <w:rPr>
          <w:lang w:eastAsia="zh-CN"/>
        </w:rPr>
        <w:t xml:space="preserve">Smith, J. A., </w:t>
      </w:r>
      <w:proofErr w:type="spellStart"/>
      <w:r w:rsidRPr="006E393E">
        <w:rPr>
          <w:lang w:eastAsia="zh-CN"/>
        </w:rPr>
        <w:t>Villarini</w:t>
      </w:r>
      <w:proofErr w:type="spellEnd"/>
      <w:r w:rsidRPr="006E393E">
        <w:rPr>
          <w:lang w:eastAsia="zh-CN"/>
        </w:rPr>
        <w:t xml:space="preserve">, G., </w:t>
      </w:r>
      <w:r w:rsidR="00345C0D">
        <w:rPr>
          <w:lang w:eastAsia="zh-CN"/>
        </w:rPr>
        <w:t>&amp;</w:t>
      </w:r>
      <w:r w:rsidRPr="006E393E">
        <w:rPr>
          <w:lang w:eastAsia="zh-CN"/>
        </w:rPr>
        <w:t xml:space="preserve"> </w:t>
      </w:r>
      <w:proofErr w:type="spellStart"/>
      <w:r w:rsidRPr="006E393E">
        <w:rPr>
          <w:lang w:eastAsia="zh-CN"/>
        </w:rPr>
        <w:t>Baeck</w:t>
      </w:r>
      <w:proofErr w:type="spellEnd"/>
      <w:r w:rsidRPr="006E393E">
        <w:rPr>
          <w:lang w:eastAsia="zh-CN"/>
        </w:rPr>
        <w:t>, M. L.</w:t>
      </w:r>
      <w:r w:rsidR="00537FCB">
        <w:rPr>
          <w:lang w:eastAsia="zh-CN"/>
        </w:rPr>
        <w:t xml:space="preserve"> (2011).</w:t>
      </w:r>
      <w:r w:rsidRPr="006E393E">
        <w:rPr>
          <w:lang w:eastAsia="zh-CN"/>
        </w:rPr>
        <w:t xml:space="preserve"> Mixture Distributions and the Hydroclimatology of Extreme Rainfall and Flooding in the Eastern United States, J</w:t>
      </w:r>
      <w:r w:rsidR="00537FCB">
        <w:rPr>
          <w:lang w:eastAsia="zh-CN"/>
        </w:rPr>
        <w:t>ournal of</w:t>
      </w:r>
      <w:r w:rsidRPr="006E393E">
        <w:rPr>
          <w:lang w:eastAsia="zh-CN"/>
        </w:rPr>
        <w:t xml:space="preserve"> Hydrometeorol</w:t>
      </w:r>
      <w:r w:rsidR="00537FCB">
        <w:rPr>
          <w:lang w:eastAsia="zh-CN"/>
        </w:rPr>
        <w:t>ogy</w:t>
      </w:r>
      <w:r w:rsidRPr="006E393E">
        <w:rPr>
          <w:lang w:eastAsia="zh-CN"/>
        </w:rPr>
        <w:t>, 12, 294–309, </w:t>
      </w:r>
      <w:hyperlink r:id="rId84" w:history="1">
        <w:r w:rsidRPr="006E393E">
          <w:rPr>
            <w:lang w:eastAsia="zh-CN"/>
          </w:rPr>
          <w:t>https://doi.org/10.1175/2010JHM1242.1</w:t>
        </w:r>
      </w:hyperlink>
      <w:r w:rsidRPr="006E393E">
        <w:rPr>
          <w:lang w:eastAsia="zh-CN"/>
        </w:rPr>
        <w:t>.</w:t>
      </w:r>
      <w:r w:rsidRPr="006E393E">
        <w:rPr>
          <w:lang w:eastAsia="zh-CN"/>
        </w:rPr>
        <w:t> </w:t>
      </w:r>
    </w:p>
    <w:p w14:paraId="02357FC1" w14:textId="77777777" w:rsidR="006E393E" w:rsidRPr="006E393E" w:rsidRDefault="006E393E" w:rsidP="009B656B">
      <w:pPr>
        <w:pStyle w:val="Caption"/>
        <w:rPr>
          <w:lang w:eastAsia="zh-CN"/>
        </w:rPr>
      </w:pPr>
      <w:r w:rsidRPr="006E393E">
        <w:rPr>
          <w:lang w:eastAsia="zh-CN"/>
        </w:rPr>
        <w:t>Storm Events Database: </w:t>
      </w:r>
      <w:hyperlink r:id="rId85" w:tgtFrame="_blank" w:history="1">
        <w:r w:rsidRPr="006E393E">
          <w:rPr>
            <w:lang w:eastAsia="zh-CN"/>
          </w:rPr>
          <w:t>https://www.ncdc.noaa.gov/stormevents/</w:t>
        </w:r>
      </w:hyperlink>
      <w:r w:rsidRPr="006E393E">
        <w:rPr>
          <w:lang w:eastAsia="zh-CN"/>
        </w:rPr>
        <w:t xml:space="preserve">, last access: 30 October 2020. </w:t>
      </w:r>
      <w:r w:rsidRPr="006E393E">
        <w:rPr>
          <w:lang w:eastAsia="zh-CN"/>
        </w:rPr>
        <w:t> </w:t>
      </w:r>
    </w:p>
    <w:p w14:paraId="5972C56F" w14:textId="0D5403E1" w:rsidR="006E393E" w:rsidRPr="006E393E" w:rsidRDefault="006E393E" w:rsidP="009B656B">
      <w:pPr>
        <w:pStyle w:val="Caption"/>
        <w:rPr>
          <w:lang w:eastAsia="zh-CN"/>
        </w:rPr>
      </w:pPr>
      <w:r w:rsidRPr="006E393E">
        <w:rPr>
          <w:lang w:eastAsia="zh-CN"/>
        </w:rPr>
        <w:t>Swiss Re sigma</w:t>
      </w:r>
      <w:r w:rsidR="005B13C8">
        <w:rPr>
          <w:lang w:eastAsia="zh-CN"/>
        </w:rPr>
        <w:t xml:space="preserve"> (2009).</w:t>
      </w:r>
      <w:r w:rsidRPr="006E393E">
        <w:rPr>
          <w:lang w:eastAsia="zh-CN"/>
        </w:rPr>
        <w:t xml:space="preserve"> Natural catastrophes and man-made disasters in 2009, Swiss Reinsurance Company Ltd, Zurich, Switzerland.</w:t>
      </w:r>
      <w:r w:rsidRPr="006E393E">
        <w:rPr>
          <w:lang w:eastAsia="zh-CN"/>
        </w:rPr>
        <w:t> </w:t>
      </w:r>
    </w:p>
    <w:p w14:paraId="230D279E" w14:textId="227D65F4" w:rsidR="006E393E" w:rsidRPr="006E393E" w:rsidRDefault="006E393E" w:rsidP="009B656B">
      <w:pPr>
        <w:pStyle w:val="Caption"/>
        <w:rPr>
          <w:lang w:eastAsia="zh-CN"/>
        </w:rPr>
      </w:pPr>
      <w:r w:rsidRPr="006E393E">
        <w:rPr>
          <w:lang w:eastAsia="zh-CN"/>
        </w:rPr>
        <w:t>Tabari, H.</w:t>
      </w:r>
      <w:r w:rsidR="00B6675F">
        <w:rPr>
          <w:lang w:eastAsia="zh-CN"/>
        </w:rPr>
        <w:t xml:space="preserve"> (2020).</w:t>
      </w:r>
      <w:r w:rsidRPr="006E393E">
        <w:rPr>
          <w:lang w:eastAsia="zh-CN"/>
        </w:rPr>
        <w:t xml:space="preserve"> Climate change impact on flood and extreme precipitation increases with water availability, Sci</w:t>
      </w:r>
      <w:r w:rsidR="00B6675F">
        <w:rPr>
          <w:lang w:eastAsia="zh-CN"/>
        </w:rPr>
        <w:t>entific</w:t>
      </w:r>
      <w:r w:rsidRPr="006E393E">
        <w:rPr>
          <w:lang w:eastAsia="zh-CN"/>
        </w:rPr>
        <w:t xml:space="preserve"> Rep</w:t>
      </w:r>
      <w:r w:rsidR="00B6675F">
        <w:rPr>
          <w:lang w:eastAsia="zh-CN"/>
        </w:rPr>
        <w:t>orts</w:t>
      </w:r>
      <w:r w:rsidRPr="006E393E">
        <w:rPr>
          <w:lang w:eastAsia="zh-CN"/>
        </w:rPr>
        <w:t>, 10, 13768, </w:t>
      </w:r>
      <w:hyperlink r:id="rId86" w:history="1">
        <w:r w:rsidRPr="006E393E">
          <w:rPr>
            <w:lang w:eastAsia="zh-CN"/>
          </w:rPr>
          <w:t>https://doi.org/10.1038/s41598-020-70816-2</w:t>
        </w:r>
      </w:hyperlink>
      <w:r w:rsidRPr="006E393E">
        <w:rPr>
          <w:lang w:eastAsia="zh-CN"/>
        </w:rPr>
        <w:t>.</w:t>
      </w:r>
      <w:r w:rsidRPr="006E393E">
        <w:rPr>
          <w:lang w:eastAsia="zh-CN"/>
        </w:rPr>
        <w:t> </w:t>
      </w:r>
    </w:p>
    <w:p w14:paraId="4AB59F48" w14:textId="789A7CB4" w:rsidR="006E393E" w:rsidRPr="006E393E" w:rsidRDefault="006E393E" w:rsidP="009B656B">
      <w:pPr>
        <w:pStyle w:val="Caption"/>
        <w:rPr>
          <w:lang w:eastAsia="zh-CN"/>
        </w:rPr>
      </w:pPr>
      <w:proofErr w:type="spellStart"/>
      <w:r w:rsidRPr="006E393E">
        <w:rPr>
          <w:lang w:eastAsia="zh-CN"/>
        </w:rPr>
        <w:t>Villarini</w:t>
      </w:r>
      <w:proofErr w:type="spellEnd"/>
      <w:r w:rsidRPr="006E393E">
        <w:rPr>
          <w:lang w:eastAsia="zh-CN"/>
        </w:rPr>
        <w:t>, G.</w:t>
      </w:r>
      <w:r w:rsidR="008F7D85">
        <w:rPr>
          <w:lang w:eastAsia="zh-CN"/>
        </w:rPr>
        <w:t xml:space="preserve"> (2016).</w:t>
      </w:r>
      <w:r w:rsidRPr="006E393E">
        <w:rPr>
          <w:lang w:eastAsia="zh-CN"/>
        </w:rPr>
        <w:t xml:space="preserve"> On the seasonality of flooding across the continental United States, Adv</w:t>
      </w:r>
      <w:r w:rsidR="008F7D85">
        <w:rPr>
          <w:lang w:eastAsia="zh-CN"/>
        </w:rPr>
        <w:t>ances in</w:t>
      </w:r>
      <w:r w:rsidRPr="006E393E">
        <w:rPr>
          <w:lang w:eastAsia="zh-CN"/>
        </w:rPr>
        <w:t xml:space="preserve"> Water Resour</w:t>
      </w:r>
      <w:r w:rsidR="008F7D85">
        <w:rPr>
          <w:lang w:eastAsia="zh-CN"/>
        </w:rPr>
        <w:t>ces</w:t>
      </w:r>
      <w:r w:rsidRPr="006E393E">
        <w:rPr>
          <w:lang w:eastAsia="zh-CN"/>
        </w:rPr>
        <w:t>, 87, 80–91, </w:t>
      </w:r>
      <w:hyperlink r:id="rId87" w:history="1">
        <w:r w:rsidRPr="006E393E">
          <w:rPr>
            <w:lang w:eastAsia="zh-CN"/>
          </w:rPr>
          <w:t>https://doi.org/10.1016/j.adv.watres.2015.11.009</w:t>
        </w:r>
      </w:hyperlink>
      <w:r w:rsidRPr="006E393E">
        <w:rPr>
          <w:lang w:eastAsia="zh-CN"/>
        </w:rPr>
        <w:t>.</w:t>
      </w:r>
      <w:r w:rsidRPr="006E393E">
        <w:rPr>
          <w:lang w:eastAsia="zh-CN"/>
        </w:rPr>
        <w:t> </w:t>
      </w:r>
    </w:p>
    <w:p w14:paraId="34AC608D" w14:textId="47C9B3ED" w:rsidR="006E393E" w:rsidRPr="006E393E" w:rsidRDefault="006E393E" w:rsidP="009B656B">
      <w:pPr>
        <w:pStyle w:val="Caption"/>
        <w:rPr>
          <w:lang w:eastAsia="zh-CN"/>
        </w:rPr>
      </w:pPr>
      <w:proofErr w:type="spellStart"/>
      <w:r w:rsidRPr="006E393E">
        <w:rPr>
          <w:lang w:eastAsia="zh-CN"/>
        </w:rPr>
        <w:t>Villarini</w:t>
      </w:r>
      <w:proofErr w:type="spellEnd"/>
      <w:r w:rsidRPr="006E393E">
        <w:rPr>
          <w:lang w:eastAsia="zh-CN"/>
        </w:rPr>
        <w:t xml:space="preserve">, G., </w:t>
      </w:r>
      <w:proofErr w:type="spellStart"/>
      <w:r w:rsidRPr="006E393E">
        <w:rPr>
          <w:lang w:eastAsia="zh-CN"/>
        </w:rPr>
        <w:t>Goska</w:t>
      </w:r>
      <w:proofErr w:type="spellEnd"/>
      <w:r w:rsidRPr="006E393E">
        <w:rPr>
          <w:lang w:eastAsia="zh-CN"/>
        </w:rPr>
        <w:t xml:space="preserve">, R., Smith, J. A., </w:t>
      </w:r>
      <w:r w:rsidR="004660A8">
        <w:rPr>
          <w:lang w:eastAsia="zh-CN"/>
        </w:rPr>
        <w:t>&amp;</w:t>
      </w:r>
      <w:r w:rsidRPr="006E393E">
        <w:rPr>
          <w:lang w:eastAsia="zh-CN"/>
        </w:rPr>
        <w:t xml:space="preserve"> </w:t>
      </w:r>
      <w:proofErr w:type="spellStart"/>
      <w:r w:rsidRPr="006E393E">
        <w:rPr>
          <w:lang w:eastAsia="zh-CN"/>
        </w:rPr>
        <w:t>Vecchi</w:t>
      </w:r>
      <w:proofErr w:type="spellEnd"/>
      <w:r w:rsidRPr="006E393E">
        <w:rPr>
          <w:lang w:eastAsia="zh-CN"/>
        </w:rPr>
        <w:t>, G. A.</w:t>
      </w:r>
      <w:r w:rsidR="004660A8">
        <w:rPr>
          <w:lang w:eastAsia="zh-CN"/>
        </w:rPr>
        <w:t xml:space="preserve"> (2014).</w:t>
      </w:r>
      <w:r w:rsidRPr="006E393E">
        <w:rPr>
          <w:lang w:eastAsia="zh-CN"/>
        </w:rPr>
        <w:t xml:space="preserve"> North Atlantic Tropical Cyclones and U.S. Flooding, </w:t>
      </w:r>
      <w:r w:rsidR="004660A8" w:rsidRPr="00BC213F">
        <w:t>Bull</w:t>
      </w:r>
      <w:r w:rsidR="004660A8">
        <w:t>etin of</w:t>
      </w:r>
      <w:r w:rsidR="004660A8" w:rsidRPr="00BC213F">
        <w:t xml:space="preserve"> Am</w:t>
      </w:r>
      <w:r w:rsidR="004660A8">
        <w:t>erican</w:t>
      </w:r>
      <w:r w:rsidR="004660A8" w:rsidRPr="00BC213F">
        <w:t xml:space="preserve"> Meteorol</w:t>
      </w:r>
      <w:r w:rsidR="004660A8">
        <w:t>ogical</w:t>
      </w:r>
      <w:r w:rsidR="004660A8" w:rsidRPr="00BC213F">
        <w:t xml:space="preserve"> Soc</w:t>
      </w:r>
      <w:r w:rsidR="004660A8">
        <w:t>iety</w:t>
      </w:r>
      <w:r w:rsidRPr="006E393E">
        <w:rPr>
          <w:lang w:eastAsia="zh-CN"/>
        </w:rPr>
        <w:t>, 95, 1381–1388, </w:t>
      </w:r>
      <w:hyperlink r:id="rId88" w:history="1">
        <w:r w:rsidRPr="006E393E">
          <w:rPr>
            <w:lang w:eastAsia="zh-CN"/>
          </w:rPr>
          <w:t>https://doi.org/10.1175/BAMS-D-13-00060.1</w:t>
        </w:r>
      </w:hyperlink>
      <w:r w:rsidRPr="006E393E">
        <w:rPr>
          <w:lang w:eastAsia="zh-CN"/>
        </w:rPr>
        <w:t>.</w:t>
      </w:r>
      <w:r w:rsidRPr="006E393E">
        <w:rPr>
          <w:lang w:eastAsia="zh-CN"/>
        </w:rPr>
        <w:t> </w:t>
      </w:r>
    </w:p>
    <w:p w14:paraId="5400E16E" w14:textId="7364034F" w:rsidR="006E393E" w:rsidRPr="006E393E" w:rsidRDefault="006E393E" w:rsidP="009B656B">
      <w:pPr>
        <w:pStyle w:val="Caption"/>
        <w:rPr>
          <w:lang w:eastAsia="zh-CN"/>
        </w:rPr>
      </w:pPr>
      <w:r w:rsidRPr="006E393E">
        <w:rPr>
          <w:lang w:eastAsia="zh-CN"/>
        </w:rPr>
        <w:t xml:space="preserve">Wan, Z., Hong, Y., Khan, S., Gourley, J., </w:t>
      </w:r>
      <w:proofErr w:type="spellStart"/>
      <w:r w:rsidRPr="006E393E">
        <w:rPr>
          <w:lang w:eastAsia="zh-CN"/>
        </w:rPr>
        <w:t>Flamig</w:t>
      </w:r>
      <w:proofErr w:type="spellEnd"/>
      <w:r w:rsidRPr="006E393E">
        <w:rPr>
          <w:lang w:eastAsia="zh-CN"/>
        </w:rPr>
        <w:t xml:space="preserve">, Z., </w:t>
      </w:r>
      <w:proofErr w:type="spellStart"/>
      <w:r w:rsidRPr="006E393E">
        <w:rPr>
          <w:lang w:eastAsia="zh-CN"/>
        </w:rPr>
        <w:t>Kirschbaum</w:t>
      </w:r>
      <w:proofErr w:type="spellEnd"/>
      <w:r w:rsidRPr="006E393E">
        <w:rPr>
          <w:lang w:eastAsia="zh-CN"/>
        </w:rPr>
        <w:t xml:space="preserve">, D., </w:t>
      </w:r>
      <w:r w:rsidR="00B107FB">
        <w:rPr>
          <w:lang w:eastAsia="zh-CN"/>
        </w:rPr>
        <w:t>&amp;</w:t>
      </w:r>
      <w:r w:rsidRPr="006E393E">
        <w:rPr>
          <w:lang w:eastAsia="zh-CN"/>
        </w:rPr>
        <w:t xml:space="preserve"> Tang, G.</w:t>
      </w:r>
      <w:r w:rsidR="00B107FB">
        <w:rPr>
          <w:lang w:eastAsia="zh-CN"/>
        </w:rPr>
        <w:t xml:space="preserve"> (2014).</w:t>
      </w:r>
      <w:r w:rsidRPr="006E393E">
        <w:rPr>
          <w:lang w:eastAsia="zh-CN"/>
        </w:rPr>
        <w:t xml:space="preserve"> A cloud-based global flood disaster community cyber-infrastructure: Development and demonstration, Environ</w:t>
      </w:r>
      <w:r w:rsidR="00B107FB">
        <w:rPr>
          <w:lang w:eastAsia="zh-CN"/>
        </w:rPr>
        <w:t>mental</w:t>
      </w:r>
      <w:r w:rsidRPr="006E393E">
        <w:rPr>
          <w:lang w:eastAsia="zh-CN"/>
        </w:rPr>
        <w:t xml:space="preserve"> Model</w:t>
      </w:r>
      <w:r w:rsidR="00B107FB">
        <w:rPr>
          <w:lang w:eastAsia="zh-CN"/>
        </w:rPr>
        <w:t>ling and</w:t>
      </w:r>
      <w:r w:rsidRPr="006E393E">
        <w:rPr>
          <w:lang w:eastAsia="zh-CN"/>
        </w:rPr>
        <w:t xml:space="preserve"> Softw</w:t>
      </w:r>
      <w:r w:rsidR="00B107FB">
        <w:rPr>
          <w:lang w:eastAsia="zh-CN"/>
        </w:rPr>
        <w:t>are</w:t>
      </w:r>
      <w:r w:rsidRPr="006E393E">
        <w:rPr>
          <w:lang w:eastAsia="zh-CN"/>
        </w:rPr>
        <w:t>, 58, 86–94, </w:t>
      </w:r>
      <w:hyperlink r:id="rId89" w:history="1">
        <w:r w:rsidRPr="006E393E">
          <w:rPr>
            <w:lang w:eastAsia="zh-CN"/>
          </w:rPr>
          <w:t>https://doi.org/10.1016/j.envsoft.2014.04.007</w:t>
        </w:r>
      </w:hyperlink>
      <w:r w:rsidRPr="006E393E">
        <w:rPr>
          <w:lang w:eastAsia="zh-CN"/>
        </w:rPr>
        <w:t>.</w:t>
      </w:r>
      <w:r w:rsidRPr="006E393E">
        <w:rPr>
          <w:lang w:eastAsia="zh-CN"/>
        </w:rPr>
        <w:t> </w:t>
      </w:r>
    </w:p>
    <w:p w14:paraId="40D51B7E" w14:textId="15DCD530" w:rsidR="006E393E" w:rsidRDefault="006E393E" w:rsidP="009B656B">
      <w:pPr>
        <w:pStyle w:val="Caption"/>
        <w:rPr>
          <w:rFonts w:ascii="Open Sans" w:hAnsi="Open Sans" w:cs="Open Sans"/>
          <w:color w:val="464646"/>
          <w:sz w:val="23"/>
          <w:szCs w:val="23"/>
          <w:lang w:eastAsia="zh-CN"/>
        </w:rPr>
      </w:pPr>
      <w:r w:rsidRPr="006E393E">
        <w:rPr>
          <w:lang w:eastAsia="zh-CN"/>
        </w:rPr>
        <w:t xml:space="preserve">Yamazaki, D., </w:t>
      </w:r>
      <w:proofErr w:type="spellStart"/>
      <w:r w:rsidRPr="006E393E">
        <w:rPr>
          <w:lang w:eastAsia="zh-CN"/>
        </w:rPr>
        <w:t>Ikeshima</w:t>
      </w:r>
      <w:proofErr w:type="spellEnd"/>
      <w:r w:rsidRPr="006E393E">
        <w:rPr>
          <w:lang w:eastAsia="zh-CN"/>
        </w:rPr>
        <w:t xml:space="preserve">, D., Sosa, J., Bates, P. D., Allen, G. H., </w:t>
      </w:r>
      <w:r w:rsidR="00003BA9">
        <w:rPr>
          <w:lang w:eastAsia="zh-CN"/>
        </w:rPr>
        <w:t>&amp;</w:t>
      </w:r>
      <w:r w:rsidRPr="006E393E">
        <w:rPr>
          <w:lang w:eastAsia="zh-CN"/>
        </w:rPr>
        <w:t xml:space="preserve"> </w:t>
      </w:r>
      <w:proofErr w:type="spellStart"/>
      <w:r w:rsidRPr="006E393E">
        <w:rPr>
          <w:lang w:eastAsia="zh-CN"/>
        </w:rPr>
        <w:t>Pavelsky</w:t>
      </w:r>
      <w:proofErr w:type="spellEnd"/>
      <w:r w:rsidRPr="006E393E">
        <w:rPr>
          <w:lang w:eastAsia="zh-CN"/>
        </w:rPr>
        <w:t>, T. M.</w:t>
      </w:r>
      <w:r w:rsidR="00003BA9">
        <w:rPr>
          <w:lang w:eastAsia="zh-CN"/>
        </w:rPr>
        <w:t xml:space="preserve"> (2019).</w:t>
      </w:r>
      <w:r w:rsidRPr="006E393E">
        <w:rPr>
          <w:lang w:eastAsia="zh-CN"/>
        </w:rPr>
        <w:t xml:space="preserve"> MERIT Hydro: A high-resolution global hydrography map based on latest topography dataset, Water Resour</w:t>
      </w:r>
      <w:r w:rsidR="00003BA9">
        <w:rPr>
          <w:lang w:eastAsia="zh-CN"/>
        </w:rPr>
        <w:t>ces</w:t>
      </w:r>
      <w:r w:rsidRPr="006E393E">
        <w:rPr>
          <w:lang w:eastAsia="zh-CN"/>
        </w:rPr>
        <w:t xml:space="preserve"> Res</w:t>
      </w:r>
      <w:r w:rsidR="00003BA9">
        <w:rPr>
          <w:lang w:eastAsia="zh-CN"/>
        </w:rPr>
        <w:t>earch</w:t>
      </w:r>
      <w:r w:rsidRPr="006E393E">
        <w:rPr>
          <w:lang w:eastAsia="zh-CN"/>
        </w:rPr>
        <w:t>, 55, 5053–5073, </w:t>
      </w:r>
      <w:hyperlink r:id="rId90" w:history="1">
        <w:r w:rsidRPr="006E393E">
          <w:rPr>
            <w:lang w:eastAsia="zh-CN"/>
          </w:rPr>
          <w:t>https://doi.org/10.1029/2019WR024873</w:t>
        </w:r>
      </w:hyperlink>
      <w:r w:rsidRPr="006E393E">
        <w:rPr>
          <w:lang w:eastAsia="zh-CN"/>
        </w:rPr>
        <w:t>.</w:t>
      </w:r>
      <w:r>
        <w:rPr>
          <w:rStyle w:val="mixed-citation"/>
          <w:rFonts w:ascii="Open Sans" w:hAnsi="Open Sans" w:cs="Open Sans"/>
          <w:color w:val="464646"/>
          <w:sz w:val="23"/>
          <w:szCs w:val="23"/>
        </w:rPr>
        <w:t> </w:t>
      </w:r>
    </w:p>
    <w:p w14:paraId="26CBEDE8" w14:textId="773CE1E0" w:rsidR="000F6D90" w:rsidRDefault="000F6D90" w:rsidP="006A3753">
      <w:pPr>
        <w:rPr>
          <w:lang w:eastAsia="zh-CN"/>
        </w:rPr>
      </w:pPr>
    </w:p>
    <w:p w14:paraId="4BE6FB20" w14:textId="7252414F" w:rsidR="006A3753" w:rsidRPr="006A3753" w:rsidRDefault="000F6D90" w:rsidP="00497DE3">
      <w:pPr>
        <w:spacing w:line="240" w:lineRule="auto"/>
        <w:jc w:val="left"/>
        <w:rPr>
          <w:lang w:eastAsia="zh-CN"/>
        </w:rPr>
      </w:pPr>
      <w:r>
        <w:rPr>
          <w:lang w:eastAsia="zh-CN"/>
        </w:rPr>
        <w:br w:type="page"/>
      </w:r>
    </w:p>
    <w:p w14:paraId="58531E91" w14:textId="1EB42157" w:rsidR="00497DE3" w:rsidRPr="00F54ABE" w:rsidRDefault="00497DE3" w:rsidP="003B22CF">
      <w:pPr>
        <w:pStyle w:val="Heading1"/>
        <w:numPr>
          <w:ilvl w:val="0"/>
          <w:numId w:val="0"/>
        </w:numPr>
        <w:ind w:left="432" w:hanging="432"/>
        <w:jc w:val="center"/>
        <w:rPr>
          <w:lang w:eastAsia="zh-CN"/>
        </w:rPr>
      </w:pPr>
      <w:bookmarkStart w:id="84" w:name="_Toc109044163"/>
      <w:r w:rsidRPr="00F54ABE">
        <w:rPr>
          <w:lang w:eastAsia="zh-CN"/>
        </w:rPr>
        <w:lastRenderedPageBreak/>
        <w:t xml:space="preserve">Chapter </w:t>
      </w:r>
      <w:r>
        <w:rPr>
          <w:lang w:eastAsia="zh-CN"/>
        </w:rPr>
        <w:t>4</w:t>
      </w:r>
      <w:bookmarkEnd w:id="84"/>
    </w:p>
    <w:p w14:paraId="33B46D3C" w14:textId="30700357" w:rsidR="00497DE3" w:rsidRDefault="008368FB" w:rsidP="00497DE3">
      <w:pPr>
        <w:jc w:val="center"/>
      </w:pPr>
      <w:r w:rsidRPr="008368FB">
        <w:rPr>
          <w:b/>
          <w:bCs/>
          <w:lang w:eastAsia="zh-CN"/>
        </w:rPr>
        <w:t>CREST -</w:t>
      </w:r>
      <w:proofErr w:type="spellStart"/>
      <w:r w:rsidRPr="008368FB">
        <w:rPr>
          <w:b/>
          <w:bCs/>
          <w:lang w:eastAsia="zh-CN"/>
        </w:rPr>
        <w:t>iMAP</w:t>
      </w:r>
      <w:proofErr w:type="spellEnd"/>
      <w:r w:rsidRPr="008368FB">
        <w:rPr>
          <w:b/>
          <w:bCs/>
          <w:lang w:eastAsia="zh-CN"/>
        </w:rPr>
        <w:t xml:space="preserve"> V1.0: A fully coupled hydrologic-hydraulic modeling framework dedicated to flood inundation mapping and prediction</w:t>
      </w:r>
    </w:p>
    <w:p w14:paraId="2BCF66D2" w14:textId="77777777" w:rsidR="00497DE3" w:rsidRDefault="00497DE3" w:rsidP="00497DE3">
      <w:pPr>
        <w:jc w:val="center"/>
      </w:pPr>
    </w:p>
    <w:p w14:paraId="4EA85FD4" w14:textId="77777777" w:rsidR="00497DE3" w:rsidRDefault="00497DE3" w:rsidP="00497DE3">
      <w:pPr>
        <w:jc w:val="center"/>
      </w:pPr>
    </w:p>
    <w:p w14:paraId="2C71242E" w14:textId="77777777" w:rsidR="00497DE3" w:rsidRDefault="00497DE3" w:rsidP="00497DE3">
      <w:pPr>
        <w:jc w:val="center"/>
      </w:pPr>
    </w:p>
    <w:p w14:paraId="0B85BC3A" w14:textId="77777777" w:rsidR="00497DE3" w:rsidRDefault="00497DE3" w:rsidP="00497DE3">
      <w:pPr>
        <w:jc w:val="center"/>
      </w:pPr>
    </w:p>
    <w:p w14:paraId="2492A370" w14:textId="77777777" w:rsidR="00497DE3" w:rsidRDefault="00497DE3" w:rsidP="00497DE3">
      <w:pPr>
        <w:jc w:val="center"/>
      </w:pPr>
    </w:p>
    <w:p w14:paraId="2894B32A" w14:textId="2E38D112" w:rsidR="00497DE3" w:rsidRDefault="0073233D" w:rsidP="00497DE3">
      <w:pPr>
        <w:jc w:val="center"/>
      </w:pPr>
      <w:r>
        <w:t>Publication</w:t>
      </w:r>
    </w:p>
    <w:p w14:paraId="6BAA23ED" w14:textId="77777777" w:rsidR="00497DE3" w:rsidRDefault="00497DE3" w:rsidP="00497DE3">
      <w:pPr>
        <w:jc w:val="center"/>
      </w:pPr>
    </w:p>
    <w:p w14:paraId="79313AD9" w14:textId="77777777" w:rsidR="00497DE3" w:rsidRDefault="00497DE3" w:rsidP="00497DE3">
      <w:pPr>
        <w:ind w:firstLine="720"/>
        <w:rPr>
          <w:lang w:eastAsia="zh-CN"/>
        </w:rPr>
      </w:pPr>
    </w:p>
    <w:p w14:paraId="70AB8B7E" w14:textId="4DBBBAFB" w:rsidR="00497DE3" w:rsidRDefault="002836E5" w:rsidP="003505AE">
      <w:pPr>
        <w:rPr>
          <w:lang w:eastAsia="zh-CN"/>
        </w:rPr>
      </w:pPr>
      <w:r w:rsidRPr="002836E5">
        <w:rPr>
          <w:lang w:eastAsia="zh-CN"/>
        </w:rPr>
        <w:t xml:space="preserve">Li, Z., Chen, M., Gao, S., Luo, X., Gourley, J. J., </w:t>
      </w:r>
      <w:proofErr w:type="spellStart"/>
      <w:r w:rsidRPr="002836E5">
        <w:rPr>
          <w:lang w:eastAsia="zh-CN"/>
        </w:rPr>
        <w:t>Kirstetter</w:t>
      </w:r>
      <w:proofErr w:type="spellEnd"/>
      <w:r w:rsidRPr="002836E5">
        <w:rPr>
          <w:lang w:eastAsia="zh-CN"/>
        </w:rPr>
        <w:t>, P.,</w:t>
      </w:r>
      <w:r w:rsidR="00A468F7">
        <w:rPr>
          <w:lang w:eastAsia="zh-CN"/>
        </w:rPr>
        <w:t xml:space="preserve"> Yang, T., Kolar, R., McGovern, A., Wen, Y.,</w:t>
      </w:r>
      <w:r w:rsidRPr="002836E5">
        <w:rPr>
          <w:lang w:eastAsia="zh-CN"/>
        </w:rPr>
        <w:t xml:space="preserve"> Hong, Y. (2021). CREST-</w:t>
      </w:r>
      <w:proofErr w:type="spellStart"/>
      <w:r w:rsidRPr="002836E5">
        <w:rPr>
          <w:lang w:eastAsia="zh-CN"/>
        </w:rPr>
        <w:t>iMAP</w:t>
      </w:r>
      <w:proofErr w:type="spellEnd"/>
      <w:r w:rsidRPr="002836E5">
        <w:rPr>
          <w:lang w:eastAsia="zh-CN"/>
        </w:rPr>
        <w:t xml:space="preserve"> v1. 0: A fully coupled hydrologic-hydraulic modeling framework dedicated to flood inundation mapping and prediction. Environmental Modelling &amp; Software, 141, 105051.</w:t>
      </w:r>
    </w:p>
    <w:p w14:paraId="1BF17735" w14:textId="14F26079" w:rsidR="00931BF0" w:rsidRPr="00931BF0" w:rsidRDefault="00931BF0" w:rsidP="00931BF0">
      <w:pPr>
        <w:spacing w:line="240" w:lineRule="auto"/>
        <w:jc w:val="left"/>
        <w:rPr>
          <w:rFonts w:cs="Times New Roman"/>
          <w:lang w:eastAsia="zh-CN"/>
        </w:rPr>
      </w:pPr>
    </w:p>
    <w:p w14:paraId="682D7156" w14:textId="77777777" w:rsidR="00931BF0" w:rsidRPr="00931BF0" w:rsidRDefault="00931BF0" w:rsidP="00931BF0">
      <w:pPr>
        <w:rPr>
          <w:lang w:eastAsia="zh-CN"/>
        </w:rPr>
      </w:pPr>
    </w:p>
    <w:p w14:paraId="2AD3AF6C" w14:textId="77777777" w:rsidR="00931BF0" w:rsidRPr="00387FCD" w:rsidRDefault="00931BF0" w:rsidP="00931BF0">
      <w:pPr>
        <w:rPr>
          <w:lang w:eastAsia="zh-CN"/>
        </w:rPr>
      </w:pPr>
    </w:p>
    <w:p w14:paraId="08852C2C" w14:textId="77777777" w:rsidR="00266DB3" w:rsidRPr="00266DB3" w:rsidRDefault="00266DB3" w:rsidP="00266DB3">
      <w:pPr>
        <w:rPr>
          <w:lang w:eastAsia="zh-CN"/>
        </w:rPr>
      </w:pPr>
    </w:p>
    <w:p w14:paraId="43E64926" w14:textId="77777777" w:rsidR="00443771" w:rsidRPr="007C1AC2" w:rsidRDefault="00443771" w:rsidP="00443771">
      <w:pPr>
        <w:rPr>
          <w:lang w:eastAsia="zh-CN"/>
        </w:rPr>
      </w:pPr>
    </w:p>
    <w:p w14:paraId="4F96C533" w14:textId="77777777" w:rsidR="007C1AC2" w:rsidRPr="009631E8" w:rsidRDefault="007C1AC2" w:rsidP="009631E8">
      <w:pPr>
        <w:ind w:firstLine="720"/>
        <w:rPr>
          <w:lang w:eastAsia="zh-CN"/>
        </w:rPr>
      </w:pPr>
    </w:p>
    <w:p w14:paraId="3F344D31" w14:textId="1217AA36" w:rsidR="006453F7" w:rsidRPr="006453F7" w:rsidRDefault="006453F7" w:rsidP="006453F7">
      <w:pPr>
        <w:rPr>
          <w:lang w:eastAsia="zh-CN"/>
        </w:rPr>
      </w:pPr>
    </w:p>
    <w:p w14:paraId="32B88259" w14:textId="77777777" w:rsidR="0077443C" w:rsidRPr="0077443C" w:rsidRDefault="0077443C" w:rsidP="0077443C">
      <w:pPr>
        <w:rPr>
          <w:lang w:eastAsia="zh-CN"/>
        </w:rPr>
      </w:pPr>
    </w:p>
    <w:p w14:paraId="5AFED45B" w14:textId="77777777" w:rsidR="00FA2543" w:rsidRPr="00FA2543" w:rsidRDefault="00FA2543" w:rsidP="00FA2543">
      <w:pPr>
        <w:rPr>
          <w:lang w:eastAsia="zh-CN"/>
        </w:rPr>
      </w:pPr>
    </w:p>
    <w:p w14:paraId="416404DD" w14:textId="77777777" w:rsidR="00477777" w:rsidRPr="00477777" w:rsidRDefault="00477777" w:rsidP="00477777">
      <w:pPr>
        <w:rPr>
          <w:lang w:eastAsia="zh-CN"/>
        </w:rPr>
      </w:pPr>
    </w:p>
    <w:p w14:paraId="5AF1E697" w14:textId="77777777" w:rsidR="00ED7425" w:rsidRPr="00ED7425" w:rsidRDefault="00ED7425" w:rsidP="00ED7425">
      <w:pPr>
        <w:rPr>
          <w:lang w:eastAsia="zh-CN"/>
        </w:rPr>
      </w:pPr>
    </w:p>
    <w:p w14:paraId="682FCBFF" w14:textId="77777777" w:rsidR="007A1997" w:rsidRPr="007A1997" w:rsidRDefault="007A1997" w:rsidP="007A1997">
      <w:pPr>
        <w:rPr>
          <w:lang w:eastAsia="zh-CN"/>
        </w:rPr>
      </w:pPr>
    </w:p>
    <w:p w14:paraId="651B1075" w14:textId="77777777" w:rsidR="00525B01" w:rsidRPr="00525B01" w:rsidRDefault="00525B01" w:rsidP="00525B01">
      <w:pPr>
        <w:rPr>
          <w:lang w:eastAsia="zh-CN"/>
        </w:rPr>
      </w:pPr>
    </w:p>
    <w:p w14:paraId="1B126214" w14:textId="77777777" w:rsidR="006463CC" w:rsidRPr="006463CC" w:rsidRDefault="006463CC" w:rsidP="006463CC">
      <w:pPr>
        <w:rPr>
          <w:lang w:eastAsia="zh-CN"/>
        </w:rPr>
      </w:pPr>
    </w:p>
    <w:p w14:paraId="639C7BA6" w14:textId="77777777" w:rsidR="004F3F2D" w:rsidRPr="004F3F2D" w:rsidRDefault="004F3F2D" w:rsidP="004F3F2D">
      <w:pPr>
        <w:rPr>
          <w:lang w:eastAsia="zh-CN"/>
        </w:rPr>
      </w:pPr>
    </w:p>
    <w:p w14:paraId="30CE4E2B" w14:textId="0CA6FB2A" w:rsidR="000D3D9E" w:rsidRPr="000D3D9E" w:rsidRDefault="000F6D90" w:rsidP="000F6D90">
      <w:pPr>
        <w:spacing w:line="240" w:lineRule="auto"/>
        <w:jc w:val="left"/>
        <w:rPr>
          <w:lang w:eastAsia="zh-CN"/>
        </w:rPr>
      </w:pPr>
      <w:r>
        <w:rPr>
          <w:lang w:eastAsia="zh-CN"/>
        </w:rPr>
        <w:br w:type="page"/>
      </w:r>
    </w:p>
    <w:p w14:paraId="6B07E306" w14:textId="607D3041" w:rsidR="00B24F45" w:rsidRDefault="001366BA" w:rsidP="000F6D90">
      <w:pPr>
        <w:pStyle w:val="Heading1"/>
        <w:rPr>
          <w:lang w:eastAsia="zh-CN"/>
        </w:rPr>
      </w:pPr>
      <w:bookmarkStart w:id="85" w:name="_Toc109044164"/>
      <w:r>
        <w:rPr>
          <w:lang w:eastAsia="zh-CN"/>
        </w:rPr>
        <w:lastRenderedPageBreak/>
        <w:t xml:space="preserve">Chapter 4. </w:t>
      </w:r>
      <w:r w:rsidR="00B24F45">
        <w:rPr>
          <w:lang w:eastAsia="zh-CN"/>
        </w:rPr>
        <w:t>CREST -</w:t>
      </w:r>
      <w:proofErr w:type="spellStart"/>
      <w:r w:rsidR="00B24F45">
        <w:rPr>
          <w:lang w:eastAsia="zh-CN"/>
        </w:rPr>
        <w:t>iMAP</w:t>
      </w:r>
      <w:proofErr w:type="spellEnd"/>
      <w:r w:rsidR="00B24F45">
        <w:rPr>
          <w:lang w:eastAsia="zh-CN"/>
        </w:rPr>
        <w:t xml:space="preserve"> V1.0: A fully coupled hydrologic-hydraulic modeling framework dedicated to flood inundation mapping and prediction</w:t>
      </w:r>
      <w:bookmarkEnd w:id="85"/>
    </w:p>
    <w:p w14:paraId="3EDF3A99" w14:textId="7A43F6D2" w:rsidR="00BF7FEE" w:rsidRDefault="00BF7FEE" w:rsidP="00BF7FEE">
      <w:r>
        <w:t>Abstract</w:t>
      </w:r>
    </w:p>
    <w:p w14:paraId="1C60CB1B" w14:textId="4BC6DFFC" w:rsidR="00BF7FEE" w:rsidRDefault="00F14D61" w:rsidP="00BF7FEE">
      <w:r w:rsidRPr="00F14D61">
        <w:t xml:space="preserve">Under the impacts of hydrologic extremes, there is a growing need for integrated frameworks for flood inundation mapping. In this study, we introduce a framework: the Coupled Routing and Excess Storage for inundation </w:t>
      </w:r>
      <w:proofErr w:type="spellStart"/>
      <w:r w:rsidRPr="00F14D61">
        <w:t>MApping</w:t>
      </w:r>
      <w:proofErr w:type="spellEnd"/>
      <w:r w:rsidRPr="00F14D61">
        <w:t xml:space="preserve"> and Prediction (CREST-</w:t>
      </w:r>
      <w:proofErr w:type="spellStart"/>
      <w:r w:rsidRPr="00F14D61">
        <w:t>iMAP</w:t>
      </w:r>
      <w:proofErr w:type="spellEnd"/>
      <w:r w:rsidRPr="00F14D61">
        <w:t>). It utilizes a highly parallelized and fully integrated hydrologic-hydraulic model and aims to improve flood prediction. To highlight the advantages, a synthetic rainfall event and the 500-year Hurricane Harvey event were investigated using the CREST-</w:t>
      </w:r>
      <w:proofErr w:type="spellStart"/>
      <w:r w:rsidRPr="00F14D61">
        <w:t>iMAP</w:t>
      </w:r>
      <w:proofErr w:type="spellEnd"/>
      <w:r w:rsidRPr="00F14D61">
        <w:t>, compared with a hydrologic model, a hydraulic model, and a simplified hydrologic-hydraulic model. The results indicate the CREST-</w:t>
      </w:r>
      <w:proofErr w:type="spellStart"/>
      <w:r w:rsidRPr="00F14D61">
        <w:t>iMAP</w:t>
      </w:r>
      <w:proofErr w:type="spellEnd"/>
      <w:r w:rsidRPr="00F14D61">
        <w:t xml:space="preserve"> achieves good performances in both hydrologic simulation and floodplain inundation mapping. Moreover, the antecedent soil moisture is the most sensitive parameter to model accuracy, followed by the land surface characteristics; the infiltration process to a flood forecasting model is significant. Overall, the CREST-</w:t>
      </w:r>
      <w:proofErr w:type="spellStart"/>
      <w:r w:rsidRPr="00F14D61">
        <w:t>iMAP</w:t>
      </w:r>
      <w:proofErr w:type="spellEnd"/>
      <w:r w:rsidRPr="00F14D61">
        <w:t xml:space="preserve"> delivers accurate and timely flood information, making it one of the latest developments of an integrated hydrologic-hydraulic expert system.</w:t>
      </w:r>
    </w:p>
    <w:p w14:paraId="2C35D640" w14:textId="0544F314" w:rsidR="00F14D61" w:rsidRDefault="00F14D61" w:rsidP="00F14D61">
      <w:pPr>
        <w:spacing w:line="240" w:lineRule="auto"/>
        <w:jc w:val="left"/>
      </w:pPr>
      <w:r>
        <w:br w:type="page"/>
      </w:r>
    </w:p>
    <w:p w14:paraId="1962FBC3" w14:textId="7DA2F3ED" w:rsidR="00F14D61" w:rsidRDefault="00C243BB" w:rsidP="00C243BB">
      <w:pPr>
        <w:pStyle w:val="Heading2"/>
      </w:pPr>
      <w:bookmarkStart w:id="86" w:name="_Toc109044165"/>
      <w:r>
        <w:lastRenderedPageBreak/>
        <w:t>Introduction</w:t>
      </w:r>
      <w:bookmarkEnd w:id="86"/>
    </w:p>
    <w:p w14:paraId="6F74B378" w14:textId="77777777" w:rsidR="00C243BB" w:rsidRPr="00C243BB" w:rsidRDefault="00C243BB" w:rsidP="00C243BB"/>
    <w:p w14:paraId="609AAC08" w14:textId="412DE97B" w:rsidR="00807AAF" w:rsidRDefault="00807AAF" w:rsidP="00807AAF">
      <w:pPr>
        <w:ind w:firstLine="567"/>
      </w:pPr>
      <w:r>
        <w:t>A hydrologic model normally comprises a water balance module and a river routing module. The water balance module transforms rainfall into surface runoff via the hydrologic processes in the vertical direction. Laterally, these runoffs are routed to an outlet point by the routing module. However, the routing scheme (e.g., unit hydrograph methods, linear reservoir, and 1D kinematic wave model) is often oversimplified for most hydrologic models, which is perceived as a weakness for flood forecasts (</w:t>
      </w:r>
      <w:r w:rsidRPr="003D3ED9">
        <w:rPr>
          <w:rFonts w:cs="Times New Roman"/>
          <w:noProof/>
        </w:rPr>
        <w:t>Felder</w:t>
      </w:r>
      <w:r>
        <w:t xml:space="preserve"> et al., 2017; Kim et al., 2012; </w:t>
      </w:r>
      <w:r>
        <w:rPr>
          <w:rFonts w:cs="Times New Roman"/>
          <w:noProof/>
        </w:rPr>
        <w:t>Nguyen</w:t>
      </w:r>
      <w:r>
        <w:t xml:space="preserve"> et al., 2016; </w:t>
      </w:r>
      <w:r>
        <w:rPr>
          <w:rFonts w:cs="Times New Roman"/>
          <w:noProof/>
        </w:rPr>
        <w:t>Pontes</w:t>
      </w:r>
      <w:r>
        <w:t xml:space="preserve"> et al., 2017; Wood et al., 2011). Regarding the pure hydraulic model, the ignored or crudely represented infiltration process likely leads to overestimations in flood simulation (Ni et al., 2020). Therefore, several studies have hitherto attempted to couple a hydrologic model with a hydraulic (hydrodynamic) model, herein denoted as the H&amp;H model (</w:t>
      </w:r>
      <w:r w:rsidRPr="003D3ED9">
        <w:rPr>
          <w:rFonts w:cs="Times New Roman"/>
          <w:noProof/>
        </w:rPr>
        <w:t>Felder</w:t>
      </w:r>
      <w:r>
        <w:t xml:space="preserve"> et al., 2017; </w:t>
      </w:r>
      <w:r w:rsidRPr="006C487E">
        <w:rPr>
          <w:rFonts w:cs="Times New Roman"/>
          <w:noProof/>
        </w:rPr>
        <w:t>Montanari</w:t>
      </w:r>
      <w:r>
        <w:t xml:space="preserve"> et al., 2009; </w:t>
      </w:r>
      <w:proofErr w:type="spellStart"/>
      <w:r>
        <w:t>Phu</w:t>
      </w:r>
      <w:proofErr w:type="spellEnd"/>
      <w:r>
        <w:t xml:space="preserve"> et al., 2016; Pontes et al., 2017; </w:t>
      </w:r>
      <w:r w:rsidRPr="00901536">
        <w:rPr>
          <w:rFonts w:cs="Times New Roman"/>
          <w:noProof/>
        </w:rPr>
        <w:t>Sampson</w:t>
      </w:r>
      <w:r>
        <w:rPr>
          <w:rFonts w:cs="Times New Roman"/>
          <w:noProof/>
        </w:rPr>
        <w:t xml:space="preserve"> et al., 2015; Wu et al., 2014; Zischg et al., 2018</w:t>
      </w:r>
      <w:r>
        <w:t xml:space="preserve">). The coupled models enable streamflow generation, flood extent delineation, and peak flood depth estimation all at once and have been applied at local, regional, continental, and global scales. The real-time Global Flood Monitoring System (GFMS), jointly developed by the National Aeronautics and Space Administration (NASA) and the University of Maryland, sets an example that couples the Variable Infiltration Capacity (VIC) model and Dominant River Tracing-Based Runoff-Routing (DRTR) model at 12-km spatial resolution </w:t>
      </w:r>
      <w:r>
        <w:rPr>
          <w:rFonts w:cs="Times New Roman"/>
        </w:rPr>
        <w:t>(Wu et al. 2014)</w:t>
      </w:r>
      <w:r>
        <w:t xml:space="preserve">. </w:t>
      </w:r>
      <w:r>
        <w:rPr>
          <w:rFonts w:cs="Times New Roman"/>
          <w:noProof/>
        </w:rPr>
        <w:t>Nguyen</w:t>
      </w:r>
      <w:r>
        <w:t xml:space="preserve"> et al. (2016) coupled the Hydrology Laboratory Research Distributed Hydrologic Model (HL-RDHM) with the </w:t>
      </w:r>
      <w:proofErr w:type="spellStart"/>
      <w:r>
        <w:t>BreZo</w:t>
      </w:r>
      <w:proofErr w:type="spellEnd"/>
      <w:r>
        <w:t xml:space="preserve"> model and showcased results in the Baron Fork, Oklahoma. Felder et al. (2017) integrated a semi-distributed hydrologic model PREVAH and a hydraulic model BASEMENT to examine the joint advantages in peak flow simulation specifically.</w:t>
      </w:r>
    </w:p>
    <w:p w14:paraId="1C932210" w14:textId="386D8313" w:rsidR="00B24F45" w:rsidRDefault="00807AAF" w:rsidP="00807AAF">
      <w:r>
        <w:t>Despite a compelling need for developing H&amp;H models, a few challenges still remain for a coupled system. First, different means of integrating the two models are critical for operational flood monitoring. A majority of the previous studies loosely couple the two (i.e., offline couple), in which hydrologic simulation in the upstream basin is a prerequisite to provide boundary conditions before the hydraulic model runs (</w:t>
      </w:r>
      <w:proofErr w:type="spellStart"/>
      <w:r w:rsidRPr="006C487E">
        <w:rPr>
          <w:rFonts w:cs="Times New Roman"/>
          <w:noProof/>
        </w:rPr>
        <w:t>Montanari</w:t>
      </w:r>
      <w:proofErr w:type="spellEnd"/>
      <w:r>
        <w:t xml:space="preserve"> et al., 2009; Nguyen et al., 2016; Felder et al., 2017). In this regard, the offline coupling compromises its timely data delivery for emergency responders. Additionally, the offline coupling entails calibrating two models separately, making it time-consuming, although the hydraulic model typically has fewer parameters to tune. Second, the </w:t>
      </w:r>
      <w:r>
        <w:lastRenderedPageBreak/>
        <w:t xml:space="preserve">design of computational meshes that are scalable and suitable for all applications is challenging. Structural meshes (quadrilateral cells) at fixed resolution are so far a common approach in hydraulic models (e.g., TUFLOW Classic 2D, </w:t>
      </w:r>
      <w:proofErr w:type="spellStart"/>
      <w:r>
        <w:t>Flowroute</w:t>
      </w:r>
      <w:proofErr w:type="spellEnd"/>
      <w:r>
        <w:t xml:space="preserve">-I, DIVAST, SOBEK Suite, </w:t>
      </w:r>
      <w:proofErr w:type="spellStart"/>
      <w:r>
        <w:t>CaMa</w:t>
      </w:r>
      <w:proofErr w:type="spellEnd"/>
      <w:r>
        <w:t>-Flood, and LISFLOOD-FP) because they resemble the grids as the topographic data and thus exhibit less structural errors (Kim et al., 2014). The structured mesh, however, could lead to numerous computational elements, limiting the utility of the coupled modelling system for large-scale implementation (</w:t>
      </w:r>
      <w:proofErr w:type="spellStart"/>
      <w:r>
        <w:t>Saksena</w:t>
      </w:r>
      <w:proofErr w:type="spellEnd"/>
      <w:r>
        <w:t xml:space="preserve"> et al., 2020; </w:t>
      </w:r>
      <w:r>
        <w:rPr>
          <w:rFonts w:cs="Times New Roman"/>
          <w:noProof/>
        </w:rPr>
        <w:t>Teng et al., 2017</w:t>
      </w:r>
      <w:r>
        <w:t xml:space="preserve">). The recent development of unstructured meshes (triangular meshes or blended triangular and quadrilateral meshes such as ANUGA, DELFT-3D, and MIKE FM) enhances the flexibility of the model, to have fine resolution in complex watersheds to reflect subtle changes in topography or coarse resolution in areas of less interest (or less heterogeneity) to save computational time (Ivanov et al., 2004; </w:t>
      </w:r>
      <w:proofErr w:type="spellStart"/>
      <w:r>
        <w:t>Saksena</w:t>
      </w:r>
      <w:proofErr w:type="spellEnd"/>
      <w:r>
        <w:t xml:space="preserve"> et al., 2020). The flexibility in this regard helps to make the model scalable and efficient while not sacrificing too much accuracy. Third, there is a necessity for a fully integrated system that not only couples the H&amp;H model, but also includes extended features such as uncertainty quantification, mesh generation, sensitivity analysis, and calibration.</w:t>
      </w:r>
    </w:p>
    <w:p w14:paraId="4EFF89EA" w14:textId="029F4577" w:rsidR="00807AAF" w:rsidRDefault="00807AAF" w:rsidP="00807AAF">
      <w:pPr>
        <w:ind w:firstLine="567"/>
      </w:pPr>
      <w:r>
        <w:t xml:space="preserve">In the presence of these challenges and limitations, we developed a new end-to-end H&amp;H modeling framework: the Coupled Routing and Excess Storage inundation </w:t>
      </w:r>
      <w:proofErr w:type="spellStart"/>
      <w:r>
        <w:t>MApping</w:t>
      </w:r>
      <w:proofErr w:type="spellEnd"/>
      <w:r>
        <w:t xml:space="preserve"> and Prediction (CREST-</w:t>
      </w:r>
      <w:proofErr w:type="spellStart"/>
      <w:r>
        <w:t>iMAP</w:t>
      </w:r>
      <w:proofErr w:type="spellEnd"/>
      <w:r>
        <w:t>). Such a framework contains a flexible mesh generator that efficiently reduces structural errors, a H&amp;H model that stems from the widely used the CREST model (CREST; Wang et al., 2011) for the water-balance part and the ANUGA-Hydro for the hydraulic part (Nielsen et al., 2005), a suite of sensitivity and uncertainty analysis tools, and global calibration schemes. The physical representation of hydrologic processes and routing in conjunction with flexible and efficient mesh grids makes this framework one of the latest developments of an H&amp;H expert system. In this paper, the main purpose is to release and introduce the first version of CREST-</w:t>
      </w:r>
      <w:proofErr w:type="spellStart"/>
      <w:r>
        <w:t>iMAP</w:t>
      </w:r>
      <w:proofErr w:type="spellEnd"/>
      <w:r>
        <w:t xml:space="preserve"> that is suited for operational flood forecasts. For the analysis, we examine the similarity and difference of CREST-</w:t>
      </w:r>
      <w:proofErr w:type="spellStart"/>
      <w:r>
        <w:t>iMAP</w:t>
      </w:r>
      <w:proofErr w:type="spellEnd"/>
      <w:r>
        <w:t xml:space="preserve"> with a pure hydraulic model, a hydrologic model, and a hydraulic model combined with a simple infiltration scheme. This article is structured as follows. The second section details each component within this framework, along with a methodology describing the designed experiment. The third section presents the results from the synthetic experiment and showcases a real flood simulation against observations from in-situ instruments and remote sensing products for the 500-year Hurricane Harvey event.</w:t>
      </w:r>
    </w:p>
    <w:p w14:paraId="33388A0C" w14:textId="75DA8484" w:rsidR="00D54219" w:rsidRDefault="00101C42" w:rsidP="00101C42">
      <w:pPr>
        <w:pStyle w:val="Heading2"/>
      </w:pPr>
      <w:bookmarkStart w:id="87" w:name="_Toc109044166"/>
      <w:r>
        <w:lastRenderedPageBreak/>
        <w:t>Methods</w:t>
      </w:r>
      <w:bookmarkEnd w:id="87"/>
    </w:p>
    <w:p w14:paraId="5B1AB064" w14:textId="0D86F7FC" w:rsidR="00101C42" w:rsidRDefault="000B3F0B" w:rsidP="000B3F0B">
      <w:pPr>
        <w:pStyle w:val="Heading3"/>
      </w:pPr>
      <w:bookmarkStart w:id="88" w:name="_Toc109044167"/>
      <w:r>
        <w:t>CREST-</w:t>
      </w:r>
      <w:proofErr w:type="spellStart"/>
      <w:r>
        <w:t>iMAP</w:t>
      </w:r>
      <w:proofErr w:type="spellEnd"/>
      <w:r>
        <w:t xml:space="preserve"> framework</w:t>
      </w:r>
      <w:bookmarkEnd w:id="88"/>
    </w:p>
    <w:bookmarkStart w:id="89" w:name="bfig1"/>
    <w:p w14:paraId="3991AB37" w14:textId="49389BDE" w:rsidR="00951B5F" w:rsidRDefault="00951B5F" w:rsidP="00951B5F">
      <w:pPr>
        <w:ind w:firstLine="567"/>
      </w:pPr>
      <w:r>
        <w:fldChar w:fldCharType="begin"/>
      </w:r>
      <w:r>
        <w:instrText xml:space="preserve"> HYPERLINK "https://www.sciencedirect.com/science/article/pii/S1364815221000943?casa_token=N7rMg_0IO6MAAAAA:dk7XuYZvggLiiS0HCvDaj2wbvq96otLPchic8AG4c-j2tdfHDTpAIPrJzj71uEWw5Y9bqNgqWg" \l "fig1" </w:instrText>
      </w:r>
      <w:r>
        <w:fldChar w:fldCharType="separate"/>
      </w:r>
      <w:r w:rsidRPr="00951B5F">
        <w:t xml:space="preserve">Fig. </w:t>
      </w:r>
      <w:r>
        <w:t>4.</w:t>
      </w:r>
      <w:r w:rsidRPr="00951B5F">
        <w:t>1</w:t>
      </w:r>
      <w:r>
        <w:fldChar w:fldCharType="end"/>
      </w:r>
      <w:bookmarkEnd w:id="89"/>
      <w:r w:rsidRPr="00951B5F">
        <w:t> shows an overview of the designed CREST-</w:t>
      </w:r>
      <w:proofErr w:type="spellStart"/>
      <w:r w:rsidRPr="00951B5F">
        <w:t>iMAP</w:t>
      </w:r>
      <w:proofErr w:type="spellEnd"/>
      <w:r w:rsidRPr="00951B5F">
        <w:t xml:space="preserve"> framework. The model engine consists of two components: the CREST hydrologic model that vertically transforms rainfall into surface runoff and a 2D hydraulic model that routes surface runoff spatially driven by topographic inputs. For the model setup, it is required to first design the mesh and prepare a-priori distributed parameters. Detailed information regarding mesh and parameter generation are provided in Section </w:t>
      </w:r>
      <w:bookmarkStart w:id="90" w:name="bsec2.3"/>
      <w:r>
        <w:fldChar w:fldCharType="begin"/>
      </w:r>
      <w:r>
        <w:instrText xml:space="preserve"> HYPERLINK "https://www.sciencedirect.com/science/article/pii/S1364815221000943?casa_token=N7rMg_0IO6MAAAAA:dk7XuYZvggLiiS0HCvDaj2wbvq96otLPchic8AG4c-j2tdfHDTpAIPrJzj71uEWw5Y9bqNgqWg" \l "sec2.3" </w:instrText>
      </w:r>
      <w:r>
        <w:fldChar w:fldCharType="separate"/>
      </w:r>
      <w:r w:rsidRPr="00951B5F">
        <w:t>2.3 Hydraulic components</w:t>
      </w:r>
      <w:r>
        <w:fldChar w:fldCharType="end"/>
      </w:r>
      <w:bookmarkEnd w:id="90"/>
      <w:r w:rsidRPr="00951B5F">
        <w:t>, </w:t>
      </w:r>
      <w:bookmarkStart w:id="91" w:name="bsec2.4"/>
      <w:r>
        <w:fldChar w:fldCharType="begin"/>
      </w:r>
      <w:r>
        <w:instrText xml:space="preserve"> HYPERLINK "https://www.sciencedirect.com/science/article/pii/S1364815221000943?casa_token=N7rMg_0IO6MAAAAA:dk7XuYZvggLiiS0HCvDaj2wbvq96otLPchic8AG4c-j2tdfHDTpAIPrJzj71uEWw5Y9bqNgqWg" \l "sec2.4" </w:instrText>
      </w:r>
      <w:r>
        <w:fldChar w:fldCharType="separate"/>
      </w:r>
      <w:r w:rsidRPr="00951B5F">
        <w:t>2.4 Flexible mesh generator</w:t>
      </w:r>
      <w:r>
        <w:fldChar w:fldCharType="end"/>
      </w:r>
      <w:bookmarkEnd w:id="91"/>
      <w:r w:rsidRPr="00951B5F">
        <w:t>, respectively. For model calibrations, we provided two approaches, one conventional optimization approach that minimizes the desired objective function through a set of advanced algorithms; and the other one, termed surrogate modeling, to mitigate extensive or infeasible calibration efforts by learning the response surface. Furthermore, we also include a sensitivity analysis that can investigate how the parameters interact and influence the results.</w:t>
      </w:r>
    </w:p>
    <w:p w14:paraId="3F62F5E5" w14:textId="77777777" w:rsidR="00DA4625" w:rsidRDefault="00DA4625" w:rsidP="00DA4625">
      <w:pPr>
        <w:keepNext/>
        <w:spacing w:line="240" w:lineRule="auto"/>
        <w:jc w:val="left"/>
      </w:pPr>
      <w:r w:rsidRPr="00DA4625">
        <w:rPr>
          <w:rFonts w:cs="Times New Roman"/>
          <w:lang w:eastAsia="zh-CN"/>
        </w:rPr>
        <w:fldChar w:fldCharType="begin"/>
      </w:r>
      <w:r w:rsidRPr="00DA4625">
        <w:rPr>
          <w:rFonts w:cs="Times New Roman"/>
          <w:lang w:eastAsia="zh-CN"/>
        </w:rPr>
        <w:instrText xml:space="preserve"> INCLUDEPICTURE "https://ars.els-cdn.com/content/image/1-s2.0-S1364815221000943-gr1_lrg.jpg" \* MERGEFORMATINET </w:instrText>
      </w:r>
      <w:r w:rsidRPr="00DA4625">
        <w:rPr>
          <w:rFonts w:cs="Times New Roman"/>
          <w:lang w:eastAsia="zh-CN"/>
        </w:rPr>
        <w:fldChar w:fldCharType="separate"/>
      </w:r>
      <w:r w:rsidRPr="00DA4625">
        <w:rPr>
          <w:rFonts w:cs="Times New Roman"/>
          <w:noProof/>
          <w:lang w:eastAsia="zh-CN"/>
        </w:rPr>
        <w:drawing>
          <wp:inline distT="0" distB="0" distL="0" distR="0" wp14:anchorId="4F3CC279" wp14:editId="19EBF943">
            <wp:extent cx="5943600" cy="3127375"/>
            <wp:effectExtent l="0" t="0" r="0" b="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943600" cy="3127375"/>
                    </a:xfrm>
                    <a:prstGeom prst="rect">
                      <a:avLst/>
                    </a:prstGeom>
                    <a:noFill/>
                    <a:ln>
                      <a:noFill/>
                    </a:ln>
                  </pic:spPr>
                </pic:pic>
              </a:graphicData>
            </a:graphic>
          </wp:inline>
        </w:drawing>
      </w:r>
      <w:r w:rsidRPr="00DA4625">
        <w:rPr>
          <w:rFonts w:cs="Times New Roman"/>
          <w:lang w:eastAsia="zh-CN"/>
        </w:rPr>
        <w:fldChar w:fldCharType="end"/>
      </w:r>
    </w:p>
    <w:p w14:paraId="68FD6E14" w14:textId="0DBFFB25" w:rsidR="00DA4625" w:rsidRDefault="00DA4625" w:rsidP="00DA4625">
      <w:pPr>
        <w:pStyle w:val="Caption"/>
        <w:jc w:val="left"/>
      </w:pPr>
      <w:bookmarkStart w:id="92" w:name="_Toc109043971"/>
      <w:r>
        <w:t xml:space="preserve">Figure </w:t>
      </w:r>
      <w:r>
        <w:fldChar w:fldCharType="begin"/>
      </w:r>
      <w:r>
        <w:instrText>STYLEREF 1 \s</w:instrText>
      </w:r>
      <w:r>
        <w:fldChar w:fldCharType="separate"/>
      </w:r>
      <w:r w:rsidR="00E358C3">
        <w:rPr>
          <w:noProof/>
        </w:rPr>
        <w:t>4</w:t>
      </w:r>
      <w:r>
        <w:fldChar w:fldCharType="end"/>
      </w:r>
      <w:r w:rsidR="00495D8C">
        <w:t>.</w:t>
      </w:r>
      <w:r>
        <w:fldChar w:fldCharType="begin"/>
      </w:r>
      <w:r>
        <w:instrText>SEQ Figure \* ARABIC \s 1</w:instrText>
      </w:r>
      <w:r>
        <w:fldChar w:fldCharType="separate"/>
      </w:r>
      <w:r w:rsidR="00E358C3">
        <w:rPr>
          <w:noProof/>
        </w:rPr>
        <w:t>1</w:t>
      </w:r>
      <w:r>
        <w:fldChar w:fldCharType="end"/>
      </w:r>
      <w:r>
        <w:t xml:space="preserve"> </w:t>
      </w:r>
      <w:r w:rsidRPr="006633B3">
        <w:t>The proposed modeling framework for CREST-</w:t>
      </w:r>
      <w:proofErr w:type="spellStart"/>
      <w:r w:rsidRPr="006633B3">
        <w:t>iMAP</w:t>
      </w:r>
      <w:proofErr w:type="spellEnd"/>
      <w:r w:rsidRPr="006633B3">
        <w:t xml:space="preserve"> v1.0.</w:t>
      </w:r>
      <w:bookmarkEnd w:id="92"/>
    </w:p>
    <w:p w14:paraId="1B2FC873" w14:textId="7898356D" w:rsidR="00DA4625" w:rsidRDefault="00DA4625" w:rsidP="00DA4625">
      <w:pPr>
        <w:pStyle w:val="Heading3"/>
      </w:pPr>
      <w:bookmarkStart w:id="93" w:name="_Toc109044168"/>
      <w:r>
        <w:t>Hydrologic processes</w:t>
      </w:r>
      <w:bookmarkEnd w:id="93"/>
    </w:p>
    <w:p w14:paraId="1071B6C8" w14:textId="0A509FE7" w:rsidR="006D5BBC" w:rsidRDefault="006D5BBC" w:rsidP="006D5BBC">
      <w:pPr>
        <w:ind w:firstLine="567"/>
      </w:pPr>
      <w:r w:rsidRPr="006D5BBC">
        <w:t>The natural hydrologic process is depicted in </w:t>
      </w:r>
      <w:bookmarkStart w:id="94" w:name="bfig2"/>
      <w:r>
        <w:fldChar w:fldCharType="begin"/>
      </w:r>
      <w:r>
        <w:instrText xml:space="preserve"> HYPERLINK "https://www.sciencedirect.com/science/article/pii/S1364815221000943?casa_token=N7rMg_0IO6MAAAAA:dk7XuYZvggLiiS0HCvDaj2wbvq96otLPchic8AG4c-j2tdfHDTpAIPrJzj71uEWw5Y9bqNgqWg" \l "fig2" </w:instrText>
      </w:r>
      <w:r>
        <w:fldChar w:fldCharType="separate"/>
      </w:r>
      <w:r w:rsidRPr="006D5BBC">
        <w:t xml:space="preserve">Fig. </w:t>
      </w:r>
      <w:r>
        <w:t>4.</w:t>
      </w:r>
      <w:r w:rsidRPr="006D5BBC">
        <w:t>2</w:t>
      </w:r>
      <w:r>
        <w:fldChar w:fldCharType="end"/>
      </w:r>
      <w:bookmarkEnd w:id="94"/>
      <w:r w:rsidRPr="006D5BBC">
        <w:t xml:space="preserve">a, in which both natural landscapes and urban areas are taken into account for flood monitoring. It is often recognized that a hydrologic model has the advantage of mimicking natural hydrologic processes while being limited in </w:t>
      </w:r>
      <w:r w:rsidRPr="006D5BBC">
        <w:lastRenderedPageBreak/>
        <w:t>representing water routing in urban regions due to complicated </w:t>
      </w:r>
      <w:hyperlink r:id="rId92" w:tooltip="Learn more about hydraulic structures from ScienceDirect's AI-generated Topic Pages" w:history="1">
        <w:r w:rsidRPr="006D5BBC">
          <w:t>hydraulic structures</w:t>
        </w:r>
      </w:hyperlink>
      <w:r w:rsidRPr="006D5BBC">
        <w:t> and controls. On the contrary, a hydraulic model could be applied for urban flood simulation while ignoring the hydrologic processes of </w:t>
      </w:r>
      <w:hyperlink r:id="rId93" w:tooltip="Learn more about infiltration from ScienceDirect's AI-generated Topic Pages" w:history="1">
        <w:r w:rsidRPr="006D5BBC">
          <w:t>infiltration</w:t>
        </w:r>
      </w:hyperlink>
      <w:r w:rsidRPr="006D5BBC">
        <w:t>, canopy </w:t>
      </w:r>
      <w:hyperlink r:id="rId94" w:tooltip="Learn more about interception from ScienceDirect's AI-generated Topic Pages" w:history="1">
        <w:r w:rsidRPr="006D5BBC">
          <w:t>interception</w:t>
        </w:r>
      </w:hyperlink>
      <w:r w:rsidRPr="006D5BBC">
        <w:t>, etc. By coupling these two models, as in CREST-</w:t>
      </w:r>
      <w:proofErr w:type="spellStart"/>
      <w:r w:rsidRPr="006D5BBC">
        <w:t>iMAP</w:t>
      </w:r>
      <w:proofErr w:type="spellEnd"/>
      <w:r w:rsidRPr="006D5BBC">
        <w:t>, we preserve the advantage of </w:t>
      </w:r>
      <w:hyperlink r:id="rId95" w:tooltip="Learn more about modeling hydrologic from ScienceDirect's AI-generated Topic Pages" w:history="1">
        <w:r w:rsidRPr="006D5BBC">
          <w:t>modeling hydrologic</w:t>
        </w:r>
      </w:hyperlink>
      <w:r w:rsidRPr="006D5BBC">
        <w:t> process and extends its capacity for flood prediction and inundation in urban areas. It is noteworthy that traditional hydrologic models often omit local ponds and only simulate the </w:t>
      </w:r>
      <w:hyperlink r:id="rId96" w:tooltip="Learn more about streamflow from ScienceDirect's AI-generated Topic Pages" w:history="1">
        <w:r w:rsidRPr="006D5BBC">
          <w:t>streamflow</w:t>
        </w:r>
      </w:hyperlink>
      <w:r w:rsidRPr="006D5BBC">
        <w:t> in the natural waterway. In this coupled system, it is possible to also account for ponding that could impact the timing and magnitude of localized flooding.</w:t>
      </w:r>
    </w:p>
    <w:p w14:paraId="6604DDE6" w14:textId="34A005C4" w:rsidR="00136FFF" w:rsidRDefault="00136FFF" w:rsidP="00136FFF">
      <w:pPr>
        <w:ind w:firstLine="567"/>
      </w:pPr>
      <w:r w:rsidRPr="00136FFF">
        <w:t>The detailed hydrologic processes represented in CREST-</w:t>
      </w:r>
      <w:proofErr w:type="spellStart"/>
      <w:r w:rsidRPr="00136FFF">
        <w:t>iMAP</w:t>
      </w:r>
      <w:proofErr w:type="spellEnd"/>
      <w:r w:rsidRPr="00136FFF">
        <w:t xml:space="preserve"> is shown in </w:t>
      </w:r>
      <w:hyperlink r:id="rId97" w:anchor="fig2" w:history="1">
        <w:r w:rsidRPr="00136FFF">
          <w:t xml:space="preserve">Fig. </w:t>
        </w:r>
        <w:r>
          <w:t>4.</w:t>
        </w:r>
        <w:r w:rsidRPr="00136FFF">
          <w:t>2</w:t>
        </w:r>
      </w:hyperlink>
      <w:r w:rsidRPr="00136FFF">
        <w:t>b, which originates from CREST V2.1 (</w:t>
      </w:r>
      <w:bookmarkStart w:id="95" w:name="bbib15"/>
      <w:r>
        <w:fldChar w:fldCharType="begin"/>
      </w:r>
      <w:r>
        <w:instrText xml:space="preserve"> HYPERLINK "https://www.sciencedirect.com/science/article/pii/S1364815221000943?casa_token=N7rMg_0IO6MAAAAA:dk7XuYZvggLiiS0HCvDaj2wbvq96otLPchic8AG4c-j2tdfHDTpAIPrJzj71uEWw5Y9bqNgqWg" \l "bib15" </w:instrText>
      </w:r>
      <w:r>
        <w:fldChar w:fldCharType="separate"/>
      </w:r>
      <w:r w:rsidRPr="00136FFF">
        <w:t>Flamig et al., 2020</w:t>
      </w:r>
      <w:r>
        <w:fldChar w:fldCharType="end"/>
      </w:r>
      <w:bookmarkEnd w:id="95"/>
      <w:r w:rsidRPr="00136FFF">
        <w:t>; </w:t>
      </w:r>
      <w:bookmarkStart w:id="96" w:name="bbib52"/>
      <w:r>
        <w:fldChar w:fldCharType="begin"/>
      </w:r>
      <w:r>
        <w:instrText xml:space="preserve"> HYPERLINK "https://www.sciencedirect.com/science/article/pii/S1364815221000943?casa_token=N7rMg_0IO6MAAAAA:dk7XuYZvggLiiS0HCvDaj2wbvq96otLPchic8AG4c-j2tdfHDTpAIPrJzj71uEWw5Y9bqNgqWg" \l "bib52" </w:instrText>
      </w:r>
      <w:r>
        <w:fldChar w:fldCharType="separate"/>
      </w:r>
      <w:r w:rsidRPr="00136FFF">
        <w:t>Xue et al., 2013</w:t>
      </w:r>
      <w:r>
        <w:fldChar w:fldCharType="end"/>
      </w:r>
      <w:r w:rsidRPr="00136FFF">
        <w:t>). The CREST model is a distributed hydrologic model that is jointly developed by the University of Oklahoma (</w:t>
      </w:r>
      <w:hyperlink r:id="rId98" w:tgtFrame="_blank" w:history="1">
        <w:r w:rsidRPr="00136FFF">
          <w:t>https://hydro.ou.edu</w:t>
        </w:r>
      </w:hyperlink>
      <w:r w:rsidRPr="00136FFF">
        <w:t>) and the NASA SERVIR project team (</w:t>
      </w:r>
      <w:bookmarkStart w:id="97" w:name="bbib47"/>
      <w:r>
        <w:fldChar w:fldCharType="begin"/>
      </w:r>
      <w:r>
        <w:instrText xml:space="preserve"> HYPERLINK "https://www.sciencedirect.com/science/article/pii/S1364815221000943?casa_token=N7rMg_0IO6MAAAAA:dk7XuYZvggLiiS0HCvDaj2wbvq96otLPchic8AG4c-j2tdfHDTpAIPrJzj71uEWw5Y9bqNgqWg" \l "bib47" </w:instrText>
      </w:r>
      <w:r>
        <w:fldChar w:fldCharType="separate"/>
      </w:r>
      <w:r w:rsidRPr="00136FFF">
        <w:t>Wang et al., 2011</w:t>
      </w:r>
      <w:r>
        <w:fldChar w:fldCharType="end"/>
      </w:r>
      <w:bookmarkEnd w:id="97"/>
      <w:r w:rsidRPr="00136FFF">
        <w:t>). It has been implemented as a flood detection toolkit across the globe (</w:t>
      </w:r>
      <w:bookmarkStart w:id="98" w:name="bbib50"/>
      <w:r>
        <w:fldChar w:fldCharType="begin"/>
      </w:r>
      <w:r>
        <w:instrText xml:space="preserve"> HYPERLINK "https://www.sciencedirect.com/science/article/pii/S1364815221000943?casa_token=N7rMg_0IO6MAAAAA:dk7XuYZvggLiiS0HCvDaj2wbvq96otLPchic8AG4c-j2tdfHDTpAIPrJzj71uEWw5Y9bqNgqWg" \l "bib50" </w:instrText>
      </w:r>
      <w:r>
        <w:fldChar w:fldCharType="separate"/>
      </w:r>
      <w:r w:rsidRPr="00136FFF">
        <w:t>Wu et al., 2012</w:t>
      </w:r>
      <w:r>
        <w:fldChar w:fldCharType="end"/>
      </w:r>
      <w:bookmarkEnd w:id="98"/>
      <w:r w:rsidRPr="00136FFF">
        <w:t>) and for operational flash flood forecasting in the United States and territories (</w:t>
      </w:r>
      <w:bookmarkStart w:id="99" w:name="bbib18"/>
      <w:r>
        <w:fldChar w:fldCharType="begin"/>
      </w:r>
      <w:r>
        <w:instrText xml:space="preserve"> HYPERLINK "https://www.sciencedirect.com/science/article/pii/S1364815221000943?casa_token=N7rMg_0IO6MAAAAA:dk7XuYZvggLiiS0HCvDaj2wbvq96otLPchic8AG4c-j2tdfHDTpAIPrJzj71uEWw5Y9bqNgqWg" \l "bib18" </w:instrText>
      </w:r>
      <w:r>
        <w:fldChar w:fldCharType="separate"/>
      </w:r>
      <w:r w:rsidRPr="00136FFF">
        <w:t>Gourley et al., 2017</w:t>
      </w:r>
      <w:r>
        <w:fldChar w:fldCharType="end"/>
      </w:r>
      <w:bookmarkEnd w:id="99"/>
      <w:r w:rsidRPr="00136FFF">
        <w:t>) in near-real-time. The atmospheric forcing data, acquired from the gridded products, are firstly partitioned to surface runoff and </w:t>
      </w:r>
      <w:hyperlink r:id="rId99" w:tooltip="Learn more about subsurface flow from ScienceDirect's AI-generated Topic Pages" w:history="1">
        <w:r w:rsidRPr="00136FFF">
          <w:t>subsurface flow</w:t>
        </w:r>
      </w:hyperlink>
      <w:r w:rsidRPr="00136FFF">
        <w:t> according to the surface characteristics and prior model states. The subsurface flow is further separated via a variable infiltration curve (</w:t>
      </w:r>
      <w:bookmarkStart w:id="100" w:name="bbib55"/>
      <w:r>
        <w:fldChar w:fldCharType="begin"/>
      </w:r>
      <w:r>
        <w:instrText xml:space="preserve"> HYPERLINK "https://www.sciencedirect.com/science/article/pii/S1364815221000943?casa_token=N7rMg_0IO6MAAAAA:dk7XuYZvggLiiS0HCvDaj2wbvq96otLPchic8AG4c-j2tdfHDTpAIPrJzj71uEWw5Y9bqNgqWg" \l "bib55" </w:instrText>
      </w:r>
      <w:r>
        <w:fldChar w:fldCharType="separate"/>
      </w:r>
      <w:r w:rsidRPr="00136FFF">
        <w:t>Zhao, 1995</w:t>
      </w:r>
      <w:r>
        <w:fldChar w:fldCharType="end"/>
      </w:r>
      <w:bookmarkEnd w:id="100"/>
      <w:r w:rsidRPr="00136FFF">
        <w:t>). Thereafter, multiple linear reservoirs are used to represent sub-grid routing for </w:t>
      </w:r>
      <w:hyperlink r:id="rId100" w:tooltip="Learn more about overland flow from ScienceDirect's AI-generated Topic Pages" w:history="1">
        <w:r w:rsidRPr="00136FFF">
          <w:t>overland flow</w:t>
        </w:r>
      </w:hyperlink>
      <w:r w:rsidRPr="00136FFF">
        <w:t> and interflow. The detailed relationships and expressions of theses interactions can are discussed in </w:t>
      </w:r>
      <w:proofErr w:type="spellStart"/>
      <w:r w:rsidR="001351DA">
        <w:fldChar w:fldCharType="begin"/>
      </w:r>
      <w:r w:rsidR="001351DA">
        <w:instrText xml:space="preserve"> HYPERLINK "https://www.sciencedirect.com/science/article/pii/S1364815221000943?casa_token=N7rMg_0IO6MAAAAA:dk7XuYZvggLiiS0HCvDaj2wbvq96otLPchic8AG4c-j2tdfHDTpAIPrJzj71uEWw5Y9bqNgqWg" \l "bib52" </w:instrText>
      </w:r>
      <w:r w:rsidR="001351DA">
        <w:fldChar w:fldCharType="separate"/>
      </w:r>
      <w:r w:rsidRPr="00136FFF">
        <w:t>Xue</w:t>
      </w:r>
      <w:proofErr w:type="spellEnd"/>
      <w:r w:rsidRPr="00136FFF">
        <w:t xml:space="preserve"> et al. (2013)</w:t>
      </w:r>
      <w:r w:rsidR="001351DA">
        <w:fldChar w:fldCharType="end"/>
      </w:r>
      <w:bookmarkEnd w:id="96"/>
      <w:r w:rsidRPr="00136FFF">
        <w:t>. In flash flood forecasting, model efficiency can be maintained by routing surface flow through a hydraulic model while ignoring the less impactful fluxes such as the interflow term. As an intermediate product, users can export the fluxes such as surface flow and subsurface flow, and the soil moisture state as shown in </w:t>
      </w:r>
      <w:hyperlink r:id="rId101" w:anchor="fig2" w:history="1">
        <w:r w:rsidRPr="00136FFF">
          <w:t xml:space="preserve">Fig. </w:t>
        </w:r>
        <w:r>
          <w:t>4.</w:t>
        </w:r>
        <w:r w:rsidRPr="00136FFF">
          <w:t>2</w:t>
        </w:r>
      </w:hyperlink>
      <w:r w:rsidRPr="00136FFF">
        <w:t>c.</w:t>
      </w:r>
    </w:p>
    <w:p w14:paraId="05D90A56" w14:textId="6F0BB4F1" w:rsidR="002808FD" w:rsidRPr="002808FD" w:rsidRDefault="002808FD" w:rsidP="002808FD">
      <w:pPr>
        <w:ind w:firstLine="567"/>
      </w:pPr>
      <w:r w:rsidRPr="002808FD">
        <w:t>The proposed CREST-</w:t>
      </w:r>
      <w:proofErr w:type="spellStart"/>
      <w:r w:rsidRPr="002808FD">
        <w:t>iMAP</w:t>
      </w:r>
      <w:proofErr w:type="spellEnd"/>
      <w:r w:rsidRPr="002808FD">
        <w:t xml:space="preserve"> framework has seven distributed or lumped parameters as described in </w:t>
      </w:r>
      <w:bookmarkStart w:id="101" w:name="btbl1"/>
      <w:r>
        <w:fldChar w:fldCharType="begin"/>
      </w:r>
      <w:r>
        <w:instrText xml:space="preserve"> HYPERLINK "https://www.sciencedirect.com/science/article/pii/S1364815221000943?casa_token=N7rMg_0IO6MAAAAA:dk7XuYZvggLiiS0HCvDaj2wbvq96otLPchic8AG4c-j2tdfHDTpAIPrJzj71uEWw5Y9bqNgqWg" \l "tbl1" </w:instrText>
      </w:r>
      <w:r>
        <w:fldChar w:fldCharType="separate"/>
      </w:r>
      <w:r w:rsidRPr="002808FD">
        <w:t xml:space="preserve">Table </w:t>
      </w:r>
      <w:r>
        <w:t>4.</w:t>
      </w:r>
      <w:r w:rsidRPr="002808FD">
        <w:t>1</w:t>
      </w:r>
      <w:r>
        <w:fldChar w:fldCharType="end"/>
      </w:r>
      <w:bookmarkEnd w:id="101"/>
      <w:r w:rsidRPr="002808FD">
        <w:t>. Amongst them, the saturated </w:t>
      </w:r>
      <w:hyperlink r:id="rId102" w:tooltip="Learn more about hydraulic conductivity from ScienceDirect's AI-generated Topic Pages" w:history="1">
        <w:r w:rsidRPr="002808FD">
          <w:t>hydraulic conductivity</w:t>
        </w:r>
      </w:hyperlink>
      <w:r w:rsidRPr="002808FD">
        <w:t> (</w:t>
      </w:r>
      <w:proofErr w:type="spellStart"/>
      <w:r w:rsidRPr="002808FD">
        <w:t>Ksat</w:t>
      </w:r>
      <w:proofErr w:type="spellEnd"/>
      <w:r w:rsidRPr="002808FD">
        <w:t>), mean soil water capacity (WM), exponent of the variable infiltration curve (B), impervious area ratio (IM), and the ratio of the </w:t>
      </w:r>
      <w:hyperlink r:id="rId103" w:tooltip="Learn more about PET from ScienceDirect's AI-generated Topic Pages" w:history="1">
        <w:r w:rsidRPr="002808FD">
          <w:t>PET</w:t>
        </w:r>
      </w:hyperlink>
      <w:r w:rsidRPr="002808FD">
        <w:t> to actual </w:t>
      </w:r>
      <w:hyperlink r:id="rId104" w:tooltip="Learn more about evapotranspiration from ScienceDirect's AI-generated Topic Pages" w:history="1">
        <w:r w:rsidRPr="002808FD">
          <w:t>evapotranspiration</w:t>
        </w:r>
      </w:hyperlink>
      <w:r w:rsidRPr="002808FD">
        <w:t> (KE) can be estimated as a-priori parameter set using the land cover types and </w:t>
      </w:r>
      <w:hyperlink r:id="rId105" w:tooltip="Learn more about soil texture from ScienceDirect's AI-generated Topic Pages" w:history="1">
        <w:r w:rsidRPr="002808FD">
          <w:t>soil texture</w:t>
        </w:r>
      </w:hyperlink>
      <w:r w:rsidRPr="002808FD">
        <w:t> data based on a look-up table (</w:t>
      </w:r>
      <w:bookmarkStart w:id="102" w:name="bbib10"/>
      <w:r>
        <w:fldChar w:fldCharType="begin"/>
      </w:r>
      <w:r>
        <w:instrText xml:space="preserve"> HYPERLINK "https://www.sciencedirect.com/science/article/pii/S1364815221000943?casa_token=N7rMg_0IO6MAAAAA:dk7XuYZvggLiiS0HCvDaj2wbvq96otLPchic8AG4c-j2tdfHDTpAIPrJzj71uEWw5Y9bqNgqWg" \l "bib10" </w:instrText>
      </w:r>
      <w:r>
        <w:fldChar w:fldCharType="separate"/>
      </w:r>
      <w:r w:rsidRPr="002808FD">
        <w:t>Chow et al., 1988</w:t>
      </w:r>
      <w:r>
        <w:fldChar w:fldCharType="end"/>
      </w:r>
      <w:bookmarkEnd w:id="102"/>
      <w:r w:rsidRPr="002808FD">
        <w:t xml:space="preserve">). The initial soil moisture (SM0) is an antecedent model state, which can be approximated from an external data source such as Soil Moisture Active Passive (SMAP) or interpolated soil moisture </w:t>
      </w:r>
      <w:r w:rsidRPr="002808FD">
        <w:lastRenderedPageBreak/>
        <w:t>values from ground observations or via a long warm-up period. It is the only lumped parameter that scales the WM from 0 to 1.</w:t>
      </w:r>
    </w:p>
    <w:p w14:paraId="52131465" w14:textId="77777777" w:rsidR="008D0A25" w:rsidRDefault="008D0A25" w:rsidP="002808FD"/>
    <w:p w14:paraId="015CCE87" w14:textId="77777777" w:rsidR="008D0A25" w:rsidRDefault="008D0A25" w:rsidP="008D0A25">
      <w:pPr>
        <w:keepNext/>
        <w:spacing w:line="240" w:lineRule="auto"/>
        <w:jc w:val="left"/>
      </w:pPr>
      <w:r w:rsidRPr="008D0A25">
        <w:rPr>
          <w:rFonts w:cs="Times New Roman"/>
          <w:lang w:eastAsia="zh-CN"/>
        </w:rPr>
        <w:fldChar w:fldCharType="begin"/>
      </w:r>
      <w:r w:rsidRPr="008D0A25">
        <w:rPr>
          <w:rFonts w:cs="Times New Roman"/>
          <w:lang w:eastAsia="zh-CN"/>
        </w:rPr>
        <w:instrText xml:space="preserve"> INCLUDEPICTURE "https://ars.els-cdn.com/content/image/1-s2.0-S1364815221000943-gr2_lrg.jpg" \* MERGEFORMATINET </w:instrText>
      </w:r>
      <w:r w:rsidRPr="008D0A25">
        <w:rPr>
          <w:rFonts w:cs="Times New Roman"/>
          <w:lang w:eastAsia="zh-CN"/>
        </w:rPr>
        <w:fldChar w:fldCharType="separate"/>
      </w:r>
      <w:r w:rsidRPr="008D0A25">
        <w:rPr>
          <w:rFonts w:cs="Times New Roman"/>
          <w:noProof/>
          <w:lang w:eastAsia="zh-CN"/>
        </w:rPr>
        <w:drawing>
          <wp:inline distT="0" distB="0" distL="0" distR="0" wp14:anchorId="291FAB5B" wp14:editId="31B2256A">
            <wp:extent cx="5943600" cy="6339205"/>
            <wp:effectExtent l="0" t="0" r="0" b="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943600" cy="6339205"/>
                    </a:xfrm>
                    <a:prstGeom prst="rect">
                      <a:avLst/>
                    </a:prstGeom>
                    <a:noFill/>
                    <a:ln>
                      <a:noFill/>
                    </a:ln>
                  </pic:spPr>
                </pic:pic>
              </a:graphicData>
            </a:graphic>
          </wp:inline>
        </w:drawing>
      </w:r>
      <w:r w:rsidRPr="008D0A25">
        <w:rPr>
          <w:rFonts w:cs="Times New Roman"/>
          <w:lang w:eastAsia="zh-CN"/>
        </w:rPr>
        <w:fldChar w:fldCharType="end"/>
      </w:r>
    </w:p>
    <w:p w14:paraId="3EFD9DB2" w14:textId="7F9E8C9F" w:rsidR="008D0A25" w:rsidRDefault="008D0A25" w:rsidP="008D0A25">
      <w:pPr>
        <w:pStyle w:val="Caption"/>
        <w:jc w:val="left"/>
      </w:pPr>
      <w:bookmarkStart w:id="103" w:name="_Toc109043972"/>
      <w:r>
        <w:t xml:space="preserve">Figure </w:t>
      </w:r>
      <w:r>
        <w:fldChar w:fldCharType="begin"/>
      </w:r>
      <w:r>
        <w:instrText>STYLEREF 1 \s</w:instrText>
      </w:r>
      <w:r>
        <w:fldChar w:fldCharType="separate"/>
      </w:r>
      <w:r w:rsidR="00E358C3">
        <w:rPr>
          <w:noProof/>
        </w:rPr>
        <w:t>4</w:t>
      </w:r>
      <w:r>
        <w:fldChar w:fldCharType="end"/>
      </w:r>
      <w:r w:rsidR="00495D8C">
        <w:t>.</w:t>
      </w:r>
      <w:r>
        <w:fldChar w:fldCharType="begin"/>
      </w:r>
      <w:r>
        <w:instrText>SEQ Figure \* ARABIC \s 1</w:instrText>
      </w:r>
      <w:r>
        <w:fldChar w:fldCharType="separate"/>
      </w:r>
      <w:r w:rsidR="00E358C3">
        <w:rPr>
          <w:noProof/>
        </w:rPr>
        <w:t>2</w:t>
      </w:r>
      <w:r>
        <w:fldChar w:fldCharType="end"/>
      </w:r>
      <w:r>
        <w:t xml:space="preserve"> </w:t>
      </w:r>
      <w:r w:rsidRPr="00BE3680">
        <w:t>Schematic view of (a) natural hydrologic processes, (b) how CREST-</w:t>
      </w:r>
      <w:proofErr w:type="spellStart"/>
      <w:r w:rsidRPr="00BE3680">
        <w:t>iMAP</w:t>
      </w:r>
      <w:proofErr w:type="spellEnd"/>
      <w:r w:rsidRPr="00BE3680">
        <w:t xml:space="preserve"> simulates them, and (c) the output variables.</w:t>
      </w:r>
      <w:bookmarkEnd w:id="103"/>
    </w:p>
    <w:p w14:paraId="55FA37BB" w14:textId="08411B61" w:rsidR="009423E9" w:rsidRPr="008D0A25" w:rsidRDefault="009423E9" w:rsidP="009423E9">
      <w:pPr>
        <w:pStyle w:val="Caption"/>
        <w:rPr>
          <w:lang w:eastAsia="zh-CN"/>
        </w:rPr>
      </w:pPr>
      <w:bookmarkStart w:id="104" w:name="_Toc109044075"/>
      <w:r>
        <w:t xml:space="preserve">Table </w:t>
      </w:r>
      <w:r>
        <w:fldChar w:fldCharType="begin"/>
      </w:r>
      <w:r>
        <w:instrText>STYLEREF 1 \s</w:instrText>
      </w:r>
      <w:r>
        <w:fldChar w:fldCharType="separate"/>
      </w:r>
      <w:r w:rsidR="00E358C3">
        <w:rPr>
          <w:noProof/>
        </w:rPr>
        <w:t>4</w:t>
      </w:r>
      <w:r>
        <w:fldChar w:fldCharType="end"/>
      </w:r>
      <w:r w:rsidR="00B27EB1">
        <w:t>.</w:t>
      </w:r>
      <w:r>
        <w:fldChar w:fldCharType="begin"/>
      </w:r>
      <w:r>
        <w:instrText>SEQ Table \* ARABIC \s 1</w:instrText>
      </w:r>
      <w:r>
        <w:fldChar w:fldCharType="separate"/>
      </w:r>
      <w:r w:rsidR="00E358C3">
        <w:rPr>
          <w:noProof/>
        </w:rPr>
        <w:t>1</w:t>
      </w:r>
      <w:r>
        <w:fldChar w:fldCharType="end"/>
      </w:r>
      <w:r>
        <w:t xml:space="preserve"> Parameters required in CREST-</w:t>
      </w:r>
      <w:proofErr w:type="spellStart"/>
      <w:r>
        <w:t>iMAP</w:t>
      </w:r>
      <w:proofErr w:type="spellEnd"/>
      <w:r>
        <w:t xml:space="preserve"> framework.</w:t>
      </w:r>
      <w:bookmarkEnd w:id="104"/>
    </w:p>
    <w:tbl>
      <w:tblPr>
        <w:tblStyle w:val="publication"/>
        <w:tblW w:w="5000" w:type="pct"/>
        <w:tblLook w:val="04A0" w:firstRow="1" w:lastRow="0" w:firstColumn="1" w:lastColumn="0" w:noHBand="0" w:noVBand="1"/>
      </w:tblPr>
      <w:tblGrid>
        <w:gridCol w:w="1887"/>
        <w:gridCol w:w="6138"/>
        <w:gridCol w:w="1335"/>
      </w:tblGrid>
      <w:tr w:rsidR="009423E9" w:rsidRPr="009423E9" w14:paraId="5F03BE22" w14:textId="77777777" w:rsidTr="0037161C">
        <w:trPr>
          <w:cnfStyle w:val="100000000000" w:firstRow="1" w:lastRow="0" w:firstColumn="0" w:lastColumn="0" w:oddVBand="0" w:evenVBand="0" w:oddHBand="0" w:evenHBand="0" w:firstRowFirstColumn="0" w:firstRowLastColumn="0" w:lastRowFirstColumn="0" w:lastRowLastColumn="0"/>
        </w:trPr>
        <w:tc>
          <w:tcPr>
            <w:tcW w:w="1008" w:type="pct"/>
            <w:hideMark/>
          </w:tcPr>
          <w:p w14:paraId="1D8B8A80" w14:textId="77777777" w:rsidR="009423E9" w:rsidRPr="009423E9" w:rsidRDefault="009423E9" w:rsidP="009423E9">
            <w:pPr>
              <w:spacing w:line="240" w:lineRule="auto"/>
              <w:jc w:val="center"/>
              <w:rPr>
                <w:rFonts w:cs="Times New Roman"/>
                <w:b/>
                <w:bCs/>
                <w:color w:val="2E2E2E"/>
              </w:rPr>
            </w:pPr>
            <w:r w:rsidRPr="009423E9">
              <w:rPr>
                <w:rFonts w:cs="Times New Roman"/>
                <w:b/>
                <w:bCs/>
                <w:color w:val="2E2E2E"/>
              </w:rPr>
              <w:t>Parameters</w:t>
            </w:r>
          </w:p>
        </w:tc>
        <w:tc>
          <w:tcPr>
            <w:tcW w:w="3279" w:type="pct"/>
            <w:hideMark/>
          </w:tcPr>
          <w:p w14:paraId="0D4D0C39" w14:textId="77777777" w:rsidR="009423E9" w:rsidRPr="009423E9" w:rsidRDefault="009423E9" w:rsidP="009423E9">
            <w:pPr>
              <w:spacing w:line="240" w:lineRule="auto"/>
              <w:jc w:val="center"/>
              <w:rPr>
                <w:rFonts w:cs="Times New Roman"/>
                <w:b/>
                <w:bCs/>
                <w:color w:val="2E2E2E"/>
              </w:rPr>
            </w:pPr>
            <w:r w:rsidRPr="009423E9">
              <w:rPr>
                <w:rFonts w:cs="Times New Roman"/>
                <w:b/>
                <w:bCs/>
                <w:color w:val="2E2E2E"/>
              </w:rPr>
              <w:t>description</w:t>
            </w:r>
          </w:p>
        </w:tc>
        <w:tc>
          <w:tcPr>
            <w:tcW w:w="714" w:type="pct"/>
            <w:hideMark/>
          </w:tcPr>
          <w:p w14:paraId="5FDA9144" w14:textId="77777777" w:rsidR="009423E9" w:rsidRPr="009423E9" w:rsidRDefault="009423E9" w:rsidP="009423E9">
            <w:pPr>
              <w:spacing w:line="240" w:lineRule="auto"/>
              <w:jc w:val="center"/>
              <w:rPr>
                <w:rFonts w:cs="Times New Roman"/>
                <w:b/>
                <w:bCs/>
                <w:color w:val="2E2E2E"/>
              </w:rPr>
            </w:pPr>
            <w:r w:rsidRPr="009423E9">
              <w:rPr>
                <w:rFonts w:cs="Times New Roman"/>
                <w:b/>
                <w:bCs/>
                <w:color w:val="2E2E2E"/>
              </w:rPr>
              <w:t>Range</w:t>
            </w:r>
          </w:p>
        </w:tc>
      </w:tr>
      <w:tr w:rsidR="009423E9" w:rsidRPr="009423E9" w14:paraId="37601CA7" w14:textId="77777777" w:rsidTr="0037161C">
        <w:tc>
          <w:tcPr>
            <w:tcW w:w="1008" w:type="pct"/>
            <w:hideMark/>
          </w:tcPr>
          <w:p w14:paraId="2DA215CA" w14:textId="77777777" w:rsidR="009423E9" w:rsidRPr="009423E9" w:rsidRDefault="009423E9" w:rsidP="009423E9">
            <w:pPr>
              <w:spacing w:line="240" w:lineRule="auto"/>
              <w:jc w:val="left"/>
              <w:rPr>
                <w:rFonts w:cs="Times New Roman"/>
                <w:color w:val="2E2E2E"/>
                <w:sz w:val="21"/>
                <w:szCs w:val="21"/>
              </w:rPr>
            </w:pPr>
            <w:proofErr w:type="spellStart"/>
            <w:r w:rsidRPr="009423E9">
              <w:rPr>
                <w:rFonts w:cs="Times New Roman"/>
                <w:color w:val="2E2E2E"/>
                <w:sz w:val="21"/>
                <w:szCs w:val="21"/>
              </w:rPr>
              <w:lastRenderedPageBreak/>
              <w:t>Ksat</w:t>
            </w:r>
            <w:proofErr w:type="spellEnd"/>
          </w:p>
        </w:tc>
        <w:tc>
          <w:tcPr>
            <w:tcW w:w="3279" w:type="pct"/>
            <w:hideMark/>
          </w:tcPr>
          <w:p w14:paraId="3E2AAE64" w14:textId="77777777" w:rsidR="009423E9" w:rsidRPr="009423E9" w:rsidRDefault="009423E9" w:rsidP="009423E9">
            <w:pPr>
              <w:spacing w:line="240" w:lineRule="auto"/>
              <w:jc w:val="left"/>
              <w:rPr>
                <w:rFonts w:cs="Times New Roman"/>
                <w:color w:val="2E2E2E"/>
                <w:sz w:val="21"/>
                <w:szCs w:val="21"/>
              </w:rPr>
            </w:pPr>
            <w:r w:rsidRPr="009423E9">
              <w:rPr>
                <w:rFonts w:cs="Times New Roman"/>
                <w:color w:val="2E2E2E"/>
                <w:sz w:val="21"/>
                <w:szCs w:val="21"/>
              </w:rPr>
              <w:t>Soil saturated hydraulic conductivity (mm/d)</w:t>
            </w:r>
          </w:p>
        </w:tc>
        <w:tc>
          <w:tcPr>
            <w:tcW w:w="714" w:type="pct"/>
            <w:hideMark/>
          </w:tcPr>
          <w:p w14:paraId="0670FB2A" w14:textId="77777777" w:rsidR="009423E9" w:rsidRPr="009423E9" w:rsidRDefault="009423E9" w:rsidP="009423E9">
            <w:pPr>
              <w:spacing w:line="240" w:lineRule="auto"/>
              <w:jc w:val="left"/>
              <w:rPr>
                <w:rFonts w:cs="Times New Roman"/>
                <w:color w:val="2E2E2E"/>
                <w:sz w:val="21"/>
                <w:szCs w:val="21"/>
              </w:rPr>
            </w:pPr>
            <w:r w:rsidRPr="009423E9">
              <w:rPr>
                <w:rFonts w:cs="Times New Roman"/>
                <w:color w:val="2E2E2E"/>
                <w:sz w:val="21"/>
                <w:szCs w:val="21"/>
              </w:rPr>
              <w:t>0–2827.2</w:t>
            </w:r>
          </w:p>
        </w:tc>
      </w:tr>
      <w:tr w:rsidR="009423E9" w:rsidRPr="009423E9" w14:paraId="568358EC" w14:textId="77777777" w:rsidTr="0037161C">
        <w:tc>
          <w:tcPr>
            <w:tcW w:w="1008" w:type="pct"/>
            <w:hideMark/>
          </w:tcPr>
          <w:p w14:paraId="7D37F474" w14:textId="77777777" w:rsidR="009423E9" w:rsidRPr="009423E9" w:rsidRDefault="009423E9" w:rsidP="009423E9">
            <w:pPr>
              <w:spacing w:line="240" w:lineRule="auto"/>
              <w:jc w:val="left"/>
              <w:rPr>
                <w:rFonts w:cs="Times New Roman"/>
                <w:color w:val="2E2E2E"/>
                <w:sz w:val="21"/>
                <w:szCs w:val="21"/>
              </w:rPr>
            </w:pPr>
            <w:r w:rsidRPr="009423E9">
              <w:rPr>
                <w:rFonts w:cs="Times New Roman"/>
                <w:color w:val="2E2E2E"/>
                <w:sz w:val="21"/>
                <w:szCs w:val="21"/>
              </w:rPr>
              <w:t>WM</w:t>
            </w:r>
          </w:p>
        </w:tc>
        <w:tc>
          <w:tcPr>
            <w:tcW w:w="3279" w:type="pct"/>
            <w:hideMark/>
          </w:tcPr>
          <w:p w14:paraId="66A9F269" w14:textId="77777777" w:rsidR="009423E9" w:rsidRPr="009423E9" w:rsidRDefault="009423E9" w:rsidP="009423E9">
            <w:pPr>
              <w:spacing w:line="240" w:lineRule="auto"/>
              <w:jc w:val="left"/>
              <w:rPr>
                <w:rFonts w:cs="Times New Roman"/>
                <w:color w:val="2E2E2E"/>
                <w:sz w:val="21"/>
                <w:szCs w:val="21"/>
              </w:rPr>
            </w:pPr>
            <w:r w:rsidRPr="009423E9">
              <w:rPr>
                <w:rFonts w:cs="Times New Roman"/>
                <w:color w:val="2E2E2E"/>
                <w:sz w:val="21"/>
                <w:szCs w:val="21"/>
              </w:rPr>
              <w:t>Mean soil water capacity (mm)</w:t>
            </w:r>
          </w:p>
        </w:tc>
        <w:tc>
          <w:tcPr>
            <w:tcW w:w="714" w:type="pct"/>
            <w:hideMark/>
          </w:tcPr>
          <w:p w14:paraId="20C5921E" w14:textId="77777777" w:rsidR="009423E9" w:rsidRPr="009423E9" w:rsidRDefault="009423E9" w:rsidP="009423E9">
            <w:pPr>
              <w:spacing w:line="240" w:lineRule="auto"/>
              <w:jc w:val="left"/>
              <w:rPr>
                <w:rFonts w:cs="Times New Roman"/>
                <w:color w:val="2E2E2E"/>
                <w:sz w:val="21"/>
                <w:szCs w:val="21"/>
              </w:rPr>
            </w:pPr>
            <w:r w:rsidRPr="009423E9">
              <w:rPr>
                <w:rFonts w:cs="Times New Roman"/>
                <w:color w:val="2E2E2E"/>
                <w:sz w:val="21"/>
                <w:szCs w:val="21"/>
              </w:rPr>
              <w:t>80–200</w:t>
            </w:r>
          </w:p>
        </w:tc>
      </w:tr>
      <w:tr w:rsidR="009423E9" w:rsidRPr="009423E9" w14:paraId="2823C0A9" w14:textId="77777777" w:rsidTr="0037161C">
        <w:tc>
          <w:tcPr>
            <w:tcW w:w="1008" w:type="pct"/>
            <w:hideMark/>
          </w:tcPr>
          <w:p w14:paraId="07F72F47" w14:textId="77777777" w:rsidR="009423E9" w:rsidRPr="009423E9" w:rsidRDefault="009423E9" w:rsidP="009423E9">
            <w:pPr>
              <w:spacing w:line="240" w:lineRule="auto"/>
              <w:jc w:val="left"/>
              <w:rPr>
                <w:rFonts w:cs="Times New Roman"/>
                <w:color w:val="2E2E2E"/>
                <w:sz w:val="21"/>
                <w:szCs w:val="21"/>
              </w:rPr>
            </w:pPr>
            <w:r w:rsidRPr="009423E9">
              <w:rPr>
                <w:rFonts w:cs="Times New Roman"/>
                <w:color w:val="2E2E2E"/>
                <w:sz w:val="21"/>
                <w:szCs w:val="21"/>
              </w:rPr>
              <w:t>B</w:t>
            </w:r>
          </w:p>
        </w:tc>
        <w:tc>
          <w:tcPr>
            <w:tcW w:w="3279" w:type="pct"/>
            <w:hideMark/>
          </w:tcPr>
          <w:p w14:paraId="30DD6C98" w14:textId="77777777" w:rsidR="009423E9" w:rsidRPr="009423E9" w:rsidRDefault="009423E9" w:rsidP="009423E9">
            <w:pPr>
              <w:spacing w:line="240" w:lineRule="auto"/>
              <w:jc w:val="left"/>
              <w:rPr>
                <w:rFonts w:cs="Times New Roman"/>
                <w:color w:val="2E2E2E"/>
                <w:sz w:val="21"/>
                <w:szCs w:val="21"/>
              </w:rPr>
            </w:pPr>
            <w:r w:rsidRPr="009423E9">
              <w:rPr>
                <w:rFonts w:cs="Times New Roman"/>
                <w:color w:val="2E2E2E"/>
                <w:sz w:val="21"/>
                <w:szCs w:val="21"/>
              </w:rPr>
              <w:t>The exponent of the variable infiltration curve</w:t>
            </w:r>
          </w:p>
        </w:tc>
        <w:tc>
          <w:tcPr>
            <w:tcW w:w="714" w:type="pct"/>
            <w:hideMark/>
          </w:tcPr>
          <w:p w14:paraId="399BC6BB" w14:textId="77777777" w:rsidR="009423E9" w:rsidRPr="009423E9" w:rsidRDefault="009423E9" w:rsidP="009423E9">
            <w:pPr>
              <w:spacing w:line="240" w:lineRule="auto"/>
              <w:jc w:val="left"/>
              <w:rPr>
                <w:rFonts w:cs="Times New Roman"/>
                <w:color w:val="2E2E2E"/>
                <w:sz w:val="21"/>
                <w:szCs w:val="21"/>
              </w:rPr>
            </w:pPr>
            <w:r w:rsidRPr="009423E9">
              <w:rPr>
                <w:rFonts w:cs="Times New Roman"/>
                <w:color w:val="2E2E2E"/>
                <w:sz w:val="21"/>
                <w:szCs w:val="21"/>
              </w:rPr>
              <w:t>0.05–1.5</w:t>
            </w:r>
          </w:p>
        </w:tc>
      </w:tr>
      <w:tr w:rsidR="009423E9" w:rsidRPr="009423E9" w14:paraId="712C7D83" w14:textId="77777777" w:rsidTr="0037161C">
        <w:tc>
          <w:tcPr>
            <w:tcW w:w="1008" w:type="pct"/>
            <w:hideMark/>
          </w:tcPr>
          <w:p w14:paraId="7EA2ED3B" w14:textId="77777777" w:rsidR="009423E9" w:rsidRPr="009423E9" w:rsidRDefault="009423E9" w:rsidP="009423E9">
            <w:pPr>
              <w:spacing w:line="240" w:lineRule="auto"/>
              <w:jc w:val="left"/>
              <w:rPr>
                <w:rFonts w:cs="Times New Roman"/>
                <w:color w:val="2E2E2E"/>
                <w:sz w:val="21"/>
                <w:szCs w:val="21"/>
              </w:rPr>
            </w:pPr>
            <w:r w:rsidRPr="009423E9">
              <w:rPr>
                <w:rFonts w:cs="Times New Roman"/>
                <w:color w:val="2E2E2E"/>
                <w:sz w:val="21"/>
                <w:szCs w:val="21"/>
              </w:rPr>
              <w:t>IM</w:t>
            </w:r>
          </w:p>
        </w:tc>
        <w:tc>
          <w:tcPr>
            <w:tcW w:w="3279" w:type="pct"/>
            <w:hideMark/>
          </w:tcPr>
          <w:p w14:paraId="4B73E878" w14:textId="77777777" w:rsidR="009423E9" w:rsidRPr="009423E9" w:rsidRDefault="009423E9" w:rsidP="009423E9">
            <w:pPr>
              <w:spacing w:line="240" w:lineRule="auto"/>
              <w:jc w:val="left"/>
              <w:rPr>
                <w:rFonts w:cs="Times New Roman"/>
                <w:color w:val="2E2E2E"/>
                <w:sz w:val="21"/>
                <w:szCs w:val="21"/>
              </w:rPr>
            </w:pPr>
            <w:r w:rsidRPr="009423E9">
              <w:rPr>
                <w:rFonts w:cs="Times New Roman"/>
                <w:color w:val="2E2E2E"/>
                <w:sz w:val="21"/>
                <w:szCs w:val="21"/>
              </w:rPr>
              <w:t>Impervious area ratio (%)</w:t>
            </w:r>
          </w:p>
        </w:tc>
        <w:tc>
          <w:tcPr>
            <w:tcW w:w="714" w:type="pct"/>
            <w:hideMark/>
          </w:tcPr>
          <w:p w14:paraId="38AA1D22" w14:textId="77777777" w:rsidR="009423E9" w:rsidRPr="009423E9" w:rsidRDefault="009423E9" w:rsidP="009423E9">
            <w:pPr>
              <w:spacing w:line="240" w:lineRule="auto"/>
              <w:jc w:val="left"/>
              <w:rPr>
                <w:rFonts w:cs="Times New Roman"/>
                <w:color w:val="2E2E2E"/>
                <w:sz w:val="21"/>
                <w:szCs w:val="21"/>
              </w:rPr>
            </w:pPr>
            <w:r w:rsidRPr="009423E9">
              <w:rPr>
                <w:rFonts w:cs="Times New Roman"/>
                <w:color w:val="2E2E2E"/>
                <w:sz w:val="21"/>
                <w:szCs w:val="21"/>
              </w:rPr>
              <w:t>0–100</w:t>
            </w:r>
          </w:p>
        </w:tc>
      </w:tr>
      <w:tr w:rsidR="009423E9" w:rsidRPr="009423E9" w14:paraId="3D961708" w14:textId="77777777" w:rsidTr="0037161C">
        <w:tc>
          <w:tcPr>
            <w:tcW w:w="1008" w:type="pct"/>
            <w:hideMark/>
          </w:tcPr>
          <w:p w14:paraId="52D7F476" w14:textId="77777777" w:rsidR="009423E9" w:rsidRPr="009423E9" w:rsidRDefault="009423E9" w:rsidP="009423E9">
            <w:pPr>
              <w:spacing w:line="240" w:lineRule="auto"/>
              <w:jc w:val="left"/>
              <w:rPr>
                <w:rFonts w:cs="Times New Roman"/>
                <w:color w:val="2E2E2E"/>
                <w:sz w:val="21"/>
                <w:szCs w:val="21"/>
              </w:rPr>
            </w:pPr>
            <w:r w:rsidRPr="009423E9">
              <w:rPr>
                <w:rFonts w:cs="Times New Roman"/>
                <w:color w:val="2E2E2E"/>
                <w:sz w:val="21"/>
                <w:szCs w:val="21"/>
              </w:rPr>
              <w:t>KE</w:t>
            </w:r>
          </w:p>
        </w:tc>
        <w:tc>
          <w:tcPr>
            <w:tcW w:w="3279" w:type="pct"/>
            <w:hideMark/>
          </w:tcPr>
          <w:p w14:paraId="41CA4608" w14:textId="77777777" w:rsidR="009423E9" w:rsidRPr="009423E9" w:rsidRDefault="009423E9" w:rsidP="009423E9">
            <w:pPr>
              <w:spacing w:line="240" w:lineRule="auto"/>
              <w:jc w:val="left"/>
              <w:rPr>
                <w:rFonts w:cs="Times New Roman"/>
                <w:color w:val="2E2E2E"/>
                <w:sz w:val="21"/>
                <w:szCs w:val="21"/>
              </w:rPr>
            </w:pPr>
            <w:r w:rsidRPr="009423E9">
              <w:rPr>
                <w:rFonts w:cs="Times New Roman"/>
                <w:color w:val="2E2E2E"/>
                <w:sz w:val="21"/>
                <w:szCs w:val="21"/>
              </w:rPr>
              <w:t>The ratio of the PET to actual evapotranspiration</w:t>
            </w:r>
          </w:p>
        </w:tc>
        <w:tc>
          <w:tcPr>
            <w:tcW w:w="714" w:type="pct"/>
            <w:hideMark/>
          </w:tcPr>
          <w:p w14:paraId="07ED81B8" w14:textId="77777777" w:rsidR="009423E9" w:rsidRPr="009423E9" w:rsidRDefault="009423E9" w:rsidP="009423E9">
            <w:pPr>
              <w:spacing w:line="240" w:lineRule="auto"/>
              <w:jc w:val="left"/>
              <w:rPr>
                <w:rFonts w:cs="Times New Roman"/>
                <w:color w:val="2E2E2E"/>
                <w:sz w:val="21"/>
                <w:szCs w:val="21"/>
              </w:rPr>
            </w:pPr>
            <w:r w:rsidRPr="009423E9">
              <w:rPr>
                <w:rFonts w:cs="Times New Roman"/>
                <w:color w:val="2E2E2E"/>
                <w:sz w:val="21"/>
                <w:szCs w:val="21"/>
              </w:rPr>
              <w:t>0.1–1.5</w:t>
            </w:r>
          </w:p>
        </w:tc>
      </w:tr>
      <w:tr w:rsidR="009423E9" w:rsidRPr="009423E9" w14:paraId="54532A20" w14:textId="77777777" w:rsidTr="0037161C">
        <w:tc>
          <w:tcPr>
            <w:tcW w:w="1008" w:type="pct"/>
            <w:hideMark/>
          </w:tcPr>
          <w:p w14:paraId="41FE67AC" w14:textId="77777777" w:rsidR="009423E9" w:rsidRPr="009423E9" w:rsidRDefault="009423E9" w:rsidP="009423E9">
            <w:pPr>
              <w:spacing w:line="240" w:lineRule="auto"/>
              <w:jc w:val="left"/>
              <w:rPr>
                <w:rFonts w:cs="Times New Roman"/>
                <w:color w:val="2E2E2E"/>
                <w:sz w:val="21"/>
                <w:szCs w:val="21"/>
              </w:rPr>
            </w:pPr>
            <w:r w:rsidRPr="009423E9">
              <w:rPr>
                <w:rFonts w:cs="Times New Roman"/>
                <w:color w:val="2E2E2E"/>
                <w:sz w:val="21"/>
                <w:szCs w:val="21"/>
              </w:rPr>
              <w:t>SM</w:t>
            </w:r>
            <w:r w:rsidRPr="009423E9">
              <w:rPr>
                <w:rFonts w:cs="Times New Roman"/>
                <w:color w:val="2E2E2E"/>
                <w:sz w:val="16"/>
                <w:szCs w:val="16"/>
                <w:vertAlign w:val="subscript"/>
              </w:rPr>
              <w:t>0</w:t>
            </w:r>
          </w:p>
        </w:tc>
        <w:tc>
          <w:tcPr>
            <w:tcW w:w="3279" w:type="pct"/>
            <w:hideMark/>
          </w:tcPr>
          <w:p w14:paraId="57DBFC30" w14:textId="77777777" w:rsidR="009423E9" w:rsidRPr="009423E9" w:rsidRDefault="009423E9" w:rsidP="009423E9">
            <w:pPr>
              <w:spacing w:line="240" w:lineRule="auto"/>
              <w:jc w:val="left"/>
              <w:rPr>
                <w:rFonts w:cs="Times New Roman"/>
                <w:color w:val="2E2E2E"/>
                <w:sz w:val="21"/>
                <w:szCs w:val="21"/>
              </w:rPr>
            </w:pPr>
            <w:r w:rsidRPr="009423E9">
              <w:rPr>
                <w:rFonts w:cs="Times New Roman"/>
                <w:color w:val="2E2E2E"/>
                <w:sz w:val="21"/>
                <w:szCs w:val="21"/>
              </w:rPr>
              <w:t>Initial soil moisture</w:t>
            </w:r>
          </w:p>
        </w:tc>
        <w:tc>
          <w:tcPr>
            <w:tcW w:w="714" w:type="pct"/>
            <w:hideMark/>
          </w:tcPr>
          <w:p w14:paraId="2D669AF3" w14:textId="77777777" w:rsidR="009423E9" w:rsidRPr="009423E9" w:rsidRDefault="009423E9" w:rsidP="009423E9">
            <w:pPr>
              <w:spacing w:line="240" w:lineRule="auto"/>
              <w:jc w:val="left"/>
              <w:rPr>
                <w:rFonts w:cs="Times New Roman"/>
                <w:color w:val="2E2E2E"/>
                <w:sz w:val="21"/>
                <w:szCs w:val="21"/>
              </w:rPr>
            </w:pPr>
            <w:r w:rsidRPr="009423E9">
              <w:rPr>
                <w:rFonts w:cs="Times New Roman"/>
                <w:color w:val="2E2E2E"/>
                <w:sz w:val="21"/>
                <w:szCs w:val="21"/>
              </w:rPr>
              <w:t>0–1</w:t>
            </w:r>
          </w:p>
        </w:tc>
      </w:tr>
      <w:tr w:rsidR="009423E9" w:rsidRPr="009423E9" w14:paraId="7142F426" w14:textId="77777777" w:rsidTr="0037161C">
        <w:tc>
          <w:tcPr>
            <w:tcW w:w="1008" w:type="pct"/>
            <w:hideMark/>
          </w:tcPr>
          <w:p w14:paraId="15840344" w14:textId="77777777" w:rsidR="009423E9" w:rsidRPr="009423E9" w:rsidRDefault="009423E9" w:rsidP="009423E9">
            <w:pPr>
              <w:spacing w:line="240" w:lineRule="auto"/>
              <w:jc w:val="left"/>
              <w:rPr>
                <w:rFonts w:cs="Times New Roman"/>
                <w:color w:val="2E2E2E"/>
                <w:sz w:val="21"/>
                <w:szCs w:val="21"/>
              </w:rPr>
            </w:pPr>
            <w:r w:rsidRPr="009423E9">
              <w:rPr>
                <w:rFonts w:cs="Times New Roman"/>
                <w:color w:val="2E2E2E"/>
                <w:sz w:val="21"/>
                <w:szCs w:val="21"/>
              </w:rPr>
              <w:t>Manning's n</w:t>
            </w:r>
          </w:p>
        </w:tc>
        <w:tc>
          <w:tcPr>
            <w:tcW w:w="3279" w:type="pct"/>
            <w:hideMark/>
          </w:tcPr>
          <w:p w14:paraId="047E01ED" w14:textId="77777777" w:rsidR="009423E9" w:rsidRPr="009423E9" w:rsidRDefault="009423E9" w:rsidP="009423E9">
            <w:pPr>
              <w:spacing w:line="240" w:lineRule="auto"/>
              <w:jc w:val="left"/>
              <w:rPr>
                <w:rFonts w:cs="Times New Roman"/>
                <w:color w:val="2E2E2E"/>
                <w:sz w:val="21"/>
                <w:szCs w:val="21"/>
              </w:rPr>
            </w:pPr>
            <w:r w:rsidRPr="009423E9">
              <w:rPr>
                <w:rFonts w:cs="Times New Roman"/>
                <w:color w:val="2E2E2E"/>
                <w:sz w:val="21"/>
                <w:szCs w:val="21"/>
              </w:rPr>
              <w:t>The coefficient for the use of manning's equation in channel flow</w:t>
            </w:r>
          </w:p>
        </w:tc>
        <w:tc>
          <w:tcPr>
            <w:tcW w:w="714" w:type="pct"/>
            <w:hideMark/>
          </w:tcPr>
          <w:p w14:paraId="711C99BE" w14:textId="77777777" w:rsidR="009423E9" w:rsidRPr="009423E9" w:rsidRDefault="009423E9" w:rsidP="009423E9">
            <w:pPr>
              <w:spacing w:line="240" w:lineRule="auto"/>
              <w:jc w:val="left"/>
              <w:rPr>
                <w:rFonts w:cs="Times New Roman"/>
                <w:color w:val="2E2E2E"/>
                <w:sz w:val="21"/>
                <w:szCs w:val="21"/>
              </w:rPr>
            </w:pPr>
            <w:r w:rsidRPr="009423E9">
              <w:rPr>
                <w:rFonts w:cs="Times New Roman"/>
                <w:color w:val="2E2E2E"/>
                <w:sz w:val="21"/>
                <w:szCs w:val="21"/>
              </w:rPr>
              <w:t>0–1</w:t>
            </w:r>
          </w:p>
        </w:tc>
      </w:tr>
    </w:tbl>
    <w:p w14:paraId="4D5855B0" w14:textId="61BD1D8E" w:rsidR="008D0A25" w:rsidRPr="006D5BBC" w:rsidRDefault="00B7701F" w:rsidP="00B7701F">
      <w:pPr>
        <w:pStyle w:val="Heading3"/>
      </w:pPr>
      <w:bookmarkStart w:id="105" w:name="_Toc109044169"/>
      <w:r>
        <w:t>Hydraulic components</w:t>
      </w:r>
      <w:bookmarkEnd w:id="105"/>
    </w:p>
    <w:p w14:paraId="5533B08A" w14:textId="75261384" w:rsidR="00D319D9" w:rsidRDefault="00D319D9" w:rsidP="00D319D9">
      <w:pPr>
        <w:ind w:firstLine="720"/>
        <w:rPr>
          <w:rFonts w:cs="Times New Roman"/>
        </w:rPr>
      </w:pPr>
      <w:r w:rsidRPr="00D319D9">
        <w:rPr>
          <w:rFonts w:cs="Times New Roman"/>
        </w:rPr>
        <w:t>The hydraulic model is derived from ANUGA-Hydro V2.1 (</w:t>
      </w:r>
      <w:bookmarkStart w:id="106" w:name="bbib35"/>
      <w:r w:rsidRPr="00D319D9">
        <w:rPr>
          <w:rFonts w:cs="Times New Roman"/>
        </w:rPr>
        <w:fldChar w:fldCharType="begin"/>
      </w:r>
      <w:r w:rsidRPr="00D319D9">
        <w:rPr>
          <w:rFonts w:cs="Times New Roman"/>
        </w:rPr>
        <w:instrText xml:space="preserve"> HYPERLINK "https://www.sciencedirect.com/science/article/pii/S1364815221000943?casa_token=N7rMg_0IO6MAAAAA:dk7XuYZvggLiiS0HCvDaj2wbvq96otLPchic8AG4c-j2tdfHDTpAIPrJzj71uEWw5Y9bqNgqWg" \l "bib35" </w:instrText>
      </w:r>
      <w:r w:rsidRPr="00D319D9">
        <w:rPr>
          <w:rFonts w:cs="Times New Roman"/>
        </w:rPr>
        <w:fldChar w:fldCharType="separate"/>
      </w:r>
      <w:r w:rsidRPr="00D319D9">
        <w:rPr>
          <w:rFonts w:cs="Times New Roman"/>
        </w:rPr>
        <w:t>Nielsen et al., 2005</w:t>
      </w:r>
      <w:r w:rsidRPr="00D319D9">
        <w:rPr>
          <w:rFonts w:cs="Times New Roman"/>
        </w:rPr>
        <w:fldChar w:fldCharType="end"/>
      </w:r>
      <w:bookmarkEnd w:id="106"/>
      <w:r w:rsidRPr="00D319D9">
        <w:rPr>
          <w:rFonts w:cs="Times New Roman"/>
        </w:rPr>
        <w:t>), which is an open-source software that is suitable for predicting the consequences of hydrological disasters such as riverine flooding, storm surges, and tsunamis. This model has been applied to a wide range of 2D flood simulations (</w:t>
      </w:r>
      <w:bookmarkStart w:id="107" w:name="bbib19"/>
      <w:r w:rsidRPr="00D319D9">
        <w:rPr>
          <w:rFonts w:cs="Times New Roman"/>
        </w:rPr>
        <w:fldChar w:fldCharType="begin"/>
      </w:r>
      <w:r w:rsidRPr="00D319D9">
        <w:rPr>
          <w:rFonts w:cs="Times New Roman"/>
        </w:rPr>
        <w:instrText xml:space="preserve"> HYPERLINK "https://www.sciencedirect.com/science/article/pii/S1364815221000943?casa_token=N7rMg_0IO6MAAAAA:dk7XuYZvggLiiS0HCvDaj2wbvq96otLPchic8AG4c-j2tdfHDTpAIPrJzj71uEWw5Y9bqNgqWg" \l "bib19" </w:instrText>
      </w:r>
      <w:r w:rsidRPr="00D319D9">
        <w:rPr>
          <w:rFonts w:cs="Times New Roman"/>
        </w:rPr>
        <w:fldChar w:fldCharType="separate"/>
      </w:r>
      <w:r w:rsidRPr="00D319D9">
        <w:rPr>
          <w:rFonts w:cs="Times New Roman"/>
        </w:rPr>
        <w:t>Griffin et al., 2015</w:t>
      </w:r>
      <w:r w:rsidRPr="00D319D9">
        <w:rPr>
          <w:rFonts w:cs="Times New Roman"/>
        </w:rPr>
        <w:fldChar w:fldCharType="end"/>
      </w:r>
      <w:bookmarkEnd w:id="107"/>
      <w:r w:rsidRPr="00D319D9">
        <w:rPr>
          <w:rFonts w:cs="Times New Roman"/>
        </w:rPr>
        <w:t>; </w:t>
      </w:r>
      <w:bookmarkStart w:id="108" w:name="bbib20"/>
      <w:r w:rsidRPr="00D319D9">
        <w:rPr>
          <w:rFonts w:cs="Times New Roman"/>
        </w:rPr>
        <w:fldChar w:fldCharType="begin"/>
      </w:r>
      <w:r w:rsidRPr="00D319D9">
        <w:rPr>
          <w:rFonts w:cs="Times New Roman"/>
        </w:rPr>
        <w:instrText xml:space="preserve"> HYPERLINK "https://www.sciencedirect.com/science/article/pii/S1364815221000943?casa_token=N7rMg_0IO6MAAAAA:dk7XuYZvggLiiS0HCvDaj2wbvq96otLPchic8AG4c-j2tdfHDTpAIPrJzj71uEWw5Y9bqNgqWg" \l "bib20" </w:instrText>
      </w:r>
      <w:r w:rsidRPr="00D319D9">
        <w:rPr>
          <w:rFonts w:cs="Times New Roman"/>
        </w:rPr>
        <w:fldChar w:fldCharType="separate"/>
      </w:r>
      <w:r w:rsidRPr="00D319D9">
        <w:rPr>
          <w:rFonts w:cs="Times New Roman"/>
        </w:rPr>
        <w:t>Guerra et al., 2014</w:t>
      </w:r>
      <w:r w:rsidRPr="00D319D9">
        <w:rPr>
          <w:rFonts w:cs="Times New Roman"/>
        </w:rPr>
        <w:fldChar w:fldCharType="end"/>
      </w:r>
      <w:bookmarkEnd w:id="108"/>
      <w:r w:rsidRPr="00D319D9">
        <w:rPr>
          <w:rFonts w:cs="Times New Roman"/>
        </w:rPr>
        <w:t>; </w:t>
      </w:r>
      <w:bookmarkStart w:id="109" w:name="bbib23"/>
      <w:proofErr w:type="spellStart"/>
      <w:r w:rsidRPr="00D319D9">
        <w:rPr>
          <w:rFonts w:cs="Times New Roman"/>
        </w:rPr>
        <w:fldChar w:fldCharType="begin"/>
      </w:r>
      <w:r w:rsidRPr="00D319D9">
        <w:rPr>
          <w:rFonts w:cs="Times New Roman"/>
        </w:rPr>
        <w:instrText xml:space="preserve"> HYPERLINK "https://www.sciencedirect.com/science/article/pii/S1364815221000943?casa_token=N7rMg_0IO6MAAAAA:dk7XuYZvggLiiS0HCvDaj2wbvq96otLPchic8AG4c-j2tdfHDTpAIPrJzj71uEWw5Y9bqNgqWg" \l "bib23" </w:instrText>
      </w:r>
      <w:r w:rsidRPr="00D319D9">
        <w:rPr>
          <w:rFonts w:cs="Times New Roman"/>
        </w:rPr>
        <w:fldChar w:fldCharType="separate"/>
      </w:r>
      <w:r w:rsidRPr="00D319D9">
        <w:rPr>
          <w:rFonts w:cs="Times New Roman"/>
        </w:rPr>
        <w:t>Issermann</w:t>
      </w:r>
      <w:proofErr w:type="spellEnd"/>
      <w:r w:rsidRPr="00D319D9">
        <w:rPr>
          <w:rFonts w:cs="Times New Roman"/>
        </w:rPr>
        <w:t xml:space="preserve"> and Chang, 2020</w:t>
      </w:r>
      <w:r w:rsidRPr="00D319D9">
        <w:rPr>
          <w:rFonts w:cs="Times New Roman"/>
        </w:rPr>
        <w:fldChar w:fldCharType="end"/>
      </w:r>
      <w:bookmarkEnd w:id="109"/>
      <w:r w:rsidRPr="00D319D9">
        <w:rPr>
          <w:rFonts w:cs="Times New Roman"/>
        </w:rPr>
        <w:t>). It solves the 2D </w:t>
      </w:r>
      <w:hyperlink r:id="rId107" w:tooltip="Learn more about shallow water equation from ScienceDirect's AI-generated Topic Pages" w:history="1">
        <w:r w:rsidRPr="00D319D9">
          <w:rPr>
            <w:rFonts w:cs="Times New Roman"/>
          </w:rPr>
          <w:t>shallow water equation</w:t>
        </w:r>
      </w:hyperlink>
      <w:r w:rsidRPr="00D319D9">
        <w:rPr>
          <w:rFonts w:cs="Times New Roman"/>
        </w:rPr>
        <w:t> (depth-averaged Navier-Stokes equation) that is derived from mass balance and momentum balance equations by ignoring the vertical acceleration term. The 2D </w:t>
      </w:r>
      <w:hyperlink r:id="rId108" w:tooltip="Learn more about Finite Volume Method from ScienceDirect's AI-generated Topic Pages" w:history="1">
        <w:r w:rsidRPr="00D319D9">
          <w:rPr>
            <w:rFonts w:cs="Times New Roman"/>
          </w:rPr>
          <w:t>Finite Volume Method</w:t>
        </w:r>
      </w:hyperlink>
      <w:r w:rsidRPr="00D319D9">
        <w:rPr>
          <w:rFonts w:cs="Times New Roman"/>
        </w:rPr>
        <w:t> (FVM) is used as the solver to the mathematical representations. In the CREST-</w:t>
      </w:r>
      <w:proofErr w:type="spellStart"/>
      <w:r w:rsidRPr="00D319D9">
        <w:rPr>
          <w:rFonts w:cs="Times New Roman"/>
        </w:rPr>
        <w:t>iMAP</w:t>
      </w:r>
      <w:proofErr w:type="spellEnd"/>
      <w:r w:rsidRPr="00D319D9">
        <w:rPr>
          <w:rFonts w:cs="Times New Roman"/>
        </w:rPr>
        <w:t xml:space="preserve"> framework, the surface runoff output from the hydrologic model is set as the input for this hydraulic model. For the end results, users can choose to export the flood extent, gridded flood depth, flow velocity, and volumetric flow rate. Notably, the gridded volumetric flow rate output requires a set of cross-sections as input that can be derived from the System for Automated Geoscientific Analyses (SAGA) package – Cross Profiles (</w:t>
      </w:r>
      <w:bookmarkStart w:id="110" w:name="bbib11"/>
      <w:r w:rsidRPr="00D319D9">
        <w:rPr>
          <w:rFonts w:cs="Times New Roman"/>
        </w:rPr>
        <w:fldChar w:fldCharType="begin"/>
      </w:r>
      <w:r w:rsidRPr="00D319D9">
        <w:rPr>
          <w:rFonts w:cs="Times New Roman"/>
        </w:rPr>
        <w:instrText xml:space="preserve"> HYPERLINK "https://www.sciencedirect.com/science/article/pii/S1364815221000943?casa_token=N7rMg_0IO6MAAAAA:dk7XuYZvggLiiS0HCvDaj2wbvq96otLPchic8AG4c-j2tdfHDTpAIPrJzj71uEWw5Y9bqNgqWg" \l "bib11" </w:instrText>
      </w:r>
      <w:r w:rsidRPr="00D319D9">
        <w:rPr>
          <w:rFonts w:cs="Times New Roman"/>
        </w:rPr>
        <w:fldChar w:fldCharType="separate"/>
      </w:r>
      <w:r w:rsidRPr="00D319D9">
        <w:rPr>
          <w:rFonts w:cs="Times New Roman"/>
        </w:rPr>
        <w:t>Conrad et al., 2015</w:t>
      </w:r>
      <w:r w:rsidRPr="00D319D9">
        <w:rPr>
          <w:rFonts w:cs="Times New Roman"/>
        </w:rPr>
        <w:fldChar w:fldCharType="end"/>
      </w:r>
      <w:bookmarkEnd w:id="110"/>
      <w:r w:rsidRPr="00D319D9">
        <w:rPr>
          <w:rFonts w:cs="Times New Roman"/>
        </w:rPr>
        <w:t>).</w:t>
      </w:r>
    </w:p>
    <w:p w14:paraId="50C7AA0F" w14:textId="2DA9CC80" w:rsidR="003F3E94" w:rsidRDefault="003F3E94" w:rsidP="003F3E94">
      <w:pPr>
        <w:pStyle w:val="Heading3"/>
      </w:pPr>
      <w:bookmarkStart w:id="111" w:name="_Toc109044170"/>
      <w:r>
        <w:t>Flexible mesh generator</w:t>
      </w:r>
      <w:bookmarkEnd w:id="111"/>
    </w:p>
    <w:p w14:paraId="01FEBB18" w14:textId="6DB1D4B2" w:rsidR="00AD5F8A" w:rsidRDefault="00AD5F8A" w:rsidP="00AD5F8A">
      <w:pPr>
        <w:ind w:firstLine="720"/>
        <w:rPr>
          <w:rFonts w:cs="Times New Roman"/>
        </w:rPr>
      </w:pPr>
      <w:r w:rsidRPr="00AD5F8A">
        <w:rPr>
          <w:rFonts w:cs="Times New Roman"/>
        </w:rPr>
        <w:t>There is a </w:t>
      </w:r>
      <w:hyperlink r:id="rId109" w:tooltip="Learn more about tradeoff from ScienceDirect's AI-generated Topic Pages" w:history="1">
        <w:r w:rsidRPr="00AD5F8A">
          <w:rPr>
            <w:rFonts w:cs="Times New Roman"/>
          </w:rPr>
          <w:t>tradeoff</w:t>
        </w:r>
      </w:hyperlink>
      <w:r w:rsidRPr="00AD5F8A">
        <w:rPr>
          <w:rFonts w:cs="Times New Roman"/>
        </w:rPr>
        <w:t> of structuring the mesh that could minimize the structural error from topographic inputs and also retaining the computational efficiency. Traditionally, the </w:t>
      </w:r>
      <w:hyperlink r:id="rId110" w:tooltip="Learn more about unstructured meshes from ScienceDirect's AI-generated Topic Pages" w:history="1">
        <w:r w:rsidRPr="00AD5F8A">
          <w:rPr>
            <w:rFonts w:cs="Times New Roman"/>
          </w:rPr>
          <w:t>unstructured meshes</w:t>
        </w:r>
      </w:hyperlink>
      <w:r w:rsidRPr="00AD5F8A">
        <w:rPr>
          <w:rFonts w:cs="Times New Roman"/>
        </w:rPr>
        <w:t> are designed according to the user-defined maximum and minimum areas, minimum angle of the triangular area as illustrated in </w:t>
      </w:r>
      <w:bookmarkStart w:id="112" w:name="bfig3"/>
      <w:r w:rsidRPr="00AD5F8A">
        <w:rPr>
          <w:rFonts w:cs="Times New Roman"/>
        </w:rPr>
        <w:fldChar w:fldCharType="begin"/>
      </w:r>
      <w:r w:rsidRPr="00AD5F8A">
        <w:rPr>
          <w:rFonts w:cs="Times New Roman"/>
        </w:rPr>
        <w:instrText xml:space="preserve"> HYPERLINK "https://www.sciencedirect.com/science/article/pii/S1364815221000943?casa_token=N7rMg_0IO6MAAAAA:dk7XuYZvggLiiS0HCvDaj2wbvq96otLPchic8AG4c-j2tdfHDTpAIPrJzj71uEWw5Y9bqNgqWg" \l "fig3" </w:instrText>
      </w:r>
      <w:r w:rsidRPr="00AD5F8A">
        <w:rPr>
          <w:rFonts w:cs="Times New Roman"/>
        </w:rPr>
        <w:fldChar w:fldCharType="separate"/>
      </w:r>
      <w:r w:rsidRPr="00AD5F8A">
        <w:rPr>
          <w:rFonts w:cs="Times New Roman"/>
        </w:rPr>
        <w:t xml:space="preserve">Fig. </w:t>
      </w:r>
      <w:r>
        <w:rPr>
          <w:rFonts w:cs="Times New Roman"/>
        </w:rPr>
        <w:t>4.</w:t>
      </w:r>
      <w:r w:rsidRPr="00AD5F8A">
        <w:rPr>
          <w:rFonts w:cs="Times New Roman"/>
        </w:rPr>
        <w:t>3</w:t>
      </w:r>
      <w:r w:rsidRPr="00AD5F8A">
        <w:rPr>
          <w:rFonts w:cs="Times New Roman"/>
        </w:rPr>
        <w:fldChar w:fldCharType="end"/>
      </w:r>
      <w:r w:rsidRPr="00AD5F8A">
        <w:rPr>
          <w:rFonts w:cs="Times New Roman"/>
        </w:rPr>
        <w:t>a. Some advanced generators can refine the areas of interest in the study domain with nested cells, such as the one shown in </w:t>
      </w:r>
      <w:hyperlink r:id="rId111" w:anchor="fig3" w:history="1">
        <w:r w:rsidRPr="00AD5F8A">
          <w:rPr>
            <w:rFonts w:cs="Times New Roman"/>
          </w:rPr>
          <w:t xml:space="preserve">Fig. </w:t>
        </w:r>
        <w:r w:rsidR="00237A49">
          <w:rPr>
            <w:rFonts w:cs="Times New Roman"/>
          </w:rPr>
          <w:t>4.</w:t>
        </w:r>
        <w:r w:rsidRPr="00AD5F8A">
          <w:rPr>
            <w:rFonts w:cs="Times New Roman"/>
          </w:rPr>
          <w:t>3</w:t>
        </w:r>
      </w:hyperlink>
      <w:bookmarkEnd w:id="112"/>
      <w:r w:rsidRPr="00AD5F8A">
        <w:rPr>
          <w:rFonts w:cs="Times New Roman"/>
        </w:rPr>
        <w:t>b. However, the landscape heterogeneity is mostly ignored but could substantially increase the computational burden if the mesh is not optimized in conjunction with the mesh quality (</w:t>
      </w:r>
      <w:bookmarkStart w:id="113" w:name="bbib28"/>
      <w:r w:rsidRPr="00AD5F8A">
        <w:rPr>
          <w:rFonts w:cs="Times New Roman"/>
        </w:rPr>
        <w:fldChar w:fldCharType="begin"/>
      </w:r>
      <w:r w:rsidRPr="00AD5F8A">
        <w:rPr>
          <w:rFonts w:cs="Times New Roman"/>
        </w:rPr>
        <w:instrText xml:space="preserve"> HYPERLINK "https://www.sciencedirect.com/science/article/pii/S1364815221000943?casa_token=N7rMg_0IO6MAAAAA:dk7XuYZvggLiiS0HCvDaj2wbvq96otLPchic8AG4c-j2tdfHDTpAIPrJzj71uEWw5Y9bqNgqWg" \l "bib28" </w:instrText>
      </w:r>
      <w:r w:rsidRPr="00AD5F8A">
        <w:rPr>
          <w:rFonts w:cs="Times New Roman"/>
        </w:rPr>
        <w:fldChar w:fldCharType="separate"/>
      </w:r>
      <w:r w:rsidRPr="00AD5F8A">
        <w:rPr>
          <w:rFonts w:cs="Times New Roman"/>
        </w:rPr>
        <w:t>Marsh et al., 2018</w:t>
      </w:r>
      <w:r w:rsidRPr="00AD5F8A">
        <w:rPr>
          <w:rFonts w:cs="Times New Roman"/>
        </w:rPr>
        <w:fldChar w:fldCharType="end"/>
      </w:r>
      <w:r w:rsidRPr="00AD5F8A">
        <w:rPr>
          <w:rFonts w:cs="Times New Roman"/>
        </w:rPr>
        <w:t>). Experiments have demonstrated that the computational effort is significantly reduced by 90% by simulating complex </w:t>
      </w:r>
      <w:hyperlink r:id="rId112" w:tooltip="Learn more about watersheds from ScienceDirect's AI-generated Topic Pages" w:history="1">
        <w:r w:rsidRPr="00AD5F8A">
          <w:rPr>
            <w:rFonts w:cs="Times New Roman"/>
          </w:rPr>
          <w:t>watersheds</w:t>
        </w:r>
      </w:hyperlink>
      <w:r w:rsidRPr="00AD5F8A">
        <w:rPr>
          <w:rFonts w:cs="Times New Roman"/>
        </w:rPr>
        <w:t> using an adaptive mesh to represent terrain (</w:t>
      </w:r>
      <w:hyperlink r:id="rId113" w:anchor="bib28" w:history="1">
        <w:r w:rsidRPr="00AD5F8A">
          <w:rPr>
            <w:rFonts w:cs="Times New Roman"/>
          </w:rPr>
          <w:t>Marsh et al., 2018</w:t>
        </w:r>
      </w:hyperlink>
      <w:r w:rsidRPr="00AD5F8A">
        <w:rPr>
          <w:rFonts w:cs="Times New Roman"/>
        </w:rPr>
        <w:t>; </w:t>
      </w:r>
      <w:bookmarkStart w:id="114" w:name="bbib24"/>
      <w:r w:rsidRPr="00AD5F8A">
        <w:rPr>
          <w:rFonts w:cs="Times New Roman"/>
        </w:rPr>
        <w:fldChar w:fldCharType="begin"/>
      </w:r>
      <w:r w:rsidRPr="00AD5F8A">
        <w:rPr>
          <w:rFonts w:cs="Times New Roman"/>
        </w:rPr>
        <w:instrText xml:space="preserve"> HYPERLINK "https://www.sciencedirect.com/science/article/pii/S1364815221000943?casa_token=N7rMg_0IO6MAAAAA:dk7XuYZvggLiiS0HCvDaj2wbvq96otLPchic8AG4c-j2tdfHDTpAIPrJzj71uEWw5Y9bqNgqWg" \l "bib24" </w:instrText>
      </w:r>
      <w:r w:rsidRPr="00AD5F8A">
        <w:rPr>
          <w:rFonts w:cs="Times New Roman"/>
        </w:rPr>
        <w:fldChar w:fldCharType="separate"/>
      </w:r>
      <w:r w:rsidRPr="00AD5F8A">
        <w:rPr>
          <w:rFonts w:cs="Times New Roman"/>
        </w:rPr>
        <w:t>Ivanov et al., 2004</w:t>
      </w:r>
      <w:r w:rsidRPr="00AD5F8A">
        <w:rPr>
          <w:rFonts w:cs="Times New Roman"/>
        </w:rPr>
        <w:fldChar w:fldCharType="end"/>
      </w:r>
      <w:bookmarkEnd w:id="114"/>
      <w:r w:rsidRPr="00AD5F8A">
        <w:rPr>
          <w:rFonts w:cs="Times New Roman"/>
        </w:rPr>
        <w:t xml:space="preserve">). Therefore, a quality-guaranteed and flexible mesh design is essential to meet these challenges. Here we identify the flexible mesh by being able to satisfy specific user </w:t>
      </w:r>
      <w:r w:rsidRPr="00AD5F8A">
        <w:rPr>
          <w:rFonts w:cs="Times New Roman"/>
        </w:rPr>
        <w:lastRenderedPageBreak/>
        <w:t>demands, which can accomplish a) dense meshes in the regions that have large heterogeneity of input features (e.g., elevation, soil property, and flow accumulation), (b) coarse meshes in the regions that are of less interest or homogeneous, and (c) dividing the meshes based on user specified constraints (e.g., river networks). In this framework, we adopted the novel mesh generator scheme proposed by </w:t>
      </w:r>
      <w:hyperlink r:id="rId114" w:anchor="bib28" w:history="1">
        <w:r w:rsidRPr="00AD5F8A">
          <w:rPr>
            <w:rFonts w:cs="Times New Roman"/>
          </w:rPr>
          <w:t>Marsh et al. (2018)</w:t>
        </w:r>
      </w:hyperlink>
      <w:bookmarkEnd w:id="113"/>
      <w:r w:rsidRPr="00AD5F8A">
        <w:rPr>
          <w:rFonts w:cs="Times New Roman"/>
        </w:rPr>
        <w:t> and integrated it into our modeling framework.</w:t>
      </w:r>
    </w:p>
    <w:p w14:paraId="5630BE15" w14:textId="77777777" w:rsidR="00161FDF" w:rsidRDefault="00161FDF" w:rsidP="00161FDF">
      <w:pPr>
        <w:keepNext/>
        <w:spacing w:line="240" w:lineRule="auto"/>
        <w:jc w:val="left"/>
      </w:pPr>
      <w:r w:rsidRPr="00161FDF">
        <w:rPr>
          <w:rFonts w:cs="Times New Roman"/>
          <w:lang w:eastAsia="zh-CN"/>
        </w:rPr>
        <w:fldChar w:fldCharType="begin"/>
      </w:r>
      <w:r w:rsidRPr="00161FDF">
        <w:rPr>
          <w:rFonts w:cs="Times New Roman"/>
          <w:lang w:eastAsia="zh-CN"/>
        </w:rPr>
        <w:instrText xml:space="preserve"> INCLUDEPICTURE "https://ars.els-cdn.com/content/image/1-s2.0-S1364815221000943-gr3_lrg.jpg" \* MERGEFORMATINET </w:instrText>
      </w:r>
      <w:r w:rsidRPr="00161FDF">
        <w:rPr>
          <w:rFonts w:cs="Times New Roman"/>
          <w:lang w:eastAsia="zh-CN"/>
        </w:rPr>
        <w:fldChar w:fldCharType="separate"/>
      </w:r>
      <w:r w:rsidRPr="00161FDF">
        <w:rPr>
          <w:rFonts w:cs="Times New Roman"/>
          <w:noProof/>
          <w:lang w:eastAsia="zh-CN"/>
        </w:rPr>
        <w:drawing>
          <wp:inline distT="0" distB="0" distL="0" distR="0" wp14:anchorId="6E13BD13" wp14:editId="7188248B">
            <wp:extent cx="5943600" cy="6263005"/>
            <wp:effectExtent l="0" t="0" r="0" b="0"/>
            <wp:docPr id="22" name="Picture 22"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application&#10;&#10;Description automatically generated"/>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943600" cy="6263005"/>
                    </a:xfrm>
                    <a:prstGeom prst="rect">
                      <a:avLst/>
                    </a:prstGeom>
                    <a:noFill/>
                    <a:ln>
                      <a:noFill/>
                    </a:ln>
                  </pic:spPr>
                </pic:pic>
              </a:graphicData>
            </a:graphic>
          </wp:inline>
        </w:drawing>
      </w:r>
      <w:r w:rsidRPr="00161FDF">
        <w:rPr>
          <w:rFonts w:cs="Times New Roman"/>
          <w:lang w:eastAsia="zh-CN"/>
        </w:rPr>
        <w:fldChar w:fldCharType="end"/>
      </w:r>
    </w:p>
    <w:p w14:paraId="06496855" w14:textId="233DAB48" w:rsidR="00161FDF" w:rsidRPr="00161FDF" w:rsidRDefault="00161FDF" w:rsidP="00161FDF">
      <w:pPr>
        <w:pStyle w:val="Caption"/>
        <w:jc w:val="left"/>
        <w:rPr>
          <w:rFonts w:cs="Times New Roman"/>
          <w:lang w:eastAsia="zh-CN"/>
        </w:rPr>
      </w:pPr>
      <w:bookmarkStart w:id="115" w:name="_Toc109043973"/>
      <w:r>
        <w:t xml:space="preserve">Figure </w:t>
      </w:r>
      <w:r>
        <w:fldChar w:fldCharType="begin"/>
      </w:r>
      <w:r>
        <w:instrText>STYLEREF 1 \s</w:instrText>
      </w:r>
      <w:r>
        <w:fldChar w:fldCharType="separate"/>
      </w:r>
      <w:r w:rsidR="00E358C3">
        <w:rPr>
          <w:noProof/>
        </w:rPr>
        <w:t>4</w:t>
      </w:r>
      <w:r>
        <w:fldChar w:fldCharType="end"/>
      </w:r>
      <w:r w:rsidR="00495D8C">
        <w:t>.</w:t>
      </w:r>
      <w:r>
        <w:fldChar w:fldCharType="begin"/>
      </w:r>
      <w:r>
        <w:instrText>SEQ Figure \* ARABIC \s 1</w:instrText>
      </w:r>
      <w:r>
        <w:fldChar w:fldCharType="separate"/>
      </w:r>
      <w:r w:rsidR="00E358C3">
        <w:rPr>
          <w:noProof/>
        </w:rPr>
        <w:t>3</w:t>
      </w:r>
      <w:r>
        <w:fldChar w:fldCharType="end"/>
      </w:r>
      <w:r>
        <w:t xml:space="preserve"> </w:t>
      </w:r>
      <w:r w:rsidRPr="00D64501">
        <w:t xml:space="preserve">Examples of generated meshes: (a) traditional uniform mesh based on area of interest; (b) refined river networks in addition to uniform mesh; (c) flexible mesh refined by topographic </w:t>
      </w:r>
      <w:r w:rsidRPr="00D64501">
        <w:lastRenderedPageBreak/>
        <w:t>variation. (1)</w:t>
      </w:r>
      <w:proofErr w:type="gramStart"/>
      <w:r w:rsidRPr="00D64501">
        <w:t>–(</w:t>
      </w:r>
      <w:proofErr w:type="gramEnd"/>
      <w:r w:rsidRPr="00D64501">
        <w:t xml:space="preserve">9) illustrate the samples encompassed by </w:t>
      </w:r>
      <w:r w:rsidR="001069A3" w:rsidRPr="001069A3">
        <w:t>dashed rectangular regions (in red) in each mesh design.</w:t>
      </w:r>
      <w:bookmarkEnd w:id="115"/>
    </w:p>
    <w:p w14:paraId="0218CE1A" w14:textId="3304A8F7" w:rsidR="0058594B" w:rsidRDefault="00000000" w:rsidP="0058594B">
      <w:pPr>
        <w:ind w:firstLine="720"/>
        <w:rPr>
          <w:rFonts w:cs="Times New Roman"/>
        </w:rPr>
      </w:pPr>
      <w:hyperlink r:id="rId116" w:anchor="fig3" w:history="1">
        <w:r w:rsidR="0058594B" w:rsidRPr="0058594B">
          <w:rPr>
            <w:rFonts w:cs="Times New Roman"/>
          </w:rPr>
          <w:t xml:space="preserve">Fig. </w:t>
        </w:r>
        <w:r w:rsidR="0058594B">
          <w:rPr>
            <w:rFonts w:cs="Times New Roman"/>
          </w:rPr>
          <w:t>4.</w:t>
        </w:r>
        <w:r w:rsidR="0058594B" w:rsidRPr="0058594B">
          <w:rPr>
            <w:rFonts w:cs="Times New Roman"/>
          </w:rPr>
          <w:t>3</w:t>
        </w:r>
      </w:hyperlink>
      <w:r w:rsidR="0058594B" w:rsidRPr="0058594B">
        <w:rPr>
          <w:rFonts w:cs="Times New Roman"/>
        </w:rPr>
        <w:t> displays the (a) traditional uniformly spaced meshes, (b) refined meshes for the inner river network, and (c) flexible meshes that are based on the variation of topographic inputs. Intuitively, the traditional way cannot reveal the local abrupt changes of terrain (e.g., concave and convex) while the flexible design enables more meshes to reflect local variations and less so in homogeneous surfaces. The </w:t>
      </w:r>
      <w:hyperlink r:id="rId117" w:tooltip="Learn more about Root Mean Square Error from ScienceDirect's AI-generated Topic Pages" w:history="1">
        <w:r w:rsidR="0058594B" w:rsidRPr="0058594B">
          <w:rPr>
            <w:rFonts w:cs="Times New Roman"/>
          </w:rPr>
          <w:t>Root Mean Square Error</w:t>
        </w:r>
      </w:hyperlink>
      <w:r w:rsidR="0058594B" w:rsidRPr="0058594B">
        <w:rPr>
          <w:rFonts w:cs="Times New Roman"/>
        </w:rPr>
        <w:t> (RMSE) quantitatively demonstrates that the flexible mesh could best reconstruct the structural input (DEM) among the three with the lowest RMSE (0.61 m). The refined river network improves slightly compared to the uniform mesh. In response to flow simulations, it is widely reported in the literature that the adaptive meshes could significantly reduce the computational demand and preserve the localized </w:t>
      </w:r>
      <w:hyperlink r:id="rId118" w:tooltip="Learn more about flow characteristics from ScienceDirect's AI-generated Topic Pages" w:history="1">
        <w:r w:rsidR="0058594B" w:rsidRPr="0058594B">
          <w:rPr>
            <w:rFonts w:cs="Times New Roman"/>
          </w:rPr>
          <w:t>flow characteristics</w:t>
        </w:r>
      </w:hyperlink>
      <w:r w:rsidR="0058594B" w:rsidRPr="0058594B">
        <w:rPr>
          <w:rFonts w:cs="Times New Roman"/>
        </w:rPr>
        <w:t> (</w:t>
      </w:r>
      <w:hyperlink r:id="rId119" w:anchor="bib24" w:history="1">
        <w:r w:rsidR="0058594B" w:rsidRPr="0058594B">
          <w:rPr>
            <w:rFonts w:cs="Times New Roman"/>
          </w:rPr>
          <w:t>Ivanov et al., 2004</w:t>
        </w:r>
      </w:hyperlink>
      <w:r w:rsidR="0058594B" w:rsidRPr="0058594B">
        <w:rPr>
          <w:rFonts w:cs="Times New Roman"/>
        </w:rPr>
        <w:t>; </w:t>
      </w:r>
      <w:hyperlink r:id="rId120" w:anchor="bib28" w:history="1">
        <w:r w:rsidR="0058594B" w:rsidRPr="0058594B">
          <w:rPr>
            <w:rFonts w:cs="Times New Roman"/>
          </w:rPr>
          <w:t>Marsh et al., 2018</w:t>
        </w:r>
      </w:hyperlink>
      <w:r w:rsidR="0058594B" w:rsidRPr="0058594B">
        <w:rPr>
          <w:rFonts w:cs="Times New Roman"/>
        </w:rPr>
        <w:t>; </w:t>
      </w:r>
      <w:bookmarkStart w:id="116" w:name="bbib39"/>
      <w:proofErr w:type="spellStart"/>
      <w:r w:rsidR="0058594B" w:rsidRPr="0058594B">
        <w:rPr>
          <w:rFonts w:cs="Times New Roman"/>
        </w:rPr>
        <w:fldChar w:fldCharType="begin"/>
      </w:r>
      <w:r w:rsidR="0058594B" w:rsidRPr="0058594B">
        <w:rPr>
          <w:rFonts w:cs="Times New Roman"/>
        </w:rPr>
        <w:instrText xml:space="preserve"> HYPERLINK "https://www.sciencedirect.com/science/article/pii/S1364815221000943?casa_token=N7rMg_0IO6MAAAAA:dk7XuYZvggLiiS0HCvDaj2wbvq96otLPchic8AG4c-j2tdfHDTpAIPrJzj71uEWw5Y9bqNgqWg" \l "bib39" </w:instrText>
      </w:r>
      <w:r w:rsidR="0058594B" w:rsidRPr="0058594B">
        <w:rPr>
          <w:rFonts w:cs="Times New Roman"/>
        </w:rPr>
        <w:fldChar w:fldCharType="separate"/>
      </w:r>
      <w:r w:rsidR="0058594B" w:rsidRPr="0058594B">
        <w:rPr>
          <w:rFonts w:cs="Times New Roman"/>
        </w:rPr>
        <w:t>Saksena</w:t>
      </w:r>
      <w:proofErr w:type="spellEnd"/>
      <w:r w:rsidR="0058594B" w:rsidRPr="0058594B">
        <w:rPr>
          <w:rFonts w:cs="Times New Roman"/>
        </w:rPr>
        <w:t xml:space="preserve"> et al., 2020</w:t>
      </w:r>
      <w:r w:rsidR="0058594B" w:rsidRPr="0058594B">
        <w:rPr>
          <w:rFonts w:cs="Times New Roman"/>
        </w:rPr>
        <w:fldChar w:fldCharType="end"/>
      </w:r>
      <w:bookmarkEnd w:id="116"/>
      <w:r w:rsidR="0058594B" w:rsidRPr="0058594B">
        <w:rPr>
          <w:rFonts w:cs="Times New Roman"/>
        </w:rPr>
        <w:t>; </w:t>
      </w:r>
      <w:bookmarkStart w:id="117" w:name="bbib45"/>
      <w:r w:rsidR="0058594B" w:rsidRPr="0058594B">
        <w:rPr>
          <w:rFonts w:cs="Times New Roman"/>
        </w:rPr>
        <w:fldChar w:fldCharType="begin"/>
      </w:r>
      <w:r w:rsidR="0058594B" w:rsidRPr="0058594B">
        <w:rPr>
          <w:rFonts w:cs="Times New Roman"/>
        </w:rPr>
        <w:instrText xml:space="preserve"> HYPERLINK "https://www.sciencedirect.com/science/article/pii/S1364815221000943?casa_token=N7rMg_0IO6MAAAAA:dk7XuYZvggLiiS0HCvDaj2wbvq96otLPchic8AG4c-j2tdfHDTpAIPrJzj71uEWw5Y9bqNgqWg" \l "bib45" </w:instrText>
      </w:r>
      <w:r w:rsidR="0058594B" w:rsidRPr="0058594B">
        <w:rPr>
          <w:rFonts w:cs="Times New Roman"/>
        </w:rPr>
        <w:fldChar w:fldCharType="separate"/>
      </w:r>
      <w:r w:rsidR="0058594B" w:rsidRPr="0058594B">
        <w:rPr>
          <w:rFonts w:cs="Times New Roman"/>
        </w:rPr>
        <w:t>Teng et al., 2017</w:t>
      </w:r>
      <w:r w:rsidR="0058594B" w:rsidRPr="0058594B">
        <w:rPr>
          <w:rFonts w:cs="Times New Roman"/>
        </w:rPr>
        <w:fldChar w:fldCharType="end"/>
      </w:r>
      <w:bookmarkEnd w:id="117"/>
      <w:r w:rsidR="0058594B" w:rsidRPr="0058594B">
        <w:rPr>
          <w:rFonts w:cs="Times New Roman"/>
        </w:rPr>
        <w:t>).</w:t>
      </w:r>
    </w:p>
    <w:p w14:paraId="661704F1" w14:textId="6B1E4219" w:rsidR="003F3E94" w:rsidRDefault="00234E23" w:rsidP="00234E23">
      <w:pPr>
        <w:pStyle w:val="Heading3"/>
      </w:pPr>
      <w:bookmarkStart w:id="118" w:name="_Toc109044171"/>
      <w:r>
        <w:t>Sensitivity analysis and calibration</w:t>
      </w:r>
      <w:bookmarkEnd w:id="118"/>
    </w:p>
    <w:p w14:paraId="1BCE2287" w14:textId="77777777" w:rsidR="000F102F" w:rsidRPr="000F102F" w:rsidRDefault="000F102F" w:rsidP="000F102F">
      <w:pPr>
        <w:ind w:firstLine="720"/>
        <w:rPr>
          <w:rFonts w:cs="Times New Roman"/>
        </w:rPr>
      </w:pPr>
      <w:r w:rsidRPr="000F102F">
        <w:rPr>
          <w:rFonts w:cs="Times New Roman"/>
        </w:rPr>
        <w:t>Parameters are inherent and uncertain in most environmental models (</w:t>
      </w:r>
      <w:bookmarkStart w:id="119" w:name="bbib5"/>
      <w:proofErr w:type="spellStart"/>
      <w:r w:rsidRPr="000F102F">
        <w:rPr>
          <w:rFonts w:cs="Times New Roman"/>
        </w:rPr>
        <w:fldChar w:fldCharType="begin"/>
      </w:r>
      <w:r w:rsidRPr="000F102F">
        <w:rPr>
          <w:rFonts w:cs="Times New Roman"/>
        </w:rPr>
        <w:instrText xml:space="preserve"> HYPERLINK "https://www.sciencedirect.com/science/article/pii/S1364815221000943?casa_token=N7rMg_0IO6MAAAAA:dk7XuYZvggLiiS0HCvDaj2wbvq96otLPchic8AG4c-j2tdfHDTpAIPrJzj71uEWw5Y9bqNgqWg" \l "bib5" </w:instrText>
      </w:r>
      <w:r w:rsidRPr="000F102F">
        <w:rPr>
          <w:rFonts w:cs="Times New Roman"/>
        </w:rPr>
        <w:fldChar w:fldCharType="separate"/>
      </w:r>
      <w:r w:rsidRPr="000F102F">
        <w:rPr>
          <w:rFonts w:cs="Times New Roman"/>
        </w:rPr>
        <w:t>Beven</w:t>
      </w:r>
      <w:proofErr w:type="spellEnd"/>
      <w:r w:rsidRPr="000F102F">
        <w:rPr>
          <w:rFonts w:cs="Times New Roman"/>
        </w:rPr>
        <w:t xml:space="preserve"> and Binley, 1992</w:t>
      </w:r>
      <w:r w:rsidRPr="000F102F">
        <w:rPr>
          <w:rFonts w:cs="Times New Roman"/>
        </w:rPr>
        <w:fldChar w:fldCharType="end"/>
      </w:r>
      <w:bookmarkEnd w:id="119"/>
      <w:r w:rsidRPr="000F102F">
        <w:rPr>
          <w:rFonts w:cs="Times New Roman"/>
        </w:rPr>
        <w:t>; </w:t>
      </w:r>
      <w:bookmarkStart w:id="120" w:name="bbib6"/>
      <w:proofErr w:type="spellStart"/>
      <w:r w:rsidRPr="000F102F">
        <w:rPr>
          <w:rFonts w:cs="Times New Roman"/>
        </w:rPr>
        <w:fldChar w:fldCharType="begin"/>
      </w:r>
      <w:r w:rsidRPr="000F102F">
        <w:rPr>
          <w:rFonts w:cs="Times New Roman"/>
        </w:rPr>
        <w:instrText xml:space="preserve"> HYPERLINK "https://www.sciencedirect.com/science/article/pii/S1364815221000943?casa_token=N7rMg_0IO6MAAAAA:dk7XuYZvggLiiS0HCvDaj2wbvq96otLPchic8AG4c-j2tdfHDTpAIPrJzj71uEWw5Y9bqNgqWg" \l "bib6" </w:instrText>
      </w:r>
      <w:r w:rsidRPr="000F102F">
        <w:rPr>
          <w:rFonts w:cs="Times New Roman"/>
        </w:rPr>
        <w:fldChar w:fldCharType="separate"/>
      </w:r>
      <w:r w:rsidRPr="000F102F">
        <w:rPr>
          <w:rFonts w:cs="Times New Roman"/>
        </w:rPr>
        <w:t>Beven</w:t>
      </w:r>
      <w:proofErr w:type="spellEnd"/>
      <w:r w:rsidRPr="000F102F">
        <w:rPr>
          <w:rFonts w:cs="Times New Roman"/>
        </w:rPr>
        <w:t xml:space="preserve"> and Freer, 2001</w:t>
      </w:r>
      <w:r w:rsidRPr="000F102F">
        <w:rPr>
          <w:rFonts w:cs="Times New Roman"/>
        </w:rPr>
        <w:fldChar w:fldCharType="end"/>
      </w:r>
      <w:bookmarkEnd w:id="120"/>
      <w:r w:rsidRPr="000F102F">
        <w:rPr>
          <w:rFonts w:cs="Times New Roman"/>
        </w:rPr>
        <w:t>; </w:t>
      </w:r>
      <w:bookmarkStart w:id="121" w:name="bbib13"/>
      <w:r w:rsidRPr="000F102F">
        <w:rPr>
          <w:rFonts w:cs="Times New Roman"/>
        </w:rPr>
        <w:fldChar w:fldCharType="begin"/>
      </w:r>
      <w:r w:rsidRPr="000F102F">
        <w:rPr>
          <w:rFonts w:cs="Times New Roman"/>
        </w:rPr>
        <w:instrText xml:space="preserve"> HYPERLINK "https://www.sciencedirect.com/science/article/pii/S1364815221000943?casa_token=N7rMg_0IO6MAAAAA:dk7XuYZvggLiiS0HCvDaj2wbvq96otLPchic8AG4c-j2tdfHDTpAIPrJzj71uEWw5Y9bqNgqWg" \l "bib13" </w:instrText>
      </w:r>
      <w:r w:rsidRPr="000F102F">
        <w:rPr>
          <w:rFonts w:cs="Times New Roman"/>
        </w:rPr>
        <w:fldChar w:fldCharType="separate"/>
      </w:r>
      <w:r w:rsidRPr="000F102F">
        <w:rPr>
          <w:rFonts w:cs="Times New Roman"/>
        </w:rPr>
        <w:t>Duan et al., 2006</w:t>
      </w:r>
      <w:r w:rsidRPr="000F102F">
        <w:rPr>
          <w:rFonts w:cs="Times New Roman"/>
        </w:rPr>
        <w:fldChar w:fldCharType="end"/>
      </w:r>
      <w:bookmarkEnd w:id="121"/>
      <w:r w:rsidRPr="000F102F">
        <w:rPr>
          <w:rFonts w:cs="Times New Roman"/>
        </w:rPr>
        <w:t>; </w:t>
      </w:r>
      <w:bookmarkStart w:id="122" w:name="bbib21"/>
      <w:r w:rsidRPr="000F102F">
        <w:rPr>
          <w:rFonts w:cs="Times New Roman"/>
        </w:rPr>
        <w:fldChar w:fldCharType="begin"/>
      </w:r>
      <w:r w:rsidRPr="000F102F">
        <w:rPr>
          <w:rFonts w:cs="Times New Roman"/>
        </w:rPr>
        <w:instrText xml:space="preserve"> HYPERLINK "https://www.sciencedirect.com/science/article/pii/S1364815221000943?casa_token=N7rMg_0IO6MAAAAA:dk7XuYZvggLiiS0HCvDaj2wbvq96otLPchic8AG4c-j2tdfHDTpAIPrJzj71uEWw5Y9bqNgqWg" \l "bib21" </w:instrText>
      </w:r>
      <w:r w:rsidRPr="000F102F">
        <w:rPr>
          <w:rFonts w:cs="Times New Roman"/>
        </w:rPr>
        <w:fldChar w:fldCharType="separate"/>
      </w:r>
      <w:r w:rsidRPr="000F102F">
        <w:rPr>
          <w:rFonts w:cs="Times New Roman"/>
        </w:rPr>
        <w:t>Gupta et al., 1998</w:t>
      </w:r>
      <w:r w:rsidRPr="000F102F">
        <w:rPr>
          <w:rFonts w:cs="Times New Roman"/>
        </w:rPr>
        <w:fldChar w:fldCharType="end"/>
      </w:r>
      <w:bookmarkEnd w:id="122"/>
      <w:r w:rsidRPr="000F102F">
        <w:rPr>
          <w:rFonts w:cs="Times New Roman"/>
        </w:rPr>
        <w:t>; </w:t>
      </w:r>
      <w:hyperlink r:id="rId121" w:anchor="bib45" w:history="1">
        <w:r w:rsidRPr="000F102F">
          <w:rPr>
            <w:rFonts w:cs="Times New Roman"/>
          </w:rPr>
          <w:t>Teng et al., 2017</w:t>
        </w:r>
      </w:hyperlink>
      <w:r w:rsidRPr="000F102F">
        <w:rPr>
          <w:rFonts w:cs="Times New Roman"/>
        </w:rPr>
        <w:t>). Parameter sensitivity and uncertainty have profound implications for hydrologic models. Sensitivity analysis is advantageous in environmental models, including uncertainty assessment, model calibration, and evaluation. An exhaustive review on the sensitivity analysis that is specific to </w:t>
      </w:r>
      <w:hyperlink r:id="rId122" w:tooltip="Learn more about environmental modeling from ScienceDirect's AI-generated Topic Pages" w:history="1">
        <w:r w:rsidRPr="000F102F">
          <w:rPr>
            <w:rFonts w:cs="Times New Roman"/>
          </w:rPr>
          <w:t>environmental modeling</w:t>
        </w:r>
      </w:hyperlink>
      <w:r w:rsidRPr="000F102F">
        <w:rPr>
          <w:rFonts w:cs="Times New Roman"/>
        </w:rPr>
        <w:t> can be found in </w:t>
      </w:r>
      <w:bookmarkStart w:id="123" w:name="bbib37"/>
      <w:proofErr w:type="spellStart"/>
      <w:r w:rsidRPr="000F102F">
        <w:rPr>
          <w:rFonts w:cs="Times New Roman"/>
        </w:rPr>
        <w:fldChar w:fldCharType="begin"/>
      </w:r>
      <w:r w:rsidRPr="000F102F">
        <w:rPr>
          <w:rFonts w:cs="Times New Roman"/>
        </w:rPr>
        <w:instrText xml:space="preserve"> HYPERLINK "https://www.sciencedirect.com/science/article/pii/S1364815221000943?casa_token=N7rMg_0IO6MAAAAA:dk7XuYZvggLiiS0HCvDaj2wbvq96otLPchic8AG4c-j2tdfHDTpAIPrJzj71uEWw5Y9bqNgqWg" \l "bib37" </w:instrText>
      </w:r>
      <w:r w:rsidRPr="000F102F">
        <w:rPr>
          <w:rFonts w:cs="Times New Roman"/>
        </w:rPr>
        <w:fldChar w:fldCharType="separate"/>
      </w:r>
      <w:r w:rsidRPr="000F102F">
        <w:rPr>
          <w:rFonts w:cs="Times New Roman"/>
        </w:rPr>
        <w:t>Pianosi</w:t>
      </w:r>
      <w:proofErr w:type="spellEnd"/>
      <w:r w:rsidRPr="000F102F">
        <w:rPr>
          <w:rFonts w:cs="Times New Roman"/>
        </w:rPr>
        <w:t xml:space="preserve"> et al. (2016)</w:t>
      </w:r>
      <w:r w:rsidRPr="000F102F">
        <w:rPr>
          <w:rFonts w:cs="Times New Roman"/>
        </w:rPr>
        <w:fldChar w:fldCharType="end"/>
      </w:r>
      <w:bookmarkEnd w:id="123"/>
      <w:r w:rsidRPr="000F102F">
        <w:rPr>
          <w:rFonts w:cs="Times New Roman"/>
        </w:rPr>
        <w:t>. The intentions here of incorporating sensitivity analysis in our framework are two-fold. First, the sensitivity result is a pre-examination against our prior hypotheses of the basin characteristics. For instance, soil property-related parameters are theoretically less sensitive than friction terms in a highly urbanized area. Second, only the sensitive parameters will be calibrated in the automatic calibration scheme for the sake of efficiency (</w:t>
      </w:r>
      <w:bookmarkStart w:id="124" w:name="bbib16"/>
      <w:r w:rsidRPr="000F102F">
        <w:rPr>
          <w:rFonts w:cs="Times New Roman"/>
        </w:rPr>
        <w:fldChar w:fldCharType="begin"/>
      </w:r>
      <w:r w:rsidRPr="000F102F">
        <w:rPr>
          <w:rFonts w:cs="Times New Roman"/>
        </w:rPr>
        <w:instrText xml:space="preserve"> HYPERLINK "https://www.sciencedirect.com/science/article/pii/S1364815221000943?casa_token=N7rMg_0IO6MAAAAA:dk7XuYZvggLiiS0HCvDaj2wbvq96otLPchic8AG4c-j2tdfHDTpAIPrJzj71uEWw5Y9bqNgqWg" \l "bib16" </w:instrText>
      </w:r>
      <w:r w:rsidRPr="000F102F">
        <w:rPr>
          <w:rFonts w:cs="Times New Roman"/>
        </w:rPr>
        <w:fldChar w:fldCharType="separate"/>
      </w:r>
      <w:r w:rsidRPr="000F102F">
        <w:rPr>
          <w:rFonts w:cs="Times New Roman"/>
        </w:rPr>
        <w:t>Gan et al., 2018</w:t>
      </w:r>
      <w:r w:rsidRPr="000F102F">
        <w:rPr>
          <w:rFonts w:cs="Times New Roman"/>
        </w:rPr>
        <w:fldChar w:fldCharType="end"/>
      </w:r>
      <w:bookmarkEnd w:id="124"/>
      <w:r w:rsidRPr="000F102F">
        <w:rPr>
          <w:rFonts w:cs="Times New Roman"/>
        </w:rPr>
        <w:t>). We herein include two of the most widely applied algorithms: One-At-a-Time (OAT) and All-At-a-Time (AAT). The OAT simply measures the partial derivative of a parameter at the nominal value, and it is referred to as the local sensitivity method, while the AAT measures global sensitivity by aggregating individual sensitivities. The specific AAT method used in this framework is the well-established Morris method (</w:t>
      </w:r>
      <w:bookmarkStart w:id="125" w:name="bbib31"/>
      <w:r w:rsidRPr="000F102F">
        <w:rPr>
          <w:rFonts w:cs="Times New Roman"/>
        </w:rPr>
        <w:fldChar w:fldCharType="begin"/>
      </w:r>
      <w:r w:rsidRPr="000F102F">
        <w:rPr>
          <w:rFonts w:cs="Times New Roman"/>
        </w:rPr>
        <w:instrText xml:space="preserve"> HYPERLINK "https://www.sciencedirect.com/science/article/pii/S1364815221000943?casa_token=N7rMg_0IO6MAAAAA:dk7XuYZvggLiiS0HCvDaj2wbvq96otLPchic8AG4c-j2tdfHDTpAIPrJzj71uEWw5Y9bqNgqWg" \l "bib31" </w:instrText>
      </w:r>
      <w:r w:rsidRPr="000F102F">
        <w:rPr>
          <w:rFonts w:cs="Times New Roman"/>
        </w:rPr>
        <w:fldChar w:fldCharType="separate"/>
      </w:r>
      <w:r w:rsidRPr="000F102F">
        <w:rPr>
          <w:rFonts w:cs="Times New Roman"/>
        </w:rPr>
        <w:t>Morris, 1991</w:t>
      </w:r>
      <w:r w:rsidRPr="000F102F">
        <w:rPr>
          <w:rFonts w:cs="Times New Roman"/>
        </w:rPr>
        <w:fldChar w:fldCharType="end"/>
      </w:r>
      <w:bookmarkEnd w:id="125"/>
      <w:r w:rsidRPr="000F102F">
        <w:rPr>
          <w:rFonts w:cs="Times New Roman"/>
        </w:rPr>
        <w:t>).</w:t>
      </w:r>
    </w:p>
    <w:p w14:paraId="4E0F4DEA" w14:textId="77777777" w:rsidR="000F102F" w:rsidRPr="000F102F" w:rsidRDefault="000F102F" w:rsidP="000F102F">
      <w:pPr>
        <w:ind w:firstLine="720"/>
        <w:rPr>
          <w:rFonts w:cs="Times New Roman"/>
        </w:rPr>
      </w:pPr>
      <w:r w:rsidRPr="000F102F">
        <w:rPr>
          <w:rFonts w:cs="Times New Roman"/>
        </w:rPr>
        <w:t>To quantify the model parameters efficiently necessitates a global search calibration algorithm. The well-known Shuffle Complex Evolution (SCE-UA) by </w:t>
      </w:r>
      <w:bookmarkStart w:id="126" w:name="bbib12"/>
      <w:r w:rsidRPr="000F102F">
        <w:rPr>
          <w:rFonts w:cs="Times New Roman"/>
        </w:rPr>
        <w:fldChar w:fldCharType="begin"/>
      </w:r>
      <w:r w:rsidRPr="000F102F">
        <w:rPr>
          <w:rFonts w:cs="Times New Roman"/>
        </w:rPr>
        <w:instrText xml:space="preserve"> HYPERLINK "https://www.sciencedirect.com/science/article/pii/S1364815221000943?casa_token=N7rMg_0IO6MAAAAA:dk7XuYZvggLiiS0HCvDaj2wbvq96otLPchic8AG4c-j2tdfHDTpAIPrJzj71uEWw5Y9bqNgqWg" \l "bib12" </w:instrText>
      </w:r>
      <w:r w:rsidRPr="000F102F">
        <w:rPr>
          <w:rFonts w:cs="Times New Roman"/>
        </w:rPr>
        <w:fldChar w:fldCharType="separate"/>
      </w:r>
      <w:r w:rsidRPr="000F102F">
        <w:rPr>
          <w:rFonts w:cs="Times New Roman"/>
        </w:rPr>
        <w:t>Duan et al. (1992)</w:t>
      </w:r>
      <w:r w:rsidRPr="000F102F">
        <w:rPr>
          <w:rFonts w:cs="Times New Roman"/>
        </w:rPr>
        <w:fldChar w:fldCharType="end"/>
      </w:r>
      <w:bookmarkEnd w:id="126"/>
      <w:r w:rsidRPr="000F102F">
        <w:rPr>
          <w:rFonts w:cs="Times New Roman"/>
        </w:rPr>
        <w:t xml:space="preserve"> is </w:t>
      </w:r>
      <w:r w:rsidRPr="000F102F">
        <w:rPr>
          <w:rFonts w:cs="Times New Roman"/>
        </w:rPr>
        <w:lastRenderedPageBreak/>
        <w:t>implemented in this framework. Additionally, a set of </w:t>
      </w:r>
      <w:hyperlink r:id="rId123" w:tooltip="Learn more about evolutionary algorithms from ScienceDirect's AI-generated Topic Pages" w:history="1">
        <w:r w:rsidRPr="000F102F">
          <w:rPr>
            <w:rFonts w:cs="Times New Roman"/>
          </w:rPr>
          <w:t>evolutionary algorithms</w:t>
        </w:r>
      </w:hyperlink>
      <w:r w:rsidRPr="000F102F">
        <w:rPr>
          <w:rFonts w:cs="Times New Roman"/>
        </w:rPr>
        <w:t> such as the Genetic Algorithm (GA), </w:t>
      </w:r>
      <w:hyperlink r:id="rId124" w:tooltip="Learn more about Markov Chain Monte Carlo from ScienceDirect's AI-generated Topic Pages" w:history="1">
        <w:r w:rsidRPr="000F102F">
          <w:rPr>
            <w:rFonts w:cs="Times New Roman"/>
          </w:rPr>
          <w:t>Markov Chain Monte Carlo</w:t>
        </w:r>
      </w:hyperlink>
      <w:r w:rsidRPr="000F102F">
        <w:rPr>
          <w:rFonts w:cs="Times New Roman"/>
        </w:rPr>
        <w:t> (MCMC), and Particle Swarm are also included for different user demands. The calibration is conducted by comparing simulated river stage and discharge with stream gauges. But in the future, we believe the calibration can be extended with promising </w:t>
      </w:r>
      <w:hyperlink r:id="rId125" w:tooltip="Learn more about remotely sensed data from ScienceDirect's AI-generated Topic Pages" w:history="1">
        <w:r w:rsidRPr="000F102F">
          <w:rPr>
            <w:rFonts w:cs="Times New Roman"/>
          </w:rPr>
          <w:t>remotely sensed data</w:t>
        </w:r>
      </w:hyperlink>
      <w:r w:rsidRPr="000F102F">
        <w:rPr>
          <w:rFonts w:cs="Times New Roman"/>
        </w:rPr>
        <w:t> such as flood extent/stage derived from Synthetic Aperture Radar (SAR; </w:t>
      </w:r>
      <w:bookmarkStart w:id="127" w:name="bbib30"/>
      <w:proofErr w:type="spellStart"/>
      <w:r w:rsidRPr="000F102F">
        <w:rPr>
          <w:rFonts w:cs="Times New Roman"/>
        </w:rPr>
        <w:fldChar w:fldCharType="begin"/>
      </w:r>
      <w:r w:rsidRPr="000F102F">
        <w:rPr>
          <w:rFonts w:cs="Times New Roman"/>
        </w:rPr>
        <w:instrText xml:space="preserve"> HYPERLINK "https://www.sciencedirect.com/science/article/pii/S1364815221000943?casa_token=N7rMg_0IO6MAAAAA:dk7XuYZvggLiiS0HCvDaj2wbvq96otLPchic8AG4c-j2tdfHDTpAIPrJzj71uEWw5Y9bqNgqWg" \l "bib30" </w:instrText>
      </w:r>
      <w:r w:rsidRPr="000F102F">
        <w:rPr>
          <w:rFonts w:cs="Times New Roman"/>
        </w:rPr>
        <w:fldChar w:fldCharType="separate"/>
      </w:r>
      <w:r w:rsidRPr="000F102F">
        <w:rPr>
          <w:rFonts w:cs="Times New Roman"/>
        </w:rPr>
        <w:t>Montanari</w:t>
      </w:r>
      <w:proofErr w:type="spellEnd"/>
      <w:r w:rsidRPr="000F102F">
        <w:rPr>
          <w:rFonts w:cs="Times New Roman"/>
        </w:rPr>
        <w:t xml:space="preserve"> et al., 2009</w:t>
      </w:r>
      <w:r w:rsidRPr="000F102F">
        <w:rPr>
          <w:rFonts w:cs="Times New Roman"/>
        </w:rPr>
        <w:fldChar w:fldCharType="end"/>
      </w:r>
      <w:bookmarkEnd w:id="127"/>
      <w:r w:rsidRPr="000F102F">
        <w:rPr>
          <w:rFonts w:cs="Times New Roman"/>
        </w:rPr>
        <w:t>) and crowdsourcing data (</w:t>
      </w:r>
      <w:bookmarkStart w:id="128" w:name="bbib8"/>
      <w:r w:rsidRPr="000F102F">
        <w:rPr>
          <w:rFonts w:cs="Times New Roman"/>
        </w:rPr>
        <w:fldChar w:fldCharType="begin"/>
      </w:r>
      <w:r w:rsidRPr="000F102F">
        <w:rPr>
          <w:rFonts w:cs="Times New Roman"/>
        </w:rPr>
        <w:instrText xml:space="preserve"> HYPERLINK "https://www.sciencedirect.com/science/article/pii/S1364815221000943?casa_token=N7rMg_0IO6MAAAAA:dk7XuYZvggLiiS0HCvDaj2wbvq96otLPchic8AG4c-j2tdfHDTpAIPrJzj71uEWw5Y9bqNgqWg" \l "bib8" </w:instrText>
      </w:r>
      <w:r w:rsidRPr="000F102F">
        <w:rPr>
          <w:rFonts w:cs="Times New Roman"/>
        </w:rPr>
        <w:fldChar w:fldCharType="separate"/>
      </w:r>
      <w:r w:rsidRPr="000F102F">
        <w:rPr>
          <w:rFonts w:cs="Times New Roman"/>
        </w:rPr>
        <w:t>Chen et al., 2016</w:t>
      </w:r>
      <w:r w:rsidRPr="000F102F">
        <w:rPr>
          <w:rFonts w:cs="Times New Roman"/>
        </w:rPr>
        <w:fldChar w:fldCharType="end"/>
      </w:r>
      <w:bookmarkEnd w:id="128"/>
      <w:r w:rsidRPr="000F102F">
        <w:rPr>
          <w:rFonts w:cs="Times New Roman"/>
        </w:rPr>
        <w:t>).</w:t>
      </w:r>
    </w:p>
    <w:p w14:paraId="02DAA535" w14:textId="722143D0" w:rsidR="00DA2C80" w:rsidRDefault="000F102F" w:rsidP="000F102F">
      <w:pPr>
        <w:pStyle w:val="Heading3"/>
      </w:pPr>
      <w:bookmarkStart w:id="129" w:name="_Toc109044172"/>
      <w:r>
        <w:t>Study region and data acquisition</w:t>
      </w:r>
      <w:bookmarkEnd w:id="129"/>
    </w:p>
    <w:p w14:paraId="2A22973F" w14:textId="3F1366E3" w:rsidR="00347415" w:rsidRDefault="00347415" w:rsidP="00347415">
      <w:pPr>
        <w:ind w:firstLine="720"/>
        <w:rPr>
          <w:rFonts w:cs="Times New Roman"/>
        </w:rPr>
      </w:pPr>
      <w:r w:rsidRPr="00347415">
        <w:rPr>
          <w:rFonts w:cs="Times New Roman"/>
        </w:rPr>
        <w:t>In the following experiment, we apply our modeling framework to the Greens Bayou watershed in the Houston metropolitan area, illustrated in </w:t>
      </w:r>
      <w:bookmarkStart w:id="130" w:name="bfig4"/>
      <w:r w:rsidRPr="00347415">
        <w:rPr>
          <w:rFonts w:cs="Times New Roman"/>
        </w:rPr>
        <w:fldChar w:fldCharType="begin"/>
      </w:r>
      <w:r w:rsidRPr="00347415">
        <w:rPr>
          <w:rFonts w:cs="Times New Roman"/>
        </w:rPr>
        <w:instrText xml:space="preserve"> HYPERLINK "https://www.sciencedirect.com/science/article/pii/S1364815221000943?casa_token=N7rMg_0IO6MAAAAA:dk7XuYZvggLiiS0HCvDaj2wbvq96otLPchic8AG4c-j2tdfHDTpAIPrJzj71uEWw5Y9bqNgqWg" \l "fig4" </w:instrText>
      </w:r>
      <w:r w:rsidRPr="00347415">
        <w:rPr>
          <w:rFonts w:cs="Times New Roman"/>
        </w:rPr>
        <w:fldChar w:fldCharType="separate"/>
      </w:r>
      <w:r w:rsidRPr="00347415">
        <w:rPr>
          <w:rFonts w:cs="Times New Roman"/>
        </w:rPr>
        <w:t xml:space="preserve">Fig. </w:t>
      </w:r>
      <w:r w:rsidR="00440AF0">
        <w:rPr>
          <w:rFonts w:cs="Times New Roman"/>
        </w:rPr>
        <w:t>4.</w:t>
      </w:r>
      <w:r w:rsidRPr="00347415">
        <w:rPr>
          <w:rFonts w:cs="Times New Roman"/>
        </w:rPr>
        <w:t>4</w:t>
      </w:r>
      <w:r w:rsidRPr="00347415">
        <w:rPr>
          <w:rFonts w:cs="Times New Roman"/>
        </w:rPr>
        <w:fldChar w:fldCharType="end"/>
      </w:r>
      <w:r w:rsidRPr="00347415">
        <w:rPr>
          <w:rFonts w:cs="Times New Roman"/>
        </w:rPr>
        <w:t>. This area endures frequent </w:t>
      </w:r>
      <w:hyperlink r:id="rId126" w:tooltip="Learn more about tropical cyclone from ScienceDirect's AI-generated Topic Pages" w:history="1">
        <w:r w:rsidRPr="00347415">
          <w:rPr>
            <w:rFonts w:cs="Times New Roman"/>
          </w:rPr>
          <w:t>tropical cyclone</w:t>
        </w:r>
      </w:hyperlink>
      <w:r w:rsidRPr="00347415">
        <w:rPr>
          <w:rFonts w:cs="Times New Roman"/>
        </w:rPr>
        <w:t> and hurricane activity, which was most evident with Hurricane Harvey in 2017 where 955 mm of rainfall impacted the region over five days. Heavy rainfall from tropical systems combined with expansive urban development, results in numerous fatalities and vast economic losses. The sub-basin in </w:t>
      </w:r>
      <w:hyperlink r:id="rId127" w:anchor="fig4" w:history="1">
        <w:r w:rsidRPr="00347415">
          <w:rPr>
            <w:rFonts w:cs="Times New Roman"/>
          </w:rPr>
          <w:t xml:space="preserve">Fig. </w:t>
        </w:r>
        <w:r w:rsidR="00FC26E0">
          <w:rPr>
            <w:rFonts w:cs="Times New Roman"/>
          </w:rPr>
          <w:t>4.</w:t>
        </w:r>
        <w:r w:rsidRPr="00347415">
          <w:rPr>
            <w:rFonts w:cs="Times New Roman"/>
          </w:rPr>
          <w:t>4</w:t>
        </w:r>
      </w:hyperlink>
      <w:r w:rsidRPr="00347415">
        <w:rPr>
          <w:rFonts w:cs="Times New Roman"/>
        </w:rPr>
        <w:t>c is upstream of Buffalo Bayou in Houston. The total drainage area is 457.9 km2, and the average elevation (slope) is 23.65 m (1.46%). Due to the flat slope, the simplified 1D-routing scheme (i.e., kinematic wave) in the hydrologic model is problematic, which complicates streamflow generation (</w:t>
      </w:r>
      <w:bookmarkStart w:id="131" w:name="bbib17"/>
      <w:proofErr w:type="spellStart"/>
      <w:r w:rsidRPr="00347415">
        <w:rPr>
          <w:rFonts w:cs="Times New Roman"/>
        </w:rPr>
        <w:fldChar w:fldCharType="begin"/>
      </w:r>
      <w:r w:rsidRPr="00347415">
        <w:rPr>
          <w:rFonts w:cs="Times New Roman"/>
        </w:rPr>
        <w:instrText xml:space="preserve"> HYPERLINK "https://www.sciencedirect.com/science/article/pii/S1364815221000943?casa_token=N7rMg_0IO6MAAAAA:dk7XuYZvggLiiS0HCvDaj2wbvq96otLPchic8AG4c-j2tdfHDTpAIPrJzj71uEWw5Y9bqNgqWg" \l "bib17" </w:instrText>
      </w:r>
      <w:r w:rsidRPr="00347415">
        <w:rPr>
          <w:rFonts w:cs="Times New Roman"/>
        </w:rPr>
        <w:fldChar w:fldCharType="separate"/>
      </w:r>
      <w:r w:rsidRPr="00347415">
        <w:rPr>
          <w:rFonts w:cs="Times New Roman"/>
        </w:rPr>
        <w:t>Getirana</w:t>
      </w:r>
      <w:proofErr w:type="spellEnd"/>
      <w:r w:rsidRPr="00347415">
        <w:rPr>
          <w:rFonts w:cs="Times New Roman"/>
        </w:rPr>
        <w:t xml:space="preserve"> and Paiva, 2013</w:t>
      </w:r>
      <w:r w:rsidRPr="00347415">
        <w:rPr>
          <w:rFonts w:cs="Times New Roman"/>
        </w:rPr>
        <w:fldChar w:fldCharType="end"/>
      </w:r>
      <w:bookmarkEnd w:id="131"/>
      <w:r w:rsidRPr="00347415">
        <w:rPr>
          <w:rFonts w:cs="Times New Roman"/>
        </w:rPr>
        <w:t>; </w:t>
      </w:r>
      <w:bookmarkStart w:id="132" w:name="bbib46"/>
      <w:r w:rsidRPr="00347415">
        <w:rPr>
          <w:rFonts w:cs="Times New Roman"/>
        </w:rPr>
        <w:fldChar w:fldCharType="begin"/>
      </w:r>
      <w:r w:rsidRPr="00347415">
        <w:rPr>
          <w:rFonts w:cs="Times New Roman"/>
        </w:rPr>
        <w:instrText xml:space="preserve"> HYPERLINK "https://www.sciencedirect.com/science/article/pii/S1364815221000943?casa_token=N7rMg_0IO6MAAAAA:dk7XuYZvggLiiS0HCvDaj2wbvq96otLPchic8AG4c-j2tdfHDTpAIPrJzj71uEWw5Y9bqNgqWg" \l "bib46" </w:instrText>
      </w:r>
      <w:r w:rsidRPr="00347415">
        <w:rPr>
          <w:rFonts w:cs="Times New Roman"/>
        </w:rPr>
        <w:fldChar w:fldCharType="separate"/>
      </w:r>
      <w:r w:rsidRPr="00347415">
        <w:rPr>
          <w:rFonts w:cs="Times New Roman"/>
        </w:rPr>
        <w:t>Vergara et al., 2016</w:t>
      </w:r>
      <w:r w:rsidRPr="00347415">
        <w:rPr>
          <w:rFonts w:cs="Times New Roman"/>
        </w:rPr>
        <w:fldChar w:fldCharType="end"/>
      </w:r>
      <w:bookmarkEnd w:id="132"/>
      <w:r w:rsidRPr="00347415">
        <w:rPr>
          <w:rFonts w:cs="Times New Roman"/>
        </w:rPr>
        <w:t>). </w:t>
      </w:r>
      <w:hyperlink r:id="rId128" w:anchor="fig4" w:history="1">
        <w:r w:rsidRPr="00347415">
          <w:rPr>
            <w:rFonts w:cs="Times New Roman"/>
          </w:rPr>
          <w:t xml:space="preserve">Fig. </w:t>
        </w:r>
        <w:r w:rsidR="00BB3B28">
          <w:rPr>
            <w:rFonts w:cs="Times New Roman"/>
          </w:rPr>
          <w:t>4.</w:t>
        </w:r>
        <w:r w:rsidRPr="00347415">
          <w:rPr>
            <w:rFonts w:cs="Times New Roman"/>
          </w:rPr>
          <w:t>4</w:t>
        </w:r>
      </w:hyperlink>
      <w:bookmarkEnd w:id="130"/>
      <w:r w:rsidRPr="00347415">
        <w:rPr>
          <w:rFonts w:cs="Times New Roman"/>
        </w:rPr>
        <w:t>d depicts the 15 different land surface types (from the National Land Cover Database), of which the majority (89.7%) is developed land, especially in the southwest. This areal impervious ratio is 33.8% on average. Forests are situated on the eastern part of this region, creating a natural buffer to storm rainfall. There are five United States Geological Survey (USGS) stream gauges located at three main tributaries (Garners Bayou, Greens Bayou, and Halls Bayou from north to south). Because the upstream basin of the gauge 08075900 is a highly developed urban area, the flow simulation is complicated by urban controls and stores on the hydraulic simulation. Therefore, in the following flow analysis, this gauge is excluded.</w:t>
      </w:r>
    </w:p>
    <w:p w14:paraId="6FA55AFB" w14:textId="77777777" w:rsidR="00BE5DC3" w:rsidRDefault="00BE5DC3" w:rsidP="00BE5DC3">
      <w:pPr>
        <w:keepNext/>
        <w:spacing w:line="240" w:lineRule="auto"/>
        <w:jc w:val="left"/>
      </w:pPr>
      <w:r w:rsidRPr="00BE5DC3">
        <w:rPr>
          <w:rFonts w:cs="Times New Roman"/>
          <w:lang w:eastAsia="zh-CN"/>
        </w:rPr>
        <w:lastRenderedPageBreak/>
        <w:fldChar w:fldCharType="begin"/>
      </w:r>
      <w:r w:rsidRPr="00BE5DC3">
        <w:rPr>
          <w:rFonts w:cs="Times New Roman"/>
          <w:lang w:eastAsia="zh-CN"/>
        </w:rPr>
        <w:instrText xml:space="preserve"> INCLUDEPICTURE "https://ars.els-cdn.com/content/image/1-s2.0-S1364815221000943-gr4_lrg.jpg" \* MERGEFORMATINET </w:instrText>
      </w:r>
      <w:r w:rsidRPr="00BE5DC3">
        <w:rPr>
          <w:rFonts w:cs="Times New Roman"/>
          <w:lang w:eastAsia="zh-CN"/>
        </w:rPr>
        <w:fldChar w:fldCharType="separate"/>
      </w:r>
      <w:r w:rsidRPr="00BE5DC3">
        <w:rPr>
          <w:rFonts w:cs="Times New Roman"/>
          <w:noProof/>
          <w:lang w:eastAsia="zh-CN"/>
        </w:rPr>
        <w:drawing>
          <wp:inline distT="0" distB="0" distL="0" distR="0" wp14:anchorId="50D6AEFB" wp14:editId="3104FEDA">
            <wp:extent cx="5943600" cy="3985260"/>
            <wp:effectExtent l="0" t="0" r="0" b="2540"/>
            <wp:docPr id="23" name="Picture 2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Map&#10;&#10;Description automatically generated"/>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943600" cy="3985260"/>
                    </a:xfrm>
                    <a:prstGeom prst="rect">
                      <a:avLst/>
                    </a:prstGeom>
                    <a:noFill/>
                    <a:ln>
                      <a:noFill/>
                    </a:ln>
                  </pic:spPr>
                </pic:pic>
              </a:graphicData>
            </a:graphic>
          </wp:inline>
        </w:drawing>
      </w:r>
      <w:r w:rsidRPr="00BE5DC3">
        <w:rPr>
          <w:rFonts w:cs="Times New Roman"/>
          <w:lang w:eastAsia="zh-CN"/>
        </w:rPr>
        <w:fldChar w:fldCharType="end"/>
      </w:r>
    </w:p>
    <w:p w14:paraId="5703A5C1" w14:textId="782803E5" w:rsidR="00BE5DC3" w:rsidRDefault="00BE5DC3" w:rsidP="00BE5DC3">
      <w:pPr>
        <w:pStyle w:val="Caption"/>
        <w:jc w:val="left"/>
      </w:pPr>
      <w:bookmarkStart w:id="133" w:name="_Toc109043974"/>
      <w:r>
        <w:t xml:space="preserve">Figure </w:t>
      </w:r>
      <w:r>
        <w:fldChar w:fldCharType="begin"/>
      </w:r>
      <w:r>
        <w:instrText>STYLEREF 1 \s</w:instrText>
      </w:r>
      <w:r>
        <w:fldChar w:fldCharType="separate"/>
      </w:r>
      <w:r w:rsidR="00E358C3">
        <w:rPr>
          <w:noProof/>
        </w:rPr>
        <w:t>4</w:t>
      </w:r>
      <w:r>
        <w:fldChar w:fldCharType="end"/>
      </w:r>
      <w:r w:rsidR="00495D8C">
        <w:t>.</w:t>
      </w:r>
      <w:r>
        <w:fldChar w:fldCharType="begin"/>
      </w:r>
      <w:r>
        <w:instrText>SEQ Figure \* ARABIC \s 1</w:instrText>
      </w:r>
      <w:r>
        <w:fldChar w:fldCharType="separate"/>
      </w:r>
      <w:r w:rsidR="00E358C3">
        <w:rPr>
          <w:noProof/>
        </w:rPr>
        <w:t>4</w:t>
      </w:r>
      <w:r>
        <w:fldChar w:fldCharType="end"/>
      </w:r>
      <w:r>
        <w:t xml:space="preserve"> </w:t>
      </w:r>
      <w:r w:rsidRPr="00394D1E">
        <w:t>Maps of the (a) study area, (b) surrounding terrains, and (c) detailed information including river networks and USGS gauge sites (c). The land cover is shown in (d) with the respective compositions in percentage (%).</w:t>
      </w:r>
      <w:bookmarkEnd w:id="133"/>
    </w:p>
    <w:p w14:paraId="1FB1CF9C" w14:textId="3B25FCBF" w:rsidR="0000259A" w:rsidRDefault="0000259A" w:rsidP="0000259A">
      <w:pPr>
        <w:ind w:firstLine="720"/>
        <w:rPr>
          <w:rFonts w:cs="Times New Roman"/>
        </w:rPr>
      </w:pPr>
      <w:r w:rsidRPr="0000259A">
        <w:rPr>
          <w:rFonts w:cs="Times New Roman"/>
        </w:rPr>
        <w:t>The Digital Elevation Model (DEM) was obtained from the USGS Elevation Products (3DEP) in the USGS at 1/3 arc-second (roughly 10 m) resolution. The original </w:t>
      </w:r>
      <w:hyperlink r:id="rId130" w:tooltip="Learn more about DEM from ScienceDirect's AI-generated Topic Pages" w:history="1">
        <w:r w:rsidRPr="0000259A">
          <w:rPr>
            <w:rFonts w:cs="Times New Roman"/>
          </w:rPr>
          <w:t>DEM</w:t>
        </w:r>
      </w:hyperlink>
      <w:r w:rsidRPr="0000259A">
        <w:rPr>
          <w:rFonts w:cs="Times New Roman"/>
        </w:rPr>
        <w:t> underwent a series of pre-processing steps, including noise removal with the speckle filter, depression fill, and burn-in of river channels. For the atmospheric forcing, the Multi-Radar Multi-Sensor (MRMS) data at 2-min and 1-km resolution are used for rainfall inputs (</w:t>
      </w:r>
      <w:bookmarkStart w:id="134" w:name="bbib54"/>
      <w:r w:rsidRPr="0000259A">
        <w:rPr>
          <w:rFonts w:cs="Times New Roman"/>
        </w:rPr>
        <w:fldChar w:fldCharType="begin"/>
      </w:r>
      <w:r w:rsidRPr="0000259A">
        <w:rPr>
          <w:rFonts w:cs="Times New Roman"/>
        </w:rPr>
        <w:instrText xml:space="preserve"> HYPERLINK "https://www.sciencedirect.com/science/article/pii/S1364815221000943?casa_token=N7rMg_0IO6MAAAAA:dk7XuYZvggLiiS0HCvDaj2wbvq96otLPchic8AG4c-j2tdfHDTpAIPrJzj71uEWw5Y9bqNgqWg" \l "bib54" </w:instrText>
      </w:r>
      <w:r w:rsidRPr="0000259A">
        <w:rPr>
          <w:rFonts w:cs="Times New Roman"/>
        </w:rPr>
        <w:fldChar w:fldCharType="separate"/>
      </w:r>
      <w:r w:rsidRPr="0000259A">
        <w:rPr>
          <w:rFonts w:cs="Times New Roman"/>
        </w:rPr>
        <w:t>Zhang et al., 2016</w:t>
      </w:r>
      <w:r w:rsidRPr="0000259A">
        <w:rPr>
          <w:rFonts w:cs="Times New Roman"/>
        </w:rPr>
        <w:fldChar w:fldCharType="end"/>
      </w:r>
      <w:bookmarkEnd w:id="134"/>
      <w:r w:rsidRPr="0000259A">
        <w:rPr>
          <w:rFonts w:cs="Times New Roman"/>
        </w:rPr>
        <w:t>); and the potential evapotranspiration rate is obtained from USGS FEWS data port (</w:t>
      </w:r>
      <w:hyperlink r:id="rId131" w:tgtFrame="_blank" w:history="1">
        <w:r w:rsidRPr="0000259A">
          <w:rPr>
            <w:rFonts w:cs="Times New Roman"/>
          </w:rPr>
          <w:t>https://earlywarning.usgs.gov/fews</w:t>
        </w:r>
      </w:hyperlink>
      <w:r w:rsidRPr="0000259A">
        <w:rPr>
          <w:rFonts w:cs="Times New Roman"/>
        </w:rPr>
        <w:t>) at daily and 1° spatial resolution (</w:t>
      </w:r>
      <w:bookmarkStart w:id="135" w:name="bbib2"/>
      <w:r w:rsidRPr="0000259A">
        <w:rPr>
          <w:rFonts w:cs="Times New Roman"/>
        </w:rPr>
        <w:fldChar w:fldCharType="begin"/>
      </w:r>
      <w:r w:rsidRPr="0000259A">
        <w:rPr>
          <w:rFonts w:cs="Times New Roman"/>
        </w:rPr>
        <w:instrText xml:space="preserve"> HYPERLINK "https://www.sciencedirect.com/science/article/pii/S1364815221000943?casa_token=N7rMg_0IO6MAAAAA:dk7XuYZvggLiiS0HCvDaj2wbvq96otLPchic8AG4c-j2tdfHDTpAIPrJzj71uEWw5Y9bqNgqWg" \l "bib2" </w:instrText>
      </w:r>
      <w:r w:rsidRPr="0000259A">
        <w:rPr>
          <w:rFonts w:cs="Times New Roman"/>
        </w:rPr>
        <w:fldChar w:fldCharType="separate"/>
      </w:r>
      <w:r w:rsidRPr="0000259A">
        <w:rPr>
          <w:rFonts w:cs="Times New Roman"/>
        </w:rPr>
        <w:t>Allen et al., 1998</w:t>
      </w:r>
      <w:r w:rsidRPr="0000259A">
        <w:rPr>
          <w:rFonts w:cs="Times New Roman"/>
        </w:rPr>
        <w:fldChar w:fldCharType="end"/>
      </w:r>
      <w:bookmarkEnd w:id="135"/>
      <w:r w:rsidRPr="0000259A">
        <w:rPr>
          <w:rFonts w:cs="Times New Roman"/>
        </w:rPr>
        <w:t>). These forcing data are specific for the Hurricane Harvey case study from 2017-08-25 to 2017-08-31. In addition, the distributed model parameters are acquired from the CREST model configured as part of the Flooded Locations and Simulated </w:t>
      </w:r>
      <w:hyperlink r:id="rId132" w:tooltip="Learn more about Hydrographs from ScienceDirect's AI-generated Topic Pages" w:history="1">
        <w:r w:rsidRPr="0000259A">
          <w:rPr>
            <w:rFonts w:cs="Times New Roman"/>
          </w:rPr>
          <w:t>Hydrographs</w:t>
        </w:r>
      </w:hyperlink>
      <w:r w:rsidRPr="0000259A">
        <w:rPr>
          <w:rFonts w:cs="Times New Roman"/>
        </w:rPr>
        <w:t> (FLASH) project, where the existing parameters are provided and calibrated for delivering operational US-wide discharge (</w:t>
      </w:r>
      <w:hyperlink r:id="rId133" w:anchor="bib18" w:history="1">
        <w:r w:rsidRPr="0000259A">
          <w:rPr>
            <w:rFonts w:cs="Times New Roman"/>
          </w:rPr>
          <w:t>Gourley et al., 2017</w:t>
        </w:r>
      </w:hyperlink>
      <w:r w:rsidRPr="0000259A">
        <w:rPr>
          <w:rFonts w:cs="Times New Roman"/>
        </w:rPr>
        <w:t>) (</w:t>
      </w:r>
      <w:bookmarkStart w:id="136" w:name="bfig5"/>
      <w:r w:rsidRPr="0000259A">
        <w:rPr>
          <w:rFonts w:cs="Times New Roman"/>
        </w:rPr>
        <w:fldChar w:fldCharType="begin"/>
      </w:r>
      <w:r w:rsidRPr="0000259A">
        <w:rPr>
          <w:rFonts w:cs="Times New Roman"/>
        </w:rPr>
        <w:instrText xml:space="preserve"> HYPERLINK "https://www.sciencedirect.com/science/article/pii/S1364815221000943?casa_token=N7rMg_0IO6MAAAAA:dk7XuYZvggLiiS0HCvDaj2wbvq96otLPchic8AG4c-j2tdfHDTpAIPrJzj71uEWw5Y9bqNgqWg" \l "fig5" </w:instrText>
      </w:r>
      <w:r w:rsidRPr="0000259A">
        <w:rPr>
          <w:rFonts w:cs="Times New Roman"/>
        </w:rPr>
        <w:fldChar w:fldCharType="separate"/>
      </w:r>
      <w:r w:rsidRPr="0000259A">
        <w:rPr>
          <w:rFonts w:cs="Times New Roman"/>
        </w:rPr>
        <w:t xml:space="preserve">Fig. </w:t>
      </w:r>
      <w:r w:rsidR="008E75EF">
        <w:rPr>
          <w:rFonts w:cs="Times New Roman"/>
        </w:rPr>
        <w:t>4.</w:t>
      </w:r>
      <w:r w:rsidRPr="0000259A">
        <w:rPr>
          <w:rFonts w:cs="Times New Roman"/>
        </w:rPr>
        <w:t>5</w:t>
      </w:r>
      <w:r w:rsidRPr="0000259A">
        <w:rPr>
          <w:rFonts w:cs="Times New Roman"/>
        </w:rPr>
        <w:fldChar w:fldCharType="end"/>
      </w:r>
      <w:bookmarkEnd w:id="136"/>
      <w:r w:rsidRPr="0000259A">
        <w:rPr>
          <w:rFonts w:cs="Times New Roman"/>
        </w:rPr>
        <w:t>). The surveyed soil type compositions are downloaded from </w:t>
      </w:r>
      <w:hyperlink r:id="rId134" w:tooltip="Learn more about United States Department from ScienceDirect's AI-generated Topic Pages" w:history="1">
        <w:r w:rsidRPr="0000259A">
          <w:rPr>
            <w:rFonts w:cs="Times New Roman"/>
          </w:rPr>
          <w:t>United States Department</w:t>
        </w:r>
      </w:hyperlink>
      <w:r w:rsidRPr="0000259A">
        <w:rPr>
          <w:rFonts w:cs="Times New Roman"/>
        </w:rPr>
        <w:t> of Agriculture SSURGO dataset at </w:t>
      </w:r>
      <w:hyperlink r:id="rId135" w:tgtFrame="_blank" w:history="1">
        <w:r w:rsidRPr="0000259A">
          <w:rPr>
            <w:rFonts w:cs="Times New Roman"/>
          </w:rPr>
          <w:t>https://websoilsurvey.nrcs.usda.gov</w:t>
        </w:r>
      </w:hyperlink>
      <w:r w:rsidRPr="0000259A">
        <w:rPr>
          <w:rFonts w:cs="Times New Roman"/>
        </w:rPr>
        <w:t>.</w:t>
      </w:r>
    </w:p>
    <w:p w14:paraId="09630F3F" w14:textId="77777777" w:rsidR="003C2B6D" w:rsidRDefault="003C2B6D" w:rsidP="003C2B6D">
      <w:pPr>
        <w:keepNext/>
        <w:spacing w:line="240" w:lineRule="auto"/>
        <w:jc w:val="left"/>
      </w:pPr>
      <w:r w:rsidRPr="003C2B6D">
        <w:rPr>
          <w:rFonts w:cs="Times New Roman"/>
          <w:lang w:eastAsia="zh-CN"/>
        </w:rPr>
        <w:lastRenderedPageBreak/>
        <w:fldChar w:fldCharType="begin"/>
      </w:r>
      <w:r w:rsidRPr="003C2B6D">
        <w:rPr>
          <w:rFonts w:cs="Times New Roman"/>
          <w:lang w:eastAsia="zh-CN"/>
        </w:rPr>
        <w:instrText xml:space="preserve"> INCLUDEPICTURE "https://ars.els-cdn.com/content/image/1-s2.0-S1364815221000943-gr5_lrg.jpg" \* MERGEFORMATINET </w:instrText>
      </w:r>
      <w:r w:rsidRPr="003C2B6D">
        <w:rPr>
          <w:rFonts w:cs="Times New Roman"/>
          <w:lang w:eastAsia="zh-CN"/>
        </w:rPr>
        <w:fldChar w:fldCharType="separate"/>
      </w:r>
      <w:r w:rsidRPr="003C2B6D">
        <w:rPr>
          <w:rFonts w:cs="Times New Roman"/>
          <w:noProof/>
          <w:lang w:eastAsia="zh-CN"/>
        </w:rPr>
        <w:drawing>
          <wp:inline distT="0" distB="0" distL="0" distR="0" wp14:anchorId="06DA2577" wp14:editId="1F56AFCB">
            <wp:extent cx="5943600" cy="2722880"/>
            <wp:effectExtent l="0" t="0" r="0" b="0"/>
            <wp:docPr id="24" name="Picture 2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Map&#10;&#10;Description automatically generated"/>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943600" cy="2722880"/>
                    </a:xfrm>
                    <a:prstGeom prst="rect">
                      <a:avLst/>
                    </a:prstGeom>
                    <a:noFill/>
                    <a:ln>
                      <a:noFill/>
                    </a:ln>
                  </pic:spPr>
                </pic:pic>
              </a:graphicData>
            </a:graphic>
          </wp:inline>
        </w:drawing>
      </w:r>
      <w:r w:rsidRPr="003C2B6D">
        <w:rPr>
          <w:rFonts w:cs="Times New Roman"/>
          <w:lang w:eastAsia="zh-CN"/>
        </w:rPr>
        <w:fldChar w:fldCharType="end"/>
      </w:r>
    </w:p>
    <w:p w14:paraId="79DC0804" w14:textId="6982C1D3" w:rsidR="003C2B6D" w:rsidRPr="003C2B6D" w:rsidRDefault="003C2B6D" w:rsidP="003C2B6D">
      <w:pPr>
        <w:pStyle w:val="Caption"/>
        <w:jc w:val="left"/>
        <w:rPr>
          <w:rFonts w:cs="Times New Roman"/>
          <w:lang w:eastAsia="zh-CN"/>
        </w:rPr>
      </w:pPr>
      <w:bookmarkStart w:id="137" w:name="_Toc109043975"/>
      <w:r>
        <w:t xml:space="preserve">Figure </w:t>
      </w:r>
      <w:r>
        <w:fldChar w:fldCharType="begin"/>
      </w:r>
      <w:r>
        <w:instrText>STYLEREF 1 \s</w:instrText>
      </w:r>
      <w:r>
        <w:fldChar w:fldCharType="separate"/>
      </w:r>
      <w:r w:rsidR="00E358C3">
        <w:rPr>
          <w:noProof/>
        </w:rPr>
        <w:t>4</w:t>
      </w:r>
      <w:r>
        <w:fldChar w:fldCharType="end"/>
      </w:r>
      <w:r w:rsidR="00495D8C">
        <w:t>.</w:t>
      </w:r>
      <w:r>
        <w:fldChar w:fldCharType="begin"/>
      </w:r>
      <w:r>
        <w:instrText>SEQ Figure \* ARABIC \s 1</w:instrText>
      </w:r>
      <w:r>
        <w:fldChar w:fldCharType="separate"/>
      </w:r>
      <w:r w:rsidR="00E358C3">
        <w:rPr>
          <w:noProof/>
        </w:rPr>
        <w:t>5</w:t>
      </w:r>
      <w:r>
        <w:fldChar w:fldCharType="end"/>
      </w:r>
      <w:r>
        <w:t xml:space="preserve"> </w:t>
      </w:r>
      <w:r w:rsidRPr="006714A5">
        <w:t>The distributed parameters in the CREST-</w:t>
      </w:r>
      <w:proofErr w:type="spellStart"/>
      <w:r w:rsidRPr="006714A5">
        <w:t>iMAP</w:t>
      </w:r>
      <w:proofErr w:type="spellEnd"/>
      <w:r w:rsidRPr="006714A5">
        <w:t xml:space="preserve"> model: (a) manning's n coefficient, (b) impervious area ratio, (c) the exponent of the variable infiltration curve, (d) mean soil water capacity, and (e) soil saturated hydraulic conductivity.</w:t>
      </w:r>
      <w:bookmarkEnd w:id="137"/>
    </w:p>
    <w:p w14:paraId="2EECEF27" w14:textId="77777777" w:rsidR="003C2B6D" w:rsidRDefault="003C2B6D" w:rsidP="003C2B6D">
      <w:pPr>
        <w:ind w:firstLine="720"/>
        <w:rPr>
          <w:rFonts w:cs="Times New Roman"/>
        </w:rPr>
      </w:pPr>
      <w:r w:rsidRPr="003C2B6D">
        <w:rPr>
          <w:rFonts w:cs="Times New Roman"/>
        </w:rPr>
        <w:t>In order to validate the model-simulated flood extent with observations, two remote-sensing products are correspondingly retrieved as follows. The Radar-Produced Inundation Diary (RAPID) incorporates the Sentinel-1 SAR data to produce high-resolution (10 m) flood extent (</w:t>
      </w:r>
      <w:bookmarkStart w:id="138" w:name="bbib42"/>
      <w:r w:rsidRPr="003C2B6D">
        <w:rPr>
          <w:rFonts w:cs="Times New Roman"/>
        </w:rPr>
        <w:fldChar w:fldCharType="begin"/>
      </w:r>
      <w:r w:rsidRPr="003C2B6D">
        <w:rPr>
          <w:rFonts w:cs="Times New Roman"/>
        </w:rPr>
        <w:instrText xml:space="preserve"> HYPERLINK "https://www.sciencedirect.com/science/article/pii/S1364815221000943?casa_token=N7rMg_0IO6MAAAAA:dk7XuYZvggLiiS0HCvDaj2wbvq96otLPchic8AG4c-j2tdfHDTpAIPrJzj71uEWw5Y9bqNgqWg" \l "bib42" </w:instrText>
      </w:r>
      <w:r w:rsidRPr="003C2B6D">
        <w:rPr>
          <w:rFonts w:cs="Times New Roman"/>
        </w:rPr>
        <w:fldChar w:fldCharType="separate"/>
      </w:r>
      <w:r w:rsidRPr="003C2B6D">
        <w:rPr>
          <w:rFonts w:cs="Times New Roman"/>
        </w:rPr>
        <w:t>Shen et al., 2019</w:t>
      </w:r>
      <w:r w:rsidRPr="003C2B6D">
        <w:rPr>
          <w:rFonts w:cs="Times New Roman"/>
        </w:rPr>
        <w:fldChar w:fldCharType="end"/>
      </w:r>
      <w:bookmarkEnd w:id="138"/>
      <w:r w:rsidRPr="003C2B6D">
        <w:rPr>
          <w:rFonts w:cs="Times New Roman"/>
        </w:rPr>
        <w:t>). The Dartmouth Flood </w:t>
      </w:r>
      <w:hyperlink r:id="rId137" w:tooltip="Learn more about Observatory from ScienceDirect's AI-generated Topic Pages" w:history="1">
        <w:r w:rsidRPr="003C2B6D">
          <w:rPr>
            <w:rFonts w:cs="Times New Roman"/>
          </w:rPr>
          <w:t>Observatory</w:t>
        </w:r>
      </w:hyperlink>
      <w:r w:rsidRPr="003C2B6D">
        <w:rPr>
          <w:rFonts w:cs="Times New Roman"/>
        </w:rPr>
        <w:t> flood extent (herein denoted as DFO) was produced by merging multiple data sources, including the Sentinel-1, </w:t>
      </w:r>
      <w:hyperlink r:id="rId138" w:tooltip="Learn more about Moderate Resolution Imaging Spectroradiometer from ScienceDirect's AI-generated Topic Pages" w:history="1">
        <w:r w:rsidRPr="003C2B6D">
          <w:rPr>
            <w:rFonts w:cs="Times New Roman"/>
          </w:rPr>
          <w:t>Moderate Resolution Imaging Spectroradiometer</w:t>
        </w:r>
      </w:hyperlink>
      <w:r w:rsidRPr="003C2B6D">
        <w:rPr>
          <w:rFonts w:cs="Times New Roman"/>
        </w:rPr>
        <w:t> (MODIS), </w:t>
      </w:r>
      <w:proofErr w:type="spellStart"/>
      <w:r w:rsidR="001351DA">
        <w:fldChar w:fldCharType="begin"/>
      </w:r>
      <w:r w:rsidR="001351DA">
        <w:instrText xml:space="preserve"> HYPERLINK "https://www.sciencedirect.com/topics/earth-and-planetary-sciences/radarsat" \o "Learn more about RadarSat from ScienceDirect's AI-generated Topic Pages" </w:instrText>
      </w:r>
      <w:r w:rsidR="001351DA">
        <w:fldChar w:fldCharType="separate"/>
      </w:r>
      <w:r w:rsidRPr="003C2B6D">
        <w:rPr>
          <w:rFonts w:cs="Times New Roman"/>
        </w:rPr>
        <w:t>RadarSat</w:t>
      </w:r>
      <w:proofErr w:type="spellEnd"/>
      <w:r w:rsidR="001351DA">
        <w:rPr>
          <w:rFonts w:cs="Times New Roman"/>
        </w:rPr>
        <w:fldChar w:fldCharType="end"/>
      </w:r>
      <w:r w:rsidRPr="003C2B6D">
        <w:rPr>
          <w:rFonts w:cs="Times New Roman"/>
        </w:rPr>
        <w:t> 2, and the </w:t>
      </w:r>
      <w:hyperlink r:id="rId139" w:tooltip="Learn more about Constellation from ScienceDirect's AI-generated Topic Pages" w:history="1">
        <w:r w:rsidRPr="003C2B6D">
          <w:rPr>
            <w:rFonts w:cs="Times New Roman"/>
          </w:rPr>
          <w:t>Constellation</w:t>
        </w:r>
      </w:hyperlink>
      <w:r w:rsidRPr="003C2B6D">
        <w:rPr>
          <w:rFonts w:cs="Times New Roman"/>
        </w:rPr>
        <w:t xml:space="preserve"> of Small Satellites for Mediterranean basin Observation (COSMO </w:t>
      </w:r>
      <w:proofErr w:type="spellStart"/>
      <w:r w:rsidRPr="003C2B6D">
        <w:rPr>
          <w:rFonts w:cs="Times New Roman"/>
        </w:rPr>
        <w:t>SkyMed</w:t>
      </w:r>
      <w:proofErr w:type="spellEnd"/>
      <w:r w:rsidRPr="003C2B6D">
        <w:rPr>
          <w:rFonts w:cs="Times New Roman"/>
        </w:rPr>
        <w:t>). These images are resampled to the same resolution as our simulation results. In addition to inundated areas, the USGS High-Water Marks (HWMs), collected during a post-event ground survey of water marks, are utilized in this study to comprehensively compare to the simulated peak flood depths. It is noteworthy that these observations, though used as reference, are not error-free.</w:t>
      </w:r>
    </w:p>
    <w:p w14:paraId="0488C3EF" w14:textId="5F1D62A0" w:rsidR="00BE5DC3" w:rsidRDefault="00701B2E" w:rsidP="00701B2E">
      <w:pPr>
        <w:pStyle w:val="Heading3"/>
      </w:pPr>
      <w:bookmarkStart w:id="139" w:name="_Toc109044173"/>
      <w:r>
        <w:t>Experiments and computational metrics</w:t>
      </w:r>
      <w:bookmarkEnd w:id="139"/>
    </w:p>
    <w:p w14:paraId="506F976D" w14:textId="64AF518D" w:rsidR="001906D2" w:rsidRDefault="001906D2" w:rsidP="001906D2">
      <w:pPr>
        <w:ind w:firstLine="720"/>
        <w:rPr>
          <w:rFonts w:cs="Times New Roman"/>
        </w:rPr>
      </w:pPr>
      <w:r w:rsidRPr="001906D2">
        <w:rPr>
          <w:rFonts w:cs="Times New Roman"/>
        </w:rPr>
        <w:t>To assess the uncertainty of the model engines (i.e., CREST-</w:t>
      </w:r>
      <w:proofErr w:type="spellStart"/>
      <w:r w:rsidRPr="001906D2">
        <w:rPr>
          <w:rFonts w:cs="Times New Roman"/>
        </w:rPr>
        <w:t>iMAP</w:t>
      </w:r>
      <w:proofErr w:type="spellEnd"/>
      <w:r w:rsidRPr="001906D2">
        <w:rPr>
          <w:rFonts w:cs="Times New Roman"/>
        </w:rPr>
        <w:t xml:space="preserve">, non-coupled hydraulic, and non-coupled hydrologic models) and model parameters, we implement a synthetic rainfall study as well as a real case study. Additionally, in order to reflect the advances in infiltration process simulated by the hydrologic model, the hydraulic component plus a simple infiltration model added to it are compared to one another. The infiltration model for this study is adopted </w:t>
      </w:r>
      <w:r w:rsidRPr="001906D2">
        <w:rPr>
          <w:rFonts w:cs="Times New Roman"/>
        </w:rPr>
        <w:lastRenderedPageBreak/>
        <w:t>from an empirical method described by </w:t>
      </w:r>
      <w:bookmarkStart w:id="140" w:name="bbib22"/>
      <w:r w:rsidRPr="001906D2">
        <w:rPr>
          <w:rFonts w:cs="Times New Roman"/>
        </w:rPr>
        <w:fldChar w:fldCharType="begin"/>
      </w:r>
      <w:r w:rsidRPr="001906D2">
        <w:rPr>
          <w:rFonts w:cs="Times New Roman"/>
        </w:rPr>
        <w:instrText xml:space="preserve"> HYPERLINK "https://www.sciencedirect.com/science/article/pii/S1364815221000943?casa_token=N7rMg_0IO6MAAAAA:dk7XuYZvggLiiS0HCvDaj2wbvq96otLPchic8AG4c-j2tdfHDTpAIPrJzj71uEWw5Y9bqNgqWg" \l "bib22" </w:instrText>
      </w:r>
      <w:r w:rsidRPr="001906D2">
        <w:rPr>
          <w:rFonts w:cs="Times New Roman"/>
        </w:rPr>
        <w:fldChar w:fldCharType="separate"/>
      </w:r>
      <w:r w:rsidRPr="001906D2">
        <w:rPr>
          <w:rFonts w:cs="Times New Roman"/>
        </w:rPr>
        <w:t xml:space="preserve">Huggins and </w:t>
      </w:r>
      <w:proofErr w:type="spellStart"/>
      <w:r w:rsidRPr="001906D2">
        <w:rPr>
          <w:rFonts w:cs="Times New Roman"/>
        </w:rPr>
        <w:t>Monke</w:t>
      </w:r>
      <w:proofErr w:type="spellEnd"/>
      <w:r w:rsidRPr="001906D2">
        <w:rPr>
          <w:rFonts w:cs="Times New Roman"/>
        </w:rPr>
        <w:t xml:space="preserve"> (1968)</w:t>
      </w:r>
      <w:r w:rsidRPr="001906D2">
        <w:rPr>
          <w:rFonts w:cs="Times New Roman"/>
        </w:rPr>
        <w:fldChar w:fldCharType="end"/>
      </w:r>
      <w:bookmarkEnd w:id="140"/>
      <w:r w:rsidRPr="001906D2">
        <w:rPr>
          <w:rFonts w:cs="Times New Roman"/>
        </w:rPr>
        <w:t xml:space="preserve"> in </w:t>
      </w:r>
      <w:r w:rsidR="00721163">
        <w:rPr>
          <w:rFonts w:cs="Times New Roman"/>
        </w:rPr>
        <w:t>E</w:t>
      </w:r>
      <w:r w:rsidRPr="001906D2">
        <w:rPr>
          <w:rFonts w:cs="Times New Roman"/>
        </w:rPr>
        <w:t>q. </w:t>
      </w:r>
      <w:r w:rsidR="00067ECF">
        <w:rPr>
          <w:rFonts w:cs="Times New Roman"/>
        </w:rPr>
        <w:t>4.1</w:t>
      </w:r>
      <w:r w:rsidRPr="001906D2">
        <w:rPr>
          <w:rFonts w:cs="Times New Roman"/>
        </w:rPr>
        <w:t>. Therefore, for the model comparison, CREST-</w:t>
      </w:r>
      <w:proofErr w:type="spellStart"/>
      <w:r w:rsidRPr="001906D2">
        <w:rPr>
          <w:rFonts w:cs="Times New Roman"/>
        </w:rPr>
        <w:t>iMAP</w:t>
      </w:r>
      <w:proofErr w:type="spellEnd"/>
      <w:r w:rsidRPr="001906D2">
        <w:rPr>
          <w:rFonts w:cs="Times New Roman"/>
        </w:rPr>
        <w:t>, pure hydraulic component (herein referred to as hydraulic), hydrologic component (herein referred to as CREST), and a hydraulic plus simple infiltration (denoted as hydraulic + infiltration) are taken into consideration.</w:t>
      </w:r>
    </w:p>
    <w:p w14:paraId="5CF917CA" w14:textId="0DB108D1" w:rsidR="001906D2" w:rsidRPr="00067ECF" w:rsidRDefault="00F44548" w:rsidP="00067ECF">
      <w:pPr>
        <w:jc w:val="right"/>
        <w:rPr>
          <w:rFonts w:cs="Times New Roman"/>
        </w:rPr>
      </w:pPr>
      <m:oMath>
        <m:r>
          <w:rPr>
            <w:rFonts w:ascii="Cambria Math" w:hAnsi="Cambria Math" w:cs="Times New Roman"/>
          </w:rPr>
          <m:t>f=</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sat</m:t>
            </m:r>
          </m:sub>
        </m:sSub>
        <m:r>
          <w:rPr>
            <w:rFonts w:ascii="Cambria Math" w:hAnsi="Cambria Math" w:cs="Times New Roman"/>
          </w:rPr>
          <m:t>+5</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sat</m:t>
            </m:r>
          </m:sub>
        </m:sSub>
        <m:sSup>
          <m:sSupPr>
            <m:ctrlPr>
              <w:rPr>
                <w:rFonts w:ascii="Cambria Math" w:hAnsi="Cambria Math" w:cs="Times New Roman"/>
                <w:i/>
              </w:rPr>
            </m:ctrlPr>
          </m:sSupPr>
          <m:e>
            <m:r>
              <w:rPr>
                <w:rFonts w:ascii="Cambria Math" w:hAnsi="Cambria Math" w:cs="Times New Roman"/>
              </w:rPr>
              <m:t>(</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sat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m:t>
                    </m:r>
                  </m:sub>
                </m:sSub>
              </m:e>
            </m:d>
            <m:r>
              <w:rPr>
                <w:rFonts w:ascii="Cambria Math" w:hAnsi="Cambria Math" w:cs="Times New Roman"/>
              </w:rPr>
              <m:t>L-F)/L</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sat</m:t>
                </m:r>
              </m:sub>
            </m:sSub>
          </m:e>
          <m:sup>
            <m:r>
              <w:rPr>
                <w:rFonts w:ascii="Cambria Math" w:hAnsi="Cambria Math" w:cs="Times New Roman"/>
              </w:rPr>
              <m:t>0.65</m:t>
            </m:r>
          </m:sup>
        </m:sSup>
      </m:oMath>
      <w:r w:rsidR="00067ECF">
        <w:rPr>
          <w:rFonts w:cs="Times New Roman"/>
        </w:rPr>
        <w:t xml:space="preserve">                               (4.1)</w:t>
      </w:r>
    </w:p>
    <w:p w14:paraId="6919B64F" w14:textId="2996D00E" w:rsidR="003B25EC" w:rsidRDefault="003B25EC" w:rsidP="003B25EC">
      <w:pPr>
        <w:rPr>
          <w:rFonts w:cs="Times New Roman"/>
        </w:rPr>
      </w:pPr>
      <w:r w:rsidRPr="003B25EC">
        <w:rPr>
          <w:rFonts w:cs="Times New Roman"/>
        </w:rPr>
        <w:t>where f represents the infiltration rate (mm h</w:t>
      </w:r>
      <w:r w:rsidRPr="003B25EC">
        <w:rPr>
          <w:rFonts w:cs="Times New Roman"/>
          <w:vertAlign w:val="superscript"/>
        </w:rPr>
        <w:t>−1</w:t>
      </w:r>
      <w:r w:rsidRPr="003B25EC">
        <w:rPr>
          <w:rFonts w:cs="Times New Roman"/>
        </w:rPr>
        <w:t>), and F is the accumulated infiltration. </w:t>
      </w:r>
      <w:proofErr w:type="spellStart"/>
      <w:r w:rsidRPr="003B25EC">
        <w:rPr>
          <w:rFonts w:cs="Times New Roman"/>
        </w:rPr>
        <w:t>Ksat</w:t>
      </w:r>
      <w:proofErr w:type="spellEnd"/>
      <w:r w:rsidRPr="003B25EC">
        <w:rPr>
          <w:rFonts w:cs="Times New Roman"/>
        </w:rPr>
        <w:t> is the saturated hydraulic conductivity (mm h</w:t>
      </w:r>
      <w:r w:rsidRPr="003B25EC">
        <w:rPr>
          <w:rFonts w:cs="Times New Roman"/>
          <w:vertAlign w:val="superscript"/>
        </w:rPr>
        <w:t>−1</w:t>
      </w:r>
      <w:r w:rsidRPr="003B25EC">
        <w:rPr>
          <w:rFonts w:cs="Times New Roman"/>
        </w:rPr>
        <w:t>), approximated from the look-up table. </w:t>
      </w:r>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m:t>
            </m:r>
          </m:sub>
        </m:sSub>
      </m:oMath>
      <w:r w:rsidRPr="003B25EC">
        <w:rPr>
          <w:rFonts w:cs="Times New Roman"/>
        </w:rPr>
        <w:t>,</w:t>
      </w:r>
      <w:r w:rsidRPr="003B25EC">
        <w:rPr>
          <w:rFonts w:ascii="Cambria Math" w:hAnsi="Cambria Math" w:cs="Times New Roman"/>
          <w:i/>
        </w:rPr>
        <w:t xml:space="preserve"> </w:t>
      </w:r>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sat</m:t>
            </m:r>
          </m:sub>
        </m:sSub>
      </m:oMath>
      <w:r w:rsidRPr="003B25EC">
        <w:rPr>
          <w:rFonts w:cs="Times New Roman"/>
        </w:rPr>
        <w:t> are the initial and saturated moisture content.</w:t>
      </w:r>
    </w:p>
    <w:p w14:paraId="55795BF4" w14:textId="21AF9349" w:rsidR="0054311B" w:rsidRPr="0054311B" w:rsidRDefault="0054311B" w:rsidP="0054311B">
      <w:pPr>
        <w:ind w:firstLine="720"/>
        <w:rPr>
          <w:rFonts w:cs="Times New Roman"/>
        </w:rPr>
      </w:pPr>
      <w:r w:rsidRPr="0054311B">
        <w:rPr>
          <w:rFonts w:cs="Times New Roman"/>
        </w:rPr>
        <w:t xml:space="preserve">The parameter sensitivity is assessed using the Morris method (Morris, 1991), which evaluates the global sensitivity AAT. The corresponding computational metrics are summarized in Table </w:t>
      </w:r>
      <w:r w:rsidR="005D217C">
        <w:rPr>
          <w:rFonts w:cs="Times New Roman"/>
        </w:rPr>
        <w:t>4.</w:t>
      </w:r>
      <w:r w:rsidRPr="0054311B">
        <w:rPr>
          <w:rFonts w:cs="Times New Roman"/>
        </w:rPr>
        <w:t>2. The Nash-Sutcliff Efficiency (NSE) is a standardized indicator to evaluate the correspondence and magnitude of the simulated and observed streamflow; Relative Bias (RB) indicates the difference of the flow volume in a systematic manner; Time-to-peak Error in hours (h) and Peak-flow Error in cubic meter per second (</w:t>
      </w:r>
      <w:proofErr w:type="spellStart"/>
      <w:r w:rsidRPr="0054311B">
        <w:rPr>
          <w:rFonts w:cs="Times New Roman"/>
        </w:rPr>
        <w:t>cms</w:t>
      </w:r>
      <w:proofErr w:type="spellEnd"/>
      <w:r w:rsidRPr="0054311B">
        <w:rPr>
          <w:rFonts w:cs="Times New Roman"/>
        </w:rPr>
        <w:t>) indicate the timing and magnitude difference of the peak flow. When comparing flood extent in a binary form, a contingency table is constructed to compute the percentage of True Positives (TP), False Negatives (FN), False Positives (FP), and True Negatives (TN).</w:t>
      </w:r>
    </w:p>
    <w:tbl>
      <w:tblPr>
        <w:tblStyle w:val="publication"/>
        <w:tblW w:w="5000" w:type="pct"/>
        <w:tblLook w:val="04A0" w:firstRow="1" w:lastRow="0" w:firstColumn="1" w:lastColumn="0" w:noHBand="0" w:noVBand="1"/>
      </w:tblPr>
      <w:tblGrid>
        <w:gridCol w:w="2444"/>
        <w:gridCol w:w="4186"/>
        <w:gridCol w:w="1337"/>
        <w:gridCol w:w="1393"/>
      </w:tblGrid>
      <w:tr w:rsidR="00A81AF0" w:rsidRPr="00A81AF0" w14:paraId="45CDA319" w14:textId="77777777" w:rsidTr="00A81AF0">
        <w:trPr>
          <w:cnfStyle w:val="100000000000" w:firstRow="1" w:lastRow="0" w:firstColumn="0" w:lastColumn="0" w:oddVBand="0" w:evenVBand="0" w:oddHBand="0" w:evenHBand="0" w:firstRowFirstColumn="0" w:firstRowLastColumn="0" w:lastRowFirstColumn="0" w:lastRowLastColumn="0"/>
        </w:trPr>
        <w:tc>
          <w:tcPr>
            <w:tcW w:w="1306" w:type="pct"/>
            <w:hideMark/>
          </w:tcPr>
          <w:p w14:paraId="6A0C7D6E" w14:textId="77777777" w:rsidR="00A81AF0" w:rsidRPr="00A81AF0" w:rsidRDefault="00A81AF0" w:rsidP="00A81AF0">
            <w:pPr>
              <w:spacing w:line="240" w:lineRule="auto"/>
              <w:jc w:val="center"/>
              <w:rPr>
                <w:rFonts w:cs="Times New Roman"/>
                <w:b/>
                <w:bCs/>
                <w:color w:val="2E2E2E"/>
              </w:rPr>
            </w:pPr>
            <w:r w:rsidRPr="00A81AF0">
              <w:rPr>
                <w:rFonts w:cs="Times New Roman"/>
                <w:b/>
                <w:bCs/>
                <w:color w:val="2E2E2E"/>
              </w:rPr>
              <w:t>Name</w:t>
            </w:r>
          </w:p>
        </w:tc>
        <w:tc>
          <w:tcPr>
            <w:tcW w:w="2236" w:type="pct"/>
            <w:hideMark/>
          </w:tcPr>
          <w:p w14:paraId="7C34D892" w14:textId="77777777" w:rsidR="00A81AF0" w:rsidRPr="00A81AF0" w:rsidRDefault="00A81AF0" w:rsidP="00A81AF0">
            <w:pPr>
              <w:spacing w:line="240" w:lineRule="auto"/>
              <w:jc w:val="center"/>
              <w:rPr>
                <w:rFonts w:cs="Times New Roman"/>
                <w:b/>
                <w:bCs/>
                <w:color w:val="2E2E2E"/>
              </w:rPr>
            </w:pPr>
            <w:r w:rsidRPr="00A81AF0">
              <w:rPr>
                <w:rFonts w:cs="Times New Roman"/>
                <w:b/>
                <w:bCs/>
                <w:color w:val="2E2E2E"/>
              </w:rPr>
              <w:t>Expression</w:t>
            </w:r>
          </w:p>
        </w:tc>
        <w:tc>
          <w:tcPr>
            <w:tcW w:w="714" w:type="pct"/>
            <w:hideMark/>
          </w:tcPr>
          <w:p w14:paraId="126563A9" w14:textId="77777777" w:rsidR="00A81AF0" w:rsidRPr="00A81AF0" w:rsidRDefault="00A81AF0" w:rsidP="00A81AF0">
            <w:pPr>
              <w:spacing w:line="240" w:lineRule="auto"/>
              <w:jc w:val="center"/>
              <w:rPr>
                <w:rFonts w:cs="Times New Roman"/>
                <w:b/>
                <w:bCs/>
                <w:color w:val="2E2E2E"/>
              </w:rPr>
            </w:pPr>
            <w:r w:rsidRPr="00A81AF0">
              <w:rPr>
                <w:rFonts w:cs="Times New Roman"/>
                <w:b/>
                <w:bCs/>
                <w:color w:val="2E2E2E"/>
              </w:rPr>
              <w:t>Range</w:t>
            </w:r>
          </w:p>
        </w:tc>
        <w:tc>
          <w:tcPr>
            <w:tcW w:w="744" w:type="pct"/>
            <w:hideMark/>
          </w:tcPr>
          <w:p w14:paraId="56ACFF5E" w14:textId="77777777" w:rsidR="00A81AF0" w:rsidRPr="00A81AF0" w:rsidRDefault="00A81AF0" w:rsidP="00A81AF0">
            <w:pPr>
              <w:spacing w:line="240" w:lineRule="auto"/>
              <w:jc w:val="center"/>
              <w:rPr>
                <w:rFonts w:cs="Times New Roman"/>
                <w:b/>
                <w:bCs/>
                <w:color w:val="2E2E2E"/>
              </w:rPr>
            </w:pPr>
            <w:r w:rsidRPr="00A81AF0">
              <w:rPr>
                <w:rFonts w:cs="Times New Roman"/>
                <w:b/>
                <w:bCs/>
                <w:color w:val="2E2E2E"/>
              </w:rPr>
              <w:t>Best value</w:t>
            </w:r>
          </w:p>
        </w:tc>
      </w:tr>
      <w:tr w:rsidR="00A81AF0" w:rsidRPr="00A81AF0" w14:paraId="6777061C" w14:textId="77777777" w:rsidTr="00A81AF0">
        <w:tc>
          <w:tcPr>
            <w:tcW w:w="1306" w:type="pct"/>
            <w:hideMark/>
          </w:tcPr>
          <w:p w14:paraId="7CF6C9C6"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NSE</w:t>
            </w:r>
          </w:p>
        </w:tc>
        <w:tc>
          <w:tcPr>
            <w:tcW w:w="2236" w:type="pct"/>
            <w:hideMark/>
          </w:tcPr>
          <w:p w14:paraId="22A7AD03" w14:textId="202F7394" w:rsidR="00A81AF0" w:rsidRPr="00A81AF0" w:rsidRDefault="00750ACA" w:rsidP="00A81AF0">
            <w:pPr>
              <w:spacing w:line="240" w:lineRule="auto"/>
              <w:jc w:val="left"/>
              <w:rPr>
                <w:rFonts w:cs="Times New Roman"/>
                <w:color w:val="2E2E2E"/>
                <w:sz w:val="20"/>
                <w:szCs w:val="20"/>
              </w:rPr>
            </w:pPr>
            <m:oMathPara>
              <m:oMath>
                <m:r>
                  <w:rPr>
                    <w:rFonts w:ascii="Cambria Math" w:hAnsi="Cambria Math" w:cs="Times New Roman"/>
                    <w:color w:val="2E2E2E"/>
                    <w:sz w:val="20"/>
                    <w:szCs w:val="20"/>
                  </w:rPr>
                  <m:t>1-</m:t>
                </m:r>
                <m:f>
                  <m:fPr>
                    <m:ctrlPr>
                      <w:rPr>
                        <w:rFonts w:ascii="Cambria Math" w:hAnsi="Cambria Math" w:cs="Times New Roman"/>
                        <w:i/>
                        <w:color w:val="2E2E2E"/>
                        <w:sz w:val="20"/>
                        <w:szCs w:val="20"/>
                      </w:rPr>
                    </m:ctrlPr>
                  </m:fPr>
                  <m:num>
                    <m:nary>
                      <m:naryPr>
                        <m:chr m:val="∑"/>
                        <m:limLoc m:val="subSup"/>
                        <m:ctrlPr>
                          <w:rPr>
                            <w:rFonts w:ascii="Cambria Math" w:hAnsi="Cambria Math" w:cs="Times New Roman"/>
                            <w:i/>
                            <w:color w:val="2E2E2E"/>
                            <w:sz w:val="20"/>
                            <w:szCs w:val="20"/>
                          </w:rPr>
                        </m:ctrlPr>
                      </m:naryPr>
                      <m:sub>
                        <m:r>
                          <w:rPr>
                            <w:rFonts w:ascii="Cambria Math" w:hAnsi="Cambria Math" w:cs="Times New Roman"/>
                            <w:color w:val="2E2E2E"/>
                            <w:sz w:val="20"/>
                            <w:szCs w:val="20"/>
                          </w:rPr>
                          <m:t>n=1</m:t>
                        </m:r>
                      </m:sub>
                      <m:sup>
                        <m:r>
                          <w:rPr>
                            <w:rFonts w:ascii="Cambria Math" w:hAnsi="Cambria Math" w:cs="Times New Roman"/>
                            <w:color w:val="2E2E2E"/>
                            <w:sz w:val="20"/>
                            <w:szCs w:val="20"/>
                          </w:rPr>
                          <m:t>N</m:t>
                        </m:r>
                      </m:sup>
                      <m:e>
                        <m:sSup>
                          <m:sSupPr>
                            <m:ctrlPr>
                              <w:rPr>
                                <w:rFonts w:ascii="Cambria Math" w:hAnsi="Cambria Math" w:cs="Times New Roman"/>
                                <w:i/>
                                <w:color w:val="2E2E2E"/>
                                <w:sz w:val="20"/>
                                <w:szCs w:val="20"/>
                              </w:rPr>
                            </m:ctrlPr>
                          </m:sSupPr>
                          <m:e>
                            <m:r>
                              <w:rPr>
                                <w:rFonts w:ascii="Cambria Math" w:hAnsi="Cambria Math" w:cs="Times New Roman"/>
                                <w:color w:val="2E2E2E"/>
                                <w:sz w:val="20"/>
                                <w:szCs w:val="20"/>
                              </w:rPr>
                              <m:t>(</m:t>
                            </m:r>
                            <m:sSub>
                              <m:sSubPr>
                                <m:ctrlPr>
                                  <w:rPr>
                                    <w:rFonts w:ascii="Cambria Math" w:hAnsi="Cambria Math" w:cs="Times New Roman"/>
                                    <w:i/>
                                    <w:color w:val="2E2E2E"/>
                                    <w:sz w:val="20"/>
                                    <w:szCs w:val="20"/>
                                  </w:rPr>
                                </m:ctrlPr>
                              </m:sSubPr>
                              <m:e>
                                <m:r>
                                  <w:rPr>
                                    <w:rFonts w:ascii="Cambria Math" w:hAnsi="Cambria Math" w:cs="Times New Roman"/>
                                    <w:color w:val="2E2E2E"/>
                                    <w:sz w:val="20"/>
                                    <w:szCs w:val="20"/>
                                  </w:rPr>
                                  <m:t>O</m:t>
                                </m:r>
                              </m:e>
                              <m:sub>
                                <m:r>
                                  <w:rPr>
                                    <w:rFonts w:ascii="Cambria Math" w:hAnsi="Cambria Math" w:cs="Times New Roman"/>
                                    <w:color w:val="2E2E2E"/>
                                    <w:sz w:val="20"/>
                                    <w:szCs w:val="20"/>
                                  </w:rPr>
                                  <m:t>n</m:t>
                                </m:r>
                              </m:sub>
                            </m:sSub>
                            <m:r>
                              <w:rPr>
                                <w:rFonts w:ascii="Cambria Math" w:hAnsi="Cambria Math" w:cs="Times New Roman"/>
                                <w:color w:val="2E2E2E"/>
                                <w:sz w:val="20"/>
                                <w:szCs w:val="20"/>
                              </w:rPr>
                              <m:t>-</m:t>
                            </m:r>
                            <m:sSub>
                              <m:sSubPr>
                                <m:ctrlPr>
                                  <w:rPr>
                                    <w:rFonts w:ascii="Cambria Math" w:hAnsi="Cambria Math" w:cs="Times New Roman"/>
                                    <w:i/>
                                    <w:color w:val="2E2E2E"/>
                                    <w:sz w:val="20"/>
                                    <w:szCs w:val="20"/>
                                  </w:rPr>
                                </m:ctrlPr>
                              </m:sSubPr>
                              <m:e>
                                <m:r>
                                  <w:rPr>
                                    <w:rFonts w:ascii="Cambria Math" w:hAnsi="Cambria Math" w:cs="Times New Roman"/>
                                    <w:color w:val="2E2E2E"/>
                                    <w:sz w:val="20"/>
                                    <w:szCs w:val="20"/>
                                  </w:rPr>
                                  <m:t>S</m:t>
                                </m:r>
                              </m:e>
                              <m:sub>
                                <m:r>
                                  <w:rPr>
                                    <w:rFonts w:ascii="Cambria Math" w:hAnsi="Cambria Math" w:cs="Times New Roman"/>
                                    <w:color w:val="2E2E2E"/>
                                    <w:sz w:val="20"/>
                                    <w:szCs w:val="20"/>
                                  </w:rPr>
                                  <m:t>n</m:t>
                                </m:r>
                              </m:sub>
                            </m:sSub>
                            <m:r>
                              <w:rPr>
                                <w:rFonts w:ascii="Cambria Math" w:hAnsi="Cambria Math" w:cs="Times New Roman"/>
                                <w:color w:val="2E2E2E"/>
                                <w:sz w:val="20"/>
                                <w:szCs w:val="20"/>
                              </w:rPr>
                              <m:t>)</m:t>
                            </m:r>
                          </m:e>
                          <m:sup>
                            <m:r>
                              <w:rPr>
                                <w:rFonts w:ascii="Cambria Math" w:hAnsi="Cambria Math" w:cs="Times New Roman"/>
                                <w:color w:val="2E2E2E"/>
                                <w:sz w:val="20"/>
                                <w:szCs w:val="20"/>
                              </w:rPr>
                              <m:t>2</m:t>
                            </m:r>
                          </m:sup>
                        </m:sSup>
                      </m:e>
                    </m:nary>
                  </m:num>
                  <m:den>
                    <m:nary>
                      <m:naryPr>
                        <m:chr m:val="∑"/>
                        <m:limLoc m:val="subSup"/>
                        <m:ctrlPr>
                          <w:rPr>
                            <w:rFonts w:ascii="Cambria Math" w:hAnsi="Cambria Math" w:cs="Times New Roman"/>
                            <w:i/>
                            <w:color w:val="2E2E2E"/>
                            <w:sz w:val="20"/>
                            <w:szCs w:val="20"/>
                          </w:rPr>
                        </m:ctrlPr>
                      </m:naryPr>
                      <m:sub>
                        <m:r>
                          <w:rPr>
                            <w:rFonts w:ascii="Cambria Math" w:hAnsi="Cambria Math" w:cs="Times New Roman"/>
                            <w:color w:val="2E2E2E"/>
                            <w:sz w:val="20"/>
                            <w:szCs w:val="20"/>
                          </w:rPr>
                          <m:t>n=1</m:t>
                        </m:r>
                      </m:sub>
                      <m:sup>
                        <m:r>
                          <w:rPr>
                            <w:rFonts w:ascii="Cambria Math" w:hAnsi="Cambria Math" w:cs="Times New Roman"/>
                            <w:color w:val="2E2E2E"/>
                            <w:sz w:val="20"/>
                            <w:szCs w:val="20"/>
                          </w:rPr>
                          <m:t>N</m:t>
                        </m:r>
                      </m:sup>
                      <m:e>
                        <m:sSup>
                          <m:sSupPr>
                            <m:ctrlPr>
                              <w:rPr>
                                <w:rFonts w:ascii="Cambria Math" w:hAnsi="Cambria Math" w:cs="Times New Roman"/>
                                <w:i/>
                                <w:color w:val="2E2E2E"/>
                                <w:sz w:val="20"/>
                                <w:szCs w:val="20"/>
                              </w:rPr>
                            </m:ctrlPr>
                          </m:sSupPr>
                          <m:e>
                            <m:r>
                              <w:rPr>
                                <w:rFonts w:ascii="Cambria Math" w:hAnsi="Cambria Math" w:cs="Times New Roman"/>
                                <w:color w:val="2E2E2E"/>
                                <w:sz w:val="20"/>
                                <w:szCs w:val="20"/>
                              </w:rPr>
                              <m:t>(</m:t>
                            </m:r>
                            <m:sSub>
                              <m:sSubPr>
                                <m:ctrlPr>
                                  <w:rPr>
                                    <w:rFonts w:ascii="Cambria Math" w:hAnsi="Cambria Math" w:cs="Times New Roman"/>
                                    <w:i/>
                                    <w:color w:val="2E2E2E"/>
                                    <w:sz w:val="20"/>
                                    <w:szCs w:val="20"/>
                                  </w:rPr>
                                </m:ctrlPr>
                              </m:sSubPr>
                              <m:e>
                                <m:r>
                                  <w:rPr>
                                    <w:rFonts w:ascii="Cambria Math" w:hAnsi="Cambria Math" w:cs="Times New Roman"/>
                                    <w:color w:val="2E2E2E"/>
                                    <w:sz w:val="20"/>
                                    <w:szCs w:val="20"/>
                                  </w:rPr>
                                  <m:t>O</m:t>
                                </m:r>
                              </m:e>
                              <m:sub>
                                <m:r>
                                  <w:rPr>
                                    <w:rFonts w:ascii="Cambria Math" w:hAnsi="Cambria Math" w:cs="Times New Roman"/>
                                    <w:color w:val="2E2E2E"/>
                                    <w:sz w:val="20"/>
                                    <w:szCs w:val="20"/>
                                  </w:rPr>
                                  <m:t>n</m:t>
                                </m:r>
                              </m:sub>
                            </m:sSub>
                            <m:r>
                              <w:rPr>
                                <w:rFonts w:ascii="Cambria Math" w:hAnsi="Cambria Math" w:cs="Times New Roman"/>
                                <w:color w:val="2E2E2E"/>
                                <w:sz w:val="20"/>
                                <w:szCs w:val="20"/>
                              </w:rPr>
                              <m:t>-</m:t>
                            </m:r>
                            <m:acc>
                              <m:accPr>
                                <m:chr m:val="̅"/>
                                <m:ctrlPr>
                                  <w:rPr>
                                    <w:rFonts w:ascii="Cambria Math" w:hAnsi="Cambria Math" w:cs="Times New Roman"/>
                                    <w:i/>
                                    <w:color w:val="2E2E2E"/>
                                    <w:sz w:val="20"/>
                                    <w:szCs w:val="20"/>
                                  </w:rPr>
                                </m:ctrlPr>
                              </m:accPr>
                              <m:e>
                                <m:r>
                                  <w:rPr>
                                    <w:rFonts w:ascii="Cambria Math" w:hAnsi="Cambria Math" w:cs="Times New Roman"/>
                                    <w:color w:val="2E2E2E"/>
                                    <w:sz w:val="20"/>
                                    <w:szCs w:val="20"/>
                                  </w:rPr>
                                  <m:t>O</m:t>
                                </m:r>
                              </m:e>
                            </m:acc>
                            <m:r>
                              <w:rPr>
                                <w:rFonts w:ascii="Cambria Math" w:hAnsi="Cambria Math" w:cs="Times New Roman"/>
                                <w:color w:val="2E2E2E"/>
                                <w:sz w:val="20"/>
                                <w:szCs w:val="20"/>
                              </w:rPr>
                              <m:t>)</m:t>
                            </m:r>
                          </m:e>
                          <m:sup>
                            <m:r>
                              <w:rPr>
                                <w:rFonts w:ascii="Cambria Math" w:hAnsi="Cambria Math" w:cs="Times New Roman"/>
                                <w:color w:val="2E2E2E"/>
                                <w:sz w:val="20"/>
                                <w:szCs w:val="20"/>
                              </w:rPr>
                              <m:t>2</m:t>
                            </m:r>
                          </m:sup>
                        </m:sSup>
                      </m:e>
                    </m:nary>
                  </m:den>
                </m:f>
              </m:oMath>
            </m:oMathPara>
          </w:p>
        </w:tc>
        <w:tc>
          <w:tcPr>
            <w:tcW w:w="714" w:type="pct"/>
            <w:hideMark/>
          </w:tcPr>
          <w:p w14:paraId="15A51E24"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(-inf,1)</w:t>
            </w:r>
          </w:p>
        </w:tc>
        <w:tc>
          <w:tcPr>
            <w:tcW w:w="744" w:type="pct"/>
            <w:hideMark/>
          </w:tcPr>
          <w:p w14:paraId="7A81FA94"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1</w:t>
            </w:r>
          </w:p>
        </w:tc>
      </w:tr>
      <w:tr w:rsidR="00A81AF0" w:rsidRPr="00A81AF0" w14:paraId="3473534C" w14:textId="77777777" w:rsidTr="00A81AF0">
        <w:tc>
          <w:tcPr>
            <w:tcW w:w="1306" w:type="pct"/>
            <w:hideMark/>
          </w:tcPr>
          <w:p w14:paraId="5C32543C"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Relative Bias</w:t>
            </w:r>
          </w:p>
        </w:tc>
        <w:tc>
          <w:tcPr>
            <w:tcW w:w="2236" w:type="pct"/>
            <w:hideMark/>
          </w:tcPr>
          <w:p w14:paraId="11D66980" w14:textId="0B71BAE8" w:rsidR="00A81AF0" w:rsidRPr="00A81AF0" w:rsidRDefault="00000000" w:rsidP="00A81AF0">
            <w:pPr>
              <w:spacing w:line="240" w:lineRule="auto"/>
              <w:jc w:val="left"/>
              <w:rPr>
                <w:rFonts w:cs="Times New Roman"/>
                <w:color w:val="2E2E2E"/>
                <w:sz w:val="20"/>
                <w:szCs w:val="20"/>
              </w:rPr>
            </w:pPr>
            <m:oMathPara>
              <m:oMath>
                <m:f>
                  <m:fPr>
                    <m:ctrlPr>
                      <w:rPr>
                        <w:rFonts w:ascii="Cambria Math" w:hAnsi="Cambria Math" w:cs="Times New Roman"/>
                        <w:i/>
                        <w:color w:val="2E2E2E"/>
                        <w:sz w:val="20"/>
                        <w:szCs w:val="20"/>
                      </w:rPr>
                    </m:ctrlPr>
                  </m:fPr>
                  <m:num>
                    <m:nary>
                      <m:naryPr>
                        <m:chr m:val="∑"/>
                        <m:limLoc m:val="subSup"/>
                        <m:ctrlPr>
                          <w:rPr>
                            <w:rFonts w:ascii="Cambria Math" w:hAnsi="Cambria Math" w:cs="Times New Roman"/>
                            <w:i/>
                            <w:color w:val="2E2E2E"/>
                            <w:sz w:val="20"/>
                            <w:szCs w:val="20"/>
                          </w:rPr>
                        </m:ctrlPr>
                      </m:naryPr>
                      <m:sub>
                        <m:r>
                          <w:rPr>
                            <w:rFonts w:ascii="Cambria Math" w:hAnsi="Cambria Math" w:cs="Times New Roman"/>
                            <w:color w:val="2E2E2E"/>
                            <w:sz w:val="20"/>
                            <w:szCs w:val="20"/>
                          </w:rPr>
                          <m:t>n=1</m:t>
                        </m:r>
                      </m:sub>
                      <m:sup>
                        <m:r>
                          <w:rPr>
                            <w:rFonts w:ascii="Cambria Math" w:hAnsi="Cambria Math" w:cs="Times New Roman"/>
                            <w:color w:val="2E2E2E"/>
                            <w:sz w:val="20"/>
                            <w:szCs w:val="20"/>
                          </w:rPr>
                          <m:t>N</m:t>
                        </m:r>
                      </m:sup>
                      <m:e>
                        <m:sSub>
                          <m:sSubPr>
                            <m:ctrlPr>
                              <w:rPr>
                                <w:rFonts w:ascii="Cambria Math" w:hAnsi="Cambria Math" w:cs="Times New Roman"/>
                                <w:i/>
                                <w:color w:val="2E2E2E"/>
                                <w:sz w:val="20"/>
                                <w:szCs w:val="20"/>
                              </w:rPr>
                            </m:ctrlPr>
                          </m:sSubPr>
                          <m:e>
                            <m:r>
                              <w:rPr>
                                <w:rFonts w:ascii="Cambria Math" w:hAnsi="Cambria Math" w:cs="Times New Roman"/>
                                <w:color w:val="2E2E2E"/>
                                <w:sz w:val="20"/>
                                <w:szCs w:val="20"/>
                              </w:rPr>
                              <m:t>S</m:t>
                            </m:r>
                          </m:e>
                          <m:sub>
                            <m:r>
                              <w:rPr>
                                <w:rFonts w:ascii="Cambria Math" w:hAnsi="Cambria Math" w:cs="Times New Roman"/>
                                <w:color w:val="2E2E2E"/>
                                <w:sz w:val="20"/>
                                <w:szCs w:val="20"/>
                              </w:rPr>
                              <m:t>n</m:t>
                            </m:r>
                          </m:sub>
                        </m:sSub>
                        <m:r>
                          <w:rPr>
                            <w:rFonts w:ascii="Cambria Math" w:hAnsi="Cambria Math" w:cs="Times New Roman"/>
                            <w:color w:val="2E2E2E"/>
                            <w:sz w:val="20"/>
                            <w:szCs w:val="20"/>
                          </w:rPr>
                          <m:t>-</m:t>
                        </m:r>
                      </m:e>
                    </m:nary>
                    <m:nary>
                      <m:naryPr>
                        <m:chr m:val="∑"/>
                        <m:limLoc m:val="subSup"/>
                        <m:ctrlPr>
                          <w:rPr>
                            <w:rFonts w:ascii="Cambria Math" w:hAnsi="Cambria Math" w:cs="Times New Roman"/>
                            <w:i/>
                            <w:color w:val="2E2E2E"/>
                            <w:sz w:val="20"/>
                            <w:szCs w:val="20"/>
                          </w:rPr>
                        </m:ctrlPr>
                      </m:naryPr>
                      <m:sub>
                        <m:r>
                          <w:rPr>
                            <w:rFonts w:ascii="Cambria Math" w:hAnsi="Cambria Math" w:cs="Times New Roman"/>
                            <w:color w:val="2E2E2E"/>
                            <w:sz w:val="20"/>
                            <w:szCs w:val="20"/>
                          </w:rPr>
                          <m:t>n=1</m:t>
                        </m:r>
                      </m:sub>
                      <m:sup>
                        <m:r>
                          <w:rPr>
                            <w:rFonts w:ascii="Cambria Math" w:hAnsi="Cambria Math" w:cs="Times New Roman"/>
                            <w:color w:val="2E2E2E"/>
                            <w:sz w:val="20"/>
                            <w:szCs w:val="20"/>
                          </w:rPr>
                          <m:t>N</m:t>
                        </m:r>
                      </m:sup>
                      <m:e>
                        <m:sSub>
                          <m:sSubPr>
                            <m:ctrlPr>
                              <w:rPr>
                                <w:rFonts w:ascii="Cambria Math" w:hAnsi="Cambria Math" w:cs="Times New Roman"/>
                                <w:i/>
                                <w:color w:val="2E2E2E"/>
                                <w:sz w:val="20"/>
                                <w:szCs w:val="20"/>
                              </w:rPr>
                            </m:ctrlPr>
                          </m:sSubPr>
                          <m:e>
                            <m:r>
                              <w:rPr>
                                <w:rFonts w:ascii="Cambria Math" w:hAnsi="Cambria Math" w:cs="Times New Roman"/>
                                <w:color w:val="2E2E2E"/>
                                <w:sz w:val="20"/>
                                <w:szCs w:val="20"/>
                              </w:rPr>
                              <m:t>O</m:t>
                            </m:r>
                          </m:e>
                          <m:sub>
                            <m:r>
                              <w:rPr>
                                <w:rFonts w:ascii="Cambria Math" w:hAnsi="Cambria Math" w:cs="Times New Roman"/>
                                <w:color w:val="2E2E2E"/>
                                <w:sz w:val="20"/>
                                <w:szCs w:val="20"/>
                              </w:rPr>
                              <m:t>n</m:t>
                            </m:r>
                          </m:sub>
                        </m:sSub>
                      </m:e>
                    </m:nary>
                  </m:num>
                  <m:den>
                    <m:nary>
                      <m:naryPr>
                        <m:chr m:val="∑"/>
                        <m:limLoc m:val="subSup"/>
                        <m:ctrlPr>
                          <w:rPr>
                            <w:rFonts w:ascii="Cambria Math" w:hAnsi="Cambria Math" w:cs="Times New Roman"/>
                            <w:i/>
                            <w:color w:val="2E2E2E"/>
                            <w:sz w:val="20"/>
                            <w:szCs w:val="20"/>
                          </w:rPr>
                        </m:ctrlPr>
                      </m:naryPr>
                      <m:sub>
                        <m:r>
                          <w:rPr>
                            <w:rFonts w:ascii="Cambria Math" w:hAnsi="Cambria Math" w:cs="Times New Roman"/>
                            <w:color w:val="2E2E2E"/>
                            <w:sz w:val="20"/>
                            <w:szCs w:val="20"/>
                          </w:rPr>
                          <m:t>n=1</m:t>
                        </m:r>
                      </m:sub>
                      <m:sup>
                        <m:r>
                          <w:rPr>
                            <w:rFonts w:ascii="Cambria Math" w:hAnsi="Cambria Math" w:cs="Times New Roman"/>
                            <w:color w:val="2E2E2E"/>
                            <w:sz w:val="20"/>
                            <w:szCs w:val="20"/>
                          </w:rPr>
                          <m:t>N</m:t>
                        </m:r>
                      </m:sup>
                      <m:e>
                        <m:sSub>
                          <m:sSubPr>
                            <m:ctrlPr>
                              <w:rPr>
                                <w:rFonts w:ascii="Cambria Math" w:hAnsi="Cambria Math" w:cs="Times New Roman"/>
                                <w:i/>
                                <w:color w:val="2E2E2E"/>
                                <w:sz w:val="20"/>
                                <w:szCs w:val="20"/>
                              </w:rPr>
                            </m:ctrlPr>
                          </m:sSubPr>
                          <m:e>
                            <m:r>
                              <w:rPr>
                                <w:rFonts w:ascii="Cambria Math" w:hAnsi="Cambria Math" w:cs="Times New Roman"/>
                                <w:color w:val="2E2E2E"/>
                                <w:sz w:val="20"/>
                                <w:szCs w:val="20"/>
                              </w:rPr>
                              <m:t>O</m:t>
                            </m:r>
                          </m:e>
                          <m:sub>
                            <m:r>
                              <w:rPr>
                                <w:rFonts w:ascii="Cambria Math" w:hAnsi="Cambria Math" w:cs="Times New Roman"/>
                                <w:color w:val="2E2E2E"/>
                                <w:sz w:val="20"/>
                                <w:szCs w:val="20"/>
                              </w:rPr>
                              <m:t>n</m:t>
                            </m:r>
                          </m:sub>
                        </m:sSub>
                      </m:e>
                    </m:nary>
                  </m:den>
                </m:f>
              </m:oMath>
            </m:oMathPara>
          </w:p>
        </w:tc>
        <w:tc>
          <w:tcPr>
            <w:tcW w:w="714" w:type="pct"/>
            <w:hideMark/>
          </w:tcPr>
          <w:p w14:paraId="699A15F6"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(-inf, +inf)</w:t>
            </w:r>
          </w:p>
        </w:tc>
        <w:tc>
          <w:tcPr>
            <w:tcW w:w="744" w:type="pct"/>
            <w:hideMark/>
          </w:tcPr>
          <w:p w14:paraId="57495CA0"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0</w:t>
            </w:r>
          </w:p>
        </w:tc>
      </w:tr>
      <w:tr w:rsidR="00A81AF0" w:rsidRPr="00A81AF0" w14:paraId="36F8FE89" w14:textId="77777777" w:rsidTr="00A81AF0">
        <w:tc>
          <w:tcPr>
            <w:tcW w:w="1306" w:type="pct"/>
            <w:hideMark/>
          </w:tcPr>
          <w:p w14:paraId="474F5709"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Time-to-peak Error (h)</w:t>
            </w:r>
          </w:p>
        </w:tc>
        <w:tc>
          <w:tcPr>
            <w:tcW w:w="2236" w:type="pct"/>
            <w:hideMark/>
          </w:tcPr>
          <w:p w14:paraId="49CAD899" w14:textId="07EB4C49" w:rsidR="00A81AF0" w:rsidRPr="00A81AF0" w:rsidRDefault="00F87698" w:rsidP="00A81AF0">
            <w:pPr>
              <w:spacing w:line="240" w:lineRule="auto"/>
              <w:jc w:val="left"/>
              <w:rPr>
                <w:rFonts w:cs="Times New Roman"/>
                <w:color w:val="2E2E2E"/>
                <w:sz w:val="20"/>
                <w:szCs w:val="20"/>
              </w:rPr>
            </w:pPr>
            <m:oMathPara>
              <m:oMath>
                <m:r>
                  <w:rPr>
                    <w:rFonts w:ascii="Cambria Math" w:hAnsi="Cambria Math" w:cs="Times New Roman"/>
                    <w:color w:val="2E2E2E"/>
                    <w:sz w:val="20"/>
                    <w:szCs w:val="20"/>
                  </w:rPr>
                  <m:t>t</m:t>
                </m:r>
                <m:d>
                  <m:dPr>
                    <m:ctrlPr>
                      <w:rPr>
                        <w:rFonts w:ascii="Cambria Math" w:hAnsi="Cambria Math" w:cs="Times New Roman"/>
                        <w:i/>
                        <w:color w:val="2E2E2E"/>
                        <w:sz w:val="20"/>
                        <w:szCs w:val="20"/>
                      </w:rPr>
                    </m:ctrlPr>
                  </m:dPr>
                  <m:e>
                    <m:sSub>
                      <m:sSubPr>
                        <m:ctrlPr>
                          <w:rPr>
                            <w:rFonts w:ascii="Cambria Math" w:hAnsi="Cambria Math" w:cs="Times New Roman"/>
                            <w:i/>
                            <w:color w:val="2E2E2E"/>
                            <w:sz w:val="20"/>
                            <w:szCs w:val="20"/>
                          </w:rPr>
                        </m:ctrlPr>
                      </m:sSubPr>
                      <m:e>
                        <m:r>
                          <w:rPr>
                            <w:rFonts w:ascii="Cambria Math" w:hAnsi="Cambria Math" w:cs="Times New Roman"/>
                            <w:color w:val="2E2E2E"/>
                            <w:sz w:val="20"/>
                            <w:szCs w:val="20"/>
                          </w:rPr>
                          <m:t>O</m:t>
                        </m:r>
                      </m:e>
                      <m:sub>
                        <m:r>
                          <w:rPr>
                            <w:rFonts w:ascii="Cambria Math" w:hAnsi="Cambria Math" w:cs="Times New Roman"/>
                            <w:color w:val="2E2E2E"/>
                            <w:sz w:val="20"/>
                            <w:szCs w:val="20"/>
                          </w:rPr>
                          <m:t>max</m:t>
                        </m:r>
                      </m:sub>
                    </m:sSub>
                  </m:e>
                </m:d>
                <m:r>
                  <w:rPr>
                    <w:rFonts w:ascii="Cambria Math" w:hAnsi="Cambria Math" w:cs="Times New Roman"/>
                    <w:color w:val="2E2E2E"/>
                    <w:sz w:val="20"/>
                    <w:szCs w:val="20"/>
                  </w:rPr>
                  <m:t>-t(</m:t>
                </m:r>
                <m:sSub>
                  <m:sSubPr>
                    <m:ctrlPr>
                      <w:rPr>
                        <w:rFonts w:ascii="Cambria Math" w:hAnsi="Cambria Math" w:cs="Times New Roman"/>
                        <w:i/>
                        <w:color w:val="2E2E2E"/>
                        <w:sz w:val="20"/>
                        <w:szCs w:val="20"/>
                      </w:rPr>
                    </m:ctrlPr>
                  </m:sSubPr>
                  <m:e>
                    <m:r>
                      <w:rPr>
                        <w:rFonts w:ascii="Cambria Math" w:hAnsi="Cambria Math" w:cs="Times New Roman"/>
                        <w:color w:val="2E2E2E"/>
                        <w:sz w:val="20"/>
                        <w:szCs w:val="20"/>
                      </w:rPr>
                      <m:t>S</m:t>
                    </m:r>
                  </m:e>
                  <m:sub>
                    <m:r>
                      <w:rPr>
                        <w:rFonts w:ascii="Cambria Math" w:hAnsi="Cambria Math" w:cs="Times New Roman"/>
                        <w:color w:val="2E2E2E"/>
                        <w:sz w:val="20"/>
                        <w:szCs w:val="20"/>
                      </w:rPr>
                      <m:t>max</m:t>
                    </m:r>
                  </m:sub>
                </m:sSub>
                <m:r>
                  <w:rPr>
                    <w:rFonts w:ascii="Cambria Math" w:hAnsi="Cambria Math" w:cs="Times New Roman"/>
                    <w:color w:val="2E2E2E"/>
                    <w:sz w:val="20"/>
                    <w:szCs w:val="20"/>
                  </w:rPr>
                  <m:t>)</m:t>
                </m:r>
              </m:oMath>
            </m:oMathPara>
          </w:p>
        </w:tc>
        <w:tc>
          <w:tcPr>
            <w:tcW w:w="714" w:type="pct"/>
            <w:hideMark/>
          </w:tcPr>
          <w:p w14:paraId="05E447BE"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(-inf, +inf)</w:t>
            </w:r>
          </w:p>
        </w:tc>
        <w:tc>
          <w:tcPr>
            <w:tcW w:w="744" w:type="pct"/>
            <w:hideMark/>
          </w:tcPr>
          <w:p w14:paraId="21A0F58E"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0</w:t>
            </w:r>
          </w:p>
        </w:tc>
      </w:tr>
      <w:tr w:rsidR="00A81AF0" w:rsidRPr="00A81AF0" w14:paraId="5307AFBB" w14:textId="77777777" w:rsidTr="00A81AF0">
        <w:tc>
          <w:tcPr>
            <w:tcW w:w="1306" w:type="pct"/>
            <w:hideMark/>
          </w:tcPr>
          <w:p w14:paraId="09499F38"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Peak-flow Error (</w:t>
            </w:r>
            <w:proofErr w:type="spellStart"/>
            <w:r w:rsidRPr="00A81AF0">
              <w:rPr>
                <w:rFonts w:cs="Times New Roman"/>
                <w:color w:val="2E2E2E"/>
                <w:sz w:val="20"/>
                <w:szCs w:val="20"/>
              </w:rPr>
              <w:t>cms</w:t>
            </w:r>
            <w:proofErr w:type="spellEnd"/>
            <w:r w:rsidRPr="00A81AF0">
              <w:rPr>
                <w:rFonts w:cs="Times New Roman"/>
                <w:color w:val="2E2E2E"/>
                <w:sz w:val="20"/>
                <w:szCs w:val="20"/>
              </w:rPr>
              <w:t>)</w:t>
            </w:r>
          </w:p>
        </w:tc>
        <w:tc>
          <w:tcPr>
            <w:tcW w:w="2236" w:type="pct"/>
            <w:hideMark/>
          </w:tcPr>
          <w:p w14:paraId="686DEBD3" w14:textId="59F3CBBB" w:rsidR="00A81AF0" w:rsidRPr="00A81AF0" w:rsidRDefault="00000000" w:rsidP="00A81AF0">
            <w:pPr>
              <w:spacing w:line="240" w:lineRule="auto"/>
              <w:jc w:val="left"/>
              <w:rPr>
                <w:rFonts w:cs="Times New Roman"/>
                <w:color w:val="2E2E2E"/>
                <w:sz w:val="20"/>
                <w:szCs w:val="20"/>
              </w:rPr>
            </w:pPr>
            <m:oMathPara>
              <m:oMath>
                <m:sSub>
                  <m:sSubPr>
                    <m:ctrlPr>
                      <w:rPr>
                        <w:rFonts w:ascii="Cambria Math" w:hAnsi="Cambria Math" w:cs="Times New Roman"/>
                        <w:i/>
                        <w:color w:val="2E2E2E"/>
                        <w:sz w:val="20"/>
                        <w:szCs w:val="20"/>
                      </w:rPr>
                    </m:ctrlPr>
                  </m:sSubPr>
                  <m:e>
                    <m:r>
                      <w:rPr>
                        <w:rFonts w:ascii="Cambria Math" w:hAnsi="Cambria Math" w:cs="Times New Roman"/>
                        <w:color w:val="2E2E2E"/>
                        <w:sz w:val="20"/>
                        <w:szCs w:val="20"/>
                      </w:rPr>
                      <m:t>O</m:t>
                    </m:r>
                  </m:e>
                  <m:sub>
                    <m:r>
                      <w:rPr>
                        <w:rFonts w:ascii="Cambria Math" w:hAnsi="Cambria Math" w:cs="Times New Roman"/>
                        <w:color w:val="2E2E2E"/>
                        <w:sz w:val="20"/>
                        <w:szCs w:val="20"/>
                      </w:rPr>
                      <m:t>max</m:t>
                    </m:r>
                  </m:sub>
                </m:sSub>
                <m:r>
                  <w:rPr>
                    <w:rFonts w:ascii="Cambria Math" w:hAnsi="Cambria Math" w:cs="Times New Roman"/>
                    <w:color w:val="2E2E2E"/>
                    <w:sz w:val="20"/>
                    <w:szCs w:val="20"/>
                  </w:rPr>
                  <m:t>-</m:t>
                </m:r>
                <m:sSub>
                  <m:sSubPr>
                    <m:ctrlPr>
                      <w:rPr>
                        <w:rFonts w:ascii="Cambria Math" w:hAnsi="Cambria Math" w:cs="Times New Roman"/>
                        <w:i/>
                        <w:color w:val="2E2E2E"/>
                        <w:sz w:val="20"/>
                        <w:szCs w:val="20"/>
                      </w:rPr>
                    </m:ctrlPr>
                  </m:sSubPr>
                  <m:e>
                    <m:r>
                      <w:rPr>
                        <w:rFonts w:ascii="Cambria Math" w:hAnsi="Cambria Math" w:cs="Times New Roman"/>
                        <w:color w:val="2E2E2E"/>
                        <w:sz w:val="20"/>
                        <w:szCs w:val="20"/>
                      </w:rPr>
                      <m:t>S</m:t>
                    </m:r>
                  </m:e>
                  <m:sub>
                    <m:r>
                      <w:rPr>
                        <w:rFonts w:ascii="Cambria Math" w:hAnsi="Cambria Math" w:cs="Times New Roman"/>
                        <w:color w:val="2E2E2E"/>
                        <w:sz w:val="20"/>
                        <w:szCs w:val="20"/>
                      </w:rPr>
                      <m:t>max</m:t>
                    </m:r>
                  </m:sub>
                </m:sSub>
              </m:oMath>
            </m:oMathPara>
          </w:p>
        </w:tc>
        <w:tc>
          <w:tcPr>
            <w:tcW w:w="714" w:type="pct"/>
            <w:hideMark/>
          </w:tcPr>
          <w:p w14:paraId="5BFCFE9A"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(-inf, +inf)</w:t>
            </w:r>
          </w:p>
        </w:tc>
        <w:tc>
          <w:tcPr>
            <w:tcW w:w="744" w:type="pct"/>
            <w:hideMark/>
          </w:tcPr>
          <w:p w14:paraId="13C04AF1"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0</w:t>
            </w:r>
          </w:p>
        </w:tc>
      </w:tr>
      <w:tr w:rsidR="00A81AF0" w:rsidRPr="00A81AF0" w14:paraId="6724569A" w14:textId="77777777" w:rsidTr="00A81AF0">
        <w:tc>
          <w:tcPr>
            <w:tcW w:w="1306" w:type="pct"/>
            <w:hideMark/>
          </w:tcPr>
          <w:p w14:paraId="68ED6AE7"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True Positives (%)</w:t>
            </w:r>
          </w:p>
        </w:tc>
        <w:tc>
          <w:tcPr>
            <w:tcW w:w="2236" w:type="pct"/>
            <w:hideMark/>
          </w:tcPr>
          <w:p w14:paraId="772B152D" w14:textId="558A0A98" w:rsidR="00A81AF0" w:rsidRPr="00A81AF0" w:rsidRDefault="00000000" w:rsidP="00A81AF0">
            <w:pPr>
              <w:spacing w:line="240" w:lineRule="auto"/>
              <w:jc w:val="left"/>
              <w:rPr>
                <w:rFonts w:cs="Times New Roman"/>
                <w:i/>
                <w:color w:val="2E2E2E"/>
                <w:sz w:val="20"/>
                <w:szCs w:val="20"/>
                <w:lang w:val="en-US"/>
              </w:rPr>
            </w:pPr>
            <m:oMathPara>
              <m:oMath>
                <m:f>
                  <m:fPr>
                    <m:ctrlPr>
                      <w:rPr>
                        <w:rFonts w:ascii="Cambria Math" w:hAnsi="Cambria Math" w:cs="Times New Roman"/>
                        <w:i/>
                        <w:color w:val="2E2E2E"/>
                        <w:sz w:val="20"/>
                        <w:szCs w:val="20"/>
                      </w:rPr>
                    </m:ctrlPr>
                  </m:fPr>
                  <m:num>
                    <m:nary>
                      <m:naryPr>
                        <m:chr m:val="∑"/>
                        <m:limLoc m:val="subSup"/>
                        <m:ctrlPr>
                          <w:rPr>
                            <w:rFonts w:ascii="Cambria Math" w:hAnsi="Cambria Math" w:cs="Times New Roman"/>
                            <w:i/>
                            <w:color w:val="2E2E2E"/>
                            <w:sz w:val="20"/>
                            <w:szCs w:val="20"/>
                          </w:rPr>
                        </m:ctrlPr>
                      </m:naryPr>
                      <m:sub>
                        <m:r>
                          <w:rPr>
                            <w:rFonts w:ascii="Cambria Math" w:hAnsi="Cambria Math" w:cs="Times New Roman"/>
                            <w:color w:val="2E2E2E"/>
                            <w:sz w:val="20"/>
                            <w:szCs w:val="20"/>
                          </w:rPr>
                          <m:t>n=1</m:t>
                        </m:r>
                      </m:sub>
                      <m:sup>
                        <m:r>
                          <w:rPr>
                            <w:rFonts w:ascii="Cambria Math" w:hAnsi="Cambria Math" w:cs="Times New Roman"/>
                            <w:color w:val="2E2E2E"/>
                            <w:sz w:val="20"/>
                            <w:szCs w:val="20"/>
                          </w:rPr>
                          <m:t>N</m:t>
                        </m:r>
                      </m:sup>
                      <m:e>
                        <m:r>
                          <w:rPr>
                            <w:rFonts w:ascii="Cambria Math" w:hAnsi="Cambria Math" w:cs="Times New Roman"/>
                            <w:color w:val="2E2E2E"/>
                            <w:sz w:val="20"/>
                            <w:szCs w:val="20"/>
                          </w:rPr>
                          <m:t>(</m:t>
                        </m:r>
                        <m:sSub>
                          <m:sSubPr>
                            <m:ctrlPr>
                              <w:rPr>
                                <w:rFonts w:ascii="Cambria Math" w:hAnsi="Cambria Math" w:cs="Times New Roman"/>
                                <w:i/>
                                <w:color w:val="2E2E2E"/>
                                <w:sz w:val="20"/>
                                <w:szCs w:val="20"/>
                              </w:rPr>
                            </m:ctrlPr>
                          </m:sSubPr>
                          <m:e>
                            <m:r>
                              <w:rPr>
                                <w:rFonts w:ascii="Cambria Math" w:hAnsi="Cambria Math" w:cs="Times New Roman"/>
                                <w:color w:val="2E2E2E"/>
                                <w:sz w:val="20"/>
                                <w:szCs w:val="20"/>
                              </w:rPr>
                              <m:t>O</m:t>
                            </m:r>
                          </m:e>
                          <m:sub>
                            <m:r>
                              <w:rPr>
                                <w:rFonts w:ascii="Cambria Math" w:hAnsi="Cambria Math" w:cs="Times New Roman"/>
                                <w:color w:val="2E2E2E"/>
                                <w:sz w:val="20"/>
                                <w:szCs w:val="20"/>
                              </w:rPr>
                              <m:t>n</m:t>
                            </m:r>
                          </m:sub>
                        </m:sSub>
                        <m:r>
                          <w:rPr>
                            <w:rFonts w:ascii="Cambria Math" w:hAnsi="Cambria Math" w:cs="Times New Roman"/>
                            <w:color w:val="2E2E2E"/>
                            <w:sz w:val="20"/>
                            <w:szCs w:val="20"/>
                          </w:rPr>
                          <m:t>=1)∩(</m:t>
                        </m:r>
                        <m:sSub>
                          <m:sSubPr>
                            <m:ctrlPr>
                              <w:rPr>
                                <w:rFonts w:ascii="Cambria Math" w:hAnsi="Cambria Math" w:cs="Times New Roman"/>
                                <w:i/>
                                <w:color w:val="2E2E2E"/>
                                <w:sz w:val="20"/>
                                <w:szCs w:val="20"/>
                              </w:rPr>
                            </m:ctrlPr>
                          </m:sSubPr>
                          <m:e>
                            <m:r>
                              <w:rPr>
                                <w:rFonts w:ascii="Cambria Math" w:hAnsi="Cambria Math" w:cs="Times New Roman"/>
                                <w:color w:val="2E2E2E"/>
                                <w:sz w:val="20"/>
                                <w:szCs w:val="20"/>
                              </w:rPr>
                              <m:t>S</m:t>
                            </m:r>
                          </m:e>
                          <m:sub>
                            <m:r>
                              <w:rPr>
                                <w:rFonts w:ascii="Cambria Math" w:hAnsi="Cambria Math" w:cs="Times New Roman"/>
                                <w:color w:val="2E2E2E"/>
                                <w:sz w:val="20"/>
                                <w:szCs w:val="20"/>
                              </w:rPr>
                              <m:t>n</m:t>
                            </m:r>
                          </m:sub>
                        </m:sSub>
                        <m:r>
                          <w:rPr>
                            <w:rFonts w:ascii="Cambria Math" w:hAnsi="Cambria Math" w:cs="Times New Roman"/>
                            <w:color w:val="2E2E2E"/>
                            <w:sz w:val="20"/>
                            <w:szCs w:val="20"/>
                          </w:rPr>
                          <m:t>=1)</m:t>
                        </m:r>
                      </m:e>
                    </m:nary>
                  </m:num>
                  <m:den>
                    <m:r>
                      <w:rPr>
                        <w:rFonts w:ascii="Cambria Math" w:hAnsi="Cambria Math" w:cs="Times New Roman"/>
                        <w:color w:val="2E2E2E"/>
                        <w:sz w:val="20"/>
                        <w:szCs w:val="20"/>
                      </w:rPr>
                      <m:t>N</m:t>
                    </m:r>
                  </m:den>
                </m:f>
                <m:r>
                  <w:rPr>
                    <w:rFonts w:ascii="Cambria Math" w:hAnsi="Cambria Math" w:cs="Times New Roman"/>
                    <w:color w:val="2E2E2E"/>
                    <w:sz w:val="20"/>
                    <w:szCs w:val="20"/>
                  </w:rPr>
                  <m:t>×100%</m:t>
                </m:r>
              </m:oMath>
            </m:oMathPara>
          </w:p>
        </w:tc>
        <w:tc>
          <w:tcPr>
            <w:tcW w:w="714" w:type="pct"/>
            <w:hideMark/>
          </w:tcPr>
          <w:p w14:paraId="4AD869D1"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(0,100)</w:t>
            </w:r>
          </w:p>
        </w:tc>
        <w:tc>
          <w:tcPr>
            <w:tcW w:w="744" w:type="pct"/>
            <w:hideMark/>
          </w:tcPr>
          <w:p w14:paraId="6B60442D"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100</w:t>
            </w:r>
          </w:p>
        </w:tc>
      </w:tr>
      <w:tr w:rsidR="00A81AF0" w:rsidRPr="00A81AF0" w14:paraId="33DE93F5" w14:textId="77777777" w:rsidTr="00A81AF0">
        <w:tc>
          <w:tcPr>
            <w:tcW w:w="1306" w:type="pct"/>
            <w:hideMark/>
          </w:tcPr>
          <w:p w14:paraId="781B2D48"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False Positives (%)</w:t>
            </w:r>
          </w:p>
        </w:tc>
        <w:tc>
          <w:tcPr>
            <w:tcW w:w="2236" w:type="pct"/>
            <w:hideMark/>
          </w:tcPr>
          <w:p w14:paraId="45A50D1B" w14:textId="33155BC0" w:rsidR="00A81AF0" w:rsidRPr="00A81AF0" w:rsidRDefault="00000000" w:rsidP="00A81AF0">
            <w:pPr>
              <w:spacing w:line="240" w:lineRule="auto"/>
              <w:jc w:val="left"/>
              <w:rPr>
                <w:rFonts w:cs="Times New Roman"/>
                <w:color w:val="2E2E2E"/>
                <w:sz w:val="20"/>
                <w:szCs w:val="20"/>
              </w:rPr>
            </w:pPr>
            <m:oMathPara>
              <m:oMath>
                <m:f>
                  <m:fPr>
                    <m:ctrlPr>
                      <w:rPr>
                        <w:rFonts w:ascii="Cambria Math" w:hAnsi="Cambria Math" w:cs="Times New Roman"/>
                        <w:i/>
                        <w:color w:val="2E2E2E"/>
                        <w:sz w:val="20"/>
                        <w:szCs w:val="20"/>
                      </w:rPr>
                    </m:ctrlPr>
                  </m:fPr>
                  <m:num>
                    <m:nary>
                      <m:naryPr>
                        <m:chr m:val="∑"/>
                        <m:limLoc m:val="subSup"/>
                        <m:ctrlPr>
                          <w:rPr>
                            <w:rFonts w:ascii="Cambria Math" w:hAnsi="Cambria Math" w:cs="Times New Roman"/>
                            <w:i/>
                            <w:color w:val="2E2E2E"/>
                            <w:sz w:val="20"/>
                            <w:szCs w:val="20"/>
                          </w:rPr>
                        </m:ctrlPr>
                      </m:naryPr>
                      <m:sub>
                        <m:r>
                          <w:rPr>
                            <w:rFonts w:ascii="Cambria Math" w:hAnsi="Cambria Math" w:cs="Times New Roman"/>
                            <w:color w:val="2E2E2E"/>
                            <w:sz w:val="20"/>
                            <w:szCs w:val="20"/>
                          </w:rPr>
                          <m:t>n=1</m:t>
                        </m:r>
                      </m:sub>
                      <m:sup>
                        <m:r>
                          <w:rPr>
                            <w:rFonts w:ascii="Cambria Math" w:hAnsi="Cambria Math" w:cs="Times New Roman"/>
                            <w:color w:val="2E2E2E"/>
                            <w:sz w:val="20"/>
                            <w:szCs w:val="20"/>
                          </w:rPr>
                          <m:t>N</m:t>
                        </m:r>
                      </m:sup>
                      <m:e>
                        <m:r>
                          <w:rPr>
                            <w:rFonts w:ascii="Cambria Math" w:hAnsi="Cambria Math" w:cs="Times New Roman"/>
                            <w:color w:val="2E2E2E"/>
                            <w:sz w:val="20"/>
                            <w:szCs w:val="20"/>
                          </w:rPr>
                          <m:t>(</m:t>
                        </m:r>
                        <m:sSub>
                          <m:sSubPr>
                            <m:ctrlPr>
                              <w:rPr>
                                <w:rFonts w:ascii="Cambria Math" w:hAnsi="Cambria Math" w:cs="Times New Roman"/>
                                <w:i/>
                                <w:color w:val="2E2E2E"/>
                                <w:sz w:val="20"/>
                                <w:szCs w:val="20"/>
                              </w:rPr>
                            </m:ctrlPr>
                          </m:sSubPr>
                          <m:e>
                            <m:r>
                              <w:rPr>
                                <w:rFonts w:ascii="Cambria Math" w:hAnsi="Cambria Math" w:cs="Times New Roman"/>
                                <w:color w:val="2E2E2E"/>
                                <w:sz w:val="20"/>
                                <w:szCs w:val="20"/>
                              </w:rPr>
                              <m:t>O</m:t>
                            </m:r>
                          </m:e>
                          <m:sub>
                            <m:r>
                              <w:rPr>
                                <w:rFonts w:ascii="Cambria Math" w:hAnsi="Cambria Math" w:cs="Times New Roman"/>
                                <w:color w:val="2E2E2E"/>
                                <w:sz w:val="20"/>
                                <w:szCs w:val="20"/>
                              </w:rPr>
                              <m:t>n</m:t>
                            </m:r>
                          </m:sub>
                        </m:sSub>
                        <m:r>
                          <w:rPr>
                            <w:rFonts w:ascii="Cambria Math" w:hAnsi="Cambria Math" w:cs="Times New Roman"/>
                            <w:color w:val="2E2E2E"/>
                            <w:sz w:val="20"/>
                            <w:szCs w:val="20"/>
                          </w:rPr>
                          <m:t>=0)∩(</m:t>
                        </m:r>
                        <m:sSub>
                          <m:sSubPr>
                            <m:ctrlPr>
                              <w:rPr>
                                <w:rFonts w:ascii="Cambria Math" w:hAnsi="Cambria Math" w:cs="Times New Roman"/>
                                <w:i/>
                                <w:color w:val="2E2E2E"/>
                                <w:sz w:val="20"/>
                                <w:szCs w:val="20"/>
                              </w:rPr>
                            </m:ctrlPr>
                          </m:sSubPr>
                          <m:e>
                            <m:r>
                              <w:rPr>
                                <w:rFonts w:ascii="Cambria Math" w:hAnsi="Cambria Math" w:cs="Times New Roman"/>
                                <w:color w:val="2E2E2E"/>
                                <w:sz w:val="20"/>
                                <w:szCs w:val="20"/>
                              </w:rPr>
                              <m:t>S</m:t>
                            </m:r>
                          </m:e>
                          <m:sub>
                            <m:r>
                              <w:rPr>
                                <w:rFonts w:ascii="Cambria Math" w:hAnsi="Cambria Math" w:cs="Times New Roman"/>
                                <w:color w:val="2E2E2E"/>
                                <w:sz w:val="20"/>
                                <w:szCs w:val="20"/>
                              </w:rPr>
                              <m:t>n</m:t>
                            </m:r>
                          </m:sub>
                        </m:sSub>
                        <m:r>
                          <w:rPr>
                            <w:rFonts w:ascii="Cambria Math" w:hAnsi="Cambria Math" w:cs="Times New Roman"/>
                            <w:color w:val="2E2E2E"/>
                            <w:sz w:val="20"/>
                            <w:szCs w:val="20"/>
                          </w:rPr>
                          <m:t>=1)</m:t>
                        </m:r>
                      </m:e>
                    </m:nary>
                  </m:num>
                  <m:den>
                    <m:r>
                      <w:rPr>
                        <w:rFonts w:ascii="Cambria Math" w:hAnsi="Cambria Math" w:cs="Times New Roman"/>
                        <w:color w:val="2E2E2E"/>
                        <w:sz w:val="20"/>
                        <w:szCs w:val="20"/>
                      </w:rPr>
                      <m:t>N</m:t>
                    </m:r>
                  </m:den>
                </m:f>
                <m:r>
                  <w:rPr>
                    <w:rFonts w:ascii="Cambria Math" w:hAnsi="Cambria Math" w:cs="Times New Roman"/>
                    <w:color w:val="2E2E2E"/>
                    <w:sz w:val="20"/>
                    <w:szCs w:val="20"/>
                  </w:rPr>
                  <m:t>×100%</m:t>
                </m:r>
              </m:oMath>
            </m:oMathPara>
          </w:p>
        </w:tc>
        <w:tc>
          <w:tcPr>
            <w:tcW w:w="714" w:type="pct"/>
            <w:hideMark/>
          </w:tcPr>
          <w:p w14:paraId="67F498A7"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(0,100)</w:t>
            </w:r>
          </w:p>
        </w:tc>
        <w:tc>
          <w:tcPr>
            <w:tcW w:w="744" w:type="pct"/>
            <w:hideMark/>
          </w:tcPr>
          <w:p w14:paraId="2D912253"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0</w:t>
            </w:r>
          </w:p>
        </w:tc>
      </w:tr>
      <w:tr w:rsidR="00A81AF0" w:rsidRPr="00A81AF0" w14:paraId="4056CB11" w14:textId="77777777" w:rsidTr="00A81AF0">
        <w:tc>
          <w:tcPr>
            <w:tcW w:w="1306" w:type="pct"/>
            <w:hideMark/>
          </w:tcPr>
          <w:p w14:paraId="7CDEF49E"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False Negatives (%)</w:t>
            </w:r>
          </w:p>
        </w:tc>
        <w:tc>
          <w:tcPr>
            <w:tcW w:w="2236" w:type="pct"/>
            <w:hideMark/>
          </w:tcPr>
          <w:p w14:paraId="105B50B4" w14:textId="2D984508" w:rsidR="00A81AF0" w:rsidRPr="00A81AF0" w:rsidRDefault="00000000" w:rsidP="00A81AF0">
            <w:pPr>
              <w:spacing w:line="240" w:lineRule="auto"/>
              <w:jc w:val="left"/>
              <w:rPr>
                <w:rFonts w:cs="Times New Roman"/>
                <w:color w:val="2E2E2E"/>
                <w:sz w:val="20"/>
                <w:szCs w:val="20"/>
              </w:rPr>
            </w:pPr>
            <m:oMathPara>
              <m:oMath>
                <m:f>
                  <m:fPr>
                    <m:ctrlPr>
                      <w:rPr>
                        <w:rFonts w:ascii="Cambria Math" w:hAnsi="Cambria Math" w:cs="Times New Roman"/>
                        <w:i/>
                        <w:color w:val="2E2E2E"/>
                        <w:sz w:val="20"/>
                        <w:szCs w:val="20"/>
                      </w:rPr>
                    </m:ctrlPr>
                  </m:fPr>
                  <m:num>
                    <m:nary>
                      <m:naryPr>
                        <m:chr m:val="∑"/>
                        <m:limLoc m:val="subSup"/>
                        <m:ctrlPr>
                          <w:rPr>
                            <w:rFonts w:ascii="Cambria Math" w:hAnsi="Cambria Math" w:cs="Times New Roman"/>
                            <w:i/>
                            <w:color w:val="2E2E2E"/>
                            <w:sz w:val="20"/>
                            <w:szCs w:val="20"/>
                          </w:rPr>
                        </m:ctrlPr>
                      </m:naryPr>
                      <m:sub>
                        <m:r>
                          <w:rPr>
                            <w:rFonts w:ascii="Cambria Math" w:hAnsi="Cambria Math" w:cs="Times New Roman"/>
                            <w:color w:val="2E2E2E"/>
                            <w:sz w:val="20"/>
                            <w:szCs w:val="20"/>
                          </w:rPr>
                          <m:t>n=1</m:t>
                        </m:r>
                      </m:sub>
                      <m:sup>
                        <m:r>
                          <w:rPr>
                            <w:rFonts w:ascii="Cambria Math" w:hAnsi="Cambria Math" w:cs="Times New Roman"/>
                            <w:color w:val="2E2E2E"/>
                            <w:sz w:val="20"/>
                            <w:szCs w:val="20"/>
                          </w:rPr>
                          <m:t>N</m:t>
                        </m:r>
                      </m:sup>
                      <m:e>
                        <m:r>
                          <w:rPr>
                            <w:rFonts w:ascii="Cambria Math" w:hAnsi="Cambria Math" w:cs="Times New Roman"/>
                            <w:color w:val="2E2E2E"/>
                            <w:sz w:val="20"/>
                            <w:szCs w:val="20"/>
                          </w:rPr>
                          <m:t>(</m:t>
                        </m:r>
                        <m:sSub>
                          <m:sSubPr>
                            <m:ctrlPr>
                              <w:rPr>
                                <w:rFonts w:ascii="Cambria Math" w:hAnsi="Cambria Math" w:cs="Times New Roman"/>
                                <w:i/>
                                <w:color w:val="2E2E2E"/>
                                <w:sz w:val="20"/>
                                <w:szCs w:val="20"/>
                              </w:rPr>
                            </m:ctrlPr>
                          </m:sSubPr>
                          <m:e>
                            <m:r>
                              <w:rPr>
                                <w:rFonts w:ascii="Cambria Math" w:hAnsi="Cambria Math" w:cs="Times New Roman"/>
                                <w:color w:val="2E2E2E"/>
                                <w:sz w:val="20"/>
                                <w:szCs w:val="20"/>
                              </w:rPr>
                              <m:t>O</m:t>
                            </m:r>
                          </m:e>
                          <m:sub>
                            <m:r>
                              <w:rPr>
                                <w:rFonts w:ascii="Cambria Math" w:hAnsi="Cambria Math" w:cs="Times New Roman"/>
                                <w:color w:val="2E2E2E"/>
                                <w:sz w:val="20"/>
                                <w:szCs w:val="20"/>
                              </w:rPr>
                              <m:t>n</m:t>
                            </m:r>
                          </m:sub>
                        </m:sSub>
                        <m:r>
                          <w:rPr>
                            <w:rFonts w:ascii="Cambria Math" w:hAnsi="Cambria Math" w:cs="Times New Roman"/>
                            <w:color w:val="2E2E2E"/>
                            <w:sz w:val="20"/>
                            <w:szCs w:val="20"/>
                          </w:rPr>
                          <m:t>=1)∩(</m:t>
                        </m:r>
                        <m:sSub>
                          <m:sSubPr>
                            <m:ctrlPr>
                              <w:rPr>
                                <w:rFonts w:ascii="Cambria Math" w:hAnsi="Cambria Math" w:cs="Times New Roman"/>
                                <w:i/>
                                <w:color w:val="2E2E2E"/>
                                <w:sz w:val="20"/>
                                <w:szCs w:val="20"/>
                              </w:rPr>
                            </m:ctrlPr>
                          </m:sSubPr>
                          <m:e>
                            <m:r>
                              <w:rPr>
                                <w:rFonts w:ascii="Cambria Math" w:hAnsi="Cambria Math" w:cs="Times New Roman"/>
                                <w:color w:val="2E2E2E"/>
                                <w:sz w:val="20"/>
                                <w:szCs w:val="20"/>
                              </w:rPr>
                              <m:t>S</m:t>
                            </m:r>
                          </m:e>
                          <m:sub>
                            <m:r>
                              <w:rPr>
                                <w:rFonts w:ascii="Cambria Math" w:hAnsi="Cambria Math" w:cs="Times New Roman"/>
                                <w:color w:val="2E2E2E"/>
                                <w:sz w:val="20"/>
                                <w:szCs w:val="20"/>
                              </w:rPr>
                              <m:t>n</m:t>
                            </m:r>
                          </m:sub>
                        </m:sSub>
                        <m:r>
                          <w:rPr>
                            <w:rFonts w:ascii="Cambria Math" w:hAnsi="Cambria Math" w:cs="Times New Roman"/>
                            <w:color w:val="2E2E2E"/>
                            <w:sz w:val="20"/>
                            <w:szCs w:val="20"/>
                          </w:rPr>
                          <m:t>=0)</m:t>
                        </m:r>
                      </m:e>
                    </m:nary>
                  </m:num>
                  <m:den>
                    <m:r>
                      <w:rPr>
                        <w:rFonts w:ascii="Cambria Math" w:hAnsi="Cambria Math" w:cs="Times New Roman"/>
                        <w:color w:val="2E2E2E"/>
                        <w:sz w:val="20"/>
                        <w:szCs w:val="20"/>
                      </w:rPr>
                      <m:t>N</m:t>
                    </m:r>
                  </m:den>
                </m:f>
                <m:r>
                  <w:rPr>
                    <w:rFonts w:ascii="Cambria Math" w:hAnsi="Cambria Math" w:cs="Times New Roman"/>
                    <w:color w:val="2E2E2E"/>
                    <w:sz w:val="20"/>
                    <w:szCs w:val="20"/>
                  </w:rPr>
                  <m:t>×100%</m:t>
                </m:r>
              </m:oMath>
            </m:oMathPara>
          </w:p>
        </w:tc>
        <w:tc>
          <w:tcPr>
            <w:tcW w:w="714" w:type="pct"/>
            <w:hideMark/>
          </w:tcPr>
          <w:p w14:paraId="1A33D43F"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(0,100)</w:t>
            </w:r>
          </w:p>
        </w:tc>
        <w:tc>
          <w:tcPr>
            <w:tcW w:w="744" w:type="pct"/>
            <w:hideMark/>
          </w:tcPr>
          <w:p w14:paraId="516239F8"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0</w:t>
            </w:r>
          </w:p>
        </w:tc>
      </w:tr>
      <w:tr w:rsidR="00A81AF0" w:rsidRPr="00A81AF0" w14:paraId="6F91ED9F" w14:textId="77777777" w:rsidTr="00A81AF0">
        <w:tc>
          <w:tcPr>
            <w:tcW w:w="1306" w:type="pct"/>
            <w:hideMark/>
          </w:tcPr>
          <w:p w14:paraId="5CB91B33"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True Negatives (%)</w:t>
            </w:r>
          </w:p>
        </w:tc>
        <w:tc>
          <w:tcPr>
            <w:tcW w:w="2236" w:type="pct"/>
            <w:hideMark/>
          </w:tcPr>
          <w:p w14:paraId="44554D11" w14:textId="557A9542" w:rsidR="00A81AF0" w:rsidRPr="00A81AF0" w:rsidRDefault="00000000" w:rsidP="00A81AF0">
            <w:pPr>
              <w:spacing w:line="240" w:lineRule="auto"/>
              <w:jc w:val="left"/>
              <w:rPr>
                <w:rFonts w:cs="Times New Roman"/>
                <w:color w:val="2E2E2E"/>
                <w:sz w:val="20"/>
                <w:szCs w:val="20"/>
              </w:rPr>
            </w:pPr>
            <m:oMathPara>
              <m:oMath>
                <m:f>
                  <m:fPr>
                    <m:ctrlPr>
                      <w:rPr>
                        <w:rFonts w:ascii="Cambria Math" w:hAnsi="Cambria Math" w:cs="Times New Roman"/>
                        <w:i/>
                        <w:color w:val="2E2E2E"/>
                        <w:sz w:val="20"/>
                        <w:szCs w:val="20"/>
                      </w:rPr>
                    </m:ctrlPr>
                  </m:fPr>
                  <m:num>
                    <m:nary>
                      <m:naryPr>
                        <m:chr m:val="∑"/>
                        <m:limLoc m:val="subSup"/>
                        <m:ctrlPr>
                          <w:rPr>
                            <w:rFonts w:ascii="Cambria Math" w:hAnsi="Cambria Math" w:cs="Times New Roman"/>
                            <w:i/>
                            <w:color w:val="2E2E2E"/>
                            <w:sz w:val="20"/>
                            <w:szCs w:val="20"/>
                          </w:rPr>
                        </m:ctrlPr>
                      </m:naryPr>
                      <m:sub>
                        <m:r>
                          <w:rPr>
                            <w:rFonts w:ascii="Cambria Math" w:hAnsi="Cambria Math" w:cs="Times New Roman"/>
                            <w:color w:val="2E2E2E"/>
                            <w:sz w:val="20"/>
                            <w:szCs w:val="20"/>
                          </w:rPr>
                          <m:t>n=1</m:t>
                        </m:r>
                      </m:sub>
                      <m:sup>
                        <m:r>
                          <w:rPr>
                            <w:rFonts w:ascii="Cambria Math" w:hAnsi="Cambria Math" w:cs="Times New Roman"/>
                            <w:color w:val="2E2E2E"/>
                            <w:sz w:val="20"/>
                            <w:szCs w:val="20"/>
                          </w:rPr>
                          <m:t>N</m:t>
                        </m:r>
                      </m:sup>
                      <m:e>
                        <m:r>
                          <w:rPr>
                            <w:rFonts w:ascii="Cambria Math" w:hAnsi="Cambria Math" w:cs="Times New Roman"/>
                            <w:color w:val="2E2E2E"/>
                            <w:sz w:val="20"/>
                            <w:szCs w:val="20"/>
                          </w:rPr>
                          <m:t>(</m:t>
                        </m:r>
                        <m:sSub>
                          <m:sSubPr>
                            <m:ctrlPr>
                              <w:rPr>
                                <w:rFonts w:ascii="Cambria Math" w:hAnsi="Cambria Math" w:cs="Times New Roman"/>
                                <w:i/>
                                <w:color w:val="2E2E2E"/>
                                <w:sz w:val="20"/>
                                <w:szCs w:val="20"/>
                              </w:rPr>
                            </m:ctrlPr>
                          </m:sSubPr>
                          <m:e>
                            <m:r>
                              <w:rPr>
                                <w:rFonts w:ascii="Cambria Math" w:hAnsi="Cambria Math" w:cs="Times New Roman"/>
                                <w:color w:val="2E2E2E"/>
                                <w:sz w:val="20"/>
                                <w:szCs w:val="20"/>
                              </w:rPr>
                              <m:t>O</m:t>
                            </m:r>
                          </m:e>
                          <m:sub>
                            <m:r>
                              <w:rPr>
                                <w:rFonts w:ascii="Cambria Math" w:hAnsi="Cambria Math" w:cs="Times New Roman"/>
                                <w:color w:val="2E2E2E"/>
                                <w:sz w:val="20"/>
                                <w:szCs w:val="20"/>
                              </w:rPr>
                              <m:t>n</m:t>
                            </m:r>
                          </m:sub>
                        </m:sSub>
                        <m:r>
                          <w:rPr>
                            <w:rFonts w:ascii="Cambria Math" w:hAnsi="Cambria Math" w:cs="Times New Roman"/>
                            <w:color w:val="2E2E2E"/>
                            <w:sz w:val="20"/>
                            <w:szCs w:val="20"/>
                          </w:rPr>
                          <m:t>=0)∩(</m:t>
                        </m:r>
                        <m:sSub>
                          <m:sSubPr>
                            <m:ctrlPr>
                              <w:rPr>
                                <w:rFonts w:ascii="Cambria Math" w:hAnsi="Cambria Math" w:cs="Times New Roman"/>
                                <w:i/>
                                <w:color w:val="2E2E2E"/>
                                <w:sz w:val="20"/>
                                <w:szCs w:val="20"/>
                              </w:rPr>
                            </m:ctrlPr>
                          </m:sSubPr>
                          <m:e>
                            <m:r>
                              <w:rPr>
                                <w:rFonts w:ascii="Cambria Math" w:hAnsi="Cambria Math" w:cs="Times New Roman"/>
                                <w:color w:val="2E2E2E"/>
                                <w:sz w:val="20"/>
                                <w:szCs w:val="20"/>
                              </w:rPr>
                              <m:t>S</m:t>
                            </m:r>
                          </m:e>
                          <m:sub>
                            <m:r>
                              <w:rPr>
                                <w:rFonts w:ascii="Cambria Math" w:hAnsi="Cambria Math" w:cs="Times New Roman"/>
                                <w:color w:val="2E2E2E"/>
                                <w:sz w:val="20"/>
                                <w:szCs w:val="20"/>
                              </w:rPr>
                              <m:t>n</m:t>
                            </m:r>
                          </m:sub>
                        </m:sSub>
                        <m:r>
                          <w:rPr>
                            <w:rFonts w:ascii="Cambria Math" w:hAnsi="Cambria Math" w:cs="Times New Roman"/>
                            <w:color w:val="2E2E2E"/>
                            <w:sz w:val="20"/>
                            <w:szCs w:val="20"/>
                          </w:rPr>
                          <m:t>=0)</m:t>
                        </m:r>
                      </m:e>
                    </m:nary>
                  </m:num>
                  <m:den>
                    <m:r>
                      <w:rPr>
                        <w:rFonts w:ascii="Cambria Math" w:hAnsi="Cambria Math" w:cs="Times New Roman"/>
                        <w:color w:val="2E2E2E"/>
                        <w:sz w:val="20"/>
                        <w:szCs w:val="20"/>
                      </w:rPr>
                      <m:t>N</m:t>
                    </m:r>
                  </m:den>
                </m:f>
                <m:r>
                  <w:rPr>
                    <w:rFonts w:ascii="Cambria Math" w:hAnsi="Cambria Math" w:cs="Times New Roman"/>
                    <w:color w:val="2E2E2E"/>
                    <w:sz w:val="20"/>
                    <w:szCs w:val="20"/>
                  </w:rPr>
                  <m:t>×100%</m:t>
                </m:r>
              </m:oMath>
            </m:oMathPara>
          </w:p>
        </w:tc>
        <w:tc>
          <w:tcPr>
            <w:tcW w:w="714" w:type="pct"/>
            <w:hideMark/>
          </w:tcPr>
          <w:p w14:paraId="177A6157"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(0,100)</w:t>
            </w:r>
          </w:p>
        </w:tc>
        <w:tc>
          <w:tcPr>
            <w:tcW w:w="744" w:type="pct"/>
            <w:hideMark/>
          </w:tcPr>
          <w:p w14:paraId="4CF50A1E" w14:textId="77777777" w:rsidR="00A81AF0" w:rsidRPr="00A81AF0" w:rsidRDefault="00A81AF0" w:rsidP="00A81AF0">
            <w:pPr>
              <w:spacing w:line="240" w:lineRule="auto"/>
              <w:jc w:val="left"/>
              <w:rPr>
                <w:rFonts w:cs="Times New Roman"/>
                <w:color w:val="2E2E2E"/>
                <w:sz w:val="20"/>
                <w:szCs w:val="20"/>
              </w:rPr>
            </w:pPr>
            <w:r w:rsidRPr="00A81AF0">
              <w:rPr>
                <w:rFonts w:cs="Times New Roman"/>
                <w:color w:val="2E2E2E"/>
                <w:sz w:val="20"/>
                <w:szCs w:val="20"/>
              </w:rPr>
              <w:t>100</w:t>
            </w:r>
          </w:p>
        </w:tc>
      </w:tr>
    </w:tbl>
    <w:p w14:paraId="5DD324E6" w14:textId="77777777" w:rsidR="00BD51C7" w:rsidRPr="00BD51C7" w:rsidRDefault="00BD51C7" w:rsidP="00BD51C7">
      <w:pPr>
        <w:spacing w:line="240" w:lineRule="auto"/>
        <w:jc w:val="left"/>
        <w:rPr>
          <w:rFonts w:cs="Times New Roman"/>
          <w:lang w:eastAsia="zh-CN"/>
        </w:rPr>
      </w:pPr>
      <w:r w:rsidRPr="00BD51C7">
        <w:rPr>
          <w:rFonts w:cs="Times New Roman"/>
          <w:color w:val="2E2E2E"/>
          <w:sz w:val="21"/>
          <w:szCs w:val="21"/>
          <w:lang w:eastAsia="zh-CN"/>
        </w:rPr>
        <w:t>Note: the symbol </w:t>
      </w:r>
      <w:r w:rsidRPr="00BD51C7">
        <w:rPr>
          <w:rFonts w:cs="Times New Roman"/>
          <w:color w:val="2E2E2E"/>
          <w:sz w:val="19"/>
          <w:szCs w:val="19"/>
          <w:bdr w:val="none" w:sz="0" w:space="0" w:color="auto" w:frame="1"/>
          <w:lang w:eastAsia="zh-CN"/>
        </w:rPr>
        <w:t>O</w:t>
      </w:r>
      <w:r w:rsidRPr="00BD51C7">
        <w:rPr>
          <w:rFonts w:cs="Times New Roman"/>
          <w:color w:val="2E2E2E"/>
          <w:sz w:val="21"/>
          <w:szCs w:val="21"/>
          <w:lang w:eastAsia="zh-CN"/>
        </w:rPr>
        <w:t> represents the observations, and </w:t>
      </w:r>
      <w:r w:rsidRPr="00BD51C7">
        <w:rPr>
          <w:rFonts w:cs="Times New Roman"/>
          <w:color w:val="2E2E2E"/>
          <w:sz w:val="19"/>
          <w:szCs w:val="19"/>
          <w:bdr w:val="none" w:sz="0" w:space="0" w:color="auto" w:frame="1"/>
          <w:lang w:eastAsia="zh-CN"/>
        </w:rPr>
        <w:t>S</w:t>
      </w:r>
      <w:r w:rsidRPr="00BD51C7">
        <w:rPr>
          <w:rFonts w:cs="Times New Roman"/>
          <w:color w:val="2E2E2E"/>
          <w:sz w:val="21"/>
          <w:szCs w:val="21"/>
          <w:lang w:eastAsia="zh-CN"/>
        </w:rPr>
        <w:t> is the estimates. N indicates the length of data.</w:t>
      </w:r>
    </w:p>
    <w:p w14:paraId="19B86448" w14:textId="77777777" w:rsidR="003B25EC" w:rsidRPr="003B25EC" w:rsidRDefault="003B25EC" w:rsidP="00A81AF0">
      <w:pPr>
        <w:rPr>
          <w:rFonts w:cs="Times New Roman"/>
        </w:rPr>
      </w:pPr>
    </w:p>
    <w:p w14:paraId="612C869F" w14:textId="77777777" w:rsidR="00BD51C7" w:rsidRDefault="00BD51C7" w:rsidP="00BD51C7">
      <w:pPr>
        <w:ind w:firstLine="720"/>
        <w:rPr>
          <w:rFonts w:cs="Times New Roman"/>
        </w:rPr>
      </w:pPr>
      <w:r w:rsidRPr="00BD51C7">
        <w:rPr>
          <w:rFonts w:cs="Times New Roman"/>
        </w:rPr>
        <w:t xml:space="preserve">In terms of the real case, we simulated the Hurricane Harvey event from 2017-08-25 to 2017-09-01. Since model parameters have been well-calibrated previously, we simply split this simulation period to a fine-tuning period (2017-08-25 to 2017-08-26) and a verification period </w:t>
      </w:r>
      <w:r w:rsidRPr="00BD51C7">
        <w:rPr>
          <w:rFonts w:cs="Times New Roman"/>
        </w:rPr>
        <w:lastRenderedPageBreak/>
        <w:t>(2017-08-27 to 2017-09-01). The purpose of model fine-tuning is to refine the soil moisture states and water levels in the streams. Some sensitive parameters discovered in the sensitivity analysis are tuned to better represent the basin attributes. We applied a scaling factor in the calibration stage to perturb the distributed parameters, similar to the approach used in the CREST model (</w:t>
      </w:r>
      <w:proofErr w:type="spellStart"/>
      <w:r w:rsidR="001351DA">
        <w:fldChar w:fldCharType="begin"/>
      </w:r>
      <w:r w:rsidR="001351DA">
        <w:instrText xml:space="preserve"> HYPERLINK "https://www.sciencedirect.com/science/article/pii/S1364815221000943?casa_token=N7rMg_0IO6MAAAAA:dk7XuYZvggLiiS0HCvDaj2wbvq96otLPchic8AG4c-j2tdfHDTpAIPrJzj71uEWw5Y9bqNgqWg" \l "bib15" </w:instrText>
      </w:r>
      <w:r w:rsidR="001351DA">
        <w:fldChar w:fldCharType="separate"/>
      </w:r>
      <w:r w:rsidRPr="00BD51C7">
        <w:rPr>
          <w:rFonts w:cs="Times New Roman"/>
        </w:rPr>
        <w:t>Flamig</w:t>
      </w:r>
      <w:proofErr w:type="spellEnd"/>
      <w:r w:rsidRPr="00BD51C7">
        <w:rPr>
          <w:rFonts w:cs="Times New Roman"/>
        </w:rPr>
        <w:t xml:space="preserve"> et al., 2020</w:t>
      </w:r>
      <w:r w:rsidR="001351DA">
        <w:rPr>
          <w:rFonts w:cs="Times New Roman"/>
        </w:rPr>
        <w:fldChar w:fldCharType="end"/>
      </w:r>
      <w:r w:rsidRPr="00BD51C7">
        <w:rPr>
          <w:rFonts w:cs="Times New Roman"/>
        </w:rPr>
        <w:t>; </w:t>
      </w:r>
      <w:proofErr w:type="spellStart"/>
      <w:r w:rsidR="001351DA">
        <w:fldChar w:fldCharType="begin"/>
      </w:r>
      <w:r w:rsidR="001351DA">
        <w:instrText xml:space="preserve"> HYPERLINK "https://www.sciencedirect.com/science/article/pii/S1364815221000943?casa_token=N7rMg_0IO6MAAAAA:dk7XuYZvggLiiS0HCvDaj2wbvq96otLPchic8AG4c-j2tdfHDTpAIPrJzj71uEWw5Y9bqNgqWg" \l "bib52" </w:instrText>
      </w:r>
      <w:r w:rsidR="001351DA">
        <w:fldChar w:fldCharType="separate"/>
      </w:r>
      <w:r w:rsidRPr="00BD51C7">
        <w:rPr>
          <w:rFonts w:cs="Times New Roman"/>
        </w:rPr>
        <w:t>Xue</w:t>
      </w:r>
      <w:proofErr w:type="spellEnd"/>
      <w:r w:rsidRPr="00BD51C7">
        <w:rPr>
          <w:rFonts w:cs="Times New Roman"/>
        </w:rPr>
        <w:t xml:space="preserve"> et al., 2013</w:t>
      </w:r>
      <w:r w:rsidR="001351DA">
        <w:rPr>
          <w:rFonts w:cs="Times New Roman"/>
        </w:rPr>
        <w:fldChar w:fldCharType="end"/>
      </w:r>
      <w:r w:rsidRPr="00BD51C7">
        <w:rPr>
          <w:rFonts w:cs="Times New Roman"/>
        </w:rPr>
        <w:t>). The objective function for the fine-tuning period is based on the NSE.</w:t>
      </w:r>
    </w:p>
    <w:p w14:paraId="055D8F63" w14:textId="5D462299" w:rsidR="00701B2E" w:rsidRDefault="006E45F3" w:rsidP="00630EC1">
      <w:pPr>
        <w:pStyle w:val="Heading2"/>
      </w:pPr>
      <w:bookmarkStart w:id="141" w:name="_Toc109044174"/>
      <w:r>
        <w:t>Results</w:t>
      </w:r>
      <w:bookmarkEnd w:id="141"/>
    </w:p>
    <w:p w14:paraId="1BC4BF2A" w14:textId="66AA2CF5" w:rsidR="00630EC1" w:rsidRDefault="006E45F3" w:rsidP="006E45F3">
      <w:pPr>
        <w:pStyle w:val="Heading3"/>
      </w:pPr>
      <w:bookmarkStart w:id="142" w:name="_Toc109044175"/>
      <w:r>
        <w:t>Synthetic experiment</w:t>
      </w:r>
      <w:bookmarkEnd w:id="142"/>
    </w:p>
    <w:p w14:paraId="2BC4568F" w14:textId="77777777" w:rsidR="00894848" w:rsidRPr="00894848" w:rsidRDefault="00894848" w:rsidP="00894848">
      <w:pPr>
        <w:ind w:firstLine="720"/>
        <w:rPr>
          <w:rFonts w:cs="Times New Roman"/>
        </w:rPr>
      </w:pPr>
      <w:r w:rsidRPr="00894848">
        <w:rPr>
          <w:rFonts w:cs="Times New Roman"/>
        </w:rPr>
        <w:t>In this section, we examine the performance of the four model engines for a synthetic rainfall event according to the following three aspects. First, the sensitivity of the model parameters of CREST-</w:t>
      </w:r>
      <w:proofErr w:type="spellStart"/>
      <w:r w:rsidRPr="00894848">
        <w:rPr>
          <w:rFonts w:cs="Times New Roman"/>
        </w:rPr>
        <w:t>iMAP</w:t>
      </w:r>
      <w:proofErr w:type="spellEnd"/>
      <w:r w:rsidRPr="00894848">
        <w:rPr>
          <w:rFonts w:cs="Times New Roman"/>
        </w:rPr>
        <w:t xml:space="preserve"> is investigated, which is primarily linked to basin characteristics. Second, the hydrologic comparison provides insights on the difference of the hydrologic </w:t>
      </w:r>
      <w:hyperlink r:id="rId140" w:tooltip="Learn more about infiltration from ScienceDirect's AI-generated Topic Pages" w:history="1">
        <w:r w:rsidRPr="00894848">
          <w:rPr>
            <w:rFonts w:cs="Times New Roman"/>
          </w:rPr>
          <w:t>infiltration</w:t>
        </w:r>
      </w:hyperlink>
      <w:r w:rsidRPr="00894848">
        <w:rPr>
          <w:rFonts w:cs="Times New Roman"/>
        </w:rPr>
        <w:t> process and soil moisture dynamics. Lastly, the flood simulation cross-compares the flood extent and flood depth generated by different model engines. In this experiment, the synthetic rainfall is uniformly distributed in this study area at a rate of 100 mm h−1 for a 2-h duration. Twenty-four-hour simulations from the four </w:t>
      </w:r>
      <w:hyperlink r:id="rId141" w:tooltip="Learn more about model configurations from ScienceDirect's AI-generated Topic Pages" w:history="1">
        <w:r w:rsidRPr="00894848">
          <w:rPr>
            <w:rFonts w:cs="Times New Roman"/>
          </w:rPr>
          <w:t>model configurations</w:t>
        </w:r>
      </w:hyperlink>
      <w:r w:rsidRPr="00894848">
        <w:rPr>
          <w:rFonts w:cs="Times New Roman"/>
        </w:rPr>
        <w:t> are thereafter generated. The sensitivity is conducted via the Morris method, and statistical metrics are computed at the basin outlet by perturbing seven model parameters for CREST-</w:t>
      </w:r>
      <w:proofErr w:type="spellStart"/>
      <w:r w:rsidRPr="00894848">
        <w:rPr>
          <w:rFonts w:cs="Times New Roman"/>
        </w:rPr>
        <w:t>iMAP</w:t>
      </w:r>
      <w:proofErr w:type="spellEnd"/>
      <w:r w:rsidRPr="00894848">
        <w:rPr>
          <w:rFonts w:cs="Times New Roman"/>
        </w:rPr>
        <w:t>. The standard deviation and means of the gradient are calculated to reflect the change of parameter value per perturbation.</w:t>
      </w:r>
    </w:p>
    <w:p w14:paraId="26397169" w14:textId="4040A69C" w:rsidR="00894848" w:rsidRDefault="00894848" w:rsidP="00894848">
      <w:pPr>
        <w:ind w:firstLine="720"/>
        <w:rPr>
          <w:rFonts w:cs="Times New Roman"/>
        </w:rPr>
      </w:pPr>
      <w:r w:rsidRPr="00894848">
        <w:rPr>
          <w:rFonts w:cs="Times New Roman"/>
        </w:rPr>
        <w:t>The simulation time of each model engine is as follows. CREST-</w:t>
      </w:r>
      <w:proofErr w:type="spellStart"/>
      <w:r w:rsidRPr="00894848">
        <w:rPr>
          <w:rFonts w:cs="Times New Roman"/>
        </w:rPr>
        <w:t>iMAP</w:t>
      </w:r>
      <w:proofErr w:type="spellEnd"/>
      <w:r w:rsidRPr="00894848">
        <w:rPr>
          <w:rFonts w:cs="Times New Roman"/>
        </w:rPr>
        <w:t xml:space="preserve"> costs 1.42 h in total using 36 CPU cores implemented on Intel Xeon @ 3.00 GHz. Similarly, hydraulic and hydraulic + infiltration require 1.58 h and 1.42 h, respectively. Notably, this total simulation time is an accumulation of time run per step, which is explicitly derived to satisfy the known Courant-</w:t>
      </w:r>
      <w:proofErr w:type="spellStart"/>
      <w:r w:rsidRPr="00894848">
        <w:rPr>
          <w:rFonts w:cs="Times New Roman"/>
        </w:rPr>
        <w:t>Fredrichs</w:t>
      </w:r>
      <w:proofErr w:type="spellEnd"/>
      <w:r w:rsidRPr="00894848">
        <w:rPr>
          <w:rFonts w:cs="Times New Roman"/>
        </w:rPr>
        <w:t>-Levy (CFL) condition in eq. </w:t>
      </w:r>
      <w:r>
        <w:rPr>
          <w:rFonts w:cs="Times New Roman"/>
        </w:rPr>
        <w:t>4.2</w:t>
      </w:r>
      <w:r w:rsidRPr="00894848">
        <w:rPr>
          <w:rFonts w:cs="Times New Roman"/>
        </w:rPr>
        <w:t>.</w:t>
      </w:r>
    </w:p>
    <w:p w14:paraId="0B449733" w14:textId="6AF11D18" w:rsidR="00046C4B" w:rsidRDefault="00046C4B" w:rsidP="0081479B">
      <w:pPr>
        <w:jc w:val="right"/>
        <w:rPr>
          <w:rFonts w:cs="Times New Roman"/>
        </w:rPr>
      </w:pPr>
      <m:oMath>
        <m:r>
          <w:rPr>
            <w:rFonts w:ascii="Cambria Math" w:hAnsi="Cambria Math" w:cs="Times New Roman"/>
          </w:rPr>
          <m:t>∆t≤</m:t>
        </m:r>
        <m:f>
          <m:fPr>
            <m:ctrlPr>
              <w:rPr>
                <w:rFonts w:ascii="Cambria Math" w:hAnsi="Cambria Math" w:cs="Times New Roman"/>
                <w:i/>
              </w:rPr>
            </m:ctrlPr>
          </m:fPr>
          <m:num>
            <m:r>
              <w:rPr>
                <w:rFonts w:ascii="Cambria Math" w:hAnsi="Cambria Math" w:cs="Times New Roman"/>
              </w:rPr>
              <m:t>u</m:t>
            </m:r>
          </m:num>
          <m:den>
            <m:r>
              <w:rPr>
                <w:rFonts w:ascii="Cambria Math" w:hAnsi="Cambria Math" w:cs="Times New Roman"/>
              </w:rPr>
              <m:t>C∆x</m:t>
            </m:r>
          </m:den>
        </m:f>
      </m:oMath>
      <w:r w:rsidR="0081479B">
        <w:rPr>
          <w:rFonts w:cs="Times New Roman"/>
        </w:rPr>
        <w:t xml:space="preserve">                                                                      (4.2)</w:t>
      </w:r>
    </w:p>
    <w:p w14:paraId="1923ED1B" w14:textId="77777777" w:rsidR="00807ACB" w:rsidRDefault="00807ACB" w:rsidP="00807ACB">
      <w:pPr>
        <w:ind w:firstLine="720"/>
        <w:rPr>
          <w:rFonts w:cs="Times New Roman"/>
        </w:rPr>
      </w:pPr>
      <w:r w:rsidRPr="00807ACB">
        <w:rPr>
          <w:rFonts w:cs="Times New Roman"/>
        </w:rPr>
        <w:t>where u is the magnitude of flow velocity (m s−1), and </w:t>
      </w:r>
      <w:proofErr w:type="spellStart"/>
      <w:r w:rsidRPr="00807ACB">
        <w:rPr>
          <w:rFonts w:cs="Times New Roman"/>
        </w:rPr>
        <w:t>Δx</w:t>
      </w:r>
      <w:proofErr w:type="spellEnd"/>
      <w:r w:rsidRPr="00807ACB">
        <w:rPr>
          <w:rFonts w:cs="Times New Roman"/>
        </w:rPr>
        <w:t> is the radius of the </w:t>
      </w:r>
      <w:hyperlink r:id="rId142" w:tooltip="Learn more about inscribed circle from ScienceDirect's AI-generated Topic Pages" w:history="1">
        <w:r w:rsidRPr="00807ACB">
          <w:rPr>
            <w:rFonts w:cs="Times New Roman"/>
          </w:rPr>
          <w:t>inscribed circle</w:t>
        </w:r>
      </w:hyperlink>
      <w:r w:rsidRPr="00807ACB">
        <w:rPr>
          <w:rFonts w:cs="Times New Roman"/>
        </w:rPr>
        <w:t> of a cell (m). C is the Courant number that is typically fixed to 1. Therefore, the time per step is determined by the flow velocity and the shape of the </w:t>
      </w:r>
      <w:hyperlink r:id="rId143" w:tooltip="Learn more about unstructured grid from ScienceDirect's AI-generated Topic Pages" w:history="1">
        <w:r w:rsidRPr="00807ACB">
          <w:rPr>
            <w:rFonts w:cs="Times New Roman"/>
          </w:rPr>
          <w:t>unstructured grid</w:t>
        </w:r>
      </w:hyperlink>
      <w:r w:rsidRPr="00807ACB">
        <w:rPr>
          <w:rFonts w:cs="Times New Roman"/>
        </w:rPr>
        <w:t>. The pure hydraulic model, which solely transforms all rainfall to </w:t>
      </w:r>
      <w:hyperlink r:id="rId144" w:tooltip="Learn more about overland flow from ScienceDirect's AI-generated Topic Pages" w:history="1">
        <w:r w:rsidRPr="00807ACB">
          <w:rPr>
            <w:rFonts w:cs="Times New Roman"/>
          </w:rPr>
          <w:t>overland flow</w:t>
        </w:r>
      </w:hyperlink>
      <w:r w:rsidRPr="00807ACB">
        <w:rPr>
          <w:rFonts w:cs="Times New Roman"/>
        </w:rPr>
        <w:t>, is anticipated to have a higher flow rate and thus more time spent per step compared to CREST-</w:t>
      </w:r>
      <w:proofErr w:type="spellStart"/>
      <w:r w:rsidRPr="00807ACB">
        <w:rPr>
          <w:rFonts w:cs="Times New Roman"/>
        </w:rPr>
        <w:t>iMAP</w:t>
      </w:r>
      <w:proofErr w:type="spellEnd"/>
      <w:r w:rsidRPr="00807ACB">
        <w:rPr>
          <w:rFonts w:cs="Times New Roman"/>
        </w:rPr>
        <w:t xml:space="preserve"> and the scenario of </w:t>
      </w:r>
      <w:r w:rsidRPr="00807ACB">
        <w:rPr>
          <w:rFonts w:cs="Times New Roman"/>
        </w:rPr>
        <w:lastRenderedPageBreak/>
        <w:t>hydraulic + infiltration configuration. In contrast, the CREST costs 1.72 h on a single CPU core since the routing scheme is not fully parallelized.</w:t>
      </w:r>
    </w:p>
    <w:p w14:paraId="3EF60380" w14:textId="5AB53EF1" w:rsidR="0081479B" w:rsidRDefault="00807ACB" w:rsidP="00807ACB">
      <w:pPr>
        <w:pStyle w:val="Heading4"/>
      </w:pPr>
      <w:r>
        <w:t>Model parameter sensitivity</w:t>
      </w:r>
    </w:p>
    <w:p w14:paraId="1EACCA53" w14:textId="25296831" w:rsidR="000837F3" w:rsidRDefault="000837F3" w:rsidP="000837F3">
      <w:pPr>
        <w:ind w:firstLine="720"/>
        <w:rPr>
          <w:rFonts w:cs="Times New Roman"/>
        </w:rPr>
      </w:pPr>
      <w:r w:rsidRPr="000837F3">
        <w:rPr>
          <w:rFonts w:cs="Times New Roman"/>
        </w:rPr>
        <w:t>The sensitivity of model parameters in this study is investigated to not only examine the basin characteristics, but to identify a set of parameters to calibrate the model. </w:t>
      </w:r>
      <w:bookmarkStart w:id="143" w:name="bfig6"/>
      <w:r w:rsidRPr="000837F3">
        <w:rPr>
          <w:rFonts w:cs="Times New Roman"/>
        </w:rPr>
        <w:fldChar w:fldCharType="begin"/>
      </w:r>
      <w:r w:rsidRPr="000837F3">
        <w:rPr>
          <w:rFonts w:cs="Times New Roman"/>
        </w:rPr>
        <w:instrText xml:space="preserve"> HYPERLINK "https://www.sciencedirect.com/science/article/pii/S1364815221000943?casa_token=N7rMg_0IO6MAAAAA:dk7XuYZvggLiiS0HCvDaj2wbvq96otLPchic8AG4c-j2tdfHDTpAIPrJzj71uEWw5Y9bqNgqWg" \l "fig6" </w:instrText>
      </w:r>
      <w:r w:rsidRPr="000837F3">
        <w:rPr>
          <w:rFonts w:cs="Times New Roman"/>
        </w:rPr>
        <w:fldChar w:fldCharType="separate"/>
      </w:r>
      <w:r w:rsidRPr="000837F3">
        <w:rPr>
          <w:rFonts w:cs="Times New Roman"/>
        </w:rPr>
        <w:t xml:space="preserve">Fig. </w:t>
      </w:r>
      <w:r>
        <w:rPr>
          <w:rFonts w:cs="Times New Roman"/>
        </w:rPr>
        <w:t>4.</w:t>
      </w:r>
      <w:r w:rsidRPr="000837F3">
        <w:rPr>
          <w:rFonts w:cs="Times New Roman"/>
        </w:rPr>
        <w:t>6</w:t>
      </w:r>
      <w:r w:rsidRPr="000837F3">
        <w:rPr>
          <w:rFonts w:cs="Times New Roman"/>
        </w:rPr>
        <w:fldChar w:fldCharType="end"/>
      </w:r>
      <w:bookmarkEnd w:id="143"/>
      <w:r w:rsidRPr="000837F3">
        <w:rPr>
          <w:rFonts w:cs="Times New Roman"/>
        </w:rPr>
        <w:t> depicts the global sensitivity of each parameter from the means and standard deviations of the gradient, benchmarked using the a-priori parameter set. By default, the initial soil moisture (</w:t>
      </w:r>
      <w:r w:rsidRPr="000837F3">
        <w:rPr>
          <w:rFonts w:cs="Times New Roman"/>
          <w:i/>
          <w:iCs/>
        </w:rPr>
        <w:t>SM0</w:t>
      </w:r>
      <w:r w:rsidRPr="000837F3">
        <w:rPr>
          <w:rFonts w:cs="Times New Roman"/>
        </w:rPr>
        <w:t>) is set to 0. Across all the metrics, </w:t>
      </w:r>
      <w:r w:rsidRPr="000837F3">
        <w:rPr>
          <w:rFonts w:cs="Times New Roman"/>
          <w:i/>
          <w:iCs/>
        </w:rPr>
        <w:t>SM0</w:t>
      </w:r>
      <w:r w:rsidRPr="000837F3">
        <w:rPr>
          <w:rFonts w:cs="Times New Roman"/>
        </w:rPr>
        <w:t> stands out to be the foremost sensitive parameter to the model results. It is anticipated that antecedent soil moisture is a determining factor to flooding, and previous studies also exemplified this point using a range of urbanized basins (Smith et al., 2002; </w:t>
      </w:r>
      <w:bookmarkStart w:id="144" w:name="bbib53"/>
      <w:r w:rsidRPr="000837F3">
        <w:rPr>
          <w:rFonts w:cs="Times New Roman"/>
        </w:rPr>
        <w:fldChar w:fldCharType="begin"/>
      </w:r>
      <w:r w:rsidRPr="000837F3">
        <w:rPr>
          <w:rFonts w:cs="Times New Roman"/>
        </w:rPr>
        <w:instrText xml:space="preserve"> HYPERLINK "https://www.sciencedirect.com/science/article/pii/S1364815221000943?casa_token=N7rMg_0IO6MAAAAA:dk7XuYZvggLiiS0HCvDaj2wbvq96otLPchic8AG4c-j2tdfHDTpAIPrJzj71uEWw5Y9bqNgqWg" \l "bib53" </w:instrText>
      </w:r>
      <w:r w:rsidRPr="000837F3">
        <w:rPr>
          <w:rFonts w:cs="Times New Roman"/>
        </w:rPr>
        <w:fldChar w:fldCharType="separate"/>
      </w:r>
      <w:r w:rsidRPr="000837F3">
        <w:rPr>
          <w:rFonts w:cs="Times New Roman"/>
        </w:rPr>
        <w:t>Yang et al., 2011</w:t>
      </w:r>
      <w:r w:rsidRPr="000837F3">
        <w:rPr>
          <w:rFonts w:cs="Times New Roman"/>
        </w:rPr>
        <w:fldChar w:fldCharType="end"/>
      </w:r>
      <w:bookmarkEnd w:id="144"/>
      <w:r w:rsidRPr="000837F3">
        <w:rPr>
          <w:rFonts w:cs="Times New Roman"/>
        </w:rPr>
        <w:t>). In addition, the manning's coefficient </w:t>
      </w:r>
      <w:r w:rsidRPr="000837F3">
        <w:rPr>
          <w:rFonts w:cs="Times New Roman"/>
          <w:i/>
          <w:iCs/>
        </w:rPr>
        <w:t>n</w:t>
      </w:r>
      <w:r w:rsidRPr="000837F3">
        <w:rPr>
          <w:rFonts w:cs="Times New Roman"/>
        </w:rPr>
        <w:t> is the second most sensitive parameter that governs overland flow. For the hydraulic model, it is the only parameter to tune. The parameter </w:t>
      </w:r>
      <w:r w:rsidRPr="000837F3">
        <w:rPr>
          <w:rFonts w:cs="Times New Roman"/>
          <w:i/>
          <w:iCs/>
        </w:rPr>
        <w:t>IM</w:t>
      </w:r>
      <w:r w:rsidRPr="000837F3">
        <w:rPr>
          <w:rFonts w:cs="Times New Roman"/>
        </w:rPr>
        <w:t>, as the third most sensitive parameter, has important implications for timing of the peak flows. Broadly speaking, a higher fraction of impervious ratio (urbanization) leads to flashier </w:t>
      </w:r>
      <w:hyperlink r:id="rId145" w:tooltip="Learn more about hydrographs from ScienceDirect's AI-generated Topic Pages" w:history="1">
        <w:r w:rsidRPr="000837F3">
          <w:rPr>
            <w:rFonts w:cs="Times New Roman"/>
          </w:rPr>
          <w:t>hydrographs</w:t>
        </w:r>
      </w:hyperlink>
      <w:r w:rsidRPr="000837F3">
        <w:rPr>
          <w:rFonts w:cs="Times New Roman"/>
        </w:rPr>
        <w:t>. Other parameters related to soil properties and evaporation are less significant in this study, as the majority of the land cover is well-developed. Therefore, out of the seven parameters in CREST-</w:t>
      </w:r>
      <w:proofErr w:type="spellStart"/>
      <w:r w:rsidRPr="000837F3">
        <w:rPr>
          <w:rFonts w:cs="Times New Roman"/>
        </w:rPr>
        <w:t>iMAP</w:t>
      </w:r>
      <w:proofErr w:type="spellEnd"/>
      <w:r w:rsidRPr="000837F3">
        <w:rPr>
          <w:rFonts w:cs="Times New Roman"/>
        </w:rPr>
        <w:t>, only the most sensitive ones (i.e., </w:t>
      </w:r>
      <w:r w:rsidRPr="000837F3">
        <w:rPr>
          <w:rFonts w:cs="Times New Roman"/>
          <w:i/>
          <w:iCs/>
        </w:rPr>
        <w:t>SM0</w:t>
      </w:r>
      <w:r w:rsidRPr="000837F3">
        <w:rPr>
          <w:rFonts w:cs="Times New Roman"/>
        </w:rPr>
        <w:t>, </w:t>
      </w:r>
      <w:r w:rsidRPr="000837F3">
        <w:rPr>
          <w:rFonts w:cs="Times New Roman"/>
          <w:i/>
          <w:iCs/>
        </w:rPr>
        <w:t>IM</w:t>
      </w:r>
      <w:r w:rsidRPr="000837F3">
        <w:rPr>
          <w:rFonts w:cs="Times New Roman"/>
        </w:rPr>
        <w:t>, </w:t>
      </w:r>
      <w:r w:rsidRPr="000837F3">
        <w:rPr>
          <w:rFonts w:cs="Times New Roman"/>
          <w:i/>
          <w:iCs/>
        </w:rPr>
        <w:t>n</w:t>
      </w:r>
      <w:r w:rsidRPr="000837F3">
        <w:rPr>
          <w:rFonts w:cs="Times New Roman"/>
        </w:rPr>
        <w:t>) are selected to fine-tune the model for the real case using the SCE-UA algorithm. Meantime, all model configurations are optimized with the same technique in the fine-tuning period.</w:t>
      </w:r>
    </w:p>
    <w:p w14:paraId="408ED633" w14:textId="77777777" w:rsidR="00BB3A54" w:rsidRDefault="00BB3A54" w:rsidP="00BB3A54">
      <w:pPr>
        <w:rPr>
          <w:rFonts w:cs="Times New Roman"/>
        </w:rPr>
      </w:pPr>
    </w:p>
    <w:p w14:paraId="0B7B09D2" w14:textId="77777777" w:rsidR="00BB3A54" w:rsidRDefault="00BB3A54" w:rsidP="00BB3A54">
      <w:pPr>
        <w:keepNext/>
        <w:spacing w:line="240" w:lineRule="auto"/>
        <w:jc w:val="left"/>
      </w:pPr>
      <w:r w:rsidRPr="00BB3A54">
        <w:rPr>
          <w:rFonts w:cs="Times New Roman"/>
          <w:lang w:eastAsia="zh-CN"/>
        </w:rPr>
        <w:lastRenderedPageBreak/>
        <w:fldChar w:fldCharType="begin"/>
      </w:r>
      <w:r w:rsidRPr="00BB3A54">
        <w:rPr>
          <w:rFonts w:cs="Times New Roman"/>
          <w:lang w:eastAsia="zh-CN"/>
        </w:rPr>
        <w:instrText xml:space="preserve"> INCLUDEPICTURE "https://ars.els-cdn.com/content/image/1-s2.0-S1364815221000943-gr6_lrg.jpg" \* MERGEFORMATINET </w:instrText>
      </w:r>
      <w:r w:rsidRPr="00BB3A54">
        <w:rPr>
          <w:rFonts w:cs="Times New Roman"/>
          <w:lang w:eastAsia="zh-CN"/>
        </w:rPr>
        <w:fldChar w:fldCharType="separate"/>
      </w:r>
      <w:r w:rsidRPr="00BB3A54">
        <w:rPr>
          <w:rFonts w:cs="Times New Roman"/>
          <w:noProof/>
          <w:lang w:eastAsia="zh-CN"/>
        </w:rPr>
        <w:drawing>
          <wp:inline distT="0" distB="0" distL="0" distR="0" wp14:anchorId="18339C50" wp14:editId="442C0793">
            <wp:extent cx="5877560" cy="8229600"/>
            <wp:effectExtent l="0" t="0" r="2540" b="0"/>
            <wp:docPr id="25" name="Picture 25" descr="Diagram,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 calendar&#10;&#10;Description automatically generated"/>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877560" cy="8229600"/>
                    </a:xfrm>
                    <a:prstGeom prst="rect">
                      <a:avLst/>
                    </a:prstGeom>
                    <a:noFill/>
                    <a:ln>
                      <a:noFill/>
                    </a:ln>
                  </pic:spPr>
                </pic:pic>
              </a:graphicData>
            </a:graphic>
          </wp:inline>
        </w:drawing>
      </w:r>
      <w:r w:rsidRPr="00BB3A54">
        <w:rPr>
          <w:rFonts w:cs="Times New Roman"/>
          <w:lang w:eastAsia="zh-CN"/>
        </w:rPr>
        <w:fldChar w:fldCharType="end"/>
      </w:r>
    </w:p>
    <w:p w14:paraId="0F00671B" w14:textId="4F83DB61" w:rsidR="00BB3A54" w:rsidRPr="00BB3A54" w:rsidRDefault="00BB3A54" w:rsidP="00BB3A54">
      <w:pPr>
        <w:pStyle w:val="Caption"/>
        <w:jc w:val="left"/>
        <w:rPr>
          <w:rFonts w:cs="Times New Roman"/>
          <w:lang w:eastAsia="zh-CN"/>
        </w:rPr>
      </w:pPr>
      <w:bookmarkStart w:id="145" w:name="_Toc109043976"/>
      <w:r>
        <w:lastRenderedPageBreak/>
        <w:t xml:space="preserve">Figure </w:t>
      </w:r>
      <w:r>
        <w:fldChar w:fldCharType="begin"/>
      </w:r>
      <w:r>
        <w:instrText>STYLEREF 1 \s</w:instrText>
      </w:r>
      <w:r>
        <w:fldChar w:fldCharType="separate"/>
      </w:r>
      <w:r w:rsidR="00E358C3">
        <w:rPr>
          <w:noProof/>
        </w:rPr>
        <w:t>4</w:t>
      </w:r>
      <w:r>
        <w:fldChar w:fldCharType="end"/>
      </w:r>
      <w:r w:rsidR="00495D8C">
        <w:t>.</w:t>
      </w:r>
      <w:r>
        <w:fldChar w:fldCharType="begin"/>
      </w:r>
      <w:r>
        <w:instrText>SEQ Figure \* ARABIC \s 1</w:instrText>
      </w:r>
      <w:r>
        <w:fldChar w:fldCharType="separate"/>
      </w:r>
      <w:r w:rsidR="00E358C3">
        <w:rPr>
          <w:noProof/>
        </w:rPr>
        <w:t>6</w:t>
      </w:r>
      <w:r>
        <w:fldChar w:fldCharType="end"/>
      </w:r>
      <w:r>
        <w:t xml:space="preserve"> </w:t>
      </w:r>
      <w:r w:rsidRPr="00C31707">
        <w:t xml:space="preserve">Model sensitivity using the Morris method with respect to the metrics summarized in Table </w:t>
      </w:r>
      <w:r>
        <w:t>4.</w:t>
      </w:r>
      <w:r w:rsidRPr="00C31707">
        <w:t>2.</w:t>
      </w:r>
      <w:bookmarkEnd w:id="145"/>
    </w:p>
    <w:p w14:paraId="26F961B0" w14:textId="37C06EE0" w:rsidR="00BB3A54" w:rsidRDefault="00E059B9" w:rsidP="00E059B9">
      <w:pPr>
        <w:pStyle w:val="Heading4"/>
      </w:pPr>
      <w:r>
        <w:t>Infiltration and soil moisture</w:t>
      </w:r>
    </w:p>
    <w:p w14:paraId="6CDBF07A" w14:textId="77777777" w:rsidR="009D48C2" w:rsidRPr="009D48C2" w:rsidRDefault="009D48C2" w:rsidP="009D48C2">
      <w:pPr>
        <w:ind w:firstLine="720"/>
        <w:rPr>
          <w:rFonts w:cs="Times New Roman"/>
        </w:rPr>
      </w:pPr>
      <w:r w:rsidRPr="009D48C2">
        <w:rPr>
          <w:rFonts w:cs="Times New Roman"/>
        </w:rPr>
        <w:t>The distributed intermediate variables have expanded the data sources for model evaluation, especially when considering the availability of remotely-sensed data in addition to more conventional use of basin-integrated </w:t>
      </w:r>
      <w:hyperlink r:id="rId147" w:tooltip="Learn more about streamflow from ScienceDirect's AI-generated Topic Pages" w:history="1">
        <w:r w:rsidRPr="009D48C2">
          <w:rPr>
            <w:rFonts w:cs="Times New Roman"/>
          </w:rPr>
          <w:t>streamflow</w:t>
        </w:r>
      </w:hyperlink>
      <w:r w:rsidRPr="009D48C2">
        <w:rPr>
          <w:rFonts w:cs="Times New Roman"/>
        </w:rPr>
        <w:t>. Furthermore, these intermediate variables can be used in the process of </w:t>
      </w:r>
      <w:hyperlink r:id="rId148" w:tooltip="Learn more about data assimilation from ScienceDirect's AI-generated Topic Pages" w:history="1">
        <w:r w:rsidRPr="009D48C2">
          <w:rPr>
            <w:rFonts w:cs="Times New Roman"/>
          </w:rPr>
          <w:t>data assimilation</w:t>
        </w:r>
      </w:hyperlink>
      <w:r w:rsidRPr="009D48C2">
        <w:rPr>
          <w:rFonts w:cs="Times New Roman"/>
        </w:rPr>
        <w:t> to improve the model prediction skill. In this section, the intermediate soil moisture, infiltration rate, and overland flow rate at a specific timeframe are compared to one another.</w:t>
      </w:r>
    </w:p>
    <w:p w14:paraId="4CA558FA" w14:textId="530B7F59" w:rsidR="009D48C2" w:rsidRDefault="009D48C2" w:rsidP="009D48C2">
      <w:pPr>
        <w:ind w:firstLine="720"/>
        <w:rPr>
          <w:rFonts w:cs="Times New Roman"/>
        </w:rPr>
      </w:pPr>
      <w:r w:rsidRPr="009D48C2">
        <w:rPr>
          <w:rFonts w:cs="Times New Roman"/>
        </w:rPr>
        <w:t>The overland flow rate and soil moisture at 1 h after the synthetic rainfall has been introduced are shown in </w:t>
      </w:r>
      <w:bookmarkStart w:id="146" w:name="bfig7"/>
      <w:r w:rsidRPr="009D48C2">
        <w:rPr>
          <w:rFonts w:cs="Times New Roman"/>
        </w:rPr>
        <w:fldChar w:fldCharType="begin"/>
      </w:r>
      <w:r w:rsidRPr="009D48C2">
        <w:rPr>
          <w:rFonts w:cs="Times New Roman"/>
        </w:rPr>
        <w:instrText xml:space="preserve"> HYPERLINK "https://www.sciencedirect.com/science/article/pii/S1364815221000943?casa_token=N7rMg_0IO6MAAAAA:dk7XuYZvggLiiS0HCvDaj2wbvq96otLPchic8AG4c-j2tdfHDTpAIPrJzj71uEWw5Y9bqNgqWg" \l "fig7" </w:instrText>
      </w:r>
      <w:r w:rsidRPr="009D48C2">
        <w:rPr>
          <w:rFonts w:cs="Times New Roman"/>
        </w:rPr>
        <w:fldChar w:fldCharType="separate"/>
      </w:r>
      <w:r w:rsidRPr="009D48C2">
        <w:rPr>
          <w:rFonts w:cs="Times New Roman"/>
        </w:rPr>
        <w:t xml:space="preserve">Fig. </w:t>
      </w:r>
      <w:r>
        <w:rPr>
          <w:rFonts w:cs="Times New Roman"/>
        </w:rPr>
        <w:t>4.</w:t>
      </w:r>
      <w:r w:rsidRPr="009D48C2">
        <w:rPr>
          <w:rFonts w:cs="Times New Roman"/>
        </w:rPr>
        <w:t>7</w:t>
      </w:r>
      <w:r w:rsidRPr="009D48C2">
        <w:rPr>
          <w:rFonts w:cs="Times New Roman"/>
        </w:rPr>
        <w:fldChar w:fldCharType="end"/>
      </w:r>
      <w:r w:rsidRPr="009D48C2">
        <w:rPr>
          <w:rFonts w:cs="Times New Roman"/>
        </w:rPr>
        <w:t>. It is visually obvious that CREST-</w:t>
      </w:r>
      <w:proofErr w:type="spellStart"/>
      <w:r w:rsidRPr="009D48C2">
        <w:rPr>
          <w:rFonts w:cs="Times New Roman"/>
        </w:rPr>
        <w:t>iMAP</w:t>
      </w:r>
      <w:proofErr w:type="spellEnd"/>
      <w:r w:rsidRPr="009D48C2">
        <w:rPr>
          <w:rFonts w:cs="Times New Roman"/>
        </w:rPr>
        <w:t xml:space="preserve"> shares a spatial similarity with CREST in contrast to the other two configurations in terms of the overland flow rate and the soil moisture content. Moreover, the basin-averaged time series of infiltration rate of the two configurations exponentially decay with time. The soil moisture change in time is also comparable, peaking at the same time (~2 h). However, the difference of percent of saturated soil cells with time is discernible in </w:t>
      </w:r>
      <w:hyperlink r:id="rId149" w:anchor="fig7" w:history="1">
        <w:r w:rsidRPr="009D48C2">
          <w:rPr>
            <w:rFonts w:cs="Times New Roman"/>
          </w:rPr>
          <w:t>Fig. 7</w:t>
        </w:r>
      </w:hyperlink>
      <w:r w:rsidRPr="009D48C2">
        <w:rPr>
          <w:rFonts w:cs="Times New Roman"/>
        </w:rPr>
        <w:t>h. The CREST model contains a higher fraction of saturated grid cells than CREST-</w:t>
      </w:r>
      <w:proofErr w:type="spellStart"/>
      <w:r w:rsidRPr="009D48C2">
        <w:rPr>
          <w:rFonts w:cs="Times New Roman"/>
        </w:rPr>
        <w:t>iMAP</w:t>
      </w:r>
      <w:proofErr w:type="spellEnd"/>
      <w:r w:rsidRPr="009D48C2">
        <w:rPr>
          <w:rFonts w:cs="Times New Roman"/>
        </w:rPr>
        <w:t xml:space="preserve"> after 12 h. This difference can be attributed to the structural difference caused by different representation of mesh grids, as CREST-</w:t>
      </w:r>
      <w:proofErr w:type="spellStart"/>
      <w:r w:rsidRPr="009D48C2">
        <w:rPr>
          <w:rFonts w:cs="Times New Roman"/>
        </w:rPr>
        <w:t>iMAP</w:t>
      </w:r>
      <w:proofErr w:type="spellEnd"/>
      <w:r w:rsidRPr="009D48C2">
        <w:rPr>
          <w:rFonts w:cs="Times New Roman"/>
        </w:rPr>
        <w:t xml:space="preserve"> uses the triangular meshes that is at a pseudo-10-m resolution while CREST uses regular 10-m grid cells. In addition, due to different settings of interflow, the soil water depletion could essentially differ. Under the scenario of hydraulic only (</w:t>
      </w:r>
      <w:hyperlink r:id="rId150" w:anchor="fig7" w:history="1">
        <w:r w:rsidRPr="009D48C2">
          <w:rPr>
            <w:rFonts w:cs="Times New Roman"/>
          </w:rPr>
          <w:t xml:space="preserve">Fig. </w:t>
        </w:r>
        <w:r w:rsidR="001A1A9E">
          <w:rPr>
            <w:rFonts w:cs="Times New Roman"/>
          </w:rPr>
          <w:t>4.</w:t>
        </w:r>
        <w:r w:rsidRPr="009D48C2">
          <w:rPr>
            <w:rFonts w:cs="Times New Roman"/>
          </w:rPr>
          <w:t>7</w:t>
        </w:r>
      </w:hyperlink>
      <w:r w:rsidRPr="009D48C2">
        <w:rPr>
          <w:rFonts w:cs="Times New Roman"/>
        </w:rPr>
        <w:t>a), the model treats every drop of rainfall as overland flow to route but omits the soil infiltration capacity, and therefore the overflow rate saturates at 100 mm h−1 homogeneously across the region. Under the scenario of hydraulic with simple infiltration (</w:t>
      </w:r>
      <w:hyperlink r:id="rId151" w:anchor="fig7" w:history="1">
        <w:r w:rsidRPr="009D48C2">
          <w:rPr>
            <w:rFonts w:cs="Times New Roman"/>
          </w:rPr>
          <w:t xml:space="preserve">Fig. </w:t>
        </w:r>
        <w:r w:rsidR="00495483">
          <w:rPr>
            <w:rFonts w:cs="Times New Roman"/>
          </w:rPr>
          <w:t>4.</w:t>
        </w:r>
        <w:r w:rsidRPr="009D48C2">
          <w:rPr>
            <w:rFonts w:cs="Times New Roman"/>
          </w:rPr>
          <w:t>7</w:t>
        </w:r>
      </w:hyperlink>
      <w:r w:rsidRPr="009D48C2">
        <w:rPr>
          <w:rFonts w:cs="Times New Roman"/>
        </w:rPr>
        <w:t>b), the soil saturates across the majority of the land surface because water-soil interaction is not properly represented due to the simplification (i.e., infiltration rate is not a function of soil moisture state). But at least, this simple infiltration captures saturation in the developed land surfaces, leaving the areas with high soil water capacity as unsaturated. From the basin-average infiltration rate shown in </w:t>
      </w:r>
      <w:hyperlink r:id="rId152" w:anchor="fig7" w:history="1">
        <w:r w:rsidRPr="009D48C2">
          <w:rPr>
            <w:rFonts w:cs="Times New Roman"/>
          </w:rPr>
          <w:t xml:space="preserve">Fig. </w:t>
        </w:r>
        <w:r w:rsidR="00052E72">
          <w:rPr>
            <w:rFonts w:cs="Times New Roman"/>
          </w:rPr>
          <w:t>4.</w:t>
        </w:r>
        <w:r w:rsidRPr="009D48C2">
          <w:rPr>
            <w:rFonts w:cs="Times New Roman"/>
          </w:rPr>
          <w:t>7</w:t>
        </w:r>
      </w:hyperlink>
      <w:bookmarkEnd w:id="146"/>
      <w:r w:rsidRPr="009D48C2">
        <w:rPr>
          <w:rFonts w:cs="Times New Roman"/>
        </w:rPr>
        <w:t>g, the simple infiltration performs similarly with CREST-</w:t>
      </w:r>
      <w:proofErr w:type="spellStart"/>
      <w:r w:rsidRPr="009D48C2">
        <w:rPr>
          <w:rFonts w:cs="Times New Roman"/>
        </w:rPr>
        <w:t>iMAP</w:t>
      </w:r>
      <w:proofErr w:type="spellEnd"/>
      <w:r w:rsidRPr="009D48C2">
        <w:rPr>
          <w:rFonts w:cs="Times New Roman"/>
        </w:rPr>
        <w:t xml:space="preserve"> and CREST, except for a higher infiltration rate at the beginning and earlier saturation. In summary, both CREST-</w:t>
      </w:r>
      <w:proofErr w:type="spellStart"/>
      <w:r w:rsidRPr="009D48C2">
        <w:rPr>
          <w:rFonts w:cs="Times New Roman"/>
        </w:rPr>
        <w:t>iMAP</w:t>
      </w:r>
      <w:proofErr w:type="spellEnd"/>
      <w:r w:rsidRPr="009D48C2">
        <w:rPr>
          <w:rFonts w:cs="Times New Roman"/>
        </w:rPr>
        <w:t xml:space="preserve"> and CREST exhibit more hydrologically reasonable </w:t>
      </w:r>
      <w:r w:rsidRPr="009D48C2">
        <w:rPr>
          <w:rFonts w:cs="Times New Roman"/>
        </w:rPr>
        <w:lastRenderedPageBreak/>
        <w:t>spatial variation of the soil moisture and infiltration process, as opposed to the simulation results under the hydraulic only and hydraulic with infiltration scenarios.</w:t>
      </w:r>
    </w:p>
    <w:p w14:paraId="2A0435AA" w14:textId="1C4D3568" w:rsidR="00CE107D" w:rsidRDefault="00CE107D" w:rsidP="00CE107D">
      <w:pPr>
        <w:pStyle w:val="Heading4"/>
      </w:pPr>
      <w:r>
        <w:t>Flood simulation</w:t>
      </w:r>
    </w:p>
    <w:p w14:paraId="689C0D37" w14:textId="01C9843B" w:rsidR="001A1A9E" w:rsidRDefault="001A1A9E" w:rsidP="001A1A9E">
      <w:pPr>
        <w:ind w:firstLine="720"/>
        <w:rPr>
          <w:rFonts w:cs="Times New Roman"/>
        </w:rPr>
      </w:pPr>
      <w:r w:rsidRPr="001A1A9E">
        <w:rPr>
          <w:rFonts w:cs="Times New Roman"/>
        </w:rPr>
        <w:t>The end products, including river stage, discharge, flood extent, and flood depth, are inter-compared. CREST uses a 1D channel routing scheme and does not produce flood inundation maps, so it is excluded in this analysis. </w:t>
      </w:r>
      <w:bookmarkStart w:id="147" w:name="bfig8"/>
      <w:r w:rsidRPr="001A1A9E">
        <w:rPr>
          <w:rFonts w:cs="Times New Roman"/>
        </w:rPr>
        <w:fldChar w:fldCharType="begin"/>
      </w:r>
      <w:r w:rsidRPr="001A1A9E">
        <w:rPr>
          <w:rFonts w:cs="Times New Roman"/>
        </w:rPr>
        <w:instrText xml:space="preserve"> HYPERLINK "https://www.sciencedirect.com/science/article/pii/S1364815221000943?casa_token=N7rMg_0IO6MAAAAA:dk7XuYZvggLiiS0HCvDaj2wbvq96otLPchic8AG4c-j2tdfHDTpAIPrJzj71uEWw5Y9bqNgqWg" \l "fig8" </w:instrText>
      </w:r>
      <w:r w:rsidRPr="001A1A9E">
        <w:rPr>
          <w:rFonts w:cs="Times New Roman"/>
        </w:rPr>
        <w:fldChar w:fldCharType="separate"/>
      </w:r>
      <w:r w:rsidRPr="001A1A9E">
        <w:rPr>
          <w:rFonts w:cs="Times New Roman"/>
        </w:rPr>
        <w:t>Fig</w:t>
      </w:r>
      <w:r w:rsidR="009534B8">
        <w:rPr>
          <w:rFonts w:cs="Times New Roman"/>
        </w:rPr>
        <w:t>ures</w:t>
      </w:r>
      <w:r w:rsidRPr="001A1A9E">
        <w:rPr>
          <w:rFonts w:cs="Times New Roman"/>
        </w:rPr>
        <w:t xml:space="preserve"> </w:t>
      </w:r>
      <w:r w:rsidR="009534B8">
        <w:rPr>
          <w:rFonts w:cs="Times New Roman"/>
        </w:rPr>
        <w:t>4.</w:t>
      </w:r>
      <w:r w:rsidRPr="001A1A9E">
        <w:rPr>
          <w:rFonts w:cs="Times New Roman"/>
        </w:rPr>
        <w:t>8</w:t>
      </w:r>
      <w:r w:rsidRPr="001A1A9E">
        <w:rPr>
          <w:rFonts w:cs="Times New Roman"/>
        </w:rPr>
        <w:fldChar w:fldCharType="end"/>
      </w:r>
      <w:r w:rsidRPr="001A1A9E">
        <w:rPr>
          <w:rFonts w:cs="Times New Roman"/>
        </w:rPr>
        <w:t>a and b depict the basin-integrated river stage and discharge at the outlet point, respectively. CREST-</w:t>
      </w:r>
      <w:proofErr w:type="spellStart"/>
      <w:r w:rsidRPr="001A1A9E">
        <w:rPr>
          <w:rFonts w:cs="Times New Roman"/>
        </w:rPr>
        <w:t>iMAP</w:t>
      </w:r>
      <w:proofErr w:type="spellEnd"/>
      <w:r w:rsidRPr="001A1A9E">
        <w:rPr>
          <w:rFonts w:cs="Times New Roman"/>
        </w:rPr>
        <w:t>, with advanced infiltration process, shares similar performance with the hydraulic + infiltration. However, the hydraulic + infiltration configuration generates slightly greater flow volume in the rising limb and earlier peak time because its soil state reaches saturation earlier than CREST-</w:t>
      </w:r>
      <w:proofErr w:type="spellStart"/>
      <w:r w:rsidRPr="001A1A9E">
        <w:rPr>
          <w:rFonts w:cs="Times New Roman"/>
        </w:rPr>
        <w:t>iMAP</w:t>
      </w:r>
      <w:proofErr w:type="spellEnd"/>
      <w:r w:rsidRPr="001A1A9E">
        <w:rPr>
          <w:rFonts w:cs="Times New Roman"/>
        </w:rPr>
        <w:t>. The hydraulic simulation, due to zero infiltration, generates a higher river stage and volumetric flow rate compared to the other two. Regarding the flood extent comparisons, CREST-</w:t>
      </w:r>
      <w:proofErr w:type="spellStart"/>
      <w:r w:rsidRPr="001A1A9E">
        <w:rPr>
          <w:rFonts w:cs="Times New Roman"/>
        </w:rPr>
        <w:t>iMAP</w:t>
      </w:r>
      <w:proofErr w:type="spellEnd"/>
      <w:r w:rsidRPr="001A1A9E">
        <w:rPr>
          <w:rFonts w:cs="Times New Roman"/>
        </w:rPr>
        <w:t xml:space="preserve"> is considered the benchmark (or observation). Despite the hydraulic-only model capturing higher percent of TP (21.7%) than the hydraulic + infiltration (19.9%), it raises markedly more FP (13.4% versus 1.0%) because of the systematically higher overland flow. The same reason leads to the regionally positive difference of the maximum water depth between the hydraulic and CREST-</w:t>
      </w:r>
      <w:proofErr w:type="spellStart"/>
      <w:r w:rsidRPr="001A1A9E">
        <w:rPr>
          <w:rFonts w:cs="Times New Roman"/>
        </w:rPr>
        <w:t>iMAP</w:t>
      </w:r>
      <w:proofErr w:type="spellEnd"/>
      <w:r w:rsidRPr="001A1A9E">
        <w:rPr>
          <w:rFonts w:cs="Times New Roman"/>
        </w:rPr>
        <w:t xml:space="preserve"> in </w:t>
      </w:r>
      <w:hyperlink r:id="rId153" w:anchor="fig8" w:history="1">
        <w:r w:rsidRPr="001A1A9E">
          <w:rPr>
            <w:rFonts w:cs="Times New Roman"/>
          </w:rPr>
          <w:t xml:space="preserve">Fig. </w:t>
        </w:r>
        <w:r w:rsidR="00233048">
          <w:rPr>
            <w:rFonts w:cs="Times New Roman"/>
          </w:rPr>
          <w:t>4.</w:t>
        </w:r>
        <w:r w:rsidRPr="001A1A9E">
          <w:rPr>
            <w:rFonts w:cs="Times New Roman"/>
          </w:rPr>
          <w:t>8</w:t>
        </w:r>
      </w:hyperlink>
      <w:r w:rsidRPr="001A1A9E">
        <w:rPr>
          <w:rFonts w:cs="Times New Roman"/>
        </w:rPr>
        <w:t>e; however, most of the grid cells in </w:t>
      </w:r>
      <w:hyperlink r:id="rId154" w:anchor="fig8" w:history="1">
        <w:r w:rsidRPr="001A1A9E">
          <w:rPr>
            <w:rFonts w:cs="Times New Roman"/>
          </w:rPr>
          <w:t xml:space="preserve">Fig. </w:t>
        </w:r>
        <w:r w:rsidR="00A76E4D">
          <w:rPr>
            <w:rFonts w:cs="Times New Roman"/>
          </w:rPr>
          <w:t>4.</w:t>
        </w:r>
        <w:r w:rsidRPr="001A1A9E">
          <w:rPr>
            <w:rFonts w:cs="Times New Roman"/>
          </w:rPr>
          <w:t>8</w:t>
        </w:r>
      </w:hyperlink>
      <w:bookmarkEnd w:id="147"/>
      <w:r w:rsidRPr="001A1A9E">
        <w:rPr>
          <w:rFonts w:cs="Times New Roman"/>
        </w:rPr>
        <w:t>f show negative differences between the hydraulic + infiltration and CREST-</w:t>
      </w:r>
      <w:proofErr w:type="spellStart"/>
      <w:r w:rsidRPr="001A1A9E">
        <w:rPr>
          <w:rFonts w:cs="Times New Roman"/>
        </w:rPr>
        <w:t>iMAP</w:t>
      </w:r>
      <w:proofErr w:type="spellEnd"/>
      <w:r w:rsidRPr="001A1A9E">
        <w:rPr>
          <w:rFonts w:cs="Times New Roman"/>
        </w:rPr>
        <w:t>.</w:t>
      </w:r>
    </w:p>
    <w:p w14:paraId="59068AA1" w14:textId="77777777" w:rsidR="00CE107D" w:rsidRPr="00CE107D" w:rsidRDefault="00CE107D" w:rsidP="00CE107D"/>
    <w:p w14:paraId="34DEB254" w14:textId="77777777" w:rsidR="00CE107D" w:rsidRDefault="00CE107D" w:rsidP="00CE107D">
      <w:pPr>
        <w:rPr>
          <w:rFonts w:cs="Times New Roman"/>
        </w:rPr>
      </w:pPr>
    </w:p>
    <w:p w14:paraId="6534655D" w14:textId="77777777" w:rsidR="00E06C5B" w:rsidRDefault="00E06C5B" w:rsidP="00E06C5B">
      <w:pPr>
        <w:keepNext/>
        <w:spacing w:line="240" w:lineRule="auto"/>
        <w:jc w:val="left"/>
      </w:pPr>
      <w:r w:rsidRPr="00E06C5B">
        <w:rPr>
          <w:rFonts w:cs="Times New Roman"/>
          <w:lang w:eastAsia="zh-CN"/>
        </w:rPr>
        <w:lastRenderedPageBreak/>
        <w:fldChar w:fldCharType="begin"/>
      </w:r>
      <w:r w:rsidRPr="00E06C5B">
        <w:rPr>
          <w:rFonts w:cs="Times New Roman"/>
          <w:lang w:eastAsia="zh-CN"/>
        </w:rPr>
        <w:instrText xml:space="preserve"> INCLUDEPICTURE "https://ars.els-cdn.com/content/image/1-s2.0-S1364815221000943-gr7_lrg.jpg" \* MERGEFORMATINET </w:instrText>
      </w:r>
      <w:r w:rsidRPr="00E06C5B">
        <w:rPr>
          <w:rFonts w:cs="Times New Roman"/>
          <w:lang w:eastAsia="zh-CN"/>
        </w:rPr>
        <w:fldChar w:fldCharType="separate"/>
      </w:r>
      <w:r w:rsidRPr="00E06C5B">
        <w:rPr>
          <w:rFonts w:cs="Times New Roman"/>
          <w:noProof/>
          <w:lang w:eastAsia="zh-CN"/>
        </w:rPr>
        <w:drawing>
          <wp:inline distT="0" distB="0" distL="0" distR="0" wp14:anchorId="2423298E" wp14:editId="76181D43">
            <wp:extent cx="5943600" cy="7896860"/>
            <wp:effectExtent l="0" t="0" r="0" b="2540"/>
            <wp:docPr id="26" name="Picture 26"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map&#10;&#10;Description automatically generated"/>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943600" cy="7896860"/>
                    </a:xfrm>
                    <a:prstGeom prst="rect">
                      <a:avLst/>
                    </a:prstGeom>
                    <a:noFill/>
                    <a:ln>
                      <a:noFill/>
                    </a:ln>
                  </pic:spPr>
                </pic:pic>
              </a:graphicData>
            </a:graphic>
          </wp:inline>
        </w:drawing>
      </w:r>
      <w:r w:rsidRPr="00E06C5B">
        <w:rPr>
          <w:rFonts w:cs="Times New Roman"/>
          <w:lang w:eastAsia="zh-CN"/>
        </w:rPr>
        <w:fldChar w:fldCharType="end"/>
      </w:r>
    </w:p>
    <w:p w14:paraId="40F50DA3" w14:textId="7B90B209" w:rsidR="00BB0BFD" w:rsidRDefault="00E06C5B" w:rsidP="00BB0BFD">
      <w:pPr>
        <w:spacing w:line="240" w:lineRule="auto"/>
        <w:jc w:val="left"/>
        <w:rPr>
          <w:rFonts w:ascii="Georgia" w:hAnsi="Georgia" w:cs="Times New Roman"/>
          <w:color w:val="2E2E2E"/>
          <w:lang w:eastAsia="zh-CN"/>
        </w:rPr>
      </w:pPr>
      <w:bookmarkStart w:id="148" w:name="_Toc109043977"/>
      <w:r>
        <w:lastRenderedPageBreak/>
        <w:t xml:space="preserve">Figure </w:t>
      </w:r>
      <w:r>
        <w:fldChar w:fldCharType="begin"/>
      </w:r>
      <w:r>
        <w:instrText>STYLEREF 1 \s</w:instrText>
      </w:r>
      <w:r>
        <w:fldChar w:fldCharType="separate"/>
      </w:r>
      <w:r w:rsidR="00E358C3">
        <w:rPr>
          <w:noProof/>
        </w:rPr>
        <w:t>4</w:t>
      </w:r>
      <w:r>
        <w:fldChar w:fldCharType="end"/>
      </w:r>
      <w:r w:rsidR="00495D8C">
        <w:t>.</w:t>
      </w:r>
      <w:r>
        <w:fldChar w:fldCharType="begin"/>
      </w:r>
      <w:r>
        <w:instrText>SEQ Figure \* ARABIC \s 1</w:instrText>
      </w:r>
      <w:r>
        <w:fldChar w:fldCharType="separate"/>
      </w:r>
      <w:r w:rsidR="00E358C3">
        <w:rPr>
          <w:noProof/>
        </w:rPr>
        <w:t>7</w:t>
      </w:r>
      <w:r>
        <w:fldChar w:fldCharType="end"/>
      </w:r>
      <w:r>
        <w:t xml:space="preserve"> </w:t>
      </w:r>
      <w:r w:rsidRPr="00437BEF">
        <w:t>Maps of the overland flow rate for (a) hydraulic, (b) hydraulic + infiltration, (c) CREST, and (d) CREST-</w:t>
      </w:r>
      <w:proofErr w:type="spellStart"/>
      <w:r w:rsidRPr="00437BEF">
        <w:t>iMAP</w:t>
      </w:r>
      <w:proofErr w:type="spellEnd"/>
      <w:r w:rsidRPr="00437BEF">
        <w:t>, and maps of soil moisture (%) for (e) CREST-</w:t>
      </w:r>
      <w:proofErr w:type="spellStart"/>
      <w:r w:rsidRPr="00437BEF">
        <w:t>iMAP</w:t>
      </w:r>
      <w:proofErr w:type="spellEnd"/>
      <w:r w:rsidRPr="00437BEF">
        <w:t xml:space="preserve"> and (f) CREST. Time series of (g) the basin averaged infiltration rate and (h) basin averaged</w:t>
      </w:r>
      <w:r w:rsidR="00BB0BFD">
        <w:t xml:space="preserve"> </w:t>
      </w:r>
      <w:r w:rsidR="00BB0BFD" w:rsidRPr="00BB0BFD">
        <w:rPr>
          <w:rFonts w:ascii="Georgia" w:hAnsi="Georgia" w:cs="Times New Roman"/>
          <w:color w:val="2E2E2E"/>
          <w:lang w:eastAsia="zh-CN"/>
        </w:rPr>
        <w:t>soil moisture, where the dashed red line in the panels corresponds to the selected timeframe for the above maps.</w:t>
      </w:r>
      <w:bookmarkEnd w:id="148"/>
    </w:p>
    <w:p w14:paraId="12C6CA45" w14:textId="77777777" w:rsidR="00C80F36" w:rsidRDefault="00C80F36" w:rsidP="00C80F36">
      <w:pPr>
        <w:keepNext/>
        <w:spacing w:line="240" w:lineRule="auto"/>
        <w:jc w:val="left"/>
      </w:pPr>
      <w:r w:rsidRPr="00C80F36">
        <w:rPr>
          <w:rFonts w:cs="Times New Roman"/>
          <w:lang w:eastAsia="zh-CN"/>
        </w:rPr>
        <w:fldChar w:fldCharType="begin"/>
      </w:r>
      <w:r w:rsidRPr="00C80F36">
        <w:rPr>
          <w:rFonts w:cs="Times New Roman"/>
          <w:lang w:eastAsia="zh-CN"/>
        </w:rPr>
        <w:instrText xml:space="preserve"> INCLUDEPICTURE "https://ars.els-cdn.com/content/image/1-s2.0-S1364815221000943-gr8_lrg.jpg" \* MERGEFORMATINET </w:instrText>
      </w:r>
      <w:r w:rsidRPr="00C80F36">
        <w:rPr>
          <w:rFonts w:cs="Times New Roman"/>
          <w:lang w:eastAsia="zh-CN"/>
        </w:rPr>
        <w:fldChar w:fldCharType="separate"/>
      </w:r>
      <w:r w:rsidRPr="00C80F36">
        <w:rPr>
          <w:rFonts w:cs="Times New Roman"/>
          <w:noProof/>
          <w:lang w:eastAsia="zh-CN"/>
        </w:rPr>
        <w:drawing>
          <wp:inline distT="0" distB="0" distL="0" distR="0" wp14:anchorId="47E8CFD0" wp14:editId="517499A9">
            <wp:extent cx="5943600" cy="4564380"/>
            <wp:effectExtent l="0" t="0" r="0" b="0"/>
            <wp:docPr id="27" name="Picture 27" descr="Char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map&#10;&#10;Description automatically generated"/>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943600" cy="4564380"/>
                    </a:xfrm>
                    <a:prstGeom prst="rect">
                      <a:avLst/>
                    </a:prstGeom>
                    <a:noFill/>
                    <a:ln>
                      <a:noFill/>
                    </a:ln>
                  </pic:spPr>
                </pic:pic>
              </a:graphicData>
            </a:graphic>
          </wp:inline>
        </w:drawing>
      </w:r>
      <w:r w:rsidRPr="00C80F36">
        <w:rPr>
          <w:rFonts w:cs="Times New Roman"/>
          <w:lang w:eastAsia="zh-CN"/>
        </w:rPr>
        <w:fldChar w:fldCharType="end"/>
      </w:r>
    </w:p>
    <w:p w14:paraId="4979479D" w14:textId="2AADAB22" w:rsidR="00C80F36" w:rsidRDefault="00C80F36" w:rsidP="00C80F36">
      <w:pPr>
        <w:pStyle w:val="Caption"/>
        <w:jc w:val="left"/>
      </w:pPr>
      <w:bookmarkStart w:id="149" w:name="_Toc109043978"/>
      <w:r>
        <w:t xml:space="preserve">Figure </w:t>
      </w:r>
      <w:r>
        <w:fldChar w:fldCharType="begin"/>
      </w:r>
      <w:r>
        <w:instrText>STYLEREF 1 \s</w:instrText>
      </w:r>
      <w:r>
        <w:fldChar w:fldCharType="separate"/>
      </w:r>
      <w:r w:rsidR="00E358C3">
        <w:rPr>
          <w:noProof/>
        </w:rPr>
        <w:t>4</w:t>
      </w:r>
      <w:r>
        <w:fldChar w:fldCharType="end"/>
      </w:r>
      <w:r w:rsidR="00495D8C">
        <w:t>.</w:t>
      </w:r>
      <w:r>
        <w:fldChar w:fldCharType="begin"/>
      </w:r>
      <w:r>
        <w:instrText>SEQ Figure \* ARABIC \s 1</w:instrText>
      </w:r>
      <w:r>
        <w:fldChar w:fldCharType="separate"/>
      </w:r>
      <w:r w:rsidR="00E358C3">
        <w:rPr>
          <w:noProof/>
        </w:rPr>
        <w:t>8</w:t>
      </w:r>
      <w:r>
        <w:fldChar w:fldCharType="end"/>
      </w:r>
      <w:r>
        <w:t xml:space="preserve"> </w:t>
      </w:r>
      <w:r w:rsidRPr="00561FC3">
        <w:t>Differences of (a) river stage and (b) discharge time series at outlet. The binary counts of flood extent from the (c) hydraulic and (d) hydraulic + infiltration, compared to CREST-</w:t>
      </w:r>
      <w:proofErr w:type="spellStart"/>
      <w:r w:rsidRPr="00561FC3">
        <w:t>iMAP</w:t>
      </w:r>
      <w:proofErr w:type="spellEnd"/>
      <w:r w:rsidRPr="00561FC3">
        <w:t xml:space="preserve">. The difference of maximum water depth from (e) the hydraulic and </w:t>
      </w:r>
      <w:r w:rsidR="001353F3" w:rsidRPr="001353F3">
        <w:t>(f) hydraulic + infiltration, compared to CREST-</w:t>
      </w:r>
      <w:proofErr w:type="spellStart"/>
      <w:r w:rsidR="001353F3" w:rsidRPr="001353F3">
        <w:t>iMAP</w:t>
      </w:r>
      <w:proofErr w:type="spellEnd"/>
      <w:r w:rsidR="001353F3" w:rsidRPr="001353F3">
        <w:t>.</w:t>
      </w:r>
      <w:bookmarkEnd w:id="149"/>
    </w:p>
    <w:p w14:paraId="3C727DA7" w14:textId="231F51AE" w:rsidR="002A0F0D" w:rsidRDefault="00A46D8C" w:rsidP="00A46D8C">
      <w:pPr>
        <w:pStyle w:val="Heading3"/>
      </w:pPr>
      <w:bookmarkStart w:id="150" w:name="_Toc109044176"/>
      <w:r>
        <w:t>Case study: Hurricane Harvey</w:t>
      </w:r>
      <w:bookmarkEnd w:id="150"/>
    </w:p>
    <w:p w14:paraId="163D4104" w14:textId="44715824" w:rsidR="00444732" w:rsidRDefault="00444732" w:rsidP="00444732">
      <w:pPr>
        <w:ind w:firstLine="720"/>
        <w:rPr>
          <w:rFonts w:cs="Times New Roman"/>
        </w:rPr>
      </w:pPr>
      <w:r w:rsidRPr="00444732">
        <w:rPr>
          <w:rFonts w:cs="Times New Roman"/>
        </w:rPr>
        <w:t>The above study based on a synthetic rainfall event revealed the inter-comparison of different model engines and the sign of the results were expected. There is a need to verify the models with respect to observations in a real-world case study. To this end, we simulate an extreme event – the 500-year Hurricane Harvey, that has been a well-studied event for a modeling purposes (</w:t>
      </w:r>
      <w:bookmarkStart w:id="151" w:name="bbib9"/>
      <w:r w:rsidRPr="00444732">
        <w:rPr>
          <w:rFonts w:cs="Times New Roman"/>
        </w:rPr>
        <w:fldChar w:fldCharType="begin"/>
      </w:r>
      <w:r w:rsidRPr="00444732">
        <w:rPr>
          <w:rFonts w:cs="Times New Roman"/>
        </w:rPr>
        <w:instrText xml:space="preserve"> HYPERLINK "https://www.sciencedirect.com/science/article/pii/S1364815221000943?casa_token=N7rMg_0IO6MAAAAA:dk7XuYZvggLiiS0HCvDaj2wbvq96otLPchic8AG4c-j2tdfHDTpAIPrJzj71uEWw5Y9bqNgqWg" \l "bib9" </w:instrText>
      </w:r>
      <w:r w:rsidRPr="00444732">
        <w:rPr>
          <w:rFonts w:cs="Times New Roman"/>
        </w:rPr>
        <w:fldChar w:fldCharType="separate"/>
      </w:r>
      <w:r w:rsidRPr="00444732">
        <w:rPr>
          <w:rFonts w:cs="Times New Roman"/>
        </w:rPr>
        <w:t>Chen et al., 2020</w:t>
      </w:r>
      <w:r w:rsidRPr="00444732">
        <w:rPr>
          <w:rFonts w:cs="Times New Roman"/>
        </w:rPr>
        <w:fldChar w:fldCharType="end"/>
      </w:r>
      <w:bookmarkEnd w:id="151"/>
      <w:r w:rsidRPr="00444732">
        <w:rPr>
          <w:rFonts w:cs="Times New Roman"/>
        </w:rPr>
        <w:t>; </w:t>
      </w:r>
      <w:bookmarkStart w:id="152" w:name="bbib36"/>
      <w:r w:rsidRPr="00444732">
        <w:rPr>
          <w:rFonts w:cs="Times New Roman"/>
        </w:rPr>
        <w:fldChar w:fldCharType="begin"/>
      </w:r>
      <w:r w:rsidRPr="00444732">
        <w:rPr>
          <w:rFonts w:cs="Times New Roman"/>
        </w:rPr>
        <w:instrText xml:space="preserve"> HYPERLINK "https://www.sciencedirect.com/science/article/pii/S1364815221000943?casa_token=N7rMg_0IO6MAAAAA:dk7XuYZvggLiiS0HCvDaj2wbvq96otLPchic8AG4c-j2tdfHDTpAIPrJzj71uEWw5Y9bqNgqWg" \l "bib36" </w:instrText>
      </w:r>
      <w:r w:rsidRPr="00444732">
        <w:rPr>
          <w:rFonts w:cs="Times New Roman"/>
        </w:rPr>
        <w:fldChar w:fldCharType="separate"/>
      </w:r>
      <w:r w:rsidRPr="00444732">
        <w:rPr>
          <w:rFonts w:cs="Times New Roman"/>
        </w:rPr>
        <w:t>Noh et al., 2019</w:t>
      </w:r>
      <w:r w:rsidRPr="00444732">
        <w:rPr>
          <w:rFonts w:cs="Times New Roman"/>
        </w:rPr>
        <w:fldChar w:fldCharType="end"/>
      </w:r>
      <w:bookmarkEnd w:id="152"/>
      <w:r w:rsidRPr="00444732">
        <w:rPr>
          <w:rFonts w:cs="Times New Roman"/>
        </w:rPr>
        <w:t>; </w:t>
      </w:r>
      <w:proofErr w:type="spellStart"/>
      <w:r w:rsidR="001351DA">
        <w:fldChar w:fldCharType="begin"/>
      </w:r>
      <w:r w:rsidR="001351DA">
        <w:instrText xml:space="preserve"> HYPERLINK "https://www.sciencedirect.com/science/article/pii/S1364815221000943?casa_token=N7rMg_0IO6MAAAAA:dk7XuYZvggLiiS0HCvDaj2wbvq96otLPchic8AG4c-j2tdfHDTpAIPrJzj71uEWw5Y9bqNgqWg" \l "bib39" </w:instrText>
      </w:r>
      <w:r w:rsidR="001351DA">
        <w:fldChar w:fldCharType="separate"/>
      </w:r>
      <w:r w:rsidRPr="00444732">
        <w:rPr>
          <w:rFonts w:cs="Times New Roman"/>
        </w:rPr>
        <w:t>Saksena</w:t>
      </w:r>
      <w:proofErr w:type="spellEnd"/>
      <w:r w:rsidRPr="00444732">
        <w:rPr>
          <w:rFonts w:cs="Times New Roman"/>
        </w:rPr>
        <w:t xml:space="preserve"> et al., 2019</w:t>
      </w:r>
      <w:r w:rsidR="001351DA">
        <w:rPr>
          <w:rFonts w:cs="Times New Roman"/>
        </w:rPr>
        <w:fldChar w:fldCharType="end"/>
      </w:r>
      <w:r w:rsidRPr="00444732">
        <w:rPr>
          <w:rFonts w:cs="Times New Roman"/>
        </w:rPr>
        <w:t>; </w:t>
      </w:r>
      <w:bookmarkStart w:id="153" w:name="bbib48"/>
      <w:r w:rsidRPr="00444732">
        <w:rPr>
          <w:rFonts w:cs="Times New Roman"/>
        </w:rPr>
        <w:fldChar w:fldCharType="begin"/>
      </w:r>
      <w:r w:rsidRPr="00444732">
        <w:rPr>
          <w:rFonts w:cs="Times New Roman"/>
        </w:rPr>
        <w:instrText xml:space="preserve"> HYPERLINK "https://www.sciencedirect.com/science/article/pii/S1364815221000943?casa_token=N7rMg_0IO6MAAAAA:dk7XuYZvggLiiS0HCvDaj2wbvq96otLPchic8AG4c-j2tdfHDTpAIPrJzj71uEWw5Y9bqNgqWg" \l "bib48" </w:instrText>
      </w:r>
      <w:r w:rsidRPr="00444732">
        <w:rPr>
          <w:rFonts w:cs="Times New Roman"/>
        </w:rPr>
        <w:fldChar w:fldCharType="separate"/>
      </w:r>
      <w:r w:rsidRPr="00444732">
        <w:rPr>
          <w:rFonts w:cs="Times New Roman"/>
        </w:rPr>
        <w:t>Wing et al., 2019</w:t>
      </w:r>
      <w:r w:rsidRPr="00444732">
        <w:rPr>
          <w:rFonts w:cs="Times New Roman"/>
        </w:rPr>
        <w:fldChar w:fldCharType="end"/>
      </w:r>
      <w:bookmarkEnd w:id="153"/>
      <w:r w:rsidRPr="00444732">
        <w:rPr>
          <w:rFonts w:cs="Times New Roman"/>
        </w:rPr>
        <w:t xml:space="preserve">). Hurricane Harvey, starting as a tropical storm, became a category four hurricane while making landfall in Texas, </w:t>
      </w:r>
      <w:r w:rsidRPr="00444732">
        <w:rPr>
          <w:rFonts w:cs="Times New Roman"/>
        </w:rPr>
        <w:lastRenderedPageBreak/>
        <w:t>causing devastating urban flooding in August 2017. The regional accumulative rainfall set a record (1625 mm) since the 1880s for its seven-day lifespan (</w:t>
      </w:r>
      <w:bookmarkStart w:id="154" w:name="bbib27"/>
      <w:r w:rsidRPr="00444732">
        <w:rPr>
          <w:rFonts w:cs="Times New Roman"/>
        </w:rPr>
        <w:fldChar w:fldCharType="begin"/>
      </w:r>
      <w:r w:rsidRPr="00444732">
        <w:rPr>
          <w:rFonts w:cs="Times New Roman"/>
        </w:rPr>
        <w:instrText xml:space="preserve"> HYPERLINK "https://www.sciencedirect.com/science/article/pii/S1364815221000943?casa_token=N7rMg_0IO6MAAAAA:dk7XuYZvggLiiS0HCvDaj2wbvq96otLPchic8AG4c-j2tdfHDTpAIPrJzj71uEWw5Y9bqNgqWg" \l "bib27" </w:instrText>
      </w:r>
      <w:r w:rsidRPr="00444732">
        <w:rPr>
          <w:rFonts w:cs="Times New Roman"/>
        </w:rPr>
        <w:fldChar w:fldCharType="separate"/>
      </w:r>
      <w:r w:rsidRPr="00444732">
        <w:rPr>
          <w:rFonts w:cs="Times New Roman"/>
        </w:rPr>
        <w:t>Li et al., 2020</w:t>
      </w:r>
      <w:r w:rsidRPr="00444732">
        <w:rPr>
          <w:rFonts w:cs="Times New Roman"/>
        </w:rPr>
        <w:fldChar w:fldCharType="end"/>
      </w:r>
      <w:bookmarkEnd w:id="154"/>
      <w:r w:rsidRPr="00444732">
        <w:rPr>
          <w:rFonts w:cs="Times New Roman"/>
        </w:rPr>
        <w:t>). The torrential rainfall has resulted in unprecedented pluvial and fluvial combined flooding, thereby leading to at least 70 fatalities and economic damages beyond 125 billion (US dollars). The basin-average </w:t>
      </w:r>
      <w:hyperlink r:id="rId157" w:tooltip="Learn more about rainfall rate from ScienceDirect's AI-generated Topic Pages" w:history="1">
        <w:r w:rsidRPr="00444732">
          <w:rPr>
            <w:rFonts w:cs="Times New Roman"/>
          </w:rPr>
          <w:t>rainfall rate</w:t>
        </w:r>
      </w:hyperlink>
      <w:r w:rsidRPr="00444732">
        <w:rPr>
          <w:rFonts w:cs="Times New Roman"/>
        </w:rPr>
        <w:t> time series is illustrated in </w:t>
      </w:r>
      <w:bookmarkStart w:id="155" w:name="bfig9"/>
      <w:r w:rsidRPr="00444732">
        <w:rPr>
          <w:rFonts w:cs="Times New Roman"/>
        </w:rPr>
        <w:fldChar w:fldCharType="begin"/>
      </w:r>
      <w:r w:rsidRPr="00444732">
        <w:rPr>
          <w:rFonts w:cs="Times New Roman"/>
        </w:rPr>
        <w:instrText xml:space="preserve"> HYPERLINK "https://www.sciencedirect.com/science/article/pii/S1364815221000943?casa_token=N7rMg_0IO6MAAAAA:dk7XuYZvggLiiS0HCvDaj2wbvq96otLPchic8AG4c-j2tdfHDTpAIPrJzj71uEWw5Y9bqNgqWg" \l "fig9" </w:instrText>
      </w:r>
      <w:r w:rsidRPr="00444732">
        <w:rPr>
          <w:rFonts w:cs="Times New Roman"/>
        </w:rPr>
        <w:fldChar w:fldCharType="separate"/>
      </w:r>
      <w:r w:rsidRPr="00444732">
        <w:rPr>
          <w:rFonts w:cs="Times New Roman"/>
        </w:rPr>
        <w:t xml:space="preserve">Fig. </w:t>
      </w:r>
      <w:r w:rsidR="00BA57C8">
        <w:rPr>
          <w:rFonts w:cs="Times New Roman"/>
        </w:rPr>
        <w:t>4.</w:t>
      </w:r>
      <w:r w:rsidRPr="00444732">
        <w:rPr>
          <w:rFonts w:cs="Times New Roman"/>
        </w:rPr>
        <w:t>9</w:t>
      </w:r>
      <w:r w:rsidRPr="00444732">
        <w:rPr>
          <w:rFonts w:cs="Times New Roman"/>
        </w:rPr>
        <w:fldChar w:fldCharType="end"/>
      </w:r>
      <w:bookmarkEnd w:id="155"/>
      <w:r w:rsidRPr="00444732">
        <w:rPr>
          <w:rFonts w:cs="Times New Roman"/>
        </w:rPr>
        <w:t>, with markedly intense rates (beyond 60 mm h−1) occurring during 08/27/2017 to 08/28/2017. Four individual model engines at their optimal performance (fine-tuned) are intercompared and also verified against the observations for this event.</w:t>
      </w:r>
    </w:p>
    <w:p w14:paraId="4B4F417B" w14:textId="46D365E7" w:rsidR="003777BC" w:rsidRDefault="003777BC" w:rsidP="003777BC">
      <w:pPr>
        <w:pStyle w:val="Heading4"/>
      </w:pPr>
      <w:r>
        <w:t>Integrated streamflow</w:t>
      </w:r>
    </w:p>
    <w:p w14:paraId="315A0946" w14:textId="40442D2A" w:rsidR="002F10DD" w:rsidRDefault="002F10DD" w:rsidP="002F10DD">
      <w:pPr>
        <w:ind w:firstLine="720"/>
        <w:rPr>
          <w:rFonts w:cs="Times New Roman"/>
        </w:rPr>
      </w:pPr>
      <w:r w:rsidRPr="002F10DD">
        <w:rPr>
          <w:rFonts w:cs="Times New Roman"/>
        </w:rPr>
        <w:t>The streamflow at collocated USGS sites are retrieved for four model engines: the CREST-</w:t>
      </w:r>
      <w:proofErr w:type="spellStart"/>
      <w:r w:rsidRPr="002F10DD">
        <w:rPr>
          <w:rFonts w:cs="Times New Roman"/>
        </w:rPr>
        <w:t>iMAP</w:t>
      </w:r>
      <w:proofErr w:type="spellEnd"/>
      <w:r w:rsidRPr="002F10DD">
        <w:rPr>
          <w:rFonts w:cs="Times New Roman"/>
        </w:rPr>
        <w:t>, CREST, hydraulic, and hydraulic + infiltration as shown in </w:t>
      </w:r>
      <w:hyperlink r:id="rId158" w:anchor="fig9" w:history="1">
        <w:r w:rsidRPr="002F10DD">
          <w:rPr>
            <w:rFonts w:cs="Times New Roman"/>
          </w:rPr>
          <w:t xml:space="preserve">Fig. </w:t>
        </w:r>
        <w:r>
          <w:rPr>
            <w:rFonts w:cs="Times New Roman"/>
          </w:rPr>
          <w:t>4.</w:t>
        </w:r>
        <w:r w:rsidRPr="002F10DD">
          <w:rPr>
            <w:rFonts w:cs="Times New Roman"/>
          </w:rPr>
          <w:t>9</w:t>
        </w:r>
      </w:hyperlink>
      <w:r w:rsidRPr="002F10DD">
        <w:rPr>
          <w:rFonts w:cs="Times New Roman"/>
        </w:rPr>
        <w:t>. </w:t>
      </w:r>
      <w:bookmarkStart w:id="156" w:name="btbl3"/>
      <w:r w:rsidRPr="002F10DD">
        <w:rPr>
          <w:rFonts w:cs="Times New Roman"/>
        </w:rPr>
        <w:fldChar w:fldCharType="begin"/>
      </w:r>
      <w:r w:rsidRPr="002F10DD">
        <w:rPr>
          <w:rFonts w:cs="Times New Roman"/>
        </w:rPr>
        <w:instrText xml:space="preserve"> HYPERLINK "https://www.sciencedirect.com/science/article/pii/S1364815221000943?casa_token=N7rMg_0IO6MAAAAA:dk7XuYZvggLiiS0HCvDaj2wbvq96otLPchic8AG4c-j2tdfHDTpAIPrJzj71uEWw5Y9bqNgqWg" \l "tbl3" </w:instrText>
      </w:r>
      <w:r w:rsidRPr="002F10DD">
        <w:rPr>
          <w:rFonts w:cs="Times New Roman"/>
        </w:rPr>
        <w:fldChar w:fldCharType="separate"/>
      </w:r>
      <w:r w:rsidRPr="002F10DD">
        <w:rPr>
          <w:rFonts w:cs="Times New Roman"/>
        </w:rPr>
        <w:t>Table 3</w:t>
      </w:r>
      <w:r w:rsidRPr="002F10DD">
        <w:rPr>
          <w:rFonts w:cs="Times New Roman"/>
        </w:rPr>
        <w:fldChar w:fldCharType="end"/>
      </w:r>
      <w:bookmarkEnd w:id="156"/>
      <w:r w:rsidRPr="002F10DD">
        <w:rPr>
          <w:rFonts w:cs="Times New Roman"/>
        </w:rPr>
        <w:t> correspondingly summarizes the validation metrics described in </w:t>
      </w:r>
      <w:bookmarkStart w:id="157" w:name="btbl2"/>
      <w:r w:rsidRPr="002F10DD">
        <w:rPr>
          <w:rFonts w:cs="Times New Roman"/>
        </w:rPr>
        <w:fldChar w:fldCharType="begin"/>
      </w:r>
      <w:r w:rsidRPr="002F10DD">
        <w:rPr>
          <w:rFonts w:cs="Times New Roman"/>
        </w:rPr>
        <w:instrText xml:space="preserve"> HYPERLINK "https://www.sciencedirect.com/science/article/pii/S1364815221000943?casa_token=N7rMg_0IO6MAAAAA:dk7XuYZvggLiiS0HCvDaj2wbvq96otLPchic8AG4c-j2tdfHDTpAIPrJzj71uEWw5Y9bqNgqWg" \l "tbl2" </w:instrText>
      </w:r>
      <w:r w:rsidRPr="002F10DD">
        <w:rPr>
          <w:rFonts w:cs="Times New Roman"/>
        </w:rPr>
        <w:fldChar w:fldCharType="separate"/>
      </w:r>
      <w:r w:rsidRPr="002F10DD">
        <w:rPr>
          <w:rFonts w:cs="Times New Roman"/>
        </w:rPr>
        <w:t xml:space="preserve">Table </w:t>
      </w:r>
      <w:r w:rsidR="00AD7560">
        <w:rPr>
          <w:rFonts w:cs="Times New Roman"/>
        </w:rPr>
        <w:t>4.</w:t>
      </w:r>
      <w:r w:rsidRPr="002F10DD">
        <w:rPr>
          <w:rFonts w:cs="Times New Roman"/>
        </w:rPr>
        <w:t>2</w:t>
      </w:r>
      <w:r w:rsidRPr="002F10DD">
        <w:rPr>
          <w:rFonts w:cs="Times New Roman"/>
        </w:rPr>
        <w:fldChar w:fldCharType="end"/>
      </w:r>
      <w:bookmarkEnd w:id="157"/>
      <w:r w:rsidRPr="002F10DD">
        <w:rPr>
          <w:rFonts w:cs="Times New Roman"/>
        </w:rPr>
        <w:t>. Notably, the outlet gauge (USGS 08076700) only records reliable streamflow data until 08/28/2017, probably due to damage of the in-situ instrument. Compared to the hydrologic models (i.e., CREST), the (coupled) hydraulic models (i.e., CREST-</w:t>
      </w:r>
      <w:proofErr w:type="spellStart"/>
      <w:r w:rsidRPr="002F10DD">
        <w:rPr>
          <w:rFonts w:cs="Times New Roman"/>
        </w:rPr>
        <w:t>iMAP</w:t>
      </w:r>
      <w:proofErr w:type="spellEnd"/>
      <w:r w:rsidRPr="002F10DD">
        <w:rPr>
          <w:rFonts w:cs="Times New Roman"/>
        </w:rPr>
        <w:t>, hydraulic, and hydraulic + infiltration) overall better capture the streamflow as indicated visually and with higher NSE values. This observation relates to two limitations of the CREST model. First, the routing scheme (i.e., kinematic wave) encounters issues in flat terrain as previous studies stated (</w:t>
      </w:r>
      <w:proofErr w:type="spellStart"/>
      <w:r w:rsidR="001351DA">
        <w:fldChar w:fldCharType="begin"/>
      </w:r>
      <w:r w:rsidR="001351DA">
        <w:instrText xml:space="preserve"> HYPERLINK "https://www.sciencedirect.com/science/article/pii/S1364815221000943?casa_token=N7rMg_0IO6MAAAAA:dk7XuYZvggLiiS0HCvDaj2wbvq96otLPchic8AG4c-j2tdfHDTpAIPrJzj71uEWw5Y9bqNgqWg" \l "bib17" </w:instrText>
      </w:r>
      <w:r w:rsidR="001351DA">
        <w:fldChar w:fldCharType="separate"/>
      </w:r>
      <w:r w:rsidRPr="002F10DD">
        <w:rPr>
          <w:rFonts w:cs="Times New Roman"/>
        </w:rPr>
        <w:t>Getirana</w:t>
      </w:r>
      <w:proofErr w:type="spellEnd"/>
      <w:r w:rsidRPr="002F10DD">
        <w:rPr>
          <w:rFonts w:cs="Times New Roman"/>
        </w:rPr>
        <w:t xml:space="preserve"> and Paiva, 2013</w:t>
      </w:r>
      <w:r w:rsidR="001351DA">
        <w:rPr>
          <w:rFonts w:cs="Times New Roman"/>
        </w:rPr>
        <w:fldChar w:fldCharType="end"/>
      </w:r>
      <w:r w:rsidRPr="002F10DD">
        <w:rPr>
          <w:rFonts w:cs="Times New Roman"/>
        </w:rPr>
        <w:t>; </w:t>
      </w:r>
      <w:hyperlink r:id="rId159" w:anchor="bib46" w:history="1">
        <w:r w:rsidRPr="002F10DD">
          <w:rPr>
            <w:rFonts w:cs="Times New Roman"/>
          </w:rPr>
          <w:t>Vergara et al., 2016</w:t>
        </w:r>
      </w:hyperlink>
      <w:r w:rsidRPr="002F10DD">
        <w:rPr>
          <w:rFonts w:cs="Times New Roman"/>
        </w:rPr>
        <w:t>). Second, the hydrologic model mandates sufficient </w:t>
      </w:r>
      <w:hyperlink r:id="rId160" w:tooltip="Learn more about calibration data from ScienceDirect's AI-generated Topic Pages" w:history="1">
        <w:r w:rsidRPr="002F10DD">
          <w:rPr>
            <w:rFonts w:cs="Times New Roman"/>
          </w:rPr>
          <w:t>calibration data</w:t>
        </w:r>
      </w:hyperlink>
      <w:r w:rsidRPr="002F10DD">
        <w:rPr>
          <w:rFonts w:cs="Times New Roman"/>
        </w:rPr>
        <w:t> to match the observation while the tuning period is not adequate. Conversely, it points to the main advantage of this coupled model, which requires less calibration efforts to produce reasonable results. Amongst all hydraulic-involved models, CREST-</w:t>
      </w:r>
      <w:proofErr w:type="spellStart"/>
      <w:r w:rsidRPr="002F10DD">
        <w:rPr>
          <w:rFonts w:cs="Times New Roman"/>
        </w:rPr>
        <w:t>iMAP</w:t>
      </w:r>
      <w:proofErr w:type="spellEnd"/>
      <w:r w:rsidRPr="002F10DD">
        <w:rPr>
          <w:rFonts w:cs="Times New Roman"/>
        </w:rPr>
        <w:t xml:space="preserve"> outperforms the other two for all the gauge stations with the highest NSE values, the lowest </w:t>
      </w:r>
      <w:hyperlink r:id="rId161" w:tooltip="Learn more about RMSE from ScienceDirect's AI-generated Topic Pages" w:history="1">
        <w:r w:rsidRPr="002F10DD">
          <w:rPr>
            <w:rFonts w:cs="Times New Roman"/>
          </w:rPr>
          <w:t>RMSE</w:t>
        </w:r>
      </w:hyperlink>
      <w:r w:rsidRPr="002F10DD">
        <w:rPr>
          <w:rFonts w:cs="Times New Roman"/>
        </w:rPr>
        <w:t> and peak flow errors. On the other hand, the hydraulic and hydraulic + infiltration reach comparable results. The hydraulic-only configuration unsurprisingly overpredicts the streamflow as indicated by the RB due to ignored infiltration process at five gauges; however, the hydraulic + infiltration, due to crudely represented infiltration process, exhibits less flow volume than CREST-</w:t>
      </w:r>
      <w:proofErr w:type="spellStart"/>
      <w:r w:rsidRPr="002F10DD">
        <w:rPr>
          <w:rFonts w:cs="Times New Roman"/>
        </w:rPr>
        <w:t>iMAP</w:t>
      </w:r>
      <w:proofErr w:type="spellEnd"/>
      <w:r w:rsidRPr="002F10DD">
        <w:rPr>
          <w:rFonts w:cs="Times New Roman"/>
        </w:rPr>
        <w:t>. In summary, the infiltration process is essential and sensitive for the generation of basin-integrated streamflow, and the hydrologically sound infiltration process improves the streamflow prediction significantly.</w:t>
      </w:r>
    </w:p>
    <w:p w14:paraId="4B789AC1" w14:textId="77777777" w:rsidR="003777BC" w:rsidRDefault="003777BC" w:rsidP="00252F94">
      <w:pPr>
        <w:rPr>
          <w:rFonts w:cs="Times New Roman"/>
        </w:rPr>
      </w:pPr>
    </w:p>
    <w:p w14:paraId="03057DF3" w14:textId="77777777" w:rsidR="00305475" w:rsidRDefault="00305475" w:rsidP="00305475">
      <w:pPr>
        <w:keepNext/>
        <w:spacing w:line="240" w:lineRule="auto"/>
        <w:jc w:val="left"/>
      </w:pPr>
      <w:r w:rsidRPr="00305475">
        <w:rPr>
          <w:rFonts w:cs="Times New Roman"/>
          <w:lang w:eastAsia="zh-CN"/>
        </w:rPr>
        <w:lastRenderedPageBreak/>
        <w:fldChar w:fldCharType="begin"/>
      </w:r>
      <w:r w:rsidRPr="00305475">
        <w:rPr>
          <w:rFonts w:cs="Times New Roman"/>
          <w:lang w:eastAsia="zh-CN"/>
        </w:rPr>
        <w:instrText xml:space="preserve"> INCLUDEPICTURE "https://ars.els-cdn.com/content/image/1-s2.0-S1364815221000943-gr9_lrg.jpg" \* MERGEFORMATINET </w:instrText>
      </w:r>
      <w:r w:rsidRPr="00305475">
        <w:rPr>
          <w:rFonts w:cs="Times New Roman"/>
          <w:lang w:eastAsia="zh-CN"/>
        </w:rPr>
        <w:fldChar w:fldCharType="separate"/>
      </w:r>
      <w:r w:rsidRPr="00305475">
        <w:rPr>
          <w:rFonts w:cs="Times New Roman"/>
          <w:noProof/>
          <w:lang w:eastAsia="zh-CN"/>
        </w:rPr>
        <w:drawing>
          <wp:inline distT="0" distB="0" distL="0" distR="0" wp14:anchorId="6C408723" wp14:editId="040332A7">
            <wp:extent cx="5328285" cy="8229600"/>
            <wp:effectExtent l="0" t="0" r="5715" b="0"/>
            <wp:docPr id="28" name="Picture 28" descr="Hist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Histogram&#10;&#10;Description automatically generated with low confidence"/>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328285" cy="8229600"/>
                    </a:xfrm>
                    <a:prstGeom prst="rect">
                      <a:avLst/>
                    </a:prstGeom>
                    <a:noFill/>
                    <a:ln>
                      <a:noFill/>
                    </a:ln>
                  </pic:spPr>
                </pic:pic>
              </a:graphicData>
            </a:graphic>
          </wp:inline>
        </w:drawing>
      </w:r>
      <w:r w:rsidRPr="00305475">
        <w:rPr>
          <w:rFonts w:cs="Times New Roman"/>
          <w:lang w:eastAsia="zh-CN"/>
        </w:rPr>
        <w:fldChar w:fldCharType="end"/>
      </w:r>
    </w:p>
    <w:p w14:paraId="028D4D71" w14:textId="5FFC7F27" w:rsidR="00305475" w:rsidRDefault="00305475" w:rsidP="00305475">
      <w:pPr>
        <w:pStyle w:val="Caption"/>
        <w:jc w:val="left"/>
      </w:pPr>
      <w:bookmarkStart w:id="158" w:name="_Toc109043979"/>
      <w:r>
        <w:lastRenderedPageBreak/>
        <w:t xml:space="preserve">Figure </w:t>
      </w:r>
      <w:r>
        <w:fldChar w:fldCharType="begin"/>
      </w:r>
      <w:r>
        <w:instrText>STYLEREF 1 \s</w:instrText>
      </w:r>
      <w:r>
        <w:fldChar w:fldCharType="separate"/>
      </w:r>
      <w:r w:rsidR="00E358C3">
        <w:rPr>
          <w:noProof/>
        </w:rPr>
        <w:t>4</w:t>
      </w:r>
      <w:r>
        <w:fldChar w:fldCharType="end"/>
      </w:r>
      <w:r w:rsidR="00495D8C">
        <w:t>.</w:t>
      </w:r>
      <w:r>
        <w:fldChar w:fldCharType="begin"/>
      </w:r>
      <w:r>
        <w:instrText>SEQ Figure \* ARABIC \s 1</w:instrText>
      </w:r>
      <w:r>
        <w:fldChar w:fldCharType="separate"/>
      </w:r>
      <w:r w:rsidR="00E358C3">
        <w:rPr>
          <w:noProof/>
        </w:rPr>
        <w:t>9</w:t>
      </w:r>
      <w:r>
        <w:fldChar w:fldCharType="end"/>
      </w:r>
      <w:r>
        <w:t xml:space="preserve"> </w:t>
      </w:r>
      <w:r w:rsidRPr="00046A4F">
        <w:t>The basin-average rainfall and corresponding streamflow simulations for the CREST-</w:t>
      </w:r>
      <w:proofErr w:type="spellStart"/>
      <w:r w:rsidRPr="00046A4F">
        <w:t>iMAP</w:t>
      </w:r>
      <w:proofErr w:type="spellEnd"/>
      <w:r w:rsidRPr="00046A4F">
        <w:t>, CREST, hydraulic, and hydraulic + infiltration at collocated USGS sites.</w:t>
      </w:r>
      <w:bookmarkEnd w:id="158"/>
    </w:p>
    <w:p w14:paraId="7DB2160B" w14:textId="5A24D81F" w:rsidR="00CF1C14" w:rsidRPr="00305475" w:rsidRDefault="005126D9" w:rsidP="005126D9">
      <w:pPr>
        <w:pStyle w:val="Caption"/>
        <w:rPr>
          <w:lang w:eastAsia="zh-CN"/>
        </w:rPr>
      </w:pPr>
      <w:bookmarkStart w:id="159" w:name="_Toc109044076"/>
      <w:r>
        <w:t xml:space="preserve">Table </w:t>
      </w:r>
      <w:r>
        <w:fldChar w:fldCharType="begin"/>
      </w:r>
      <w:r>
        <w:instrText>STYLEREF 1 \s</w:instrText>
      </w:r>
      <w:r>
        <w:fldChar w:fldCharType="separate"/>
      </w:r>
      <w:r w:rsidR="00E358C3">
        <w:rPr>
          <w:noProof/>
        </w:rPr>
        <w:t>4</w:t>
      </w:r>
      <w:r>
        <w:fldChar w:fldCharType="end"/>
      </w:r>
      <w:r w:rsidR="00B27EB1">
        <w:t>.</w:t>
      </w:r>
      <w:r>
        <w:fldChar w:fldCharType="begin"/>
      </w:r>
      <w:r>
        <w:instrText>SEQ Table \* ARABIC \s 1</w:instrText>
      </w:r>
      <w:r>
        <w:fldChar w:fldCharType="separate"/>
      </w:r>
      <w:r w:rsidR="00E358C3">
        <w:rPr>
          <w:noProof/>
        </w:rPr>
        <w:t>2</w:t>
      </w:r>
      <w:r>
        <w:fldChar w:fldCharType="end"/>
      </w:r>
      <w:r>
        <w:t xml:space="preserve"> </w:t>
      </w:r>
      <w:r w:rsidRPr="00DF50E3">
        <w:t>Validation results for the CREST-</w:t>
      </w:r>
      <w:proofErr w:type="spellStart"/>
      <w:r w:rsidRPr="00DF50E3">
        <w:t>iMAP</w:t>
      </w:r>
      <w:proofErr w:type="spellEnd"/>
      <w:r w:rsidRPr="00DF50E3">
        <w:t>, CREST, hydraulic, and hydraulic + infiltration at collocated USGS sites. The boldfaced cells represent the best model engine (metrics) according to the overall performance.</w:t>
      </w:r>
      <w:bookmarkEnd w:id="159"/>
    </w:p>
    <w:tbl>
      <w:tblPr>
        <w:tblStyle w:val="publication"/>
        <w:tblW w:w="9503" w:type="dxa"/>
        <w:tblLook w:val="04A0" w:firstRow="1" w:lastRow="0" w:firstColumn="1" w:lastColumn="0" w:noHBand="0" w:noVBand="1"/>
      </w:tblPr>
      <w:tblGrid>
        <w:gridCol w:w="1016"/>
        <w:gridCol w:w="2040"/>
        <w:gridCol w:w="683"/>
        <w:gridCol w:w="1257"/>
        <w:gridCol w:w="1714"/>
        <w:gridCol w:w="2113"/>
        <w:gridCol w:w="680"/>
      </w:tblGrid>
      <w:tr w:rsidR="006173DD" w:rsidRPr="006173DD" w14:paraId="3E3FACEF" w14:textId="77777777" w:rsidTr="006173DD">
        <w:trPr>
          <w:cnfStyle w:val="100000000000" w:firstRow="1" w:lastRow="0" w:firstColumn="0" w:lastColumn="0" w:oddVBand="0" w:evenVBand="0" w:oddHBand="0" w:evenHBand="0" w:firstRowFirstColumn="0" w:firstRowLastColumn="0" w:lastRowFirstColumn="0" w:lastRowLastColumn="0"/>
        </w:trPr>
        <w:tc>
          <w:tcPr>
            <w:tcW w:w="0" w:type="auto"/>
            <w:hideMark/>
          </w:tcPr>
          <w:p w14:paraId="2CEFF68E" w14:textId="77777777" w:rsidR="006173DD" w:rsidRPr="006173DD" w:rsidRDefault="006173DD" w:rsidP="006173DD">
            <w:pPr>
              <w:spacing w:line="240" w:lineRule="auto"/>
              <w:jc w:val="center"/>
              <w:rPr>
                <w:rFonts w:cs="Times New Roman"/>
                <w:b/>
                <w:bCs/>
                <w:color w:val="2E2E2E"/>
              </w:rPr>
            </w:pPr>
            <w:r w:rsidRPr="006173DD">
              <w:rPr>
                <w:rFonts w:cs="Times New Roman"/>
                <w:b/>
                <w:bCs/>
                <w:color w:val="2E2E2E"/>
              </w:rPr>
              <w:t>Site</w:t>
            </w:r>
          </w:p>
        </w:tc>
        <w:tc>
          <w:tcPr>
            <w:tcW w:w="0" w:type="auto"/>
            <w:hideMark/>
          </w:tcPr>
          <w:p w14:paraId="0CD2832D" w14:textId="77777777" w:rsidR="006173DD" w:rsidRPr="006173DD" w:rsidRDefault="006173DD" w:rsidP="006173DD">
            <w:pPr>
              <w:spacing w:line="240" w:lineRule="auto"/>
              <w:jc w:val="center"/>
              <w:rPr>
                <w:rFonts w:cs="Times New Roman"/>
                <w:b/>
                <w:bCs/>
                <w:color w:val="2E2E2E"/>
              </w:rPr>
            </w:pPr>
            <w:r w:rsidRPr="006173DD">
              <w:rPr>
                <w:rFonts w:cs="Times New Roman"/>
                <w:b/>
                <w:bCs/>
                <w:color w:val="2E2E2E"/>
              </w:rPr>
              <w:t>Model</w:t>
            </w:r>
          </w:p>
        </w:tc>
        <w:tc>
          <w:tcPr>
            <w:tcW w:w="0" w:type="auto"/>
            <w:hideMark/>
          </w:tcPr>
          <w:p w14:paraId="02FF03CF" w14:textId="77777777" w:rsidR="006173DD" w:rsidRPr="006173DD" w:rsidRDefault="006173DD" w:rsidP="006173DD">
            <w:pPr>
              <w:spacing w:line="240" w:lineRule="auto"/>
              <w:jc w:val="center"/>
              <w:rPr>
                <w:rFonts w:cs="Times New Roman"/>
                <w:b/>
                <w:bCs/>
                <w:color w:val="2E2E2E"/>
              </w:rPr>
            </w:pPr>
            <w:r w:rsidRPr="006173DD">
              <w:rPr>
                <w:rFonts w:cs="Times New Roman"/>
                <w:b/>
                <w:bCs/>
                <w:color w:val="2E2E2E"/>
              </w:rPr>
              <w:t>NSE</w:t>
            </w:r>
          </w:p>
        </w:tc>
        <w:tc>
          <w:tcPr>
            <w:tcW w:w="0" w:type="auto"/>
            <w:hideMark/>
          </w:tcPr>
          <w:p w14:paraId="0C41C0FE" w14:textId="77777777" w:rsidR="006173DD" w:rsidRPr="006173DD" w:rsidRDefault="006173DD" w:rsidP="006173DD">
            <w:pPr>
              <w:spacing w:line="240" w:lineRule="auto"/>
              <w:jc w:val="center"/>
              <w:rPr>
                <w:rFonts w:cs="Times New Roman"/>
                <w:b/>
                <w:bCs/>
                <w:color w:val="2E2E2E"/>
              </w:rPr>
            </w:pPr>
            <w:r w:rsidRPr="006173DD">
              <w:rPr>
                <w:rFonts w:cs="Times New Roman"/>
                <w:b/>
                <w:bCs/>
                <w:color w:val="2E2E2E"/>
              </w:rPr>
              <w:t>RMSE (</w:t>
            </w:r>
            <w:proofErr w:type="spellStart"/>
            <w:r w:rsidRPr="006173DD">
              <w:rPr>
                <w:rFonts w:cs="Times New Roman"/>
                <w:b/>
                <w:bCs/>
                <w:color w:val="2E2E2E"/>
              </w:rPr>
              <w:t>cms</w:t>
            </w:r>
            <w:proofErr w:type="spellEnd"/>
            <w:r w:rsidRPr="006173DD">
              <w:rPr>
                <w:rFonts w:cs="Times New Roman"/>
                <w:b/>
                <w:bCs/>
                <w:color w:val="2E2E2E"/>
              </w:rPr>
              <w:t>)</w:t>
            </w:r>
          </w:p>
        </w:tc>
        <w:tc>
          <w:tcPr>
            <w:tcW w:w="0" w:type="auto"/>
            <w:hideMark/>
          </w:tcPr>
          <w:p w14:paraId="51958ADE" w14:textId="77777777" w:rsidR="006173DD" w:rsidRPr="006173DD" w:rsidRDefault="006173DD" w:rsidP="006173DD">
            <w:pPr>
              <w:spacing w:line="240" w:lineRule="auto"/>
              <w:jc w:val="center"/>
              <w:rPr>
                <w:rFonts w:cs="Times New Roman"/>
                <w:b/>
                <w:bCs/>
                <w:color w:val="2E2E2E"/>
              </w:rPr>
            </w:pPr>
            <w:r w:rsidRPr="006173DD">
              <w:rPr>
                <w:rFonts w:cs="Times New Roman"/>
                <w:b/>
                <w:bCs/>
                <w:color w:val="2E2E2E"/>
              </w:rPr>
              <w:t>Peak flow error (</w:t>
            </w:r>
            <w:proofErr w:type="spellStart"/>
            <w:r w:rsidRPr="006173DD">
              <w:rPr>
                <w:rFonts w:cs="Times New Roman"/>
                <w:b/>
                <w:bCs/>
                <w:color w:val="2E2E2E"/>
              </w:rPr>
              <w:t>cms</w:t>
            </w:r>
            <w:proofErr w:type="spellEnd"/>
            <w:r w:rsidRPr="006173DD">
              <w:rPr>
                <w:rFonts w:cs="Times New Roman"/>
                <w:b/>
                <w:bCs/>
                <w:color w:val="2E2E2E"/>
              </w:rPr>
              <w:t>)</w:t>
            </w:r>
          </w:p>
        </w:tc>
        <w:tc>
          <w:tcPr>
            <w:tcW w:w="0" w:type="auto"/>
            <w:hideMark/>
          </w:tcPr>
          <w:p w14:paraId="70FD5920" w14:textId="77777777" w:rsidR="006173DD" w:rsidRPr="006173DD" w:rsidRDefault="006173DD" w:rsidP="006173DD">
            <w:pPr>
              <w:spacing w:line="240" w:lineRule="auto"/>
              <w:jc w:val="center"/>
              <w:rPr>
                <w:rFonts w:cs="Times New Roman"/>
                <w:b/>
                <w:bCs/>
                <w:color w:val="2E2E2E"/>
              </w:rPr>
            </w:pPr>
            <w:r w:rsidRPr="006173DD">
              <w:rPr>
                <w:rFonts w:cs="Times New Roman"/>
                <w:b/>
                <w:bCs/>
                <w:color w:val="2E2E2E"/>
              </w:rPr>
              <w:t>Time-to-peak error (hours)</w:t>
            </w:r>
          </w:p>
        </w:tc>
        <w:tc>
          <w:tcPr>
            <w:tcW w:w="0" w:type="auto"/>
            <w:hideMark/>
          </w:tcPr>
          <w:p w14:paraId="42512686" w14:textId="77777777" w:rsidR="006173DD" w:rsidRPr="006173DD" w:rsidRDefault="006173DD" w:rsidP="006173DD">
            <w:pPr>
              <w:spacing w:line="240" w:lineRule="auto"/>
              <w:jc w:val="center"/>
              <w:rPr>
                <w:rFonts w:cs="Times New Roman"/>
                <w:b/>
                <w:bCs/>
                <w:color w:val="2E2E2E"/>
              </w:rPr>
            </w:pPr>
            <w:r w:rsidRPr="006173DD">
              <w:rPr>
                <w:rFonts w:cs="Times New Roman"/>
                <w:b/>
                <w:bCs/>
                <w:color w:val="2E2E2E"/>
              </w:rPr>
              <w:t>RB</w:t>
            </w:r>
          </w:p>
        </w:tc>
      </w:tr>
      <w:tr w:rsidR="006173DD" w:rsidRPr="006173DD" w14:paraId="117FAA0E" w14:textId="77777777" w:rsidTr="006173DD">
        <w:tc>
          <w:tcPr>
            <w:tcW w:w="0" w:type="auto"/>
            <w:vMerge w:val="restart"/>
            <w:hideMark/>
          </w:tcPr>
          <w:p w14:paraId="2BDA26E4"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08076000</w:t>
            </w:r>
          </w:p>
        </w:tc>
        <w:tc>
          <w:tcPr>
            <w:tcW w:w="0" w:type="auto"/>
            <w:hideMark/>
          </w:tcPr>
          <w:p w14:paraId="6B12B90A"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hydraulic</w:t>
            </w:r>
          </w:p>
        </w:tc>
        <w:tc>
          <w:tcPr>
            <w:tcW w:w="0" w:type="auto"/>
            <w:hideMark/>
          </w:tcPr>
          <w:p w14:paraId="4851A806"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0.63</w:t>
            </w:r>
          </w:p>
        </w:tc>
        <w:tc>
          <w:tcPr>
            <w:tcW w:w="0" w:type="auto"/>
            <w:hideMark/>
          </w:tcPr>
          <w:p w14:paraId="7FA7BD86"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149</w:t>
            </w:r>
          </w:p>
        </w:tc>
        <w:tc>
          <w:tcPr>
            <w:tcW w:w="0" w:type="auto"/>
            <w:hideMark/>
          </w:tcPr>
          <w:p w14:paraId="611ECB98"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43.2</w:t>
            </w:r>
          </w:p>
        </w:tc>
        <w:tc>
          <w:tcPr>
            <w:tcW w:w="0" w:type="auto"/>
            <w:hideMark/>
          </w:tcPr>
          <w:p w14:paraId="75756141"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10.3</w:t>
            </w:r>
          </w:p>
        </w:tc>
        <w:tc>
          <w:tcPr>
            <w:tcW w:w="0" w:type="auto"/>
            <w:hideMark/>
          </w:tcPr>
          <w:p w14:paraId="3320EF0E"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0.28</w:t>
            </w:r>
          </w:p>
        </w:tc>
      </w:tr>
      <w:tr w:rsidR="006173DD" w:rsidRPr="006173DD" w14:paraId="5D1999E2" w14:textId="77777777" w:rsidTr="006173DD">
        <w:tc>
          <w:tcPr>
            <w:tcW w:w="0" w:type="auto"/>
            <w:vMerge/>
            <w:hideMark/>
          </w:tcPr>
          <w:p w14:paraId="69AB96E0" w14:textId="77777777" w:rsidR="006173DD" w:rsidRPr="006173DD" w:rsidRDefault="006173DD" w:rsidP="006173DD">
            <w:pPr>
              <w:spacing w:line="240" w:lineRule="auto"/>
              <w:jc w:val="left"/>
              <w:rPr>
                <w:rFonts w:cs="Times New Roman"/>
                <w:color w:val="2E2E2E"/>
                <w:sz w:val="20"/>
                <w:szCs w:val="20"/>
              </w:rPr>
            </w:pPr>
          </w:p>
        </w:tc>
        <w:tc>
          <w:tcPr>
            <w:tcW w:w="0" w:type="auto"/>
            <w:hideMark/>
          </w:tcPr>
          <w:p w14:paraId="76C80DA0"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hydraulic + infiltration</w:t>
            </w:r>
          </w:p>
        </w:tc>
        <w:tc>
          <w:tcPr>
            <w:tcW w:w="0" w:type="auto"/>
            <w:hideMark/>
          </w:tcPr>
          <w:p w14:paraId="73BFB5CC"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0.90</w:t>
            </w:r>
          </w:p>
        </w:tc>
        <w:tc>
          <w:tcPr>
            <w:tcW w:w="0" w:type="auto"/>
            <w:hideMark/>
          </w:tcPr>
          <w:p w14:paraId="1CAE4AEC"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76.6</w:t>
            </w:r>
          </w:p>
        </w:tc>
        <w:tc>
          <w:tcPr>
            <w:tcW w:w="0" w:type="auto"/>
            <w:hideMark/>
          </w:tcPr>
          <w:p w14:paraId="657D044B"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7.72</w:t>
            </w:r>
          </w:p>
        </w:tc>
        <w:tc>
          <w:tcPr>
            <w:tcW w:w="0" w:type="auto"/>
            <w:hideMark/>
          </w:tcPr>
          <w:p w14:paraId="081A92CE"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13.0</w:t>
            </w:r>
          </w:p>
        </w:tc>
        <w:tc>
          <w:tcPr>
            <w:tcW w:w="0" w:type="auto"/>
            <w:hideMark/>
          </w:tcPr>
          <w:p w14:paraId="7E7EAF57"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−0.08</w:t>
            </w:r>
          </w:p>
        </w:tc>
      </w:tr>
      <w:tr w:rsidR="006173DD" w:rsidRPr="006173DD" w14:paraId="764AC83B" w14:textId="77777777" w:rsidTr="006173DD">
        <w:tc>
          <w:tcPr>
            <w:tcW w:w="0" w:type="auto"/>
            <w:vMerge/>
            <w:hideMark/>
          </w:tcPr>
          <w:p w14:paraId="3A3167EA" w14:textId="77777777" w:rsidR="006173DD" w:rsidRPr="006173DD" w:rsidRDefault="006173DD" w:rsidP="006173DD">
            <w:pPr>
              <w:spacing w:line="240" w:lineRule="auto"/>
              <w:jc w:val="left"/>
              <w:rPr>
                <w:rFonts w:cs="Times New Roman"/>
                <w:color w:val="2E2E2E"/>
                <w:sz w:val="20"/>
                <w:szCs w:val="20"/>
              </w:rPr>
            </w:pPr>
          </w:p>
        </w:tc>
        <w:tc>
          <w:tcPr>
            <w:tcW w:w="0" w:type="auto"/>
            <w:hideMark/>
          </w:tcPr>
          <w:p w14:paraId="146C5CAB"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CREST</w:t>
            </w:r>
          </w:p>
        </w:tc>
        <w:tc>
          <w:tcPr>
            <w:tcW w:w="0" w:type="auto"/>
            <w:hideMark/>
          </w:tcPr>
          <w:p w14:paraId="1C2BCBBD"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−0.09</w:t>
            </w:r>
          </w:p>
        </w:tc>
        <w:tc>
          <w:tcPr>
            <w:tcW w:w="0" w:type="auto"/>
            <w:hideMark/>
          </w:tcPr>
          <w:p w14:paraId="5733CD4D"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255</w:t>
            </w:r>
          </w:p>
        </w:tc>
        <w:tc>
          <w:tcPr>
            <w:tcW w:w="0" w:type="auto"/>
            <w:hideMark/>
          </w:tcPr>
          <w:p w14:paraId="7957F349"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326.7</w:t>
            </w:r>
          </w:p>
        </w:tc>
        <w:tc>
          <w:tcPr>
            <w:tcW w:w="0" w:type="auto"/>
            <w:hideMark/>
          </w:tcPr>
          <w:p w14:paraId="3E1D4270"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12.9</w:t>
            </w:r>
          </w:p>
        </w:tc>
        <w:tc>
          <w:tcPr>
            <w:tcW w:w="0" w:type="auto"/>
            <w:hideMark/>
          </w:tcPr>
          <w:p w14:paraId="038A938A"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−0.64</w:t>
            </w:r>
          </w:p>
        </w:tc>
      </w:tr>
      <w:tr w:rsidR="006173DD" w:rsidRPr="006173DD" w14:paraId="0FD6D1B4" w14:textId="77777777" w:rsidTr="006173DD">
        <w:tc>
          <w:tcPr>
            <w:tcW w:w="0" w:type="auto"/>
            <w:vMerge/>
            <w:hideMark/>
          </w:tcPr>
          <w:p w14:paraId="2DF07AFE" w14:textId="77777777" w:rsidR="006173DD" w:rsidRPr="006173DD" w:rsidRDefault="006173DD" w:rsidP="006173DD">
            <w:pPr>
              <w:spacing w:line="240" w:lineRule="auto"/>
              <w:jc w:val="left"/>
              <w:rPr>
                <w:rFonts w:cs="Times New Roman"/>
                <w:color w:val="2E2E2E"/>
                <w:sz w:val="20"/>
                <w:szCs w:val="20"/>
              </w:rPr>
            </w:pPr>
          </w:p>
        </w:tc>
        <w:tc>
          <w:tcPr>
            <w:tcW w:w="0" w:type="auto"/>
            <w:hideMark/>
          </w:tcPr>
          <w:p w14:paraId="7DAB29FA"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CREST-</w:t>
            </w:r>
            <w:proofErr w:type="spellStart"/>
            <w:r w:rsidRPr="006173DD">
              <w:rPr>
                <w:rFonts w:cs="Times New Roman"/>
                <w:b/>
                <w:bCs/>
                <w:color w:val="2E2E2E"/>
                <w:sz w:val="20"/>
                <w:szCs w:val="20"/>
              </w:rPr>
              <w:t>iMAP</w:t>
            </w:r>
            <w:proofErr w:type="spellEnd"/>
          </w:p>
        </w:tc>
        <w:tc>
          <w:tcPr>
            <w:tcW w:w="0" w:type="auto"/>
            <w:hideMark/>
          </w:tcPr>
          <w:p w14:paraId="2A765581"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0.91</w:t>
            </w:r>
          </w:p>
        </w:tc>
        <w:tc>
          <w:tcPr>
            <w:tcW w:w="0" w:type="auto"/>
            <w:hideMark/>
          </w:tcPr>
          <w:p w14:paraId="18BB0F1B"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73.1</w:t>
            </w:r>
          </w:p>
        </w:tc>
        <w:tc>
          <w:tcPr>
            <w:tcW w:w="0" w:type="auto"/>
            <w:hideMark/>
          </w:tcPr>
          <w:p w14:paraId="5B3F3F19"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67.4</w:t>
            </w:r>
          </w:p>
        </w:tc>
        <w:tc>
          <w:tcPr>
            <w:tcW w:w="0" w:type="auto"/>
            <w:hideMark/>
          </w:tcPr>
          <w:p w14:paraId="24647614"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10.3</w:t>
            </w:r>
          </w:p>
        </w:tc>
        <w:tc>
          <w:tcPr>
            <w:tcW w:w="0" w:type="auto"/>
            <w:hideMark/>
          </w:tcPr>
          <w:p w14:paraId="3D12A87E"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−0.03</w:t>
            </w:r>
          </w:p>
        </w:tc>
      </w:tr>
      <w:tr w:rsidR="006173DD" w:rsidRPr="006173DD" w14:paraId="0542545C" w14:textId="77777777" w:rsidTr="006173DD">
        <w:tc>
          <w:tcPr>
            <w:tcW w:w="0" w:type="auto"/>
            <w:vMerge w:val="restart"/>
            <w:hideMark/>
          </w:tcPr>
          <w:p w14:paraId="3F379765"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08076180</w:t>
            </w:r>
          </w:p>
        </w:tc>
        <w:tc>
          <w:tcPr>
            <w:tcW w:w="0" w:type="auto"/>
            <w:hideMark/>
          </w:tcPr>
          <w:p w14:paraId="52B7CF96"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hydraulic</w:t>
            </w:r>
          </w:p>
        </w:tc>
        <w:tc>
          <w:tcPr>
            <w:tcW w:w="0" w:type="auto"/>
            <w:hideMark/>
          </w:tcPr>
          <w:p w14:paraId="70A39BC9"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0.73</w:t>
            </w:r>
          </w:p>
        </w:tc>
        <w:tc>
          <w:tcPr>
            <w:tcW w:w="0" w:type="auto"/>
            <w:hideMark/>
          </w:tcPr>
          <w:p w14:paraId="4F9C563F"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103</w:t>
            </w:r>
          </w:p>
        </w:tc>
        <w:tc>
          <w:tcPr>
            <w:tcW w:w="0" w:type="auto"/>
            <w:hideMark/>
          </w:tcPr>
          <w:p w14:paraId="3BA57BD7"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−20.1</w:t>
            </w:r>
          </w:p>
        </w:tc>
        <w:tc>
          <w:tcPr>
            <w:tcW w:w="0" w:type="auto"/>
            <w:hideMark/>
          </w:tcPr>
          <w:p w14:paraId="568CAF7C"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8.75</w:t>
            </w:r>
          </w:p>
        </w:tc>
        <w:tc>
          <w:tcPr>
            <w:tcW w:w="0" w:type="auto"/>
            <w:hideMark/>
          </w:tcPr>
          <w:p w14:paraId="6E3513B7"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0.10</w:t>
            </w:r>
          </w:p>
        </w:tc>
      </w:tr>
      <w:tr w:rsidR="006173DD" w:rsidRPr="006173DD" w14:paraId="577821AA" w14:textId="77777777" w:rsidTr="006173DD">
        <w:tc>
          <w:tcPr>
            <w:tcW w:w="0" w:type="auto"/>
            <w:vMerge/>
            <w:hideMark/>
          </w:tcPr>
          <w:p w14:paraId="5CAB1115" w14:textId="77777777" w:rsidR="006173DD" w:rsidRPr="006173DD" w:rsidRDefault="006173DD" w:rsidP="006173DD">
            <w:pPr>
              <w:spacing w:line="240" w:lineRule="auto"/>
              <w:jc w:val="left"/>
              <w:rPr>
                <w:rFonts w:cs="Times New Roman"/>
                <w:color w:val="2E2E2E"/>
                <w:sz w:val="20"/>
                <w:szCs w:val="20"/>
              </w:rPr>
            </w:pPr>
          </w:p>
        </w:tc>
        <w:tc>
          <w:tcPr>
            <w:tcW w:w="0" w:type="auto"/>
            <w:hideMark/>
          </w:tcPr>
          <w:p w14:paraId="29BB2D4B"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hydraulic + infiltration</w:t>
            </w:r>
          </w:p>
        </w:tc>
        <w:tc>
          <w:tcPr>
            <w:tcW w:w="0" w:type="auto"/>
            <w:hideMark/>
          </w:tcPr>
          <w:p w14:paraId="0CC567D9"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0.66</w:t>
            </w:r>
          </w:p>
        </w:tc>
        <w:tc>
          <w:tcPr>
            <w:tcW w:w="0" w:type="auto"/>
            <w:hideMark/>
          </w:tcPr>
          <w:p w14:paraId="0C2D9BE5"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115</w:t>
            </w:r>
          </w:p>
        </w:tc>
        <w:tc>
          <w:tcPr>
            <w:tcW w:w="0" w:type="auto"/>
            <w:hideMark/>
          </w:tcPr>
          <w:p w14:paraId="4CC24C2D"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249</w:t>
            </w:r>
          </w:p>
        </w:tc>
        <w:tc>
          <w:tcPr>
            <w:tcW w:w="0" w:type="auto"/>
            <w:hideMark/>
          </w:tcPr>
          <w:p w14:paraId="54F125B9"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−2.00</w:t>
            </w:r>
          </w:p>
        </w:tc>
        <w:tc>
          <w:tcPr>
            <w:tcW w:w="0" w:type="auto"/>
            <w:hideMark/>
          </w:tcPr>
          <w:p w14:paraId="42412012"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−0.39</w:t>
            </w:r>
          </w:p>
        </w:tc>
      </w:tr>
      <w:tr w:rsidR="006173DD" w:rsidRPr="006173DD" w14:paraId="66EAE827" w14:textId="77777777" w:rsidTr="006173DD">
        <w:tc>
          <w:tcPr>
            <w:tcW w:w="0" w:type="auto"/>
            <w:vMerge/>
            <w:hideMark/>
          </w:tcPr>
          <w:p w14:paraId="36B04968" w14:textId="77777777" w:rsidR="006173DD" w:rsidRPr="006173DD" w:rsidRDefault="006173DD" w:rsidP="006173DD">
            <w:pPr>
              <w:spacing w:line="240" w:lineRule="auto"/>
              <w:jc w:val="left"/>
              <w:rPr>
                <w:rFonts w:cs="Times New Roman"/>
                <w:color w:val="2E2E2E"/>
                <w:sz w:val="20"/>
                <w:szCs w:val="20"/>
              </w:rPr>
            </w:pPr>
          </w:p>
        </w:tc>
        <w:tc>
          <w:tcPr>
            <w:tcW w:w="0" w:type="auto"/>
            <w:hideMark/>
          </w:tcPr>
          <w:p w14:paraId="23FCDBAC"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CREST</w:t>
            </w:r>
          </w:p>
        </w:tc>
        <w:tc>
          <w:tcPr>
            <w:tcW w:w="0" w:type="auto"/>
            <w:hideMark/>
          </w:tcPr>
          <w:p w14:paraId="36841480"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−0.39</w:t>
            </w:r>
          </w:p>
        </w:tc>
        <w:tc>
          <w:tcPr>
            <w:tcW w:w="0" w:type="auto"/>
            <w:hideMark/>
          </w:tcPr>
          <w:p w14:paraId="04134320"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234</w:t>
            </w:r>
          </w:p>
        </w:tc>
        <w:tc>
          <w:tcPr>
            <w:tcW w:w="0" w:type="auto"/>
            <w:hideMark/>
          </w:tcPr>
          <w:p w14:paraId="7202E72F"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−386.5</w:t>
            </w:r>
          </w:p>
        </w:tc>
        <w:tc>
          <w:tcPr>
            <w:tcW w:w="0" w:type="auto"/>
            <w:hideMark/>
          </w:tcPr>
          <w:p w14:paraId="746BD7A1"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6.78</w:t>
            </w:r>
          </w:p>
        </w:tc>
        <w:tc>
          <w:tcPr>
            <w:tcW w:w="0" w:type="auto"/>
            <w:hideMark/>
          </w:tcPr>
          <w:p w14:paraId="683C2882"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0.46</w:t>
            </w:r>
          </w:p>
        </w:tc>
      </w:tr>
      <w:tr w:rsidR="006173DD" w:rsidRPr="006173DD" w14:paraId="51E3FE32" w14:textId="77777777" w:rsidTr="006173DD">
        <w:tc>
          <w:tcPr>
            <w:tcW w:w="0" w:type="auto"/>
            <w:vMerge/>
            <w:hideMark/>
          </w:tcPr>
          <w:p w14:paraId="5CD913B5" w14:textId="77777777" w:rsidR="006173DD" w:rsidRPr="006173DD" w:rsidRDefault="006173DD" w:rsidP="006173DD">
            <w:pPr>
              <w:spacing w:line="240" w:lineRule="auto"/>
              <w:jc w:val="left"/>
              <w:rPr>
                <w:rFonts w:cs="Times New Roman"/>
                <w:color w:val="2E2E2E"/>
                <w:sz w:val="20"/>
                <w:szCs w:val="20"/>
              </w:rPr>
            </w:pPr>
          </w:p>
        </w:tc>
        <w:tc>
          <w:tcPr>
            <w:tcW w:w="0" w:type="auto"/>
            <w:hideMark/>
          </w:tcPr>
          <w:p w14:paraId="0ED5E40B"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CREST-</w:t>
            </w:r>
            <w:proofErr w:type="spellStart"/>
            <w:r w:rsidRPr="006173DD">
              <w:rPr>
                <w:rFonts w:cs="Times New Roman"/>
                <w:b/>
                <w:bCs/>
                <w:color w:val="2E2E2E"/>
                <w:sz w:val="20"/>
                <w:szCs w:val="20"/>
              </w:rPr>
              <w:t>iMAP</w:t>
            </w:r>
            <w:proofErr w:type="spellEnd"/>
          </w:p>
        </w:tc>
        <w:tc>
          <w:tcPr>
            <w:tcW w:w="0" w:type="auto"/>
            <w:hideMark/>
          </w:tcPr>
          <w:p w14:paraId="3E9A32F1"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0.77</w:t>
            </w:r>
          </w:p>
        </w:tc>
        <w:tc>
          <w:tcPr>
            <w:tcW w:w="0" w:type="auto"/>
            <w:hideMark/>
          </w:tcPr>
          <w:p w14:paraId="3CA12330"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94.6</w:t>
            </w:r>
          </w:p>
        </w:tc>
        <w:tc>
          <w:tcPr>
            <w:tcW w:w="0" w:type="auto"/>
            <w:hideMark/>
          </w:tcPr>
          <w:p w14:paraId="0CCFC7E6"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72.2</w:t>
            </w:r>
          </w:p>
        </w:tc>
        <w:tc>
          <w:tcPr>
            <w:tcW w:w="0" w:type="auto"/>
            <w:hideMark/>
          </w:tcPr>
          <w:p w14:paraId="1A3485C5"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7.78</w:t>
            </w:r>
          </w:p>
        </w:tc>
        <w:tc>
          <w:tcPr>
            <w:tcW w:w="0" w:type="auto"/>
            <w:hideMark/>
          </w:tcPr>
          <w:p w14:paraId="6BFC876B"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−0.20</w:t>
            </w:r>
          </w:p>
        </w:tc>
      </w:tr>
      <w:tr w:rsidR="006173DD" w:rsidRPr="006173DD" w14:paraId="281FFC68" w14:textId="77777777" w:rsidTr="006173DD">
        <w:tc>
          <w:tcPr>
            <w:tcW w:w="0" w:type="auto"/>
            <w:vMerge w:val="restart"/>
            <w:hideMark/>
          </w:tcPr>
          <w:p w14:paraId="329B946A"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08076500</w:t>
            </w:r>
          </w:p>
        </w:tc>
        <w:tc>
          <w:tcPr>
            <w:tcW w:w="0" w:type="auto"/>
            <w:hideMark/>
          </w:tcPr>
          <w:p w14:paraId="15996E97"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hydraulic</w:t>
            </w:r>
          </w:p>
        </w:tc>
        <w:tc>
          <w:tcPr>
            <w:tcW w:w="0" w:type="auto"/>
            <w:hideMark/>
          </w:tcPr>
          <w:p w14:paraId="3A3466A8"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0.55</w:t>
            </w:r>
          </w:p>
        </w:tc>
        <w:tc>
          <w:tcPr>
            <w:tcW w:w="0" w:type="auto"/>
            <w:hideMark/>
          </w:tcPr>
          <w:p w14:paraId="0752FFAB"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39.9</w:t>
            </w:r>
          </w:p>
        </w:tc>
        <w:tc>
          <w:tcPr>
            <w:tcW w:w="0" w:type="auto"/>
            <w:hideMark/>
          </w:tcPr>
          <w:p w14:paraId="16270549"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−27.0</w:t>
            </w:r>
          </w:p>
        </w:tc>
        <w:tc>
          <w:tcPr>
            <w:tcW w:w="0" w:type="auto"/>
            <w:hideMark/>
          </w:tcPr>
          <w:p w14:paraId="720283E7"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−5.87</w:t>
            </w:r>
          </w:p>
        </w:tc>
        <w:tc>
          <w:tcPr>
            <w:tcW w:w="0" w:type="auto"/>
            <w:hideMark/>
          </w:tcPr>
          <w:p w14:paraId="658B3292"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0.27</w:t>
            </w:r>
          </w:p>
        </w:tc>
      </w:tr>
      <w:tr w:rsidR="006173DD" w:rsidRPr="006173DD" w14:paraId="7D0F173D" w14:textId="77777777" w:rsidTr="006173DD">
        <w:tc>
          <w:tcPr>
            <w:tcW w:w="0" w:type="auto"/>
            <w:vMerge/>
            <w:hideMark/>
          </w:tcPr>
          <w:p w14:paraId="6E22F4CD" w14:textId="77777777" w:rsidR="006173DD" w:rsidRPr="006173DD" w:rsidRDefault="006173DD" w:rsidP="006173DD">
            <w:pPr>
              <w:spacing w:line="240" w:lineRule="auto"/>
              <w:jc w:val="left"/>
              <w:rPr>
                <w:rFonts w:cs="Times New Roman"/>
                <w:color w:val="2E2E2E"/>
                <w:sz w:val="20"/>
                <w:szCs w:val="20"/>
              </w:rPr>
            </w:pPr>
          </w:p>
        </w:tc>
        <w:tc>
          <w:tcPr>
            <w:tcW w:w="0" w:type="auto"/>
            <w:hideMark/>
          </w:tcPr>
          <w:p w14:paraId="4E164034"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hydraulic + infiltration</w:t>
            </w:r>
          </w:p>
        </w:tc>
        <w:tc>
          <w:tcPr>
            <w:tcW w:w="0" w:type="auto"/>
            <w:hideMark/>
          </w:tcPr>
          <w:p w14:paraId="46A9DBBD"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0.45</w:t>
            </w:r>
          </w:p>
        </w:tc>
        <w:tc>
          <w:tcPr>
            <w:tcW w:w="0" w:type="auto"/>
            <w:hideMark/>
          </w:tcPr>
          <w:p w14:paraId="7D5FBB1F"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43.9</w:t>
            </w:r>
          </w:p>
        </w:tc>
        <w:tc>
          <w:tcPr>
            <w:tcW w:w="0" w:type="auto"/>
            <w:hideMark/>
          </w:tcPr>
          <w:p w14:paraId="5C9A8FD1"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45.8</w:t>
            </w:r>
          </w:p>
        </w:tc>
        <w:tc>
          <w:tcPr>
            <w:tcW w:w="0" w:type="auto"/>
            <w:hideMark/>
          </w:tcPr>
          <w:p w14:paraId="308C32FF"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−3.00</w:t>
            </w:r>
          </w:p>
        </w:tc>
        <w:tc>
          <w:tcPr>
            <w:tcW w:w="0" w:type="auto"/>
            <w:hideMark/>
          </w:tcPr>
          <w:p w14:paraId="0D8D33F6"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−0.35</w:t>
            </w:r>
          </w:p>
        </w:tc>
      </w:tr>
      <w:tr w:rsidR="006173DD" w:rsidRPr="006173DD" w14:paraId="76015531" w14:textId="77777777" w:rsidTr="006173DD">
        <w:tc>
          <w:tcPr>
            <w:tcW w:w="0" w:type="auto"/>
            <w:vMerge/>
            <w:hideMark/>
          </w:tcPr>
          <w:p w14:paraId="46FB8C2D" w14:textId="77777777" w:rsidR="006173DD" w:rsidRPr="006173DD" w:rsidRDefault="006173DD" w:rsidP="006173DD">
            <w:pPr>
              <w:spacing w:line="240" w:lineRule="auto"/>
              <w:jc w:val="left"/>
              <w:rPr>
                <w:rFonts w:cs="Times New Roman"/>
                <w:color w:val="2E2E2E"/>
                <w:sz w:val="20"/>
                <w:szCs w:val="20"/>
              </w:rPr>
            </w:pPr>
          </w:p>
        </w:tc>
        <w:tc>
          <w:tcPr>
            <w:tcW w:w="0" w:type="auto"/>
            <w:hideMark/>
          </w:tcPr>
          <w:p w14:paraId="3B3D6E7E"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CREST</w:t>
            </w:r>
          </w:p>
        </w:tc>
        <w:tc>
          <w:tcPr>
            <w:tcW w:w="0" w:type="auto"/>
            <w:hideMark/>
          </w:tcPr>
          <w:p w14:paraId="3EC4B0F0"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−5.55</w:t>
            </w:r>
          </w:p>
        </w:tc>
        <w:tc>
          <w:tcPr>
            <w:tcW w:w="0" w:type="auto"/>
            <w:hideMark/>
          </w:tcPr>
          <w:p w14:paraId="1AC4C6E0"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152</w:t>
            </w:r>
          </w:p>
        </w:tc>
        <w:tc>
          <w:tcPr>
            <w:tcW w:w="0" w:type="auto"/>
            <w:hideMark/>
          </w:tcPr>
          <w:p w14:paraId="0A0E3122"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−503.8</w:t>
            </w:r>
          </w:p>
        </w:tc>
        <w:tc>
          <w:tcPr>
            <w:tcW w:w="0" w:type="auto"/>
            <w:hideMark/>
          </w:tcPr>
          <w:p w14:paraId="5D7F89D7"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6.93</w:t>
            </w:r>
          </w:p>
        </w:tc>
        <w:tc>
          <w:tcPr>
            <w:tcW w:w="0" w:type="auto"/>
            <w:hideMark/>
          </w:tcPr>
          <w:p w14:paraId="00D7E88F"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1.03</w:t>
            </w:r>
          </w:p>
        </w:tc>
      </w:tr>
      <w:tr w:rsidR="006173DD" w:rsidRPr="006173DD" w14:paraId="6B12DC7C" w14:textId="77777777" w:rsidTr="006173DD">
        <w:tc>
          <w:tcPr>
            <w:tcW w:w="0" w:type="auto"/>
            <w:vMerge/>
            <w:hideMark/>
          </w:tcPr>
          <w:p w14:paraId="2C2E2F31" w14:textId="77777777" w:rsidR="006173DD" w:rsidRPr="006173DD" w:rsidRDefault="006173DD" w:rsidP="006173DD">
            <w:pPr>
              <w:spacing w:line="240" w:lineRule="auto"/>
              <w:jc w:val="left"/>
              <w:rPr>
                <w:rFonts w:cs="Times New Roman"/>
                <w:color w:val="2E2E2E"/>
                <w:sz w:val="20"/>
                <w:szCs w:val="20"/>
              </w:rPr>
            </w:pPr>
          </w:p>
        </w:tc>
        <w:tc>
          <w:tcPr>
            <w:tcW w:w="0" w:type="auto"/>
            <w:hideMark/>
          </w:tcPr>
          <w:p w14:paraId="02D52985"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CREST-</w:t>
            </w:r>
            <w:proofErr w:type="spellStart"/>
            <w:r w:rsidRPr="006173DD">
              <w:rPr>
                <w:rFonts w:cs="Times New Roman"/>
                <w:b/>
                <w:bCs/>
                <w:color w:val="2E2E2E"/>
                <w:sz w:val="20"/>
                <w:szCs w:val="20"/>
              </w:rPr>
              <w:t>iMAP</w:t>
            </w:r>
            <w:proofErr w:type="spellEnd"/>
          </w:p>
        </w:tc>
        <w:tc>
          <w:tcPr>
            <w:tcW w:w="0" w:type="auto"/>
            <w:hideMark/>
          </w:tcPr>
          <w:p w14:paraId="46A68811"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0.71</w:t>
            </w:r>
          </w:p>
        </w:tc>
        <w:tc>
          <w:tcPr>
            <w:tcW w:w="0" w:type="auto"/>
            <w:hideMark/>
          </w:tcPr>
          <w:p w14:paraId="7DBEC938"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32.2</w:t>
            </w:r>
          </w:p>
        </w:tc>
        <w:tc>
          <w:tcPr>
            <w:tcW w:w="0" w:type="auto"/>
            <w:hideMark/>
          </w:tcPr>
          <w:p w14:paraId="1B3A6068"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2.59</w:t>
            </w:r>
          </w:p>
        </w:tc>
        <w:tc>
          <w:tcPr>
            <w:tcW w:w="0" w:type="auto"/>
            <w:hideMark/>
          </w:tcPr>
          <w:p w14:paraId="29914163"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−5.90</w:t>
            </w:r>
          </w:p>
        </w:tc>
        <w:tc>
          <w:tcPr>
            <w:tcW w:w="0" w:type="auto"/>
            <w:hideMark/>
          </w:tcPr>
          <w:p w14:paraId="44863101"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−0.00</w:t>
            </w:r>
          </w:p>
        </w:tc>
      </w:tr>
      <w:tr w:rsidR="006173DD" w:rsidRPr="006173DD" w14:paraId="25465132" w14:textId="77777777" w:rsidTr="006173DD">
        <w:tc>
          <w:tcPr>
            <w:tcW w:w="0" w:type="auto"/>
            <w:vMerge w:val="restart"/>
            <w:hideMark/>
          </w:tcPr>
          <w:p w14:paraId="4DA17B2E"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08076700</w:t>
            </w:r>
          </w:p>
        </w:tc>
        <w:tc>
          <w:tcPr>
            <w:tcW w:w="0" w:type="auto"/>
            <w:hideMark/>
          </w:tcPr>
          <w:p w14:paraId="46FF708C"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hydraulic</w:t>
            </w:r>
          </w:p>
        </w:tc>
        <w:tc>
          <w:tcPr>
            <w:tcW w:w="0" w:type="auto"/>
            <w:hideMark/>
          </w:tcPr>
          <w:p w14:paraId="508D86B9"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0.40</w:t>
            </w:r>
          </w:p>
        </w:tc>
        <w:tc>
          <w:tcPr>
            <w:tcW w:w="0" w:type="auto"/>
            <w:hideMark/>
          </w:tcPr>
          <w:p w14:paraId="60763535"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370.7</w:t>
            </w:r>
          </w:p>
        </w:tc>
        <w:tc>
          <w:tcPr>
            <w:tcW w:w="0" w:type="auto"/>
            <w:hideMark/>
          </w:tcPr>
          <w:p w14:paraId="31E40F77"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−221.4</w:t>
            </w:r>
          </w:p>
        </w:tc>
        <w:tc>
          <w:tcPr>
            <w:tcW w:w="0" w:type="auto"/>
            <w:hideMark/>
          </w:tcPr>
          <w:p w14:paraId="15322093"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0.48</w:t>
            </w:r>
          </w:p>
        </w:tc>
        <w:tc>
          <w:tcPr>
            <w:tcW w:w="0" w:type="auto"/>
            <w:hideMark/>
          </w:tcPr>
          <w:p w14:paraId="3F1860CC"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0.68</w:t>
            </w:r>
          </w:p>
        </w:tc>
      </w:tr>
      <w:tr w:rsidR="006173DD" w:rsidRPr="006173DD" w14:paraId="2D376619" w14:textId="77777777" w:rsidTr="006173DD">
        <w:tc>
          <w:tcPr>
            <w:tcW w:w="0" w:type="auto"/>
            <w:vMerge/>
            <w:hideMark/>
          </w:tcPr>
          <w:p w14:paraId="15A5B1E6" w14:textId="77777777" w:rsidR="006173DD" w:rsidRPr="006173DD" w:rsidRDefault="006173DD" w:rsidP="006173DD">
            <w:pPr>
              <w:spacing w:line="240" w:lineRule="auto"/>
              <w:jc w:val="left"/>
              <w:rPr>
                <w:rFonts w:cs="Times New Roman"/>
                <w:color w:val="2E2E2E"/>
                <w:sz w:val="20"/>
                <w:szCs w:val="20"/>
              </w:rPr>
            </w:pPr>
          </w:p>
        </w:tc>
        <w:tc>
          <w:tcPr>
            <w:tcW w:w="0" w:type="auto"/>
            <w:hideMark/>
          </w:tcPr>
          <w:p w14:paraId="10A68A04"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hydraulic + infiltration</w:t>
            </w:r>
          </w:p>
        </w:tc>
        <w:tc>
          <w:tcPr>
            <w:tcW w:w="0" w:type="auto"/>
            <w:hideMark/>
          </w:tcPr>
          <w:p w14:paraId="60097D8A"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0.72</w:t>
            </w:r>
          </w:p>
        </w:tc>
        <w:tc>
          <w:tcPr>
            <w:tcW w:w="0" w:type="auto"/>
            <w:hideMark/>
          </w:tcPr>
          <w:p w14:paraId="6721F8EA"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254.3</w:t>
            </w:r>
          </w:p>
        </w:tc>
        <w:tc>
          <w:tcPr>
            <w:tcW w:w="0" w:type="auto"/>
            <w:hideMark/>
          </w:tcPr>
          <w:p w14:paraId="1D57046C"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−690.3</w:t>
            </w:r>
          </w:p>
        </w:tc>
        <w:tc>
          <w:tcPr>
            <w:tcW w:w="0" w:type="auto"/>
            <w:hideMark/>
          </w:tcPr>
          <w:p w14:paraId="2E516DCA"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−0.25</w:t>
            </w:r>
          </w:p>
        </w:tc>
        <w:tc>
          <w:tcPr>
            <w:tcW w:w="0" w:type="auto"/>
            <w:hideMark/>
          </w:tcPr>
          <w:p w14:paraId="04EDADF6"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0.17</w:t>
            </w:r>
          </w:p>
        </w:tc>
      </w:tr>
      <w:tr w:rsidR="006173DD" w:rsidRPr="006173DD" w14:paraId="5125B360" w14:textId="77777777" w:rsidTr="006173DD">
        <w:tc>
          <w:tcPr>
            <w:tcW w:w="0" w:type="auto"/>
            <w:vMerge/>
            <w:hideMark/>
          </w:tcPr>
          <w:p w14:paraId="41549B9B" w14:textId="77777777" w:rsidR="006173DD" w:rsidRPr="006173DD" w:rsidRDefault="006173DD" w:rsidP="006173DD">
            <w:pPr>
              <w:spacing w:line="240" w:lineRule="auto"/>
              <w:jc w:val="left"/>
              <w:rPr>
                <w:rFonts w:cs="Times New Roman"/>
                <w:color w:val="2E2E2E"/>
                <w:sz w:val="20"/>
                <w:szCs w:val="20"/>
              </w:rPr>
            </w:pPr>
          </w:p>
        </w:tc>
        <w:tc>
          <w:tcPr>
            <w:tcW w:w="0" w:type="auto"/>
            <w:hideMark/>
          </w:tcPr>
          <w:p w14:paraId="65E270EF"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CREST</w:t>
            </w:r>
          </w:p>
        </w:tc>
        <w:tc>
          <w:tcPr>
            <w:tcW w:w="0" w:type="auto"/>
            <w:hideMark/>
          </w:tcPr>
          <w:p w14:paraId="3B1362AE"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0.68</w:t>
            </w:r>
          </w:p>
        </w:tc>
        <w:tc>
          <w:tcPr>
            <w:tcW w:w="0" w:type="auto"/>
            <w:hideMark/>
          </w:tcPr>
          <w:p w14:paraId="71BD8F97"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270.9</w:t>
            </w:r>
          </w:p>
        </w:tc>
        <w:tc>
          <w:tcPr>
            <w:tcW w:w="0" w:type="auto"/>
            <w:hideMark/>
          </w:tcPr>
          <w:p w14:paraId="103A80A8"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811.8</w:t>
            </w:r>
          </w:p>
        </w:tc>
        <w:tc>
          <w:tcPr>
            <w:tcW w:w="0" w:type="auto"/>
            <w:hideMark/>
          </w:tcPr>
          <w:p w14:paraId="2F66569E"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0.32</w:t>
            </w:r>
          </w:p>
        </w:tc>
        <w:tc>
          <w:tcPr>
            <w:tcW w:w="0" w:type="auto"/>
            <w:hideMark/>
          </w:tcPr>
          <w:p w14:paraId="0415BDF9"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−0.32</w:t>
            </w:r>
          </w:p>
        </w:tc>
      </w:tr>
      <w:tr w:rsidR="006173DD" w:rsidRPr="006173DD" w14:paraId="7FF26158" w14:textId="77777777" w:rsidTr="006173DD">
        <w:tc>
          <w:tcPr>
            <w:tcW w:w="0" w:type="auto"/>
            <w:vMerge/>
            <w:hideMark/>
          </w:tcPr>
          <w:p w14:paraId="2E5F5360" w14:textId="77777777" w:rsidR="006173DD" w:rsidRPr="006173DD" w:rsidRDefault="006173DD" w:rsidP="006173DD">
            <w:pPr>
              <w:spacing w:line="240" w:lineRule="auto"/>
              <w:jc w:val="left"/>
              <w:rPr>
                <w:rFonts w:cs="Times New Roman"/>
                <w:color w:val="2E2E2E"/>
                <w:sz w:val="20"/>
                <w:szCs w:val="20"/>
              </w:rPr>
            </w:pPr>
          </w:p>
        </w:tc>
        <w:tc>
          <w:tcPr>
            <w:tcW w:w="0" w:type="auto"/>
            <w:hideMark/>
          </w:tcPr>
          <w:p w14:paraId="1A0E5A20"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CREST-</w:t>
            </w:r>
            <w:proofErr w:type="spellStart"/>
            <w:r w:rsidRPr="006173DD">
              <w:rPr>
                <w:rFonts w:cs="Times New Roman"/>
                <w:b/>
                <w:bCs/>
                <w:color w:val="2E2E2E"/>
                <w:sz w:val="20"/>
                <w:szCs w:val="20"/>
              </w:rPr>
              <w:t>iMAP</w:t>
            </w:r>
            <w:proofErr w:type="spellEnd"/>
          </w:p>
        </w:tc>
        <w:tc>
          <w:tcPr>
            <w:tcW w:w="0" w:type="auto"/>
            <w:hideMark/>
          </w:tcPr>
          <w:p w14:paraId="33A445B5"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0.81</w:t>
            </w:r>
          </w:p>
        </w:tc>
        <w:tc>
          <w:tcPr>
            <w:tcW w:w="0" w:type="auto"/>
            <w:hideMark/>
          </w:tcPr>
          <w:p w14:paraId="4013008E"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207.2</w:t>
            </w:r>
          </w:p>
        </w:tc>
        <w:tc>
          <w:tcPr>
            <w:tcW w:w="0" w:type="auto"/>
            <w:hideMark/>
          </w:tcPr>
          <w:p w14:paraId="34090C39"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−35.2</w:t>
            </w:r>
          </w:p>
        </w:tc>
        <w:tc>
          <w:tcPr>
            <w:tcW w:w="0" w:type="auto"/>
            <w:hideMark/>
          </w:tcPr>
          <w:p w14:paraId="5A26A8DE" w14:textId="77777777" w:rsidR="006173DD" w:rsidRPr="006173DD" w:rsidRDefault="006173DD" w:rsidP="006173DD">
            <w:pPr>
              <w:spacing w:line="240" w:lineRule="auto"/>
              <w:jc w:val="left"/>
              <w:rPr>
                <w:rFonts w:cs="Times New Roman"/>
                <w:color w:val="2E2E2E"/>
                <w:sz w:val="20"/>
                <w:szCs w:val="20"/>
              </w:rPr>
            </w:pPr>
            <w:r w:rsidRPr="006173DD">
              <w:rPr>
                <w:rFonts w:cs="Times New Roman"/>
                <w:b/>
                <w:bCs/>
                <w:color w:val="2E2E2E"/>
                <w:sz w:val="20"/>
                <w:szCs w:val="20"/>
              </w:rPr>
              <w:t>0.18</w:t>
            </w:r>
          </w:p>
        </w:tc>
        <w:tc>
          <w:tcPr>
            <w:tcW w:w="0" w:type="auto"/>
            <w:hideMark/>
          </w:tcPr>
          <w:p w14:paraId="18293567" w14:textId="77777777" w:rsidR="006173DD" w:rsidRPr="006173DD" w:rsidRDefault="006173DD" w:rsidP="006173DD">
            <w:pPr>
              <w:spacing w:line="240" w:lineRule="auto"/>
              <w:jc w:val="left"/>
              <w:rPr>
                <w:rFonts w:cs="Times New Roman"/>
                <w:color w:val="2E2E2E"/>
                <w:sz w:val="20"/>
                <w:szCs w:val="20"/>
              </w:rPr>
            </w:pPr>
            <w:r w:rsidRPr="006173DD">
              <w:rPr>
                <w:rFonts w:cs="Times New Roman"/>
                <w:color w:val="2E2E2E"/>
                <w:sz w:val="20"/>
                <w:szCs w:val="20"/>
              </w:rPr>
              <w:t>0.33</w:t>
            </w:r>
          </w:p>
        </w:tc>
      </w:tr>
    </w:tbl>
    <w:p w14:paraId="0EAADD75" w14:textId="77777777" w:rsidR="001B791D" w:rsidRPr="001B791D" w:rsidRDefault="001B791D" w:rsidP="001B791D">
      <w:pPr>
        <w:spacing w:line="240" w:lineRule="auto"/>
        <w:jc w:val="left"/>
        <w:rPr>
          <w:rFonts w:cs="Times New Roman"/>
          <w:lang w:eastAsia="zh-CN"/>
        </w:rPr>
      </w:pPr>
      <w:r w:rsidRPr="001B791D">
        <w:rPr>
          <w:rFonts w:cs="Times New Roman"/>
          <w:color w:val="2E2E2E"/>
          <w:lang w:eastAsia="zh-CN"/>
        </w:rPr>
        <w:t>Note: The positive (negative) sign for time-to-peak error indicates an early (late) arrival of flood peaks.</w:t>
      </w:r>
    </w:p>
    <w:p w14:paraId="50A92434" w14:textId="65CF3701" w:rsidR="00305475" w:rsidRDefault="00305475" w:rsidP="00305475">
      <w:pPr>
        <w:rPr>
          <w:rFonts w:cs="Times New Roman"/>
        </w:rPr>
      </w:pPr>
    </w:p>
    <w:p w14:paraId="597E19EC" w14:textId="405A7046" w:rsidR="001B791D" w:rsidRDefault="00E8629A" w:rsidP="00E8629A">
      <w:pPr>
        <w:pStyle w:val="Heading4"/>
      </w:pPr>
      <w:r>
        <w:t>Flood extent</w:t>
      </w:r>
    </w:p>
    <w:p w14:paraId="5EC54C49" w14:textId="429E0078" w:rsidR="00E77F8B" w:rsidRDefault="00E77F8B" w:rsidP="00E77F8B">
      <w:pPr>
        <w:ind w:firstLine="720"/>
        <w:rPr>
          <w:rFonts w:cs="Times New Roman"/>
        </w:rPr>
      </w:pPr>
      <w:r w:rsidRPr="00E77F8B">
        <w:rPr>
          <w:rFonts w:cs="Times New Roman"/>
        </w:rPr>
        <w:t>The flood extent from two remotely sensed products (i.e., RAPID and DFO) and simulated by CREST-</w:t>
      </w:r>
      <w:proofErr w:type="spellStart"/>
      <w:r w:rsidRPr="00E77F8B">
        <w:rPr>
          <w:rFonts w:cs="Times New Roman"/>
        </w:rPr>
        <w:t>iMAP</w:t>
      </w:r>
      <w:proofErr w:type="spellEnd"/>
      <w:r w:rsidRPr="00E77F8B">
        <w:rPr>
          <w:rFonts w:cs="Times New Roman"/>
        </w:rPr>
        <w:t xml:space="preserve"> are overlaid at the same time as shown in </w:t>
      </w:r>
      <w:bookmarkStart w:id="160" w:name="bfig10"/>
      <w:r w:rsidRPr="00E77F8B">
        <w:rPr>
          <w:rFonts w:cs="Times New Roman"/>
        </w:rPr>
        <w:fldChar w:fldCharType="begin"/>
      </w:r>
      <w:r w:rsidRPr="00E77F8B">
        <w:rPr>
          <w:rFonts w:cs="Times New Roman"/>
        </w:rPr>
        <w:instrText xml:space="preserve"> HYPERLINK "https://www.sciencedirect.com/science/article/pii/S1364815221000943?casa_token=N7rMg_0IO6MAAAAA:dk7XuYZvggLiiS0HCvDaj2wbvq96otLPchic8AG4c-j2tdfHDTpAIPrJzj71uEWw5Y9bqNgqWg" \l "fig10" </w:instrText>
      </w:r>
      <w:r w:rsidRPr="00E77F8B">
        <w:rPr>
          <w:rFonts w:cs="Times New Roman"/>
        </w:rPr>
        <w:fldChar w:fldCharType="separate"/>
      </w:r>
      <w:r w:rsidRPr="00E77F8B">
        <w:rPr>
          <w:rFonts w:cs="Times New Roman"/>
        </w:rPr>
        <w:t xml:space="preserve">Fig. </w:t>
      </w:r>
      <w:r w:rsidR="00BE6965">
        <w:rPr>
          <w:rFonts w:cs="Times New Roman"/>
        </w:rPr>
        <w:t>4.</w:t>
      </w:r>
      <w:r w:rsidRPr="00E77F8B">
        <w:rPr>
          <w:rFonts w:cs="Times New Roman"/>
        </w:rPr>
        <w:t>10</w:t>
      </w:r>
      <w:r w:rsidRPr="00E77F8B">
        <w:rPr>
          <w:rFonts w:cs="Times New Roman"/>
        </w:rPr>
        <w:fldChar w:fldCharType="end"/>
      </w:r>
      <w:r w:rsidRPr="00E77F8B">
        <w:rPr>
          <w:rFonts w:cs="Times New Roman"/>
        </w:rPr>
        <w:t>a and b. The percentages of binary counts with respect to TP, FP, FN, and TN are shown in </w:t>
      </w:r>
      <w:hyperlink r:id="rId163" w:anchor="fig10" w:history="1">
        <w:r w:rsidRPr="00E77F8B">
          <w:rPr>
            <w:rFonts w:cs="Times New Roman"/>
          </w:rPr>
          <w:t>Fig. 10</w:t>
        </w:r>
      </w:hyperlink>
      <w:bookmarkEnd w:id="160"/>
      <w:r w:rsidRPr="00E77F8B">
        <w:rPr>
          <w:rFonts w:cs="Times New Roman"/>
        </w:rPr>
        <w:t>c and d, referenced by the RAPID and DFO flood extent products. First, there is certainly a visual agreement between the remote-sensing product and CREST-</w:t>
      </w:r>
      <w:proofErr w:type="spellStart"/>
      <w:r w:rsidRPr="00E77F8B">
        <w:rPr>
          <w:rFonts w:cs="Times New Roman"/>
        </w:rPr>
        <w:t>iMAP</w:t>
      </w:r>
      <w:proofErr w:type="spellEnd"/>
      <w:r w:rsidRPr="00E77F8B">
        <w:rPr>
          <w:rFonts w:cs="Times New Roman"/>
        </w:rPr>
        <w:t xml:space="preserve"> simulated results, especially near the confluence of the Greens Bayou and Garners Bayou. In contrast, the DFO and model results are overlaid with higher percentages of TP (4.60% on average), as opposed to RAPID (2.00%). In this case, the merged product DFO may better measure the inundation area rather than the single-sourced product RAPID. However, the higher fraction of FN (2.07% vs. 0.83%) in DFO might be subject to the non-distinguishable backscattering signals from water surfaces and urban structures. Instead, RAPID undergoes rigorous </w:t>
      </w:r>
      <w:hyperlink r:id="rId164" w:tooltip="Learn more about preprocessing steps from ScienceDirect's AI-generated Topic Pages" w:history="1">
        <w:r w:rsidRPr="00E77F8B">
          <w:rPr>
            <w:rFonts w:cs="Times New Roman"/>
          </w:rPr>
          <w:t>preprocessing steps</w:t>
        </w:r>
      </w:hyperlink>
      <w:r w:rsidRPr="00E77F8B">
        <w:rPr>
          <w:rFonts w:cs="Times New Roman"/>
        </w:rPr>
        <w:t> (such as morphologic removal, water </w:t>
      </w:r>
      <w:hyperlink r:id="rId165" w:tooltip="Learn more about classification from ScienceDirect's AI-generated Topic Pages" w:history="1">
        <w:r w:rsidRPr="00E77F8B">
          <w:rPr>
            <w:rFonts w:cs="Times New Roman"/>
          </w:rPr>
          <w:t>classification</w:t>
        </w:r>
      </w:hyperlink>
      <w:r w:rsidRPr="00E77F8B">
        <w:rPr>
          <w:rFonts w:cs="Times New Roman"/>
        </w:rPr>
        <w:t xml:space="preserve">, and machine-learning corrections) to eliminate noise. Second, our simulations </w:t>
      </w:r>
      <w:r w:rsidRPr="00E77F8B">
        <w:rPr>
          <w:rFonts w:cs="Times New Roman"/>
        </w:rPr>
        <w:lastRenderedPageBreak/>
        <w:t>tend to predict more inundated areas than the remote-sensing observations in the floodplain. Especially downstream, such as the deep forested area near the basin outlet, the remote-sensing products did not capture the flooded areas. This could be explained by the inherent issues for the </w:t>
      </w:r>
      <w:hyperlink r:id="rId166" w:tooltip="Learn more about remote sensing from ScienceDirect's AI-generated Topic Pages" w:history="1">
        <w:r w:rsidRPr="00E77F8B">
          <w:rPr>
            <w:rFonts w:cs="Times New Roman"/>
          </w:rPr>
          <w:t>remote sensing</w:t>
        </w:r>
      </w:hyperlink>
      <w:r w:rsidRPr="00E77F8B">
        <w:rPr>
          <w:rFonts w:cs="Times New Roman"/>
        </w:rPr>
        <w:t> measurements (i.e., SAR and passive microwave), as the vegetated areas and submerged wetlands enhance the dihedral scattering (</w:t>
      </w:r>
      <w:bookmarkStart w:id="161" w:name="bbib29"/>
      <w:r w:rsidRPr="00E77F8B">
        <w:rPr>
          <w:rFonts w:cs="Times New Roman"/>
        </w:rPr>
        <w:fldChar w:fldCharType="begin"/>
      </w:r>
      <w:r w:rsidRPr="00E77F8B">
        <w:rPr>
          <w:rFonts w:cs="Times New Roman"/>
        </w:rPr>
        <w:instrText xml:space="preserve"> HYPERLINK "https://www.sciencedirect.com/science/article/pii/S1364815221000943?casa_token=N7rMg_0IO6MAAAAA:dk7XuYZvggLiiS0HCvDaj2wbvq96otLPchic8AG4c-j2tdfHDTpAIPrJzj71uEWw5Y9bqNgqWg" \l "bib29" </w:instrText>
      </w:r>
      <w:r w:rsidRPr="00E77F8B">
        <w:rPr>
          <w:rFonts w:cs="Times New Roman"/>
        </w:rPr>
        <w:fldChar w:fldCharType="separate"/>
      </w:r>
      <w:r w:rsidRPr="00E77F8B">
        <w:rPr>
          <w:rFonts w:cs="Times New Roman"/>
        </w:rPr>
        <w:t>Martinis and Rieke, 2015</w:t>
      </w:r>
      <w:r w:rsidRPr="00E77F8B">
        <w:rPr>
          <w:rFonts w:cs="Times New Roman"/>
        </w:rPr>
        <w:fldChar w:fldCharType="end"/>
      </w:r>
      <w:bookmarkEnd w:id="161"/>
      <w:r w:rsidRPr="00E77F8B">
        <w:rPr>
          <w:rFonts w:cs="Times New Roman"/>
        </w:rPr>
        <w:t>). In that regard, it is likely that they miss flood events in the deep forested area. Some related studies such as </w:t>
      </w:r>
      <w:proofErr w:type="spellStart"/>
      <w:r w:rsidR="001351DA">
        <w:fldChar w:fldCharType="begin"/>
      </w:r>
      <w:r w:rsidR="001351DA">
        <w:instrText xml:space="preserve"> HYPERLINK "https://www.sciencedirect.com/science/article/pii/S1364815221000943?casa_token=N7rMg_0IO6MAAAAA:dk7XuYZvggLiiS0HCvDaj2wbvq96otLPchic8AG4c-j2tdfHDTpAIPrJzj71uEWw5Y9bqNgqWg" \l "bib39" </w:instrText>
      </w:r>
      <w:r w:rsidR="001351DA">
        <w:fldChar w:fldCharType="separate"/>
      </w:r>
      <w:r w:rsidRPr="00E77F8B">
        <w:rPr>
          <w:rFonts w:cs="Times New Roman"/>
        </w:rPr>
        <w:t>Saksena</w:t>
      </w:r>
      <w:proofErr w:type="spellEnd"/>
      <w:r w:rsidRPr="00E77F8B">
        <w:rPr>
          <w:rFonts w:cs="Times New Roman"/>
        </w:rPr>
        <w:t xml:space="preserve"> et al. (2020)</w:t>
      </w:r>
      <w:r w:rsidR="001351DA">
        <w:rPr>
          <w:rFonts w:cs="Times New Roman"/>
        </w:rPr>
        <w:fldChar w:fldCharType="end"/>
      </w:r>
      <w:r w:rsidRPr="00E77F8B">
        <w:rPr>
          <w:rFonts w:cs="Times New Roman"/>
        </w:rPr>
        <w:t> also generate similar flood extent as CREST-</w:t>
      </w:r>
      <w:proofErr w:type="spellStart"/>
      <w:r w:rsidRPr="00E77F8B">
        <w:rPr>
          <w:rFonts w:cs="Times New Roman"/>
        </w:rPr>
        <w:t>iMAP</w:t>
      </w:r>
      <w:proofErr w:type="spellEnd"/>
      <w:r w:rsidRPr="00E77F8B">
        <w:rPr>
          <w:rFonts w:cs="Times New Roman"/>
        </w:rPr>
        <w:t>, ensuring the rationality of the result.</w:t>
      </w:r>
    </w:p>
    <w:p w14:paraId="33F1F0F0" w14:textId="77777777" w:rsidR="00B7217F" w:rsidRDefault="00B7217F" w:rsidP="00B7217F">
      <w:pPr>
        <w:keepNext/>
        <w:spacing w:line="240" w:lineRule="auto"/>
        <w:jc w:val="left"/>
      </w:pPr>
      <w:r w:rsidRPr="00B7217F">
        <w:rPr>
          <w:rFonts w:cs="Times New Roman"/>
          <w:lang w:eastAsia="zh-CN"/>
        </w:rPr>
        <w:fldChar w:fldCharType="begin"/>
      </w:r>
      <w:r w:rsidRPr="00B7217F">
        <w:rPr>
          <w:rFonts w:cs="Times New Roman"/>
          <w:lang w:eastAsia="zh-CN"/>
        </w:rPr>
        <w:instrText xml:space="preserve"> INCLUDEPICTURE "https://ars.els-cdn.com/content/image/1-s2.0-S1364815221000943-gr10_lrg.jpg" \* MERGEFORMATINET </w:instrText>
      </w:r>
      <w:r w:rsidRPr="00B7217F">
        <w:rPr>
          <w:rFonts w:cs="Times New Roman"/>
          <w:lang w:eastAsia="zh-CN"/>
        </w:rPr>
        <w:fldChar w:fldCharType="separate"/>
      </w:r>
      <w:r w:rsidRPr="00B7217F">
        <w:rPr>
          <w:rFonts w:cs="Times New Roman"/>
          <w:noProof/>
          <w:lang w:eastAsia="zh-CN"/>
        </w:rPr>
        <w:drawing>
          <wp:inline distT="0" distB="0" distL="0" distR="0" wp14:anchorId="1F4BCB93" wp14:editId="0E4C05DD">
            <wp:extent cx="5943600" cy="4861560"/>
            <wp:effectExtent l="0" t="0" r="0" b="2540"/>
            <wp:docPr id="29" name="Picture 29"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map&#10;&#10;Description automatically generated"/>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943600" cy="4861560"/>
                    </a:xfrm>
                    <a:prstGeom prst="rect">
                      <a:avLst/>
                    </a:prstGeom>
                    <a:noFill/>
                    <a:ln>
                      <a:noFill/>
                    </a:ln>
                  </pic:spPr>
                </pic:pic>
              </a:graphicData>
            </a:graphic>
          </wp:inline>
        </w:drawing>
      </w:r>
      <w:r w:rsidRPr="00B7217F">
        <w:rPr>
          <w:rFonts w:cs="Times New Roman"/>
          <w:lang w:eastAsia="zh-CN"/>
        </w:rPr>
        <w:fldChar w:fldCharType="end"/>
      </w:r>
    </w:p>
    <w:p w14:paraId="33B7521E" w14:textId="4ADBE6FD" w:rsidR="00883E35" w:rsidRPr="00883E35" w:rsidRDefault="00B7217F" w:rsidP="00883E35">
      <w:pPr>
        <w:spacing w:line="240" w:lineRule="auto"/>
        <w:jc w:val="left"/>
        <w:rPr>
          <w:rFonts w:cs="Times New Roman"/>
          <w:lang w:eastAsia="zh-CN"/>
        </w:rPr>
      </w:pPr>
      <w:bookmarkStart w:id="162" w:name="_Toc109043980"/>
      <w:r>
        <w:t xml:space="preserve">Figure </w:t>
      </w:r>
      <w:r>
        <w:fldChar w:fldCharType="begin"/>
      </w:r>
      <w:r>
        <w:instrText>STYLEREF 1 \s</w:instrText>
      </w:r>
      <w:r>
        <w:fldChar w:fldCharType="separate"/>
      </w:r>
      <w:r w:rsidR="00E358C3">
        <w:rPr>
          <w:noProof/>
        </w:rPr>
        <w:t>4</w:t>
      </w:r>
      <w:r>
        <w:fldChar w:fldCharType="end"/>
      </w:r>
      <w:r w:rsidR="00495D8C">
        <w:t>.</w:t>
      </w:r>
      <w:r>
        <w:fldChar w:fldCharType="begin"/>
      </w:r>
      <w:r>
        <w:instrText>SEQ Figure \* ARABIC \s 1</w:instrText>
      </w:r>
      <w:r>
        <w:fldChar w:fldCharType="separate"/>
      </w:r>
      <w:r w:rsidR="00E358C3">
        <w:rPr>
          <w:noProof/>
        </w:rPr>
        <w:t>10</w:t>
      </w:r>
      <w:r>
        <w:fldChar w:fldCharType="end"/>
      </w:r>
      <w:r>
        <w:t xml:space="preserve"> </w:t>
      </w:r>
      <w:r w:rsidRPr="00ED2C26">
        <w:t>2D flood extent results: (a) CREST-</w:t>
      </w:r>
      <w:proofErr w:type="spellStart"/>
      <w:r w:rsidRPr="00ED2C26">
        <w:t>iMAP</w:t>
      </w:r>
      <w:proofErr w:type="spellEnd"/>
      <w:r w:rsidRPr="00ED2C26">
        <w:t xml:space="preserve"> simulated extent compared to RAPID algorithm derived extent; (b) CREST-</w:t>
      </w:r>
      <w:proofErr w:type="spellStart"/>
      <w:r w:rsidRPr="00ED2C26">
        <w:t>iMAP</w:t>
      </w:r>
      <w:proofErr w:type="spellEnd"/>
      <w:r w:rsidRPr="00ED2C26">
        <w:t xml:space="preserve"> simulated extent compared to DFO derived extent; (c) The percentage of hits, misses, false alarms, and correct negatives, comparing CREST</w:t>
      </w:r>
      <w:r w:rsidR="00883E35" w:rsidRPr="00883E35">
        <w:rPr>
          <w:rFonts w:ascii="Georgia" w:hAnsi="Georgia" w:cs="Times New Roman"/>
          <w:color w:val="2E2E2E"/>
          <w:lang w:eastAsia="zh-CN"/>
        </w:rPr>
        <w:t>-</w:t>
      </w:r>
      <w:proofErr w:type="spellStart"/>
      <w:r w:rsidR="00883E35" w:rsidRPr="00883E35">
        <w:rPr>
          <w:rFonts w:ascii="Georgia" w:hAnsi="Georgia" w:cs="Times New Roman"/>
          <w:color w:val="2E2E2E"/>
          <w:lang w:eastAsia="zh-CN"/>
        </w:rPr>
        <w:t>iMAP</w:t>
      </w:r>
      <w:proofErr w:type="spellEnd"/>
      <w:r w:rsidR="00883E35" w:rsidRPr="00883E35">
        <w:rPr>
          <w:rFonts w:ascii="Georgia" w:hAnsi="Georgia" w:cs="Times New Roman"/>
          <w:color w:val="2E2E2E"/>
          <w:lang w:eastAsia="zh-CN"/>
        </w:rPr>
        <w:t xml:space="preserve"> with RAPID; (d) The percentage of hits, misses, false alarms, and correct negatives, comparing CREST-</w:t>
      </w:r>
      <w:proofErr w:type="spellStart"/>
      <w:r w:rsidR="00883E35" w:rsidRPr="00883E35">
        <w:rPr>
          <w:rFonts w:ascii="Georgia" w:hAnsi="Georgia" w:cs="Times New Roman"/>
          <w:color w:val="2E2E2E"/>
          <w:lang w:eastAsia="zh-CN"/>
        </w:rPr>
        <w:t>iMAP</w:t>
      </w:r>
      <w:proofErr w:type="spellEnd"/>
      <w:r w:rsidR="00883E35" w:rsidRPr="00883E35">
        <w:rPr>
          <w:rFonts w:ascii="Georgia" w:hAnsi="Georgia" w:cs="Times New Roman"/>
          <w:color w:val="2E2E2E"/>
          <w:lang w:eastAsia="zh-CN"/>
        </w:rPr>
        <w:t xml:space="preserve"> to DFO.</w:t>
      </w:r>
      <w:bookmarkEnd w:id="162"/>
    </w:p>
    <w:p w14:paraId="39CD7D1A" w14:textId="0CF71BB5" w:rsidR="00B7217F" w:rsidRDefault="00B7217F" w:rsidP="00B7217F">
      <w:pPr>
        <w:pStyle w:val="Caption"/>
        <w:jc w:val="left"/>
        <w:rPr>
          <w:rFonts w:cs="Times New Roman"/>
          <w:lang w:eastAsia="zh-CN"/>
        </w:rPr>
      </w:pPr>
    </w:p>
    <w:p w14:paraId="1D2214F2" w14:textId="77777777" w:rsidR="005C4879" w:rsidRPr="005C4879" w:rsidRDefault="005C4879" w:rsidP="005C4879">
      <w:pPr>
        <w:ind w:firstLine="720"/>
        <w:rPr>
          <w:rFonts w:cs="Times New Roman"/>
        </w:rPr>
      </w:pPr>
      <w:r w:rsidRPr="005C4879">
        <w:rPr>
          <w:rFonts w:cs="Times New Roman"/>
        </w:rPr>
        <w:lastRenderedPageBreak/>
        <w:t>For the model engines, CREST-</w:t>
      </w:r>
      <w:proofErr w:type="spellStart"/>
      <w:r w:rsidRPr="005C4879">
        <w:rPr>
          <w:rFonts w:cs="Times New Roman"/>
        </w:rPr>
        <w:t>iMAP</w:t>
      </w:r>
      <w:proofErr w:type="spellEnd"/>
      <w:r w:rsidRPr="005C4879">
        <w:rPr>
          <w:rFonts w:cs="Times New Roman"/>
        </w:rPr>
        <w:t xml:space="preserve"> achieves a comparable percentage of TP with the hydraulic, referenced by </w:t>
      </w:r>
      <w:r w:rsidRPr="005C4879">
        <w:rPr>
          <w:rFonts w:cs="Times New Roman"/>
          <w:b/>
          <w:bCs/>
        </w:rPr>
        <w:t>RAPID</w:t>
      </w:r>
      <w:r w:rsidRPr="005C4879">
        <w:rPr>
          <w:rFonts w:cs="Times New Roman"/>
        </w:rPr>
        <w:t> and DFO. However, the FP are adequately reduced (</w:t>
      </w:r>
      <w:r w:rsidRPr="005C4879">
        <w:rPr>
          <w:rFonts w:cs="Times New Roman"/>
          <w:b/>
          <w:bCs/>
        </w:rPr>
        <w:t>19.6</w:t>
      </w:r>
      <w:r w:rsidRPr="005C4879">
        <w:rPr>
          <w:rFonts w:cs="Times New Roman"/>
        </w:rPr>
        <w:t>% and 24.2% for the hydraulic vs. </w:t>
      </w:r>
      <w:r w:rsidRPr="005C4879">
        <w:rPr>
          <w:rFonts w:cs="Times New Roman"/>
          <w:b/>
          <w:bCs/>
        </w:rPr>
        <w:t>17.9</w:t>
      </w:r>
      <w:r w:rsidRPr="005C4879">
        <w:rPr>
          <w:rFonts w:cs="Times New Roman"/>
        </w:rPr>
        <w:t>% and 22.5% for CREST-</w:t>
      </w:r>
      <w:proofErr w:type="spellStart"/>
      <w:r w:rsidRPr="005C4879">
        <w:rPr>
          <w:rFonts w:cs="Times New Roman"/>
        </w:rPr>
        <w:t>iMAP</w:t>
      </w:r>
      <w:proofErr w:type="spellEnd"/>
      <w:r w:rsidRPr="005C4879">
        <w:rPr>
          <w:rFonts w:cs="Times New Roman"/>
        </w:rPr>
        <w:t>). Compared to hydraulic + infiltration, CREST-</w:t>
      </w:r>
      <w:proofErr w:type="spellStart"/>
      <w:r w:rsidRPr="005C4879">
        <w:rPr>
          <w:rFonts w:cs="Times New Roman"/>
        </w:rPr>
        <w:t>iMAP</w:t>
      </w:r>
      <w:proofErr w:type="spellEnd"/>
      <w:r w:rsidRPr="005C4879">
        <w:rPr>
          <w:rFonts w:cs="Times New Roman"/>
        </w:rPr>
        <w:t xml:space="preserve"> shows more than 0.1% higher percentage of TP and similar FP. Because the hydraulic-only configuration obviously generates more inundated grid cells than models including infiltration processes, it is challenging to justify the performance solely based on TP. Meanwhile, remote-sensing products suffer inherent errors which may bias our judgement. Therefore, it is only reliable to conclude the flood extent by CREST-</w:t>
      </w:r>
      <w:proofErr w:type="spellStart"/>
      <w:r w:rsidRPr="005C4879">
        <w:rPr>
          <w:rFonts w:cs="Times New Roman"/>
        </w:rPr>
        <w:t>iMAP</w:t>
      </w:r>
      <w:proofErr w:type="spellEnd"/>
      <w:r w:rsidRPr="005C4879">
        <w:rPr>
          <w:rFonts w:cs="Times New Roman"/>
        </w:rPr>
        <w:t xml:space="preserve"> is comparable with the hydraulic model, which proves its applicability in flood prediction.</w:t>
      </w:r>
    </w:p>
    <w:p w14:paraId="7EEEB854" w14:textId="3CC17C8B" w:rsidR="005C4879" w:rsidRDefault="009C12C6" w:rsidP="009C12C6">
      <w:pPr>
        <w:pStyle w:val="Heading4"/>
        <w:rPr>
          <w:lang w:eastAsia="zh-CN"/>
        </w:rPr>
      </w:pPr>
      <w:r>
        <w:rPr>
          <w:lang w:eastAsia="zh-CN"/>
        </w:rPr>
        <w:t>Flood depth</w:t>
      </w:r>
    </w:p>
    <w:p w14:paraId="0DD968B5" w14:textId="1A7CFE29" w:rsidR="00335207" w:rsidRDefault="00335207" w:rsidP="00335207">
      <w:pPr>
        <w:ind w:firstLine="720"/>
        <w:rPr>
          <w:rFonts w:cs="Times New Roman"/>
        </w:rPr>
      </w:pPr>
      <w:r w:rsidRPr="00335207">
        <w:rPr>
          <w:rFonts w:cs="Times New Roman"/>
        </w:rPr>
        <w:t>The simulated peak flood depth is compared with HWMs collected from 23 sites shown in </w:t>
      </w:r>
      <w:bookmarkStart w:id="163" w:name="bfig11"/>
      <w:r w:rsidRPr="00335207">
        <w:rPr>
          <w:rFonts w:cs="Times New Roman"/>
        </w:rPr>
        <w:fldChar w:fldCharType="begin"/>
      </w:r>
      <w:r w:rsidRPr="00335207">
        <w:rPr>
          <w:rFonts w:cs="Times New Roman"/>
        </w:rPr>
        <w:instrText xml:space="preserve"> HYPERLINK "https://www.sciencedirect.com/science/article/pii/S1364815221000943?casa_token=N7rMg_0IO6MAAAAA:dk7XuYZvggLiiS0HCvDaj2wbvq96otLPchic8AG4c-j2tdfHDTpAIPrJzj71uEWw5Y9bqNgqWg" \l "fig11" </w:instrText>
      </w:r>
      <w:r w:rsidRPr="00335207">
        <w:rPr>
          <w:rFonts w:cs="Times New Roman"/>
        </w:rPr>
        <w:fldChar w:fldCharType="separate"/>
      </w:r>
      <w:r w:rsidRPr="00335207">
        <w:rPr>
          <w:rFonts w:cs="Times New Roman"/>
        </w:rPr>
        <w:t xml:space="preserve">Fig. </w:t>
      </w:r>
      <w:r>
        <w:rPr>
          <w:rFonts w:cs="Times New Roman"/>
        </w:rPr>
        <w:t>4.</w:t>
      </w:r>
      <w:r w:rsidRPr="00335207">
        <w:rPr>
          <w:rFonts w:cs="Times New Roman"/>
        </w:rPr>
        <w:t>11</w:t>
      </w:r>
      <w:r w:rsidRPr="00335207">
        <w:rPr>
          <w:rFonts w:cs="Times New Roman"/>
        </w:rPr>
        <w:fldChar w:fldCharType="end"/>
      </w:r>
      <w:bookmarkEnd w:id="163"/>
      <w:r w:rsidRPr="00335207">
        <w:rPr>
          <w:rFonts w:cs="Times New Roman"/>
        </w:rPr>
        <w:t>a. First, all the HWMs are located within the simulated flood extent. Second, for the Greens Bayou, the CREST-</w:t>
      </w:r>
      <w:proofErr w:type="spellStart"/>
      <w:r w:rsidRPr="00335207">
        <w:rPr>
          <w:rFonts w:cs="Times New Roman"/>
        </w:rPr>
        <w:t>iMAP</w:t>
      </w:r>
      <w:proofErr w:type="spellEnd"/>
      <w:r w:rsidRPr="00335207">
        <w:rPr>
          <w:rFonts w:cs="Times New Roman"/>
        </w:rPr>
        <w:t xml:space="preserve"> exhibits higher depths than the HWMs while lower depths for the Halls Bayou in the south. Nevertheless, according to the Harris County local flood report (</w:t>
      </w:r>
      <w:hyperlink r:id="rId168" w:tgtFrame="_blank" w:history="1">
        <w:r w:rsidRPr="00335207">
          <w:rPr>
            <w:rFonts w:cs="Times New Roman"/>
          </w:rPr>
          <w:t>https://www.hcfcd.org/Portals/62/Harvey/immediate-flood-report-final-hurricane-harvey-2017.pdf</w:t>
        </w:r>
      </w:hyperlink>
      <w:r w:rsidRPr="00335207">
        <w:rPr>
          <w:rFonts w:cs="Times New Roman"/>
        </w:rPr>
        <w:t>) during Hurricane Harvey, the Greens Bayou gauge broke the flood record (500-year return), but the Halls Bayou only experienced a 10–50 year return flood. Our simulations align well with this frequency analysis. It is worth mentioning the uncertainties when comparing HWMs to model simulations. First, there is a large deviation between surveyed elevation and </w:t>
      </w:r>
      <w:hyperlink r:id="rId169" w:tooltip="Learn more about DEM from ScienceDirect's AI-generated Topic Pages" w:history="1">
        <w:r w:rsidRPr="00335207">
          <w:rPr>
            <w:rFonts w:cs="Times New Roman"/>
          </w:rPr>
          <w:t>DEM</w:t>
        </w:r>
      </w:hyperlink>
      <w:r w:rsidRPr="00335207">
        <w:rPr>
          <w:rFonts w:cs="Times New Roman"/>
        </w:rPr>
        <w:t> used for modeling, generally ranging from 1 to 2 m depending on the location. Second, the qualities of HMWs vary, resulting in differences of ±0.5 m. Third, uncertainties between point values (i.e., HWMs) and area values (i.e., simulations) are apparent. The locations of HWMs could be off tens of meters because of </w:t>
      </w:r>
      <w:hyperlink r:id="rId170" w:tooltip="Learn more about truncation errors from ScienceDirect's AI-generated Topic Pages" w:history="1">
        <w:r w:rsidRPr="00335207">
          <w:rPr>
            <w:rFonts w:cs="Times New Roman"/>
          </w:rPr>
          <w:t>truncation errors</w:t>
        </w:r>
      </w:hyperlink>
      <w:r w:rsidRPr="00335207">
        <w:rPr>
          <w:rFonts w:cs="Times New Roman"/>
        </w:rPr>
        <w:t>. Despite of this fact, the maximum difference of 2.6 m is reasonable and acceptable.</w:t>
      </w:r>
    </w:p>
    <w:p w14:paraId="443E4157" w14:textId="77777777" w:rsidR="00C62154" w:rsidRDefault="00C62154" w:rsidP="00C62154">
      <w:pPr>
        <w:keepNext/>
        <w:spacing w:line="240" w:lineRule="auto"/>
        <w:jc w:val="left"/>
      </w:pPr>
      <w:r w:rsidRPr="00C62154">
        <w:rPr>
          <w:rFonts w:cs="Times New Roman"/>
          <w:lang w:eastAsia="zh-CN"/>
        </w:rPr>
        <w:lastRenderedPageBreak/>
        <w:fldChar w:fldCharType="begin"/>
      </w:r>
      <w:r w:rsidRPr="00C62154">
        <w:rPr>
          <w:rFonts w:cs="Times New Roman"/>
          <w:lang w:eastAsia="zh-CN"/>
        </w:rPr>
        <w:instrText xml:space="preserve"> INCLUDEPICTURE "https://ars.els-cdn.com/content/image/1-s2.0-S1364815221000943-gr11_lrg.jpg" \* MERGEFORMATINET </w:instrText>
      </w:r>
      <w:r w:rsidRPr="00C62154">
        <w:rPr>
          <w:rFonts w:cs="Times New Roman"/>
          <w:lang w:eastAsia="zh-CN"/>
        </w:rPr>
        <w:fldChar w:fldCharType="separate"/>
      </w:r>
      <w:r w:rsidRPr="00C62154">
        <w:rPr>
          <w:rFonts w:cs="Times New Roman"/>
          <w:noProof/>
          <w:lang w:eastAsia="zh-CN"/>
        </w:rPr>
        <w:drawing>
          <wp:inline distT="0" distB="0" distL="0" distR="0" wp14:anchorId="4B71728F" wp14:editId="507DF3C6">
            <wp:extent cx="5943600" cy="7743190"/>
            <wp:effectExtent l="0" t="0" r="0" b="3810"/>
            <wp:docPr id="30" name="Picture 3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chart&#10;&#10;Description automatically generated"/>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943600" cy="7743190"/>
                    </a:xfrm>
                    <a:prstGeom prst="rect">
                      <a:avLst/>
                    </a:prstGeom>
                    <a:noFill/>
                    <a:ln>
                      <a:noFill/>
                    </a:ln>
                  </pic:spPr>
                </pic:pic>
              </a:graphicData>
            </a:graphic>
          </wp:inline>
        </w:drawing>
      </w:r>
      <w:r w:rsidRPr="00C62154">
        <w:rPr>
          <w:rFonts w:cs="Times New Roman"/>
          <w:lang w:eastAsia="zh-CN"/>
        </w:rPr>
        <w:fldChar w:fldCharType="end"/>
      </w:r>
    </w:p>
    <w:p w14:paraId="5A44C87D" w14:textId="528D7370" w:rsidR="00C62154" w:rsidRDefault="00C62154" w:rsidP="00C62154">
      <w:pPr>
        <w:pStyle w:val="Caption"/>
        <w:jc w:val="left"/>
      </w:pPr>
      <w:bookmarkStart w:id="164" w:name="_Toc109043981"/>
      <w:r>
        <w:t xml:space="preserve">Figure </w:t>
      </w:r>
      <w:r>
        <w:fldChar w:fldCharType="begin"/>
      </w:r>
      <w:r>
        <w:instrText>STYLEREF 1 \s</w:instrText>
      </w:r>
      <w:r>
        <w:fldChar w:fldCharType="separate"/>
      </w:r>
      <w:r w:rsidR="00E358C3">
        <w:rPr>
          <w:noProof/>
        </w:rPr>
        <w:t>4</w:t>
      </w:r>
      <w:r>
        <w:fldChar w:fldCharType="end"/>
      </w:r>
      <w:r w:rsidR="00495D8C">
        <w:t>.</w:t>
      </w:r>
      <w:r>
        <w:fldChar w:fldCharType="begin"/>
      </w:r>
      <w:r>
        <w:instrText>SEQ Figure \* ARABIC \s 1</w:instrText>
      </w:r>
      <w:r>
        <w:fldChar w:fldCharType="separate"/>
      </w:r>
      <w:r w:rsidR="00E358C3">
        <w:rPr>
          <w:noProof/>
        </w:rPr>
        <w:t>11</w:t>
      </w:r>
      <w:r>
        <w:fldChar w:fldCharType="end"/>
      </w:r>
      <w:r>
        <w:t xml:space="preserve"> </w:t>
      </w:r>
      <w:r w:rsidRPr="006E718D">
        <w:t xml:space="preserve">Simulated maximum flood depth and flow speed throughout Harvey event. The High-Water Marks are color coded by the difference between the observed maximum depth and </w:t>
      </w:r>
      <w:r w:rsidRPr="006E718D">
        <w:lastRenderedPageBreak/>
        <w:t>simulated maximum depth. (b) The bar plot of the difference of High-Water Marks and three</w:t>
      </w:r>
      <w:r w:rsidR="00A37C27">
        <w:t xml:space="preserve"> </w:t>
      </w:r>
      <w:r w:rsidR="007B005F" w:rsidRPr="007B005F">
        <w:t>model engines. The color of the dashed line represents the best engine out of the three. (c) the difference distributions between simulation and High-Water Marks.</w:t>
      </w:r>
      <w:bookmarkEnd w:id="164"/>
    </w:p>
    <w:p w14:paraId="03C363BF" w14:textId="26E0C7EC" w:rsidR="00905D71" w:rsidRDefault="00905D71" w:rsidP="00905D71">
      <w:pPr>
        <w:ind w:firstLine="720"/>
        <w:rPr>
          <w:rFonts w:cs="Times New Roman"/>
        </w:rPr>
      </w:pPr>
      <w:r w:rsidRPr="00905D71">
        <w:rPr>
          <w:rFonts w:cs="Times New Roman"/>
        </w:rPr>
        <w:t>With respect to the model engines, </w:t>
      </w:r>
      <w:hyperlink r:id="rId172" w:anchor="fig11" w:history="1">
        <w:r w:rsidRPr="00905D71">
          <w:rPr>
            <w:rFonts w:cs="Times New Roman"/>
          </w:rPr>
          <w:t xml:space="preserve">Fig. </w:t>
        </w:r>
        <w:r>
          <w:rPr>
            <w:rFonts w:cs="Times New Roman"/>
          </w:rPr>
          <w:t>4.</w:t>
        </w:r>
        <w:r w:rsidRPr="00905D71">
          <w:rPr>
            <w:rFonts w:cs="Times New Roman"/>
          </w:rPr>
          <w:t>11</w:t>
        </w:r>
      </w:hyperlink>
      <w:r w:rsidRPr="00905D71">
        <w:rPr>
          <w:rFonts w:cs="Times New Roman"/>
        </w:rPr>
        <w:t>b reveals the peak depth difference. Of all 23 HWMs, 9 (8) sites show that the CREST-</w:t>
      </w:r>
      <w:proofErr w:type="spellStart"/>
      <w:r w:rsidRPr="00905D71">
        <w:rPr>
          <w:rFonts w:cs="Times New Roman"/>
        </w:rPr>
        <w:t>iMAP</w:t>
      </w:r>
      <w:proofErr w:type="spellEnd"/>
      <w:r w:rsidRPr="00905D71">
        <w:rPr>
          <w:rFonts w:cs="Times New Roman"/>
        </w:rPr>
        <w:t xml:space="preserve"> (hydraulic) outperforms with the lowest absolute difference; the remaining 6 sites have better relative simulations from the hydraulic + infiltration model. Also, the distributions of peak flow differences in </w:t>
      </w:r>
      <w:hyperlink r:id="rId173" w:anchor="fig11" w:history="1">
        <w:r w:rsidRPr="00905D71">
          <w:rPr>
            <w:rFonts w:cs="Times New Roman"/>
          </w:rPr>
          <w:t>Fig. 11</w:t>
        </w:r>
      </w:hyperlink>
      <w:r w:rsidRPr="00905D71">
        <w:rPr>
          <w:rFonts w:cs="Times New Roman"/>
        </w:rPr>
        <w:t>c indicate the performance in a broad view. For CREST-</w:t>
      </w:r>
      <w:proofErr w:type="spellStart"/>
      <w:r w:rsidRPr="00905D71">
        <w:rPr>
          <w:rFonts w:cs="Times New Roman"/>
        </w:rPr>
        <w:t>iMAP</w:t>
      </w:r>
      <w:proofErr w:type="spellEnd"/>
      <w:r w:rsidRPr="00905D71">
        <w:rPr>
          <w:rFonts w:cs="Times New Roman"/>
        </w:rPr>
        <w:t>, the errors between estimates and observations vary from −2.4 to 2.1 m, with 74% of them situated within (−1.5, 1.5) meters, which is comparable with the results of 79% from </w:t>
      </w:r>
      <w:proofErr w:type="spellStart"/>
      <w:r w:rsidR="001351DA">
        <w:fldChar w:fldCharType="begin"/>
      </w:r>
      <w:r w:rsidR="001351DA">
        <w:instrText xml:space="preserve"> HYPERLINK "https://www.sciencedirect.com/science/article/pii/S1364815221000943?casa_token=N7rMg_0IO6MAAAAA:dk7XuYZvggLiiS0HCvDaj2wbvq96otLPchic8AG4c-j2tdfHDTpAIPrJzj71uEWw5Y9bqNgqWg" \l "bib39" </w:instrText>
      </w:r>
      <w:r w:rsidR="001351DA">
        <w:fldChar w:fldCharType="separate"/>
      </w:r>
      <w:r w:rsidRPr="00905D71">
        <w:rPr>
          <w:rFonts w:cs="Times New Roman"/>
        </w:rPr>
        <w:t>Saksena</w:t>
      </w:r>
      <w:proofErr w:type="spellEnd"/>
      <w:r w:rsidRPr="00905D71">
        <w:rPr>
          <w:rFonts w:cs="Times New Roman"/>
        </w:rPr>
        <w:t xml:space="preserve"> et al. (2020)</w:t>
      </w:r>
      <w:r w:rsidR="001351DA">
        <w:rPr>
          <w:rFonts w:cs="Times New Roman"/>
        </w:rPr>
        <w:fldChar w:fldCharType="end"/>
      </w:r>
      <w:r w:rsidRPr="00905D71">
        <w:rPr>
          <w:rFonts w:cs="Times New Roman"/>
        </w:rPr>
        <w:t>. However, their results experience overestimations of 3 m. For the hydraulic, the errors vary from −2.3 to 2.8 m, with 69% of them situated within (−1.5, 1.5) meters. Lastly, for the hydraulic + infiltration, the errors vary from −2.9 to 2.3 m, with 57% of them located within (−1.5, 1.5) meters. It is obvious that CREST-</w:t>
      </w:r>
      <w:proofErr w:type="spellStart"/>
      <w:r w:rsidRPr="00905D71">
        <w:rPr>
          <w:rFonts w:cs="Times New Roman"/>
        </w:rPr>
        <w:t>iMAP</w:t>
      </w:r>
      <w:proofErr w:type="spellEnd"/>
      <w:r w:rsidRPr="00905D71">
        <w:rPr>
          <w:rFonts w:cs="Times New Roman"/>
        </w:rPr>
        <w:t xml:space="preserve"> has the narrowest range of the differences between simulations and observations, and the highest percentage of differences within an acceptable error range among all model configurations. The CREST-</w:t>
      </w:r>
      <w:proofErr w:type="spellStart"/>
      <w:r w:rsidRPr="00905D71">
        <w:rPr>
          <w:rFonts w:cs="Times New Roman"/>
        </w:rPr>
        <w:t>iMAP</w:t>
      </w:r>
      <w:proofErr w:type="spellEnd"/>
      <w:r w:rsidRPr="00905D71">
        <w:rPr>
          <w:rFonts w:cs="Times New Roman"/>
        </w:rPr>
        <w:t xml:space="preserve"> exhibits the best performance due to the joint advantages of hydrologic and hydraulic simulations.</w:t>
      </w:r>
    </w:p>
    <w:p w14:paraId="4C94ED09" w14:textId="7193FD2B" w:rsidR="007B005F" w:rsidRDefault="00335B12" w:rsidP="00335B12">
      <w:pPr>
        <w:pStyle w:val="Heading2"/>
      </w:pPr>
      <w:bookmarkStart w:id="165" w:name="_Toc109044177"/>
      <w:r>
        <w:t>Conclusions and future work</w:t>
      </w:r>
      <w:bookmarkEnd w:id="165"/>
    </w:p>
    <w:p w14:paraId="2FF8123B" w14:textId="77777777" w:rsidR="00BE7E6B" w:rsidRPr="00BE7E6B" w:rsidRDefault="00BE7E6B" w:rsidP="00BE7E6B">
      <w:pPr>
        <w:ind w:firstLine="720"/>
        <w:rPr>
          <w:rFonts w:cs="Times New Roman"/>
        </w:rPr>
      </w:pPr>
      <w:r w:rsidRPr="00BE7E6B">
        <w:rPr>
          <w:rFonts w:cs="Times New Roman"/>
        </w:rPr>
        <w:t>This study introduces a new flood forecasting framework, which is comprised of a mesh generator, an H&amp;H model, and a set of uncertainty/sensitivity analysis tools and calibration schemes. To explore the advances and sensitivities, a synthetic rainfall study and the 500-year Hurricane Harvey event are simulated to systematically evaluate the different </w:t>
      </w:r>
      <w:hyperlink r:id="rId174" w:tooltip="Learn more about model configurations from ScienceDirect's AI-generated Topic Pages" w:history="1">
        <w:r w:rsidRPr="00BE7E6B">
          <w:rPr>
            <w:rFonts w:cs="Times New Roman"/>
          </w:rPr>
          <w:t>model configurations</w:t>
        </w:r>
      </w:hyperlink>
      <w:r w:rsidRPr="00BE7E6B">
        <w:rPr>
          <w:rFonts w:cs="Times New Roman"/>
        </w:rPr>
        <w:t> (CREST, hydraulic-only, hydraulic + </w:t>
      </w:r>
      <w:hyperlink r:id="rId175" w:tooltip="Learn more about infiltration from ScienceDirect's AI-generated Topic Pages" w:history="1">
        <w:r w:rsidRPr="00BE7E6B">
          <w:rPr>
            <w:rFonts w:cs="Times New Roman"/>
          </w:rPr>
          <w:t>infiltration</w:t>
        </w:r>
      </w:hyperlink>
      <w:r w:rsidRPr="00BE7E6B">
        <w:rPr>
          <w:rFonts w:cs="Times New Roman"/>
        </w:rPr>
        <w:t>, and CREST-</w:t>
      </w:r>
      <w:proofErr w:type="spellStart"/>
      <w:r w:rsidRPr="00BE7E6B">
        <w:rPr>
          <w:rFonts w:cs="Times New Roman"/>
        </w:rPr>
        <w:t>iMAP</w:t>
      </w:r>
      <w:proofErr w:type="spellEnd"/>
      <w:r w:rsidRPr="00BE7E6B">
        <w:rPr>
          <w:rFonts w:cs="Times New Roman"/>
        </w:rPr>
        <w:t>). Here are the main findings for CREST-</w:t>
      </w:r>
      <w:proofErr w:type="spellStart"/>
      <w:r w:rsidRPr="00BE7E6B">
        <w:rPr>
          <w:rFonts w:cs="Times New Roman"/>
        </w:rPr>
        <w:t>iMAP</w:t>
      </w:r>
      <w:proofErr w:type="spellEnd"/>
      <w:r w:rsidRPr="00BE7E6B">
        <w:rPr>
          <w:rFonts w:cs="Times New Roman"/>
        </w:rPr>
        <w:t>:</w:t>
      </w:r>
    </w:p>
    <w:p w14:paraId="65CD8F6E" w14:textId="4379666E" w:rsidR="00BE7E6B" w:rsidRPr="00BE7E6B" w:rsidRDefault="00BE7E6B" w:rsidP="00BE7E6B">
      <w:pPr>
        <w:ind w:firstLine="720"/>
        <w:rPr>
          <w:rFonts w:cs="Times New Roman"/>
        </w:rPr>
      </w:pPr>
      <w:r w:rsidRPr="00BE7E6B">
        <w:rPr>
          <w:rFonts w:cs="Times New Roman"/>
        </w:rPr>
        <w:t>1)</w:t>
      </w:r>
      <w:r>
        <w:rPr>
          <w:rFonts w:cs="Times New Roman"/>
        </w:rPr>
        <w:t xml:space="preserve"> </w:t>
      </w:r>
      <w:r w:rsidRPr="00BE7E6B">
        <w:rPr>
          <w:rFonts w:cs="Times New Roman"/>
        </w:rPr>
        <w:t>For the model efficiency, it is highly parallelized and fully integrated, promoting its applicability for operational flood prediction and inundation mapping;</w:t>
      </w:r>
    </w:p>
    <w:p w14:paraId="339D18CC" w14:textId="19D88E12" w:rsidR="00BE7E6B" w:rsidRPr="00BE7E6B" w:rsidRDefault="00BE7E6B" w:rsidP="00BE7E6B">
      <w:pPr>
        <w:ind w:firstLine="720"/>
        <w:rPr>
          <w:rFonts w:cs="Times New Roman"/>
        </w:rPr>
      </w:pPr>
      <w:r w:rsidRPr="00BE7E6B">
        <w:rPr>
          <w:rFonts w:cs="Times New Roman"/>
        </w:rPr>
        <w:t>2)</w:t>
      </w:r>
      <w:r>
        <w:rPr>
          <w:rFonts w:cs="Times New Roman"/>
        </w:rPr>
        <w:t xml:space="preserve"> </w:t>
      </w:r>
      <w:r w:rsidRPr="00BE7E6B">
        <w:rPr>
          <w:rFonts w:cs="Times New Roman"/>
        </w:rPr>
        <w:t>The flexible mesh generator minimizes structural errors compared to traditional mesh designs;</w:t>
      </w:r>
    </w:p>
    <w:p w14:paraId="54873758" w14:textId="456BC079" w:rsidR="00BE7E6B" w:rsidRPr="00BE7E6B" w:rsidRDefault="00BE7E6B" w:rsidP="00BE7E6B">
      <w:pPr>
        <w:ind w:firstLine="720"/>
        <w:rPr>
          <w:rFonts w:cs="Times New Roman"/>
        </w:rPr>
      </w:pPr>
      <w:r w:rsidRPr="00BE7E6B">
        <w:rPr>
          <w:rFonts w:cs="Times New Roman"/>
        </w:rPr>
        <w:t>3)</w:t>
      </w:r>
      <w:r>
        <w:rPr>
          <w:rFonts w:cs="Times New Roman"/>
        </w:rPr>
        <w:t xml:space="preserve"> </w:t>
      </w:r>
      <w:r w:rsidRPr="00BE7E6B">
        <w:rPr>
          <w:rFonts w:cs="Times New Roman"/>
        </w:rPr>
        <w:t>For the parameter sensitivity, antecedent soil moisture is the foremost sensitive parameter for these case studies, followed by land surface characteristics (manning's n and impervious area ratio); the other parameters related to soil moisture are less sensitive, which is attributed to the characteristics of study basin (89.7% developed land);</w:t>
      </w:r>
    </w:p>
    <w:p w14:paraId="0F6B2075" w14:textId="511C9190" w:rsidR="00BE7E6B" w:rsidRPr="00BE7E6B" w:rsidRDefault="00BE7E6B" w:rsidP="00BE7E6B">
      <w:pPr>
        <w:ind w:firstLine="720"/>
        <w:rPr>
          <w:rFonts w:cs="Times New Roman"/>
        </w:rPr>
      </w:pPr>
      <w:r w:rsidRPr="00BE7E6B">
        <w:rPr>
          <w:rFonts w:cs="Times New Roman"/>
        </w:rPr>
        <w:lastRenderedPageBreak/>
        <w:t>4)</w:t>
      </w:r>
      <w:r>
        <w:rPr>
          <w:rFonts w:cs="Times New Roman"/>
        </w:rPr>
        <w:t xml:space="preserve"> </w:t>
      </w:r>
      <w:r w:rsidRPr="00BE7E6B">
        <w:rPr>
          <w:rFonts w:cs="Times New Roman"/>
        </w:rPr>
        <w:t>For the hydrologic physical process representation, the CREST-</w:t>
      </w:r>
      <w:proofErr w:type="spellStart"/>
      <w:r w:rsidRPr="00BE7E6B">
        <w:rPr>
          <w:rFonts w:cs="Times New Roman"/>
        </w:rPr>
        <w:t>iMAP</w:t>
      </w:r>
      <w:proofErr w:type="spellEnd"/>
      <w:r w:rsidRPr="00BE7E6B">
        <w:rPr>
          <w:rFonts w:cs="Times New Roman"/>
        </w:rPr>
        <w:t xml:space="preserve"> and CREST reasonably capture the spatial and temporal dynamics of the soil moisture and infiltration rates, while the hydraulic and hydraulic + infiltration misrepresent them, which leads to the different performance in the end products;</w:t>
      </w:r>
    </w:p>
    <w:p w14:paraId="0241CE28" w14:textId="75A7878A" w:rsidR="00BE7E6B" w:rsidRPr="00BE7E6B" w:rsidRDefault="00BE7E6B" w:rsidP="005310F7">
      <w:pPr>
        <w:ind w:firstLine="720"/>
        <w:rPr>
          <w:rFonts w:cs="Times New Roman"/>
        </w:rPr>
      </w:pPr>
      <w:r w:rsidRPr="00BE7E6B">
        <w:rPr>
          <w:rFonts w:cs="Times New Roman"/>
        </w:rPr>
        <w:t>5)</w:t>
      </w:r>
      <w:r w:rsidR="005310F7">
        <w:rPr>
          <w:rFonts w:cs="Times New Roman"/>
        </w:rPr>
        <w:t xml:space="preserve"> </w:t>
      </w:r>
      <w:r w:rsidRPr="00BE7E6B">
        <w:rPr>
          <w:rFonts w:cs="Times New Roman"/>
        </w:rPr>
        <w:t>The infiltration process is central to a flood mapping model, as it greatly influences the basin-integrated discharge, flood extent, and peak flood depth. A real case study of Hurricane Harvey also indicates that CREST-</w:t>
      </w:r>
      <w:proofErr w:type="spellStart"/>
      <w:r w:rsidRPr="00BE7E6B">
        <w:rPr>
          <w:rFonts w:cs="Times New Roman"/>
        </w:rPr>
        <w:t>iMAP</w:t>
      </w:r>
      <w:proofErr w:type="spellEnd"/>
      <w:r w:rsidRPr="00BE7E6B">
        <w:rPr>
          <w:rFonts w:cs="Times New Roman"/>
        </w:rPr>
        <w:t xml:space="preserve"> systematically outperforms the hydraulic simulation without infiltration and the hydraulic + infiltration with crudely represented infiltration process.</w:t>
      </w:r>
    </w:p>
    <w:p w14:paraId="318E75BA" w14:textId="77777777" w:rsidR="00BE7E6B" w:rsidRPr="00BE7E6B" w:rsidRDefault="00BE7E6B" w:rsidP="00BE7E6B">
      <w:pPr>
        <w:ind w:firstLine="720"/>
        <w:rPr>
          <w:rFonts w:cs="Times New Roman"/>
        </w:rPr>
      </w:pPr>
      <w:r w:rsidRPr="00BE7E6B">
        <w:rPr>
          <w:rFonts w:cs="Times New Roman"/>
        </w:rPr>
        <w:t>Further assessment of CREST-</w:t>
      </w:r>
      <w:proofErr w:type="spellStart"/>
      <w:r w:rsidRPr="00BE7E6B">
        <w:rPr>
          <w:rFonts w:cs="Times New Roman"/>
        </w:rPr>
        <w:t>iMAP</w:t>
      </w:r>
      <w:proofErr w:type="spellEnd"/>
      <w:r w:rsidRPr="00BE7E6B">
        <w:rPr>
          <w:rFonts w:cs="Times New Roman"/>
        </w:rPr>
        <w:t xml:space="preserve"> is necessary to improve this framework. First, current work does not include surveyed channel geometries, which is acceptable with respect to model performance in hydraulic simulations. We expect to see the added values by incorporating refined channel cross sections and terrains. Second, the mesh generator needs to be systematically evaluated with respect to different basin attributes, and the strategies of designing an optimized mesh should be explored. Lastly, an impact-based forecasting module could complete this modeling chain to specifically focus on the potential damages for public awareness, instead of the natural hazard characteristics alone (e.g., intensity, extent, discharge, and frequency).</w:t>
      </w:r>
    </w:p>
    <w:p w14:paraId="556457AD" w14:textId="27516142" w:rsidR="00BD19A3" w:rsidRDefault="00BD19A3">
      <w:pPr>
        <w:spacing w:line="240" w:lineRule="auto"/>
        <w:jc w:val="left"/>
        <w:rPr>
          <w:lang w:eastAsia="zh-CN"/>
        </w:rPr>
      </w:pPr>
      <w:r>
        <w:rPr>
          <w:lang w:eastAsia="zh-CN"/>
        </w:rPr>
        <w:br w:type="page"/>
      </w:r>
    </w:p>
    <w:p w14:paraId="780CF8A4" w14:textId="2F14A116" w:rsidR="00335B12" w:rsidRDefault="00BD19A3" w:rsidP="00BD19A3">
      <w:pPr>
        <w:pStyle w:val="Heading2"/>
      </w:pPr>
      <w:bookmarkStart w:id="166" w:name="_Toc109044178"/>
      <w:r>
        <w:lastRenderedPageBreak/>
        <w:t>Reference</w:t>
      </w:r>
      <w:bookmarkEnd w:id="166"/>
    </w:p>
    <w:p w14:paraId="1E085CBE" w14:textId="13AD4110" w:rsidR="00727447" w:rsidRDefault="00727447" w:rsidP="00496EF7">
      <w:pPr>
        <w:pStyle w:val="Caption"/>
        <w:rPr>
          <w:noProof/>
        </w:rPr>
      </w:pPr>
      <w:r>
        <w:rPr>
          <w:noProof/>
        </w:rPr>
        <w:t>Abbott, M.</w:t>
      </w:r>
      <w:r w:rsidR="0032737C">
        <w:rPr>
          <w:noProof/>
        </w:rPr>
        <w:t xml:space="preserve"> </w:t>
      </w:r>
      <w:r>
        <w:rPr>
          <w:noProof/>
        </w:rPr>
        <w:t>B., Cunge, J.</w:t>
      </w:r>
      <w:r w:rsidR="0032737C">
        <w:rPr>
          <w:noProof/>
        </w:rPr>
        <w:t xml:space="preserve"> </w:t>
      </w:r>
      <w:r>
        <w:rPr>
          <w:noProof/>
        </w:rPr>
        <w:t>C., O’Connell, P.</w:t>
      </w:r>
      <w:r w:rsidR="0032737C">
        <w:rPr>
          <w:noProof/>
        </w:rPr>
        <w:t xml:space="preserve"> </w:t>
      </w:r>
      <w:r>
        <w:rPr>
          <w:noProof/>
        </w:rPr>
        <w:t>E.,</w:t>
      </w:r>
      <w:r w:rsidR="00B467A8">
        <w:rPr>
          <w:noProof/>
        </w:rPr>
        <w:t xml:space="preserve"> &amp;</w:t>
      </w:r>
      <w:r>
        <w:rPr>
          <w:noProof/>
        </w:rPr>
        <w:t xml:space="preserve"> Rasmussen J. </w:t>
      </w:r>
      <w:r w:rsidR="0032737C">
        <w:rPr>
          <w:noProof/>
        </w:rPr>
        <w:t>(</w:t>
      </w:r>
      <w:r>
        <w:rPr>
          <w:noProof/>
        </w:rPr>
        <w:t>1986</w:t>
      </w:r>
      <w:r w:rsidR="0032737C">
        <w:rPr>
          <w:noProof/>
        </w:rPr>
        <w:t>)</w:t>
      </w:r>
      <w:r>
        <w:rPr>
          <w:noProof/>
        </w:rPr>
        <w:t>. An introduction to the European Hydrological System – Systeme Hydrologique Européen ‘SHE’ 1: History and philosophy of a physically based distributed modelling system, J</w:t>
      </w:r>
      <w:r w:rsidR="0032737C">
        <w:rPr>
          <w:noProof/>
        </w:rPr>
        <w:t>ournal of</w:t>
      </w:r>
      <w:r>
        <w:rPr>
          <w:noProof/>
        </w:rPr>
        <w:t xml:space="preserve"> Hydrol</w:t>
      </w:r>
      <w:r w:rsidR="0032737C">
        <w:rPr>
          <w:noProof/>
        </w:rPr>
        <w:t>ogy</w:t>
      </w:r>
      <w:r>
        <w:rPr>
          <w:noProof/>
        </w:rPr>
        <w:t>, 87, 45-59.</w:t>
      </w:r>
    </w:p>
    <w:p w14:paraId="41DAA83C" w14:textId="0B76C238" w:rsidR="00727447" w:rsidRDefault="00727447" w:rsidP="00496EF7">
      <w:pPr>
        <w:pStyle w:val="Caption"/>
        <w:rPr>
          <w:noProof/>
        </w:rPr>
      </w:pPr>
      <w:r w:rsidRPr="004D79D9">
        <w:rPr>
          <w:noProof/>
        </w:rPr>
        <w:t>Allen, R.</w:t>
      </w:r>
      <w:r w:rsidR="00B467A8">
        <w:rPr>
          <w:noProof/>
        </w:rPr>
        <w:t xml:space="preserve"> </w:t>
      </w:r>
      <w:r w:rsidRPr="004D79D9">
        <w:rPr>
          <w:noProof/>
        </w:rPr>
        <w:t>G., Pereira, L.</w:t>
      </w:r>
      <w:r>
        <w:rPr>
          <w:noProof/>
        </w:rPr>
        <w:t>,</w:t>
      </w:r>
      <w:r w:rsidRPr="004D79D9">
        <w:rPr>
          <w:noProof/>
        </w:rPr>
        <w:t xml:space="preserve"> Raes, D.</w:t>
      </w:r>
      <w:r>
        <w:rPr>
          <w:noProof/>
        </w:rPr>
        <w:t>,</w:t>
      </w:r>
      <w:r w:rsidRPr="004D79D9">
        <w:rPr>
          <w:noProof/>
        </w:rPr>
        <w:t xml:space="preserve"> </w:t>
      </w:r>
      <w:r w:rsidR="00B467A8">
        <w:rPr>
          <w:noProof/>
        </w:rPr>
        <w:t xml:space="preserve">&amp; </w:t>
      </w:r>
      <w:r w:rsidRPr="004D79D9">
        <w:rPr>
          <w:noProof/>
        </w:rPr>
        <w:t>Smith,</w:t>
      </w:r>
      <w:r w:rsidRPr="004E5219">
        <w:rPr>
          <w:noProof/>
        </w:rPr>
        <w:t xml:space="preserve"> </w:t>
      </w:r>
      <w:r w:rsidRPr="004D79D9">
        <w:rPr>
          <w:noProof/>
        </w:rPr>
        <w:t>M.</w:t>
      </w:r>
      <w:r>
        <w:rPr>
          <w:noProof/>
        </w:rPr>
        <w:t>,</w:t>
      </w:r>
      <w:r w:rsidRPr="004D79D9">
        <w:rPr>
          <w:noProof/>
        </w:rPr>
        <w:t xml:space="preserve"> 1998</w:t>
      </w:r>
      <w:r>
        <w:rPr>
          <w:noProof/>
        </w:rPr>
        <w:t>.</w:t>
      </w:r>
      <w:r w:rsidRPr="004D79D9">
        <w:rPr>
          <w:noProof/>
        </w:rPr>
        <w:t xml:space="preserve"> Crop Evapotranspiration, Food and Agriculture Organization of the United Nations, Rome, Italy. FAO publication 56. ISBN 92-5-104219-5. 290p.</w:t>
      </w:r>
    </w:p>
    <w:p w14:paraId="7C74DD03" w14:textId="773EA229" w:rsidR="00727447" w:rsidRDefault="00727447" w:rsidP="00496EF7">
      <w:pPr>
        <w:pStyle w:val="Caption"/>
        <w:rPr>
          <w:noProof/>
        </w:rPr>
      </w:pPr>
      <w:r w:rsidRPr="00490ED0">
        <w:rPr>
          <w:noProof/>
        </w:rPr>
        <w:t>Arnold, J.</w:t>
      </w:r>
      <w:r w:rsidR="001B58ED">
        <w:rPr>
          <w:noProof/>
        </w:rPr>
        <w:t xml:space="preserve"> </w:t>
      </w:r>
      <w:r w:rsidRPr="00490ED0">
        <w:rPr>
          <w:noProof/>
        </w:rPr>
        <w:t>G.</w:t>
      </w:r>
      <w:r>
        <w:rPr>
          <w:noProof/>
        </w:rPr>
        <w:t>,</w:t>
      </w:r>
      <w:r w:rsidRPr="00490ED0">
        <w:rPr>
          <w:noProof/>
        </w:rPr>
        <w:t xml:space="preserve"> Srinivasan, R.</w:t>
      </w:r>
      <w:r>
        <w:rPr>
          <w:noProof/>
        </w:rPr>
        <w:t>,</w:t>
      </w:r>
      <w:r w:rsidRPr="00490ED0">
        <w:rPr>
          <w:noProof/>
        </w:rPr>
        <w:t xml:space="preserve"> Muttiah, R.</w:t>
      </w:r>
      <w:r w:rsidR="001B58ED">
        <w:rPr>
          <w:noProof/>
        </w:rPr>
        <w:t xml:space="preserve"> </w:t>
      </w:r>
      <w:r w:rsidRPr="00490ED0">
        <w:rPr>
          <w:noProof/>
        </w:rPr>
        <w:t>S.</w:t>
      </w:r>
      <w:r>
        <w:rPr>
          <w:noProof/>
        </w:rPr>
        <w:t>,</w:t>
      </w:r>
      <w:r w:rsidRPr="00490ED0">
        <w:rPr>
          <w:noProof/>
        </w:rPr>
        <w:t xml:space="preserve"> </w:t>
      </w:r>
      <w:r w:rsidR="00235160">
        <w:rPr>
          <w:noProof/>
        </w:rPr>
        <w:t xml:space="preserve">&amp; </w:t>
      </w:r>
      <w:r w:rsidRPr="00490ED0">
        <w:rPr>
          <w:noProof/>
        </w:rPr>
        <w:t>Williams</w:t>
      </w:r>
      <w:r>
        <w:rPr>
          <w:noProof/>
        </w:rPr>
        <w:t xml:space="preserve">, </w:t>
      </w:r>
      <w:r w:rsidRPr="00490ED0">
        <w:rPr>
          <w:noProof/>
        </w:rPr>
        <w:t>J.</w:t>
      </w:r>
      <w:r w:rsidR="00235160">
        <w:rPr>
          <w:noProof/>
        </w:rPr>
        <w:t xml:space="preserve"> </w:t>
      </w:r>
      <w:r w:rsidRPr="00490ED0">
        <w:rPr>
          <w:noProof/>
        </w:rPr>
        <w:t>R.</w:t>
      </w:r>
      <w:r>
        <w:rPr>
          <w:noProof/>
        </w:rPr>
        <w:t xml:space="preserve"> </w:t>
      </w:r>
      <w:r w:rsidR="00235160">
        <w:rPr>
          <w:noProof/>
        </w:rPr>
        <w:t>(</w:t>
      </w:r>
      <w:r>
        <w:rPr>
          <w:noProof/>
        </w:rPr>
        <w:t>1998</w:t>
      </w:r>
      <w:r w:rsidR="00235160">
        <w:rPr>
          <w:noProof/>
        </w:rPr>
        <w:t>)</w:t>
      </w:r>
      <w:r>
        <w:rPr>
          <w:noProof/>
        </w:rPr>
        <w:t xml:space="preserve">. </w:t>
      </w:r>
      <w:r w:rsidRPr="00490ED0">
        <w:rPr>
          <w:noProof/>
        </w:rPr>
        <w:t>Large-area hydrologic modeling and assessment: Part I. Model development</w:t>
      </w:r>
      <w:r w:rsidR="001B58ED">
        <w:rPr>
          <w:noProof/>
        </w:rPr>
        <w:t>.</w:t>
      </w:r>
      <w:r>
        <w:rPr>
          <w:noProof/>
        </w:rPr>
        <w:t xml:space="preserve"> </w:t>
      </w:r>
      <w:r w:rsidRPr="00490ED0">
        <w:rPr>
          <w:noProof/>
        </w:rPr>
        <w:t>J</w:t>
      </w:r>
      <w:r w:rsidR="001B58ED">
        <w:rPr>
          <w:noProof/>
        </w:rPr>
        <w:t>ournal of</w:t>
      </w:r>
      <w:r w:rsidRPr="00490ED0">
        <w:rPr>
          <w:noProof/>
        </w:rPr>
        <w:t xml:space="preserve"> Am</w:t>
      </w:r>
      <w:r w:rsidR="001B58ED">
        <w:rPr>
          <w:noProof/>
        </w:rPr>
        <w:t>erican</w:t>
      </w:r>
      <w:r w:rsidRPr="00490ED0">
        <w:rPr>
          <w:noProof/>
        </w:rPr>
        <w:t xml:space="preserve"> Water Resour</w:t>
      </w:r>
      <w:r w:rsidR="001B58ED">
        <w:rPr>
          <w:noProof/>
        </w:rPr>
        <w:t>ces</w:t>
      </w:r>
      <w:r w:rsidRPr="00490ED0">
        <w:rPr>
          <w:noProof/>
        </w:rPr>
        <w:t xml:space="preserve"> Assoc</w:t>
      </w:r>
      <w:r w:rsidR="001B58ED">
        <w:rPr>
          <w:noProof/>
        </w:rPr>
        <w:t>iation</w:t>
      </w:r>
      <w:r w:rsidRPr="00490ED0">
        <w:rPr>
          <w:noProof/>
        </w:rPr>
        <w:t>, 34 (1), 73-89</w:t>
      </w:r>
      <w:r>
        <w:rPr>
          <w:noProof/>
        </w:rPr>
        <w:t>.</w:t>
      </w:r>
    </w:p>
    <w:p w14:paraId="2A4FA66A" w14:textId="3FD88E93" w:rsidR="00727447" w:rsidRDefault="00727447" w:rsidP="00496EF7">
      <w:pPr>
        <w:pStyle w:val="Caption"/>
        <w:rPr>
          <w:noProof/>
        </w:rPr>
      </w:pPr>
      <w:r w:rsidRPr="00167333">
        <w:rPr>
          <w:noProof/>
        </w:rPr>
        <w:t xml:space="preserve">Ashley, S. T., </w:t>
      </w:r>
      <w:r w:rsidR="0039403D">
        <w:rPr>
          <w:noProof/>
        </w:rPr>
        <w:t xml:space="preserve">&amp; </w:t>
      </w:r>
      <w:r w:rsidRPr="00167333">
        <w:rPr>
          <w:noProof/>
        </w:rPr>
        <w:t>Ashley, W.</w:t>
      </w:r>
      <w:r w:rsidR="0039403D">
        <w:rPr>
          <w:noProof/>
        </w:rPr>
        <w:t xml:space="preserve"> </w:t>
      </w:r>
      <w:r w:rsidRPr="00167333">
        <w:rPr>
          <w:noProof/>
        </w:rPr>
        <w:t>S.</w:t>
      </w:r>
      <w:r>
        <w:rPr>
          <w:noProof/>
        </w:rPr>
        <w:t xml:space="preserve"> </w:t>
      </w:r>
      <w:r w:rsidR="00805ACD">
        <w:rPr>
          <w:noProof/>
        </w:rPr>
        <w:t>(</w:t>
      </w:r>
      <w:r w:rsidRPr="00167333">
        <w:rPr>
          <w:noProof/>
        </w:rPr>
        <w:t>2008</w:t>
      </w:r>
      <w:r w:rsidR="00805ACD">
        <w:rPr>
          <w:noProof/>
        </w:rPr>
        <w:t>)</w:t>
      </w:r>
      <w:r>
        <w:rPr>
          <w:noProof/>
        </w:rPr>
        <w:t>.</w:t>
      </w:r>
      <w:r w:rsidRPr="00167333">
        <w:rPr>
          <w:noProof/>
        </w:rPr>
        <w:t xml:space="preserve"> Flood Fatalities in the United States. J</w:t>
      </w:r>
      <w:r w:rsidR="0039403D">
        <w:rPr>
          <w:noProof/>
        </w:rPr>
        <w:t>ournal of</w:t>
      </w:r>
      <w:r w:rsidRPr="00167333">
        <w:rPr>
          <w:noProof/>
        </w:rPr>
        <w:t xml:space="preserve"> Appl</w:t>
      </w:r>
      <w:r w:rsidR="0039403D">
        <w:rPr>
          <w:noProof/>
        </w:rPr>
        <w:t>ied</w:t>
      </w:r>
      <w:r w:rsidRPr="00167333">
        <w:rPr>
          <w:noProof/>
        </w:rPr>
        <w:t xml:space="preserve"> Meteor</w:t>
      </w:r>
      <w:r w:rsidR="0039403D">
        <w:rPr>
          <w:noProof/>
        </w:rPr>
        <w:t>ology and</w:t>
      </w:r>
      <w:r w:rsidRPr="00167333">
        <w:rPr>
          <w:noProof/>
        </w:rPr>
        <w:t xml:space="preserve"> Climatol</w:t>
      </w:r>
      <w:r w:rsidR="0039403D">
        <w:rPr>
          <w:noProof/>
        </w:rPr>
        <w:t>ogy</w:t>
      </w:r>
      <w:r w:rsidRPr="00167333">
        <w:rPr>
          <w:noProof/>
        </w:rPr>
        <w:t>, 47, 805–818</w:t>
      </w:r>
      <w:r>
        <w:rPr>
          <w:noProof/>
        </w:rPr>
        <w:t>.</w:t>
      </w:r>
      <w:r w:rsidRPr="00167333">
        <w:rPr>
          <w:noProof/>
        </w:rPr>
        <w:t xml:space="preserve"> </w:t>
      </w:r>
      <w:hyperlink r:id="rId176" w:history="1">
        <w:r w:rsidRPr="006D1FB3">
          <w:rPr>
            <w:rStyle w:val="Hyperlink"/>
            <w:rFonts w:cs="Times New Roman"/>
            <w:noProof/>
          </w:rPr>
          <w:t>https://doi.org/10.1175/2007JAMC1611.1</w:t>
        </w:r>
      </w:hyperlink>
      <w:r w:rsidRPr="00167333">
        <w:rPr>
          <w:noProof/>
        </w:rPr>
        <w:t>.</w:t>
      </w:r>
    </w:p>
    <w:p w14:paraId="4CB000C1" w14:textId="2A50C2C2" w:rsidR="00727447" w:rsidRDefault="00727447" w:rsidP="00496EF7">
      <w:pPr>
        <w:pStyle w:val="Caption"/>
        <w:rPr>
          <w:noProof/>
        </w:rPr>
      </w:pPr>
      <w:r>
        <w:rPr>
          <w:noProof/>
        </w:rPr>
        <w:t xml:space="preserve">Beven, K., </w:t>
      </w:r>
      <w:r w:rsidR="00805ACD">
        <w:rPr>
          <w:noProof/>
        </w:rPr>
        <w:t xml:space="preserve">&amp; </w:t>
      </w:r>
      <w:r>
        <w:rPr>
          <w:noProof/>
        </w:rPr>
        <w:t>Kirkby, M.</w:t>
      </w:r>
      <w:r w:rsidR="00805ACD">
        <w:rPr>
          <w:noProof/>
        </w:rPr>
        <w:t xml:space="preserve"> </w:t>
      </w:r>
      <w:r>
        <w:rPr>
          <w:noProof/>
        </w:rPr>
        <w:t xml:space="preserve">J. </w:t>
      </w:r>
      <w:r w:rsidR="00805ACD">
        <w:rPr>
          <w:noProof/>
        </w:rPr>
        <w:t>(</w:t>
      </w:r>
      <w:r>
        <w:rPr>
          <w:noProof/>
        </w:rPr>
        <w:t>1979</w:t>
      </w:r>
      <w:r w:rsidR="00805ACD">
        <w:rPr>
          <w:noProof/>
        </w:rPr>
        <w:t>)</w:t>
      </w:r>
      <w:r>
        <w:rPr>
          <w:noProof/>
        </w:rPr>
        <w:t>. A physically based variable contributing area model of basin hydrology,</w:t>
      </w:r>
      <w:r w:rsidR="00805ACD">
        <w:rPr>
          <w:noProof/>
        </w:rPr>
        <w:t xml:space="preserve"> Hydrological Sciences Bulletin,</w:t>
      </w:r>
      <w:r>
        <w:rPr>
          <w:noProof/>
        </w:rPr>
        <w:t xml:space="preserve"> 24(1), 43-69.</w:t>
      </w:r>
    </w:p>
    <w:p w14:paraId="1719DA8F" w14:textId="0E018792" w:rsidR="00727447" w:rsidRDefault="00727447" w:rsidP="00496EF7">
      <w:pPr>
        <w:pStyle w:val="Caption"/>
        <w:rPr>
          <w:noProof/>
        </w:rPr>
      </w:pPr>
      <w:r>
        <w:rPr>
          <w:noProof/>
        </w:rPr>
        <w:t xml:space="preserve">Beven, K., </w:t>
      </w:r>
      <w:r w:rsidR="00805ACD">
        <w:rPr>
          <w:noProof/>
        </w:rPr>
        <w:t xml:space="preserve">&amp; </w:t>
      </w:r>
      <w:r>
        <w:rPr>
          <w:noProof/>
        </w:rPr>
        <w:t xml:space="preserve">Binley, A. </w:t>
      </w:r>
      <w:r w:rsidR="00805ACD">
        <w:rPr>
          <w:noProof/>
        </w:rPr>
        <w:t>(</w:t>
      </w:r>
      <w:r>
        <w:rPr>
          <w:noProof/>
        </w:rPr>
        <w:t>1992</w:t>
      </w:r>
      <w:r w:rsidR="00805ACD">
        <w:rPr>
          <w:noProof/>
        </w:rPr>
        <w:t>).</w:t>
      </w:r>
      <w:r>
        <w:rPr>
          <w:noProof/>
        </w:rPr>
        <w:t xml:space="preserve"> The future of distributed models: Model calibration and uncertainty prediction,</w:t>
      </w:r>
      <w:r w:rsidR="00805ACD">
        <w:rPr>
          <w:noProof/>
        </w:rPr>
        <w:t xml:space="preserve"> Hydrological Processes,</w:t>
      </w:r>
      <w:r>
        <w:rPr>
          <w:noProof/>
        </w:rPr>
        <w:t xml:space="preserve"> 6(3), 279-298. https://doi.org/10.1002/hyp.3360060305</w:t>
      </w:r>
      <w:r w:rsidR="005F4444">
        <w:rPr>
          <w:noProof/>
        </w:rPr>
        <w:t>.</w:t>
      </w:r>
    </w:p>
    <w:p w14:paraId="55E26FBF" w14:textId="497F09E9" w:rsidR="00727447" w:rsidRDefault="00727447" w:rsidP="00496EF7">
      <w:pPr>
        <w:pStyle w:val="Caption"/>
        <w:rPr>
          <w:noProof/>
        </w:rPr>
      </w:pPr>
      <w:r>
        <w:rPr>
          <w:noProof/>
        </w:rPr>
        <w:t xml:space="preserve">Beven, K., </w:t>
      </w:r>
      <w:r w:rsidR="00DB49A3">
        <w:rPr>
          <w:noProof/>
        </w:rPr>
        <w:t xml:space="preserve">&amp; </w:t>
      </w:r>
      <w:r>
        <w:rPr>
          <w:noProof/>
        </w:rPr>
        <w:t xml:space="preserve">Freer, J. </w:t>
      </w:r>
      <w:r w:rsidR="009E6F7E">
        <w:rPr>
          <w:noProof/>
        </w:rPr>
        <w:t>(</w:t>
      </w:r>
      <w:r>
        <w:rPr>
          <w:noProof/>
        </w:rPr>
        <w:t>2001</w:t>
      </w:r>
      <w:r w:rsidR="009E6F7E">
        <w:rPr>
          <w:noProof/>
        </w:rPr>
        <w:t>)</w:t>
      </w:r>
      <w:r>
        <w:rPr>
          <w:noProof/>
        </w:rPr>
        <w:t>. Equifinality, data assimulation, and uncertainty estimation in mechanistic modelling of complex environmental systems using the GLUE methodology, J</w:t>
      </w:r>
      <w:r w:rsidR="00422489">
        <w:rPr>
          <w:noProof/>
        </w:rPr>
        <w:t>ournal of</w:t>
      </w:r>
      <w:r>
        <w:rPr>
          <w:noProof/>
        </w:rPr>
        <w:t xml:space="preserve"> Hydrol</w:t>
      </w:r>
      <w:r w:rsidR="00422489">
        <w:rPr>
          <w:noProof/>
        </w:rPr>
        <w:t>ogy</w:t>
      </w:r>
      <w:r>
        <w:rPr>
          <w:noProof/>
        </w:rPr>
        <w:t>, 249, 11-29. https://doi.org/10.1016/S0022-1694(01)00421-8</w:t>
      </w:r>
      <w:r w:rsidR="009E6F7E">
        <w:rPr>
          <w:noProof/>
        </w:rPr>
        <w:t>.</w:t>
      </w:r>
    </w:p>
    <w:p w14:paraId="6AE5DD62" w14:textId="57F9D0CB" w:rsidR="00727447" w:rsidRDefault="00727447" w:rsidP="00496EF7">
      <w:pPr>
        <w:pStyle w:val="Caption"/>
        <w:rPr>
          <w:noProof/>
        </w:rPr>
      </w:pPr>
      <w:r w:rsidRPr="00887DE3">
        <w:rPr>
          <w:noProof/>
        </w:rPr>
        <w:t>Chen, M.</w:t>
      </w:r>
      <w:r>
        <w:rPr>
          <w:noProof/>
        </w:rPr>
        <w:t xml:space="preserve">, </w:t>
      </w:r>
      <w:r w:rsidRPr="00887DE3">
        <w:rPr>
          <w:noProof/>
        </w:rPr>
        <w:t>Nabih,</w:t>
      </w:r>
      <w:r>
        <w:rPr>
          <w:noProof/>
        </w:rPr>
        <w:t xml:space="preserve"> S.,</w:t>
      </w:r>
      <w:r w:rsidRPr="00887DE3">
        <w:rPr>
          <w:noProof/>
        </w:rPr>
        <w:t xml:space="preserve"> Brauer,</w:t>
      </w:r>
      <w:r>
        <w:rPr>
          <w:noProof/>
        </w:rPr>
        <w:t xml:space="preserve"> N.</w:t>
      </w:r>
      <w:r w:rsidR="009E6F7E">
        <w:rPr>
          <w:noProof/>
        </w:rPr>
        <w:t xml:space="preserve"> </w:t>
      </w:r>
      <w:r>
        <w:rPr>
          <w:noProof/>
        </w:rPr>
        <w:t>S.,</w:t>
      </w:r>
      <w:r w:rsidRPr="00887DE3">
        <w:rPr>
          <w:noProof/>
        </w:rPr>
        <w:t xml:space="preserve"> Gao, </w:t>
      </w:r>
      <w:r>
        <w:rPr>
          <w:noProof/>
        </w:rPr>
        <w:t>S.,</w:t>
      </w:r>
      <w:r w:rsidRPr="00887DE3">
        <w:rPr>
          <w:noProof/>
        </w:rPr>
        <w:t xml:space="preserve"> Gourley,</w:t>
      </w:r>
      <w:r>
        <w:rPr>
          <w:noProof/>
        </w:rPr>
        <w:t xml:space="preserve"> J.</w:t>
      </w:r>
      <w:r w:rsidR="009E6F7E">
        <w:rPr>
          <w:noProof/>
        </w:rPr>
        <w:t xml:space="preserve"> </w:t>
      </w:r>
      <w:r>
        <w:rPr>
          <w:noProof/>
        </w:rPr>
        <w:t xml:space="preserve">J., </w:t>
      </w:r>
      <w:r w:rsidRPr="00887DE3">
        <w:rPr>
          <w:noProof/>
        </w:rPr>
        <w:t xml:space="preserve">Hong, </w:t>
      </w:r>
      <w:r>
        <w:rPr>
          <w:noProof/>
        </w:rPr>
        <w:t>Z.,</w:t>
      </w:r>
      <w:r w:rsidRPr="00887DE3">
        <w:rPr>
          <w:noProof/>
        </w:rPr>
        <w:t xml:space="preserve"> Kolar</w:t>
      </w:r>
      <w:r>
        <w:rPr>
          <w:noProof/>
        </w:rPr>
        <w:t xml:space="preserve"> R.</w:t>
      </w:r>
      <w:r w:rsidR="009E6F7E">
        <w:rPr>
          <w:noProof/>
        </w:rPr>
        <w:t xml:space="preserve"> </w:t>
      </w:r>
      <w:r>
        <w:rPr>
          <w:noProof/>
        </w:rPr>
        <w:t xml:space="preserve">L., </w:t>
      </w:r>
      <w:r w:rsidR="006758B4">
        <w:rPr>
          <w:noProof/>
        </w:rPr>
        <w:t xml:space="preserve">&amp; </w:t>
      </w:r>
      <w:r w:rsidRPr="00887DE3">
        <w:rPr>
          <w:noProof/>
        </w:rPr>
        <w:t>Hong</w:t>
      </w:r>
      <w:r>
        <w:rPr>
          <w:noProof/>
        </w:rPr>
        <w:t>,</w:t>
      </w:r>
      <w:r w:rsidRPr="00887DE3">
        <w:rPr>
          <w:noProof/>
        </w:rPr>
        <w:t xml:space="preserve"> </w:t>
      </w:r>
      <w:r>
        <w:rPr>
          <w:noProof/>
        </w:rPr>
        <w:t>Y.</w:t>
      </w:r>
      <w:r w:rsidRPr="00887DE3">
        <w:rPr>
          <w:noProof/>
        </w:rPr>
        <w:t xml:space="preserve"> </w:t>
      </w:r>
      <w:r w:rsidR="009E6F7E">
        <w:rPr>
          <w:noProof/>
        </w:rPr>
        <w:t>(</w:t>
      </w:r>
      <w:r>
        <w:rPr>
          <w:noProof/>
        </w:rPr>
        <w:t>2020</w:t>
      </w:r>
      <w:r w:rsidR="009E6F7E">
        <w:rPr>
          <w:noProof/>
        </w:rPr>
        <w:t>)</w:t>
      </w:r>
      <w:r>
        <w:rPr>
          <w:noProof/>
        </w:rPr>
        <w:t xml:space="preserve">. </w:t>
      </w:r>
      <w:r w:rsidRPr="00887DE3">
        <w:rPr>
          <w:noProof/>
        </w:rPr>
        <w:t>Can Remote Sensing Technologies Capture the Extreme Precipitation Event and Its Cascading Hydrological Response? A Case Study of Hurricane Harvey Using EF5 Modeling Framework. Remote Sens</w:t>
      </w:r>
      <w:r w:rsidR="00F51A2C">
        <w:rPr>
          <w:noProof/>
        </w:rPr>
        <w:t>ing</w:t>
      </w:r>
      <w:r>
        <w:rPr>
          <w:noProof/>
        </w:rPr>
        <w:t>,</w:t>
      </w:r>
      <w:r w:rsidRPr="00887DE3">
        <w:rPr>
          <w:noProof/>
        </w:rPr>
        <w:t xml:space="preserve"> 12, 445</w:t>
      </w:r>
      <w:r>
        <w:rPr>
          <w:noProof/>
        </w:rPr>
        <w:t>. https://doi.org/10.3390/rs12030445</w:t>
      </w:r>
    </w:p>
    <w:p w14:paraId="0F6AE121" w14:textId="59E6ABB0" w:rsidR="00727447" w:rsidRDefault="00727447" w:rsidP="00496EF7">
      <w:pPr>
        <w:pStyle w:val="Caption"/>
        <w:rPr>
          <w:noProof/>
        </w:rPr>
      </w:pPr>
      <w:r w:rsidRPr="00587EA2">
        <w:rPr>
          <w:noProof/>
        </w:rPr>
        <w:t>Chen, S., Gourley,</w:t>
      </w:r>
      <w:r w:rsidRPr="00E5577A">
        <w:rPr>
          <w:noProof/>
        </w:rPr>
        <w:t xml:space="preserve"> </w:t>
      </w:r>
      <w:r w:rsidRPr="00587EA2">
        <w:rPr>
          <w:noProof/>
        </w:rPr>
        <w:t>J.</w:t>
      </w:r>
      <w:r w:rsidR="006758B4">
        <w:rPr>
          <w:noProof/>
        </w:rPr>
        <w:t xml:space="preserve"> </w:t>
      </w:r>
      <w:r w:rsidRPr="00587EA2">
        <w:rPr>
          <w:noProof/>
        </w:rPr>
        <w:t>J.</w:t>
      </w:r>
      <w:r>
        <w:rPr>
          <w:noProof/>
        </w:rPr>
        <w:t>,</w:t>
      </w:r>
      <w:r w:rsidRPr="00587EA2">
        <w:rPr>
          <w:noProof/>
        </w:rPr>
        <w:t xml:space="preserve"> Hong, Y.</w:t>
      </w:r>
      <w:r>
        <w:rPr>
          <w:noProof/>
        </w:rPr>
        <w:t>,</w:t>
      </w:r>
      <w:r w:rsidRPr="00587EA2">
        <w:rPr>
          <w:noProof/>
        </w:rPr>
        <w:t xml:space="preserve"> Cao, Q.</w:t>
      </w:r>
      <w:r>
        <w:rPr>
          <w:noProof/>
        </w:rPr>
        <w:t>,</w:t>
      </w:r>
      <w:r w:rsidRPr="00587EA2">
        <w:rPr>
          <w:noProof/>
        </w:rPr>
        <w:t xml:space="preserve"> Carr, N.</w:t>
      </w:r>
      <w:r>
        <w:rPr>
          <w:noProof/>
        </w:rPr>
        <w:t>,</w:t>
      </w:r>
      <w:r w:rsidRPr="00587EA2">
        <w:rPr>
          <w:noProof/>
        </w:rPr>
        <w:t xml:space="preserve"> Kirstetter, P.</w:t>
      </w:r>
      <w:r>
        <w:rPr>
          <w:noProof/>
        </w:rPr>
        <w:t>,</w:t>
      </w:r>
      <w:r w:rsidRPr="00587EA2">
        <w:rPr>
          <w:noProof/>
        </w:rPr>
        <w:t xml:space="preserve"> Zhang, J.</w:t>
      </w:r>
      <w:r>
        <w:rPr>
          <w:noProof/>
        </w:rPr>
        <w:t>,</w:t>
      </w:r>
      <w:r w:rsidRPr="00587EA2">
        <w:rPr>
          <w:noProof/>
        </w:rPr>
        <w:t xml:space="preserve"> </w:t>
      </w:r>
      <w:r w:rsidR="006758B4">
        <w:rPr>
          <w:noProof/>
        </w:rPr>
        <w:t xml:space="preserve">&amp; </w:t>
      </w:r>
      <w:r w:rsidRPr="00587EA2">
        <w:rPr>
          <w:noProof/>
        </w:rPr>
        <w:t>Flamig</w:t>
      </w:r>
      <w:r>
        <w:rPr>
          <w:noProof/>
        </w:rPr>
        <w:t xml:space="preserve">, </w:t>
      </w:r>
      <w:r w:rsidRPr="00587EA2">
        <w:rPr>
          <w:noProof/>
        </w:rPr>
        <w:t>Z.</w:t>
      </w:r>
      <w:r>
        <w:rPr>
          <w:noProof/>
        </w:rPr>
        <w:t xml:space="preserve"> </w:t>
      </w:r>
      <w:r w:rsidR="006758B4">
        <w:rPr>
          <w:noProof/>
        </w:rPr>
        <w:t>(</w:t>
      </w:r>
      <w:r w:rsidRPr="00587EA2">
        <w:rPr>
          <w:noProof/>
        </w:rPr>
        <w:t>201</w:t>
      </w:r>
      <w:r>
        <w:rPr>
          <w:noProof/>
        </w:rPr>
        <w:t>6</w:t>
      </w:r>
      <w:r w:rsidR="006758B4">
        <w:rPr>
          <w:noProof/>
        </w:rPr>
        <w:t>)</w:t>
      </w:r>
      <w:r>
        <w:rPr>
          <w:noProof/>
        </w:rPr>
        <w:t>.</w:t>
      </w:r>
      <w:r w:rsidRPr="00587EA2">
        <w:rPr>
          <w:noProof/>
        </w:rPr>
        <w:t xml:space="preserve"> Using Citizen Science Reports to Evaluate Estimates of Surface Precipitation Type. </w:t>
      </w:r>
      <w:r w:rsidR="008333C9" w:rsidRPr="00BC213F">
        <w:t>Bull</w:t>
      </w:r>
      <w:r w:rsidR="008333C9">
        <w:t>etin of</w:t>
      </w:r>
      <w:r w:rsidR="008333C9" w:rsidRPr="00BC213F">
        <w:t xml:space="preserve"> Am</w:t>
      </w:r>
      <w:r w:rsidR="008333C9">
        <w:t>erican</w:t>
      </w:r>
      <w:r w:rsidR="008333C9" w:rsidRPr="00BC213F">
        <w:t xml:space="preserve"> Meteorol</w:t>
      </w:r>
      <w:r w:rsidR="008333C9">
        <w:t>ogical</w:t>
      </w:r>
      <w:r w:rsidR="008333C9" w:rsidRPr="00BC213F">
        <w:t xml:space="preserve"> Soc</w:t>
      </w:r>
      <w:r w:rsidR="008333C9">
        <w:t>iety</w:t>
      </w:r>
      <w:r w:rsidRPr="00587EA2">
        <w:rPr>
          <w:noProof/>
        </w:rPr>
        <w:t>, 97, 187–193</w:t>
      </w:r>
      <w:r>
        <w:rPr>
          <w:noProof/>
        </w:rPr>
        <w:t>.</w:t>
      </w:r>
      <w:r w:rsidRPr="00587EA2">
        <w:rPr>
          <w:noProof/>
        </w:rPr>
        <w:t xml:space="preserve"> </w:t>
      </w:r>
      <w:r>
        <w:rPr>
          <w:noProof/>
        </w:rPr>
        <w:t>https://doi.org/</w:t>
      </w:r>
      <w:r w:rsidRPr="00587EA2">
        <w:rPr>
          <w:noProof/>
        </w:rPr>
        <w:t>10.1175/BAMS-D-13-00247.1</w:t>
      </w:r>
    </w:p>
    <w:p w14:paraId="124B7174" w14:textId="7CE92077" w:rsidR="00727447" w:rsidRDefault="00727447" w:rsidP="00496EF7">
      <w:pPr>
        <w:pStyle w:val="Caption"/>
        <w:rPr>
          <w:noProof/>
        </w:rPr>
      </w:pPr>
      <w:r w:rsidRPr="00BF03B9">
        <w:rPr>
          <w:noProof/>
        </w:rPr>
        <w:t>Chow, V.T.</w:t>
      </w:r>
      <w:r>
        <w:rPr>
          <w:noProof/>
        </w:rPr>
        <w:t>,</w:t>
      </w:r>
      <w:r w:rsidRPr="00BF03B9">
        <w:rPr>
          <w:noProof/>
        </w:rPr>
        <w:t xml:space="preserve">  Maidment, D.R.</w:t>
      </w:r>
      <w:r>
        <w:rPr>
          <w:noProof/>
        </w:rPr>
        <w:t>,</w:t>
      </w:r>
      <w:r w:rsidRPr="00BF03B9">
        <w:rPr>
          <w:noProof/>
        </w:rPr>
        <w:t xml:space="preserve"> Mays</w:t>
      </w:r>
      <w:r>
        <w:rPr>
          <w:noProof/>
        </w:rPr>
        <w:t xml:space="preserve"> </w:t>
      </w:r>
      <w:r w:rsidRPr="00BF03B9">
        <w:rPr>
          <w:noProof/>
        </w:rPr>
        <w:t xml:space="preserve">L.W. </w:t>
      </w:r>
      <w:r w:rsidR="00A571F6">
        <w:rPr>
          <w:noProof/>
        </w:rPr>
        <w:t>(</w:t>
      </w:r>
      <w:r>
        <w:rPr>
          <w:noProof/>
        </w:rPr>
        <w:t>1988</w:t>
      </w:r>
      <w:r w:rsidR="00A571F6">
        <w:rPr>
          <w:noProof/>
        </w:rPr>
        <w:t>)</w:t>
      </w:r>
      <w:r>
        <w:rPr>
          <w:noProof/>
        </w:rPr>
        <w:t xml:space="preserve">. </w:t>
      </w:r>
      <w:r w:rsidRPr="00BF03B9">
        <w:rPr>
          <w:noProof/>
        </w:rPr>
        <w:t>Applied Hydrology: McGraw-Hill Series in Water Resources and Environmental Engineering</w:t>
      </w:r>
      <w:r>
        <w:rPr>
          <w:noProof/>
        </w:rPr>
        <w:t xml:space="preserve">, </w:t>
      </w:r>
      <w:r w:rsidRPr="00BF03B9">
        <w:rPr>
          <w:noProof/>
        </w:rPr>
        <w:t>McGraw-Hill, Inc., New York</w:t>
      </w:r>
      <w:r>
        <w:rPr>
          <w:noProof/>
        </w:rPr>
        <w:t>.</w:t>
      </w:r>
    </w:p>
    <w:p w14:paraId="734C2709" w14:textId="0AACBA26" w:rsidR="00727447" w:rsidRDefault="00727447" w:rsidP="00496EF7">
      <w:pPr>
        <w:pStyle w:val="Caption"/>
        <w:rPr>
          <w:noProof/>
        </w:rPr>
      </w:pPr>
      <w:r w:rsidRPr="00FC0423">
        <w:rPr>
          <w:noProof/>
        </w:rPr>
        <w:t xml:space="preserve">Conrad, O., Bechtel, </w:t>
      </w:r>
      <w:r>
        <w:rPr>
          <w:noProof/>
        </w:rPr>
        <w:t xml:space="preserve">B., </w:t>
      </w:r>
      <w:r w:rsidRPr="00FC0423">
        <w:rPr>
          <w:noProof/>
        </w:rPr>
        <w:t>Bock,</w:t>
      </w:r>
      <w:r>
        <w:rPr>
          <w:noProof/>
        </w:rPr>
        <w:t xml:space="preserve"> M.,</w:t>
      </w:r>
      <w:r w:rsidRPr="00FC0423">
        <w:rPr>
          <w:noProof/>
        </w:rPr>
        <w:t xml:space="preserve"> Dietrich, </w:t>
      </w:r>
      <w:r>
        <w:rPr>
          <w:noProof/>
        </w:rPr>
        <w:t>H.,</w:t>
      </w:r>
      <w:r w:rsidRPr="00FC0423">
        <w:rPr>
          <w:noProof/>
        </w:rPr>
        <w:t xml:space="preserve"> Fischer, </w:t>
      </w:r>
      <w:r>
        <w:rPr>
          <w:noProof/>
        </w:rPr>
        <w:t>E.,</w:t>
      </w:r>
      <w:r w:rsidRPr="00FC0423">
        <w:rPr>
          <w:noProof/>
        </w:rPr>
        <w:t xml:space="preserve"> Gerlitz, </w:t>
      </w:r>
      <w:r>
        <w:rPr>
          <w:noProof/>
        </w:rPr>
        <w:t>L.,</w:t>
      </w:r>
      <w:r w:rsidRPr="00FC0423">
        <w:rPr>
          <w:noProof/>
        </w:rPr>
        <w:t xml:space="preserve"> Wehberg, </w:t>
      </w:r>
      <w:r>
        <w:rPr>
          <w:noProof/>
        </w:rPr>
        <w:t xml:space="preserve">J., </w:t>
      </w:r>
      <w:r w:rsidRPr="00FC0423">
        <w:rPr>
          <w:noProof/>
        </w:rPr>
        <w:t xml:space="preserve">Wichmann, </w:t>
      </w:r>
      <w:r>
        <w:rPr>
          <w:noProof/>
        </w:rPr>
        <w:t>V.,</w:t>
      </w:r>
      <w:r w:rsidRPr="00FC0423">
        <w:rPr>
          <w:noProof/>
        </w:rPr>
        <w:t xml:space="preserve"> </w:t>
      </w:r>
      <w:r w:rsidR="004C52BD">
        <w:rPr>
          <w:noProof/>
        </w:rPr>
        <w:t xml:space="preserve">&amp; </w:t>
      </w:r>
      <w:r w:rsidRPr="00FC0423">
        <w:rPr>
          <w:noProof/>
        </w:rPr>
        <w:t>Böhner,</w:t>
      </w:r>
      <w:r w:rsidRPr="004B5968">
        <w:rPr>
          <w:noProof/>
        </w:rPr>
        <w:t xml:space="preserve"> </w:t>
      </w:r>
      <w:r>
        <w:rPr>
          <w:noProof/>
        </w:rPr>
        <w:t>J.</w:t>
      </w:r>
      <w:r w:rsidRPr="00FC0423">
        <w:rPr>
          <w:noProof/>
        </w:rPr>
        <w:t xml:space="preserve"> </w:t>
      </w:r>
      <w:r w:rsidR="004C52BD">
        <w:rPr>
          <w:noProof/>
        </w:rPr>
        <w:t>(</w:t>
      </w:r>
      <w:r w:rsidRPr="00FC0423">
        <w:rPr>
          <w:noProof/>
        </w:rPr>
        <w:t>2015</w:t>
      </w:r>
      <w:r w:rsidR="004C52BD">
        <w:rPr>
          <w:noProof/>
        </w:rPr>
        <w:t>)</w:t>
      </w:r>
      <w:r>
        <w:rPr>
          <w:noProof/>
        </w:rPr>
        <w:t>.</w:t>
      </w:r>
      <w:r w:rsidRPr="00FC0423">
        <w:rPr>
          <w:noProof/>
        </w:rPr>
        <w:t xml:space="preserve"> System for Automated Geoscientific Analyses (SAGA) v. 2.1.4, Geosci</w:t>
      </w:r>
      <w:r w:rsidR="004C52BD">
        <w:rPr>
          <w:noProof/>
        </w:rPr>
        <w:t>entific</w:t>
      </w:r>
      <w:r w:rsidRPr="00FC0423">
        <w:rPr>
          <w:noProof/>
        </w:rPr>
        <w:t xml:space="preserve"> Model Dev</w:t>
      </w:r>
      <w:r w:rsidR="004C52BD">
        <w:rPr>
          <w:noProof/>
        </w:rPr>
        <w:t>elopment</w:t>
      </w:r>
      <w:r w:rsidRPr="00FC0423">
        <w:rPr>
          <w:noProof/>
        </w:rPr>
        <w:t>, 8, 1991-2007</w:t>
      </w:r>
      <w:r>
        <w:rPr>
          <w:noProof/>
        </w:rPr>
        <w:t>.</w:t>
      </w:r>
      <w:r w:rsidRPr="00FC0423">
        <w:rPr>
          <w:noProof/>
        </w:rPr>
        <w:t xml:space="preserve"> </w:t>
      </w:r>
      <w:r>
        <w:rPr>
          <w:noProof/>
        </w:rPr>
        <w:t>https://doi.org/</w:t>
      </w:r>
      <w:r w:rsidRPr="00FC0423">
        <w:rPr>
          <w:noProof/>
        </w:rPr>
        <w:t>10.5194/gmd-8-1991-2015</w:t>
      </w:r>
    </w:p>
    <w:p w14:paraId="4B827171" w14:textId="5C0DD1BB" w:rsidR="00727447" w:rsidRDefault="00727447" w:rsidP="00496EF7">
      <w:pPr>
        <w:pStyle w:val="Caption"/>
        <w:rPr>
          <w:noProof/>
        </w:rPr>
      </w:pPr>
      <w:r>
        <w:rPr>
          <w:noProof/>
        </w:rPr>
        <w:t xml:space="preserve">Duan Q., Sorooshian, S., </w:t>
      </w:r>
      <w:r w:rsidR="00014252">
        <w:rPr>
          <w:noProof/>
        </w:rPr>
        <w:t xml:space="preserve">&amp; </w:t>
      </w:r>
      <w:r>
        <w:rPr>
          <w:noProof/>
        </w:rPr>
        <w:t xml:space="preserve">Gupta, V. </w:t>
      </w:r>
      <w:r w:rsidR="00014252">
        <w:rPr>
          <w:noProof/>
        </w:rPr>
        <w:t>(</w:t>
      </w:r>
      <w:r>
        <w:rPr>
          <w:noProof/>
        </w:rPr>
        <w:t>1992</w:t>
      </w:r>
      <w:r w:rsidR="00014252">
        <w:rPr>
          <w:noProof/>
        </w:rPr>
        <w:t>)</w:t>
      </w:r>
      <w:r>
        <w:rPr>
          <w:noProof/>
        </w:rPr>
        <w:t>. Effective and efficient global optimization for conceptual rainfall-runoff models, Water Reso</w:t>
      </w:r>
      <w:r w:rsidR="00014252">
        <w:rPr>
          <w:noProof/>
        </w:rPr>
        <w:t>urces</w:t>
      </w:r>
      <w:r>
        <w:rPr>
          <w:noProof/>
        </w:rPr>
        <w:t xml:space="preserve"> Res</w:t>
      </w:r>
      <w:r w:rsidR="00014252">
        <w:rPr>
          <w:noProof/>
        </w:rPr>
        <w:t>earch</w:t>
      </w:r>
      <w:r>
        <w:rPr>
          <w:noProof/>
        </w:rPr>
        <w:t>, 28(4), 1015-1031.</w:t>
      </w:r>
    </w:p>
    <w:p w14:paraId="6646C88D" w14:textId="5CD9EF8C" w:rsidR="00727447" w:rsidRDefault="00727447" w:rsidP="00496EF7">
      <w:pPr>
        <w:pStyle w:val="Caption"/>
        <w:rPr>
          <w:noProof/>
        </w:rPr>
      </w:pPr>
      <w:r>
        <w:rPr>
          <w:noProof/>
        </w:rPr>
        <w:t>Duan, Q., Schaake, J., Andréassian, V., Franks, S., Goteti, G., Gupta, H.V., Gusev, Y.M., Habets, F., Hall, A., Hay, L., Hogue, T., Huang,</w:t>
      </w:r>
      <w:r w:rsidRPr="004B5968">
        <w:rPr>
          <w:noProof/>
        </w:rPr>
        <w:t xml:space="preserve"> </w:t>
      </w:r>
      <w:r>
        <w:rPr>
          <w:noProof/>
        </w:rPr>
        <w:t xml:space="preserve">M., Leavesley, G., Liang, X., Nasonova, O.N., Noilhan, J., Oudin, L., Sorooshian, S., Wagener, T., </w:t>
      </w:r>
      <w:r w:rsidR="00935205">
        <w:rPr>
          <w:noProof/>
        </w:rPr>
        <w:t xml:space="preserve">&amp; </w:t>
      </w:r>
      <w:r>
        <w:rPr>
          <w:noProof/>
        </w:rPr>
        <w:t xml:space="preserve">Wood, E.F. </w:t>
      </w:r>
      <w:r w:rsidR="00935205">
        <w:rPr>
          <w:noProof/>
        </w:rPr>
        <w:t>(</w:t>
      </w:r>
      <w:r>
        <w:rPr>
          <w:noProof/>
        </w:rPr>
        <w:t>2006</w:t>
      </w:r>
      <w:r w:rsidR="00935205">
        <w:rPr>
          <w:noProof/>
        </w:rPr>
        <w:t>)</w:t>
      </w:r>
      <w:r>
        <w:rPr>
          <w:noProof/>
        </w:rPr>
        <w:t xml:space="preserve">. Model Parameter Estimation </w:t>
      </w:r>
      <w:r>
        <w:rPr>
          <w:noProof/>
        </w:rPr>
        <w:lastRenderedPageBreak/>
        <w:t>Experiment (MOPEX): An overview of science strategy and major results from the second and third workshops, J</w:t>
      </w:r>
      <w:r w:rsidR="00935205">
        <w:rPr>
          <w:noProof/>
        </w:rPr>
        <w:t>ournal of</w:t>
      </w:r>
      <w:r>
        <w:rPr>
          <w:noProof/>
        </w:rPr>
        <w:t xml:space="preserve"> Hydrol</w:t>
      </w:r>
      <w:r w:rsidR="00935205">
        <w:rPr>
          <w:noProof/>
        </w:rPr>
        <w:t>ogy</w:t>
      </w:r>
      <w:r>
        <w:rPr>
          <w:noProof/>
        </w:rPr>
        <w:t>, 320, 3-17. https://doi.org/</w:t>
      </w:r>
      <w:r w:rsidRPr="00396CD3">
        <w:rPr>
          <w:noProof/>
        </w:rPr>
        <w:t>10.1016/j.jhydrol.2005.07.031</w:t>
      </w:r>
    </w:p>
    <w:p w14:paraId="4488B485" w14:textId="51087BCB" w:rsidR="00727447" w:rsidRDefault="00727447" w:rsidP="00496EF7">
      <w:pPr>
        <w:pStyle w:val="Caption"/>
        <w:rPr>
          <w:noProof/>
        </w:rPr>
      </w:pPr>
      <w:r w:rsidRPr="003D3ED9">
        <w:rPr>
          <w:noProof/>
        </w:rPr>
        <w:t xml:space="preserve">Felder, </w:t>
      </w:r>
      <w:r>
        <w:rPr>
          <w:noProof/>
        </w:rPr>
        <w:t xml:space="preserve">G., </w:t>
      </w:r>
      <w:r w:rsidRPr="003D3ED9">
        <w:rPr>
          <w:noProof/>
        </w:rPr>
        <w:t>Zischg</w:t>
      </w:r>
      <w:r>
        <w:rPr>
          <w:noProof/>
        </w:rPr>
        <w:t>,</w:t>
      </w:r>
      <w:r w:rsidRPr="004E585F">
        <w:rPr>
          <w:noProof/>
        </w:rPr>
        <w:t xml:space="preserve"> </w:t>
      </w:r>
      <w:r w:rsidRPr="003D3ED9">
        <w:rPr>
          <w:noProof/>
        </w:rPr>
        <w:t xml:space="preserve">A., </w:t>
      </w:r>
      <w:r w:rsidR="00F11FF3">
        <w:rPr>
          <w:noProof/>
        </w:rPr>
        <w:t xml:space="preserve">&amp; </w:t>
      </w:r>
      <w:r w:rsidRPr="003D3ED9">
        <w:rPr>
          <w:noProof/>
        </w:rPr>
        <w:t>Weingartner</w:t>
      </w:r>
      <w:r>
        <w:rPr>
          <w:noProof/>
        </w:rPr>
        <w:t xml:space="preserve">, </w:t>
      </w:r>
      <w:r w:rsidRPr="003D3ED9">
        <w:rPr>
          <w:noProof/>
        </w:rPr>
        <w:t>R.</w:t>
      </w:r>
      <w:r w:rsidR="00047F86">
        <w:rPr>
          <w:noProof/>
        </w:rPr>
        <w:t xml:space="preserve"> (</w:t>
      </w:r>
      <w:r>
        <w:rPr>
          <w:noProof/>
        </w:rPr>
        <w:t>2017</w:t>
      </w:r>
      <w:r w:rsidR="00047F86">
        <w:rPr>
          <w:noProof/>
        </w:rPr>
        <w:t>)</w:t>
      </w:r>
      <w:r>
        <w:rPr>
          <w:noProof/>
        </w:rPr>
        <w:t xml:space="preserve">. </w:t>
      </w:r>
      <w:r w:rsidRPr="003D3ED9">
        <w:rPr>
          <w:noProof/>
        </w:rPr>
        <w:t>The effect of coupling hydrologic and hydrodynamic models on probable maximum flood estimation</w:t>
      </w:r>
      <w:r>
        <w:rPr>
          <w:noProof/>
        </w:rPr>
        <w:t xml:space="preserve">, </w:t>
      </w:r>
      <w:r w:rsidRPr="003D3ED9">
        <w:rPr>
          <w:noProof/>
        </w:rPr>
        <w:t>J</w:t>
      </w:r>
      <w:r w:rsidR="00F52D5D">
        <w:rPr>
          <w:noProof/>
        </w:rPr>
        <w:t>ournal of</w:t>
      </w:r>
      <w:r w:rsidRPr="003D3ED9">
        <w:rPr>
          <w:noProof/>
        </w:rPr>
        <w:t xml:space="preserve"> Hydrol</w:t>
      </w:r>
      <w:r w:rsidR="00F52D5D">
        <w:rPr>
          <w:noProof/>
        </w:rPr>
        <w:t>ogy</w:t>
      </w:r>
      <w:r w:rsidRPr="003D3ED9">
        <w:rPr>
          <w:noProof/>
        </w:rPr>
        <w:t>, 550, 157-165</w:t>
      </w:r>
      <w:r>
        <w:rPr>
          <w:noProof/>
        </w:rPr>
        <w:t>.</w:t>
      </w:r>
      <w:r w:rsidRPr="003D3ED9">
        <w:rPr>
          <w:noProof/>
        </w:rPr>
        <w:t xml:space="preserve"> </w:t>
      </w:r>
      <w:r>
        <w:rPr>
          <w:noProof/>
        </w:rPr>
        <w:t>https://doi.org/</w:t>
      </w:r>
      <w:r w:rsidRPr="003D3ED9">
        <w:rPr>
          <w:noProof/>
        </w:rPr>
        <w:t>10.1016/j.jhydrol.2017.04.052</w:t>
      </w:r>
    </w:p>
    <w:p w14:paraId="4B82305A" w14:textId="6DC0EA92" w:rsidR="00727447" w:rsidRDefault="00727447" w:rsidP="00496EF7">
      <w:pPr>
        <w:pStyle w:val="Caption"/>
        <w:rPr>
          <w:noProof/>
        </w:rPr>
      </w:pPr>
      <w:r>
        <w:rPr>
          <w:noProof/>
        </w:rPr>
        <w:t>Gan, Y., Liang, X., Duan, Q., Ye, A., Di, Z., Hong, Y.,</w:t>
      </w:r>
      <w:r w:rsidR="001E61D0">
        <w:rPr>
          <w:noProof/>
        </w:rPr>
        <w:t xml:space="preserve"> &amp;</w:t>
      </w:r>
      <w:r>
        <w:rPr>
          <w:noProof/>
        </w:rPr>
        <w:t xml:space="preserve"> Li J. </w:t>
      </w:r>
      <w:r w:rsidR="00DB6BE8">
        <w:rPr>
          <w:noProof/>
        </w:rPr>
        <w:t>(</w:t>
      </w:r>
      <w:r>
        <w:rPr>
          <w:noProof/>
        </w:rPr>
        <w:t>2018</w:t>
      </w:r>
      <w:r w:rsidR="00DB6BE8">
        <w:rPr>
          <w:noProof/>
        </w:rPr>
        <w:t>)</w:t>
      </w:r>
      <w:r>
        <w:rPr>
          <w:noProof/>
        </w:rPr>
        <w:t>. A systematic assessment and reduction of parametric uncertainties for a distributed hydrologic model, J</w:t>
      </w:r>
      <w:r w:rsidR="00D90442">
        <w:rPr>
          <w:noProof/>
        </w:rPr>
        <w:t>ournal of</w:t>
      </w:r>
      <w:r>
        <w:rPr>
          <w:noProof/>
        </w:rPr>
        <w:t xml:space="preserve"> Hydrol</w:t>
      </w:r>
      <w:r w:rsidR="00D90442">
        <w:rPr>
          <w:noProof/>
        </w:rPr>
        <w:t>ogy</w:t>
      </w:r>
      <w:r>
        <w:rPr>
          <w:noProof/>
        </w:rPr>
        <w:t>, 564, 697-711. https://doi.org/10.1016/j.hydrol.2018.07.055</w:t>
      </w:r>
    </w:p>
    <w:p w14:paraId="5C85C4F6" w14:textId="7C603C8C" w:rsidR="00727447" w:rsidRDefault="00727447" w:rsidP="00496EF7">
      <w:pPr>
        <w:pStyle w:val="Caption"/>
        <w:rPr>
          <w:noProof/>
        </w:rPr>
      </w:pPr>
      <w:r w:rsidRPr="004F018A">
        <w:rPr>
          <w:noProof/>
        </w:rPr>
        <w:t>Getirana, A.C.V.</w:t>
      </w:r>
      <w:r>
        <w:rPr>
          <w:noProof/>
        </w:rPr>
        <w:t>,</w:t>
      </w:r>
      <w:r w:rsidRPr="004F018A">
        <w:rPr>
          <w:noProof/>
        </w:rPr>
        <w:t xml:space="preserve"> </w:t>
      </w:r>
      <w:r w:rsidR="0065533B">
        <w:rPr>
          <w:noProof/>
        </w:rPr>
        <w:t xml:space="preserve">&amp; </w:t>
      </w:r>
      <w:r w:rsidRPr="004F018A">
        <w:rPr>
          <w:noProof/>
        </w:rPr>
        <w:t>Paiva</w:t>
      </w:r>
      <w:r>
        <w:rPr>
          <w:noProof/>
        </w:rPr>
        <w:t xml:space="preserve"> </w:t>
      </w:r>
      <w:r w:rsidRPr="004F018A">
        <w:rPr>
          <w:noProof/>
        </w:rPr>
        <w:t xml:space="preserve">R.C.D. </w:t>
      </w:r>
      <w:r w:rsidR="003619BD">
        <w:rPr>
          <w:noProof/>
        </w:rPr>
        <w:t>(</w:t>
      </w:r>
      <w:r>
        <w:rPr>
          <w:noProof/>
        </w:rPr>
        <w:t>2013</w:t>
      </w:r>
      <w:r w:rsidR="003619BD">
        <w:rPr>
          <w:noProof/>
        </w:rPr>
        <w:t>)</w:t>
      </w:r>
      <w:r>
        <w:rPr>
          <w:noProof/>
        </w:rPr>
        <w:t xml:space="preserve">. </w:t>
      </w:r>
      <w:r w:rsidRPr="004F018A">
        <w:rPr>
          <w:noProof/>
        </w:rPr>
        <w:t>Mapping large-scale river flow hydraulics in the Amazon basin</w:t>
      </w:r>
      <w:r>
        <w:rPr>
          <w:noProof/>
        </w:rPr>
        <w:t xml:space="preserve">, </w:t>
      </w:r>
      <w:r w:rsidRPr="004F018A">
        <w:rPr>
          <w:noProof/>
        </w:rPr>
        <w:t>Water Resour</w:t>
      </w:r>
      <w:r w:rsidR="003619BD">
        <w:rPr>
          <w:noProof/>
        </w:rPr>
        <w:t>ces</w:t>
      </w:r>
      <w:r w:rsidRPr="004F018A">
        <w:rPr>
          <w:noProof/>
        </w:rPr>
        <w:t xml:space="preserve"> Res</w:t>
      </w:r>
      <w:r w:rsidR="003619BD">
        <w:rPr>
          <w:noProof/>
        </w:rPr>
        <w:t>earch</w:t>
      </w:r>
      <w:r w:rsidRPr="004F018A">
        <w:rPr>
          <w:noProof/>
        </w:rPr>
        <w:t>, 49, 2437-2445</w:t>
      </w:r>
      <w:r>
        <w:rPr>
          <w:noProof/>
        </w:rPr>
        <w:t>.</w:t>
      </w:r>
      <w:r w:rsidRPr="004F018A">
        <w:rPr>
          <w:noProof/>
        </w:rPr>
        <w:t xml:space="preserve"> </w:t>
      </w:r>
      <w:r>
        <w:rPr>
          <w:noProof/>
        </w:rPr>
        <w:t>https://doi.org/</w:t>
      </w:r>
      <w:r w:rsidRPr="004F018A">
        <w:rPr>
          <w:noProof/>
        </w:rPr>
        <w:t>10.1002/wrcr.20212</w:t>
      </w:r>
    </w:p>
    <w:p w14:paraId="12E1EA29" w14:textId="2C953D5C" w:rsidR="00727447" w:rsidRDefault="00727447" w:rsidP="00496EF7">
      <w:pPr>
        <w:pStyle w:val="Caption"/>
        <w:rPr>
          <w:rStyle w:val="Hyperlink"/>
          <w:rFonts w:cs="Times New Roman"/>
          <w:noProof/>
        </w:rPr>
      </w:pPr>
      <w:r w:rsidRPr="005A0E0E">
        <w:rPr>
          <w:noProof/>
        </w:rPr>
        <w:t xml:space="preserve">Gourley, J. J., </w:t>
      </w:r>
      <w:r>
        <w:rPr>
          <w:noProof/>
        </w:rPr>
        <w:t>Flamig, Z.L., Vergara, H., Kirstetter, P., Clark, R.A., Argyle, E., Arthur, A., Martinaitis, S., Terti, G., Erlingis, J.</w:t>
      </w:r>
      <w:r w:rsidR="0040240F">
        <w:rPr>
          <w:noProof/>
        </w:rPr>
        <w:t xml:space="preserve"> </w:t>
      </w:r>
      <w:r>
        <w:rPr>
          <w:noProof/>
        </w:rPr>
        <w:t xml:space="preserve">M., </w:t>
      </w:r>
      <w:r w:rsidR="0040240F">
        <w:rPr>
          <w:noProof/>
        </w:rPr>
        <w:t xml:space="preserve">&amp; </w:t>
      </w:r>
      <w:r>
        <w:rPr>
          <w:noProof/>
        </w:rPr>
        <w:t xml:space="preserve">Yang, H. </w:t>
      </w:r>
      <w:r w:rsidR="004A1D4E">
        <w:rPr>
          <w:noProof/>
        </w:rPr>
        <w:t>(</w:t>
      </w:r>
      <w:r w:rsidRPr="005A0E0E">
        <w:rPr>
          <w:noProof/>
        </w:rPr>
        <w:t>2017</w:t>
      </w:r>
      <w:r w:rsidR="004A1D4E">
        <w:rPr>
          <w:noProof/>
        </w:rPr>
        <w:t>)</w:t>
      </w:r>
      <w:r>
        <w:rPr>
          <w:noProof/>
        </w:rPr>
        <w:t>.</w:t>
      </w:r>
      <w:r w:rsidRPr="005A0E0E">
        <w:rPr>
          <w:noProof/>
        </w:rPr>
        <w:t xml:space="preserve"> The FLASH Project: Improving the Tools for Flash Flood Monitoring and Prediction across the United States. </w:t>
      </w:r>
      <w:r w:rsidR="004A1D4E" w:rsidRPr="00BC213F">
        <w:t>Bull</w:t>
      </w:r>
      <w:r w:rsidR="004A1D4E">
        <w:t>etin of</w:t>
      </w:r>
      <w:r w:rsidR="004A1D4E" w:rsidRPr="00BC213F">
        <w:t xml:space="preserve"> Am</w:t>
      </w:r>
      <w:r w:rsidR="004A1D4E">
        <w:t>erican</w:t>
      </w:r>
      <w:r w:rsidR="004A1D4E" w:rsidRPr="00BC213F">
        <w:t xml:space="preserve"> Meteorol</w:t>
      </w:r>
      <w:r w:rsidR="004A1D4E">
        <w:t>ogical</w:t>
      </w:r>
      <w:r w:rsidR="004A1D4E" w:rsidRPr="00BC213F">
        <w:t xml:space="preserve"> Soc</w:t>
      </w:r>
      <w:r w:rsidR="004A1D4E">
        <w:t>iety</w:t>
      </w:r>
      <w:r w:rsidRPr="005A0E0E">
        <w:rPr>
          <w:noProof/>
        </w:rPr>
        <w:t>, 98, 361–372</w:t>
      </w:r>
      <w:r>
        <w:rPr>
          <w:noProof/>
        </w:rPr>
        <w:t>.</w:t>
      </w:r>
      <w:r w:rsidRPr="005A0E0E">
        <w:rPr>
          <w:noProof/>
        </w:rPr>
        <w:t xml:space="preserve"> </w:t>
      </w:r>
      <w:hyperlink r:id="rId177" w:history="1">
        <w:r w:rsidRPr="007F7690">
          <w:rPr>
            <w:rStyle w:val="Hyperlink"/>
            <w:rFonts w:cs="Times New Roman"/>
            <w:noProof/>
          </w:rPr>
          <w:t xml:space="preserve"> https://doi.org/10.1175/BAMS-D-15-00247.1</w:t>
        </w:r>
      </w:hyperlink>
    </w:p>
    <w:p w14:paraId="7FE0E3BC" w14:textId="68B42543" w:rsidR="00727447" w:rsidRPr="00F52662" w:rsidRDefault="00727447" w:rsidP="00496EF7">
      <w:pPr>
        <w:pStyle w:val="Caption"/>
        <w:rPr>
          <w:noProof/>
        </w:rPr>
      </w:pPr>
      <w:r w:rsidRPr="00F52662">
        <w:rPr>
          <w:noProof/>
        </w:rPr>
        <w:t>Griffin, J.</w:t>
      </w:r>
      <w:r>
        <w:rPr>
          <w:noProof/>
        </w:rPr>
        <w:t>, Latief, H., Kongko, W., Harig, S., Horspool,</w:t>
      </w:r>
      <w:r w:rsidRPr="00B03868">
        <w:rPr>
          <w:noProof/>
        </w:rPr>
        <w:t xml:space="preserve"> </w:t>
      </w:r>
      <w:r>
        <w:rPr>
          <w:noProof/>
        </w:rPr>
        <w:t>N., Hanung, R., Rojali, A., Maher, N., Fuchs, A., Hossen,</w:t>
      </w:r>
      <w:r w:rsidRPr="00B03868">
        <w:rPr>
          <w:noProof/>
        </w:rPr>
        <w:t xml:space="preserve"> </w:t>
      </w:r>
      <w:r>
        <w:rPr>
          <w:noProof/>
        </w:rPr>
        <w:t>J.,  Upi, S., Dewanto, S.E., Rakowsky,</w:t>
      </w:r>
      <w:r w:rsidRPr="00B03868">
        <w:rPr>
          <w:noProof/>
        </w:rPr>
        <w:t xml:space="preserve"> </w:t>
      </w:r>
      <w:r>
        <w:rPr>
          <w:noProof/>
        </w:rPr>
        <w:t xml:space="preserve">N., </w:t>
      </w:r>
      <w:r w:rsidR="002B22BB">
        <w:rPr>
          <w:noProof/>
        </w:rPr>
        <w:t xml:space="preserve">&amp; </w:t>
      </w:r>
      <w:r>
        <w:rPr>
          <w:noProof/>
        </w:rPr>
        <w:t>Cummins,</w:t>
      </w:r>
      <w:r w:rsidRPr="00B03868">
        <w:rPr>
          <w:noProof/>
        </w:rPr>
        <w:t xml:space="preserve"> </w:t>
      </w:r>
      <w:r>
        <w:rPr>
          <w:noProof/>
        </w:rPr>
        <w:t xml:space="preserve">P. </w:t>
      </w:r>
      <w:r w:rsidR="002B22BB">
        <w:rPr>
          <w:noProof/>
        </w:rPr>
        <w:t>(</w:t>
      </w:r>
      <w:r>
        <w:rPr>
          <w:noProof/>
        </w:rPr>
        <w:t>2015</w:t>
      </w:r>
      <w:r w:rsidR="002B22BB">
        <w:rPr>
          <w:noProof/>
        </w:rPr>
        <w:t>)</w:t>
      </w:r>
      <w:r>
        <w:rPr>
          <w:noProof/>
        </w:rPr>
        <w:t>. An evaluation of onshore digital elevation models for modeling tsunami inundation zones, Front</w:t>
      </w:r>
      <w:r w:rsidR="009C36C2">
        <w:rPr>
          <w:noProof/>
        </w:rPr>
        <w:t>iers in</w:t>
      </w:r>
      <w:r>
        <w:rPr>
          <w:noProof/>
        </w:rPr>
        <w:t xml:space="preserve"> Earth Sci</w:t>
      </w:r>
      <w:r w:rsidR="009C36C2">
        <w:rPr>
          <w:noProof/>
        </w:rPr>
        <w:t>ence</w:t>
      </w:r>
      <w:r>
        <w:rPr>
          <w:noProof/>
        </w:rPr>
        <w:t>, 3(32). https://doi.org/10.3389/feart.2015.00032</w:t>
      </w:r>
    </w:p>
    <w:p w14:paraId="718D9004" w14:textId="4858296A" w:rsidR="00727447" w:rsidRDefault="00727447" w:rsidP="00496EF7">
      <w:pPr>
        <w:pStyle w:val="Caption"/>
        <w:rPr>
          <w:noProof/>
        </w:rPr>
      </w:pPr>
      <w:r w:rsidRPr="00F52662">
        <w:rPr>
          <w:noProof/>
        </w:rPr>
        <w:t>Guerra, M., Cienfuegos</w:t>
      </w:r>
      <w:r>
        <w:rPr>
          <w:noProof/>
        </w:rPr>
        <w:t>,</w:t>
      </w:r>
      <w:r w:rsidRPr="00B03868">
        <w:rPr>
          <w:noProof/>
        </w:rPr>
        <w:t xml:space="preserve"> </w:t>
      </w:r>
      <w:r w:rsidRPr="00F52662">
        <w:rPr>
          <w:noProof/>
        </w:rPr>
        <w:t>R., Escauriaza, C.</w:t>
      </w:r>
      <w:r>
        <w:rPr>
          <w:noProof/>
        </w:rPr>
        <w:t>,</w:t>
      </w:r>
      <w:r w:rsidRPr="00F52662">
        <w:rPr>
          <w:noProof/>
        </w:rPr>
        <w:t xml:space="preserve"> </w:t>
      </w:r>
      <w:r w:rsidR="00E431C0">
        <w:rPr>
          <w:noProof/>
        </w:rPr>
        <w:t xml:space="preserve">&amp; </w:t>
      </w:r>
      <w:r w:rsidRPr="00F52662">
        <w:rPr>
          <w:noProof/>
        </w:rPr>
        <w:t>Marche</w:t>
      </w:r>
      <w:r>
        <w:rPr>
          <w:noProof/>
        </w:rPr>
        <w:t>,</w:t>
      </w:r>
      <w:r w:rsidRPr="00B03868">
        <w:rPr>
          <w:noProof/>
        </w:rPr>
        <w:t xml:space="preserve"> </w:t>
      </w:r>
      <w:r w:rsidRPr="00F52662">
        <w:rPr>
          <w:noProof/>
        </w:rPr>
        <w:t xml:space="preserve">F. </w:t>
      </w:r>
      <w:r w:rsidR="00E431C0">
        <w:rPr>
          <w:noProof/>
        </w:rPr>
        <w:t>(</w:t>
      </w:r>
      <w:r w:rsidRPr="00F52662">
        <w:rPr>
          <w:noProof/>
        </w:rPr>
        <w:t>2014</w:t>
      </w:r>
      <w:r w:rsidR="00E431C0">
        <w:rPr>
          <w:noProof/>
        </w:rPr>
        <w:t>)</w:t>
      </w:r>
      <w:r>
        <w:rPr>
          <w:noProof/>
        </w:rPr>
        <w:t>.</w:t>
      </w:r>
      <w:r w:rsidRPr="00F52662">
        <w:rPr>
          <w:noProof/>
        </w:rPr>
        <w:t xml:space="preserve"> Modeling Rapid Flood Propagation Over Natural Terrains Using a Well-Balanced Scheme, J</w:t>
      </w:r>
      <w:r w:rsidR="00131598">
        <w:rPr>
          <w:noProof/>
        </w:rPr>
        <w:t>ournal of</w:t>
      </w:r>
      <w:r w:rsidRPr="00F52662">
        <w:rPr>
          <w:noProof/>
        </w:rPr>
        <w:t xml:space="preserve"> Hydraul</w:t>
      </w:r>
      <w:r w:rsidR="00131598">
        <w:rPr>
          <w:noProof/>
        </w:rPr>
        <w:t>ic</w:t>
      </w:r>
      <w:r w:rsidRPr="00F52662">
        <w:rPr>
          <w:noProof/>
        </w:rPr>
        <w:t xml:space="preserve"> Eng</w:t>
      </w:r>
      <w:r w:rsidR="00131598">
        <w:rPr>
          <w:noProof/>
        </w:rPr>
        <w:t>ineering</w:t>
      </w:r>
      <w:r w:rsidRPr="00F52662">
        <w:rPr>
          <w:noProof/>
        </w:rPr>
        <w:t>, 140(7)</w:t>
      </w:r>
      <w:r>
        <w:rPr>
          <w:noProof/>
        </w:rPr>
        <w:t>.</w:t>
      </w:r>
      <w:r w:rsidRPr="00F52662">
        <w:rPr>
          <w:noProof/>
        </w:rPr>
        <w:t xml:space="preserve"> </w:t>
      </w:r>
      <w:r>
        <w:rPr>
          <w:noProof/>
        </w:rPr>
        <w:t>https://doi.org/</w:t>
      </w:r>
      <w:r w:rsidRPr="00F52662">
        <w:rPr>
          <w:noProof/>
        </w:rPr>
        <w:t>10.1061/%28ASCE%29HY.1943-7900.0000881</w:t>
      </w:r>
    </w:p>
    <w:p w14:paraId="5EDAD8DF" w14:textId="709BD50B" w:rsidR="00727447" w:rsidRDefault="00727447" w:rsidP="00496EF7">
      <w:pPr>
        <w:pStyle w:val="Caption"/>
        <w:rPr>
          <w:noProof/>
        </w:rPr>
      </w:pPr>
      <w:r w:rsidRPr="008C1FBB">
        <w:rPr>
          <w:noProof/>
        </w:rPr>
        <w:t>Gupta, H.</w:t>
      </w:r>
      <w:r w:rsidR="002D111B">
        <w:rPr>
          <w:noProof/>
        </w:rPr>
        <w:t xml:space="preserve"> </w:t>
      </w:r>
      <w:r w:rsidRPr="008C1FBB">
        <w:rPr>
          <w:noProof/>
        </w:rPr>
        <w:t xml:space="preserve">V., Sorooshian, S., </w:t>
      </w:r>
      <w:r w:rsidR="002D111B">
        <w:rPr>
          <w:noProof/>
        </w:rPr>
        <w:t xml:space="preserve">&amp; </w:t>
      </w:r>
      <w:r w:rsidRPr="008C1FBB">
        <w:rPr>
          <w:noProof/>
        </w:rPr>
        <w:t>Yapo</w:t>
      </w:r>
      <w:r>
        <w:rPr>
          <w:noProof/>
        </w:rPr>
        <w:t>,</w:t>
      </w:r>
      <w:r w:rsidRPr="008C1FBB">
        <w:rPr>
          <w:noProof/>
        </w:rPr>
        <w:t xml:space="preserve"> P. O. </w:t>
      </w:r>
      <w:r w:rsidR="002D111B">
        <w:rPr>
          <w:noProof/>
        </w:rPr>
        <w:t>(</w:t>
      </w:r>
      <w:r w:rsidRPr="008C1FBB">
        <w:rPr>
          <w:noProof/>
        </w:rPr>
        <w:t>1998</w:t>
      </w:r>
      <w:r w:rsidR="002D111B">
        <w:rPr>
          <w:noProof/>
        </w:rPr>
        <w:t>)</w:t>
      </w:r>
      <w:r>
        <w:rPr>
          <w:noProof/>
        </w:rPr>
        <w:t>.</w:t>
      </w:r>
      <w:r w:rsidRPr="008C1FBB">
        <w:rPr>
          <w:noProof/>
        </w:rPr>
        <w:t xml:space="preserve"> Toward improved calibration of hydrologic models: Multiple and noncommensurable measures of information, Water Resour</w:t>
      </w:r>
      <w:r w:rsidR="00D023EF">
        <w:rPr>
          <w:noProof/>
        </w:rPr>
        <w:t>ces</w:t>
      </w:r>
      <w:r w:rsidRPr="008C1FBB">
        <w:rPr>
          <w:noProof/>
        </w:rPr>
        <w:t xml:space="preserve"> Res</w:t>
      </w:r>
      <w:r w:rsidR="00D023EF">
        <w:rPr>
          <w:noProof/>
        </w:rPr>
        <w:t>earch</w:t>
      </w:r>
      <w:r w:rsidRPr="008C1FBB">
        <w:rPr>
          <w:noProof/>
        </w:rPr>
        <w:t>, 34( 4), 751– 763</w:t>
      </w:r>
      <w:r>
        <w:rPr>
          <w:noProof/>
        </w:rPr>
        <w:t>.</w:t>
      </w:r>
      <w:r w:rsidRPr="008C1FBB">
        <w:rPr>
          <w:noProof/>
        </w:rPr>
        <w:t xml:space="preserve"> </w:t>
      </w:r>
      <w:r>
        <w:rPr>
          <w:noProof/>
        </w:rPr>
        <w:t>https://doi.org/</w:t>
      </w:r>
      <w:r w:rsidRPr="008C1FBB">
        <w:rPr>
          <w:noProof/>
        </w:rPr>
        <w:t>10.1029/97WR03495</w:t>
      </w:r>
    </w:p>
    <w:p w14:paraId="0CBEC0C0" w14:textId="4C1A2B95" w:rsidR="00727447" w:rsidRDefault="00727447" w:rsidP="00496EF7">
      <w:pPr>
        <w:pStyle w:val="Caption"/>
        <w:rPr>
          <w:noProof/>
        </w:rPr>
      </w:pPr>
      <w:r>
        <w:rPr>
          <w:noProof/>
        </w:rPr>
        <w:t>Huggins, L.</w:t>
      </w:r>
      <w:r w:rsidR="004D48EC">
        <w:rPr>
          <w:noProof/>
        </w:rPr>
        <w:t xml:space="preserve"> </w:t>
      </w:r>
      <w:r>
        <w:rPr>
          <w:noProof/>
        </w:rPr>
        <w:t xml:space="preserve">F., </w:t>
      </w:r>
      <w:r w:rsidR="00DD71E0">
        <w:rPr>
          <w:noProof/>
        </w:rPr>
        <w:t xml:space="preserve">&amp; </w:t>
      </w:r>
      <w:r>
        <w:rPr>
          <w:noProof/>
        </w:rPr>
        <w:t>Monke, E.</w:t>
      </w:r>
      <w:r w:rsidR="004D48EC">
        <w:rPr>
          <w:noProof/>
        </w:rPr>
        <w:t xml:space="preserve"> </w:t>
      </w:r>
      <w:r>
        <w:rPr>
          <w:noProof/>
        </w:rPr>
        <w:t xml:space="preserve">J. </w:t>
      </w:r>
      <w:r w:rsidR="004D48EC">
        <w:rPr>
          <w:noProof/>
        </w:rPr>
        <w:t>(</w:t>
      </w:r>
      <w:r>
        <w:rPr>
          <w:noProof/>
        </w:rPr>
        <w:t>1968</w:t>
      </w:r>
      <w:r w:rsidR="004D48EC">
        <w:rPr>
          <w:noProof/>
        </w:rPr>
        <w:t>)</w:t>
      </w:r>
      <w:r>
        <w:rPr>
          <w:noProof/>
        </w:rPr>
        <w:t>. A Mathematical Model for Simulating the Hydrologic Response of a Watershed, Water Resour</w:t>
      </w:r>
      <w:r w:rsidR="004D48EC">
        <w:rPr>
          <w:noProof/>
        </w:rPr>
        <w:t>ces</w:t>
      </w:r>
      <w:r>
        <w:rPr>
          <w:noProof/>
        </w:rPr>
        <w:t xml:space="preserve"> Res</w:t>
      </w:r>
      <w:r w:rsidR="004D48EC">
        <w:rPr>
          <w:noProof/>
        </w:rPr>
        <w:t>earch</w:t>
      </w:r>
      <w:r>
        <w:rPr>
          <w:noProof/>
        </w:rPr>
        <w:t>, 4(3), 529-539. https://doi.org/10.1029/WR004i003p00529</w:t>
      </w:r>
    </w:p>
    <w:p w14:paraId="0CF54225" w14:textId="22E96382" w:rsidR="00727447" w:rsidRDefault="00727447" w:rsidP="00496EF7">
      <w:pPr>
        <w:pStyle w:val="Caption"/>
        <w:rPr>
          <w:noProof/>
        </w:rPr>
      </w:pPr>
      <w:r>
        <w:rPr>
          <w:noProof/>
        </w:rPr>
        <w:t xml:space="preserve">Issermann, M., </w:t>
      </w:r>
      <w:r w:rsidR="00DD71E0">
        <w:rPr>
          <w:noProof/>
        </w:rPr>
        <w:t xml:space="preserve">&amp; </w:t>
      </w:r>
      <w:r>
        <w:rPr>
          <w:noProof/>
        </w:rPr>
        <w:t xml:space="preserve">Chang, F. </w:t>
      </w:r>
      <w:r w:rsidR="00975F3F">
        <w:rPr>
          <w:noProof/>
        </w:rPr>
        <w:t>(</w:t>
      </w:r>
      <w:r>
        <w:rPr>
          <w:noProof/>
        </w:rPr>
        <w:t>2020</w:t>
      </w:r>
      <w:r w:rsidR="00975F3F">
        <w:rPr>
          <w:noProof/>
        </w:rPr>
        <w:t>)</w:t>
      </w:r>
      <w:r>
        <w:rPr>
          <w:noProof/>
        </w:rPr>
        <w:t>. Uncertainty Analysis of Spatiotemporal Models with Point Estimate Methods (PEMs) – The Case of the ANUGA Hydrodynamic Model, 12(1), 229. https://doi.org/10.3390/w12010229</w:t>
      </w:r>
    </w:p>
    <w:p w14:paraId="37F7485A" w14:textId="46AF76AA" w:rsidR="00727447" w:rsidRDefault="00727447" w:rsidP="00496EF7">
      <w:pPr>
        <w:pStyle w:val="Caption"/>
        <w:rPr>
          <w:noProof/>
        </w:rPr>
      </w:pPr>
      <w:r>
        <w:rPr>
          <w:noProof/>
        </w:rPr>
        <w:t xml:space="preserve">Ivanov, V.Y., Vivoni, E.R., Bras, R.L., </w:t>
      </w:r>
      <w:r w:rsidR="00A60B6F">
        <w:rPr>
          <w:noProof/>
        </w:rPr>
        <w:t xml:space="preserve">&amp; </w:t>
      </w:r>
      <w:r>
        <w:rPr>
          <w:noProof/>
        </w:rPr>
        <w:t xml:space="preserve">Entekhabi, D. </w:t>
      </w:r>
      <w:r w:rsidR="00DB4595">
        <w:rPr>
          <w:noProof/>
        </w:rPr>
        <w:t>(</w:t>
      </w:r>
      <w:r>
        <w:rPr>
          <w:noProof/>
        </w:rPr>
        <w:t>2004</w:t>
      </w:r>
      <w:r w:rsidR="00DB4595">
        <w:rPr>
          <w:noProof/>
        </w:rPr>
        <w:t>)</w:t>
      </w:r>
      <w:r>
        <w:rPr>
          <w:noProof/>
        </w:rPr>
        <w:t>. Preserving high-resolution surface and rainfall data in operational-scale basin hydrology: a fully-distributed physically-based approach, J</w:t>
      </w:r>
      <w:r w:rsidR="00190B25">
        <w:rPr>
          <w:noProof/>
        </w:rPr>
        <w:t>ournal of</w:t>
      </w:r>
      <w:r>
        <w:rPr>
          <w:noProof/>
        </w:rPr>
        <w:t xml:space="preserve"> Hydrol</w:t>
      </w:r>
      <w:r w:rsidR="00190B25">
        <w:rPr>
          <w:noProof/>
        </w:rPr>
        <w:t>ogy</w:t>
      </w:r>
      <w:r>
        <w:rPr>
          <w:noProof/>
        </w:rPr>
        <w:t>, 298, 80-111. https://doi.org/10.1016/j.hrol.2004.03.041</w:t>
      </w:r>
    </w:p>
    <w:p w14:paraId="249F8667" w14:textId="51D688F1" w:rsidR="00727447" w:rsidRDefault="00727447" w:rsidP="00496EF7">
      <w:pPr>
        <w:pStyle w:val="Caption"/>
        <w:rPr>
          <w:noProof/>
        </w:rPr>
      </w:pPr>
      <w:r w:rsidRPr="0085794F">
        <w:rPr>
          <w:noProof/>
        </w:rPr>
        <w:t>Kim, J.</w:t>
      </w:r>
      <w:r>
        <w:rPr>
          <w:noProof/>
        </w:rPr>
        <w:t>,</w:t>
      </w:r>
      <w:r w:rsidRPr="0085794F">
        <w:rPr>
          <w:noProof/>
        </w:rPr>
        <w:t xml:space="preserve"> Warnock</w:t>
      </w:r>
      <w:r>
        <w:rPr>
          <w:noProof/>
        </w:rPr>
        <w:t>,</w:t>
      </w:r>
      <w:r w:rsidRPr="00CD6699">
        <w:rPr>
          <w:noProof/>
        </w:rPr>
        <w:t xml:space="preserve"> </w:t>
      </w:r>
      <w:r w:rsidRPr="0085794F">
        <w:rPr>
          <w:noProof/>
        </w:rPr>
        <w:t>A., Ivanov, V.</w:t>
      </w:r>
      <w:r w:rsidR="00157DBA">
        <w:rPr>
          <w:noProof/>
        </w:rPr>
        <w:t xml:space="preserve"> </w:t>
      </w:r>
      <w:r w:rsidRPr="0085794F">
        <w:rPr>
          <w:noProof/>
        </w:rPr>
        <w:t>Y.</w:t>
      </w:r>
      <w:r>
        <w:rPr>
          <w:noProof/>
        </w:rPr>
        <w:t>,</w:t>
      </w:r>
      <w:r w:rsidRPr="0085794F">
        <w:rPr>
          <w:noProof/>
        </w:rPr>
        <w:t xml:space="preserve"> </w:t>
      </w:r>
      <w:r w:rsidR="00992091">
        <w:rPr>
          <w:noProof/>
        </w:rPr>
        <w:t xml:space="preserve">&amp; </w:t>
      </w:r>
      <w:r w:rsidRPr="0085794F">
        <w:rPr>
          <w:noProof/>
        </w:rPr>
        <w:t>Katopodes</w:t>
      </w:r>
      <w:r>
        <w:rPr>
          <w:noProof/>
        </w:rPr>
        <w:t xml:space="preserve">, </w:t>
      </w:r>
      <w:r w:rsidRPr="0085794F">
        <w:rPr>
          <w:noProof/>
        </w:rPr>
        <w:t>N.</w:t>
      </w:r>
      <w:r w:rsidR="00157DBA">
        <w:rPr>
          <w:noProof/>
        </w:rPr>
        <w:t xml:space="preserve"> </w:t>
      </w:r>
      <w:r w:rsidRPr="0085794F">
        <w:rPr>
          <w:noProof/>
        </w:rPr>
        <w:t xml:space="preserve">D. </w:t>
      </w:r>
      <w:r w:rsidR="00157DBA">
        <w:rPr>
          <w:noProof/>
        </w:rPr>
        <w:t>(</w:t>
      </w:r>
      <w:r>
        <w:rPr>
          <w:noProof/>
        </w:rPr>
        <w:t>2012</w:t>
      </w:r>
      <w:r w:rsidR="00157DBA">
        <w:rPr>
          <w:noProof/>
        </w:rPr>
        <w:t>)</w:t>
      </w:r>
      <w:r>
        <w:rPr>
          <w:noProof/>
        </w:rPr>
        <w:t xml:space="preserve">. </w:t>
      </w:r>
      <w:r w:rsidRPr="0085794F">
        <w:rPr>
          <w:noProof/>
        </w:rPr>
        <w:t>Coupled modeling of hydrologic and hydrodynamic processes including overland and channel flow</w:t>
      </w:r>
      <w:r>
        <w:rPr>
          <w:noProof/>
        </w:rPr>
        <w:t xml:space="preserve">, </w:t>
      </w:r>
      <w:r w:rsidRPr="0085794F">
        <w:rPr>
          <w:noProof/>
        </w:rPr>
        <w:t>Adv</w:t>
      </w:r>
      <w:r w:rsidR="00800F95">
        <w:rPr>
          <w:noProof/>
        </w:rPr>
        <w:t>ances in</w:t>
      </w:r>
      <w:r w:rsidRPr="0085794F">
        <w:rPr>
          <w:noProof/>
        </w:rPr>
        <w:t xml:space="preserve"> Water Resour</w:t>
      </w:r>
      <w:r w:rsidR="00800F95">
        <w:rPr>
          <w:noProof/>
        </w:rPr>
        <w:t>ces</w:t>
      </w:r>
      <w:r w:rsidRPr="0085794F">
        <w:rPr>
          <w:noProof/>
        </w:rPr>
        <w:t>, 37, 104-126</w:t>
      </w:r>
      <w:r>
        <w:rPr>
          <w:noProof/>
        </w:rPr>
        <w:t>.</w:t>
      </w:r>
    </w:p>
    <w:p w14:paraId="16F3F1DD" w14:textId="0434401A" w:rsidR="00727447" w:rsidRDefault="00727447" w:rsidP="00496EF7">
      <w:pPr>
        <w:pStyle w:val="Caption"/>
        <w:rPr>
          <w:noProof/>
        </w:rPr>
      </w:pPr>
      <w:r>
        <w:rPr>
          <w:noProof/>
        </w:rPr>
        <w:lastRenderedPageBreak/>
        <w:t>Kim, B., Sanders,</w:t>
      </w:r>
      <w:r w:rsidRPr="00A871FF">
        <w:rPr>
          <w:noProof/>
        </w:rPr>
        <w:t xml:space="preserve"> </w:t>
      </w:r>
      <w:r>
        <w:rPr>
          <w:noProof/>
        </w:rPr>
        <w:t xml:space="preserve">B.F., Schubert, J.E., </w:t>
      </w:r>
      <w:r w:rsidR="0028334B">
        <w:rPr>
          <w:noProof/>
        </w:rPr>
        <w:t xml:space="preserve">&amp; </w:t>
      </w:r>
      <w:r>
        <w:rPr>
          <w:noProof/>
        </w:rPr>
        <w:t xml:space="preserve">Famiglietti, J.S. </w:t>
      </w:r>
      <w:r w:rsidR="008A1177">
        <w:rPr>
          <w:noProof/>
        </w:rPr>
        <w:t>(</w:t>
      </w:r>
      <w:r>
        <w:rPr>
          <w:noProof/>
        </w:rPr>
        <w:t>2014</w:t>
      </w:r>
      <w:r w:rsidR="008A1177">
        <w:rPr>
          <w:noProof/>
        </w:rPr>
        <w:t>)</w:t>
      </w:r>
      <w:r>
        <w:rPr>
          <w:noProof/>
        </w:rPr>
        <w:t>. Mesh type tradeoffs in 2D hydrodynamic modeling of flooding with a Godunov-based flow solver, Adv</w:t>
      </w:r>
      <w:r w:rsidR="002E53B5">
        <w:rPr>
          <w:noProof/>
        </w:rPr>
        <w:t>ances in</w:t>
      </w:r>
      <w:r>
        <w:rPr>
          <w:noProof/>
        </w:rPr>
        <w:t xml:space="preserve"> Water Resour</w:t>
      </w:r>
      <w:r w:rsidR="002E53B5">
        <w:rPr>
          <w:noProof/>
        </w:rPr>
        <w:t>ces</w:t>
      </w:r>
      <w:r>
        <w:rPr>
          <w:noProof/>
        </w:rPr>
        <w:t>, 68, 62-61. https://doi.org/</w:t>
      </w:r>
      <w:r w:rsidRPr="00B1630F">
        <w:rPr>
          <w:noProof/>
        </w:rPr>
        <w:t>10.1016/j.advwatres.2014.02.013</w:t>
      </w:r>
    </w:p>
    <w:p w14:paraId="279279F6" w14:textId="2A7E3F3F" w:rsidR="00727447" w:rsidRDefault="00727447" w:rsidP="00496EF7">
      <w:pPr>
        <w:pStyle w:val="Caption"/>
        <w:rPr>
          <w:noProof/>
        </w:rPr>
      </w:pPr>
      <w:r w:rsidRPr="00DF1F55">
        <w:rPr>
          <w:noProof/>
        </w:rPr>
        <w:t>Li, Z.</w:t>
      </w:r>
      <w:r>
        <w:rPr>
          <w:noProof/>
        </w:rPr>
        <w:t>,</w:t>
      </w:r>
      <w:r w:rsidRPr="00DF1F55">
        <w:rPr>
          <w:noProof/>
        </w:rPr>
        <w:t xml:space="preserve"> Chen, </w:t>
      </w:r>
      <w:r>
        <w:rPr>
          <w:noProof/>
        </w:rPr>
        <w:t xml:space="preserve">M., </w:t>
      </w:r>
      <w:r w:rsidRPr="00DF1F55">
        <w:rPr>
          <w:noProof/>
        </w:rPr>
        <w:t xml:space="preserve">Gao, </w:t>
      </w:r>
      <w:r>
        <w:rPr>
          <w:noProof/>
        </w:rPr>
        <w:t xml:space="preserve">S., </w:t>
      </w:r>
      <w:r w:rsidRPr="00DF1F55">
        <w:rPr>
          <w:noProof/>
        </w:rPr>
        <w:t xml:space="preserve">Hong, </w:t>
      </w:r>
      <w:r>
        <w:rPr>
          <w:noProof/>
        </w:rPr>
        <w:t xml:space="preserve">Z., </w:t>
      </w:r>
      <w:r w:rsidRPr="00DF1F55">
        <w:rPr>
          <w:noProof/>
        </w:rPr>
        <w:t xml:space="preserve">Tang, </w:t>
      </w:r>
      <w:r>
        <w:rPr>
          <w:noProof/>
        </w:rPr>
        <w:t xml:space="preserve">G., </w:t>
      </w:r>
      <w:r w:rsidRPr="00DF1F55">
        <w:rPr>
          <w:noProof/>
        </w:rPr>
        <w:t xml:space="preserve">Wen, </w:t>
      </w:r>
      <w:r>
        <w:rPr>
          <w:noProof/>
        </w:rPr>
        <w:t xml:space="preserve">Y., </w:t>
      </w:r>
      <w:r w:rsidRPr="00DF1F55">
        <w:rPr>
          <w:noProof/>
        </w:rPr>
        <w:t>Gourley</w:t>
      </w:r>
      <w:r>
        <w:rPr>
          <w:noProof/>
        </w:rPr>
        <w:t xml:space="preserve"> J.J., </w:t>
      </w:r>
      <w:r w:rsidR="00F14E0C">
        <w:rPr>
          <w:noProof/>
        </w:rPr>
        <w:t xml:space="preserve">&amp; </w:t>
      </w:r>
      <w:r w:rsidRPr="00DF1F55">
        <w:rPr>
          <w:noProof/>
        </w:rPr>
        <w:t>Hong</w:t>
      </w:r>
      <w:r>
        <w:rPr>
          <w:noProof/>
        </w:rPr>
        <w:t>, Y.</w:t>
      </w:r>
      <w:r w:rsidRPr="00DF1F55">
        <w:rPr>
          <w:noProof/>
        </w:rPr>
        <w:t xml:space="preserve"> </w:t>
      </w:r>
      <w:r w:rsidR="00F14E0C">
        <w:rPr>
          <w:noProof/>
        </w:rPr>
        <w:t>(</w:t>
      </w:r>
      <w:r>
        <w:rPr>
          <w:noProof/>
        </w:rPr>
        <w:t>2020</w:t>
      </w:r>
      <w:r w:rsidR="00F14E0C">
        <w:rPr>
          <w:noProof/>
        </w:rPr>
        <w:t>)</w:t>
      </w:r>
      <w:r>
        <w:rPr>
          <w:noProof/>
        </w:rPr>
        <w:t>.</w:t>
      </w:r>
      <w:r w:rsidRPr="00DF1F55">
        <w:rPr>
          <w:noProof/>
        </w:rPr>
        <w:t xml:space="preserve"> Cross-Examination of Similarity, Difference and Deficiency of Gauge, Radar and Satellite Precipitation Measuring Uncertainties for Extreme Events Using Conventional Metrics and Multiplicative Triple Collocation. Remote Sens</w:t>
      </w:r>
      <w:r w:rsidR="003627D2">
        <w:rPr>
          <w:noProof/>
        </w:rPr>
        <w:t>ing,</w:t>
      </w:r>
      <w:r w:rsidRPr="00DF1F55">
        <w:rPr>
          <w:noProof/>
        </w:rPr>
        <w:t xml:space="preserve"> 12, 1258</w:t>
      </w:r>
      <w:r>
        <w:rPr>
          <w:noProof/>
        </w:rPr>
        <w:t>. https://doi.org/10.3390/rs12081258</w:t>
      </w:r>
    </w:p>
    <w:p w14:paraId="395DA191" w14:textId="5CAB162D" w:rsidR="00727447" w:rsidRDefault="00727447" w:rsidP="00496EF7">
      <w:pPr>
        <w:pStyle w:val="Caption"/>
        <w:rPr>
          <w:noProof/>
        </w:rPr>
      </w:pPr>
      <w:r>
        <w:rPr>
          <w:noProof/>
        </w:rPr>
        <w:t xml:space="preserve">Martinis, S., </w:t>
      </w:r>
      <w:r w:rsidR="003627D2">
        <w:rPr>
          <w:noProof/>
        </w:rPr>
        <w:t xml:space="preserve">&amp; </w:t>
      </w:r>
      <w:r>
        <w:rPr>
          <w:noProof/>
        </w:rPr>
        <w:t xml:space="preserve">Rieke, C. </w:t>
      </w:r>
      <w:r w:rsidR="003627D2">
        <w:rPr>
          <w:noProof/>
        </w:rPr>
        <w:t>(</w:t>
      </w:r>
      <w:r>
        <w:rPr>
          <w:noProof/>
        </w:rPr>
        <w:t>2015</w:t>
      </w:r>
      <w:r w:rsidR="003627D2">
        <w:rPr>
          <w:noProof/>
        </w:rPr>
        <w:t>)</w:t>
      </w:r>
      <w:r>
        <w:rPr>
          <w:noProof/>
        </w:rPr>
        <w:t>. Backscatter analysis using multi-temporal and multi-frequency SAR data in the context of flood mapping at River Saale, Germany, Remote Sens</w:t>
      </w:r>
      <w:r w:rsidR="004D052D">
        <w:rPr>
          <w:noProof/>
        </w:rPr>
        <w:t>ing</w:t>
      </w:r>
      <w:r>
        <w:rPr>
          <w:noProof/>
        </w:rPr>
        <w:t>, 7, 7732-7752. https://doi.org/10.3390/rs70607732</w:t>
      </w:r>
    </w:p>
    <w:p w14:paraId="580C114A" w14:textId="69565856" w:rsidR="00727447" w:rsidRDefault="00727447" w:rsidP="00496EF7">
      <w:pPr>
        <w:pStyle w:val="Caption"/>
        <w:rPr>
          <w:noProof/>
        </w:rPr>
      </w:pPr>
      <w:r>
        <w:rPr>
          <w:noProof/>
        </w:rPr>
        <w:t xml:space="preserve">Marsh, C.B., Spiteri, R.J., Pomeroy, J.W., </w:t>
      </w:r>
      <w:r w:rsidR="00546A1C">
        <w:rPr>
          <w:noProof/>
        </w:rPr>
        <w:t xml:space="preserve">&amp; </w:t>
      </w:r>
      <w:r>
        <w:rPr>
          <w:noProof/>
        </w:rPr>
        <w:t xml:space="preserve">Wheater H.S. </w:t>
      </w:r>
      <w:r w:rsidR="00546A1C">
        <w:rPr>
          <w:noProof/>
        </w:rPr>
        <w:t>(</w:t>
      </w:r>
      <w:r>
        <w:rPr>
          <w:noProof/>
        </w:rPr>
        <w:t>2018</w:t>
      </w:r>
      <w:r w:rsidR="00546A1C">
        <w:rPr>
          <w:noProof/>
        </w:rPr>
        <w:t>)</w:t>
      </w:r>
      <w:r>
        <w:rPr>
          <w:noProof/>
        </w:rPr>
        <w:t>. Multi-objective unstructured triangular mesh generation for use in hydrological and land surface models, Comput</w:t>
      </w:r>
      <w:r w:rsidR="00900AB8">
        <w:rPr>
          <w:noProof/>
        </w:rPr>
        <w:t>ational</w:t>
      </w:r>
      <w:r>
        <w:rPr>
          <w:noProof/>
        </w:rPr>
        <w:t xml:space="preserve"> Geosci</w:t>
      </w:r>
      <w:r w:rsidR="00900AB8">
        <w:rPr>
          <w:noProof/>
        </w:rPr>
        <w:t>ences</w:t>
      </w:r>
      <w:r>
        <w:rPr>
          <w:noProof/>
        </w:rPr>
        <w:t>, 119, 49-67, https://doi.org/</w:t>
      </w:r>
      <w:r w:rsidRPr="00967EDD">
        <w:rPr>
          <w:noProof/>
        </w:rPr>
        <w:t>10.1016/j.cageo.2018.06.009</w:t>
      </w:r>
    </w:p>
    <w:p w14:paraId="62002703" w14:textId="7265FA1F" w:rsidR="00727447" w:rsidRDefault="00727447" w:rsidP="00496EF7">
      <w:pPr>
        <w:pStyle w:val="Caption"/>
        <w:rPr>
          <w:noProof/>
        </w:rPr>
      </w:pPr>
      <w:r w:rsidRPr="006C487E">
        <w:rPr>
          <w:noProof/>
        </w:rPr>
        <w:t xml:space="preserve">Montanari, M., Hostache, </w:t>
      </w:r>
      <w:r>
        <w:rPr>
          <w:noProof/>
        </w:rPr>
        <w:t xml:space="preserve">R., </w:t>
      </w:r>
      <w:r w:rsidRPr="006C487E">
        <w:rPr>
          <w:noProof/>
        </w:rPr>
        <w:t xml:space="preserve">Matgen, </w:t>
      </w:r>
      <w:r>
        <w:rPr>
          <w:noProof/>
        </w:rPr>
        <w:t xml:space="preserve">P., </w:t>
      </w:r>
      <w:r w:rsidRPr="006C487E">
        <w:rPr>
          <w:noProof/>
        </w:rPr>
        <w:t xml:space="preserve">Schumann, </w:t>
      </w:r>
      <w:r>
        <w:rPr>
          <w:noProof/>
        </w:rPr>
        <w:t xml:space="preserve">G., </w:t>
      </w:r>
      <w:r w:rsidRPr="006C487E">
        <w:rPr>
          <w:noProof/>
        </w:rPr>
        <w:t>Pfister</w:t>
      </w:r>
      <w:r>
        <w:rPr>
          <w:noProof/>
        </w:rPr>
        <w:t xml:space="preserve">, L., </w:t>
      </w:r>
      <w:r w:rsidR="005A23B4">
        <w:rPr>
          <w:noProof/>
        </w:rPr>
        <w:t xml:space="preserve">&amp; </w:t>
      </w:r>
      <w:r w:rsidRPr="006C487E">
        <w:rPr>
          <w:noProof/>
        </w:rPr>
        <w:t xml:space="preserve">Hoffmann, </w:t>
      </w:r>
      <w:r>
        <w:rPr>
          <w:noProof/>
        </w:rPr>
        <w:t>L.</w:t>
      </w:r>
      <w:r w:rsidRPr="006C487E">
        <w:rPr>
          <w:noProof/>
        </w:rPr>
        <w:t xml:space="preserve"> </w:t>
      </w:r>
      <w:r w:rsidR="00AE2E08">
        <w:rPr>
          <w:noProof/>
        </w:rPr>
        <w:t>(</w:t>
      </w:r>
      <w:r w:rsidRPr="006C487E">
        <w:rPr>
          <w:noProof/>
        </w:rPr>
        <w:t>2009</w:t>
      </w:r>
      <w:r w:rsidR="00AE2E08">
        <w:rPr>
          <w:noProof/>
        </w:rPr>
        <w:t>)</w:t>
      </w:r>
      <w:r w:rsidRPr="006C487E">
        <w:rPr>
          <w:noProof/>
        </w:rPr>
        <w:t xml:space="preserve">. Calibration and sequential updating of a coupled hydrologic-hydraulic model using remote sensing-derived water stages. </w:t>
      </w:r>
      <w:r w:rsidRPr="00A52046">
        <w:rPr>
          <w:noProof/>
        </w:rPr>
        <w:t>Hydrol</w:t>
      </w:r>
      <w:r w:rsidR="00A06330">
        <w:rPr>
          <w:noProof/>
        </w:rPr>
        <w:t>ogy</w:t>
      </w:r>
      <w:r w:rsidRPr="00A52046">
        <w:rPr>
          <w:noProof/>
        </w:rPr>
        <w:t xml:space="preserve"> </w:t>
      </w:r>
      <w:r w:rsidR="00A06330">
        <w:rPr>
          <w:noProof/>
        </w:rPr>
        <w:t xml:space="preserve">and </w:t>
      </w:r>
      <w:r w:rsidRPr="00A52046">
        <w:rPr>
          <w:noProof/>
        </w:rPr>
        <w:t>Earth Syst</w:t>
      </w:r>
      <w:r w:rsidR="00A06330">
        <w:rPr>
          <w:noProof/>
        </w:rPr>
        <w:t>em</w:t>
      </w:r>
      <w:r w:rsidRPr="00A52046">
        <w:rPr>
          <w:noProof/>
        </w:rPr>
        <w:t xml:space="preserve"> Sci</w:t>
      </w:r>
      <w:r w:rsidR="00A06330">
        <w:rPr>
          <w:noProof/>
        </w:rPr>
        <w:t>ence</w:t>
      </w:r>
      <w:r w:rsidRPr="00A52046">
        <w:rPr>
          <w:noProof/>
        </w:rPr>
        <w:t>,</w:t>
      </w:r>
      <w:r w:rsidRPr="006C487E">
        <w:rPr>
          <w:noProof/>
        </w:rPr>
        <w:t xml:space="preserve"> 13(3), 367-380</w:t>
      </w:r>
      <w:r>
        <w:rPr>
          <w:noProof/>
        </w:rPr>
        <w:t>. https://doi.org/</w:t>
      </w:r>
      <w:r w:rsidRPr="00A52046">
        <w:rPr>
          <w:noProof/>
        </w:rPr>
        <w:t>10.5194/hess-13-367-2009</w:t>
      </w:r>
    </w:p>
    <w:p w14:paraId="3AE583D8" w14:textId="1B630AF0" w:rsidR="00727447" w:rsidRDefault="00727447" w:rsidP="00496EF7">
      <w:pPr>
        <w:pStyle w:val="Caption"/>
        <w:rPr>
          <w:noProof/>
        </w:rPr>
      </w:pPr>
      <w:r>
        <w:rPr>
          <w:noProof/>
        </w:rPr>
        <w:t xml:space="preserve">Morris, M. </w:t>
      </w:r>
      <w:r w:rsidR="00FC20E3">
        <w:rPr>
          <w:noProof/>
        </w:rPr>
        <w:t>(</w:t>
      </w:r>
      <w:r>
        <w:rPr>
          <w:noProof/>
        </w:rPr>
        <w:t>1991</w:t>
      </w:r>
      <w:r w:rsidR="00FC20E3">
        <w:rPr>
          <w:noProof/>
        </w:rPr>
        <w:t>)</w:t>
      </w:r>
      <w:r>
        <w:rPr>
          <w:noProof/>
        </w:rPr>
        <w:t>. Factorial sampling plans for prelininary computational experiments, Technometrics, 33(2), 161-174.</w:t>
      </w:r>
    </w:p>
    <w:p w14:paraId="11FFC293" w14:textId="60277330" w:rsidR="00727447" w:rsidRDefault="00727447" w:rsidP="00496EF7">
      <w:pPr>
        <w:pStyle w:val="Caption"/>
        <w:rPr>
          <w:noProof/>
        </w:rPr>
      </w:pPr>
      <w:r>
        <w:rPr>
          <w:noProof/>
        </w:rPr>
        <w:t>Nash, J.</w:t>
      </w:r>
      <w:r w:rsidR="00430776">
        <w:rPr>
          <w:noProof/>
        </w:rPr>
        <w:t xml:space="preserve"> </w:t>
      </w:r>
      <w:r>
        <w:rPr>
          <w:noProof/>
        </w:rPr>
        <w:t xml:space="preserve">E., </w:t>
      </w:r>
      <w:r w:rsidR="00593E74">
        <w:rPr>
          <w:noProof/>
        </w:rPr>
        <w:t xml:space="preserve">&amp; </w:t>
      </w:r>
      <w:r>
        <w:rPr>
          <w:noProof/>
        </w:rPr>
        <w:t>Sutcliffe, J.</w:t>
      </w:r>
      <w:r w:rsidR="00430776">
        <w:rPr>
          <w:noProof/>
        </w:rPr>
        <w:t xml:space="preserve"> </w:t>
      </w:r>
      <w:r>
        <w:rPr>
          <w:noProof/>
        </w:rPr>
        <w:t xml:space="preserve">V. </w:t>
      </w:r>
      <w:r w:rsidR="00430776">
        <w:rPr>
          <w:noProof/>
        </w:rPr>
        <w:t>(</w:t>
      </w:r>
      <w:r>
        <w:rPr>
          <w:noProof/>
        </w:rPr>
        <w:t>1970</w:t>
      </w:r>
      <w:r w:rsidR="00430776">
        <w:rPr>
          <w:noProof/>
        </w:rPr>
        <w:t>)</w:t>
      </w:r>
      <w:r>
        <w:rPr>
          <w:noProof/>
        </w:rPr>
        <w:t>. River flow forecasting through conceptual models part I – A discussion of principles, J</w:t>
      </w:r>
      <w:r w:rsidR="00430776">
        <w:rPr>
          <w:noProof/>
        </w:rPr>
        <w:t>ournal of</w:t>
      </w:r>
      <w:r>
        <w:rPr>
          <w:noProof/>
        </w:rPr>
        <w:t xml:space="preserve"> Hydrol</w:t>
      </w:r>
      <w:r w:rsidR="00430776">
        <w:rPr>
          <w:noProof/>
        </w:rPr>
        <w:t>ogy</w:t>
      </w:r>
      <w:r>
        <w:rPr>
          <w:noProof/>
        </w:rPr>
        <w:t>, 10(3), 282-290. https://doi.org/</w:t>
      </w:r>
      <w:r w:rsidRPr="003F5222">
        <w:rPr>
          <w:noProof/>
        </w:rPr>
        <w:t>10.1016/0022-1694(70)90255-6</w:t>
      </w:r>
    </w:p>
    <w:p w14:paraId="1BD8315C" w14:textId="458823ED" w:rsidR="00727447" w:rsidRDefault="00727447" w:rsidP="00496EF7">
      <w:pPr>
        <w:pStyle w:val="Caption"/>
        <w:rPr>
          <w:noProof/>
        </w:rPr>
      </w:pPr>
      <w:r>
        <w:rPr>
          <w:noProof/>
        </w:rPr>
        <w:t xml:space="preserve">Nguyen, P., Thorstensen, A., Sorooshian, S., Hsu, K., AghaKouchak, A., Sanders, B., Koren, V., Cui, Z., </w:t>
      </w:r>
      <w:r w:rsidR="00262EE0">
        <w:rPr>
          <w:noProof/>
        </w:rPr>
        <w:t xml:space="preserve">&amp; </w:t>
      </w:r>
      <w:r>
        <w:rPr>
          <w:noProof/>
        </w:rPr>
        <w:t xml:space="preserve">Smith, M. </w:t>
      </w:r>
      <w:r w:rsidR="009007BD">
        <w:rPr>
          <w:noProof/>
        </w:rPr>
        <w:t>(</w:t>
      </w:r>
      <w:r>
        <w:rPr>
          <w:noProof/>
        </w:rPr>
        <w:t>2016</w:t>
      </w:r>
      <w:r w:rsidR="009007BD">
        <w:rPr>
          <w:noProof/>
        </w:rPr>
        <w:t>)</w:t>
      </w:r>
      <w:r>
        <w:rPr>
          <w:noProof/>
        </w:rPr>
        <w:t>. J</w:t>
      </w:r>
      <w:r w:rsidR="009007BD">
        <w:rPr>
          <w:noProof/>
        </w:rPr>
        <w:t>ournal of</w:t>
      </w:r>
      <w:r>
        <w:rPr>
          <w:noProof/>
        </w:rPr>
        <w:t xml:space="preserve"> Hydrol</w:t>
      </w:r>
      <w:r w:rsidR="009007BD">
        <w:rPr>
          <w:noProof/>
        </w:rPr>
        <w:t>ogy</w:t>
      </w:r>
      <w:r>
        <w:rPr>
          <w:noProof/>
        </w:rPr>
        <w:t>, 541, 401-420. https://doi.org/</w:t>
      </w:r>
      <w:r w:rsidRPr="001F142A">
        <w:rPr>
          <w:noProof/>
        </w:rPr>
        <w:t>10.1016/j.jhydrol.2015.10.047</w:t>
      </w:r>
    </w:p>
    <w:p w14:paraId="4FEA537D" w14:textId="7A15E4AF" w:rsidR="00727447" w:rsidRDefault="00727447" w:rsidP="00496EF7">
      <w:pPr>
        <w:pStyle w:val="Caption"/>
        <w:rPr>
          <w:noProof/>
        </w:rPr>
      </w:pPr>
      <w:r w:rsidRPr="00490F5D">
        <w:rPr>
          <w:noProof/>
        </w:rPr>
        <w:t>Ni, Y</w:t>
      </w:r>
      <w:r>
        <w:rPr>
          <w:noProof/>
        </w:rPr>
        <w:t xml:space="preserve">., </w:t>
      </w:r>
      <w:r w:rsidRPr="00490F5D">
        <w:rPr>
          <w:noProof/>
        </w:rPr>
        <w:t>Cao</w:t>
      </w:r>
      <w:r>
        <w:rPr>
          <w:noProof/>
        </w:rPr>
        <w:t>, Z.,</w:t>
      </w:r>
      <w:r w:rsidRPr="00490F5D">
        <w:rPr>
          <w:noProof/>
        </w:rPr>
        <w:t xml:space="preserve"> Liu,</w:t>
      </w:r>
      <w:r>
        <w:rPr>
          <w:noProof/>
        </w:rPr>
        <w:t xml:space="preserve"> Q.,</w:t>
      </w:r>
      <w:r w:rsidRPr="00490F5D">
        <w:rPr>
          <w:noProof/>
        </w:rPr>
        <w:t xml:space="preserve"> </w:t>
      </w:r>
      <w:r w:rsidR="003F73AE">
        <w:rPr>
          <w:noProof/>
        </w:rPr>
        <w:t xml:space="preserve">&amp; </w:t>
      </w:r>
      <w:r w:rsidRPr="00490F5D">
        <w:rPr>
          <w:noProof/>
        </w:rPr>
        <w:t xml:space="preserve">Liu </w:t>
      </w:r>
      <w:r>
        <w:rPr>
          <w:noProof/>
        </w:rPr>
        <w:t>Q.</w:t>
      </w:r>
      <w:r w:rsidRPr="00490F5D">
        <w:rPr>
          <w:noProof/>
        </w:rPr>
        <w:t xml:space="preserve"> </w:t>
      </w:r>
      <w:r w:rsidR="003F73AE">
        <w:rPr>
          <w:noProof/>
        </w:rPr>
        <w:t>(</w:t>
      </w:r>
      <w:r w:rsidRPr="00490F5D">
        <w:rPr>
          <w:noProof/>
        </w:rPr>
        <w:t>2020</w:t>
      </w:r>
      <w:r w:rsidR="003F73AE">
        <w:rPr>
          <w:noProof/>
        </w:rPr>
        <w:t>)</w:t>
      </w:r>
      <w:r w:rsidRPr="00490F5D">
        <w:rPr>
          <w:noProof/>
        </w:rPr>
        <w:t>. A 2D hydrodynamic model for shallow water flows with significant infiltration losses. Hydrol</w:t>
      </w:r>
      <w:r w:rsidR="000E11AE">
        <w:rPr>
          <w:noProof/>
        </w:rPr>
        <w:t>ogical</w:t>
      </w:r>
      <w:r w:rsidRPr="00490F5D">
        <w:rPr>
          <w:noProof/>
        </w:rPr>
        <w:t xml:space="preserve"> Process</w:t>
      </w:r>
      <w:r w:rsidR="000E11AE">
        <w:rPr>
          <w:noProof/>
        </w:rPr>
        <w:t>es</w:t>
      </w:r>
      <w:r>
        <w:rPr>
          <w:noProof/>
        </w:rPr>
        <w:t>,</w:t>
      </w:r>
      <w:r w:rsidRPr="00490F5D">
        <w:rPr>
          <w:noProof/>
        </w:rPr>
        <w:t xml:space="preserve"> 34</w:t>
      </w:r>
      <w:r>
        <w:rPr>
          <w:noProof/>
        </w:rPr>
        <w:t>. https://doi.org/</w:t>
      </w:r>
      <w:r w:rsidRPr="00490F5D">
        <w:rPr>
          <w:noProof/>
        </w:rPr>
        <w:t>10.1002/hyp.13722</w:t>
      </w:r>
    </w:p>
    <w:p w14:paraId="6B91BDAC" w14:textId="5C3DE6EE" w:rsidR="00727447" w:rsidRDefault="00727447" w:rsidP="00496EF7">
      <w:pPr>
        <w:pStyle w:val="Caption"/>
        <w:rPr>
          <w:noProof/>
        </w:rPr>
      </w:pPr>
      <w:r w:rsidRPr="009C7FA1">
        <w:rPr>
          <w:noProof/>
        </w:rPr>
        <w:t>Nielsen, O</w:t>
      </w:r>
      <w:r>
        <w:rPr>
          <w:noProof/>
        </w:rPr>
        <w:t xml:space="preserve">., </w:t>
      </w:r>
      <w:r w:rsidRPr="009C7FA1">
        <w:rPr>
          <w:noProof/>
        </w:rPr>
        <w:t>Roberts</w:t>
      </w:r>
      <w:r>
        <w:rPr>
          <w:noProof/>
        </w:rPr>
        <w:t>,</w:t>
      </w:r>
      <w:r w:rsidRPr="009C7FA1">
        <w:rPr>
          <w:noProof/>
        </w:rPr>
        <w:t xml:space="preserve"> </w:t>
      </w:r>
      <w:r>
        <w:rPr>
          <w:noProof/>
        </w:rPr>
        <w:t xml:space="preserve">S., </w:t>
      </w:r>
      <w:r w:rsidRPr="009C7FA1">
        <w:rPr>
          <w:noProof/>
        </w:rPr>
        <w:t xml:space="preserve">Gray, </w:t>
      </w:r>
      <w:r>
        <w:rPr>
          <w:noProof/>
        </w:rPr>
        <w:t>D.,</w:t>
      </w:r>
      <w:r w:rsidRPr="009C7FA1">
        <w:rPr>
          <w:noProof/>
        </w:rPr>
        <w:t xml:space="preserve"> McPherson, </w:t>
      </w:r>
      <w:r>
        <w:rPr>
          <w:noProof/>
        </w:rPr>
        <w:t>A.,</w:t>
      </w:r>
      <w:r w:rsidRPr="009C7FA1">
        <w:rPr>
          <w:noProof/>
        </w:rPr>
        <w:t xml:space="preserve"> </w:t>
      </w:r>
      <w:r w:rsidR="00C536AC">
        <w:rPr>
          <w:noProof/>
        </w:rPr>
        <w:t xml:space="preserve">&amp; </w:t>
      </w:r>
      <w:r w:rsidRPr="009C7FA1">
        <w:rPr>
          <w:noProof/>
        </w:rPr>
        <w:t xml:space="preserve">Hitchman, </w:t>
      </w:r>
      <w:r>
        <w:rPr>
          <w:noProof/>
        </w:rPr>
        <w:t>A.</w:t>
      </w:r>
      <w:r w:rsidRPr="009C7FA1">
        <w:rPr>
          <w:noProof/>
        </w:rPr>
        <w:t xml:space="preserve"> </w:t>
      </w:r>
      <w:r w:rsidR="00DC02D1">
        <w:rPr>
          <w:noProof/>
        </w:rPr>
        <w:t>(</w:t>
      </w:r>
      <w:r>
        <w:rPr>
          <w:noProof/>
        </w:rPr>
        <w:t>2005</w:t>
      </w:r>
      <w:r w:rsidR="00DC02D1">
        <w:rPr>
          <w:noProof/>
        </w:rPr>
        <w:t>)</w:t>
      </w:r>
      <w:r>
        <w:rPr>
          <w:noProof/>
        </w:rPr>
        <w:t>. Hydrodynamic modelling of coastal inundation, MODSIM 2005 International Congress on Modelling and Simulation, 518-523.</w:t>
      </w:r>
    </w:p>
    <w:p w14:paraId="51265277" w14:textId="6962FE1D" w:rsidR="00727447" w:rsidRDefault="00727447" w:rsidP="00496EF7">
      <w:pPr>
        <w:pStyle w:val="Caption"/>
        <w:rPr>
          <w:noProof/>
        </w:rPr>
      </w:pPr>
      <w:r w:rsidRPr="00AD596D">
        <w:rPr>
          <w:noProof/>
        </w:rPr>
        <w:t>Noh, S.</w:t>
      </w:r>
      <w:r w:rsidR="00A055F3">
        <w:rPr>
          <w:noProof/>
        </w:rPr>
        <w:t xml:space="preserve"> </w:t>
      </w:r>
      <w:r w:rsidRPr="00AD596D">
        <w:rPr>
          <w:noProof/>
        </w:rPr>
        <w:t>J.</w:t>
      </w:r>
      <w:r>
        <w:rPr>
          <w:noProof/>
        </w:rPr>
        <w:t xml:space="preserve"> </w:t>
      </w:r>
      <w:r w:rsidRPr="00AD596D">
        <w:rPr>
          <w:noProof/>
        </w:rPr>
        <w:t xml:space="preserve">Lee, </w:t>
      </w:r>
      <w:r>
        <w:rPr>
          <w:noProof/>
        </w:rPr>
        <w:t>J.</w:t>
      </w:r>
      <w:r w:rsidR="00A055F3">
        <w:rPr>
          <w:noProof/>
        </w:rPr>
        <w:t xml:space="preserve"> </w:t>
      </w:r>
      <w:r>
        <w:rPr>
          <w:noProof/>
        </w:rPr>
        <w:t>H.,</w:t>
      </w:r>
      <w:r w:rsidRPr="00AD596D">
        <w:rPr>
          <w:noProof/>
        </w:rPr>
        <w:t xml:space="preserve"> Lee</w:t>
      </w:r>
      <w:r>
        <w:rPr>
          <w:noProof/>
        </w:rPr>
        <w:t xml:space="preserve"> S.,</w:t>
      </w:r>
      <w:r w:rsidRPr="00AD596D">
        <w:rPr>
          <w:noProof/>
        </w:rPr>
        <w:t xml:space="preserve"> </w:t>
      </w:r>
      <w:r w:rsidR="00A055F3">
        <w:rPr>
          <w:noProof/>
        </w:rPr>
        <w:t xml:space="preserve">&amp; </w:t>
      </w:r>
      <w:r w:rsidRPr="00AD596D">
        <w:rPr>
          <w:noProof/>
        </w:rPr>
        <w:t>Seo</w:t>
      </w:r>
      <w:r>
        <w:rPr>
          <w:noProof/>
        </w:rPr>
        <w:t>, D.</w:t>
      </w:r>
      <w:r w:rsidR="00A055F3">
        <w:rPr>
          <w:noProof/>
        </w:rPr>
        <w:t xml:space="preserve"> </w:t>
      </w:r>
      <w:r>
        <w:rPr>
          <w:noProof/>
        </w:rPr>
        <w:t xml:space="preserve">J. </w:t>
      </w:r>
      <w:r w:rsidR="00A055F3">
        <w:rPr>
          <w:noProof/>
        </w:rPr>
        <w:t>(</w:t>
      </w:r>
      <w:r>
        <w:rPr>
          <w:noProof/>
        </w:rPr>
        <w:t>2019</w:t>
      </w:r>
      <w:r w:rsidR="00A055F3">
        <w:rPr>
          <w:noProof/>
        </w:rPr>
        <w:t>)</w:t>
      </w:r>
      <w:r>
        <w:rPr>
          <w:noProof/>
        </w:rPr>
        <w:t>.</w:t>
      </w:r>
      <w:r w:rsidRPr="00AD596D">
        <w:rPr>
          <w:noProof/>
        </w:rPr>
        <w:t xml:space="preserve"> Retrospective Dynamic Inundation Mapping of Hurricane Harvey Flooding in the Houston Metropolitan Area Using High-Resolution Modeling and High-Performance Computing. Water, 11, 597</w:t>
      </w:r>
      <w:r>
        <w:rPr>
          <w:noProof/>
        </w:rPr>
        <w:t>. https://doi.org/10.3390/w11030597</w:t>
      </w:r>
    </w:p>
    <w:p w14:paraId="4636771F" w14:textId="077277B3" w:rsidR="00727447" w:rsidRDefault="00727447" w:rsidP="00496EF7">
      <w:pPr>
        <w:pStyle w:val="Caption"/>
        <w:rPr>
          <w:noProof/>
        </w:rPr>
      </w:pPr>
      <w:r>
        <w:rPr>
          <w:noProof/>
        </w:rPr>
        <w:t>Pianosi, F., Beven,</w:t>
      </w:r>
      <w:r w:rsidRPr="007F7BB8">
        <w:rPr>
          <w:noProof/>
        </w:rPr>
        <w:t xml:space="preserve"> </w:t>
      </w:r>
      <w:r>
        <w:rPr>
          <w:noProof/>
        </w:rPr>
        <w:t>K., Freer, J., Hall, J.W., Rougier, J., Stephenson,</w:t>
      </w:r>
      <w:r w:rsidRPr="007F7BB8">
        <w:rPr>
          <w:noProof/>
        </w:rPr>
        <w:t xml:space="preserve"> </w:t>
      </w:r>
      <w:r>
        <w:rPr>
          <w:noProof/>
        </w:rPr>
        <w:t xml:space="preserve">D.B., </w:t>
      </w:r>
      <w:r w:rsidR="00D54FFC">
        <w:rPr>
          <w:noProof/>
        </w:rPr>
        <w:t xml:space="preserve">&amp; </w:t>
      </w:r>
      <w:r>
        <w:rPr>
          <w:noProof/>
        </w:rPr>
        <w:t xml:space="preserve">Wagener, T. </w:t>
      </w:r>
      <w:r w:rsidR="00957ECA">
        <w:rPr>
          <w:noProof/>
        </w:rPr>
        <w:t>(</w:t>
      </w:r>
      <w:r>
        <w:rPr>
          <w:noProof/>
        </w:rPr>
        <w:t>2016</w:t>
      </w:r>
      <w:r w:rsidR="00957ECA">
        <w:rPr>
          <w:noProof/>
        </w:rPr>
        <w:t>)</w:t>
      </w:r>
      <w:r>
        <w:rPr>
          <w:noProof/>
        </w:rPr>
        <w:t>. Sensitivity analysis of environmental models: A systematic review with practical workflow, Environ</w:t>
      </w:r>
      <w:r w:rsidR="00BA065E">
        <w:rPr>
          <w:noProof/>
        </w:rPr>
        <w:t>mental</w:t>
      </w:r>
      <w:r>
        <w:rPr>
          <w:noProof/>
        </w:rPr>
        <w:t xml:space="preserve"> Model</w:t>
      </w:r>
      <w:r w:rsidR="00BA065E">
        <w:rPr>
          <w:noProof/>
        </w:rPr>
        <w:t>ling and</w:t>
      </w:r>
      <w:r>
        <w:rPr>
          <w:noProof/>
        </w:rPr>
        <w:t xml:space="preserve"> Softw</w:t>
      </w:r>
      <w:r w:rsidR="00BA065E">
        <w:rPr>
          <w:noProof/>
        </w:rPr>
        <w:t>are</w:t>
      </w:r>
      <w:r>
        <w:rPr>
          <w:noProof/>
        </w:rPr>
        <w:t>, 79, 214-232. https://doi.org/</w:t>
      </w:r>
      <w:r w:rsidRPr="009F0CE1">
        <w:rPr>
          <w:noProof/>
        </w:rPr>
        <w:t>10.1016/j.envsoft.2016.02.008</w:t>
      </w:r>
    </w:p>
    <w:p w14:paraId="3284BC93" w14:textId="7225F7CE" w:rsidR="00727447" w:rsidRDefault="00727447" w:rsidP="00496EF7">
      <w:pPr>
        <w:pStyle w:val="Caption"/>
        <w:rPr>
          <w:noProof/>
        </w:rPr>
      </w:pPr>
      <w:r>
        <w:rPr>
          <w:noProof/>
        </w:rPr>
        <w:lastRenderedPageBreak/>
        <w:t>Pontes, P.</w:t>
      </w:r>
      <w:r w:rsidR="00955DBC">
        <w:rPr>
          <w:noProof/>
        </w:rPr>
        <w:t xml:space="preserve"> </w:t>
      </w:r>
      <w:r>
        <w:rPr>
          <w:noProof/>
        </w:rPr>
        <w:t>R.</w:t>
      </w:r>
      <w:r w:rsidR="00955DBC">
        <w:rPr>
          <w:noProof/>
        </w:rPr>
        <w:t xml:space="preserve"> </w:t>
      </w:r>
      <w:r>
        <w:rPr>
          <w:noProof/>
        </w:rPr>
        <w:t>M., Fan, F.</w:t>
      </w:r>
      <w:r w:rsidR="00955DBC">
        <w:rPr>
          <w:noProof/>
        </w:rPr>
        <w:t xml:space="preserve"> </w:t>
      </w:r>
      <w:r>
        <w:rPr>
          <w:noProof/>
        </w:rPr>
        <w:t>M., Fleischmann, A.</w:t>
      </w:r>
      <w:r w:rsidR="00955DBC">
        <w:rPr>
          <w:noProof/>
        </w:rPr>
        <w:t xml:space="preserve"> </w:t>
      </w:r>
      <w:r>
        <w:rPr>
          <w:noProof/>
        </w:rPr>
        <w:t>S., de Paiva, R.</w:t>
      </w:r>
      <w:r w:rsidR="00955DBC">
        <w:rPr>
          <w:noProof/>
        </w:rPr>
        <w:t xml:space="preserve"> </w:t>
      </w:r>
      <w:r>
        <w:rPr>
          <w:noProof/>
        </w:rPr>
        <w:t>C.</w:t>
      </w:r>
      <w:r w:rsidR="00955DBC">
        <w:rPr>
          <w:noProof/>
        </w:rPr>
        <w:t xml:space="preserve"> </w:t>
      </w:r>
      <w:r>
        <w:rPr>
          <w:noProof/>
        </w:rPr>
        <w:t>D., Buarque, D.</w:t>
      </w:r>
      <w:r w:rsidR="00955DBC">
        <w:rPr>
          <w:noProof/>
        </w:rPr>
        <w:t xml:space="preserve"> </w:t>
      </w:r>
      <w:r>
        <w:rPr>
          <w:noProof/>
        </w:rPr>
        <w:t>C., Siqueira, V.</w:t>
      </w:r>
      <w:r w:rsidR="00955DBC">
        <w:rPr>
          <w:noProof/>
        </w:rPr>
        <w:t xml:space="preserve"> </w:t>
      </w:r>
      <w:r>
        <w:rPr>
          <w:noProof/>
        </w:rPr>
        <w:t>A., Jardim, P.</w:t>
      </w:r>
      <w:r w:rsidR="00955DBC">
        <w:rPr>
          <w:noProof/>
        </w:rPr>
        <w:t xml:space="preserve"> </w:t>
      </w:r>
      <w:r>
        <w:rPr>
          <w:noProof/>
        </w:rPr>
        <w:t>F., Sorribas, M.</w:t>
      </w:r>
      <w:r w:rsidR="00955DBC">
        <w:rPr>
          <w:noProof/>
        </w:rPr>
        <w:t xml:space="preserve"> </w:t>
      </w:r>
      <w:r>
        <w:rPr>
          <w:noProof/>
        </w:rPr>
        <w:t xml:space="preserve">V., </w:t>
      </w:r>
      <w:r w:rsidR="00955DBC">
        <w:rPr>
          <w:noProof/>
        </w:rPr>
        <w:t xml:space="preserve">&amp; </w:t>
      </w:r>
      <w:r>
        <w:rPr>
          <w:noProof/>
        </w:rPr>
        <w:t xml:space="preserve">Collischonn, W. </w:t>
      </w:r>
      <w:r w:rsidR="00955DBC">
        <w:rPr>
          <w:noProof/>
        </w:rPr>
        <w:t>(</w:t>
      </w:r>
      <w:r>
        <w:rPr>
          <w:noProof/>
        </w:rPr>
        <w:t>2017</w:t>
      </w:r>
      <w:r w:rsidR="00955DBC">
        <w:rPr>
          <w:noProof/>
        </w:rPr>
        <w:t>)</w:t>
      </w:r>
      <w:r>
        <w:rPr>
          <w:noProof/>
        </w:rPr>
        <w:t>. MGB-IPH model for hydrological and hydraulic simulation of large floodplain rivers systems coupled with open source GIS, Environ</w:t>
      </w:r>
      <w:r w:rsidR="00235EBF">
        <w:rPr>
          <w:noProof/>
        </w:rPr>
        <w:t>mental</w:t>
      </w:r>
      <w:r>
        <w:rPr>
          <w:noProof/>
        </w:rPr>
        <w:t xml:space="preserve"> Model</w:t>
      </w:r>
      <w:r w:rsidR="00235EBF">
        <w:rPr>
          <w:noProof/>
        </w:rPr>
        <w:t>ling and</w:t>
      </w:r>
      <w:r>
        <w:rPr>
          <w:noProof/>
        </w:rPr>
        <w:t xml:space="preserve"> Softw</w:t>
      </w:r>
      <w:r w:rsidR="00235EBF">
        <w:rPr>
          <w:noProof/>
        </w:rPr>
        <w:t>are</w:t>
      </w:r>
      <w:r>
        <w:rPr>
          <w:noProof/>
        </w:rPr>
        <w:t>, 94, 1-20, https://doi.org/</w:t>
      </w:r>
      <w:r w:rsidRPr="005C2310">
        <w:rPr>
          <w:noProof/>
        </w:rPr>
        <w:t>10.1016/j.envsoft.2017.03.029</w:t>
      </w:r>
    </w:p>
    <w:p w14:paraId="294324DA" w14:textId="5F0A6980" w:rsidR="00727447" w:rsidRDefault="00727447" w:rsidP="00496EF7">
      <w:pPr>
        <w:pStyle w:val="Caption"/>
        <w:rPr>
          <w:noProof/>
        </w:rPr>
      </w:pPr>
      <w:r w:rsidRPr="00674BCD">
        <w:rPr>
          <w:noProof/>
        </w:rPr>
        <w:t>Saksena, S., Dey,</w:t>
      </w:r>
      <w:r>
        <w:rPr>
          <w:noProof/>
        </w:rPr>
        <w:t xml:space="preserve"> </w:t>
      </w:r>
      <w:r w:rsidRPr="00674BCD">
        <w:rPr>
          <w:noProof/>
        </w:rPr>
        <w:t>S.</w:t>
      </w:r>
      <w:r>
        <w:rPr>
          <w:noProof/>
        </w:rPr>
        <w:t xml:space="preserve">, </w:t>
      </w:r>
      <w:r w:rsidRPr="00674BCD">
        <w:rPr>
          <w:noProof/>
        </w:rPr>
        <w:t xml:space="preserve">Merwade, </w:t>
      </w:r>
      <w:r>
        <w:rPr>
          <w:noProof/>
        </w:rPr>
        <w:t>V.,</w:t>
      </w:r>
      <w:r w:rsidRPr="00674BCD">
        <w:rPr>
          <w:noProof/>
        </w:rPr>
        <w:t xml:space="preserve"> </w:t>
      </w:r>
      <w:r w:rsidR="00CA7ED0">
        <w:rPr>
          <w:noProof/>
        </w:rPr>
        <w:t xml:space="preserve">&amp; </w:t>
      </w:r>
      <w:r w:rsidRPr="00674BCD">
        <w:rPr>
          <w:noProof/>
        </w:rPr>
        <w:t>Singhofen</w:t>
      </w:r>
      <w:r>
        <w:rPr>
          <w:noProof/>
        </w:rPr>
        <w:t>,</w:t>
      </w:r>
      <w:r w:rsidRPr="00674BCD">
        <w:rPr>
          <w:noProof/>
        </w:rPr>
        <w:t xml:space="preserve"> </w:t>
      </w:r>
      <w:r>
        <w:rPr>
          <w:noProof/>
        </w:rPr>
        <w:t>P.</w:t>
      </w:r>
      <w:r w:rsidR="00CA7ED0">
        <w:rPr>
          <w:noProof/>
        </w:rPr>
        <w:t xml:space="preserve"> </w:t>
      </w:r>
      <w:r>
        <w:rPr>
          <w:noProof/>
        </w:rPr>
        <w:t xml:space="preserve">J. </w:t>
      </w:r>
      <w:r w:rsidR="00CA7ED0">
        <w:rPr>
          <w:noProof/>
        </w:rPr>
        <w:t>(</w:t>
      </w:r>
      <w:r w:rsidRPr="00674BCD">
        <w:rPr>
          <w:noProof/>
        </w:rPr>
        <w:t>2020</w:t>
      </w:r>
      <w:r w:rsidR="00CA7ED0">
        <w:rPr>
          <w:noProof/>
        </w:rPr>
        <w:t>)</w:t>
      </w:r>
      <w:r w:rsidRPr="00674BCD">
        <w:rPr>
          <w:noProof/>
        </w:rPr>
        <w:t>. A</w:t>
      </w:r>
      <w:r>
        <w:rPr>
          <w:noProof/>
        </w:rPr>
        <w:t xml:space="preserve"> </w:t>
      </w:r>
      <w:r w:rsidRPr="00674BCD">
        <w:rPr>
          <w:noProof/>
        </w:rPr>
        <w:t>computationally efficient and</w:t>
      </w:r>
      <w:r>
        <w:rPr>
          <w:noProof/>
        </w:rPr>
        <w:t xml:space="preserve"> </w:t>
      </w:r>
      <w:r w:rsidRPr="00674BCD">
        <w:rPr>
          <w:noProof/>
        </w:rPr>
        <w:t>physically based approach for urban</w:t>
      </w:r>
      <w:r>
        <w:rPr>
          <w:noProof/>
        </w:rPr>
        <w:t xml:space="preserve"> </w:t>
      </w:r>
      <w:r w:rsidRPr="00674BCD">
        <w:rPr>
          <w:noProof/>
        </w:rPr>
        <w:t>flood modeling using a flexible</w:t>
      </w:r>
      <w:r>
        <w:rPr>
          <w:noProof/>
        </w:rPr>
        <w:t xml:space="preserve"> </w:t>
      </w:r>
      <w:r w:rsidRPr="00674BCD">
        <w:rPr>
          <w:noProof/>
        </w:rPr>
        <w:t>spatiotemporal structure. Water</w:t>
      </w:r>
      <w:r>
        <w:rPr>
          <w:noProof/>
        </w:rPr>
        <w:t xml:space="preserve"> </w:t>
      </w:r>
      <w:r w:rsidRPr="00674BCD">
        <w:rPr>
          <w:noProof/>
        </w:rPr>
        <w:t>Resour</w:t>
      </w:r>
      <w:r w:rsidR="00AA69FD">
        <w:rPr>
          <w:noProof/>
        </w:rPr>
        <w:t>ces</w:t>
      </w:r>
      <w:r w:rsidRPr="00674BCD">
        <w:rPr>
          <w:noProof/>
        </w:rPr>
        <w:t xml:space="preserve"> Res</w:t>
      </w:r>
      <w:r w:rsidR="00AA69FD">
        <w:rPr>
          <w:noProof/>
        </w:rPr>
        <w:t>earch</w:t>
      </w:r>
      <w:r w:rsidRPr="00674BCD">
        <w:rPr>
          <w:noProof/>
        </w:rPr>
        <w:t>, 56,</w:t>
      </w:r>
      <w:r>
        <w:rPr>
          <w:noProof/>
        </w:rPr>
        <w:t xml:space="preserve"> </w:t>
      </w:r>
      <w:r w:rsidRPr="00674BCD">
        <w:rPr>
          <w:noProof/>
        </w:rPr>
        <w:t>e2019WR025769</w:t>
      </w:r>
      <w:r>
        <w:rPr>
          <w:noProof/>
        </w:rPr>
        <w:t>. https://doi.org/</w:t>
      </w:r>
      <w:r w:rsidRPr="00674BCD">
        <w:rPr>
          <w:noProof/>
        </w:rPr>
        <w:t>10.1029/2019WR025769</w:t>
      </w:r>
    </w:p>
    <w:p w14:paraId="0FE983AF" w14:textId="53E93783" w:rsidR="00727447" w:rsidRDefault="00727447" w:rsidP="00496EF7">
      <w:pPr>
        <w:pStyle w:val="Caption"/>
        <w:rPr>
          <w:noProof/>
        </w:rPr>
      </w:pPr>
      <w:r w:rsidRPr="00901536">
        <w:rPr>
          <w:noProof/>
        </w:rPr>
        <w:t>Sampson, C.</w:t>
      </w:r>
      <w:r w:rsidR="00E95BE4">
        <w:rPr>
          <w:noProof/>
        </w:rPr>
        <w:t xml:space="preserve"> </w:t>
      </w:r>
      <w:r w:rsidRPr="00901536">
        <w:rPr>
          <w:noProof/>
        </w:rPr>
        <w:t>C., Smith</w:t>
      </w:r>
      <w:r>
        <w:rPr>
          <w:noProof/>
        </w:rPr>
        <w:t>,</w:t>
      </w:r>
      <w:r w:rsidRPr="00357604">
        <w:rPr>
          <w:noProof/>
        </w:rPr>
        <w:t xml:space="preserve"> </w:t>
      </w:r>
      <w:r w:rsidRPr="00901536">
        <w:rPr>
          <w:noProof/>
        </w:rPr>
        <w:t>A.</w:t>
      </w:r>
      <w:r w:rsidR="00E95BE4">
        <w:rPr>
          <w:noProof/>
        </w:rPr>
        <w:t xml:space="preserve"> </w:t>
      </w:r>
      <w:r w:rsidRPr="00901536">
        <w:rPr>
          <w:noProof/>
        </w:rPr>
        <w:t>M., Bates</w:t>
      </w:r>
      <w:r>
        <w:rPr>
          <w:noProof/>
        </w:rPr>
        <w:t>,</w:t>
      </w:r>
      <w:r w:rsidRPr="00357604">
        <w:rPr>
          <w:noProof/>
        </w:rPr>
        <w:t xml:space="preserve"> </w:t>
      </w:r>
      <w:r w:rsidRPr="00901536">
        <w:rPr>
          <w:noProof/>
        </w:rPr>
        <w:t>P.</w:t>
      </w:r>
      <w:r w:rsidR="00E95BE4">
        <w:rPr>
          <w:noProof/>
        </w:rPr>
        <w:t xml:space="preserve"> </w:t>
      </w:r>
      <w:r w:rsidRPr="00901536">
        <w:rPr>
          <w:noProof/>
        </w:rPr>
        <w:t>D.,</w:t>
      </w:r>
      <w:r>
        <w:rPr>
          <w:noProof/>
        </w:rPr>
        <w:t xml:space="preserve"> </w:t>
      </w:r>
      <w:r w:rsidRPr="00901536">
        <w:rPr>
          <w:noProof/>
        </w:rPr>
        <w:t>Neal, J.</w:t>
      </w:r>
      <w:r w:rsidR="00E95BE4">
        <w:rPr>
          <w:noProof/>
        </w:rPr>
        <w:t xml:space="preserve"> </w:t>
      </w:r>
      <w:r w:rsidRPr="00901536">
        <w:rPr>
          <w:noProof/>
        </w:rPr>
        <w:t>C.</w:t>
      </w:r>
      <w:r>
        <w:rPr>
          <w:noProof/>
        </w:rPr>
        <w:t>,</w:t>
      </w:r>
      <w:r w:rsidRPr="00901536">
        <w:rPr>
          <w:noProof/>
        </w:rPr>
        <w:t xml:space="preserve"> Alfieri, L.</w:t>
      </w:r>
      <w:r>
        <w:rPr>
          <w:noProof/>
        </w:rPr>
        <w:t>,</w:t>
      </w:r>
      <w:r w:rsidRPr="00901536">
        <w:rPr>
          <w:noProof/>
        </w:rPr>
        <w:t xml:space="preserve"> </w:t>
      </w:r>
      <w:r w:rsidR="00E95BE4">
        <w:rPr>
          <w:noProof/>
        </w:rPr>
        <w:t xml:space="preserve">&amp; </w:t>
      </w:r>
      <w:r w:rsidRPr="00901536">
        <w:rPr>
          <w:noProof/>
        </w:rPr>
        <w:t>Freer</w:t>
      </w:r>
      <w:r>
        <w:rPr>
          <w:noProof/>
        </w:rPr>
        <w:t xml:space="preserve">, </w:t>
      </w:r>
      <w:r w:rsidRPr="00901536">
        <w:rPr>
          <w:noProof/>
        </w:rPr>
        <w:t>J.</w:t>
      </w:r>
      <w:r w:rsidR="00E95BE4">
        <w:rPr>
          <w:noProof/>
        </w:rPr>
        <w:t xml:space="preserve"> </w:t>
      </w:r>
      <w:r w:rsidRPr="00901536">
        <w:rPr>
          <w:noProof/>
        </w:rPr>
        <w:t xml:space="preserve">E. </w:t>
      </w:r>
      <w:r w:rsidR="00E95BE4">
        <w:rPr>
          <w:noProof/>
        </w:rPr>
        <w:t>(</w:t>
      </w:r>
      <w:r w:rsidRPr="00901536">
        <w:rPr>
          <w:noProof/>
        </w:rPr>
        <w:t>2015</w:t>
      </w:r>
      <w:r w:rsidR="00E95BE4">
        <w:rPr>
          <w:noProof/>
        </w:rPr>
        <w:t>)</w:t>
      </w:r>
      <w:r>
        <w:rPr>
          <w:noProof/>
        </w:rPr>
        <w:t>.</w:t>
      </w:r>
      <w:r w:rsidRPr="00901536">
        <w:rPr>
          <w:noProof/>
        </w:rPr>
        <w:t xml:space="preserve"> A high-resolution global flood</w:t>
      </w:r>
      <w:r>
        <w:rPr>
          <w:noProof/>
        </w:rPr>
        <w:t xml:space="preserve"> </w:t>
      </w:r>
      <w:r w:rsidRPr="00901536">
        <w:rPr>
          <w:noProof/>
        </w:rPr>
        <w:t>hazard model, Water Resour</w:t>
      </w:r>
      <w:r w:rsidR="00E95BE4">
        <w:rPr>
          <w:noProof/>
        </w:rPr>
        <w:t>ces</w:t>
      </w:r>
      <w:r w:rsidRPr="00901536">
        <w:rPr>
          <w:noProof/>
        </w:rPr>
        <w:t xml:space="preserve"> Res</w:t>
      </w:r>
      <w:r w:rsidR="00E95BE4">
        <w:rPr>
          <w:noProof/>
        </w:rPr>
        <w:t>earch</w:t>
      </w:r>
      <w:r w:rsidRPr="00901536">
        <w:rPr>
          <w:noProof/>
        </w:rPr>
        <w:t>, 51,</w:t>
      </w:r>
      <w:r>
        <w:rPr>
          <w:noProof/>
        </w:rPr>
        <w:t xml:space="preserve"> </w:t>
      </w:r>
      <w:r w:rsidRPr="00901536">
        <w:rPr>
          <w:noProof/>
        </w:rPr>
        <w:t>7358–7381</w:t>
      </w:r>
      <w:r>
        <w:rPr>
          <w:noProof/>
        </w:rPr>
        <w:t>. https://doi.org/</w:t>
      </w:r>
      <w:r w:rsidRPr="00901536">
        <w:rPr>
          <w:noProof/>
        </w:rPr>
        <w:t>10.1002/2015WR016954</w:t>
      </w:r>
    </w:p>
    <w:p w14:paraId="0C6D84CD" w14:textId="6B431BB1" w:rsidR="00727447" w:rsidRDefault="00727447" w:rsidP="00496EF7">
      <w:pPr>
        <w:pStyle w:val="Caption"/>
        <w:rPr>
          <w:noProof/>
        </w:rPr>
      </w:pPr>
      <w:r w:rsidRPr="005F58ED">
        <w:rPr>
          <w:noProof/>
        </w:rPr>
        <w:t>Savenije, H.</w:t>
      </w:r>
      <w:r w:rsidR="00941844">
        <w:rPr>
          <w:noProof/>
        </w:rPr>
        <w:t xml:space="preserve"> </w:t>
      </w:r>
      <w:r w:rsidRPr="005F58ED">
        <w:rPr>
          <w:noProof/>
        </w:rPr>
        <w:t>H.</w:t>
      </w:r>
      <w:r w:rsidR="00941844">
        <w:rPr>
          <w:noProof/>
        </w:rPr>
        <w:t xml:space="preserve"> </w:t>
      </w:r>
      <w:r w:rsidRPr="005F58ED">
        <w:rPr>
          <w:noProof/>
        </w:rPr>
        <w:t>G</w:t>
      </w:r>
      <w:r>
        <w:rPr>
          <w:noProof/>
        </w:rPr>
        <w:t>., 2010.</w:t>
      </w:r>
      <w:r w:rsidRPr="005F58ED">
        <w:rPr>
          <w:noProof/>
        </w:rPr>
        <w:t xml:space="preserve"> HESS Opinions "Topography driven conceptual modelling (FLEX-Topo)", Hydrol</w:t>
      </w:r>
      <w:r w:rsidR="00941844">
        <w:rPr>
          <w:noProof/>
        </w:rPr>
        <w:t>ogy and</w:t>
      </w:r>
      <w:r w:rsidRPr="005F58ED">
        <w:rPr>
          <w:noProof/>
        </w:rPr>
        <w:t xml:space="preserve"> Earth Syst</w:t>
      </w:r>
      <w:r w:rsidR="00941844">
        <w:rPr>
          <w:noProof/>
        </w:rPr>
        <w:t>em</w:t>
      </w:r>
      <w:r w:rsidRPr="005F58ED">
        <w:rPr>
          <w:noProof/>
        </w:rPr>
        <w:t xml:space="preserve"> Sci</w:t>
      </w:r>
      <w:r w:rsidR="00941844">
        <w:rPr>
          <w:noProof/>
        </w:rPr>
        <w:t>ence</w:t>
      </w:r>
      <w:r w:rsidRPr="005F58ED">
        <w:rPr>
          <w:noProof/>
        </w:rPr>
        <w:t>, 14, 2681–2692</w:t>
      </w:r>
      <w:r>
        <w:rPr>
          <w:noProof/>
        </w:rPr>
        <w:t>.</w:t>
      </w:r>
      <w:r w:rsidRPr="005F58ED">
        <w:rPr>
          <w:noProof/>
        </w:rPr>
        <w:t xml:space="preserve"> </w:t>
      </w:r>
      <w:r>
        <w:rPr>
          <w:noProof/>
        </w:rPr>
        <w:t>https://doi.org/</w:t>
      </w:r>
      <w:r w:rsidRPr="005F58ED">
        <w:rPr>
          <w:noProof/>
        </w:rPr>
        <w:t>10.5194/hess-14-2681-2010</w:t>
      </w:r>
      <w:r>
        <w:rPr>
          <w:noProof/>
        </w:rPr>
        <w:t>.</w:t>
      </w:r>
    </w:p>
    <w:p w14:paraId="608C7719" w14:textId="37472D8B" w:rsidR="00727447" w:rsidRDefault="00727447" w:rsidP="00496EF7">
      <w:pPr>
        <w:pStyle w:val="Caption"/>
        <w:rPr>
          <w:noProof/>
        </w:rPr>
      </w:pPr>
      <w:r>
        <w:rPr>
          <w:noProof/>
        </w:rPr>
        <w:t>Teng, J., Jakeman, A.</w:t>
      </w:r>
      <w:r w:rsidR="00F32BF0">
        <w:rPr>
          <w:noProof/>
        </w:rPr>
        <w:t xml:space="preserve"> </w:t>
      </w:r>
      <w:r>
        <w:rPr>
          <w:noProof/>
        </w:rPr>
        <w:t>J., Vaze, J., Croke, B.</w:t>
      </w:r>
      <w:r w:rsidR="00F32BF0">
        <w:rPr>
          <w:noProof/>
        </w:rPr>
        <w:t xml:space="preserve"> </w:t>
      </w:r>
      <w:r>
        <w:rPr>
          <w:noProof/>
        </w:rPr>
        <w:t>F.</w:t>
      </w:r>
      <w:r w:rsidR="00F32BF0">
        <w:rPr>
          <w:noProof/>
        </w:rPr>
        <w:t xml:space="preserve"> </w:t>
      </w:r>
      <w:r>
        <w:rPr>
          <w:noProof/>
        </w:rPr>
        <w:t xml:space="preserve">W., Dutta, D., </w:t>
      </w:r>
      <w:r w:rsidR="006E4231">
        <w:rPr>
          <w:noProof/>
        </w:rPr>
        <w:t xml:space="preserve">&amp; </w:t>
      </w:r>
      <w:r>
        <w:rPr>
          <w:noProof/>
        </w:rPr>
        <w:t xml:space="preserve">Kim, S. </w:t>
      </w:r>
      <w:r w:rsidR="00F32BF0">
        <w:rPr>
          <w:noProof/>
        </w:rPr>
        <w:t>(</w:t>
      </w:r>
      <w:r>
        <w:rPr>
          <w:noProof/>
        </w:rPr>
        <w:t>2017</w:t>
      </w:r>
      <w:r w:rsidR="00F32BF0">
        <w:rPr>
          <w:noProof/>
        </w:rPr>
        <w:t>)</w:t>
      </w:r>
      <w:r>
        <w:rPr>
          <w:noProof/>
        </w:rPr>
        <w:t>. Flood inundation modelling: A review of methods, recent advances and uncertainty analysis, Environ</w:t>
      </w:r>
      <w:r w:rsidR="00F32BF0">
        <w:rPr>
          <w:noProof/>
        </w:rPr>
        <w:t>mental</w:t>
      </w:r>
      <w:r>
        <w:rPr>
          <w:noProof/>
        </w:rPr>
        <w:t xml:space="preserve"> Model</w:t>
      </w:r>
      <w:r w:rsidR="00F32BF0">
        <w:rPr>
          <w:noProof/>
        </w:rPr>
        <w:t>ling and</w:t>
      </w:r>
      <w:r>
        <w:rPr>
          <w:noProof/>
        </w:rPr>
        <w:t xml:space="preserve"> Softw</w:t>
      </w:r>
      <w:r w:rsidR="00F32BF0">
        <w:rPr>
          <w:noProof/>
        </w:rPr>
        <w:t>are</w:t>
      </w:r>
      <w:r>
        <w:rPr>
          <w:noProof/>
        </w:rPr>
        <w:t>, 90, 201-216. https://doi.org/</w:t>
      </w:r>
      <w:r w:rsidRPr="007228B9">
        <w:rPr>
          <w:noProof/>
        </w:rPr>
        <w:t>10.1016/j.envsoft.2017.01.006</w:t>
      </w:r>
    </w:p>
    <w:p w14:paraId="07C1F6FE" w14:textId="02475D87" w:rsidR="00727447" w:rsidRPr="00F52D01" w:rsidRDefault="00727447" w:rsidP="00496EF7">
      <w:pPr>
        <w:pStyle w:val="Caption"/>
        <w:rPr>
          <w:noProof/>
        </w:rPr>
      </w:pPr>
      <w:r>
        <w:rPr>
          <w:noProof/>
        </w:rPr>
        <w:t>Vergara, H., Kirstetter, P., Gourley, J.</w:t>
      </w:r>
      <w:r w:rsidR="00D03540">
        <w:rPr>
          <w:noProof/>
        </w:rPr>
        <w:t xml:space="preserve"> </w:t>
      </w:r>
      <w:r>
        <w:rPr>
          <w:noProof/>
        </w:rPr>
        <w:t>J., Flamig, Z.</w:t>
      </w:r>
      <w:r w:rsidR="00FF2122">
        <w:rPr>
          <w:noProof/>
        </w:rPr>
        <w:t xml:space="preserve"> </w:t>
      </w:r>
      <w:r>
        <w:rPr>
          <w:noProof/>
        </w:rPr>
        <w:t>L., Hong, Y., Arthur, A.,</w:t>
      </w:r>
      <w:r w:rsidR="006E4231">
        <w:rPr>
          <w:noProof/>
        </w:rPr>
        <w:t xml:space="preserve"> &amp;</w:t>
      </w:r>
      <w:r>
        <w:rPr>
          <w:noProof/>
        </w:rPr>
        <w:t xml:space="preserve"> Kolar, R. </w:t>
      </w:r>
      <w:r w:rsidR="00FF2122">
        <w:rPr>
          <w:noProof/>
        </w:rPr>
        <w:t>(</w:t>
      </w:r>
      <w:r>
        <w:rPr>
          <w:noProof/>
        </w:rPr>
        <w:t>2016</w:t>
      </w:r>
      <w:r w:rsidR="00FF2122">
        <w:rPr>
          <w:noProof/>
        </w:rPr>
        <w:t>)</w:t>
      </w:r>
      <w:r>
        <w:rPr>
          <w:noProof/>
        </w:rPr>
        <w:t>. Estimating a-priori kinematic wave model parameters based on regionalization for flash flood forecasting in the Conterminous United States,</w:t>
      </w:r>
      <w:r w:rsidR="00F06A52">
        <w:rPr>
          <w:noProof/>
        </w:rPr>
        <w:t xml:space="preserve"> Journal of Hydrology,</w:t>
      </w:r>
      <w:r>
        <w:rPr>
          <w:noProof/>
        </w:rPr>
        <w:t xml:space="preserve"> 541, 421-433. https://doi.org/10.1016/j.jhydrol.2016.06.011</w:t>
      </w:r>
    </w:p>
    <w:p w14:paraId="372D19E2" w14:textId="726DC6F0" w:rsidR="00727447" w:rsidRDefault="00727447" w:rsidP="00496EF7">
      <w:pPr>
        <w:pStyle w:val="Caption"/>
        <w:rPr>
          <w:noProof/>
        </w:rPr>
      </w:pPr>
      <w:r>
        <w:rPr>
          <w:noProof/>
        </w:rPr>
        <w:t>Wang, J., Hong, Y., Li, L., Gourley, J.</w:t>
      </w:r>
      <w:r w:rsidR="00BF5CE1">
        <w:rPr>
          <w:noProof/>
        </w:rPr>
        <w:t xml:space="preserve"> </w:t>
      </w:r>
      <w:r>
        <w:rPr>
          <w:noProof/>
        </w:rPr>
        <w:t>J., Khan, S.</w:t>
      </w:r>
      <w:r w:rsidR="00BF5CE1">
        <w:rPr>
          <w:noProof/>
        </w:rPr>
        <w:t xml:space="preserve"> </w:t>
      </w:r>
      <w:r>
        <w:rPr>
          <w:noProof/>
        </w:rPr>
        <w:t>I., Yilmaz, K.</w:t>
      </w:r>
      <w:r w:rsidR="00BF5CE1">
        <w:rPr>
          <w:noProof/>
        </w:rPr>
        <w:t xml:space="preserve"> </w:t>
      </w:r>
      <w:r>
        <w:rPr>
          <w:noProof/>
        </w:rPr>
        <w:t>K., Adler, R.</w:t>
      </w:r>
      <w:r w:rsidR="00BF5CE1">
        <w:rPr>
          <w:noProof/>
        </w:rPr>
        <w:t xml:space="preserve"> </w:t>
      </w:r>
      <w:r>
        <w:rPr>
          <w:noProof/>
        </w:rPr>
        <w:t>F., Policelli, F.</w:t>
      </w:r>
      <w:r w:rsidR="00BF5CE1">
        <w:rPr>
          <w:noProof/>
        </w:rPr>
        <w:t xml:space="preserve"> </w:t>
      </w:r>
      <w:r>
        <w:rPr>
          <w:noProof/>
        </w:rPr>
        <w:t>S., Habib, S., Irwn, D., Limaye, A.</w:t>
      </w:r>
      <w:r w:rsidR="00BF5CE1">
        <w:rPr>
          <w:noProof/>
        </w:rPr>
        <w:t xml:space="preserve"> </w:t>
      </w:r>
      <w:r>
        <w:rPr>
          <w:noProof/>
        </w:rPr>
        <w:t>S., Korme, T.,</w:t>
      </w:r>
      <w:r w:rsidR="00BF5CE1">
        <w:rPr>
          <w:noProof/>
        </w:rPr>
        <w:t xml:space="preserve"> &amp;</w:t>
      </w:r>
      <w:r>
        <w:rPr>
          <w:noProof/>
        </w:rPr>
        <w:t xml:space="preserve"> Okello, L. </w:t>
      </w:r>
      <w:r w:rsidR="00876FF8">
        <w:rPr>
          <w:noProof/>
        </w:rPr>
        <w:t>(</w:t>
      </w:r>
      <w:r>
        <w:rPr>
          <w:noProof/>
        </w:rPr>
        <w:t>2011</w:t>
      </w:r>
      <w:r w:rsidR="00876FF8">
        <w:rPr>
          <w:noProof/>
        </w:rPr>
        <w:t>)</w:t>
      </w:r>
      <w:r>
        <w:rPr>
          <w:noProof/>
        </w:rPr>
        <w:t>. The coupled routing and excess storage (CREST) distributed hydrological model, Hydrol</w:t>
      </w:r>
      <w:r w:rsidR="00BF5CE1">
        <w:rPr>
          <w:noProof/>
        </w:rPr>
        <w:t>ogical</w:t>
      </w:r>
      <w:r>
        <w:rPr>
          <w:noProof/>
        </w:rPr>
        <w:t xml:space="preserve"> Sci</w:t>
      </w:r>
      <w:r w:rsidR="00BF5CE1">
        <w:rPr>
          <w:noProof/>
        </w:rPr>
        <w:t>ences</w:t>
      </w:r>
      <w:r>
        <w:rPr>
          <w:noProof/>
        </w:rPr>
        <w:t xml:space="preserve"> J</w:t>
      </w:r>
      <w:r w:rsidR="00BF5CE1">
        <w:rPr>
          <w:noProof/>
        </w:rPr>
        <w:t>ournal</w:t>
      </w:r>
      <w:r>
        <w:rPr>
          <w:noProof/>
        </w:rPr>
        <w:t>, 56 (1), 84-98</w:t>
      </w:r>
    </w:p>
    <w:p w14:paraId="5846C200" w14:textId="4B35A1E8" w:rsidR="00727447" w:rsidRDefault="00727447" w:rsidP="00496EF7">
      <w:pPr>
        <w:pStyle w:val="Caption"/>
        <w:rPr>
          <w:noProof/>
        </w:rPr>
      </w:pPr>
      <w:r>
        <w:rPr>
          <w:noProof/>
        </w:rPr>
        <w:t>Wing, O.</w:t>
      </w:r>
      <w:r w:rsidR="006C2B48">
        <w:rPr>
          <w:noProof/>
        </w:rPr>
        <w:t xml:space="preserve"> </w:t>
      </w:r>
      <w:r>
        <w:rPr>
          <w:noProof/>
        </w:rPr>
        <w:t>E.</w:t>
      </w:r>
      <w:r w:rsidR="006C2B48">
        <w:rPr>
          <w:noProof/>
        </w:rPr>
        <w:t xml:space="preserve"> </w:t>
      </w:r>
      <w:r>
        <w:rPr>
          <w:noProof/>
        </w:rPr>
        <w:t>J., Sampson, C.</w:t>
      </w:r>
      <w:r w:rsidR="006C2B48">
        <w:rPr>
          <w:noProof/>
        </w:rPr>
        <w:t xml:space="preserve"> </w:t>
      </w:r>
      <w:r>
        <w:rPr>
          <w:noProof/>
        </w:rPr>
        <w:t>C., Bates, P.</w:t>
      </w:r>
      <w:r w:rsidR="006C2B48">
        <w:rPr>
          <w:noProof/>
        </w:rPr>
        <w:t xml:space="preserve"> </w:t>
      </w:r>
      <w:r>
        <w:rPr>
          <w:noProof/>
        </w:rPr>
        <w:t>D., Qionn, N., Smith, A.</w:t>
      </w:r>
      <w:r w:rsidR="006C2B48">
        <w:rPr>
          <w:noProof/>
        </w:rPr>
        <w:t xml:space="preserve"> </w:t>
      </w:r>
      <w:r>
        <w:rPr>
          <w:noProof/>
        </w:rPr>
        <w:t xml:space="preserve">M., </w:t>
      </w:r>
      <w:r w:rsidR="00E91BC2">
        <w:rPr>
          <w:noProof/>
        </w:rPr>
        <w:t xml:space="preserve">&amp; </w:t>
      </w:r>
      <w:r>
        <w:rPr>
          <w:noProof/>
        </w:rPr>
        <w:t>Neal, J.</w:t>
      </w:r>
      <w:r w:rsidR="006C2B48">
        <w:rPr>
          <w:noProof/>
        </w:rPr>
        <w:t xml:space="preserve"> </w:t>
      </w:r>
      <w:r>
        <w:rPr>
          <w:noProof/>
        </w:rPr>
        <w:t xml:space="preserve">C. </w:t>
      </w:r>
      <w:r w:rsidR="006C2B48">
        <w:rPr>
          <w:noProof/>
        </w:rPr>
        <w:t>(</w:t>
      </w:r>
      <w:r>
        <w:rPr>
          <w:noProof/>
        </w:rPr>
        <w:t>2019</w:t>
      </w:r>
      <w:r w:rsidR="006C2B48">
        <w:rPr>
          <w:noProof/>
        </w:rPr>
        <w:t>)</w:t>
      </w:r>
      <w:r>
        <w:rPr>
          <w:noProof/>
        </w:rPr>
        <w:t>. A flood innundation forecast of Hurricane Harvey using a continental-scale 2D hydrodynamic model, J</w:t>
      </w:r>
      <w:r w:rsidR="00E91BC2">
        <w:rPr>
          <w:noProof/>
        </w:rPr>
        <w:t>ournal of</w:t>
      </w:r>
      <w:r>
        <w:rPr>
          <w:noProof/>
        </w:rPr>
        <w:t xml:space="preserve"> Hydrol</w:t>
      </w:r>
      <w:r w:rsidR="00E91BC2">
        <w:rPr>
          <w:noProof/>
        </w:rPr>
        <w:t>ogy</w:t>
      </w:r>
      <w:r>
        <w:rPr>
          <w:noProof/>
        </w:rPr>
        <w:t>, 4. https://doi.org/10.1016/j.hydra.2019.100039</w:t>
      </w:r>
    </w:p>
    <w:p w14:paraId="2D8D5E1B" w14:textId="5317C832" w:rsidR="00727447" w:rsidRDefault="00727447" w:rsidP="00496EF7">
      <w:pPr>
        <w:pStyle w:val="Caption"/>
        <w:rPr>
          <w:noProof/>
        </w:rPr>
      </w:pPr>
      <w:r w:rsidRPr="005E11C5">
        <w:rPr>
          <w:noProof/>
        </w:rPr>
        <w:t>Wood, E. F.,</w:t>
      </w:r>
      <w:r>
        <w:rPr>
          <w:noProof/>
        </w:rPr>
        <w:t xml:space="preserve"> Roundy, J.</w:t>
      </w:r>
      <w:r w:rsidR="00E14D4C">
        <w:rPr>
          <w:noProof/>
        </w:rPr>
        <w:t xml:space="preserve"> </w:t>
      </w:r>
      <w:r>
        <w:rPr>
          <w:noProof/>
        </w:rPr>
        <w:t>K., Troy,</w:t>
      </w:r>
      <w:r w:rsidRPr="00EB4A8F">
        <w:rPr>
          <w:noProof/>
        </w:rPr>
        <w:t xml:space="preserve"> </w:t>
      </w:r>
      <w:r>
        <w:rPr>
          <w:noProof/>
        </w:rPr>
        <w:t>T.</w:t>
      </w:r>
      <w:r w:rsidR="00E14D4C">
        <w:rPr>
          <w:noProof/>
        </w:rPr>
        <w:t xml:space="preserve"> </w:t>
      </w:r>
      <w:r>
        <w:rPr>
          <w:noProof/>
        </w:rPr>
        <w:t>J., van Beek, L.</w:t>
      </w:r>
      <w:r w:rsidR="00E14D4C">
        <w:rPr>
          <w:noProof/>
        </w:rPr>
        <w:t xml:space="preserve"> </w:t>
      </w:r>
      <w:r>
        <w:rPr>
          <w:noProof/>
        </w:rPr>
        <w:t>P.</w:t>
      </w:r>
      <w:r w:rsidR="00E14D4C">
        <w:rPr>
          <w:noProof/>
        </w:rPr>
        <w:t xml:space="preserve"> </w:t>
      </w:r>
      <w:r>
        <w:rPr>
          <w:noProof/>
        </w:rPr>
        <w:t>H.,. Bierkens, M.</w:t>
      </w:r>
      <w:r w:rsidR="00E14D4C">
        <w:rPr>
          <w:noProof/>
        </w:rPr>
        <w:t xml:space="preserve"> </w:t>
      </w:r>
      <w:r>
        <w:rPr>
          <w:noProof/>
        </w:rPr>
        <w:t>F.</w:t>
      </w:r>
      <w:r w:rsidR="00E14D4C">
        <w:rPr>
          <w:noProof/>
        </w:rPr>
        <w:t xml:space="preserve"> </w:t>
      </w:r>
      <w:r>
        <w:rPr>
          <w:noProof/>
        </w:rPr>
        <w:t>P, Blyth, E., de Roo, A., Doll, P., Ek, M., Famiglietti, J., Gochis,</w:t>
      </w:r>
      <w:r w:rsidRPr="00EB4A8F">
        <w:rPr>
          <w:noProof/>
        </w:rPr>
        <w:t xml:space="preserve"> </w:t>
      </w:r>
      <w:r>
        <w:rPr>
          <w:noProof/>
        </w:rPr>
        <w:t>D., van de Giese, N., Houser, P., Jaffé, P.</w:t>
      </w:r>
      <w:r w:rsidR="00E14D4C">
        <w:rPr>
          <w:noProof/>
        </w:rPr>
        <w:t xml:space="preserve"> </w:t>
      </w:r>
      <w:r>
        <w:rPr>
          <w:noProof/>
        </w:rPr>
        <w:t>R., Kollet, S., Lehner, B., Lettenmaier, D.</w:t>
      </w:r>
      <w:r w:rsidR="00E14D4C">
        <w:rPr>
          <w:noProof/>
        </w:rPr>
        <w:t xml:space="preserve"> </w:t>
      </w:r>
      <w:r>
        <w:rPr>
          <w:noProof/>
        </w:rPr>
        <w:t xml:space="preserve">P., Peters-Lidard, C., Sivapalan, M., Sheffield, J., Wade, A., </w:t>
      </w:r>
      <w:r w:rsidR="00E14D4C">
        <w:rPr>
          <w:noProof/>
        </w:rPr>
        <w:t xml:space="preserve">&amp; </w:t>
      </w:r>
      <w:r>
        <w:rPr>
          <w:noProof/>
        </w:rPr>
        <w:t>Whitehead,</w:t>
      </w:r>
      <w:r w:rsidRPr="005E11C5">
        <w:rPr>
          <w:noProof/>
        </w:rPr>
        <w:t xml:space="preserve"> </w:t>
      </w:r>
      <w:r>
        <w:rPr>
          <w:noProof/>
        </w:rPr>
        <w:t xml:space="preserve">P. </w:t>
      </w:r>
      <w:r w:rsidR="00E14D4C">
        <w:rPr>
          <w:noProof/>
        </w:rPr>
        <w:t>(</w:t>
      </w:r>
      <w:r w:rsidRPr="005E11C5">
        <w:rPr>
          <w:noProof/>
        </w:rPr>
        <w:t>2011</w:t>
      </w:r>
      <w:r w:rsidR="00E14D4C">
        <w:rPr>
          <w:noProof/>
        </w:rPr>
        <w:t>)</w:t>
      </w:r>
      <w:r>
        <w:rPr>
          <w:noProof/>
        </w:rPr>
        <w:t>.</w:t>
      </w:r>
      <w:r w:rsidRPr="005E11C5">
        <w:rPr>
          <w:noProof/>
        </w:rPr>
        <w:t xml:space="preserve"> Hyperresolution global land surface modeling: Meeting a grand challenge for monitoring</w:t>
      </w:r>
      <w:r>
        <w:rPr>
          <w:noProof/>
        </w:rPr>
        <w:t>, Water Resour</w:t>
      </w:r>
      <w:r w:rsidR="00E14D4C">
        <w:rPr>
          <w:noProof/>
        </w:rPr>
        <w:t>ces</w:t>
      </w:r>
      <w:r>
        <w:rPr>
          <w:noProof/>
        </w:rPr>
        <w:t xml:space="preserve"> Res</w:t>
      </w:r>
      <w:r w:rsidR="00E14D4C">
        <w:rPr>
          <w:noProof/>
        </w:rPr>
        <w:t>earch</w:t>
      </w:r>
      <w:r>
        <w:rPr>
          <w:noProof/>
        </w:rPr>
        <w:t xml:space="preserve">, 47, W05301, https://doi.org/10.1029/2010WR010090 </w:t>
      </w:r>
    </w:p>
    <w:p w14:paraId="235FFF10" w14:textId="5A73C85A" w:rsidR="00727447" w:rsidRDefault="00727447" w:rsidP="00496EF7">
      <w:pPr>
        <w:pStyle w:val="Caption"/>
        <w:rPr>
          <w:noProof/>
        </w:rPr>
      </w:pPr>
      <w:r w:rsidRPr="00FF2D30">
        <w:rPr>
          <w:noProof/>
        </w:rPr>
        <w:t>Wu, H., Adler</w:t>
      </w:r>
      <w:r>
        <w:rPr>
          <w:noProof/>
        </w:rPr>
        <w:t>,</w:t>
      </w:r>
      <w:r w:rsidRPr="00917E17">
        <w:rPr>
          <w:noProof/>
        </w:rPr>
        <w:t xml:space="preserve"> </w:t>
      </w:r>
      <w:r w:rsidRPr="00FF2D30">
        <w:rPr>
          <w:noProof/>
        </w:rPr>
        <w:t>R.F., Hong, Y.</w:t>
      </w:r>
      <w:r>
        <w:rPr>
          <w:noProof/>
        </w:rPr>
        <w:t>,</w:t>
      </w:r>
      <w:r w:rsidRPr="00FF2D30">
        <w:rPr>
          <w:noProof/>
        </w:rPr>
        <w:t xml:space="preserve"> Tian, Y.</w:t>
      </w:r>
      <w:r>
        <w:rPr>
          <w:noProof/>
        </w:rPr>
        <w:t>,</w:t>
      </w:r>
      <w:r w:rsidRPr="00FF2D30">
        <w:rPr>
          <w:noProof/>
        </w:rPr>
        <w:t xml:space="preserve"> </w:t>
      </w:r>
      <w:r w:rsidR="00544A8D">
        <w:rPr>
          <w:noProof/>
        </w:rPr>
        <w:t xml:space="preserve">&amp; </w:t>
      </w:r>
      <w:r w:rsidRPr="00FF2D30">
        <w:rPr>
          <w:noProof/>
        </w:rPr>
        <w:t>Policelli</w:t>
      </w:r>
      <w:r>
        <w:rPr>
          <w:noProof/>
        </w:rPr>
        <w:t>,</w:t>
      </w:r>
      <w:r w:rsidRPr="00FF2D30">
        <w:rPr>
          <w:noProof/>
        </w:rPr>
        <w:t xml:space="preserve"> F. </w:t>
      </w:r>
      <w:r w:rsidR="00544A8D">
        <w:rPr>
          <w:noProof/>
        </w:rPr>
        <w:t>(</w:t>
      </w:r>
      <w:r w:rsidRPr="00FF2D30">
        <w:rPr>
          <w:noProof/>
        </w:rPr>
        <w:t>2012</w:t>
      </w:r>
      <w:r w:rsidR="00544A8D">
        <w:rPr>
          <w:noProof/>
        </w:rPr>
        <w:t>)</w:t>
      </w:r>
      <w:r>
        <w:rPr>
          <w:noProof/>
        </w:rPr>
        <w:t>.</w:t>
      </w:r>
      <w:r w:rsidRPr="00FF2D30">
        <w:rPr>
          <w:noProof/>
        </w:rPr>
        <w:t xml:space="preserve"> Evaluation of Global Flood Detection Using Satellite-Based Rainfall and a Hydrologic Model. J</w:t>
      </w:r>
      <w:r w:rsidR="00544A8D">
        <w:rPr>
          <w:noProof/>
        </w:rPr>
        <w:t>ournal of</w:t>
      </w:r>
      <w:r w:rsidRPr="00FF2D30">
        <w:rPr>
          <w:noProof/>
        </w:rPr>
        <w:t xml:space="preserve"> Hydrometeor</w:t>
      </w:r>
      <w:r w:rsidR="00544A8D">
        <w:rPr>
          <w:noProof/>
        </w:rPr>
        <w:t>ology</w:t>
      </w:r>
      <w:r w:rsidRPr="00FF2D30">
        <w:rPr>
          <w:noProof/>
        </w:rPr>
        <w:t>, 13, 1268–1284</w:t>
      </w:r>
      <w:r>
        <w:rPr>
          <w:noProof/>
        </w:rPr>
        <w:t>.</w:t>
      </w:r>
      <w:r w:rsidRPr="00FF2D30">
        <w:rPr>
          <w:noProof/>
        </w:rPr>
        <w:t xml:space="preserve"> https://doi.org/10.1175/JHM-D-11-087.1</w:t>
      </w:r>
    </w:p>
    <w:p w14:paraId="34C8C6B4" w14:textId="39876AB2" w:rsidR="00727447" w:rsidRDefault="00727447" w:rsidP="00496EF7">
      <w:pPr>
        <w:pStyle w:val="Caption"/>
        <w:rPr>
          <w:noProof/>
        </w:rPr>
      </w:pPr>
      <w:r w:rsidRPr="00DD2B79">
        <w:rPr>
          <w:noProof/>
        </w:rPr>
        <w:t>Wu, H., Adler, R.F.</w:t>
      </w:r>
      <w:r>
        <w:rPr>
          <w:noProof/>
        </w:rPr>
        <w:t>,</w:t>
      </w:r>
      <w:r w:rsidRPr="00DD2B79">
        <w:rPr>
          <w:noProof/>
        </w:rPr>
        <w:t xml:space="preserve"> Tian, Y.</w:t>
      </w:r>
      <w:r>
        <w:rPr>
          <w:noProof/>
        </w:rPr>
        <w:t>,</w:t>
      </w:r>
      <w:r w:rsidRPr="00DD2B79">
        <w:rPr>
          <w:noProof/>
        </w:rPr>
        <w:t xml:space="preserve"> Huffman</w:t>
      </w:r>
      <w:r>
        <w:rPr>
          <w:noProof/>
        </w:rPr>
        <w:t>,</w:t>
      </w:r>
      <w:r w:rsidRPr="00B97D50">
        <w:rPr>
          <w:noProof/>
        </w:rPr>
        <w:t xml:space="preserve"> </w:t>
      </w:r>
      <w:r w:rsidRPr="00DD2B79">
        <w:rPr>
          <w:noProof/>
        </w:rPr>
        <w:t>G.J., Li, H.</w:t>
      </w:r>
      <w:r>
        <w:rPr>
          <w:noProof/>
        </w:rPr>
        <w:t>,</w:t>
      </w:r>
      <w:r w:rsidRPr="00DD2B79">
        <w:rPr>
          <w:noProof/>
        </w:rPr>
        <w:t xml:space="preserve"> </w:t>
      </w:r>
      <w:r w:rsidR="000C4C88">
        <w:rPr>
          <w:noProof/>
        </w:rPr>
        <w:t xml:space="preserve">&amp; </w:t>
      </w:r>
      <w:r w:rsidRPr="00DD2B79">
        <w:rPr>
          <w:noProof/>
        </w:rPr>
        <w:t>Wang</w:t>
      </w:r>
      <w:r>
        <w:rPr>
          <w:noProof/>
        </w:rPr>
        <w:t>,</w:t>
      </w:r>
      <w:r w:rsidRPr="00DD2B79">
        <w:rPr>
          <w:noProof/>
        </w:rPr>
        <w:t xml:space="preserve"> J. </w:t>
      </w:r>
      <w:r w:rsidR="000C4C88">
        <w:rPr>
          <w:noProof/>
        </w:rPr>
        <w:t>(</w:t>
      </w:r>
      <w:r w:rsidRPr="00DD2B79">
        <w:rPr>
          <w:noProof/>
        </w:rPr>
        <w:t>2014</w:t>
      </w:r>
      <w:r w:rsidR="000C4C88">
        <w:rPr>
          <w:noProof/>
        </w:rPr>
        <w:t>)</w:t>
      </w:r>
      <w:r>
        <w:rPr>
          <w:noProof/>
        </w:rPr>
        <w:t>.</w:t>
      </w:r>
      <w:r w:rsidRPr="00DD2B79">
        <w:rPr>
          <w:noProof/>
        </w:rPr>
        <w:t xml:space="preserve"> Real-time global flood estimation using satellite-based precipitation and a coupled land surface and routing model, Water Resour</w:t>
      </w:r>
      <w:r w:rsidR="005C3417">
        <w:rPr>
          <w:noProof/>
        </w:rPr>
        <w:t>ces</w:t>
      </w:r>
      <w:r w:rsidRPr="00DD2B79">
        <w:rPr>
          <w:noProof/>
        </w:rPr>
        <w:t xml:space="preserve"> Res</w:t>
      </w:r>
      <w:r w:rsidR="005C3417">
        <w:rPr>
          <w:noProof/>
        </w:rPr>
        <w:t>earch</w:t>
      </w:r>
      <w:r w:rsidRPr="00DD2B79">
        <w:rPr>
          <w:noProof/>
        </w:rPr>
        <w:t xml:space="preserve">, 50, 2693.2717, </w:t>
      </w:r>
      <w:r>
        <w:rPr>
          <w:noProof/>
        </w:rPr>
        <w:t>https://doi.org/</w:t>
      </w:r>
      <w:r w:rsidRPr="00DD2B79">
        <w:rPr>
          <w:noProof/>
        </w:rPr>
        <w:t>10.1002/2013WR014710</w:t>
      </w:r>
    </w:p>
    <w:p w14:paraId="157BC295" w14:textId="6288AD35" w:rsidR="00727447" w:rsidRDefault="00727447" w:rsidP="00496EF7">
      <w:pPr>
        <w:pStyle w:val="Caption"/>
        <w:rPr>
          <w:noProof/>
        </w:rPr>
      </w:pPr>
      <w:r>
        <w:rPr>
          <w:noProof/>
        </w:rPr>
        <w:lastRenderedPageBreak/>
        <w:t>Shen, X., Anagnostou, E.</w:t>
      </w:r>
      <w:r w:rsidR="00274551">
        <w:rPr>
          <w:noProof/>
        </w:rPr>
        <w:t xml:space="preserve"> </w:t>
      </w:r>
      <w:r>
        <w:rPr>
          <w:noProof/>
        </w:rPr>
        <w:t>N., Allen, G.</w:t>
      </w:r>
      <w:r w:rsidR="00274551">
        <w:rPr>
          <w:noProof/>
        </w:rPr>
        <w:t xml:space="preserve"> </w:t>
      </w:r>
      <w:r>
        <w:rPr>
          <w:noProof/>
        </w:rPr>
        <w:t>H., Brakenridge G.</w:t>
      </w:r>
      <w:r w:rsidR="00274551">
        <w:rPr>
          <w:noProof/>
        </w:rPr>
        <w:t xml:space="preserve"> </w:t>
      </w:r>
      <w:r>
        <w:rPr>
          <w:noProof/>
        </w:rPr>
        <w:t xml:space="preserve">R., </w:t>
      </w:r>
      <w:r w:rsidR="00175CBB">
        <w:rPr>
          <w:noProof/>
        </w:rPr>
        <w:t xml:space="preserve">&amp; </w:t>
      </w:r>
      <w:r>
        <w:rPr>
          <w:noProof/>
        </w:rPr>
        <w:t>Kettener, A.</w:t>
      </w:r>
      <w:r w:rsidR="00274551">
        <w:rPr>
          <w:noProof/>
        </w:rPr>
        <w:t xml:space="preserve"> </w:t>
      </w:r>
      <w:r>
        <w:rPr>
          <w:noProof/>
        </w:rPr>
        <w:t xml:space="preserve">J. </w:t>
      </w:r>
      <w:r w:rsidR="00274551">
        <w:rPr>
          <w:noProof/>
        </w:rPr>
        <w:t>(</w:t>
      </w:r>
      <w:r>
        <w:rPr>
          <w:noProof/>
        </w:rPr>
        <w:t>2019</w:t>
      </w:r>
      <w:r w:rsidR="00274551">
        <w:rPr>
          <w:noProof/>
        </w:rPr>
        <w:t>)</w:t>
      </w:r>
      <w:r>
        <w:rPr>
          <w:noProof/>
        </w:rPr>
        <w:t>. Near-real-time non-obstructed flood inundation mapping using synthetic aperture radar, Remote Sens</w:t>
      </w:r>
      <w:r w:rsidR="00CF30ED">
        <w:rPr>
          <w:noProof/>
        </w:rPr>
        <w:t>ing of</w:t>
      </w:r>
      <w:r>
        <w:rPr>
          <w:noProof/>
        </w:rPr>
        <w:t xml:space="preserve"> Environ</w:t>
      </w:r>
      <w:r w:rsidR="00CF30ED">
        <w:rPr>
          <w:noProof/>
        </w:rPr>
        <w:t>ment</w:t>
      </w:r>
      <w:r>
        <w:rPr>
          <w:noProof/>
        </w:rPr>
        <w:t>, 221, 302-315. https://doi.org/10.1016/j.rse.2018.11.008</w:t>
      </w:r>
    </w:p>
    <w:p w14:paraId="47E483C7" w14:textId="0BC55FC4" w:rsidR="00727447" w:rsidRDefault="00727447" w:rsidP="00496EF7">
      <w:pPr>
        <w:pStyle w:val="Caption"/>
        <w:rPr>
          <w:noProof/>
        </w:rPr>
      </w:pPr>
      <w:r w:rsidRPr="000D2318">
        <w:rPr>
          <w:noProof/>
        </w:rPr>
        <w:t xml:space="preserve">Singh, V. P., ed. </w:t>
      </w:r>
      <w:r w:rsidR="00387A82">
        <w:rPr>
          <w:noProof/>
        </w:rPr>
        <w:t>(</w:t>
      </w:r>
      <w:r w:rsidRPr="000D2318">
        <w:rPr>
          <w:noProof/>
        </w:rPr>
        <w:t>1995</w:t>
      </w:r>
      <w:r w:rsidR="00387A82">
        <w:rPr>
          <w:noProof/>
        </w:rPr>
        <w:t>)</w:t>
      </w:r>
      <w:r w:rsidRPr="000D2318">
        <w:rPr>
          <w:noProof/>
        </w:rPr>
        <w:t>. Computer Models of Watershed Hydrology, Highlands Ranch, CO: Water Resources Publications</w:t>
      </w:r>
    </w:p>
    <w:p w14:paraId="24A0453B" w14:textId="09D74C43" w:rsidR="00727447" w:rsidRDefault="00727447" w:rsidP="00496EF7">
      <w:pPr>
        <w:pStyle w:val="Caption"/>
        <w:rPr>
          <w:noProof/>
        </w:rPr>
      </w:pPr>
      <w:r>
        <w:rPr>
          <w:noProof/>
        </w:rPr>
        <w:t>Sood, A.,</w:t>
      </w:r>
      <w:r w:rsidR="00200F81">
        <w:rPr>
          <w:noProof/>
        </w:rPr>
        <w:t xml:space="preserve"> &amp;</w:t>
      </w:r>
      <w:r>
        <w:rPr>
          <w:noProof/>
        </w:rPr>
        <w:t xml:space="preserve"> Smakhtin, V. </w:t>
      </w:r>
      <w:r w:rsidR="00C77AB3">
        <w:rPr>
          <w:noProof/>
        </w:rPr>
        <w:t>(</w:t>
      </w:r>
      <w:r>
        <w:rPr>
          <w:noProof/>
        </w:rPr>
        <w:t>2014</w:t>
      </w:r>
      <w:r w:rsidR="00C77AB3">
        <w:rPr>
          <w:noProof/>
        </w:rPr>
        <w:t>)</w:t>
      </w:r>
      <w:r>
        <w:rPr>
          <w:noProof/>
        </w:rPr>
        <w:t>. Global hydrological models: a review, Hydrol</w:t>
      </w:r>
      <w:r w:rsidR="00C77AB3">
        <w:rPr>
          <w:noProof/>
        </w:rPr>
        <w:t>ogical</w:t>
      </w:r>
      <w:r>
        <w:rPr>
          <w:noProof/>
        </w:rPr>
        <w:t xml:space="preserve"> Sci</w:t>
      </w:r>
      <w:r w:rsidR="00C77AB3">
        <w:rPr>
          <w:noProof/>
        </w:rPr>
        <w:t>ences</w:t>
      </w:r>
      <w:r>
        <w:rPr>
          <w:noProof/>
        </w:rPr>
        <w:t xml:space="preserve"> J</w:t>
      </w:r>
      <w:r w:rsidR="00C77AB3">
        <w:rPr>
          <w:noProof/>
        </w:rPr>
        <w:t>ournal</w:t>
      </w:r>
      <w:r>
        <w:rPr>
          <w:noProof/>
        </w:rPr>
        <w:t>, 60(4), 549-565. https://doi.org/10.1080/02626667.2014.950580</w:t>
      </w:r>
    </w:p>
    <w:p w14:paraId="338CBD67" w14:textId="7A94F6BB" w:rsidR="00727447" w:rsidRDefault="00727447" w:rsidP="00496EF7">
      <w:pPr>
        <w:pStyle w:val="Caption"/>
        <w:rPr>
          <w:noProof/>
        </w:rPr>
      </w:pPr>
      <w:r>
        <w:rPr>
          <w:noProof/>
        </w:rPr>
        <w:t>Xue, X., Hong, Y., Limaye, A.</w:t>
      </w:r>
      <w:r w:rsidR="00AE2E8D">
        <w:rPr>
          <w:noProof/>
        </w:rPr>
        <w:t xml:space="preserve"> </w:t>
      </w:r>
      <w:r>
        <w:rPr>
          <w:noProof/>
        </w:rPr>
        <w:t>S., Gourley, J.</w:t>
      </w:r>
      <w:r w:rsidR="00AE2E8D">
        <w:rPr>
          <w:noProof/>
        </w:rPr>
        <w:t xml:space="preserve"> </w:t>
      </w:r>
      <w:r>
        <w:rPr>
          <w:noProof/>
        </w:rPr>
        <w:t xml:space="preserve">J., Huffman, G.J., Khan, S.I., Doriji, C., </w:t>
      </w:r>
      <w:r w:rsidR="00AE2E8D">
        <w:rPr>
          <w:noProof/>
        </w:rPr>
        <w:t xml:space="preserve">&amp; </w:t>
      </w:r>
      <w:r>
        <w:rPr>
          <w:noProof/>
        </w:rPr>
        <w:t xml:space="preserve">Chen, S. </w:t>
      </w:r>
      <w:r w:rsidR="00AE2E8D">
        <w:rPr>
          <w:noProof/>
        </w:rPr>
        <w:t>(</w:t>
      </w:r>
      <w:r>
        <w:rPr>
          <w:noProof/>
        </w:rPr>
        <w:t>2013</w:t>
      </w:r>
      <w:r w:rsidR="00AE2E8D">
        <w:rPr>
          <w:noProof/>
        </w:rPr>
        <w:t>)</w:t>
      </w:r>
      <w:r>
        <w:rPr>
          <w:noProof/>
        </w:rPr>
        <w:t>. Statistical and hydrological evaluation of TRMM-based Multi-satellite Precipitation Analysis over the Wangchu Basin of Bhutan: Are the latest satellite precipitation priducts 3B42V7 ready for use in ungauged basins? J</w:t>
      </w:r>
      <w:r w:rsidR="00AE2E8D">
        <w:rPr>
          <w:noProof/>
        </w:rPr>
        <w:t>ournal of</w:t>
      </w:r>
      <w:r>
        <w:rPr>
          <w:noProof/>
        </w:rPr>
        <w:t xml:space="preserve"> Hydrol</w:t>
      </w:r>
      <w:r w:rsidR="00AE2E8D">
        <w:rPr>
          <w:noProof/>
        </w:rPr>
        <w:t>ogy</w:t>
      </w:r>
      <w:r>
        <w:rPr>
          <w:noProof/>
        </w:rPr>
        <w:t>, 499, 91-99, https://doi.org/10.1016/j.hydrol.2013.06.042</w:t>
      </w:r>
    </w:p>
    <w:p w14:paraId="394AF182" w14:textId="2234CE0C" w:rsidR="00727447" w:rsidRDefault="00727447" w:rsidP="00496EF7">
      <w:pPr>
        <w:pStyle w:val="Caption"/>
        <w:rPr>
          <w:noProof/>
        </w:rPr>
      </w:pPr>
      <w:r>
        <w:rPr>
          <w:noProof/>
        </w:rPr>
        <w:t>Yang, G., Bowling, L.</w:t>
      </w:r>
      <w:r w:rsidR="003B72BA">
        <w:rPr>
          <w:noProof/>
        </w:rPr>
        <w:t xml:space="preserve"> </w:t>
      </w:r>
      <w:r>
        <w:rPr>
          <w:noProof/>
        </w:rPr>
        <w:t>C., Cherkauer, K.</w:t>
      </w:r>
      <w:r w:rsidR="003B72BA">
        <w:rPr>
          <w:noProof/>
        </w:rPr>
        <w:t xml:space="preserve"> </w:t>
      </w:r>
      <w:r>
        <w:rPr>
          <w:noProof/>
        </w:rPr>
        <w:t xml:space="preserve">A., </w:t>
      </w:r>
      <w:r w:rsidR="00607036">
        <w:rPr>
          <w:noProof/>
        </w:rPr>
        <w:t xml:space="preserve">&amp; </w:t>
      </w:r>
      <w:r>
        <w:rPr>
          <w:noProof/>
        </w:rPr>
        <w:t>Pijanowski, B.</w:t>
      </w:r>
      <w:r w:rsidR="003B72BA">
        <w:rPr>
          <w:noProof/>
        </w:rPr>
        <w:t xml:space="preserve"> </w:t>
      </w:r>
      <w:r>
        <w:rPr>
          <w:noProof/>
        </w:rPr>
        <w:t xml:space="preserve">C. </w:t>
      </w:r>
      <w:r w:rsidR="003B72BA">
        <w:rPr>
          <w:noProof/>
        </w:rPr>
        <w:t>(</w:t>
      </w:r>
      <w:r>
        <w:rPr>
          <w:noProof/>
        </w:rPr>
        <w:t>2011</w:t>
      </w:r>
      <w:r w:rsidR="003B72BA">
        <w:rPr>
          <w:noProof/>
        </w:rPr>
        <w:t>)</w:t>
      </w:r>
      <w:r>
        <w:rPr>
          <w:noProof/>
        </w:rPr>
        <w:t xml:space="preserve">. The impact of urban development on hydrologic regime from catchment to basin scales, Landscape </w:t>
      </w:r>
      <w:r w:rsidR="0016290B">
        <w:rPr>
          <w:noProof/>
        </w:rPr>
        <w:t xml:space="preserve">and </w:t>
      </w:r>
      <w:r>
        <w:rPr>
          <w:noProof/>
        </w:rPr>
        <w:t>Urban Plan</w:t>
      </w:r>
      <w:r w:rsidR="0016290B">
        <w:rPr>
          <w:noProof/>
        </w:rPr>
        <w:t>ning</w:t>
      </w:r>
      <w:r>
        <w:rPr>
          <w:noProof/>
        </w:rPr>
        <w:t>, 103(2), 237-249. https://doi.org/</w:t>
      </w:r>
      <w:r w:rsidRPr="00C1446F">
        <w:rPr>
          <w:noProof/>
        </w:rPr>
        <w:t>10.1016/j.landurbplan.2011.08.003</w:t>
      </w:r>
    </w:p>
    <w:p w14:paraId="0B1FE0F2" w14:textId="77777777" w:rsidR="00727447" w:rsidRDefault="00727447" w:rsidP="00496EF7">
      <w:pPr>
        <w:pStyle w:val="Caption"/>
        <w:rPr>
          <w:noProof/>
        </w:rPr>
      </w:pPr>
      <w:r w:rsidRPr="00FA0993">
        <w:rPr>
          <w:noProof/>
        </w:rPr>
        <w:t>Zhao, R. J. (1995)</w:t>
      </w:r>
      <w:r>
        <w:rPr>
          <w:noProof/>
        </w:rPr>
        <w:t>,</w:t>
      </w:r>
      <w:r w:rsidRPr="00FA0993">
        <w:rPr>
          <w:noProof/>
        </w:rPr>
        <w:t xml:space="preserve"> The xinanjiang model. Computer models of watershed hydrology, 215-232</w:t>
      </w:r>
    </w:p>
    <w:p w14:paraId="610559C9" w14:textId="2B052EDD" w:rsidR="00727447" w:rsidRDefault="00727447" w:rsidP="00496EF7">
      <w:pPr>
        <w:pStyle w:val="Caption"/>
        <w:rPr>
          <w:noProof/>
        </w:rPr>
      </w:pPr>
      <w:r>
        <w:rPr>
          <w:noProof/>
        </w:rPr>
        <w:t>Zhu, Z., Oberg, N., Morales, V.</w:t>
      </w:r>
      <w:r w:rsidR="006B4B51">
        <w:rPr>
          <w:noProof/>
        </w:rPr>
        <w:t xml:space="preserve"> </w:t>
      </w:r>
      <w:r>
        <w:rPr>
          <w:noProof/>
        </w:rPr>
        <w:t>M., Quijano, J.</w:t>
      </w:r>
      <w:r w:rsidR="006B4B51">
        <w:rPr>
          <w:noProof/>
        </w:rPr>
        <w:t xml:space="preserve"> </w:t>
      </w:r>
      <w:r>
        <w:rPr>
          <w:noProof/>
        </w:rPr>
        <w:t>C., Landry, B.</w:t>
      </w:r>
      <w:r w:rsidR="006B4B51">
        <w:rPr>
          <w:noProof/>
        </w:rPr>
        <w:t xml:space="preserve"> </w:t>
      </w:r>
      <w:r>
        <w:rPr>
          <w:noProof/>
        </w:rPr>
        <w:t xml:space="preserve">J., </w:t>
      </w:r>
      <w:r w:rsidR="00EF0DA9">
        <w:rPr>
          <w:noProof/>
        </w:rPr>
        <w:t xml:space="preserve">&amp; </w:t>
      </w:r>
      <w:r>
        <w:rPr>
          <w:noProof/>
        </w:rPr>
        <w:t>Garcia, M.</w:t>
      </w:r>
      <w:r w:rsidR="00163D07">
        <w:rPr>
          <w:noProof/>
        </w:rPr>
        <w:t xml:space="preserve"> </w:t>
      </w:r>
      <w:r>
        <w:rPr>
          <w:noProof/>
        </w:rPr>
        <w:t xml:space="preserve">H. </w:t>
      </w:r>
      <w:r w:rsidR="00163D07">
        <w:rPr>
          <w:noProof/>
        </w:rPr>
        <w:t>(</w:t>
      </w:r>
      <w:r>
        <w:rPr>
          <w:noProof/>
        </w:rPr>
        <w:t>2016</w:t>
      </w:r>
      <w:r w:rsidR="00163D07">
        <w:rPr>
          <w:noProof/>
        </w:rPr>
        <w:t>)</w:t>
      </w:r>
      <w:r>
        <w:rPr>
          <w:noProof/>
        </w:rPr>
        <w:t>. Integrated urban hydrologic and hydraulic modelling in Chicago, Illinois, Environ</w:t>
      </w:r>
      <w:r w:rsidR="006B4B51">
        <w:rPr>
          <w:noProof/>
        </w:rPr>
        <w:t>mental</w:t>
      </w:r>
      <w:r>
        <w:rPr>
          <w:noProof/>
        </w:rPr>
        <w:t xml:space="preserve"> Model</w:t>
      </w:r>
      <w:r w:rsidR="006B4B51">
        <w:rPr>
          <w:noProof/>
        </w:rPr>
        <w:t>ling and</w:t>
      </w:r>
      <w:r>
        <w:rPr>
          <w:noProof/>
        </w:rPr>
        <w:t xml:space="preserve"> Softw</w:t>
      </w:r>
      <w:r w:rsidR="006B4B51">
        <w:rPr>
          <w:noProof/>
        </w:rPr>
        <w:t>are</w:t>
      </w:r>
      <w:r>
        <w:rPr>
          <w:noProof/>
        </w:rPr>
        <w:t>, 77, 63-77, https://doi.org/</w:t>
      </w:r>
      <w:r w:rsidRPr="008325FE">
        <w:rPr>
          <w:noProof/>
        </w:rPr>
        <w:t>10.1016/j.envsoft.2015.11.014</w:t>
      </w:r>
    </w:p>
    <w:p w14:paraId="255264DD" w14:textId="739B6430" w:rsidR="00727447" w:rsidRDefault="00727447" w:rsidP="00496EF7">
      <w:pPr>
        <w:pStyle w:val="Caption"/>
        <w:rPr>
          <w:noProof/>
        </w:rPr>
      </w:pPr>
      <w:r>
        <w:rPr>
          <w:noProof/>
        </w:rPr>
        <w:t>Zischg, A.</w:t>
      </w:r>
      <w:r w:rsidR="004B480B">
        <w:rPr>
          <w:noProof/>
        </w:rPr>
        <w:t xml:space="preserve"> </w:t>
      </w:r>
      <w:r>
        <w:rPr>
          <w:noProof/>
        </w:rPr>
        <w:t xml:space="preserve">P., Felder, G., Mosimann, M., Rothlisberger, V., Weingatner, R. </w:t>
      </w:r>
      <w:r w:rsidR="004B480B">
        <w:rPr>
          <w:noProof/>
        </w:rPr>
        <w:t>(</w:t>
      </w:r>
      <w:r>
        <w:rPr>
          <w:noProof/>
        </w:rPr>
        <w:t>2018</w:t>
      </w:r>
      <w:r w:rsidR="004B480B">
        <w:rPr>
          <w:noProof/>
        </w:rPr>
        <w:t>)</w:t>
      </w:r>
      <w:r>
        <w:rPr>
          <w:noProof/>
        </w:rPr>
        <w:t>. Extending coupled hydrological-hydraulic model chains with a surrogate model for the estimation of flood losses, Environ</w:t>
      </w:r>
      <w:r w:rsidR="008C4B3D">
        <w:rPr>
          <w:noProof/>
        </w:rPr>
        <w:t>mental</w:t>
      </w:r>
      <w:r>
        <w:rPr>
          <w:noProof/>
        </w:rPr>
        <w:t xml:space="preserve"> Model</w:t>
      </w:r>
      <w:r w:rsidR="008C4B3D">
        <w:rPr>
          <w:noProof/>
        </w:rPr>
        <w:t>ling and</w:t>
      </w:r>
      <w:r>
        <w:rPr>
          <w:noProof/>
        </w:rPr>
        <w:t xml:space="preserve"> Softw</w:t>
      </w:r>
      <w:r w:rsidR="008C4B3D">
        <w:rPr>
          <w:noProof/>
        </w:rPr>
        <w:t>are</w:t>
      </w:r>
      <w:r>
        <w:rPr>
          <w:noProof/>
        </w:rPr>
        <w:t>, 108, 174-185, https://doi.org/</w:t>
      </w:r>
      <w:r w:rsidRPr="00334AEE">
        <w:rPr>
          <w:noProof/>
        </w:rPr>
        <w:t>10.1016/j.envsoft.2018.08.009</w:t>
      </w:r>
    </w:p>
    <w:p w14:paraId="64F43AE4" w14:textId="28237636" w:rsidR="00727447" w:rsidRPr="00761D15" w:rsidRDefault="00727447" w:rsidP="00496EF7">
      <w:pPr>
        <w:pStyle w:val="Caption"/>
        <w:rPr>
          <w:noProof/>
        </w:rPr>
      </w:pPr>
      <w:r w:rsidRPr="00C6267E">
        <w:rPr>
          <w:noProof/>
        </w:rPr>
        <w:t>Zhang, J., Howard, K., Langston, C., Kaney, B., Qi, Y., Tang, L.,</w:t>
      </w:r>
      <w:r w:rsidR="009C4F95">
        <w:rPr>
          <w:noProof/>
        </w:rPr>
        <w:t xml:space="preserve"> &amp;</w:t>
      </w:r>
      <w:r w:rsidRPr="00C6267E">
        <w:rPr>
          <w:noProof/>
        </w:rPr>
        <w:t xml:space="preserve"> Kitzmiller, D.</w:t>
      </w:r>
      <w:r>
        <w:rPr>
          <w:noProof/>
        </w:rPr>
        <w:t xml:space="preserve"> </w:t>
      </w:r>
      <w:r w:rsidR="009C4F95">
        <w:rPr>
          <w:noProof/>
        </w:rPr>
        <w:t>(</w:t>
      </w:r>
      <w:r w:rsidRPr="00C6267E">
        <w:rPr>
          <w:noProof/>
        </w:rPr>
        <w:t>2016</w:t>
      </w:r>
      <w:r w:rsidR="009C4F95">
        <w:rPr>
          <w:noProof/>
        </w:rPr>
        <w:t>)</w:t>
      </w:r>
      <w:r w:rsidRPr="00C6267E">
        <w:rPr>
          <w:noProof/>
        </w:rPr>
        <w:t xml:space="preserve">. Multi-Radar Multi-Sensor (MRMS) Quantitative Precipitation Estimation: Initial Operating Capabilities. </w:t>
      </w:r>
      <w:r w:rsidR="009C4F95" w:rsidRPr="00BC213F">
        <w:t>Bull</w:t>
      </w:r>
      <w:r w:rsidR="009C4F95">
        <w:t>etin of</w:t>
      </w:r>
      <w:r w:rsidR="009C4F95" w:rsidRPr="00BC213F">
        <w:t xml:space="preserve"> Am</w:t>
      </w:r>
      <w:r w:rsidR="009C4F95">
        <w:t>erican</w:t>
      </w:r>
      <w:r w:rsidR="009C4F95" w:rsidRPr="00BC213F">
        <w:t xml:space="preserve"> Meteorol</w:t>
      </w:r>
      <w:r w:rsidR="009C4F95">
        <w:t>ogical</w:t>
      </w:r>
      <w:r w:rsidR="009C4F95" w:rsidRPr="00BC213F">
        <w:t xml:space="preserve"> Soc</w:t>
      </w:r>
      <w:r w:rsidR="009C4F95">
        <w:t>iety</w:t>
      </w:r>
      <w:r w:rsidRPr="00C6267E">
        <w:rPr>
          <w:noProof/>
        </w:rPr>
        <w:t xml:space="preserve">, 97(4), 621-638. </w:t>
      </w:r>
      <w:r>
        <w:rPr>
          <w:noProof/>
        </w:rPr>
        <w:t>https://doi.org/</w:t>
      </w:r>
      <w:r w:rsidRPr="00C6267E">
        <w:rPr>
          <w:noProof/>
        </w:rPr>
        <w:t>10.1175/bams-d-14-00174.1</w:t>
      </w:r>
    </w:p>
    <w:p w14:paraId="45749CFD" w14:textId="77777777" w:rsidR="00BD19A3" w:rsidRPr="00335B12" w:rsidRDefault="00BD19A3" w:rsidP="00335B12">
      <w:pPr>
        <w:rPr>
          <w:lang w:eastAsia="zh-CN"/>
        </w:rPr>
      </w:pPr>
    </w:p>
    <w:p w14:paraId="65D3B2D7" w14:textId="77777777" w:rsidR="009C12C6" w:rsidRPr="009C12C6" w:rsidRDefault="009C12C6" w:rsidP="009C12C6">
      <w:pPr>
        <w:rPr>
          <w:lang w:eastAsia="zh-CN"/>
        </w:rPr>
      </w:pPr>
    </w:p>
    <w:p w14:paraId="4284CFE3" w14:textId="77777777" w:rsidR="00B7217F" w:rsidRDefault="00B7217F" w:rsidP="00E77F8B">
      <w:pPr>
        <w:ind w:firstLine="720"/>
        <w:rPr>
          <w:rFonts w:cs="Times New Roman"/>
        </w:rPr>
      </w:pPr>
    </w:p>
    <w:p w14:paraId="689216B4" w14:textId="77777777" w:rsidR="00E8629A" w:rsidRPr="00E8629A" w:rsidRDefault="00E8629A" w:rsidP="00E8629A"/>
    <w:p w14:paraId="038D363D" w14:textId="77777777" w:rsidR="00A46D8C" w:rsidRPr="00A46D8C" w:rsidRDefault="00A46D8C" w:rsidP="00A46D8C">
      <w:pPr>
        <w:rPr>
          <w:lang w:eastAsia="zh-CN"/>
        </w:rPr>
      </w:pPr>
    </w:p>
    <w:p w14:paraId="3A941AB3" w14:textId="77777777" w:rsidR="00C80F36" w:rsidRPr="00BB0BFD" w:rsidRDefault="00C80F36" w:rsidP="00BB0BFD">
      <w:pPr>
        <w:spacing w:line="240" w:lineRule="auto"/>
        <w:jc w:val="left"/>
        <w:rPr>
          <w:rFonts w:cs="Times New Roman"/>
          <w:lang w:eastAsia="zh-CN"/>
        </w:rPr>
      </w:pPr>
    </w:p>
    <w:p w14:paraId="73FDF989" w14:textId="1418F1F8" w:rsidR="00E06C5B" w:rsidRPr="00E06C5B" w:rsidRDefault="00E06C5B" w:rsidP="00E06C5B">
      <w:pPr>
        <w:pStyle w:val="Caption"/>
        <w:jc w:val="left"/>
        <w:rPr>
          <w:rFonts w:cs="Times New Roman"/>
          <w:lang w:eastAsia="zh-CN"/>
        </w:rPr>
      </w:pPr>
    </w:p>
    <w:p w14:paraId="695E35C4" w14:textId="77777777" w:rsidR="00056DA2" w:rsidRPr="009D48C2" w:rsidRDefault="00056DA2" w:rsidP="00056DA2">
      <w:pPr>
        <w:rPr>
          <w:rFonts w:cs="Times New Roman"/>
        </w:rPr>
      </w:pPr>
    </w:p>
    <w:p w14:paraId="0BB8909A" w14:textId="77777777" w:rsidR="000B3F0B" w:rsidRPr="000B3F0B" w:rsidRDefault="000B3F0B" w:rsidP="000B3F0B"/>
    <w:p w14:paraId="4E98537E" w14:textId="77777777" w:rsidR="006C0F59" w:rsidRDefault="002E2F9A" w:rsidP="006C0F59">
      <w:pPr>
        <w:pStyle w:val="Heading1"/>
        <w:numPr>
          <w:ilvl w:val="0"/>
          <w:numId w:val="0"/>
        </w:numPr>
        <w:ind w:left="432" w:hanging="432"/>
        <w:jc w:val="center"/>
        <w:rPr>
          <w:lang w:eastAsia="zh-CN"/>
        </w:rPr>
      </w:pPr>
      <w:bookmarkStart w:id="167" w:name="_Toc109044179"/>
      <w:r>
        <w:rPr>
          <w:lang w:eastAsia="zh-CN"/>
        </w:rPr>
        <w:lastRenderedPageBreak/>
        <w:t>Chapter 5</w:t>
      </w:r>
      <w:bookmarkEnd w:id="167"/>
    </w:p>
    <w:p w14:paraId="214F971A" w14:textId="4208A152" w:rsidR="008805B5" w:rsidRPr="00CA14F0" w:rsidRDefault="008805B5" w:rsidP="00776697">
      <w:pPr>
        <w:jc w:val="center"/>
        <w:rPr>
          <w:b/>
          <w:bCs/>
        </w:rPr>
      </w:pPr>
      <w:r w:rsidRPr="00CA14F0">
        <w:rPr>
          <w:b/>
          <w:bCs/>
          <w:lang w:eastAsia="zh-CN"/>
        </w:rPr>
        <w:t>CREST-</w:t>
      </w:r>
      <w:proofErr w:type="spellStart"/>
      <w:r w:rsidRPr="00CA14F0">
        <w:rPr>
          <w:b/>
          <w:bCs/>
          <w:lang w:eastAsia="zh-CN"/>
        </w:rPr>
        <w:t>iMAP</w:t>
      </w:r>
      <w:proofErr w:type="spellEnd"/>
      <w:r w:rsidRPr="00CA14F0">
        <w:rPr>
          <w:b/>
          <w:bCs/>
          <w:lang w:eastAsia="zh-CN"/>
        </w:rPr>
        <w:t xml:space="preserve"> V1.1: A re-infiltration-enabled hydrologic-hydraulic modeling framework</w:t>
      </w:r>
      <w:r w:rsidR="006C0F59" w:rsidRPr="00CA14F0">
        <w:rPr>
          <w:b/>
          <w:bCs/>
          <w:lang w:eastAsia="zh-CN"/>
        </w:rPr>
        <w:t xml:space="preserve"> </w:t>
      </w:r>
      <w:r w:rsidRPr="00CA14F0">
        <w:rPr>
          <w:b/>
          <w:bCs/>
          <w:lang w:eastAsia="zh-CN"/>
        </w:rPr>
        <w:t>for better flood prediction</w:t>
      </w:r>
    </w:p>
    <w:p w14:paraId="0564872E" w14:textId="77777777" w:rsidR="008805B5" w:rsidRDefault="008805B5" w:rsidP="008805B5">
      <w:pPr>
        <w:jc w:val="center"/>
      </w:pPr>
    </w:p>
    <w:p w14:paraId="7CA2B52B" w14:textId="77777777" w:rsidR="008805B5" w:rsidRDefault="008805B5" w:rsidP="008805B5">
      <w:pPr>
        <w:jc w:val="center"/>
      </w:pPr>
    </w:p>
    <w:p w14:paraId="090D1B13" w14:textId="77777777" w:rsidR="008805B5" w:rsidRDefault="008805B5" w:rsidP="008805B5">
      <w:pPr>
        <w:jc w:val="center"/>
      </w:pPr>
    </w:p>
    <w:p w14:paraId="56D46378" w14:textId="77777777" w:rsidR="008805B5" w:rsidRDefault="008805B5" w:rsidP="008805B5">
      <w:pPr>
        <w:jc w:val="center"/>
      </w:pPr>
    </w:p>
    <w:p w14:paraId="2CF8DBF2" w14:textId="77777777" w:rsidR="008805B5" w:rsidRDefault="008805B5" w:rsidP="008805B5">
      <w:pPr>
        <w:jc w:val="center"/>
      </w:pPr>
      <w:r>
        <w:t>Publication</w:t>
      </w:r>
    </w:p>
    <w:p w14:paraId="621A9539" w14:textId="77777777" w:rsidR="008805B5" w:rsidRDefault="008805B5" w:rsidP="008805B5">
      <w:pPr>
        <w:jc w:val="center"/>
      </w:pPr>
    </w:p>
    <w:p w14:paraId="30DBA265" w14:textId="77777777" w:rsidR="008805B5" w:rsidRDefault="008805B5" w:rsidP="008805B5">
      <w:pPr>
        <w:ind w:firstLine="720"/>
        <w:rPr>
          <w:lang w:eastAsia="zh-CN"/>
        </w:rPr>
      </w:pPr>
    </w:p>
    <w:p w14:paraId="499665A1" w14:textId="5263957D" w:rsidR="008805B5" w:rsidRDefault="008805B5" w:rsidP="0061117D">
      <w:pPr>
        <w:rPr>
          <w:lang w:eastAsia="zh-CN"/>
        </w:rPr>
      </w:pPr>
      <w:r w:rsidRPr="002836E5">
        <w:rPr>
          <w:lang w:eastAsia="zh-CN"/>
        </w:rPr>
        <w:t xml:space="preserve">Li, Z., Chen, M., Gao, S., </w:t>
      </w:r>
      <w:r w:rsidR="00327A41">
        <w:rPr>
          <w:lang w:eastAsia="zh-CN"/>
        </w:rPr>
        <w:t xml:space="preserve">Wen, Y., </w:t>
      </w:r>
      <w:r w:rsidRPr="002836E5">
        <w:rPr>
          <w:lang w:eastAsia="zh-CN"/>
        </w:rPr>
        <w:t xml:space="preserve">Gourley, J. J., </w:t>
      </w:r>
      <w:r>
        <w:rPr>
          <w:lang w:eastAsia="zh-CN"/>
        </w:rPr>
        <w:t xml:space="preserve">Yang, T., </w:t>
      </w:r>
      <w:r w:rsidR="007F4798">
        <w:rPr>
          <w:lang w:eastAsia="zh-CN"/>
        </w:rPr>
        <w:t xml:space="preserve">&amp; </w:t>
      </w:r>
      <w:r>
        <w:rPr>
          <w:lang w:eastAsia="zh-CN"/>
        </w:rPr>
        <w:t>Kolar,</w:t>
      </w:r>
      <w:r w:rsidRPr="002836E5">
        <w:rPr>
          <w:lang w:eastAsia="zh-CN"/>
        </w:rPr>
        <w:t xml:space="preserve"> Hong, Y. (202</w:t>
      </w:r>
      <w:r>
        <w:rPr>
          <w:lang w:eastAsia="zh-CN"/>
        </w:rPr>
        <w:t>2</w:t>
      </w:r>
      <w:r w:rsidRPr="002836E5">
        <w:rPr>
          <w:lang w:eastAsia="zh-CN"/>
        </w:rPr>
        <w:t xml:space="preserve">). </w:t>
      </w:r>
      <w:r w:rsidR="00EE1BFF">
        <w:rPr>
          <w:lang w:eastAsia="zh-CN"/>
        </w:rPr>
        <w:t>Can re-infiltration process be ignored for flood inundation mapping and prediction during extreme storms? A case study in Texas Gulf Coast region</w:t>
      </w:r>
      <w:r w:rsidRPr="002836E5">
        <w:rPr>
          <w:lang w:eastAsia="zh-CN"/>
        </w:rPr>
        <w:t xml:space="preserve">. Environmental Modelling &amp; Software, </w:t>
      </w:r>
      <w:r w:rsidR="00345882">
        <w:rPr>
          <w:lang w:eastAsia="zh-CN"/>
        </w:rPr>
        <w:t>155, 105450</w:t>
      </w:r>
      <w:r w:rsidRPr="002836E5">
        <w:rPr>
          <w:lang w:eastAsia="zh-CN"/>
        </w:rPr>
        <w:t>.</w:t>
      </w:r>
    </w:p>
    <w:p w14:paraId="1D3F5EBA" w14:textId="77777777" w:rsidR="008805B5" w:rsidRDefault="008805B5">
      <w:pPr>
        <w:spacing w:line="240" w:lineRule="auto"/>
        <w:jc w:val="left"/>
        <w:rPr>
          <w:rFonts w:cs="Times New Roman"/>
          <w:b/>
          <w:bCs/>
          <w:szCs w:val="26"/>
        </w:rPr>
      </w:pPr>
      <w:r>
        <w:br w:type="page"/>
      </w:r>
    </w:p>
    <w:p w14:paraId="005483D0" w14:textId="2B9BFA9C" w:rsidR="00710B2C" w:rsidRDefault="005F6CEC" w:rsidP="0033712C">
      <w:pPr>
        <w:pStyle w:val="Heading1"/>
      </w:pPr>
      <w:bookmarkStart w:id="168" w:name="_Toc109044180"/>
      <w:r>
        <w:lastRenderedPageBreak/>
        <w:t>CREST-</w:t>
      </w:r>
      <w:proofErr w:type="spellStart"/>
      <w:r>
        <w:t>iMAP</w:t>
      </w:r>
      <w:proofErr w:type="spellEnd"/>
      <w:r>
        <w:t xml:space="preserve"> V1.1: A re-</w:t>
      </w:r>
      <w:r w:rsidR="00C41E0E">
        <w:t>infiltration</w:t>
      </w:r>
      <w:r>
        <w:t>-enabled hydrologic-hydraulic modeling framework for better flood prediction</w:t>
      </w:r>
      <w:bookmarkEnd w:id="168"/>
    </w:p>
    <w:p w14:paraId="40ECBA31" w14:textId="6A35EEC2" w:rsidR="008805B5" w:rsidRDefault="0033712C" w:rsidP="008805B5">
      <w:r>
        <w:t>Abstract</w:t>
      </w:r>
    </w:p>
    <w:p w14:paraId="3215658A" w14:textId="1ED9BC46" w:rsidR="00BA0D3B" w:rsidRDefault="002E2F9A" w:rsidP="008805B5">
      <w:r w:rsidRPr="002E2F9A">
        <w:t xml:space="preserve">Coupled Hydrologic &amp; Hydraulic (H&amp;H) models have been widely applied for flood simulations, yet the modern H&amp;H models suffer from one-way and weak coupling and particularly disregarded run-on infiltration, which could compromise the model accuracy. In this study, we assess the H&amp;H model performance with and without re-infiltration process in extreme flooding events. Results highlight that the re-infiltration process should not be disregarded even in extreme flood simulations. Saturated hydraulic conductivity and antecedent soil moisture are found to be the prime contributors to such differences. For the Hurricane Harvey event, the model performance is verified against stream gauges and </w:t>
      </w:r>
      <w:proofErr w:type="gramStart"/>
      <w:r w:rsidRPr="002E2F9A">
        <w:t>high water</w:t>
      </w:r>
      <w:proofErr w:type="gramEnd"/>
      <w:r w:rsidRPr="002E2F9A">
        <w:t xml:space="preserve"> marks, from which the re-infiltration scheme increases the Nash Sutcliffe Efficiency score by 140% on average and reduces maximum depth differences by 17%.  Meanwhile, the recent update of the CREST-</w:t>
      </w:r>
      <w:proofErr w:type="spellStart"/>
      <w:r w:rsidRPr="002E2F9A">
        <w:t>iMAP</w:t>
      </w:r>
      <w:proofErr w:type="spellEnd"/>
      <w:r w:rsidRPr="002E2F9A">
        <w:t xml:space="preserve"> model Version 1.1, which incorporates two-way coupling and re-infiltration scheme, is released for public access.</w:t>
      </w:r>
    </w:p>
    <w:p w14:paraId="22188DC4" w14:textId="77777777" w:rsidR="00BA0D3B" w:rsidRDefault="00BA0D3B">
      <w:pPr>
        <w:spacing w:line="240" w:lineRule="auto"/>
        <w:jc w:val="left"/>
      </w:pPr>
      <w:r>
        <w:br w:type="page"/>
      </w:r>
    </w:p>
    <w:p w14:paraId="0FF40112" w14:textId="69242B83" w:rsidR="0033712C" w:rsidRDefault="00323685" w:rsidP="00323685">
      <w:pPr>
        <w:pStyle w:val="Heading2"/>
      </w:pPr>
      <w:bookmarkStart w:id="169" w:name="_Toc109044181"/>
      <w:r>
        <w:lastRenderedPageBreak/>
        <w:t>Introduction</w:t>
      </w:r>
      <w:bookmarkEnd w:id="169"/>
    </w:p>
    <w:p w14:paraId="3BE22591" w14:textId="77777777" w:rsidR="004D4697" w:rsidRDefault="004D4697" w:rsidP="004D4697">
      <w:pPr>
        <w:ind w:firstLine="720"/>
        <w:rPr>
          <w:lang w:eastAsia="zh-CN"/>
        </w:rPr>
      </w:pPr>
      <w:r w:rsidRPr="06631FDC">
        <w:t xml:space="preserve">Flooding, as a </w:t>
      </w:r>
      <w:r>
        <w:t xml:space="preserve">costly </w:t>
      </w:r>
      <w:r w:rsidRPr="06631FDC">
        <w:t xml:space="preserve">natural hazard, has been increasingly threatening human lives and economies (Gourley et al., 2017; </w:t>
      </w:r>
      <w:proofErr w:type="spellStart"/>
      <w:r w:rsidRPr="06631FDC">
        <w:t>Hirabayashi</w:t>
      </w:r>
      <w:proofErr w:type="spellEnd"/>
      <w:r w:rsidRPr="06631FDC">
        <w:t xml:space="preserve"> et al., 2013; Li et al., 2021a). In the United States, most billion-dollar natural hazards are tied to either local or regional flooding, making it the major cost to human society. Unfortunately, under a </w:t>
      </w:r>
      <w:r>
        <w:t>warmer</w:t>
      </w:r>
      <w:r w:rsidRPr="06631FDC">
        <w:t xml:space="preserve"> climate with anthropogenic pressure, flood crises are likely to continue expanding, as the flood frequency accelerates and flood magnitude rises (Bates et al., 2021; </w:t>
      </w:r>
      <w:proofErr w:type="spellStart"/>
      <w:r w:rsidRPr="06631FDC">
        <w:t>Hirabayashi</w:t>
      </w:r>
      <w:proofErr w:type="spellEnd"/>
      <w:r w:rsidRPr="06631FDC">
        <w:t xml:space="preserve"> et al., 2013;</w:t>
      </w:r>
      <w:r>
        <w:t xml:space="preserve"> Li et al., 2022a;</w:t>
      </w:r>
      <w:r w:rsidRPr="06631FDC">
        <w:t xml:space="preserve"> Tabari, 2020; </w:t>
      </w:r>
      <w:proofErr w:type="spellStart"/>
      <w:r w:rsidRPr="06631FDC">
        <w:t>Triet</w:t>
      </w:r>
      <w:proofErr w:type="spellEnd"/>
      <w:r w:rsidRPr="06631FDC">
        <w:t xml:space="preserve"> et al., 2020; Swain et al., 2020; </w:t>
      </w:r>
      <w:proofErr w:type="spellStart"/>
      <w:r w:rsidRPr="06631FDC">
        <w:t>Viero</w:t>
      </w:r>
      <w:proofErr w:type="spellEnd"/>
      <w:r w:rsidRPr="06631FDC">
        <w:t xml:space="preserve"> et al., 2019)</w:t>
      </w:r>
      <w:r>
        <w:t>.</w:t>
      </w:r>
      <w:r w:rsidRPr="06631FDC">
        <w:t xml:space="preserve"> To combat flood risks, researchers have been developing hydrologic/hydraulic models to deliver accurate and timely flood information for local communities and decision-makers (Gourley et al., 2017). In the United States, two pronounced flood forecasting systems – the NWM</w:t>
      </w:r>
      <w:r>
        <w:t xml:space="preserve"> (National Water Model) (Cohen et al., 2018; </w:t>
      </w:r>
      <w:proofErr w:type="spellStart"/>
      <w:r>
        <w:t>Viterbo</w:t>
      </w:r>
      <w:proofErr w:type="spellEnd"/>
      <w:r>
        <w:t xml:space="preserve"> et al., 2017)</w:t>
      </w:r>
      <w:r w:rsidRPr="06631FDC">
        <w:t xml:space="preserve"> and FLASH</w:t>
      </w:r>
      <w:r>
        <w:t xml:space="preserve"> (Flooded Locations </w:t>
      </w:r>
      <w:proofErr w:type="gramStart"/>
      <w:r>
        <w:t>And</w:t>
      </w:r>
      <w:proofErr w:type="gramEnd"/>
      <w:r>
        <w:t xml:space="preserve"> Simulated Hydrographs Project) (Gourley et al., 2017; </w:t>
      </w:r>
      <w:proofErr w:type="spellStart"/>
      <w:r>
        <w:t>Yussouf</w:t>
      </w:r>
      <w:proofErr w:type="spellEnd"/>
      <w:r>
        <w:t xml:space="preserve"> et al., 2020)</w:t>
      </w:r>
      <w:r w:rsidRPr="06631FDC">
        <w:t xml:space="preserve"> – are capable of both simulating real-time floods and forecasting floods in a short range.</w:t>
      </w:r>
    </w:p>
    <w:p w14:paraId="6DC80CB5" w14:textId="77777777" w:rsidR="004D4697" w:rsidRDefault="004D4697" w:rsidP="004D4697">
      <w:pPr>
        <w:ind w:firstLine="720"/>
      </w:pPr>
      <w:r w:rsidRPr="06631FDC">
        <w:t xml:space="preserve">These large-scale flood monitoring systems, although claimed to offer inundation maps and predictions, weaken their hydrodynamic simulation due to computational </w:t>
      </w:r>
      <w:r>
        <w:t>constraints</w:t>
      </w:r>
      <w:r w:rsidRPr="06631FDC">
        <w:t>. For instance, the NWM adopts the Height Above Nearest Drainage (HAND) method to produce flood inundation maps along the river channels by mapping discharge to stage via rating curves (Johnson</w:t>
      </w:r>
      <w:r>
        <w:t xml:space="preserve"> et al.</w:t>
      </w:r>
      <w:r w:rsidRPr="06631FDC">
        <w:t xml:space="preserve">, 2019). This conceptual method, however, overlooks the physics of floodwater propagation because of no flow dynamics being represented (Wing et al., 2017). Moreover, it cannot simulate the pluvial flood, which is a local effect caused by intense rainfall rates and does not normally occur along river channels (Bates et al., 2021). More recently, some emerging hydrodynamic models have been successfully deployed and evaluated at continental or global scales (Bates et al., 2021; Grimaldi et al., 2019; Sampson et al., 2015; Wing et al., 2017; Yamazaki </w:t>
      </w:r>
      <w:r>
        <w:t>et al.,</w:t>
      </w:r>
      <w:r w:rsidRPr="06631FDC">
        <w:t xml:space="preserve"> 2011). These models simplify the full Shallow Water Equation (SWE) to speed up the flood simulation. Nevertheless, they normally do not represent the hydrologic process well, especially for the infiltration process, which is proven to be critical in flood simulations (Li et al., 2021b; Ni et al., 2020). As such, a coupled physically-based hydrologic &amp; hydraulic (H&amp;H) model appears to be a better choice, which takes the complementary advantages for accurate flood modeling (</w:t>
      </w:r>
      <w:proofErr w:type="spellStart"/>
      <w:r w:rsidRPr="06631FDC">
        <w:t>Dullo</w:t>
      </w:r>
      <w:proofErr w:type="spellEnd"/>
      <w:r w:rsidRPr="06631FDC">
        <w:t xml:space="preserve"> et al., 2021; Felder</w:t>
      </w:r>
      <w:r>
        <w:t xml:space="preserve"> et al.</w:t>
      </w:r>
      <w:r w:rsidRPr="06631FDC">
        <w:t xml:space="preserve">, 2017; Kim et al., 2012; Nguyen et al., 2016; Pontes et al., 2017; Sebastian et al., 2021). Readers are referred to Teng et al. (2017) and Grimaldi et al. (2019) for a detailed </w:t>
      </w:r>
      <w:r w:rsidRPr="06631FDC">
        <w:lastRenderedPageBreak/>
        <w:t xml:space="preserve">review of coupled models. Most of such models, however, adopt one-way and weak coupling, meaning that there is no interplay between the hydrologic component and hydraulic component (Bravo </w:t>
      </w:r>
      <w:r>
        <w:t>et al.</w:t>
      </w:r>
      <w:r w:rsidRPr="06631FDC">
        <w:t xml:space="preserve">, 2013). They normally produce surface runoff outputs first to drive the hydraulic model. The recent development of the Coupled Routing and Excess </w:t>
      </w:r>
      <w:proofErr w:type="spellStart"/>
      <w:r w:rsidRPr="06631FDC">
        <w:t>STorage</w:t>
      </w:r>
      <w:proofErr w:type="spellEnd"/>
      <w:r w:rsidRPr="06631FDC">
        <w:t xml:space="preserve"> inundation </w:t>
      </w:r>
      <w:proofErr w:type="spellStart"/>
      <w:r w:rsidRPr="06631FDC">
        <w:t>MApping</w:t>
      </w:r>
      <w:proofErr w:type="spellEnd"/>
      <w:r w:rsidRPr="06631FDC">
        <w:t xml:space="preserve"> and Prediction (CREST-</w:t>
      </w:r>
      <w:proofErr w:type="spellStart"/>
      <w:r w:rsidRPr="06631FDC">
        <w:t>iMAP</w:t>
      </w:r>
      <w:proofErr w:type="spellEnd"/>
      <w:r w:rsidRPr="06631FDC">
        <w:t xml:space="preserve">) version 1.0 also </w:t>
      </w:r>
      <w:r>
        <w:t>uses this one-way coupling strategy</w:t>
      </w:r>
      <w:r w:rsidRPr="06631FDC">
        <w:t xml:space="preserve"> (Chen et al., 2021; Li et al., 2021b).  </w:t>
      </w:r>
    </w:p>
    <w:p w14:paraId="2E9C5E36" w14:textId="77777777" w:rsidR="004D4697" w:rsidRDefault="004D4697" w:rsidP="004D4697">
      <w:pPr>
        <w:ind w:firstLine="720"/>
        <w:rPr>
          <w:lang w:eastAsia="zh-CN"/>
        </w:rPr>
      </w:pPr>
      <w:r>
        <w:t>Two-way coupling for the H&amp;H models has not hitherto been well-recognized. The accumulated surface water (hydraulic feature), along with excess surface runoff during a flood event in principle would alter infiltration rates, whereby both the flood magnitudes and timings could differ. Therefore, we activate the surface water infiltration along its way to downslope, which is called run-on infiltration or re-infiltration</w:t>
      </w:r>
      <w:r w:rsidRPr="00766849">
        <w:t xml:space="preserve"> </w:t>
      </w:r>
      <w:r>
        <w:t xml:space="preserve">in short (Smith &amp; </w:t>
      </w:r>
      <w:proofErr w:type="spellStart"/>
      <w:r>
        <w:t>Hebbert</w:t>
      </w:r>
      <w:proofErr w:type="spellEnd"/>
      <w:r>
        <w:t>, 1979; Nahar et al., 2004; Zhang et al., 2020). Nahar et al. (2004) defined this re-infiltration as the infiltration of surface water that, as it moves downslope, encounters areas where moisture deficit has not yet been satisfied. It is often ignored in rainfall-runoff studies, while it can be significant when the random nature of infiltration properties is taken into account (</w:t>
      </w:r>
      <w:proofErr w:type="spellStart"/>
      <w:r>
        <w:t>Corradini</w:t>
      </w:r>
      <w:proofErr w:type="spellEnd"/>
      <w:r>
        <w:t xml:space="preserve"> et al., 1998; Nahar et al., 2004). Smith and </w:t>
      </w:r>
      <w:proofErr w:type="spellStart"/>
      <w:r>
        <w:t>Hebbert</w:t>
      </w:r>
      <w:proofErr w:type="spellEnd"/>
      <w:r>
        <w:t xml:space="preserve"> (1979) simulated the run-on process with varying saturated hydraulic conductivity and rainfall rates, and they reported that the effect of the run-on process is to decrease the ponding time dramatically. </w:t>
      </w:r>
      <w:proofErr w:type="spellStart"/>
      <w:r>
        <w:rPr>
          <w:lang w:eastAsia="zh-CN"/>
        </w:rPr>
        <w:t>Corradini</w:t>
      </w:r>
      <w:proofErr w:type="spellEnd"/>
      <w:r>
        <w:rPr>
          <w:lang w:eastAsia="zh-CN"/>
        </w:rPr>
        <w:t xml:space="preserve"> et al. (2002) compared models with and without re-infiltration, and they suggested that re-infiltration greatly reduces surface flow and alters both rising and recession limbs of the hydrograph. Nahar et al. (2004) emphasized the influence of re-infiltration in hillslope hydrograph using the Green-</w:t>
      </w:r>
      <w:proofErr w:type="spellStart"/>
      <w:r>
        <w:rPr>
          <w:lang w:eastAsia="zh-CN"/>
        </w:rPr>
        <w:t>Ampt</w:t>
      </w:r>
      <w:proofErr w:type="spellEnd"/>
      <w:r>
        <w:rPr>
          <w:lang w:eastAsia="zh-CN"/>
        </w:rPr>
        <w:t xml:space="preserve"> model with a 1D kinematic wave surface routing. A recent study by Zhang et al. (2020) takes it one step further, in which they applied the community model WRF-Hydro (Weather Research Forecasting </w:t>
      </w:r>
      <w:proofErr w:type="gramStart"/>
      <w:r>
        <w:rPr>
          <w:lang w:eastAsia="zh-CN"/>
        </w:rPr>
        <w:t>model</w:t>
      </w:r>
      <w:proofErr w:type="gramEnd"/>
      <w:r>
        <w:rPr>
          <w:lang w:eastAsia="zh-CN"/>
        </w:rPr>
        <w:t>-Hydrological modeling system) to explore the influence of rainfall rates, topography, soil types on the re-infiltration process. However, none of these studies have considered the implication of re-infiltration to hydrodynamic studies, where the overland flow is driven by the 2D Shallow Water Equation (SWE) instead of 1D routing. To do so, we can obtain a more realistic view of how re-infiltration plays a role in flood simulations.</w:t>
      </w:r>
    </w:p>
    <w:p w14:paraId="3FD70B2B" w14:textId="77777777" w:rsidR="004D4697" w:rsidRDefault="004D4697" w:rsidP="00A26EFA">
      <w:pPr>
        <w:ind w:firstLine="720"/>
        <w:rPr>
          <w:lang w:eastAsia="zh-CN"/>
        </w:rPr>
      </w:pPr>
      <w:r w:rsidRPr="06631FDC">
        <w:rPr>
          <w:lang w:eastAsia="zh-CN"/>
        </w:rPr>
        <w:t xml:space="preserve">During extreme flood events, the infiltration process is often disregarded because the infiltration rates are relatively low compared to excess rainfall rates. Yet, some studies claim that the infiltration process is critical to determine flood wave propagation, such as arrival and </w:t>
      </w:r>
      <w:r w:rsidRPr="06631FDC">
        <w:rPr>
          <w:lang w:eastAsia="zh-CN"/>
        </w:rPr>
        <w:lastRenderedPageBreak/>
        <w:t>dissipation, especially in flat plain or regions with highly permeable soil media (</w:t>
      </w:r>
      <w:proofErr w:type="spellStart"/>
      <w:r w:rsidRPr="06631FDC">
        <w:rPr>
          <w:lang w:eastAsia="zh-CN"/>
        </w:rPr>
        <w:t>Corradini</w:t>
      </w:r>
      <w:proofErr w:type="spellEnd"/>
      <w:r w:rsidRPr="06631FDC">
        <w:rPr>
          <w:lang w:eastAsia="zh-CN"/>
        </w:rPr>
        <w:t xml:space="preserve"> et al., 2002; </w:t>
      </w:r>
      <w:proofErr w:type="spellStart"/>
      <w:r w:rsidRPr="06631FDC">
        <w:rPr>
          <w:lang w:eastAsia="zh-CN"/>
        </w:rPr>
        <w:t>Mahapartra</w:t>
      </w:r>
      <w:proofErr w:type="spellEnd"/>
      <w:r w:rsidRPr="06631FDC">
        <w:rPr>
          <w:lang w:eastAsia="zh-CN"/>
        </w:rPr>
        <w:t xml:space="preserve">, et al., 2020; </w:t>
      </w:r>
      <w:r w:rsidRPr="06631FDC">
        <w:t xml:space="preserve">Nahar et al., 2004; </w:t>
      </w:r>
      <w:r w:rsidRPr="06631FDC">
        <w:rPr>
          <w:lang w:eastAsia="zh-CN"/>
        </w:rPr>
        <w:t xml:space="preserve">Li et al., 2021b; </w:t>
      </w:r>
      <w:proofErr w:type="spellStart"/>
      <w:r w:rsidRPr="06631FDC">
        <w:t>Woolhiser</w:t>
      </w:r>
      <w:proofErr w:type="spellEnd"/>
      <w:r>
        <w:t xml:space="preserve"> et al.</w:t>
      </w:r>
      <w:r w:rsidRPr="06631FDC">
        <w:t>, 1996</w:t>
      </w:r>
      <w:r w:rsidRPr="06631FDC">
        <w:rPr>
          <w:lang w:eastAsia="zh-CN"/>
        </w:rPr>
        <w:t xml:space="preserve">). A hydrodynamic model without infiltration is likely to overestimate flood depth (Kim et al., 2012; Li et al., 2021b; Ni et al., 2020). Nevertheless, it still remains unclear, or at least not as clear as infiltration, whether re-infiltration is essential for H&amp;H models in extreme flood events. In other words, whether it is worth encapsulating such a scheme in modern flood simulation frameworks. To our knowledge, few studies have attempted to answer this question under the context of extreme flood events. Moreover, further questions can arise as to what the determining factors are during such a process and how it interacts with both flood magnitude and dynamics. </w:t>
      </w:r>
      <w:r w:rsidRPr="06631FDC">
        <w:rPr>
          <w:b/>
          <w:bCs/>
          <w:lang w:eastAsia="zh-CN"/>
        </w:rPr>
        <w:t xml:space="preserve">In light of these questions, the objectives of this study are to explore 1) the effectiveness and importance of the re-infiltration scheme to an H&amp;H model, 2) the contributing factors to the differences between with and without re-infiltration, and 3) whether and to what extent the re-infiltration process can help improve flood inundation mapping and prediction of extreme events. </w:t>
      </w:r>
      <w:r w:rsidRPr="06631FDC">
        <w:rPr>
          <w:lang w:eastAsia="zh-CN"/>
        </w:rPr>
        <w:t>We first test its effectiveness and importance on a 100-year design extreme rainfall event during a sensitivity test and then apply it to a real case study – Hurricane Harvey – to validate the efficacy. It is anticipated to provide insightful information for model developers and researchers to understand the importance of the re-infiltration process to flood modeling. In this study, we also release our latest development of CREST-</w:t>
      </w:r>
      <w:proofErr w:type="spellStart"/>
      <w:r w:rsidRPr="06631FDC">
        <w:rPr>
          <w:lang w:eastAsia="zh-CN"/>
        </w:rPr>
        <w:t>iMAP</w:t>
      </w:r>
      <w:proofErr w:type="spellEnd"/>
      <w:r w:rsidRPr="06631FDC">
        <w:rPr>
          <w:lang w:eastAsia="zh-CN"/>
        </w:rPr>
        <w:t xml:space="preserve"> V1.1, which features a two-way coupling and re-infiltration scheme on top of the previous version (Chen et al., 2021; Li et al., 2021b). </w:t>
      </w:r>
    </w:p>
    <w:p w14:paraId="37D44A63" w14:textId="77777777" w:rsidR="004D4697" w:rsidRPr="00367036" w:rsidRDefault="004D4697" w:rsidP="004D4697">
      <w:pPr>
        <w:rPr>
          <w:lang w:eastAsia="zh-CN"/>
        </w:rPr>
      </w:pPr>
      <w:r>
        <w:rPr>
          <w:lang w:eastAsia="zh-CN"/>
        </w:rPr>
        <w:t>The rest of this paper is structured as follows. Section 2 introduces the study area and necessary datasets for the model setup, followed by experimental designs. Section 3 presents the results from the sensitivity test and the Hurricane Harvey event. Section 4 discusses limitations of this study as well as recommendations for input data and future model development. At last, Section 4 concludes the main findings of this study.</w:t>
      </w:r>
    </w:p>
    <w:p w14:paraId="2BA62A64" w14:textId="0EB87977" w:rsidR="00323685" w:rsidRDefault="00CE7BA2" w:rsidP="00CE7BA2">
      <w:pPr>
        <w:pStyle w:val="Heading2"/>
      </w:pPr>
      <w:bookmarkStart w:id="170" w:name="_Toc109044182"/>
      <w:r>
        <w:t>Methods</w:t>
      </w:r>
      <w:bookmarkEnd w:id="170"/>
    </w:p>
    <w:p w14:paraId="5618729E" w14:textId="437A2108" w:rsidR="00CE7BA2" w:rsidRDefault="00CE7BA2" w:rsidP="00CE7BA2">
      <w:pPr>
        <w:pStyle w:val="Heading3"/>
      </w:pPr>
      <w:bookmarkStart w:id="171" w:name="_Toc109044183"/>
      <w:r>
        <w:t>Forcing data</w:t>
      </w:r>
      <w:bookmarkEnd w:id="171"/>
    </w:p>
    <w:p w14:paraId="5712AACF" w14:textId="77777777" w:rsidR="007F0EE0" w:rsidRDefault="007F0EE0" w:rsidP="007F0EE0">
      <w:pPr>
        <w:ind w:firstLine="720"/>
        <w:rPr>
          <w:rFonts w:cs="Times New Roman"/>
        </w:rPr>
      </w:pPr>
      <w:r>
        <w:rPr>
          <w:rFonts w:cs="Times New Roman"/>
        </w:rPr>
        <w:t>Precipitation is the major driver of local or regional flooding, and it is thus central to acquire an accurate and high-resolution dataset. In the U.S., the Multi-Radar Multi-Sensor (MRMS) precipitation product, developed at the National Severe Storms Laboratory (NSSL), provides 2-min and 1-km rainfall field, making it suitable for flash flood forecasting (</w:t>
      </w:r>
      <w:proofErr w:type="spellStart"/>
      <w:r w:rsidRPr="008F0D0E">
        <w:rPr>
          <w:rFonts w:cs="Times New Roman"/>
        </w:rPr>
        <w:t>Yussouf</w:t>
      </w:r>
      <w:proofErr w:type="spellEnd"/>
      <w:r>
        <w:rPr>
          <w:rFonts w:cs="Times New Roman"/>
        </w:rPr>
        <w:t xml:space="preserve"> et </w:t>
      </w:r>
      <w:r>
        <w:rPr>
          <w:rFonts w:cs="Times New Roman"/>
        </w:rPr>
        <w:lastRenderedPageBreak/>
        <w:t xml:space="preserve">al., 2016). It integrates ~180 WSR-88D operational radars, creating a seamless radar mosaic across the CONUS and southern Canada. Recent studies (e.g., Chen et al., 2020; Li et al., 2020) verified the efficacy of MRMS data when compared to gauge-based and satellite-based products during the Hurricane Harvey event. The advantage of using radar rainfall is obvious for flood inundation modeling, as conventional rain gauges cannot readily represent the spatially variable rainfall fields. The MRMS data was downloaded at  </w:t>
      </w:r>
      <w:hyperlink r:id="rId178" w:history="1">
        <w:r w:rsidRPr="001E76A5">
          <w:rPr>
            <w:rStyle w:val="Hyperlink"/>
            <w:rFonts w:cs="Times New Roman"/>
          </w:rPr>
          <w:t>https://mtarchive.geol.iastate.edu/</w:t>
        </w:r>
      </w:hyperlink>
      <w:r>
        <w:rPr>
          <w:rFonts w:cs="Times New Roman"/>
        </w:rPr>
        <w:t xml:space="preserve">. </w:t>
      </w:r>
    </w:p>
    <w:p w14:paraId="022F9BCC" w14:textId="77777777" w:rsidR="007F0EE0" w:rsidRDefault="007F0EE0" w:rsidP="007F0EE0">
      <w:pPr>
        <w:ind w:firstLine="720"/>
        <w:rPr>
          <w:rFonts w:cs="Times New Roman"/>
        </w:rPr>
      </w:pPr>
      <w:r>
        <w:rPr>
          <w:rFonts w:cs="Times New Roman"/>
        </w:rPr>
        <w:t xml:space="preserve">Besides precipitation data, potential evapotranspiration (PET) is a common input into a hydrologic system when the surface radiation is not resolved in the modeling process. In this real-case study, we obtain the PET data from the USGS FEWS data port </w:t>
      </w:r>
      <w:r w:rsidRPr="00591A6C">
        <w:rPr>
          <w:rFonts w:cs="Times New Roman"/>
        </w:rPr>
        <w:t xml:space="preserve">(https://earlywarning.usgs.gov/fews) </w:t>
      </w:r>
      <w:r>
        <w:rPr>
          <w:rFonts w:cs="Times New Roman"/>
        </w:rPr>
        <w:t>at daily temporal and 1° spatial resolution (Allen et al., 1998).</w:t>
      </w:r>
    </w:p>
    <w:p w14:paraId="3F51F943" w14:textId="2823F64A" w:rsidR="00CE7BA2" w:rsidRDefault="005373C7" w:rsidP="005373C7">
      <w:pPr>
        <w:pStyle w:val="Heading3"/>
      </w:pPr>
      <w:bookmarkStart w:id="172" w:name="_Toc109044184"/>
      <w:r>
        <w:t>Environmental data</w:t>
      </w:r>
      <w:bookmarkEnd w:id="172"/>
    </w:p>
    <w:p w14:paraId="35BA2DD2" w14:textId="4D50E1B6" w:rsidR="005F7D3C" w:rsidRDefault="005F7D3C" w:rsidP="005F7D3C">
      <w:pPr>
        <w:ind w:firstLine="720"/>
        <w:rPr>
          <w:rFonts w:cs="Times New Roman"/>
          <w:lang w:eastAsia="zh-CN"/>
        </w:rPr>
      </w:pPr>
      <w:r>
        <w:rPr>
          <w:rFonts w:cs="Times New Roman"/>
        </w:rPr>
        <w:t>The modeling system requires inputs from the terrain, Land Use Land Cover (LULC), and soil type and depth. Among these variables, terrain data arguably plays the utmost important role in hydraulic simulation (</w:t>
      </w:r>
      <w:proofErr w:type="spellStart"/>
      <w:r>
        <w:rPr>
          <w:rFonts w:cs="Times New Roman"/>
        </w:rPr>
        <w:t>Dullo</w:t>
      </w:r>
      <w:proofErr w:type="spellEnd"/>
      <w:r>
        <w:rPr>
          <w:rFonts w:cs="Times New Roman"/>
        </w:rPr>
        <w:t xml:space="preserve"> et al., 2021; Schumann &amp; Bates, 2018). There has been a thorough investigation of terrain data affecting flood inundation modeling since the early development of hydrologic/hydraulic models (Kenward et al., 2000; Sanders, 2007). Lately, with the increasing interest in deploying macro-scale flood inundation simulations, global terrain data assessment has been again brought up (Mohanty et al., 2020; Sampson et al., 2015). Generally, three types of data are favored and available in the U.S.: 1) airborne light ranging and detection (LiDAR) that resolves terrain with a high degree of vertical accuracy (0.05–0.2 m) and comes with a high spatial resolution but limited areal coverage, 2) spaceborne radar interferometry (</w:t>
      </w:r>
      <w:proofErr w:type="spellStart"/>
      <w:r>
        <w:rPr>
          <w:rFonts w:cs="Times New Roman"/>
        </w:rPr>
        <w:t>IfSAR</w:t>
      </w:r>
      <w:proofErr w:type="spellEnd"/>
      <w:r>
        <w:rPr>
          <w:rFonts w:cs="Times New Roman"/>
        </w:rPr>
        <w:t xml:space="preserve">, e.g., Shuttle Radar Terrain Mission) that provides global coverage but poor vertical accuracy (~10 m) and spatial resolution (~90 m), and 3) a mixed product such as the National Elevation Dataset (NED) from the USGS that merges LiDAR surveys and the USGS quadrangle maps, whose accuracy (~5-7 m) and resolution (~5/10/30 m) sit in between the former two products. A general consensus from these studies is that LiDAR data is the most favorable DEM owing to improved vertical accuracy in flood modeling (Mohanty et al., 2020; Sanders, 2007; Schumann &amp; Bates, 2018) but they have to be accompanied by surveyed channel profile since channel depth is not reflected. </w:t>
      </w:r>
      <w:proofErr w:type="spellStart"/>
      <w:r>
        <w:rPr>
          <w:rFonts w:cs="Times New Roman"/>
        </w:rPr>
        <w:t>IfSAR</w:t>
      </w:r>
      <w:proofErr w:type="spellEnd"/>
      <w:r>
        <w:rPr>
          <w:rFonts w:cs="Times New Roman"/>
        </w:rPr>
        <w:t xml:space="preserve">, however, degrades its quality because of poor vegetation penetration and speckle noise </w:t>
      </w:r>
      <w:r>
        <w:rPr>
          <w:rFonts w:cs="Times New Roman"/>
        </w:rPr>
        <w:lastRenderedPageBreak/>
        <w:t xml:space="preserve">while the NED smooths some artifacts. The NED 10 m data accurately represents the river channel morphology than high-resolution LiDAR data that cannot penetrate water surface. Therefore, in this study, we select the 10 m DEM data from the NED dataset in the study area. To confirm the river channel bathymetry, 13 surveyed river geometries from the Harris </w:t>
      </w:r>
      <w:proofErr w:type="spellStart"/>
      <w:r>
        <w:rPr>
          <w:rFonts w:cs="Times New Roman"/>
        </w:rPr>
        <w:t>Country</w:t>
      </w:r>
      <w:proofErr w:type="spellEnd"/>
      <w:r>
        <w:rPr>
          <w:rFonts w:cs="Times New Roman"/>
        </w:rPr>
        <w:t xml:space="preserve"> Flood Control are curated and compared to NED 10 m, shown in Table </w:t>
      </w:r>
      <w:r w:rsidR="006C4A93">
        <w:rPr>
          <w:rFonts w:cs="Times New Roman"/>
        </w:rPr>
        <w:t>5.</w:t>
      </w:r>
      <w:r>
        <w:rPr>
          <w:rFonts w:cs="Times New Roman"/>
        </w:rPr>
        <w:t>1. The average difference is found to be small (~0.55 m).</w:t>
      </w:r>
    </w:p>
    <w:p w14:paraId="427C9C4B" w14:textId="77777777" w:rsidR="005F7D3C" w:rsidRDefault="005F7D3C" w:rsidP="005F7D3C">
      <w:pPr>
        <w:ind w:firstLine="720"/>
        <w:rPr>
          <w:rFonts w:cs="Times New Roman"/>
          <w:lang w:eastAsia="zh-CN"/>
        </w:rPr>
      </w:pPr>
      <w:r>
        <w:rPr>
          <w:rFonts w:cs="Times New Roman"/>
          <w:lang w:eastAsia="zh-CN"/>
        </w:rPr>
        <w:t>The LULC and impervious area data are acquired from the National Land Cover Database (NLCD) at 30 m resolution to derive a-priori parameter sets. The soil type dataset is retrieved from the United States Department of Agriculture.</w:t>
      </w:r>
    </w:p>
    <w:p w14:paraId="4184BC44" w14:textId="1E97CF32" w:rsidR="005F7D3C" w:rsidRPr="005F7D3C" w:rsidRDefault="005F7D3C" w:rsidP="005F7D3C">
      <w:pPr>
        <w:pStyle w:val="Caption"/>
        <w:rPr>
          <w:rFonts w:cs="Times New Roman"/>
          <w:szCs w:val="24"/>
        </w:rPr>
      </w:pPr>
      <w:bookmarkStart w:id="173" w:name="_Toc109044077"/>
      <w:r>
        <w:t xml:space="preserve">Table </w:t>
      </w:r>
      <w:r>
        <w:fldChar w:fldCharType="begin"/>
      </w:r>
      <w:r>
        <w:instrText>STYLEREF 1 \s</w:instrText>
      </w:r>
      <w:r>
        <w:fldChar w:fldCharType="separate"/>
      </w:r>
      <w:r w:rsidR="00E358C3">
        <w:rPr>
          <w:noProof/>
        </w:rPr>
        <w:t>5</w:t>
      </w:r>
      <w:r>
        <w:fldChar w:fldCharType="end"/>
      </w:r>
      <w:r w:rsidR="00B27EB1">
        <w:t>.</w:t>
      </w:r>
      <w:r>
        <w:fldChar w:fldCharType="begin"/>
      </w:r>
      <w:r>
        <w:instrText>SEQ Table \* ARABIC \s 1</w:instrText>
      </w:r>
      <w:r>
        <w:fldChar w:fldCharType="separate"/>
      </w:r>
      <w:r w:rsidR="00E358C3">
        <w:rPr>
          <w:noProof/>
        </w:rPr>
        <w:t>1</w:t>
      </w:r>
      <w:r>
        <w:fldChar w:fldCharType="end"/>
      </w:r>
      <w:r>
        <w:t xml:space="preserve"> </w:t>
      </w:r>
      <w:r w:rsidRPr="00827E42">
        <w:t>Digital Elevation Model and surveyed channel bottom elevation comparison</w:t>
      </w:r>
      <w:bookmarkEnd w:id="173"/>
    </w:p>
    <w:tbl>
      <w:tblPr>
        <w:tblStyle w:val="publication"/>
        <w:tblW w:w="5000" w:type="pct"/>
        <w:tblLook w:val="04A0" w:firstRow="1" w:lastRow="0" w:firstColumn="1" w:lastColumn="0" w:noHBand="0" w:noVBand="1"/>
      </w:tblPr>
      <w:tblGrid>
        <w:gridCol w:w="838"/>
        <w:gridCol w:w="1401"/>
        <w:gridCol w:w="1400"/>
        <w:gridCol w:w="1024"/>
        <w:gridCol w:w="1400"/>
        <w:gridCol w:w="1687"/>
        <w:gridCol w:w="1610"/>
      </w:tblGrid>
      <w:tr w:rsidR="005F7D3C" w:rsidRPr="00C43FA3" w14:paraId="7ACA1565" w14:textId="77777777" w:rsidTr="00E63428">
        <w:trPr>
          <w:cnfStyle w:val="100000000000" w:firstRow="1" w:lastRow="0" w:firstColumn="0" w:lastColumn="0" w:oddVBand="0" w:evenVBand="0" w:oddHBand="0" w:evenHBand="0" w:firstRowFirstColumn="0" w:firstRowLastColumn="0" w:lastRowFirstColumn="0" w:lastRowLastColumn="0"/>
          <w:trHeight w:val="315"/>
        </w:trPr>
        <w:tc>
          <w:tcPr>
            <w:tcW w:w="447" w:type="pct"/>
            <w:hideMark/>
          </w:tcPr>
          <w:p w14:paraId="1C37606F" w14:textId="77777777" w:rsidR="005F7D3C" w:rsidRPr="00E63428" w:rsidRDefault="005F7D3C" w:rsidP="001351DA">
            <w:pPr>
              <w:textAlignment w:val="baseline"/>
              <w:rPr>
                <w:rFonts w:cs="Times New Roman"/>
                <w:b/>
                <w:bCs/>
                <w:sz w:val="18"/>
                <w:szCs w:val="18"/>
              </w:rPr>
            </w:pPr>
            <w:r w:rsidRPr="00E63428">
              <w:rPr>
                <w:rFonts w:cs="Times New Roman"/>
                <w:b/>
                <w:bCs/>
                <w:color w:val="000000"/>
              </w:rPr>
              <w:t>id </w:t>
            </w:r>
          </w:p>
        </w:tc>
        <w:tc>
          <w:tcPr>
            <w:tcW w:w="748" w:type="pct"/>
            <w:hideMark/>
          </w:tcPr>
          <w:p w14:paraId="137B531A" w14:textId="77777777" w:rsidR="005F7D3C" w:rsidRPr="00E63428" w:rsidRDefault="005F7D3C" w:rsidP="001351DA">
            <w:pPr>
              <w:textAlignment w:val="baseline"/>
              <w:rPr>
                <w:rFonts w:cs="Times New Roman"/>
                <w:b/>
                <w:bCs/>
                <w:sz w:val="18"/>
                <w:szCs w:val="18"/>
              </w:rPr>
            </w:pPr>
            <w:proofErr w:type="spellStart"/>
            <w:r w:rsidRPr="00E63428">
              <w:rPr>
                <w:rFonts w:cs="Times New Roman"/>
                <w:b/>
                <w:bCs/>
                <w:color w:val="000000"/>
              </w:rPr>
              <w:t>lat</w:t>
            </w:r>
            <w:proofErr w:type="spellEnd"/>
            <w:r w:rsidRPr="00E63428">
              <w:rPr>
                <w:rFonts w:cs="Times New Roman"/>
                <w:b/>
                <w:bCs/>
                <w:color w:val="000000"/>
              </w:rPr>
              <w:t> </w:t>
            </w:r>
          </w:p>
        </w:tc>
        <w:tc>
          <w:tcPr>
            <w:tcW w:w="748" w:type="pct"/>
            <w:hideMark/>
          </w:tcPr>
          <w:p w14:paraId="7D2FB893" w14:textId="77777777" w:rsidR="005F7D3C" w:rsidRPr="00E63428" w:rsidRDefault="005F7D3C" w:rsidP="001351DA">
            <w:pPr>
              <w:textAlignment w:val="baseline"/>
              <w:rPr>
                <w:rFonts w:cs="Times New Roman"/>
                <w:b/>
                <w:bCs/>
                <w:sz w:val="18"/>
                <w:szCs w:val="18"/>
              </w:rPr>
            </w:pPr>
            <w:proofErr w:type="spellStart"/>
            <w:r w:rsidRPr="00E63428">
              <w:rPr>
                <w:rFonts w:cs="Times New Roman"/>
                <w:b/>
                <w:bCs/>
                <w:color w:val="000000"/>
              </w:rPr>
              <w:t>lon</w:t>
            </w:r>
            <w:proofErr w:type="spellEnd"/>
            <w:r w:rsidRPr="00E63428">
              <w:rPr>
                <w:rFonts w:cs="Times New Roman"/>
                <w:b/>
                <w:bCs/>
                <w:color w:val="000000"/>
              </w:rPr>
              <w:t> </w:t>
            </w:r>
          </w:p>
        </w:tc>
        <w:tc>
          <w:tcPr>
            <w:tcW w:w="547" w:type="pct"/>
            <w:hideMark/>
          </w:tcPr>
          <w:p w14:paraId="2AC8DF15" w14:textId="77777777" w:rsidR="005F7D3C" w:rsidRPr="00E63428" w:rsidRDefault="005F7D3C" w:rsidP="001351DA">
            <w:pPr>
              <w:textAlignment w:val="baseline"/>
              <w:rPr>
                <w:rFonts w:cs="Times New Roman"/>
                <w:b/>
                <w:bCs/>
                <w:sz w:val="18"/>
                <w:szCs w:val="18"/>
              </w:rPr>
            </w:pPr>
            <w:r w:rsidRPr="00E63428">
              <w:rPr>
                <w:rFonts w:cs="Times New Roman"/>
                <w:b/>
                <w:bCs/>
                <w:color w:val="000000"/>
              </w:rPr>
              <w:t>gage (feet) </w:t>
            </w:r>
          </w:p>
        </w:tc>
        <w:tc>
          <w:tcPr>
            <w:tcW w:w="748" w:type="pct"/>
            <w:hideMark/>
          </w:tcPr>
          <w:p w14:paraId="7722EFE2" w14:textId="77777777" w:rsidR="005F7D3C" w:rsidRPr="00E63428" w:rsidRDefault="005F7D3C" w:rsidP="001351DA">
            <w:pPr>
              <w:textAlignment w:val="baseline"/>
              <w:rPr>
                <w:rFonts w:cs="Times New Roman"/>
                <w:b/>
                <w:bCs/>
                <w:sz w:val="18"/>
                <w:szCs w:val="18"/>
              </w:rPr>
            </w:pPr>
            <w:r w:rsidRPr="00E63428">
              <w:rPr>
                <w:rFonts w:cs="Times New Roman"/>
                <w:b/>
                <w:bCs/>
                <w:color w:val="000000"/>
              </w:rPr>
              <w:t>gage (meter) </w:t>
            </w:r>
          </w:p>
        </w:tc>
        <w:tc>
          <w:tcPr>
            <w:tcW w:w="901" w:type="pct"/>
            <w:hideMark/>
          </w:tcPr>
          <w:p w14:paraId="1259A757" w14:textId="77777777" w:rsidR="005F7D3C" w:rsidRPr="00E63428" w:rsidRDefault="005F7D3C" w:rsidP="001351DA">
            <w:pPr>
              <w:textAlignment w:val="baseline"/>
              <w:rPr>
                <w:rFonts w:cs="Times New Roman"/>
                <w:b/>
                <w:bCs/>
                <w:sz w:val="18"/>
                <w:szCs w:val="18"/>
              </w:rPr>
            </w:pPr>
            <w:r w:rsidRPr="00E63428">
              <w:rPr>
                <w:rFonts w:cs="Times New Roman"/>
                <w:b/>
                <w:bCs/>
                <w:color w:val="000000"/>
              </w:rPr>
              <w:t>NED_10m </w:t>
            </w:r>
          </w:p>
        </w:tc>
        <w:tc>
          <w:tcPr>
            <w:tcW w:w="860" w:type="pct"/>
            <w:hideMark/>
          </w:tcPr>
          <w:p w14:paraId="1475805C" w14:textId="77777777" w:rsidR="005F7D3C" w:rsidRPr="00E63428" w:rsidRDefault="005F7D3C" w:rsidP="001351DA">
            <w:pPr>
              <w:textAlignment w:val="baseline"/>
              <w:rPr>
                <w:rFonts w:cs="Times New Roman"/>
                <w:b/>
                <w:bCs/>
                <w:sz w:val="18"/>
                <w:szCs w:val="18"/>
              </w:rPr>
            </w:pPr>
            <w:r w:rsidRPr="00E63428">
              <w:rPr>
                <w:rFonts w:cs="Times New Roman"/>
                <w:b/>
                <w:bCs/>
                <w:color w:val="000000"/>
              </w:rPr>
              <w:t>Difference (m) </w:t>
            </w:r>
          </w:p>
        </w:tc>
      </w:tr>
      <w:tr w:rsidR="005F7D3C" w:rsidRPr="00C43FA3" w14:paraId="77757951" w14:textId="77777777" w:rsidTr="00E63428">
        <w:trPr>
          <w:trHeight w:val="315"/>
        </w:trPr>
        <w:tc>
          <w:tcPr>
            <w:tcW w:w="447" w:type="pct"/>
            <w:hideMark/>
          </w:tcPr>
          <w:p w14:paraId="35A3CAF0"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1650 </w:t>
            </w:r>
          </w:p>
        </w:tc>
        <w:tc>
          <w:tcPr>
            <w:tcW w:w="748" w:type="pct"/>
            <w:hideMark/>
          </w:tcPr>
          <w:p w14:paraId="67AD2DC8"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29.965025 </w:t>
            </w:r>
          </w:p>
        </w:tc>
        <w:tc>
          <w:tcPr>
            <w:tcW w:w="748" w:type="pct"/>
            <w:hideMark/>
          </w:tcPr>
          <w:p w14:paraId="79C22E44"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-95.271954 </w:t>
            </w:r>
          </w:p>
        </w:tc>
        <w:tc>
          <w:tcPr>
            <w:tcW w:w="547" w:type="pct"/>
            <w:hideMark/>
          </w:tcPr>
          <w:p w14:paraId="2975D406"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52.82 </w:t>
            </w:r>
          </w:p>
        </w:tc>
        <w:tc>
          <w:tcPr>
            <w:tcW w:w="748" w:type="pct"/>
            <w:hideMark/>
          </w:tcPr>
          <w:p w14:paraId="2853C49F"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16.099536 </w:t>
            </w:r>
          </w:p>
        </w:tc>
        <w:tc>
          <w:tcPr>
            <w:tcW w:w="901" w:type="pct"/>
            <w:hideMark/>
          </w:tcPr>
          <w:p w14:paraId="30AAC474"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16.53 </w:t>
            </w:r>
          </w:p>
        </w:tc>
        <w:tc>
          <w:tcPr>
            <w:tcW w:w="860" w:type="pct"/>
            <w:hideMark/>
          </w:tcPr>
          <w:p w14:paraId="223F74ED"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-0.430464 </w:t>
            </w:r>
          </w:p>
        </w:tc>
      </w:tr>
      <w:tr w:rsidR="005F7D3C" w:rsidRPr="00C43FA3" w14:paraId="49677BE9" w14:textId="77777777" w:rsidTr="00E63428">
        <w:trPr>
          <w:trHeight w:val="315"/>
        </w:trPr>
        <w:tc>
          <w:tcPr>
            <w:tcW w:w="447" w:type="pct"/>
            <w:hideMark/>
          </w:tcPr>
          <w:p w14:paraId="70BC14BB"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1630 </w:t>
            </w:r>
          </w:p>
        </w:tc>
        <w:tc>
          <w:tcPr>
            <w:tcW w:w="748" w:type="pct"/>
            <w:hideMark/>
          </w:tcPr>
          <w:p w14:paraId="7A7430F5"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29.933648 </w:t>
            </w:r>
          </w:p>
        </w:tc>
        <w:tc>
          <w:tcPr>
            <w:tcW w:w="748" w:type="pct"/>
            <w:hideMark/>
          </w:tcPr>
          <w:p w14:paraId="56871DEA"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-95.233574 </w:t>
            </w:r>
          </w:p>
        </w:tc>
        <w:tc>
          <w:tcPr>
            <w:tcW w:w="547" w:type="pct"/>
            <w:hideMark/>
          </w:tcPr>
          <w:p w14:paraId="18937E0A"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31.61 </w:t>
            </w:r>
          </w:p>
        </w:tc>
        <w:tc>
          <w:tcPr>
            <w:tcW w:w="748" w:type="pct"/>
            <w:hideMark/>
          </w:tcPr>
          <w:p w14:paraId="6D570BEA"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9.634728 </w:t>
            </w:r>
          </w:p>
        </w:tc>
        <w:tc>
          <w:tcPr>
            <w:tcW w:w="901" w:type="pct"/>
            <w:hideMark/>
          </w:tcPr>
          <w:p w14:paraId="3F70F862"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10.51 </w:t>
            </w:r>
          </w:p>
        </w:tc>
        <w:tc>
          <w:tcPr>
            <w:tcW w:w="860" w:type="pct"/>
            <w:hideMark/>
          </w:tcPr>
          <w:p w14:paraId="6BF5A27D"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-0.875272 </w:t>
            </w:r>
          </w:p>
        </w:tc>
      </w:tr>
      <w:tr w:rsidR="005F7D3C" w:rsidRPr="00C43FA3" w14:paraId="608F2F52" w14:textId="77777777" w:rsidTr="00E63428">
        <w:trPr>
          <w:trHeight w:val="315"/>
        </w:trPr>
        <w:tc>
          <w:tcPr>
            <w:tcW w:w="447" w:type="pct"/>
            <w:hideMark/>
          </w:tcPr>
          <w:p w14:paraId="22098611"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1680 </w:t>
            </w:r>
          </w:p>
        </w:tc>
        <w:tc>
          <w:tcPr>
            <w:tcW w:w="748" w:type="pct"/>
            <w:hideMark/>
          </w:tcPr>
          <w:p w14:paraId="62690DA5"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29.861698 </w:t>
            </w:r>
          </w:p>
        </w:tc>
        <w:tc>
          <w:tcPr>
            <w:tcW w:w="748" w:type="pct"/>
            <w:hideMark/>
          </w:tcPr>
          <w:p w14:paraId="733D5A1D"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-95.334883 </w:t>
            </w:r>
          </w:p>
        </w:tc>
        <w:tc>
          <w:tcPr>
            <w:tcW w:w="547" w:type="pct"/>
            <w:hideMark/>
          </w:tcPr>
          <w:p w14:paraId="13B70F50"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39.21 </w:t>
            </w:r>
          </w:p>
        </w:tc>
        <w:tc>
          <w:tcPr>
            <w:tcW w:w="748" w:type="pct"/>
            <w:hideMark/>
          </w:tcPr>
          <w:p w14:paraId="70D31E71"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11.951208 </w:t>
            </w:r>
          </w:p>
        </w:tc>
        <w:tc>
          <w:tcPr>
            <w:tcW w:w="901" w:type="pct"/>
            <w:hideMark/>
          </w:tcPr>
          <w:p w14:paraId="6E43BF99"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12.04 </w:t>
            </w:r>
          </w:p>
        </w:tc>
        <w:tc>
          <w:tcPr>
            <w:tcW w:w="860" w:type="pct"/>
            <w:hideMark/>
          </w:tcPr>
          <w:p w14:paraId="381A35D0"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-0.088792 </w:t>
            </w:r>
          </w:p>
        </w:tc>
      </w:tr>
      <w:tr w:rsidR="005F7D3C" w:rsidRPr="00C43FA3" w14:paraId="76FDBC60" w14:textId="77777777" w:rsidTr="00E63428">
        <w:trPr>
          <w:trHeight w:val="315"/>
        </w:trPr>
        <w:tc>
          <w:tcPr>
            <w:tcW w:w="447" w:type="pct"/>
            <w:hideMark/>
          </w:tcPr>
          <w:p w14:paraId="701756EB"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1690 </w:t>
            </w:r>
          </w:p>
        </w:tc>
        <w:tc>
          <w:tcPr>
            <w:tcW w:w="748" w:type="pct"/>
            <w:hideMark/>
          </w:tcPr>
          <w:p w14:paraId="4A6E786C"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29.892682 </w:t>
            </w:r>
          </w:p>
        </w:tc>
        <w:tc>
          <w:tcPr>
            <w:tcW w:w="748" w:type="pct"/>
            <w:hideMark/>
          </w:tcPr>
          <w:p w14:paraId="0B0E953D"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-95.396717 </w:t>
            </w:r>
          </w:p>
        </w:tc>
        <w:tc>
          <w:tcPr>
            <w:tcW w:w="547" w:type="pct"/>
            <w:hideMark/>
          </w:tcPr>
          <w:p w14:paraId="497FFC02"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59.72 </w:t>
            </w:r>
          </w:p>
        </w:tc>
        <w:tc>
          <w:tcPr>
            <w:tcW w:w="748" w:type="pct"/>
            <w:hideMark/>
          </w:tcPr>
          <w:p w14:paraId="4DF3B111"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18.202656 </w:t>
            </w:r>
          </w:p>
        </w:tc>
        <w:tc>
          <w:tcPr>
            <w:tcW w:w="901" w:type="pct"/>
            <w:hideMark/>
          </w:tcPr>
          <w:p w14:paraId="18DCB8F0"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18.7 </w:t>
            </w:r>
          </w:p>
        </w:tc>
        <w:tc>
          <w:tcPr>
            <w:tcW w:w="860" w:type="pct"/>
            <w:hideMark/>
          </w:tcPr>
          <w:p w14:paraId="66AF87E8"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-0.497344 </w:t>
            </w:r>
          </w:p>
        </w:tc>
      </w:tr>
      <w:tr w:rsidR="005F7D3C" w:rsidRPr="00C43FA3" w14:paraId="16619E6F" w14:textId="77777777" w:rsidTr="00E63428">
        <w:trPr>
          <w:trHeight w:val="315"/>
        </w:trPr>
        <w:tc>
          <w:tcPr>
            <w:tcW w:w="447" w:type="pct"/>
            <w:hideMark/>
          </w:tcPr>
          <w:p w14:paraId="7F309AB1"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1675 </w:t>
            </w:r>
          </w:p>
        </w:tc>
        <w:tc>
          <w:tcPr>
            <w:tcW w:w="748" w:type="pct"/>
            <w:hideMark/>
          </w:tcPr>
          <w:p w14:paraId="06AB8731"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29.849306 </w:t>
            </w:r>
          </w:p>
        </w:tc>
        <w:tc>
          <w:tcPr>
            <w:tcW w:w="748" w:type="pct"/>
            <w:hideMark/>
          </w:tcPr>
          <w:p w14:paraId="7D6E2542"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-95.282843 </w:t>
            </w:r>
          </w:p>
        </w:tc>
        <w:tc>
          <w:tcPr>
            <w:tcW w:w="547" w:type="pct"/>
            <w:hideMark/>
          </w:tcPr>
          <w:p w14:paraId="0598599B"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18 </w:t>
            </w:r>
          </w:p>
        </w:tc>
        <w:tc>
          <w:tcPr>
            <w:tcW w:w="748" w:type="pct"/>
            <w:hideMark/>
          </w:tcPr>
          <w:p w14:paraId="40B22FE7"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5.4864 </w:t>
            </w:r>
          </w:p>
        </w:tc>
        <w:tc>
          <w:tcPr>
            <w:tcW w:w="901" w:type="pct"/>
            <w:hideMark/>
          </w:tcPr>
          <w:p w14:paraId="0EE48B49"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5.5 </w:t>
            </w:r>
          </w:p>
        </w:tc>
        <w:tc>
          <w:tcPr>
            <w:tcW w:w="860" w:type="pct"/>
            <w:hideMark/>
          </w:tcPr>
          <w:p w14:paraId="70C0253E"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-0.0136 </w:t>
            </w:r>
          </w:p>
        </w:tc>
      </w:tr>
      <w:tr w:rsidR="005F7D3C" w:rsidRPr="00C43FA3" w14:paraId="0BADC974" w14:textId="77777777" w:rsidTr="00E63428">
        <w:trPr>
          <w:trHeight w:val="315"/>
        </w:trPr>
        <w:tc>
          <w:tcPr>
            <w:tcW w:w="447" w:type="pct"/>
            <w:hideMark/>
          </w:tcPr>
          <w:p w14:paraId="3A07B2CF"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1620 </w:t>
            </w:r>
          </w:p>
        </w:tc>
        <w:tc>
          <w:tcPr>
            <w:tcW w:w="748" w:type="pct"/>
            <w:hideMark/>
          </w:tcPr>
          <w:p w14:paraId="546388AA"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29.837012 </w:t>
            </w:r>
          </w:p>
        </w:tc>
        <w:tc>
          <w:tcPr>
            <w:tcW w:w="748" w:type="pct"/>
            <w:hideMark/>
          </w:tcPr>
          <w:p w14:paraId="097EB6F4"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-95.233773 </w:t>
            </w:r>
          </w:p>
        </w:tc>
        <w:tc>
          <w:tcPr>
            <w:tcW w:w="547" w:type="pct"/>
            <w:hideMark/>
          </w:tcPr>
          <w:p w14:paraId="5D3D7645"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-2.12 </w:t>
            </w:r>
          </w:p>
        </w:tc>
        <w:tc>
          <w:tcPr>
            <w:tcW w:w="748" w:type="pct"/>
            <w:hideMark/>
          </w:tcPr>
          <w:p w14:paraId="19EF27C9"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-0.646176 </w:t>
            </w:r>
          </w:p>
        </w:tc>
        <w:tc>
          <w:tcPr>
            <w:tcW w:w="901" w:type="pct"/>
            <w:hideMark/>
          </w:tcPr>
          <w:p w14:paraId="06D60105"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0.29 </w:t>
            </w:r>
          </w:p>
        </w:tc>
        <w:tc>
          <w:tcPr>
            <w:tcW w:w="860" w:type="pct"/>
            <w:hideMark/>
          </w:tcPr>
          <w:p w14:paraId="5AF1DCBB"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-0.936176 </w:t>
            </w:r>
          </w:p>
        </w:tc>
      </w:tr>
      <w:tr w:rsidR="005F7D3C" w:rsidRPr="00C43FA3" w14:paraId="48DD2837" w14:textId="77777777" w:rsidTr="00E63428">
        <w:trPr>
          <w:trHeight w:val="315"/>
        </w:trPr>
        <w:tc>
          <w:tcPr>
            <w:tcW w:w="447" w:type="pct"/>
            <w:hideMark/>
          </w:tcPr>
          <w:p w14:paraId="2516209D"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1685 </w:t>
            </w:r>
          </w:p>
        </w:tc>
        <w:tc>
          <w:tcPr>
            <w:tcW w:w="748" w:type="pct"/>
            <w:hideMark/>
          </w:tcPr>
          <w:p w14:paraId="5CEDE6B9"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29.849798 </w:t>
            </w:r>
          </w:p>
        </w:tc>
        <w:tc>
          <w:tcPr>
            <w:tcW w:w="748" w:type="pct"/>
            <w:hideMark/>
          </w:tcPr>
          <w:p w14:paraId="2DB9302F"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-95.229007 </w:t>
            </w:r>
          </w:p>
        </w:tc>
        <w:tc>
          <w:tcPr>
            <w:tcW w:w="547" w:type="pct"/>
            <w:hideMark/>
          </w:tcPr>
          <w:p w14:paraId="347A40E9"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0.51 </w:t>
            </w:r>
          </w:p>
        </w:tc>
        <w:tc>
          <w:tcPr>
            <w:tcW w:w="748" w:type="pct"/>
            <w:hideMark/>
          </w:tcPr>
          <w:p w14:paraId="5118E935"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0.155448 </w:t>
            </w:r>
          </w:p>
        </w:tc>
        <w:tc>
          <w:tcPr>
            <w:tcW w:w="901" w:type="pct"/>
            <w:hideMark/>
          </w:tcPr>
          <w:p w14:paraId="43B789CB"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1.63 </w:t>
            </w:r>
          </w:p>
        </w:tc>
        <w:tc>
          <w:tcPr>
            <w:tcW w:w="860" w:type="pct"/>
            <w:hideMark/>
          </w:tcPr>
          <w:p w14:paraId="732E0E07"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-1.474552 </w:t>
            </w:r>
          </w:p>
        </w:tc>
      </w:tr>
      <w:tr w:rsidR="005F7D3C" w:rsidRPr="00C43FA3" w14:paraId="7E590D86" w14:textId="77777777" w:rsidTr="00E63428">
        <w:trPr>
          <w:trHeight w:val="315"/>
        </w:trPr>
        <w:tc>
          <w:tcPr>
            <w:tcW w:w="447" w:type="pct"/>
            <w:hideMark/>
          </w:tcPr>
          <w:p w14:paraId="675CA19E"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1640 </w:t>
            </w:r>
          </w:p>
        </w:tc>
        <w:tc>
          <w:tcPr>
            <w:tcW w:w="748" w:type="pct"/>
            <w:hideMark/>
          </w:tcPr>
          <w:p w14:paraId="67B109DB"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29.91791 </w:t>
            </w:r>
          </w:p>
        </w:tc>
        <w:tc>
          <w:tcPr>
            <w:tcW w:w="748" w:type="pct"/>
            <w:hideMark/>
          </w:tcPr>
          <w:p w14:paraId="0DD40023"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-95.306565 </w:t>
            </w:r>
          </w:p>
        </w:tc>
        <w:tc>
          <w:tcPr>
            <w:tcW w:w="547" w:type="pct"/>
            <w:hideMark/>
          </w:tcPr>
          <w:p w14:paraId="1915EF92"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35.39 </w:t>
            </w:r>
          </w:p>
        </w:tc>
        <w:tc>
          <w:tcPr>
            <w:tcW w:w="748" w:type="pct"/>
            <w:hideMark/>
          </w:tcPr>
          <w:p w14:paraId="799477FF"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10.786872 </w:t>
            </w:r>
          </w:p>
        </w:tc>
        <w:tc>
          <w:tcPr>
            <w:tcW w:w="901" w:type="pct"/>
            <w:hideMark/>
          </w:tcPr>
          <w:p w14:paraId="4FCC682C"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11.96 </w:t>
            </w:r>
          </w:p>
        </w:tc>
        <w:tc>
          <w:tcPr>
            <w:tcW w:w="860" w:type="pct"/>
            <w:hideMark/>
          </w:tcPr>
          <w:p w14:paraId="6FC5479C"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-1.173128 </w:t>
            </w:r>
          </w:p>
        </w:tc>
      </w:tr>
      <w:tr w:rsidR="005F7D3C" w:rsidRPr="00C43FA3" w14:paraId="0840EA2F" w14:textId="77777777" w:rsidTr="00E63428">
        <w:trPr>
          <w:trHeight w:val="315"/>
        </w:trPr>
        <w:tc>
          <w:tcPr>
            <w:tcW w:w="447" w:type="pct"/>
            <w:hideMark/>
          </w:tcPr>
          <w:p w14:paraId="3968D693"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1600 </w:t>
            </w:r>
          </w:p>
        </w:tc>
        <w:tc>
          <w:tcPr>
            <w:tcW w:w="748" w:type="pct"/>
            <w:hideMark/>
          </w:tcPr>
          <w:p w14:paraId="05FC99DA"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29.891907 </w:t>
            </w:r>
          </w:p>
        </w:tc>
        <w:tc>
          <w:tcPr>
            <w:tcW w:w="748" w:type="pct"/>
            <w:hideMark/>
          </w:tcPr>
          <w:p w14:paraId="46A6E882"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-95.237623 </w:t>
            </w:r>
          </w:p>
        </w:tc>
        <w:tc>
          <w:tcPr>
            <w:tcW w:w="547" w:type="pct"/>
            <w:hideMark/>
          </w:tcPr>
          <w:p w14:paraId="0C32926E"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17.03 </w:t>
            </w:r>
          </w:p>
        </w:tc>
        <w:tc>
          <w:tcPr>
            <w:tcW w:w="748" w:type="pct"/>
            <w:hideMark/>
          </w:tcPr>
          <w:p w14:paraId="0B283937"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5.190744 </w:t>
            </w:r>
          </w:p>
        </w:tc>
        <w:tc>
          <w:tcPr>
            <w:tcW w:w="901" w:type="pct"/>
            <w:hideMark/>
          </w:tcPr>
          <w:p w14:paraId="2127AFC0"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5.75 </w:t>
            </w:r>
          </w:p>
        </w:tc>
        <w:tc>
          <w:tcPr>
            <w:tcW w:w="860" w:type="pct"/>
            <w:hideMark/>
          </w:tcPr>
          <w:p w14:paraId="0A8E1825"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-0.559256 </w:t>
            </w:r>
          </w:p>
        </w:tc>
      </w:tr>
      <w:tr w:rsidR="005F7D3C" w:rsidRPr="00C43FA3" w14:paraId="0E3EBC97" w14:textId="77777777" w:rsidTr="00E63428">
        <w:trPr>
          <w:trHeight w:val="315"/>
        </w:trPr>
        <w:tc>
          <w:tcPr>
            <w:tcW w:w="447" w:type="pct"/>
            <w:hideMark/>
          </w:tcPr>
          <w:p w14:paraId="3D64BD07"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1670 </w:t>
            </w:r>
          </w:p>
        </w:tc>
        <w:tc>
          <w:tcPr>
            <w:tcW w:w="748" w:type="pct"/>
            <w:hideMark/>
          </w:tcPr>
          <w:p w14:paraId="5CB498F9"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29.948972 </w:t>
            </w:r>
          </w:p>
        </w:tc>
        <w:tc>
          <w:tcPr>
            <w:tcW w:w="748" w:type="pct"/>
            <w:hideMark/>
          </w:tcPr>
          <w:p w14:paraId="175D63B9"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-95.51941 </w:t>
            </w:r>
          </w:p>
        </w:tc>
        <w:tc>
          <w:tcPr>
            <w:tcW w:w="547" w:type="pct"/>
            <w:hideMark/>
          </w:tcPr>
          <w:p w14:paraId="74C76CD2"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99.2 </w:t>
            </w:r>
          </w:p>
        </w:tc>
        <w:tc>
          <w:tcPr>
            <w:tcW w:w="748" w:type="pct"/>
            <w:hideMark/>
          </w:tcPr>
          <w:p w14:paraId="21A6B278"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30.23616 </w:t>
            </w:r>
          </w:p>
        </w:tc>
        <w:tc>
          <w:tcPr>
            <w:tcW w:w="901" w:type="pct"/>
            <w:hideMark/>
          </w:tcPr>
          <w:p w14:paraId="13197AF1"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30.33 </w:t>
            </w:r>
          </w:p>
        </w:tc>
        <w:tc>
          <w:tcPr>
            <w:tcW w:w="860" w:type="pct"/>
            <w:hideMark/>
          </w:tcPr>
          <w:p w14:paraId="538E1EC1"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-0.09384 </w:t>
            </w:r>
          </w:p>
        </w:tc>
      </w:tr>
      <w:tr w:rsidR="005F7D3C" w:rsidRPr="00C43FA3" w14:paraId="462FBEBC" w14:textId="77777777" w:rsidTr="00E63428">
        <w:trPr>
          <w:trHeight w:val="315"/>
        </w:trPr>
        <w:tc>
          <w:tcPr>
            <w:tcW w:w="447" w:type="pct"/>
            <w:hideMark/>
          </w:tcPr>
          <w:p w14:paraId="17D5A49B"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1160 </w:t>
            </w:r>
          </w:p>
        </w:tc>
        <w:tc>
          <w:tcPr>
            <w:tcW w:w="748" w:type="pct"/>
            <w:hideMark/>
          </w:tcPr>
          <w:p w14:paraId="7A18872D"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29.973483 </w:t>
            </w:r>
          </w:p>
        </w:tc>
        <w:tc>
          <w:tcPr>
            <w:tcW w:w="748" w:type="pct"/>
            <w:hideMark/>
          </w:tcPr>
          <w:p w14:paraId="1A06C462"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-95.598483 </w:t>
            </w:r>
          </w:p>
        </w:tc>
        <w:tc>
          <w:tcPr>
            <w:tcW w:w="547" w:type="pct"/>
            <w:hideMark/>
          </w:tcPr>
          <w:p w14:paraId="10A8A0F9"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101.14 </w:t>
            </w:r>
          </w:p>
        </w:tc>
        <w:tc>
          <w:tcPr>
            <w:tcW w:w="748" w:type="pct"/>
            <w:hideMark/>
          </w:tcPr>
          <w:p w14:paraId="30341ADE"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30.827472 </w:t>
            </w:r>
          </w:p>
        </w:tc>
        <w:tc>
          <w:tcPr>
            <w:tcW w:w="901" w:type="pct"/>
            <w:hideMark/>
          </w:tcPr>
          <w:p w14:paraId="59F78925"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31.14 </w:t>
            </w:r>
          </w:p>
        </w:tc>
        <w:tc>
          <w:tcPr>
            <w:tcW w:w="860" w:type="pct"/>
            <w:hideMark/>
          </w:tcPr>
          <w:p w14:paraId="085529C2"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-0.312528 </w:t>
            </w:r>
          </w:p>
        </w:tc>
      </w:tr>
      <w:tr w:rsidR="005F7D3C" w:rsidRPr="00C43FA3" w14:paraId="64E42281" w14:textId="77777777" w:rsidTr="00E63428">
        <w:trPr>
          <w:trHeight w:val="315"/>
        </w:trPr>
        <w:tc>
          <w:tcPr>
            <w:tcW w:w="447" w:type="pct"/>
            <w:hideMark/>
          </w:tcPr>
          <w:p w14:paraId="30B5022C"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1660 </w:t>
            </w:r>
          </w:p>
        </w:tc>
        <w:tc>
          <w:tcPr>
            <w:tcW w:w="748" w:type="pct"/>
            <w:hideMark/>
          </w:tcPr>
          <w:p w14:paraId="2B211D97"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29.956166 </w:t>
            </w:r>
          </w:p>
        </w:tc>
        <w:tc>
          <w:tcPr>
            <w:tcW w:w="748" w:type="pct"/>
            <w:hideMark/>
          </w:tcPr>
          <w:p w14:paraId="3078E7E6"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-95.416142 </w:t>
            </w:r>
          </w:p>
        </w:tc>
        <w:tc>
          <w:tcPr>
            <w:tcW w:w="547" w:type="pct"/>
            <w:hideMark/>
          </w:tcPr>
          <w:p w14:paraId="29652551"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64 </w:t>
            </w:r>
          </w:p>
        </w:tc>
        <w:tc>
          <w:tcPr>
            <w:tcW w:w="748" w:type="pct"/>
            <w:hideMark/>
          </w:tcPr>
          <w:p w14:paraId="28556833"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19.5072 </w:t>
            </w:r>
          </w:p>
        </w:tc>
        <w:tc>
          <w:tcPr>
            <w:tcW w:w="901" w:type="pct"/>
            <w:hideMark/>
          </w:tcPr>
          <w:p w14:paraId="6F8B22D9"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20.06 </w:t>
            </w:r>
          </w:p>
        </w:tc>
        <w:tc>
          <w:tcPr>
            <w:tcW w:w="860" w:type="pct"/>
            <w:hideMark/>
          </w:tcPr>
          <w:p w14:paraId="47C4D31F"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-0.5528 </w:t>
            </w:r>
          </w:p>
        </w:tc>
      </w:tr>
      <w:tr w:rsidR="005F7D3C" w:rsidRPr="00C43FA3" w14:paraId="354B947B" w14:textId="77777777" w:rsidTr="00E63428">
        <w:trPr>
          <w:trHeight w:val="315"/>
        </w:trPr>
        <w:tc>
          <w:tcPr>
            <w:tcW w:w="447" w:type="pct"/>
            <w:hideMark/>
          </w:tcPr>
          <w:p w14:paraId="1F0C8B54"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1655 </w:t>
            </w:r>
          </w:p>
        </w:tc>
        <w:tc>
          <w:tcPr>
            <w:tcW w:w="748" w:type="pct"/>
            <w:hideMark/>
          </w:tcPr>
          <w:p w14:paraId="3F49CE89"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29.972595 </w:t>
            </w:r>
          </w:p>
        </w:tc>
        <w:tc>
          <w:tcPr>
            <w:tcW w:w="748" w:type="pct"/>
            <w:hideMark/>
          </w:tcPr>
          <w:p w14:paraId="0D854061"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-95.435011 </w:t>
            </w:r>
          </w:p>
        </w:tc>
        <w:tc>
          <w:tcPr>
            <w:tcW w:w="547" w:type="pct"/>
            <w:hideMark/>
          </w:tcPr>
          <w:p w14:paraId="4C037E36"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76.91 </w:t>
            </w:r>
          </w:p>
        </w:tc>
        <w:tc>
          <w:tcPr>
            <w:tcW w:w="748" w:type="pct"/>
            <w:hideMark/>
          </w:tcPr>
          <w:p w14:paraId="3D0DC791"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23.442168 </w:t>
            </w:r>
          </w:p>
        </w:tc>
        <w:tc>
          <w:tcPr>
            <w:tcW w:w="901" w:type="pct"/>
            <w:hideMark/>
          </w:tcPr>
          <w:p w14:paraId="54ADD95F"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23.63 </w:t>
            </w:r>
          </w:p>
        </w:tc>
        <w:tc>
          <w:tcPr>
            <w:tcW w:w="860" w:type="pct"/>
            <w:hideMark/>
          </w:tcPr>
          <w:p w14:paraId="2C78E73B" w14:textId="77777777" w:rsidR="005F7D3C" w:rsidRPr="00E63428" w:rsidRDefault="005F7D3C" w:rsidP="001351DA">
            <w:pPr>
              <w:textAlignment w:val="baseline"/>
              <w:rPr>
                <w:rFonts w:cs="Times New Roman"/>
                <w:sz w:val="20"/>
                <w:szCs w:val="20"/>
              </w:rPr>
            </w:pPr>
            <w:r w:rsidRPr="00E63428">
              <w:rPr>
                <w:rFonts w:cs="Times New Roman"/>
                <w:color w:val="000000"/>
                <w:sz w:val="20"/>
                <w:szCs w:val="20"/>
              </w:rPr>
              <w:t>-0.187832 </w:t>
            </w:r>
          </w:p>
        </w:tc>
      </w:tr>
    </w:tbl>
    <w:p w14:paraId="06AC3C85" w14:textId="024014E5" w:rsidR="005373C7" w:rsidRDefault="00E63428" w:rsidP="00E63428">
      <w:pPr>
        <w:pStyle w:val="Heading3"/>
      </w:pPr>
      <w:bookmarkStart w:id="174" w:name="_Toc109044185"/>
      <w:r>
        <w:t>Study area</w:t>
      </w:r>
      <w:bookmarkEnd w:id="174"/>
    </w:p>
    <w:p w14:paraId="15D2A647" w14:textId="2D594498" w:rsidR="00EC39B5" w:rsidRDefault="00EC39B5" w:rsidP="00EC39B5">
      <w:pPr>
        <w:ind w:firstLine="720"/>
        <w:rPr>
          <w:rFonts w:cs="Times New Roman"/>
          <w:lang w:eastAsia="zh-CN"/>
        </w:rPr>
      </w:pPr>
      <w:r>
        <w:rPr>
          <w:rFonts w:cs="Times New Roman"/>
          <w:lang w:eastAsia="zh-CN"/>
        </w:rPr>
        <w:t>Greens Bayou Basin, located in the north of the Houston metropolitan region, is one of the areas that are susceptible to regional flooding because, firstly, landfalling tropical cyclones and hurricanes bring torrential rainfall within a short period; secondly, the urban development in the recent years have altered the local ecosystem (e.g., replacement of soil with built-up structures). The basin is relatively flat (~1.5%), with an average elevation of around 23.65 meters, and the total drainage area is 457.9 km</w:t>
      </w:r>
      <w:r>
        <w:rPr>
          <w:rFonts w:cs="Times New Roman"/>
          <w:vertAlign w:val="superscript"/>
          <w:lang w:eastAsia="zh-CN"/>
        </w:rPr>
        <w:t>2</w:t>
      </w:r>
      <w:r>
        <w:rPr>
          <w:rFonts w:cs="Times New Roman"/>
          <w:lang w:eastAsia="zh-CN"/>
        </w:rPr>
        <w:t xml:space="preserve">. Three main streams flow across this region. Reinhardt Bayou (drainage </w:t>
      </w:r>
      <w:r>
        <w:rPr>
          <w:rFonts w:cs="Times New Roman"/>
          <w:lang w:eastAsia="zh-CN"/>
        </w:rPr>
        <w:lastRenderedPageBreak/>
        <w:t>area: 86.3 km</w:t>
      </w:r>
      <w:r>
        <w:rPr>
          <w:rFonts w:cs="Times New Roman"/>
          <w:vertAlign w:val="superscript"/>
          <w:lang w:eastAsia="zh-CN"/>
        </w:rPr>
        <w:t>2</w:t>
      </w:r>
      <w:r>
        <w:rPr>
          <w:rFonts w:cs="Times New Roman"/>
          <w:lang w:eastAsia="zh-CN"/>
        </w:rPr>
        <w:t>) flows from north to south, met with Greens Bayou to form the longest river in this area. Halls Bayou (drainage area: 225.1 km</w:t>
      </w:r>
      <w:r>
        <w:rPr>
          <w:rFonts w:cs="Times New Roman"/>
          <w:vertAlign w:val="superscript"/>
          <w:lang w:eastAsia="zh-CN"/>
        </w:rPr>
        <w:t>2</w:t>
      </w:r>
      <w:r>
        <w:rPr>
          <w:rFonts w:cs="Times New Roman"/>
          <w:lang w:eastAsia="zh-CN"/>
        </w:rPr>
        <w:t>), the second-longest river, meets Greens Bayou at the basin outlet</w:t>
      </w:r>
      <w:r>
        <w:rPr>
          <w:rFonts w:cs="Times New Roman" w:hint="eastAsia"/>
          <w:lang w:eastAsia="zh-CN"/>
        </w:rPr>
        <w:t xml:space="preserve"> </w:t>
      </w:r>
      <w:r>
        <w:rPr>
          <w:rFonts w:cs="Times New Roman"/>
          <w:lang w:eastAsia="zh-CN"/>
        </w:rPr>
        <w:t xml:space="preserve">(Figure </w:t>
      </w:r>
      <w:r w:rsidR="00D8482C">
        <w:rPr>
          <w:rFonts w:cs="Times New Roman"/>
          <w:lang w:eastAsia="zh-CN"/>
        </w:rPr>
        <w:t>5.</w:t>
      </w:r>
      <w:r>
        <w:rPr>
          <w:rFonts w:cs="Times New Roman"/>
          <w:lang w:eastAsia="zh-CN"/>
        </w:rPr>
        <w:t xml:space="preserve">1a). The five USGS stream gauges, situated at each mainstream, monitor instantaneous streamflow at a 15-min time interval. Nearly 90% of the area is well-developed, especially in the western portion; forests and wetlands are present downstream, close to the basin outlet (Figure </w:t>
      </w:r>
      <w:r w:rsidR="00D8482C">
        <w:rPr>
          <w:rFonts w:cs="Times New Roman"/>
          <w:lang w:eastAsia="zh-CN"/>
        </w:rPr>
        <w:t>5.</w:t>
      </w:r>
      <w:r>
        <w:rPr>
          <w:rFonts w:cs="Times New Roman"/>
          <w:lang w:eastAsia="zh-CN"/>
        </w:rPr>
        <w:t xml:space="preserve">1b). The soil types are dominated by a mixture of sand, clay, and loam (Figure </w:t>
      </w:r>
      <w:r w:rsidR="00D8482C">
        <w:rPr>
          <w:rFonts w:cs="Times New Roman"/>
          <w:lang w:eastAsia="zh-CN"/>
        </w:rPr>
        <w:t>5.</w:t>
      </w:r>
      <w:r>
        <w:rPr>
          <w:rFonts w:cs="Times New Roman"/>
          <w:lang w:eastAsia="zh-CN"/>
        </w:rPr>
        <w:t>1c). The typical runoff generation mechanism in this region is infiltration excess runoff when extreme rain rates surpass soil infiltration capacity, indicated by relatively low hydraulic conductivity values (Buchanan et al., 2018). Meanwhile, the correlation between rainfall and streamflow is above 0.6, pointing to a flashy hydrograph (</w:t>
      </w:r>
      <w:proofErr w:type="spellStart"/>
      <w:r w:rsidRPr="00E26E3A">
        <w:rPr>
          <w:rFonts w:cs="Times New Roman"/>
          <w:lang w:eastAsia="zh-CN"/>
        </w:rPr>
        <w:t>Berghuijs</w:t>
      </w:r>
      <w:proofErr w:type="spellEnd"/>
      <w:r>
        <w:rPr>
          <w:rFonts w:cs="Times New Roman"/>
          <w:lang w:eastAsia="zh-CN"/>
        </w:rPr>
        <w:t xml:space="preserve"> et al.</w:t>
      </w:r>
      <w:r w:rsidRPr="00E26E3A">
        <w:rPr>
          <w:rFonts w:cs="Times New Roman"/>
          <w:lang w:eastAsia="zh-CN"/>
        </w:rPr>
        <w:t>, 2016</w:t>
      </w:r>
      <w:r>
        <w:rPr>
          <w:rFonts w:cs="Times New Roman"/>
          <w:lang w:eastAsia="zh-CN"/>
        </w:rPr>
        <w:t>).</w:t>
      </w:r>
    </w:p>
    <w:p w14:paraId="7B4A8F6A" w14:textId="77777777" w:rsidR="000178CF" w:rsidRDefault="000178CF" w:rsidP="000178CF">
      <w:pPr>
        <w:keepNext/>
      </w:pPr>
      <w:r>
        <w:rPr>
          <w:noProof/>
        </w:rPr>
        <w:drawing>
          <wp:inline distT="0" distB="0" distL="0" distR="0" wp14:anchorId="239DBAFF" wp14:editId="751B9ECD">
            <wp:extent cx="5529558" cy="3905250"/>
            <wp:effectExtent l="0" t="0" r="0" b="0"/>
            <wp:docPr id="1032488263" name="Picture 103248826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488263" name="Picture 1032488263" descr="Map&#10;&#10;Description automatically generated"/>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5529558" cy="3905250"/>
                    </a:xfrm>
                    <a:prstGeom prst="rect">
                      <a:avLst/>
                    </a:prstGeom>
                  </pic:spPr>
                </pic:pic>
              </a:graphicData>
            </a:graphic>
          </wp:inline>
        </w:drawing>
      </w:r>
    </w:p>
    <w:p w14:paraId="6F6E4751" w14:textId="300FC66E" w:rsidR="00E63428" w:rsidRDefault="000178CF" w:rsidP="000178CF">
      <w:pPr>
        <w:pStyle w:val="Caption"/>
      </w:pPr>
      <w:bookmarkStart w:id="175" w:name="_Toc109043982"/>
      <w:r>
        <w:t xml:space="preserve">Figure </w:t>
      </w:r>
      <w:r>
        <w:fldChar w:fldCharType="begin"/>
      </w:r>
      <w:r>
        <w:instrText>STYLEREF 1 \s</w:instrText>
      </w:r>
      <w:r>
        <w:fldChar w:fldCharType="separate"/>
      </w:r>
      <w:r w:rsidR="00E358C3">
        <w:rPr>
          <w:noProof/>
        </w:rPr>
        <w:t>5</w:t>
      </w:r>
      <w:r>
        <w:fldChar w:fldCharType="end"/>
      </w:r>
      <w:r w:rsidR="00495D8C">
        <w:t>.</w:t>
      </w:r>
      <w:r>
        <w:fldChar w:fldCharType="begin"/>
      </w:r>
      <w:r>
        <w:instrText>SEQ Figure \* ARABIC \s 1</w:instrText>
      </w:r>
      <w:r>
        <w:fldChar w:fldCharType="separate"/>
      </w:r>
      <w:r w:rsidR="00E358C3">
        <w:rPr>
          <w:noProof/>
        </w:rPr>
        <w:t>1</w:t>
      </w:r>
      <w:r>
        <w:fldChar w:fldCharType="end"/>
      </w:r>
      <w:r w:rsidR="00D47828">
        <w:t xml:space="preserve"> </w:t>
      </w:r>
      <w:r w:rsidR="00D47828" w:rsidRPr="00D47828">
        <w:t>Maps of the (a) location of the study region, (b) digital elevation model, (c) soil type, and (d) land use land cover.</w:t>
      </w:r>
      <w:bookmarkEnd w:id="175"/>
    </w:p>
    <w:p w14:paraId="38682F6E" w14:textId="77777777" w:rsidR="008558EC" w:rsidRDefault="008558EC" w:rsidP="008558EC">
      <w:pPr>
        <w:ind w:firstLine="720"/>
        <w:rPr>
          <w:rFonts w:cs="Times New Roman"/>
          <w:lang w:eastAsia="zh-CN"/>
        </w:rPr>
      </w:pPr>
      <w:r>
        <w:rPr>
          <w:rFonts w:cs="Times New Roman"/>
          <w:lang w:eastAsia="zh-CN"/>
        </w:rPr>
        <w:t xml:space="preserve">During the 500-year Hurricane Harvey event, this region is largely inundated due to record-breaking 1600 mm rainfall over a one-week storm lifespan (Chen et al., 2020; Li et al., 2020). According to the Harris Country flood report, both Greens Bayou and Halls Bayou experienced a </w:t>
      </w:r>
      <w:r>
        <w:rPr>
          <w:rFonts w:cs="Times New Roman"/>
          <w:lang w:eastAsia="zh-CN"/>
        </w:rPr>
        <w:lastRenderedPageBreak/>
        <w:t>500-year water level downstream and 50-year to 100-year in between upstream. Greens Bayou broke previous water level records in 2002 and observed flooding occurred along the entire channel.</w:t>
      </w:r>
    </w:p>
    <w:p w14:paraId="00003B1D" w14:textId="0D86F7FC" w:rsidR="000178CF" w:rsidRDefault="009D5CDA" w:rsidP="009D5CDA">
      <w:pPr>
        <w:pStyle w:val="Heading3"/>
      </w:pPr>
      <w:bookmarkStart w:id="176" w:name="_Toc109044186"/>
      <w:r>
        <w:t>CREST-</w:t>
      </w:r>
      <w:proofErr w:type="spellStart"/>
      <w:r>
        <w:t>iMAP</w:t>
      </w:r>
      <w:proofErr w:type="spellEnd"/>
      <w:r>
        <w:t xml:space="preserve"> model</w:t>
      </w:r>
      <w:bookmarkEnd w:id="176"/>
    </w:p>
    <w:p w14:paraId="5B6E8DA4" w14:textId="3FB9AC8F" w:rsidR="002C1413" w:rsidRDefault="002C1413" w:rsidP="002C1413">
      <w:pPr>
        <w:ind w:firstLine="720"/>
        <w:rPr>
          <w:rFonts w:cs="Times New Roman"/>
        </w:rPr>
      </w:pPr>
      <w:r>
        <w:rPr>
          <w:rFonts w:cs="Times New Roman"/>
        </w:rPr>
        <w:t>Hydrologic modeling is thus far a common approach to deliver timely flood information for the sake of scalability and efficiency (Gourley et al., 2017). Yet, conventional hydrologic models bear large uncertainties in such developed regions, which is mainly due to 1) simplified representation of terrain (</w:t>
      </w:r>
      <w:proofErr w:type="spellStart"/>
      <w:r>
        <w:rPr>
          <w:rFonts w:cs="Times New Roman"/>
        </w:rPr>
        <w:t>Dullo</w:t>
      </w:r>
      <w:proofErr w:type="spellEnd"/>
      <w:r>
        <w:rPr>
          <w:rFonts w:cs="Times New Roman"/>
        </w:rPr>
        <w:t xml:space="preserve"> et al., 2021) and 2) one-dimensional routing that raises issues in flat regions (</w:t>
      </w:r>
      <w:proofErr w:type="spellStart"/>
      <w:r>
        <w:rPr>
          <w:rFonts w:cs="Times New Roman"/>
        </w:rPr>
        <w:t>Flamig</w:t>
      </w:r>
      <w:proofErr w:type="spellEnd"/>
      <w:r>
        <w:rPr>
          <w:rFonts w:cs="Times New Roman"/>
        </w:rPr>
        <w:t xml:space="preserve"> et al., 2020; </w:t>
      </w:r>
      <w:proofErr w:type="spellStart"/>
      <w:r w:rsidRPr="00443C8B">
        <w:rPr>
          <w:rFonts w:cs="Times New Roman"/>
        </w:rPr>
        <w:t>Getirana</w:t>
      </w:r>
      <w:proofErr w:type="spellEnd"/>
      <w:r w:rsidRPr="00443C8B">
        <w:rPr>
          <w:rFonts w:cs="Times New Roman"/>
        </w:rPr>
        <w:t xml:space="preserve"> </w:t>
      </w:r>
      <w:r>
        <w:rPr>
          <w:rFonts w:cs="Times New Roman"/>
        </w:rPr>
        <w:t>&amp;</w:t>
      </w:r>
      <w:r w:rsidRPr="00443C8B">
        <w:rPr>
          <w:rFonts w:cs="Times New Roman"/>
        </w:rPr>
        <w:t xml:space="preserve"> Paiva, 2013;</w:t>
      </w:r>
      <w:r>
        <w:rPr>
          <w:rFonts w:cs="Times New Roman"/>
        </w:rPr>
        <w:t xml:space="preserve"> Li et al., 2021b). On the other hand, hydraulic models do not excel in representing hydrologic processes. In light of these issues, the newly developed Coupled Routing and Excess </w:t>
      </w:r>
      <w:proofErr w:type="spellStart"/>
      <w:r>
        <w:rPr>
          <w:rFonts w:cs="Times New Roman"/>
        </w:rPr>
        <w:t>STorage</w:t>
      </w:r>
      <w:proofErr w:type="spellEnd"/>
      <w:r>
        <w:rPr>
          <w:rFonts w:cs="Times New Roman"/>
        </w:rPr>
        <w:t xml:space="preserve"> inundation </w:t>
      </w:r>
      <w:proofErr w:type="spellStart"/>
      <w:r>
        <w:rPr>
          <w:rFonts w:cs="Times New Roman"/>
        </w:rPr>
        <w:t>MApping</w:t>
      </w:r>
      <w:proofErr w:type="spellEnd"/>
      <w:r>
        <w:rPr>
          <w:rFonts w:cs="Times New Roman"/>
        </w:rPr>
        <w:t xml:space="preserve"> and Prediction (CREST-</w:t>
      </w:r>
      <w:proofErr w:type="spellStart"/>
      <w:r>
        <w:rPr>
          <w:rFonts w:cs="Times New Roman"/>
        </w:rPr>
        <w:t>iMAP</w:t>
      </w:r>
      <w:proofErr w:type="spellEnd"/>
      <w:r>
        <w:rPr>
          <w:rFonts w:cs="Times New Roman"/>
        </w:rPr>
        <w:t>) model is used to investigate the importance of the re-infiltration scheme in flood inundation models. The CREST-</w:t>
      </w:r>
      <w:proofErr w:type="spellStart"/>
      <w:r>
        <w:rPr>
          <w:rFonts w:cs="Times New Roman"/>
        </w:rPr>
        <w:t>iMAP</w:t>
      </w:r>
      <w:proofErr w:type="spellEnd"/>
      <w:r>
        <w:rPr>
          <w:rFonts w:cs="Times New Roman"/>
        </w:rPr>
        <w:t xml:space="preserve"> integrates CREST V2.1 for the hydrologic part that simulates vertical water distribution by land surface and ANUGA V2.1 for the hydraulic routing that distributes spatial water over terrain by solving 2D shallow water equation. Its performance has been evaluated in this region against the non-coupled hydrologic models and other popular coupled models – </w:t>
      </w:r>
      <w:proofErr w:type="spellStart"/>
      <w:r>
        <w:rPr>
          <w:rFonts w:cs="Times New Roman"/>
        </w:rPr>
        <w:t>WRF-Hydro+HAND</w:t>
      </w:r>
      <w:proofErr w:type="spellEnd"/>
      <w:r>
        <w:rPr>
          <w:rFonts w:cs="Times New Roman"/>
        </w:rPr>
        <w:t xml:space="preserve"> and LISFLOOD FP (Chen et al., 2021; Li et al., 2021b). CREST-</w:t>
      </w:r>
      <w:proofErr w:type="spellStart"/>
      <w:r>
        <w:rPr>
          <w:rFonts w:cs="Times New Roman"/>
        </w:rPr>
        <w:t>iMAP</w:t>
      </w:r>
      <w:proofErr w:type="spellEnd"/>
      <w:r>
        <w:rPr>
          <w:rFonts w:cs="Times New Roman"/>
        </w:rPr>
        <w:t xml:space="preserve"> achieves similar performance with LISFLOOD-FP, if not better, and generally outperform </w:t>
      </w:r>
      <w:proofErr w:type="spellStart"/>
      <w:r>
        <w:rPr>
          <w:rFonts w:cs="Times New Roman"/>
        </w:rPr>
        <w:t>WRF-Hydro+HAND</w:t>
      </w:r>
      <w:proofErr w:type="spellEnd"/>
      <w:r>
        <w:rPr>
          <w:rFonts w:cs="Times New Roman"/>
        </w:rPr>
        <w:t>. However, the previous version of CREST-</w:t>
      </w:r>
      <w:proofErr w:type="spellStart"/>
      <w:r>
        <w:rPr>
          <w:rFonts w:cs="Times New Roman"/>
        </w:rPr>
        <w:t>iMAP</w:t>
      </w:r>
      <w:proofErr w:type="spellEnd"/>
      <w:r>
        <w:rPr>
          <w:rFonts w:cs="Times New Roman"/>
        </w:rPr>
        <w:t xml:space="preserve"> V1.0 does not include the re-infiltration scheme, meaning that surface running water is not allowed to re-enter the soil. Here, we release the CREST-</w:t>
      </w:r>
      <w:proofErr w:type="spellStart"/>
      <w:r>
        <w:rPr>
          <w:rFonts w:cs="Times New Roman"/>
        </w:rPr>
        <w:t>iMAP</w:t>
      </w:r>
      <w:proofErr w:type="spellEnd"/>
      <w:r>
        <w:rPr>
          <w:rFonts w:cs="Times New Roman"/>
        </w:rPr>
        <w:t xml:space="preserve"> V1.1, an upgrade version, which considers two-way coupling via exchanging surface water between the hydraulic and hydrologic module and re-infiltration. Two different schemes are illustrated schematically in Figure </w:t>
      </w:r>
      <w:r w:rsidR="00FE2243">
        <w:rPr>
          <w:rFonts w:cs="Times New Roman"/>
        </w:rPr>
        <w:t>5.</w:t>
      </w:r>
      <w:r>
        <w:rPr>
          <w:rFonts w:cs="Times New Roman"/>
        </w:rPr>
        <w:t>2, where the left panel represents the re-infiltration scheme, and the right does not. The CREST-</w:t>
      </w:r>
      <w:proofErr w:type="spellStart"/>
      <w:r>
        <w:rPr>
          <w:rFonts w:cs="Times New Roman"/>
        </w:rPr>
        <w:t>iMAP</w:t>
      </w:r>
      <w:proofErr w:type="spellEnd"/>
      <w:r>
        <w:rPr>
          <w:rFonts w:cs="Times New Roman"/>
        </w:rPr>
        <w:t xml:space="preserve"> V 1.0 and V1.1 are openly accessible from </w:t>
      </w:r>
      <w:hyperlink r:id="rId180" w:history="1">
        <w:r w:rsidRPr="001034FB">
          <w:rPr>
            <w:rStyle w:val="Hyperlink"/>
            <w:rFonts w:cs="Times New Roman"/>
          </w:rPr>
          <w:t>https://github.com/chrimerss/CREST-iMAP</w:t>
        </w:r>
      </w:hyperlink>
      <w:r>
        <w:rPr>
          <w:rFonts w:cs="Times New Roman"/>
        </w:rPr>
        <w:t xml:space="preserve">. </w:t>
      </w:r>
    </w:p>
    <w:p w14:paraId="11449636" w14:textId="77777777" w:rsidR="00CC0150" w:rsidRDefault="00CC0150" w:rsidP="00CC0150">
      <w:pPr>
        <w:keepNext/>
      </w:pPr>
      <w:r>
        <w:rPr>
          <w:rFonts w:cs="Times New Roman"/>
          <w:noProof/>
        </w:rPr>
        <w:lastRenderedPageBreak/>
        <w:drawing>
          <wp:inline distT="0" distB="0" distL="0" distR="0" wp14:anchorId="20A3C1DE" wp14:editId="455123A9">
            <wp:extent cx="5731510" cy="5157470"/>
            <wp:effectExtent l="0" t="0" r="0" b="0"/>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81">
                      <a:extLst>
                        <a:ext uri="{28A0092B-C50C-407E-A947-70E740481C1C}">
                          <a14:useLocalDpi xmlns:a14="http://schemas.microsoft.com/office/drawing/2010/main"/>
                        </a:ext>
                      </a:extLst>
                    </a:blip>
                    <a:stretch>
                      <a:fillRect/>
                    </a:stretch>
                  </pic:blipFill>
                  <pic:spPr>
                    <a:xfrm>
                      <a:off x="0" y="0"/>
                      <a:ext cx="5731510" cy="5157470"/>
                    </a:xfrm>
                    <a:prstGeom prst="rect">
                      <a:avLst/>
                    </a:prstGeom>
                  </pic:spPr>
                </pic:pic>
              </a:graphicData>
            </a:graphic>
          </wp:inline>
        </w:drawing>
      </w:r>
    </w:p>
    <w:p w14:paraId="630AD009" w14:textId="1D877E1C" w:rsidR="009D5CDA" w:rsidRDefault="00CC0150" w:rsidP="00CC0150">
      <w:pPr>
        <w:pStyle w:val="Caption"/>
      </w:pPr>
      <w:bookmarkStart w:id="177" w:name="_Toc109043983"/>
      <w:r>
        <w:t xml:space="preserve">Figure </w:t>
      </w:r>
      <w:r>
        <w:fldChar w:fldCharType="begin"/>
      </w:r>
      <w:r>
        <w:instrText>STYLEREF 1 \s</w:instrText>
      </w:r>
      <w:r>
        <w:fldChar w:fldCharType="separate"/>
      </w:r>
      <w:r w:rsidR="00E358C3">
        <w:rPr>
          <w:noProof/>
        </w:rPr>
        <w:t>5</w:t>
      </w:r>
      <w:r>
        <w:fldChar w:fldCharType="end"/>
      </w:r>
      <w:r w:rsidR="00495D8C">
        <w:t>.</w:t>
      </w:r>
      <w:r>
        <w:fldChar w:fldCharType="begin"/>
      </w:r>
      <w:r>
        <w:instrText>SEQ Figure \* ARABIC \s 1</w:instrText>
      </w:r>
      <w:r>
        <w:fldChar w:fldCharType="separate"/>
      </w:r>
      <w:r w:rsidR="00E358C3">
        <w:rPr>
          <w:noProof/>
        </w:rPr>
        <w:t>2</w:t>
      </w:r>
      <w:r>
        <w:fldChar w:fldCharType="end"/>
      </w:r>
      <w:r>
        <w:t xml:space="preserve"> Schematic illustration of the re-infiltration scheme.</w:t>
      </w:r>
      <w:bookmarkEnd w:id="177"/>
    </w:p>
    <w:p w14:paraId="0C5E9D9E" w14:textId="138B0319" w:rsidR="00FE2243" w:rsidRDefault="00FE2243" w:rsidP="00FE2243">
      <w:pPr>
        <w:ind w:firstLine="720"/>
        <w:rPr>
          <w:rFonts w:cs="Times New Roman"/>
        </w:rPr>
      </w:pPr>
      <w:r w:rsidRPr="06631FDC">
        <w:rPr>
          <w:rFonts w:cs="Times New Roman"/>
        </w:rPr>
        <w:t>CREST-</w:t>
      </w:r>
      <w:proofErr w:type="spellStart"/>
      <w:r w:rsidRPr="06631FDC">
        <w:rPr>
          <w:rFonts w:cs="Times New Roman"/>
        </w:rPr>
        <w:t>iMAP</w:t>
      </w:r>
      <w:proofErr w:type="spellEnd"/>
      <w:r w:rsidRPr="06631FDC">
        <w:rPr>
          <w:rFonts w:cs="Times New Roman"/>
        </w:rPr>
        <w:t xml:space="preserve"> inherits the previous version of the CREST model, which simulates saturation excess runoff as the primary runoff generation process (Wang et al., 2011; </w:t>
      </w:r>
      <w:proofErr w:type="spellStart"/>
      <w:r w:rsidRPr="06631FDC">
        <w:rPr>
          <w:rFonts w:cs="Times New Roman"/>
        </w:rPr>
        <w:t>Xue</w:t>
      </w:r>
      <w:proofErr w:type="spellEnd"/>
      <w:r w:rsidRPr="06631FDC">
        <w:rPr>
          <w:rFonts w:cs="Times New Roman"/>
        </w:rPr>
        <w:t xml:space="preserve"> et al., 2013; </w:t>
      </w:r>
      <w:proofErr w:type="spellStart"/>
      <w:r w:rsidRPr="06631FDC">
        <w:rPr>
          <w:rFonts w:cs="Times New Roman"/>
        </w:rPr>
        <w:t>Flamig</w:t>
      </w:r>
      <w:proofErr w:type="spellEnd"/>
      <w:r>
        <w:rPr>
          <w:rFonts w:cs="Times New Roman"/>
        </w:rPr>
        <w:t xml:space="preserve"> et al.</w:t>
      </w:r>
      <w:r w:rsidRPr="06631FDC">
        <w:rPr>
          <w:rFonts w:cs="Times New Roman"/>
        </w:rPr>
        <w:t>, 2020</w:t>
      </w:r>
      <w:r>
        <w:rPr>
          <w:rFonts w:cs="Times New Roman"/>
        </w:rPr>
        <w:t>; Li et al., 2022</w:t>
      </w:r>
      <w:r w:rsidRPr="06631FDC">
        <w:rPr>
          <w:rFonts w:cs="Times New Roman"/>
        </w:rPr>
        <w:t xml:space="preserve">). The schematic model structure is depicted in Figure </w:t>
      </w:r>
      <w:r w:rsidR="00F7622E">
        <w:rPr>
          <w:rFonts w:cs="Times New Roman"/>
        </w:rPr>
        <w:t>5.</w:t>
      </w:r>
      <w:r w:rsidRPr="06631FDC">
        <w:rPr>
          <w:rFonts w:cs="Times New Roman"/>
        </w:rPr>
        <w:t>2. The study area is discretized in variable triangular meshes which allow higher density in river channels to resolve high-resolution river flow. Each modeling unit receives excess rainfall (rainfall minus evaporation) from forcing data. Then surface water is divided into overland flow and soil water according to the impervious area ratio through linear weighting. Overland flow is generated once soil water exceeds its holding capacity; otherwise, soil water is separated into the remaining amount and interflow based on the Variable Infiltration Curve (VIC) concept</w:t>
      </w:r>
      <w:r>
        <w:rPr>
          <w:rFonts w:cs="Times New Roman"/>
        </w:rPr>
        <w:t>, as shown in Eq.</w:t>
      </w:r>
      <w:r w:rsidR="00655304">
        <w:rPr>
          <w:rFonts w:cs="Times New Roman"/>
        </w:rPr>
        <w:t>5.</w:t>
      </w:r>
      <w:r>
        <w:rPr>
          <w:rFonts w:cs="Times New Roman"/>
        </w:rPr>
        <w:t>1</w:t>
      </w:r>
      <w:r w:rsidRPr="06631FDC">
        <w:rPr>
          <w:rFonts w:cs="Times New Roman"/>
        </w:rPr>
        <w:t xml:space="preserve">. The VIC model is a widely recognized infiltration model that has been applied in several classic </w:t>
      </w:r>
      <w:r w:rsidRPr="06631FDC">
        <w:rPr>
          <w:rFonts w:cs="Times New Roman"/>
        </w:rPr>
        <w:lastRenderedPageBreak/>
        <w:t>hydrologic models (Liang</w:t>
      </w:r>
      <w:r>
        <w:rPr>
          <w:rFonts w:cs="Times New Roman"/>
        </w:rPr>
        <w:t xml:space="preserve"> et al.</w:t>
      </w:r>
      <w:r w:rsidRPr="06631FDC">
        <w:rPr>
          <w:rFonts w:cs="Times New Roman"/>
        </w:rPr>
        <w:t>, 1994; Zhao, 1995). Overland flow, combined with the impervious area and saturation excess flow, is eventually fed into the 2D shallow water equation solver – the Finite Volume Scheme. It solves water depth and momentum distributed at each grid cell and propagates across boundaries. The outputs of the model include water depth, velocity, discharge, and soil moisture at a desired time step. The flexibility of the unstructured mesh in CREST-</w:t>
      </w:r>
      <w:proofErr w:type="spellStart"/>
      <w:r w:rsidRPr="06631FDC">
        <w:rPr>
          <w:rFonts w:cs="Times New Roman"/>
        </w:rPr>
        <w:t>iMAP</w:t>
      </w:r>
      <w:proofErr w:type="spellEnd"/>
      <w:r w:rsidRPr="06631FDC">
        <w:rPr>
          <w:rFonts w:cs="Times New Roman"/>
        </w:rPr>
        <w:t xml:space="preserve"> allows dense meshes in regions that reflect high terrain variability (e.g., river channel) and sparse meshes in other regions (e.g., flood plain). This study simulates the extreme flood events at 10-m resolution using the embedded unstructured mesh generator.</w:t>
      </w:r>
    </w:p>
    <w:p w14:paraId="24D17065" w14:textId="3F0063E0" w:rsidR="00FE2243" w:rsidRDefault="00FE2243" w:rsidP="00FE2243">
      <w:pPr>
        <w:jc w:val="right"/>
        <w:rPr>
          <w:rFonts w:cs="Times New Roman"/>
        </w:rPr>
      </w:pPr>
      <m:oMath>
        <m:r>
          <w:rPr>
            <w:rFonts w:ascii="Cambria Math" w:hAnsi="Cambria Math" w:cs="Times New Roman"/>
          </w:rPr>
          <m:t>i=</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max</m:t>
            </m:r>
          </m:sub>
        </m:sSub>
        <m:r>
          <w:rPr>
            <w:rFonts w:ascii="Cambria Math" w:hAnsi="Cambria Math" w:cs="Times New Roman"/>
          </w:rPr>
          <m:t>×[1-</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1-A</m:t>
                </m:r>
              </m:e>
            </m:d>
          </m:e>
          <m:sup>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B</m:t>
                </m:r>
              </m:den>
            </m:f>
          </m:sup>
        </m:sSup>
        <m:r>
          <w:rPr>
            <w:rFonts w:ascii="Cambria Math" w:hAnsi="Cambria Math" w:cs="Times New Roman"/>
          </w:rPr>
          <m:t>]</m:t>
        </m:r>
      </m:oMath>
      <w:proofErr w:type="gramStart"/>
      <w:r>
        <w:rPr>
          <w:rFonts w:cs="Times New Roman"/>
        </w:rPr>
        <w:t xml:space="preserve">,   </w:t>
      </w:r>
      <w:proofErr w:type="gramEnd"/>
      <w:r>
        <w:rPr>
          <w:rFonts w:cs="Times New Roman"/>
        </w:rPr>
        <w:t xml:space="preserve">                                                   (</w:t>
      </w:r>
      <w:r w:rsidR="00BD6BAF">
        <w:rPr>
          <w:rFonts w:cs="Times New Roman"/>
        </w:rPr>
        <w:t>5.</w:t>
      </w:r>
      <w:r>
        <w:rPr>
          <w:rFonts w:cs="Times New Roman"/>
        </w:rPr>
        <w:t>1)</w:t>
      </w:r>
    </w:p>
    <w:p w14:paraId="11D19CCC" w14:textId="77777777" w:rsidR="00FE2243" w:rsidRPr="00D614A4" w:rsidRDefault="00FE2243" w:rsidP="00FE2243">
      <w:pPr>
        <w:rPr>
          <w:rFonts w:cs="Times New Roman"/>
        </w:rPr>
      </w:pPr>
      <w:r>
        <w:rPr>
          <w:rFonts w:cs="Times New Roman"/>
        </w:rPr>
        <w:t xml:space="preserve">Where </w:t>
      </w:r>
      <m:oMath>
        <m:r>
          <w:rPr>
            <w:rFonts w:ascii="Cambria Math" w:hAnsi="Cambria Math" w:cs="Times New Roman"/>
          </w:rPr>
          <m:t>i</m:t>
        </m:r>
      </m:oMath>
      <w:r>
        <w:rPr>
          <w:rFonts w:cs="Times New Roman"/>
        </w:rPr>
        <w:t xml:space="preserve"> is the infiltration rates,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max</m:t>
            </m:r>
          </m:sub>
        </m:sSub>
      </m:oMath>
      <w:r>
        <w:rPr>
          <w:rFonts w:cs="Times New Roman"/>
        </w:rPr>
        <w:t xml:space="preserve"> is the maximum infiltration capacity, A is the fractional area of the curve, and B is the exponent of the VIC curve.</w:t>
      </w:r>
    </w:p>
    <w:p w14:paraId="31790A3D" w14:textId="25AB16E3" w:rsidR="00FE2243" w:rsidRDefault="00FE2243" w:rsidP="00FE2243">
      <w:pPr>
        <w:ind w:firstLine="720"/>
        <w:rPr>
          <w:rFonts w:cs="Times New Roman"/>
        </w:rPr>
      </w:pPr>
      <w:r>
        <w:rPr>
          <w:rFonts w:cs="Times New Roman"/>
        </w:rPr>
        <w:t>There are five hydrologic parameters and one hydraulic parameter for the CREST-</w:t>
      </w:r>
      <w:proofErr w:type="spellStart"/>
      <w:r>
        <w:rPr>
          <w:rFonts w:cs="Times New Roman"/>
        </w:rPr>
        <w:t>iMAP</w:t>
      </w:r>
      <w:proofErr w:type="spellEnd"/>
      <w:r>
        <w:rPr>
          <w:rFonts w:cs="Times New Roman"/>
        </w:rPr>
        <w:t xml:space="preserve">, which are listed in Table </w:t>
      </w:r>
      <w:r w:rsidR="00256495">
        <w:rPr>
          <w:rFonts w:cs="Times New Roman"/>
        </w:rPr>
        <w:t>5.</w:t>
      </w:r>
      <w:r>
        <w:rPr>
          <w:rFonts w:cs="Times New Roman"/>
        </w:rPr>
        <w:t xml:space="preserve">2 along with parameter ranges. It is noteworthy that all these parameters are spatially distributed to account for the spatial heterogeneity of land cover and soil types. The mean soil saturated hydraulic conductivity, </w:t>
      </w:r>
      <w:proofErr w:type="spellStart"/>
      <w:r w:rsidRPr="005E5FFF">
        <w:rPr>
          <w:rFonts w:cs="Times New Roman"/>
          <w:i/>
          <w:iCs/>
        </w:rPr>
        <w:t>Ksat</w:t>
      </w:r>
      <w:proofErr w:type="spellEnd"/>
      <w:r>
        <w:rPr>
          <w:rFonts w:cs="Times New Roman"/>
        </w:rPr>
        <w:t xml:space="preserve"> from 0 to 20 mm/d, indicates the soil infiltration capability. Higher </w:t>
      </w:r>
      <w:proofErr w:type="spellStart"/>
      <w:r w:rsidRPr="005E5FFF">
        <w:rPr>
          <w:rFonts w:cs="Times New Roman"/>
          <w:i/>
          <w:iCs/>
        </w:rPr>
        <w:t>Ksat</w:t>
      </w:r>
      <w:proofErr w:type="spellEnd"/>
      <w:r>
        <w:rPr>
          <w:rFonts w:cs="Times New Roman"/>
        </w:rPr>
        <w:t xml:space="preserve"> values imply higher infiltration rates if soils are not saturated while reaching plateau for the saturated soils. The mean soil water capacity, </w:t>
      </w:r>
      <w:r w:rsidRPr="005E5FFF">
        <w:rPr>
          <w:rFonts w:cs="Times New Roman"/>
          <w:i/>
          <w:iCs/>
        </w:rPr>
        <w:t>WM</w:t>
      </w:r>
      <w:r>
        <w:rPr>
          <w:rFonts w:cs="Times New Roman"/>
        </w:rPr>
        <w:t xml:space="preserve"> from 10.4 to 365.4 mm, measures the total water content the soil can hold with lower value representing the impermeable soils. The exponent of the Variable Infiltration Curve (VIC), </w:t>
      </w:r>
      <w:r w:rsidRPr="005E5FFF">
        <w:rPr>
          <w:rFonts w:cs="Times New Roman"/>
          <w:i/>
          <w:iCs/>
        </w:rPr>
        <w:t>B</w:t>
      </w:r>
      <w:r>
        <w:rPr>
          <w:rFonts w:cs="Times New Roman"/>
        </w:rPr>
        <w:t xml:space="preserve">, determines soil water partitioned to saturation excess runoff or interflow, with a higher </w:t>
      </w:r>
      <w:r w:rsidRPr="005E5FFF">
        <w:rPr>
          <w:rFonts w:cs="Times New Roman"/>
          <w:i/>
          <w:iCs/>
        </w:rPr>
        <w:t>B</w:t>
      </w:r>
      <w:r>
        <w:rPr>
          <w:rFonts w:cs="Times New Roman"/>
        </w:rPr>
        <w:t xml:space="preserve"> value corresponding to higher infiltration rates. </w:t>
      </w:r>
      <w:r w:rsidRPr="005E5FFF">
        <w:rPr>
          <w:rFonts w:cs="Times New Roman"/>
          <w:i/>
          <w:iCs/>
        </w:rPr>
        <w:t>KE</w:t>
      </w:r>
      <w:r>
        <w:rPr>
          <w:rFonts w:cs="Times New Roman"/>
        </w:rPr>
        <w:t xml:space="preserve"> is the ratio of the potential evapotranspiration to actual evapotranspiration, similar to the concept of pan coefficient. These soil-related a-priori parameters can be approximated from a look-up table at an individual grid cell basis (Chow et al., 1988). There are also CONUS-wide optimized parameter sets that are configured for operational flood monitoring systems (</w:t>
      </w:r>
      <w:proofErr w:type="spellStart"/>
      <w:r>
        <w:rPr>
          <w:rFonts w:cs="Times New Roman"/>
        </w:rPr>
        <w:t>Flamig</w:t>
      </w:r>
      <w:proofErr w:type="spellEnd"/>
      <w:r>
        <w:rPr>
          <w:rFonts w:cs="Times New Roman"/>
        </w:rPr>
        <w:t xml:space="preserve"> et al., 2020). The impervious area ratio, </w:t>
      </w:r>
      <w:r w:rsidRPr="005E5FFF">
        <w:rPr>
          <w:rFonts w:cs="Times New Roman"/>
          <w:i/>
          <w:iCs/>
        </w:rPr>
        <w:t>IM</w:t>
      </w:r>
      <w:r>
        <w:rPr>
          <w:rFonts w:cs="Times New Roman"/>
        </w:rPr>
        <w:t xml:space="preserve"> from 0% to 100%, is obtained directly from the NLCD dataset; the manning’s n coefficient is derived from the LULC via a look-up table. Both parameters determine water conveyance capacity, meaning that higher values relate to faster and larger flood peaks. The hydrologic parameters are configured at their optima based on previous study – a CONUS-wise calibrated parameters (</w:t>
      </w:r>
      <w:proofErr w:type="spellStart"/>
      <w:r>
        <w:rPr>
          <w:rFonts w:cs="Times New Roman"/>
        </w:rPr>
        <w:t>Flamig</w:t>
      </w:r>
      <w:proofErr w:type="spellEnd"/>
      <w:r>
        <w:rPr>
          <w:rFonts w:cs="Times New Roman"/>
        </w:rPr>
        <w:t xml:space="preserve"> et al., 2020), but for the hydraulic parameter – manning coefficient, we manually adjusted it in a preceding event to ensure generating timely and accurate possible </w:t>
      </w:r>
      <w:r>
        <w:rPr>
          <w:rFonts w:cs="Times New Roman"/>
        </w:rPr>
        <w:lastRenderedPageBreak/>
        <w:t>flood peaks. Specifically, we use 2017-08-20 to 2017-08-25 to calibrate the manning coefficient, as well as in-channel water stage.</w:t>
      </w:r>
    </w:p>
    <w:p w14:paraId="6CAD9ED3" w14:textId="7FE5E062" w:rsidR="00024CFA" w:rsidRPr="008D0A25" w:rsidRDefault="00024CFA" w:rsidP="00024CFA">
      <w:pPr>
        <w:pStyle w:val="Caption"/>
        <w:rPr>
          <w:lang w:eastAsia="zh-CN"/>
        </w:rPr>
      </w:pPr>
      <w:bookmarkStart w:id="178" w:name="_Toc109044078"/>
      <w:r>
        <w:t xml:space="preserve">Table </w:t>
      </w:r>
      <w:r>
        <w:fldChar w:fldCharType="begin"/>
      </w:r>
      <w:r>
        <w:instrText>STYLEREF 1 \s</w:instrText>
      </w:r>
      <w:r>
        <w:fldChar w:fldCharType="separate"/>
      </w:r>
      <w:r w:rsidR="00E358C3">
        <w:rPr>
          <w:noProof/>
        </w:rPr>
        <w:t>5</w:t>
      </w:r>
      <w:r>
        <w:fldChar w:fldCharType="end"/>
      </w:r>
      <w:r w:rsidR="00B27EB1">
        <w:t>.</w:t>
      </w:r>
      <w:r>
        <w:fldChar w:fldCharType="begin"/>
      </w:r>
      <w:r>
        <w:instrText>SEQ Table \* ARABIC \s 1</w:instrText>
      </w:r>
      <w:r>
        <w:fldChar w:fldCharType="separate"/>
      </w:r>
      <w:r w:rsidR="00E358C3">
        <w:rPr>
          <w:noProof/>
        </w:rPr>
        <w:t>2</w:t>
      </w:r>
      <w:r>
        <w:fldChar w:fldCharType="end"/>
      </w:r>
      <w:r>
        <w:t xml:space="preserve"> </w:t>
      </w:r>
      <w:r w:rsidRPr="0043442D">
        <w:t>Parameters required in CREST-</w:t>
      </w:r>
      <w:proofErr w:type="spellStart"/>
      <w:r w:rsidRPr="0043442D">
        <w:t>iMAP</w:t>
      </w:r>
      <w:proofErr w:type="spellEnd"/>
      <w:r w:rsidRPr="0043442D">
        <w:t xml:space="preserve"> framework.</w:t>
      </w:r>
      <w:bookmarkEnd w:id="178"/>
    </w:p>
    <w:tbl>
      <w:tblPr>
        <w:tblStyle w:val="publication"/>
        <w:tblW w:w="5000" w:type="pct"/>
        <w:tblLook w:val="04A0" w:firstRow="1" w:lastRow="0" w:firstColumn="1" w:lastColumn="0" w:noHBand="0" w:noVBand="1"/>
      </w:tblPr>
      <w:tblGrid>
        <w:gridCol w:w="1887"/>
        <w:gridCol w:w="6138"/>
        <w:gridCol w:w="1335"/>
      </w:tblGrid>
      <w:tr w:rsidR="00024CFA" w:rsidRPr="009423E9" w14:paraId="6DA36DE8" w14:textId="77777777" w:rsidTr="001351DA">
        <w:trPr>
          <w:cnfStyle w:val="100000000000" w:firstRow="1" w:lastRow="0" w:firstColumn="0" w:lastColumn="0" w:oddVBand="0" w:evenVBand="0" w:oddHBand="0" w:evenHBand="0" w:firstRowFirstColumn="0" w:firstRowLastColumn="0" w:lastRowFirstColumn="0" w:lastRowLastColumn="0"/>
        </w:trPr>
        <w:tc>
          <w:tcPr>
            <w:tcW w:w="1008" w:type="pct"/>
            <w:hideMark/>
          </w:tcPr>
          <w:p w14:paraId="5BB2EC80" w14:textId="77777777" w:rsidR="00024CFA" w:rsidRPr="009423E9" w:rsidRDefault="00024CFA" w:rsidP="001351DA">
            <w:pPr>
              <w:spacing w:line="240" w:lineRule="auto"/>
              <w:jc w:val="center"/>
              <w:rPr>
                <w:rFonts w:cs="Times New Roman"/>
                <w:b/>
                <w:bCs/>
                <w:color w:val="2E2E2E"/>
              </w:rPr>
            </w:pPr>
            <w:r w:rsidRPr="009423E9">
              <w:rPr>
                <w:rFonts w:cs="Times New Roman"/>
                <w:b/>
                <w:bCs/>
                <w:color w:val="2E2E2E"/>
              </w:rPr>
              <w:t>Parameters</w:t>
            </w:r>
          </w:p>
        </w:tc>
        <w:tc>
          <w:tcPr>
            <w:tcW w:w="3279" w:type="pct"/>
            <w:hideMark/>
          </w:tcPr>
          <w:p w14:paraId="7A27E168" w14:textId="77777777" w:rsidR="00024CFA" w:rsidRPr="009423E9" w:rsidRDefault="00024CFA" w:rsidP="001351DA">
            <w:pPr>
              <w:spacing w:line="240" w:lineRule="auto"/>
              <w:jc w:val="center"/>
              <w:rPr>
                <w:rFonts w:cs="Times New Roman"/>
                <w:b/>
                <w:bCs/>
                <w:color w:val="2E2E2E"/>
              </w:rPr>
            </w:pPr>
            <w:r w:rsidRPr="009423E9">
              <w:rPr>
                <w:rFonts w:cs="Times New Roman"/>
                <w:b/>
                <w:bCs/>
                <w:color w:val="2E2E2E"/>
              </w:rPr>
              <w:t>description</w:t>
            </w:r>
          </w:p>
        </w:tc>
        <w:tc>
          <w:tcPr>
            <w:tcW w:w="714" w:type="pct"/>
            <w:hideMark/>
          </w:tcPr>
          <w:p w14:paraId="66FF5D19" w14:textId="77777777" w:rsidR="00024CFA" w:rsidRPr="009423E9" w:rsidRDefault="00024CFA" w:rsidP="001351DA">
            <w:pPr>
              <w:spacing w:line="240" w:lineRule="auto"/>
              <w:jc w:val="center"/>
              <w:rPr>
                <w:rFonts w:cs="Times New Roman"/>
                <w:b/>
                <w:bCs/>
                <w:color w:val="2E2E2E"/>
              </w:rPr>
            </w:pPr>
            <w:r w:rsidRPr="009423E9">
              <w:rPr>
                <w:rFonts w:cs="Times New Roman"/>
                <w:b/>
                <w:bCs/>
                <w:color w:val="2E2E2E"/>
              </w:rPr>
              <w:t>Range</w:t>
            </w:r>
          </w:p>
        </w:tc>
      </w:tr>
      <w:tr w:rsidR="00024CFA" w:rsidRPr="009423E9" w14:paraId="33B0A331" w14:textId="77777777" w:rsidTr="001351DA">
        <w:tc>
          <w:tcPr>
            <w:tcW w:w="1008" w:type="pct"/>
            <w:hideMark/>
          </w:tcPr>
          <w:p w14:paraId="31BC57B7" w14:textId="77777777" w:rsidR="00024CFA" w:rsidRPr="009423E9" w:rsidRDefault="00024CFA" w:rsidP="001351DA">
            <w:pPr>
              <w:spacing w:line="240" w:lineRule="auto"/>
              <w:jc w:val="left"/>
              <w:rPr>
                <w:rFonts w:cs="Times New Roman"/>
                <w:color w:val="2E2E2E"/>
                <w:sz w:val="21"/>
                <w:szCs w:val="21"/>
              </w:rPr>
            </w:pPr>
            <w:proofErr w:type="spellStart"/>
            <w:r w:rsidRPr="009423E9">
              <w:rPr>
                <w:rFonts w:cs="Times New Roman"/>
                <w:color w:val="2E2E2E"/>
                <w:sz w:val="21"/>
                <w:szCs w:val="21"/>
              </w:rPr>
              <w:t>Ksat</w:t>
            </w:r>
            <w:proofErr w:type="spellEnd"/>
          </w:p>
        </w:tc>
        <w:tc>
          <w:tcPr>
            <w:tcW w:w="3279" w:type="pct"/>
            <w:hideMark/>
          </w:tcPr>
          <w:p w14:paraId="217DD9D4" w14:textId="77777777" w:rsidR="00024CFA" w:rsidRPr="009423E9" w:rsidRDefault="00024CFA" w:rsidP="001351DA">
            <w:pPr>
              <w:spacing w:line="240" w:lineRule="auto"/>
              <w:jc w:val="left"/>
              <w:rPr>
                <w:rFonts w:cs="Times New Roman"/>
                <w:color w:val="2E2E2E"/>
                <w:sz w:val="21"/>
                <w:szCs w:val="21"/>
              </w:rPr>
            </w:pPr>
            <w:r w:rsidRPr="009423E9">
              <w:rPr>
                <w:rFonts w:cs="Times New Roman"/>
                <w:color w:val="2E2E2E"/>
                <w:sz w:val="21"/>
                <w:szCs w:val="21"/>
              </w:rPr>
              <w:t>Soil saturated hydraulic conductivity (mm/d)</w:t>
            </w:r>
          </w:p>
        </w:tc>
        <w:tc>
          <w:tcPr>
            <w:tcW w:w="714" w:type="pct"/>
            <w:hideMark/>
          </w:tcPr>
          <w:p w14:paraId="741A6564" w14:textId="77777777" w:rsidR="00024CFA" w:rsidRPr="009423E9" w:rsidRDefault="00024CFA" w:rsidP="001351DA">
            <w:pPr>
              <w:spacing w:line="240" w:lineRule="auto"/>
              <w:jc w:val="left"/>
              <w:rPr>
                <w:rFonts w:cs="Times New Roman"/>
                <w:color w:val="2E2E2E"/>
                <w:sz w:val="21"/>
                <w:szCs w:val="21"/>
              </w:rPr>
            </w:pPr>
            <w:r w:rsidRPr="009423E9">
              <w:rPr>
                <w:rFonts w:cs="Times New Roman"/>
                <w:color w:val="2E2E2E"/>
                <w:sz w:val="21"/>
                <w:szCs w:val="21"/>
              </w:rPr>
              <w:t>0–2827.2</w:t>
            </w:r>
          </w:p>
        </w:tc>
      </w:tr>
      <w:tr w:rsidR="00024CFA" w:rsidRPr="009423E9" w14:paraId="0EFBEA04" w14:textId="77777777" w:rsidTr="001351DA">
        <w:tc>
          <w:tcPr>
            <w:tcW w:w="1008" w:type="pct"/>
            <w:hideMark/>
          </w:tcPr>
          <w:p w14:paraId="1A715E01" w14:textId="77777777" w:rsidR="00024CFA" w:rsidRPr="009423E9" w:rsidRDefault="00024CFA" w:rsidP="001351DA">
            <w:pPr>
              <w:spacing w:line="240" w:lineRule="auto"/>
              <w:jc w:val="left"/>
              <w:rPr>
                <w:rFonts w:cs="Times New Roman"/>
                <w:color w:val="2E2E2E"/>
                <w:sz w:val="21"/>
                <w:szCs w:val="21"/>
              </w:rPr>
            </w:pPr>
            <w:r w:rsidRPr="009423E9">
              <w:rPr>
                <w:rFonts w:cs="Times New Roman"/>
                <w:color w:val="2E2E2E"/>
                <w:sz w:val="21"/>
                <w:szCs w:val="21"/>
              </w:rPr>
              <w:t>WM</w:t>
            </w:r>
          </w:p>
        </w:tc>
        <w:tc>
          <w:tcPr>
            <w:tcW w:w="3279" w:type="pct"/>
            <w:hideMark/>
          </w:tcPr>
          <w:p w14:paraId="0A2FFF9E" w14:textId="77777777" w:rsidR="00024CFA" w:rsidRPr="009423E9" w:rsidRDefault="00024CFA" w:rsidP="001351DA">
            <w:pPr>
              <w:spacing w:line="240" w:lineRule="auto"/>
              <w:jc w:val="left"/>
              <w:rPr>
                <w:rFonts w:cs="Times New Roman"/>
                <w:color w:val="2E2E2E"/>
                <w:sz w:val="21"/>
                <w:szCs w:val="21"/>
              </w:rPr>
            </w:pPr>
            <w:r w:rsidRPr="009423E9">
              <w:rPr>
                <w:rFonts w:cs="Times New Roman"/>
                <w:color w:val="2E2E2E"/>
                <w:sz w:val="21"/>
                <w:szCs w:val="21"/>
              </w:rPr>
              <w:t>Mean soil water capacity (mm)</w:t>
            </w:r>
          </w:p>
        </w:tc>
        <w:tc>
          <w:tcPr>
            <w:tcW w:w="714" w:type="pct"/>
            <w:hideMark/>
          </w:tcPr>
          <w:p w14:paraId="6E6E0D2A" w14:textId="77777777" w:rsidR="00024CFA" w:rsidRPr="009423E9" w:rsidRDefault="00024CFA" w:rsidP="001351DA">
            <w:pPr>
              <w:spacing w:line="240" w:lineRule="auto"/>
              <w:jc w:val="left"/>
              <w:rPr>
                <w:rFonts w:cs="Times New Roman"/>
                <w:color w:val="2E2E2E"/>
                <w:sz w:val="21"/>
                <w:szCs w:val="21"/>
              </w:rPr>
            </w:pPr>
            <w:r w:rsidRPr="009423E9">
              <w:rPr>
                <w:rFonts w:cs="Times New Roman"/>
                <w:color w:val="2E2E2E"/>
                <w:sz w:val="21"/>
                <w:szCs w:val="21"/>
              </w:rPr>
              <w:t>80–200</w:t>
            </w:r>
          </w:p>
        </w:tc>
      </w:tr>
      <w:tr w:rsidR="00024CFA" w:rsidRPr="009423E9" w14:paraId="7E74D3EC" w14:textId="77777777" w:rsidTr="001351DA">
        <w:tc>
          <w:tcPr>
            <w:tcW w:w="1008" w:type="pct"/>
            <w:hideMark/>
          </w:tcPr>
          <w:p w14:paraId="714D4257" w14:textId="77777777" w:rsidR="00024CFA" w:rsidRPr="009423E9" w:rsidRDefault="00024CFA" w:rsidP="001351DA">
            <w:pPr>
              <w:spacing w:line="240" w:lineRule="auto"/>
              <w:jc w:val="left"/>
              <w:rPr>
                <w:rFonts w:cs="Times New Roman"/>
                <w:color w:val="2E2E2E"/>
                <w:sz w:val="21"/>
                <w:szCs w:val="21"/>
              </w:rPr>
            </w:pPr>
            <w:r w:rsidRPr="009423E9">
              <w:rPr>
                <w:rFonts w:cs="Times New Roman"/>
                <w:color w:val="2E2E2E"/>
                <w:sz w:val="21"/>
                <w:szCs w:val="21"/>
              </w:rPr>
              <w:t>B</w:t>
            </w:r>
          </w:p>
        </w:tc>
        <w:tc>
          <w:tcPr>
            <w:tcW w:w="3279" w:type="pct"/>
            <w:hideMark/>
          </w:tcPr>
          <w:p w14:paraId="3BF6E7DC" w14:textId="77777777" w:rsidR="00024CFA" w:rsidRPr="009423E9" w:rsidRDefault="00024CFA" w:rsidP="001351DA">
            <w:pPr>
              <w:spacing w:line="240" w:lineRule="auto"/>
              <w:jc w:val="left"/>
              <w:rPr>
                <w:rFonts w:cs="Times New Roman"/>
                <w:color w:val="2E2E2E"/>
                <w:sz w:val="21"/>
                <w:szCs w:val="21"/>
              </w:rPr>
            </w:pPr>
            <w:r w:rsidRPr="009423E9">
              <w:rPr>
                <w:rFonts w:cs="Times New Roman"/>
                <w:color w:val="2E2E2E"/>
                <w:sz w:val="21"/>
                <w:szCs w:val="21"/>
              </w:rPr>
              <w:t>The exponent of the variable infiltration curve</w:t>
            </w:r>
          </w:p>
        </w:tc>
        <w:tc>
          <w:tcPr>
            <w:tcW w:w="714" w:type="pct"/>
            <w:hideMark/>
          </w:tcPr>
          <w:p w14:paraId="0A29BE43" w14:textId="77777777" w:rsidR="00024CFA" w:rsidRPr="009423E9" w:rsidRDefault="00024CFA" w:rsidP="001351DA">
            <w:pPr>
              <w:spacing w:line="240" w:lineRule="auto"/>
              <w:jc w:val="left"/>
              <w:rPr>
                <w:rFonts w:cs="Times New Roman"/>
                <w:color w:val="2E2E2E"/>
                <w:sz w:val="21"/>
                <w:szCs w:val="21"/>
              </w:rPr>
            </w:pPr>
            <w:r w:rsidRPr="009423E9">
              <w:rPr>
                <w:rFonts w:cs="Times New Roman"/>
                <w:color w:val="2E2E2E"/>
                <w:sz w:val="21"/>
                <w:szCs w:val="21"/>
              </w:rPr>
              <w:t>0.05–1.5</w:t>
            </w:r>
          </w:p>
        </w:tc>
      </w:tr>
      <w:tr w:rsidR="00024CFA" w:rsidRPr="009423E9" w14:paraId="526C8D8D" w14:textId="77777777" w:rsidTr="001351DA">
        <w:tc>
          <w:tcPr>
            <w:tcW w:w="1008" w:type="pct"/>
            <w:hideMark/>
          </w:tcPr>
          <w:p w14:paraId="62F2FECA" w14:textId="77777777" w:rsidR="00024CFA" w:rsidRPr="009423E9" w:rsidRDefault="00024CFA" w:rsidP="001351DA">
            <w:pPr>
              <w:spacing w:line="240" w:lineRule="auto"/>
              <w:jc w:val="left"/>
              <w:rPr>
                <w:rFonts w:cs="Times New Roman"/>
                <w:color w:val="2E2E2E"/>
                <w:sz w:val="21"/>
                <w:szCs w:val="21"/>
              </w:rPr>
            </w:pPr>
            <w:r w:rsidRPr="009423E9">
              <w:rPr>
                <w:rFonts w:cs="Times New Roman"/>
                <w:color w:val="2E2E2E"/>
                <w:sz w:val="21"/>
                <w:szCs w:val="21"/>
              </w:rPr>
              <w:t>IM</w:t>
            </w:r>
          </w:p>
        </w:tc>
        <w:tc>
          <w:tcPr>
            <w:tcW w:w="3279" w:type="pct"/>
            <w:hideMark/>
          </w:tcPr>
          <w:p w14:paraId="1F25878B" w14:textId="77777777" w:rsidR="00024CFA" w:rsidRPr="009423E9" w:rsidRDefault="00024CFA" w:rsidP="001351DA">
            <w:pPr>
              <w:spacing w:line="240" w:lineRule="auto"/>
              <w:jc w:val="left"/>
              <w:rPr>
                <w:rFonts w:cs="Times New Roman"/>
                <w:color w:val="2E2E2E"/>
                <w:sz w:val="21"/>
                <w:szCs w:val="21"/>
              </w:rPr>
            </w:pPr>
            <w:r w:rsidRPr="009423E9">
              <w:rPr>
                <w:rFonts w:cs="Times New Roman"/>
                <w:color w:val="2E2E2E"/>
                <w:sz w:val="21"/>
                <w:szCs w:val="21"/>
              </w:rPr>
              <w:t>Impervious area ratio (%)</w:t>
            </w:r>
          </w:p>
        </w:tc>
        <w:tc>
          <w:tcPr>
            <w:tcW w:w="714" w:type="pct"/>
            <w:hideMark/>
          </w:tcPr>
          <w:p w14:paraId="7DCD9225" w14:textId="77777777" w:rsidR="00024CFA" w:rsidRPr="009423E9" w:rsidRDefault="00024CFA" w:rsidP="001351DA">
            <w:pPr>
              <w:spacing w:line="240" w:lineRule="auto"/>
              <w:jc w:val="left"/>
              <w:rPr>
                <w:rFonts w:cs="Times New Roman"/>
                <w:color w:val="2E2E2E"/>
                <w:sz w:val="21"/>
                <w:szCs w:val="21"/>
              </w:rPr>
            </w:pPr>
            <w:r w:rsidRPr="009423E9">
              <w:rPr>
                <w:rFonts w:cs="Times New Roman"/>
                <w:color w:val="2E2E2E"/>
                <w:sz w:val="21"/>
                <w:szCs w:val="21"/>
              </w:rPr>
              <w:t>0–100</w:t>
            </w:r>
          </w:p>
        </w:tc>
      </w:tr>
      <w:tr w:rsidR="00024CFA" w:rsidRPr="009423E9" w14:paraId="51C151C1" w14:textId="77777777" w:rsidTr="001351DA">
        <w:tc>
          <w:tcPr>
            <w:tcW w:w="1008" w:type="pct"/>
            <w:hideMark/>
          </w:tcPr>
          <w:p w14:paraId="297F3AA8" w14:textId="77777777" w:rsidR="00024CFA" w:rsidRPr="009423E9" w:rsidRDefault="00024CFA" w:rsidP="001351DA">
            <w:pPr>
              <w:spacing w:line="240" w:lineRule="auto"/>
              <w:jc w:val="left"/>
              <w:rPr>
                <w:rFonts w:cs="Times New Roman"/>
                <w:color w:val="2E2E2E"/>
                <w:sz w:val="21"/>
                <w:szCs w:val="21"/>
              </w:rPr>
            </w:pPr>
            <w:r w:rsidRPr="009423E9">
              <w:rPr>
                <w:rFonts w:cs="Times New Roman"/>
                <w:color w:val="2E2E2E"/>
                <w:sz w:val="21"/>
                <w:szCs w:val="21"/>
              </w:rPr>
              <w:t>KE</w:t>
            </w:r>
          </w:p>
        </w:tc>
        <w:tc>
          <w:tcPr>
            <w:tcW w:w="3279" w:type="pct"/>
            <w:hideMark/>
          </w:tcPr>
          <w:p w14:paraId="10FA101B" w14:textId="77777777" w:rsidR="00024CFA" w:rsidRPr="009423E9" w:rsidRDefault="00024CFA" w:rsidP="001351DA">
            <w:pPr>
              <w:spacing w:line="240" w:lineRule="auto"/>
              <w:jc w:val="left"/>
              <w:rPr>
                <w:rFonts w:cs="Times New Roman"/>
                <w:color w:val="2E2E2E"/>
                <w:sz w:val="21"/>
                <w:szCs w:val="21"/>
              </w:rPr>
            </w:pPr>
            <w:r w:rsidRPr="009423E9">
              <w:rPr>
                <w:rFonts w:cs="Times New Roman"/>
                <w:color w:val="2E2E2E"/>
                <w:sz w:val="21"/>
                <w:szCs w:val="21"/>
              </w:rPr>
              <w:t>The ratio of the PET to actual evapotranspiration</w:t>
            </w:r>
          </w:p>
        </w:tc>
        <w:tc>
          <w:tcPr>
            <w:tcW w:w="714" w:type="pct"/>
            <w:hideMark/>
          </w:tcPr>
          <w:p w14:paraId="6448A3D0" w14:textId="77777777" w:rsidR="00024CFA" w:rsidRPr="009423E9" w:rsidRDefault="00024CFA" w:rsidP="001351DA">
            <w:pPr>
              <w:spacing w:line="240" w:lineRule="auto"/>
              <w:jc w:val="left"/>
              <w:rPr>
                <w:rFonts w:cs="Times New Roman"/>
                <w:color w:val="2E2E2E"/>
                <w:sz w:val="21"/>
                <w:szCs w:val="21"/>
              </w:rPr>
            </w:pPr>
            <w:r w:rsidRPr="009423E9">
              <w:rPr>
                <w:rFonts w:cs="Times New Roman"/>
                <w:color w:val="2E2E2E"/>
                <w:sz w:val="21"/>
                <w:szCs w:val="21"/>
              </w:rPr>
              <w:t>0.1–1.5</w:t>
            </w:r>
          </w:p>
        </w:tc>
      </w:tr>
      <w:tr w:rsidR="00024CFA" w:rsidRPr="009423E9" w14:paraId="67D3DF73" w14:textId="77777777" w:rsidTr="001351DA">
        <w:tc>
          <w:tcPr>
            <w:tcW w:w="1008" w:type="pct"/>
            <w:hideMark/>
          </w:tcPr>
          <w:p w14:paraId="006A483C" w14:textId="77777777" w:rsidR="00024CFA" w:rsidRPr="009423E9" w:rsidRDefault="00024CFA" w:rsidP="001351DA">
            <w:pPr>
              <w:spacing w:line="240" w:lineRule="auto"/>
              <w:jc w:val="left"/>
              <w:rPr>
                <w:rFonts w:cs="Times New Roman"/>
                <w:color w:val="2E2E2E"/>
                <w:sz w:val="21"/>
                <w:szCs w:val="21"/>
              </w:rPr>
            </w:pPr>
            <w:r w:rsidRPr="009423E9">
              <w:rPr>
                <w:rFonts w:cs="Times New Roman"/>
                <w:color w:val="2E2E2E"/>
                <w:sz w:val="21"/>
                <w:szCs w:val="21"/>
              </w:rPr>
              <w:t>SM</w:t>
            </w:r>
            <w:r w:rsidRPr="009423E9">
              <w:rPr>
                <w:rFonts w:cs="Times New Roman"/>
                <w:color w:val="2E2E2E"/>
                <w:sz w:val="16"/>
                <w:szCs w:val="16"/>
                <w:vertAlign w:val="subscript"/>
              </w:rPr>
              <w:t>0</w:t>
            </w:r>
          </w:p>
        </w:tc>
        <w:tc>
          <w:tcPr>
            <w:tcW w:w="3279" w:type="pct"/>
            <w:hideMark/>
          </w:tcPr>
          <w:p w14:paraId="0861E796" w14:textId="77777777" w:rsidR="00024CFA" w:rsidRPr="009423E9" w:rsidRDefault="00024CFA" w:rsidP="001351DA">
            <w:pPr>
              <w:spacing w:line="240" w:lineRule="auto"/>
              <w:jc w:val="left"/>
              <w:rPr>
                <w:rFonts w:cs="Times New Roman"/>
                <w:color w:val="2E2E2E"/>
                <w:sz w:val="21"/>
                <w:szCs w:val="21"/>
              </w:rPr>
            </w:pPr>
            <w:r w:rsidRPr="009423E9">
              <w:rPr>
                <w:rFonts w:cs="Times New Roman"/>
                <w:color w:val="2E2E2E"/>
                <w:sz w:val="21"/>
                <w:szCs w:val="21"/>
              </w:rPr>
              <w:t>Initial soil moisture</w:t>
            </w:r>
          </w:p>
        </w:tc>
        <w:tc>
          <w:tcPr>
            <w:tcW w:w="714" w:type="pct"/>
            <w:hideMark/>
          </w:tcPr>
          <w:p w14:paraId="2EFE2B67" w14:textId="77777777" w:rsidR="00024CFA" w:rsidRPr="009423E9" w:rsidRDefault="00024CFA" w:rsidP="001351DA">
            <w:pPr>
              <w:spacing w:line="240" w:lineRule="auto"/>
              <w:jc w:val="left"/>
              <w:rPr>
                <w:rFonts w:cs="Times New Roman"/>
                <w:color w:val="2E2E2E"/>
                <w:sz w:val="21"/>
                <w:szCs w:val="21"/>
              </w:rPr>
            </w:pPr>
            <w:r w:rsidRPr="009423E9">
              <w:rPr>
                <w:rFonts w:cs="Times New Roman"/>
                <w:color w:val="2E2E2E"/>
                <w:sz w:val="21"/>
                <w:szCs w:val="21"/>
              </w:rPr>
              <w:t>0–1</w:t>
            </w:r>
          </w:p>
        </w:tc>
      </w:tr>
      <w:tr w:rsidR="00024CFA" w:rsidRPr="009423E9" w14:paraId="2C57D5AC" w14:textId="77777777" w:rsidTr="001351DA">
        <w:tc>
          <w:tcPr>
            <w:tcW w:w="1008" w:type="pct"/>
            <w:hideMark/>
          </w:tcPr>
          <w:p w14:paraId="46303CD8" w14:textId="77777777" w:rsidR="00024CFA" w:rsidRPr="009423E9" w:rsidRDefault="00024CFA" w:rsidP="001351DA">
            <w:pPr>
              <w:spacing w:line="240" w:lineRule="auto"/>
              <w:jc w:val="left"/>
              <w:rPr>
                <w:rFonts w:cs="Times New Roman"/>
                <w:color w:val="2E2E2E"/>
                <w:sz w:val="21"/>
                <w:szCs w:val="21"/>
              </w:rPr>
            </w:pPr>
            <w:r w:rsidRPr="009423E9">
              <w:rPr>
                <w:rFonts w:cs="Times New Roman"/>
                <w:color w:val="2E2E2E"/>
                <w:sz w:val="21"/>
                <w:szCs w:val="21"/>
              </w:rPr>
              <w:t>Manning's n</w:t>
            </w:r>
          </w:p>
        </w:tc>
        <w:tc>
          <w:tcPr>
            <w:tcW w:w="3279" w:type="pct"/>
            <w:hideMark/>
          </w:tcPr>
          <w:p w14:paraId="439B0894" w14:textId="77777777" w:rsidR="00024CFA" w:rsidRPr="009423E9" w:rsidRDefault="00024CFA" w:rsidP="001351DA">
            <w:pPr>
              <w:spacing w:line="240" w:lineRule="auto"/>
              <w:jc w:val="left"/>
              <w:rPr>
                <w:rFonts w:cs="Times New Roman"/>
                <w:color w:val="2E2E2E"/>
                <w:sz w:val="21"/>
                <w:szCs w:val="21"/>
              </w:rPr>
            </w:pPr>
            <w:r w:rsidRPr="009423E9">
              <w:rPr>
                <w:rFonts w:cs="Times New Roman"/>
                <w:color w:val="2E2E2E"/>
                <w:sz w:val="21"/>
                <w:szCs w:val="21"/>
              </w:rPr>
              <w:t>The coefficient for the use of manning's equation in channel flow</w:t>
            </w:r>
          </w:p>
        </w:tc>
        <w:tc>
          <w:tcPr>
            <w:tcW w:w="714" w:type="pct"/>
            <w:hideMark/>
          </w:tcPr>
          <w:p w14:paraId="2DA4F500" w14:textId="77777777" w:rsidR="00024CFA" w:rsidRPr="009423E9" w:rsidRDefault="00024CFA" w:rsidP="001351DA">
            <w:pPr>
              <w:spacing w:line="240" w:lineRule="auto"/>
              <w:jc w:val="left"/>
              <w:rPr>
                <w:rFonts w:cs="Times New Roman"/>
                <w:color w:val="2E2E2E"/>
                <w:sz w:val="21"/>
                <w:szCs w:val="21"/>
              </w:rPr>
            </w:pPr>
            <w:r w:rsidRPr="009423E9">
              <w:rPr>
                <w:rFonts w:cs="Times New Roman"/>
                <w:color w:val="2E2E2E"/>
                <w:sz w:val="21"/>
                <w:szCs w:val="21"/>
              </w:rPr>
              <w:t>0–1</w:t>
            </w:r>
          </w:p>
        </w:tc>
      </w:tr>
    </w:tbl>
    <w:p w14:paraId="1A60D576" w14:textId="37038B50" w:rsidR="00B053F5" w:rsidRDefault="00377918" w:rsidP="00377918">
      <w:pPr>
        <w:pStyle w:val="Heading3"/>
      </w:pPr>
      <w:bookmarkStart w:id="179" w:name="_Toc109044187"/>
      <w:r>
        <w:t>Experiment</w:t>
      </w:r>
      <w:bookmarkEnd w:id="179"/>
    </w:p>
    <w:p w14:paraId="1E045C7F" w14:textId="2DEB7BB3" w:rsidR="00010018" w:rsidRDefault="003B18D7" w:rsidP="00010018">
      <w:pPr>
        <w:pStyle w:val="Heading4"/>
        <w:rPr>
          <w:lang w:eastAsia="zh-CN"/>
        </w:rPr>
      </w:pPr>
      <w:r>
        <w:rPr>
          <w:lang w:eastAsia="zh-CN"/>
        </w:rPr>
        <w:t>Synthetic experiment</w:t>
      </w:r>
    </w:p>
    <w:p w14:paraId="6ED1ABF9" w14:textId="4143B629" w:rsidR="00C83225" w:rsidRDefault="00C83225" w:rsidP="00C83225">
      <w:pPr>
        <w:ind w:firstLine="720"/>
        <w:rPr>
          <w:rFonts w:cs="Times New Roman"/>
          <w:lang w:eastAsia="zh-CN"/>
        </w:rPr>
      </w:pPr>
      <w:r>
        <w:rPr>
          <w:rFonts w:cs="Times New Roman"/>
        </w:rPr>
        <w:t xml:space="preserve">The importance of re-infiltration in principle is governed by (1) soil properties, (2) soil water saturation, and (3) excess rainfall rates. To quantify the relative importance and generalize our results, we decide to conduct a sensitivity test in this study area to mimic different environment while preserving other variables. The sensitivity analysis addresses the following hypotheses: 1) discernable differences exist when switching on and off re-infiltration scheme, 2) re-infiltration alters flood inundation magnitude and dynamics, 3) differences are amplified when increasing soil infiltration rates and drying antecedent soil saturation, and 4) differences increase with more frequent rainfall storms. Of five hydrologic parameters, we select two soil parameters (i.e., </w:t>
      </w:r>
      <w:proofErr w:type="spellStart"/>
      <w:r w:rsidRPr="005E5FFF">
        <w:rPr>
          <w:rFonts w:cs="Times New Roman"/>
          <w:i/>
          <w:iCs/>
        </w:rPr>
        <w:t>Ksat</w:t>
      </w:r>
      <w:proofErr w:type="spellEnd"/>
      <w:r>
        <w:rPr>
          <w:rFonts w:cs="Times New Roman"/>
        </w:rPr>
        <w:t xml:space="preserve"> and </w:t>
      </w:r>
      <w:r w:rsidRPr="005E5FFF">
        <w:rPr>
          <w:rFonts w:cs="Times New Roman"/>
          <w:i/>
          <w:iCs/>
        </w:rPr>
        <w:t>B</w:t>
      </w:r>
      <w:r>
        <w:rPr>
          <w:rFonts w:cs="Times New Roman"/>
        </w:rPr>
        <w:t xml:space="preserve">) that have a direct interaction with infiltration rates. Increase in </w:t>
      </w:r>
      <w:proofErr w:type="spellStart"/>
      <w:r w:rsidRPr="005E5FFF">
        <w:rPr>
          <w:rFonts w:cs="Times New Roman"/>
          <w:i/>
          <w:iCs/>
        </w:rPr>
        <w:t>Ksat</w:t>
      </w:r>
      <w:proofErr w:type="spellEnd"/>
      <w:r>
        <w:rPr>
          <w:rFonts w:cs="Times New Roman"/>
        </w:rPr>
        <w:t xml:space="preserve"> and </w:t>
      </w:r>
      <w:r w:rsidRPr="005E5FFF">
        <w:rPr>
          <w:rFonts w:cs="Times New Roman"/>
          <w:i/>
          <w:iCs/>
        </w:rPr>
        <w:t>B</w:t>
      </w:r>
      <w:r>
        <w:rPr>
          <w:rFonts w:cs="Times New Roman"/>
        </w:rPr>
        <w:t xml:space="preserve"> promote re-infiltration amount. Additionally, the antecedent soil moisture (</w:t>
      </w:r>
      <w:r w:rsidRPr="005E5FFF">
        <w:rPr>
          <w:rFonts w:cs="Times New Roman"/>
          <w:i/>
          <w:iCs/>
        </w:rPr>
        <w:t>SM</w:t>
      </w:r>
      <w:r w:rsidRPr="005E5FFF">
        <w:rPr>
          <w:rFonts w:cs="Times New Roman"/>
          <w:i/>
          <w:iCs/>
          <w:vertAlign w:val="subscript"/>
        </w:rPr>
        <w:t>0</w:t>
      </w:r>
      <w:r>
        <w:rPr>
          <w:rFonts w:cs="Times New Roman"/>
        </w:rPr>
        <w:t>) and roughness parameter (</w:t>
      </w:r>
      <w:r w:rsidRPr="00C66D89">
        <w:rPr>
          <w:rFonts w:cs="Times New Roman"/>
          <w:i/>
          <w:iCs/>
        </w:rPr>
        <w:t>n</w:t>
      </w:r>
      <w:r>
        <w:rPr>
          <w:rFonts w:cs="Times New Roman"/>
        </w:rPr>
        <w:t xml:space="preserve">), proven to be critical for flood generation (Li et al., 2021b; Yang et al., 2011), is another term to change infiltration dynamics. </w:t>
      </w:r>
      <w:r>
        <w:rPr>
          <w:rFonts w:cs="Times New Roman"/>
          <w:lang w:eastAsia="zh-CN"/>
        </w:rPr>
        <w:t xml:space="preserve">We applied a multiplier to each parameter of interest, ranging from 0.0 to 2.0 with 0.1 spacing except for </w:t>
      </w:r>
      <w:r>
        <w:rPr>
          <w:rFonts w:cs="Times New Roman"/>
        </w:rPr>
        <w:t>SM</w:t>
      </w:r>
      <w:r>
        <w:rPr>
          <w:rFonts w:cs="Times New Roman"/>
          <w:vertAlign w:val="subscript"/>
        </w:rPr>
        <w:t>0</w:t>
      </w:r>
      <w:r>
        <w:rPr>
          <w:rFonts w:cs="Times New Roman"/>
        </w:rPr>
        <w:t xml:space="preserve"> that only ranges from 0.0 (completely dry) to 1.0 (fully saturated) with 0.1 spacing</w:t>
      </w:r>
      <w:r>
        <w:rPr>
          <w:rFonts w:cs="Times New Roman"/>
          <w:lang w:eastAsia="zh-CN"/>
        </w:rPr>
        <w:t>.</w:t>
      </w:r>
    </w:p>
    <w:p w14:paraId="3DF559FE" w14:textId="0DD99353" w:rsidR="00FC60EA" w:rsidRDefault="00C83225" w:rsidP="00C83225">
      <w:pPr>
        <w:rPr>
          <w:rFonts w:cs="Times New Roman"/>
          <w:lang w:eastAsia="zh-CN"/>
        </w:rPr>
      </w:pPr>
      <w:r>
        <w:rPr>
          <w:rFonts w:cs="Times New Roman"/>
          <w:lang w:eastAsia="zh-CN"/>
        </w:rPr>
        <w:t>For the forcing data in this experiment, we consider a 100-year extreme in the study area by looking up the local Intensity-Duration-Frequency table. This determined rainfall rates are uniform across 2 hours without spatial heterogeneity to eliminate the impact of rainfall spatial structure because we solely consider the impact by soils. We run the model for 24 hours for each parameter, totaling 50 runs.</w:t>
      </w:r>
    </w:p>
    <w:p w14:paraId="6EF59856" w14:textId="61D5CCBC" w:rsidR="00C83225" w:rsidRDefault="00D14883" w:rsidP="00D14883">
      <w:pPr>
        <w:pStyle w:val="Heading4"/>
        <w:rPr>
          <w:lang w:eastAsia="zh-CN"/>
        </w:rPr>
      </w:pPr>
      <w:r>
        <w:rPr>
          <w:lang w:eastAsia="zh-CN"/>
        </w:rPr>
        <w:lastRenderedPageBreak/>
        <w:t>Real case – Hurricane Harvey</w:t>
      </w:r>
    </w:p>
    <w:p w14:paraId="53A24AEB" w14:textId="77777777" w:rsidR="00383256" w:rsidRPr="00C75806" w:rsidRDefault="00383256" w:rsidP="00383256">
      <w:pPr>
        <w:ind w:firstLine="720"/>
        <w:rPr>
          <w:rFonts w:cs="Times New Roman"/>
        </w:rPr>
      </w:pPr>
      <w:r w:rsidRPr="00C75806">
        <w:rPr>
          <w:rFonts w:cs="Times New Roman"/>
        </w:rPr>
        <w:t xml:space="preserve">Hurricane Harvey is one of the most destructive extreme weather events happened in this study area with </w:t>
      </w:r>
      <w:r>
        <w:rPr>
          <w:rFonts w:cs="Times New Roman"/>
        </w:rPr>
        <w:t xml:space="preserve">substantial </w:t>
      </w:r>
      <w:r w:rsidRPr="00C75806">
        <w:rPr>
          <w:rFonts w:cs="Times New Roman"/>
        </w:rPr>
        <w:t xml:space="preserve">damaging winds and urban flooding. </w:t>
      </w:r>
      <w:r w:rsidRPr="271A649B">
        <w:rPr>
          <w:rFonts w:cs="Times New Roman"/>
        </w:rPr>
        <w:t xml:space="preserve">The storm was stalled over the Houston region for one week with continuous falling of extreme rains to develop pluvial and </w:t>
      </w:r>
      <w:r>
        <w:rPr>
          <w:rFonts w:cs="Times New Roman"/>
        </w:rPr>
        <w:t>fluvial</w:t>
      </w:r>
      <w:r w:rsidRPr="271A649B">
        <w:rPr>
          <w:rFonts w:cs="Times New Roman"/>
        </w:rPr>
        <w:t xml:space="preserve"> flooding, compounded by costal surges. According to the precipitation estimates by gauges and radars, 1,539 mm maximum rainfall was observed</w:t>
      </w:r>
      <w:r>
        <w:rPr>
          <w:rFonts w:cs="Times New Roman"/>
        </w:rPr>
        <w:t>,</w:t>
      </w:r>
      <w:r w:rsidRPr="271A649B">
        <w:rPr>
          <w:rFonts w:cs="Times New Roman"/>
        </w:rPr>
        <w:t xml:space="preserve"> and most locations in the study area recorded at least 760 mm rainfall, making it the wettest tropical cyclone on record. As a result, almost 25-30 percent of Harris Country was submerged during this event</w:t>
      </w:r>
      <w:r>
        <w:rPr>
          <w:rFonts w:cs="Times New Roman"/>
        </w:rPr>
        <w:t>, leading to at least $125 billion economic damage, the second largest natural disasters in US history</w:t>
      </w:r>
      <w:r w:rsidRPr="271A649B">
        <w:rPr>
          <w:rFonts w:cs="Times New Roman"/>
        </w:rPr>
        <w:t xml:space="preserve">. </w:t>
      </w:r>
      <w:r>
        <w:rPr>
          <w:rFonts w:cs="Times New Roman"/>
        </w:rPr>
        <w:t xml:space="preserve">Many stream gauges malfunctioned (e.g., being flushed) during high flows. </w:t>
      </w:r>
      <w:r w:rsidRPr="271A649B">
        <w:rPr>
          <w:rFonts w:cs="Times New Roman"/>
        </w:rPr>
        <w:t>Owing to the socioeconomic impact, a variety of flood simulations were conducted in this region (Chen et al., 2021</w:t>
      </w:r>
      <w:r>
        <w:rPr>
          <w:rFonts w:cs="Times New Roman"/>
        </w:rPr>
        <w:t>, 2022</w:t>
      </w:r>
      <w:r w:rsidRPr="271A649B">
        <w:rPr>
          <w:rFonts w:cs="Times New Roman"/>
        </w:rPr>
        <w:t xml:space="preserve">; </w:t>
      </w:r>
      <w:proofErr w:type="spellStart"/>
      <w:r w:rsidRPr="271A649B">
        <w:rPr>
          <w:rFonts w:cs="Times New Roman"/>
        </w:rPr>
        <w:t>Dullo</w:t>
      </w:r>
      <w:proofErr w:type="spellEnd"/>
      <w:r w:rsidRPr="271A649B">
        <w:rPr>
          <w:rFonts w:cs="Times New Roman"/>
        </w:rPr>
        <w:t xml:space="preserve"> et al., 2021; Li et al., 2021b; Sebastian et al., 2021). </w:t>
      </w:r>
      <w:r>
        <w:rPr>
          <w:rFonts w:cs="Times New Roman"/>
        </w:rPr>
        <w:t xml:space="preserve">The simulation </w:t>
      </w:r>
      <w:r w:rsidRPr="271A649B">
        <w:rPr>
          <w:rFonts w:cs="Times New Roman"/>
        </w:rPr>
        <w:t xml:space="preserve">in our study </w:t>
      </w:r>
      <w:r>
        <w:rPr>
          <w:rFonts w:cs="Times New Roman"/>
        </w:rPr>
        <w:t>is conducted from 2017-08-26 to 2017-09-01, during which we did not vary model parameters between scenarios with and without re-infiltration. The parameter values are optimized from a previous study (Li et al., 2021b). The initial soil moisture states are obtained from the operational FLASH project (flash.ou.edu/new).</w:t>
      </w:r>
    </w:p>
    <w:p w14:paraId="621C2881" w14:textId="06728106" w:rsidR="00D14883" w:rsidRDefault="00416F92" w:rsidP="00416F92">
      <w:pPr>
        <w:pStyle w:val="Heading3"/>
      </w:pPr>
      <w:bookmarkStart w:id="180" w:name="_Toc109044188"/>
      <w:r>
        <w:t>Computational metrics and results interpretation</w:t>
      </w:r>
      <w:bookmarkEnd w:id="180"/>
    </w:p>
    <w:p w14:paraId="1888C202" w14:textId="3929529C" w:rsidR="00B91C15" w:rsidRDefault="00B91C15" w:rsidP="00B91C15">
      <w:pPr>
        <w:ind w:firstLine="720"/>
        <w:rPr>
          <w:rFonts w:cs="Times New Roman"/>
          <w:lang w:eastAsia="zh-CN"/>
        </w:rPr>
      </w:pPr>
      <w:r w:rsidRPr="06631FDC">
        <w:rPr>
          <w:rFonts w:cs="Times New Roman"/>
          <w:lang w:eastAsia="zh-CN"/>
        </w:rPr>
        <w:t xml:space="preserve">A set of computational metrics are selected for this study. The binary assessment comparing the scenarios with and without re-infiltration is considered with </w:t>
      </w:r>
      <w:r>
        <w:rPr>
          <w:rFonts w:cs="Times New Roman"/>
          <w:lang w:eastAsia="zh-CN"/>
        </w:rPr>
        <w:t>Positive</w:t>
      </w:r>
      <w:r w:rsidRPr="06631FDC">
        <w:rPr>
          <w:rFonts w:cs="Times New Roman"/>
          <w:lang w:eastAsia="zh-CN"/>
        </w:rPr>
        <w:t xml:space="preserve"> Positives (</w:t>
      </w:r>
      <w:r>
        <w:rPr>
          <w:rFonts w:cs="Times New Roman"/>
          <w:lang w:eastAsia="zh-CN"/>
        </w:rPr>
        <w:t>P</w:t>
      </w:r>
      <w:r w:rsidRPr="06631FDC">
        <w:rPr>
          <w:rFonts w:cs="Times New Roman"/>
          <w:lang w:eastAsia="zh-CN"/>
        </w:rPr>
        <w:t xml:space="preserve">P), </w:t>
      </w:r>
      <w:r>
        <w:rPr>
          <w:rFonts w:cs="Times New Roman"/>
          <w:lang w:eastAsia="zh-CN"/>
        </w:rPr>
        <w:t>Positive</w:t>
      </w:r>
      <w:r w:rsidRPr="06631FDC">
        <w:rPr>
          <w:rFonts w:cs="Times New Roman"/>
          <w:lang w:eastAsia="zh-CN"/>
        </w:rPr>
        <w:t xml:space="preserve"> Negatives (</w:t>
      </w:r>
      <w:r>
        <w:rPr>
          <w:rFonts w:cs="Times New Roman"/>
          <w:lang w:eastAsia="zh-CN"/>
        </w:rPr>
        <w:t>P</w:t>
      </w:r>
      <w:r w:rsidRPr="06631FDC">
        <w:rPr>
          <w:rFonts w:cs="Times New Roman"/>
          <w:lang w:eastAsia="zh-CN"/>
        </w:rPr>
        <w:t xml:space="preserve">N), and </w:t>
      </w:r>
      <w:r>
        <w:rPr>
          <w:rFonts w:cs="Times New Roman"/>
          <w:lang w:eastAsia="zh-CN"/>
        </w:rPr>
        <w:t>Negative</w:t>
      </w:r>
      <w:r w:rsidRPr="06631FDC">
        <w:rPr>
          <w:rFonts w:cs="Times New Roman"/>
          <w:lang w:eastAsia="zh-CN"/>
        </w:rPr>
        <w:t xml:space="preserve"> Positives (</w:t>
      </w:r>
      <w:r>
        <w:rPr>
          <w:rFonts w:cs="Times New Roman"/>
          <w:lang w:eastAsia="zh-CN"/>
        </w:rPr>
        <w:t>N</w:t>
      </w:r>
      <w:r w:rsidRPr="06631FDC">
        <w:rPr>
          <w:rFonts w:cs="Times New Roman"/>
          <w:lang w:eastAsia="zh-CN"/>
        </w:rPr>
        <w:t xml:space="preserve">P). </w:t>
      </w:r>
      <w:r>
        <w:rPr>
          <w:rFonts w:cs="Times New Roman"/>
          <w:lang w:eastAsia="zh-CN"/>
        </w:rPr>
        <w:t xml:space="preserve">The first notion indicates whether the model results with re-infiltration detects floods, while the second for model results without re-infiltration scheme. </w:t>
      </w:r>
      <w:r w:rsidRPr="06631FDC">
        <w:rPr>
          <w:rFonts w:cs="Times New Roman"/>
          <w:lang w:eastAsia="zh-CN"/>
        </w:rPr>
        <w:t>The rationale behind this is that flood extent observations, e.g., witness reports, watermark, satellite-derived flood extent, and insurance claims, are still uncertain without ground truth (Bates, 2004; Chen et al., 2021</w:t>
      </w:r>
      <w:r>
        <w:rPr>
          <w:rFonts w:cs="Times New Roman"/>
          <w:lang w:eastAsia="zh-CN"/>
        </w:rPr>
        <w:t>, 2022</w:t>
      </w:r>
      <w:r w:rsidRPr="06631FDC">
        <w:rPr>
          <w:rFonts w:cs="Times New Roman"/>
          <w:lang w:eastAsia="zh-CN"/>
        </w:rPr>
        <w:t>). For flood magnitude, the depth, area, and volume are calculated as a basin-integrated ratio. For flood dynamics, we inspect the initial inundation timings and total inundation duration that are often factored in flood risk assessments (Merz</w:t>
      </w:r>
      <w:r>
        <w:rPr>
          <w:rFonts w:cs="Times New Roman"/>
          <w:lang w:eastAsia="zh-CN"/>
        </w:rPr>
        <w:t xml:space="preserve"> et al.</w:t>
      </w:r>
      <w:r w:rsidRPr="06631FDC">
        <w:rPr>
          <w:rFonts w:cs="Times New Roman"/>
          <w:lang w:eastAsia="zh-CN"/>
        </w:rPr>
        <w:t xml:space="preserve">, 2010). The first six metrics listed in Table 3 are calculated at the maximum flood depth across the simulation period. In the real case study, we verify the performance of two schemes against stream gauge measurements, which is so far the most conventional and trustworthy source. During the verification, the Nash-Sutcliffe Efficiency (NSE) and Correlation Coefficient (CC) are the primary </w:t>
      </w:r>
      <w:r w:rsidRPr="06631FDC">
        <w:rPr>
          <w:rFonts w:cs="Times New Roman"/>
          <w:lang w:eastAsia="zh-CN"/>
        </w:rPr>
        <w:lastRenderedPageBreak/>
        <w:t>evaluation scores with each indicating the best value of 1. The detailed formulas for calculating these variables are listed in Table 3, as well as their ranges.</w:t>
      </w:r>
    </w:p>
    <w:p w14:paraId="0152EB0A" w14:textId="654062E8" w:rsidR="00E7295D" w:rsidRDefault="00E7295D" w:rsidP="00E7295D">
      <w:pPr>
        <w:pStyle w:val="Caption"/>
        <w:rPr>
          <w:rFonts w:cs="Times New Roman"/>
          <w:szCs w:val="24"/>
          <w:lang w:eastAsia="zh-CN"/>
        </w:rPr>
      </w:pPr>
      <w:bookmarkStart w:id="181" w:name="_Toc109044079"/>
      <w:r>
        <w:t xml:space="preserve">Table </w:t>
      </w:r>
      <w:r>
        <w:fldChar w:fldCharType="begin"/>
      </w:r>
      <w:r>
        <w:instrText>STYLEREF 1 \s</w:instrText>
      </w:r>
      <w:r>
        <w:fldChar w:fldCharType="separate"/>
      </w:r>
      <w:r w:rsidR="00E358C3">
        <w:rPr>
          <w:noProof/>
        </w:rPr>
        <w:t>5</w:t>
      </w:r>
      <w:r>
        <w:fldChar w:fldCharType="end"/>
      </w:r>
      <w:r w:rsidR="00B27EB1">
        <w:t>.</w:t>
      </w:r>
      <w:r>
        <w:fldChar w:fldCharType="begin"/>
      </w:r>
      <w:r>
        <w:instrText>SEQ Table \* ARABIC \s 1</w:instrText>
      </w:r>
      <w:r>
        <w:fldChar w:fldCharType="separate"/>
      </w:r>
      <w:r w:rsidR="00E358C3">
        <w:rPr>
          <w:noProof/>
        </w:rPr>
        <w:t>3</w:t>
      </w:r>
      <w:r>
        <w:fldChar w:fldCharType="end"/>
      </w:r>
      <w:r>
        <w:t xml:space="preserve"> Computational metrics used in this study.</w:t>
      </w:r>
      <w:bookmarkEnd w:id="181"/>
    </w:p>
    <w:tbl>
      <w:tblPr>
        <w:tblStyle w:val="publication"/>
        <w:tblW w:w="5000" w:type="pct"/>
        <w:tblLook w:val="04A0" w:firstRow="1" w:lastRow="0" w:firstColumn="1" w:lastColumn="0" w:noHBand="0" w:noVBand="1"/>
      </w:tblPr>
      <w:tblGrid>
        <w:gridCol w:w="3121"/>
        <w:gridCol w:w="4629"/>
        <w:gridCol w:w="1610"/>
      </w:tblGrid>
      <w:tr w:rsidR="00024743" w14:paraId="457ECAA8" w14:textId="77777777" w:rsidTr="001351DA">
        <w:trPr>
          <w:cnfStyle w:val="100000000000" w:firstRow="1" w:lastRow="0" w:firstColumn="0" w:lastColumn="0" w:oddVBand="0" w:evenVBand="0" w:oddHBand="0" w:evenHBand="0" w:firstRowFirstColumn="0" w:firstRowLastColumn="0" w:lastRowFirstColumn="0" w:lastRowLastColumn="0"/>
        </w:trPr>
        <w:tc>
          <w:tcPr>
            <w:tcW w:w="1667" w:type="pct"/>
          </w:tcPr>
          <w:p w14:paraId="4D887E6A" w14:textId="77777777" w:rsidR="00024743" w:rsidRPr="00024743" w:rsidRDefault="00024743" w:rsidP="001351DA">
            <w:pPr>
              <w:rPr>
                <w:rFonts w:cs="Times New Roman"/>
                <w:b/>
                <w:bCs/>
              </w:rPr>
            </w:pPr>
            <w:r w:rsidRPr="00024743">
              <w:rPr>
                <w:rFonts w:cs="Times New Roman"/>
                <w:b/>
                <w:bCs/>
              </w:rPr>
              <w:t>Metrics</w:t>
            </w:r>
          </w:p>
        </w:tc>
        <w:tc>
          <w:tcPr>
            <w:tcW w:w="2473" w:type="pct"/>
          </w:tcPr>
          <w:p w14:paraId="08667982" w14:textId="77777777" w:rsidR="00024743" w:rsidRPr="00024743" w:rsidRDefault="00024743" w:rsidP="001351DA">
            <w:pPr>
              <w:rPr>
                <w:rFonts w:cs="Times New Roman"/>
                <w:b/>
                <w:bCs/>
              </w:rPr>
            </w:pPr>
            <w:r w:rsidRPr="00024743">
              <w:rPr>
                <w:rFonts w:cs="Times New Roman"/>
                <w:b/>
                <w:bCs/>
              </w:rPr>
              <w:t>Formula</w:t>
            </w:r>
          </w:p>
        </w:tc>
        <w:tc>
          <w:tcPr>
            <w:tcW w:w="860" w:type="pct"/>
          </w:tcPr>
          <w:p w14:paraId="5E503143" w14:textId="77777777" w:rsidR="00024743" w:rsidRPr="00024743" w:rsidRDefault="00024743" w:rsidP="001351DA">
            <w:pPr>
              <w:rPr>
                <w:rFonts w:cs="Times New Roman"/>
                <w:b/>
                <w:bCs/>
              </w:rPr>
            </w:pPr>
            <w:r w:rsidRPr="00024743">
              <w:rPr>
                <w:rFonts w:cs="Times New Roman"/>
                <w:b/>
                <w:bCs/>
              </w:rPr>
              <w:t>Range</w:t>
            </w:r>
          </w:p>
        </w:tc>
      </w:tr>
      <w:tr w:rsidR="00024743" w14:paraId="306A80B6" w14:textId="77777777" w:rsidTr="001351DA">
        <w:tc>
          <w:tcPr>
            <w:tcW w:w="1667" w:type="pct"/>
          </w:tcPr>
          <w:p w14:paraId="2C31576A" w14:textId="77777777" w:rsidR="00024743" w:rsidRPr="00024743" w:rsidRDefault="00024743" w:rsidP="001351DA">
            <w:pPr>
              <w:rPr>
                <w:rFonts w:cs="Times New Roman"/>
                <w:sz w:val="20"/>
                <w:szCs w:val="20"/>
              </w:rPr>
            </w:pPr>
            <w:r w:rsidRPr="00024743">
              <w:rPr>
                <w:rFonts w:cs="Times New Roman"/>
                <w:sz w:val="20"/>
                <w:szCs w:val="20"/>
              </w:rPr>
              <w:t>Positive Positives (PP)</w:t>
            </w:r>
          </w:p>
        </w:tc>
        <w:tc>
          <w:tcPr>
            <w:tcW w:w="2473" w:type="pct"/>
          </w:tcPr>
          <w:p w14:paraId="7BF342D0" w14:textId="77777777" w:rsidR="00024743" w:rsidRPr="00024743" w:rsidRDefault="00000000" w:rsidP="001351DA">
            <w:pPr>
              <w:rPr>
                <w:rFonts w:cs="Times New Roman"/>
                <w:sz w:val="20"/>
                <w:szCs w:val="20"/>
              </w:rPr>
            </w:pPr>
            <m:oMathPara>
              <m:oMath>
                <m:f>
                  <m:fPr>
                    <m:ctrlPr>
                      <w:rPr>
                        <w:rFonts w:ascii="Cambria Math" w:hAnsi="Cambria Math"/>
                        <w:i/>
                        <w:sz w:val="20"/>
                        <w:szCs w:val="20"/>
                      </w:rPr>
                    </m:ctrlPr>
                  </m:fPr>
                  <m:num>
                    <m:nary>
                      <m:naryPr>
                        <m:chr m:val="∑"/>
                        <m:limLoc m:val="subSup"/>
                        <m:ctrlPr>
                          <w:rPr>
                            <w:rFonts w:ascii="Cambria Math" w:hAnsi="Cambria Math"/>
                            <w:i/>
                            <w:sz w:val="20"/>
                            <w:szCs w:val="20"/>
                          </w:rPr>
                        </m:ctrlPr>
                      </m:naryPr>
                      <m:sub>
                        <m:r>
                          <w:rPr>
                            <w:rFonts w:ascii="Cambria Math" w:hAnsi="Cambria Math"/>
                            <w:sz w:val="20"/>
                            <w:szCs w:val="20"/>
                          </w:rPr>
                          <m:t>n=1</m:t>
                        </m:r>
                      </m:sub>
                      <m:sup>
                        <m:r>
                          <w:rPr>
                            <w:rFonts w:ascii="Cambria Math" w:hAnsi="Cambria Math"/>
                            <w:sz w:val="20"/>
                            <w:szCs w:val="20"/>
                          </w:rPr>
                          <m:t>N</m:t>
                        </m:r>
                      </m:sup>
                      <m:e>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n</m:t>
                            </m:r>
                          </m:sub>
                        </m:sSub>
                        <m:r>
                          <w:rPr>
                            <w:rFonts w:ascii="Cambria Math" w:hAnsi="Cambria Math"/>
                            <w:sz w:val="20"/>
                            <w:szCs w:val="20"/>
                          </w:rPr>
                          <m:t>=1)∩</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n</m:t>
                            </m:r>
                          </m:sub>
                        </m:sSub>
                        <m:r>
                          <w:rPr>
                            <w:rFonts w:ascii="Cambria Math" w:hAnsi="Cambria Math"/>
                            <w:sz w:val="20"/>
                            <w:szCs w:val="20"/>
                          </w:rPr>
                          <m:t>=1)</m:t>
                        </m:r>
                      </m:e>
                    </m:nary>
                  </m:num>
                  <m:den>
                    <m:r>
                      <w:rPr>
                        <w:rFonts w:ascii="Cambria Math" w:hAnsi="Cambria Math"/>
                        <w:sz w:val="20"/>
                        <w:szCs w:val="20"/>
                      </w:rPr>
                      <m:t>N</m:t>
                    </m:r>
                  </m:den>
                </m:f>
                <m:r>
                  <w:rPr>
                    <w:rFonts w:ascii="Cambria Math" w:hAnsi="Cambria Math"/>
                    <w:sz w:val="20"/>
                    <w:szCs w:val="20"/>
                  </w:rPr>
                  <m:t>×100%</m:t>
                </m:r>
              </m:oMath>
            </m:oMathPara>
          </w:p>
        </w:tc>
        <w:tc>
          <w:tcPr>
            <w:tcW w:w="860" w:type="pct"/>
          </w:tcPr>
          <w:p w14:paraId="3E572671" w14:textId="77777777" w:rsidR="00024743" w:rsidRPr="00024743" w:rsidRDefault="00024743" w:rsidP="001351DA">
            <w:pPr>
              <w:rPr>
                <w:rFonts w:cs="Times New Roman"/>
                <w:sz w:val="20"/>
                <w:szCs w:val="20"/>
              </w:rPr>
            </w:pPr>
            <w:r w:rsidRPr="00024743">
              <w:rPr>
                <w:rFonts w:cs="Times New Roman"/>
                <w:sz w:val="20"/>
                <w:szCs w:val="20"/>
              </w:rPr>
              <w:t>(0, 100) %</w:t>
            </w:r>
          </w:p>
        </w:tc>
      </w:tr>
      <w:tr w:rsidR="00024743" w14:paraId="0E96411F" w14:textId="77777777" w:rsidTr="001351DA">
        <w:tc>
          <w:tcPr>
            <w:tcW w:w="1667" w:type="pct"/>
          </w:tcPr>
          <w:p w14:paraId="00D8A0C9" w14:textId="77777777" w:rsidR="00024743" w:rsidRPr="00024743" w:rsidRDefault="00024743" w:rsidP="001351DA">
            <w:pPr>
              <w:rPr>
                <w:rFonts w:cs="Times New Roman"/>
                <w:sz w:val="20"/>
                <w:szCs w:val="20"/>
              </w:rPr>
            </w:pPr>
            <w:r w:rsidRPr="00024743">
              <w:rPr>
                <w:rFonts w:cs="Times New Roman"/>
                <w:sz w:val="20"/>
                <w:szCs w:val="20"/>
              </w:rPr>
              <w:t>Negative Positives (NP)</w:t>
            </w:r>
          </w:p>
        </w:tc>
        <w:tc>
          <w:tcPr>
            <w:tcW w:w="2473" w:type="pct"/>
          </w:tcPr>
          <w:p w14:paraId="119CEA42" w14:textId="77777777" w:rsidR="00024743" w:rsidRPr="00024743" w:rsidRDefault="00000000" w:rsidP="001351DA">
            <w:pPr>
              <w:rPr>
                <w:rFonts w:cs="Times New Roman"/>
                <w:sz w:val="20"/>
                <w:szCs w:val="20"/>
              </w:rPr>
            </w:pPr>
            <m:oMathPara>
              <m:oMath>
                <m:f>
                  <m:fPr>
                    <m:ctrlPr>
                      <w:rPr>
                        <w:rFonts w:ascii="Cambria Math" w:hAnsi="Cambria Math"/>
                        <w:i/>
                        <w:sz w:val="20"/>
                        <w:szCs w:val="20"/>
                      </w:rPr>
                    </m:ctrlPr>
                  </m:fPr>
                  <m:num>
                    <m:nary>
                      <m:naryPr>
                        <m:chr m:val="∑"/>
                        <m:limLoc m:val="subSup"/>
                        <m:ctrlPr>
                          <w:rPr>
                            <w:rFonts w:ascii="Cambria Math" w:hAnsi="Cambria Math"/>
                            <w:i/>
                            <w:sz w:val="20"/>
                            <w:szCs w:val="20"/>
                          </w:rPr>
                        </m:ctrlPr>
                      </m:naryPr>
                      <m:sub>
                        <m:r>
                          <w:rPr>
                            <w:rFonts w:ascii="Cambria Math" w:hAnsi="Cambria Math"/>
                            <w:sz w:val="20"/>
                            <w:szCs w:val="20"/>
                          </w:rPr>
                          <m:t>n=1</m:t>
                        </m:r>
                      </m:sub>
                      <m:sup>
                        <m:r>
                          <w:rPr>
                            <w:rFonts w:ascii="Cambria Math" w:hAnsi="Cambria Math"/>
                            <w:sz w:val="20"/>
                            <w:szCs w:val="20"/>
                          </w:rPr>
                          <m:t>N</m:t>
                        </m:r>
                      </m:sup>
                      <m:e>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n</m:t>
                            </m:r>
                          </m:sub>
                        </m:sSub>
                        <m:r>
                          <w:rPr>
                            <w:rFonts w:ascii="Cambria Math" w:hAnsi="Cambria Math"/>
                            <w:sz w:val="20"/>
                            <w:szCs w:val="20"/>
                          </w:rPr>
                          <m:t>=1)∩</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n</m:t>
                            </m:r>
                          </m:sub>
                        </m:sSub>
                        <m:r>
                          <w:rPr>
                            <w:rFonts w:ascii="Cambria Math" w:hAnsi="Cambria Math"/>
                            <w:sz w:val="20"/>
                            <w:szCs w:val="20"/>
                          </w:rPr>
                          <m:t>=0)</m:t>
                        </m:r>
                      </m:e>
                    </m:nary>
                  </m:num>
                  <m:den>
                    <m:r>
                      <w:rPr>
                        <w:rFonts w:ascii="Cambria Math" w:hAnsi="Cambria Math"/>
                        <w:sz w:val="20"/>
                        <w:szCs w:val="20"/>
                      </w:rPr>
                      <m:t>N</m:t>
                    </m:r>
                  </m:den>
                </m:f>
                <m:r>
                  <w:rPr>
                    <w:rFonts w:ascii="Cambria Math" w:hAnsi="Cambria Math"/>
                    <w:sz w:val="20"/>
                    <w:szCs w:val="20"/>
                  </w:rPr>
                  <m:t>×100%</m:t>
                </m:r>
              </m:oMath>
            </m:oMathPara>
          </w:p>
        </w:tc>
        <w:tc>
          <w:tcPr>
            <w:tcW w:w="860" w:type="pct"/>
          </w:tcPr>
          <w:p w14:paraId="4BD39209" w14:textId="77777777" w:rsidR="00024743" w:rsidRPr="00024743" w:rsidRDefault="00024743" w:rsidP="001351DA">
            <w:pPr>
              <w:rPr>
                <w:rFonts w:cs="Times New Roman"/>
                <w:sz w:val="20"/>
                <w:szCs w:val="20"/>
              </w:rPr>
            </w:pPr>
            <w:r w:rsidRPr="00024743">
              <w:rPr>
                <w:rFonts w:cs="Times New Roman"/>
                <w:sz w:val="20"/>
                <w:szCs w:val="20"/>
              </w:rPr>
              <w:t>(0, 100) %</w:t>
            </w:r>
          </w:p>
        </w:tc>
      </w:tr>
      <w:tr w:rsidR="00024743" w14:paraId="7155A0E6" w14:textId="77777777" w:rsidTr="001351DA">
        <w:tc>
          <w:tcPr>
            <w:tcW w:w="1667" w:type="pct"/>
          </w:tcPr>
          <w:p w14:paraId="354CF5F7" w14:textId="77777777" w:rsidR="00024743" w:rsidRPr="00024743" w:rsidRDefault="00024743" w:rsidP="001351DA">
            <w:pPr>
              <w:rPr>
                <w:rFonts w:cs="Times New Roman"/>
                <w:sz w:val="20"/>
                <w:szCs w:val="20"/>
              </w:rPr>
            </w:pPr>
            <w:r w:rsidRPr="00024743">
              <w:rPr>
                <w:rFonts w:cs="Times New Roman"/>
                <w:sz w:val="20"/>
                <w:szCs w:val="20"/>
              </w:rPr>
              <w:t>Positive Negatives (PN)</w:t>
            </w:r>
          </w:p>
        </w:tc>
        <w:tc>
          <w:tcPr>
            <w:tcW w:w="2473" w:type="pct"/>
          </w:tcPr>
          <w:p w14:paraId="6484C4F1" w14:textId="77777777" w:rsidR="00024743" w:rsidRPr="00024743" w:rsidRDefault="00000000" w:rsidP="001351DA">
            <w:pPr>
              <w:rPr>
                <w:rFonts w:cs="Times New Roman"/>
                <w:sz w:val="20"/>
                <w:szCs w:val="20"/>
              </w:rPr>
            </w:pPr>
            <m:oMathPara>
              <m:oMath>
                <m:f>
                  <m:fPr>
                    <m:ctrlPr>
                      <w:rPr>
                        <w:rFonts w:ascii="Cambria Math" w:hAnsi="Cambria Math"/>
                        <w:i/>
                        <w:sz w:val="20"/>
                        <w:szCs w:val="20"/>
                      </w:rPr>
                    </m:ctrlPr>
                  </m:fPr>
                  <m:num>
                    <m:nary>
                      <m:naryPr>
                        <m:chr m:val="∑"/>
                        <m:limLoc m:val="subSup"/>
                        <m:ctrlPr>
                          <w:rPr>
                            <w:rFonts w:ascii="Cambria Math" w:hAnsi="Cambria Math"/>
                            <w:i/>
                            <w:sz w:val="20"/>
                            <w:szCs w:val="20"/>
                          </w:rPr>
                        </m:ctrlPr>
                      </m:naryPr>
                      <m:sub>
                        <m:r>
                          <w:rPr>
                            <w:rFonts w:ascii="Cambria Math" w:hAnsi="Cambria Math"/>
                            <w:sz w:val="20"/>
                            <w:szCs w:val="20"/>
                          </w:rPr>
                          <m:t>n=1</m:t>
                        </m:r>
                      </m:sub>
                      <m:sup>
                        <m:r>
                          <w:rPr>
                            <w:rFonts w:ascii="Cambria Math" w:hAnsi="Cambria Math"/>
                            <w:sz w:val="20"/>
                            <w:szCs w:val="20"/>
                          </w:rPr>
                          <m:t>N</m:t>
                        </m:r>
                      </m:sup>
                      <m:e>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n</m:t>
                            </m:r>
                          </m:sub>
                        </m:sSub>
                        <m:r>
                          <w:rPr>
                            <w:rFonts w:ascii="Cambria Math" w:hAnsi="Cambria Math"/>
                            <w:sz w:val="20"/>
                            <w:szCs w:val="20"/>
                          </w:rPr>
                          <m:t>=0)∩</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n</m:t>
                            </m:r>
                          </m:sub>
                        </m:sSub>
                        <m:r>
                          <w:rPr>
                            <w:rFonts w:ascii="Cambria Math" w:hAnsi="Cambria Math"/>
                            <w:sz w:val="20"/>
                            <w:szCs w:val="20"/>
                          </w:rPr>
                          <m:t>=1)</m:t>
                        </m:r>
                      </m:e>
                    </m:nary>
                  </m:num>
                  <m:den>
                    <m:r>
                      <w:rPr>
                        <w:rFonts w:ascii="Cambria Math" w:hAnsi="Cambria Math"/>
                        <w:sz w:val="20"/>
                        <w:szCs w:val="20"/>
                      </w:rPr>
                      <m:t>N</m:t>
                    </m:r>
                  </m:den>
                </m:f>
                <m:r>
                  <w:rPr>
                    <w:rFonts w:ascii="Cambria Math" w:hAnsi="Cambria Math"/>
                    <w:sz w:val="20"/>
                    <w:szCs w:val="20"/>
                  </w:rPr>
                  <m:t>×100%</m:t>
                </m:r>
              </m:oMath>
            </m:oMathPara>
          </w:p>
        </w:tc>
        <w:tc>
          <w:tcPr>
            <w:tcW w:w="860" w:type="pct"/>
          </w:tcPr>
          <w:p w14:paraId="548444F0" w14:textId="77777777" w:rsidR="00024743" w:rsidRPr="00024743" w:rsidRDefault="00024743" w:rsidP="001351DA">
            <w:pPr>
              <w:rPr>
                <w:rFonts w:cs="Times New Roman"/>
                <w:sz w:val="20"/>
                <w:szCs w:val="20"/>
              </w:rPr>
            </w:pPr>
            <w:r w:rsidRPr="00024743">
              <w:rPr>
                <w:rFonts w:cs="Times New Roman"/>
                <w:sz w:val="20"/>
                <w:szCs w:val="20"/>
              </w:rPr>
              <w:t>(0, 100) %</w:t>
            </w:r>
          </w:p>
        </w:tc>
      </w:tr>
      <w:tr w:rsidR="00024743" w14:paraId="5A546354" w14:textId="77777777" w:rsidTr="001351DA">
        <w:tc>
          <w:tcPr>
            <w:tcW w:w="1667" w:type="pct"/>
          </w:tcPr>
          <w:p w14:paraId="7D0A7F1A" w14:textId="77777777" w:rsidR="00024743" w:rsidRPr="00024743" w:rsidRDefault="00024743" w:rsidP="001351DA">
            <w:pPr>
              <w:rPr>
                <w:rFonts w:cs="Times New Roman"/>
                <w:sz w:val="20"/>
                <w:szCs w:val="20"/>
              </w:rPr>
            </w:pPr>
            <w:r w:rsidRPr="00024743">
              <w:rPr>
                <w:rFonts w:cs="Times New Roman"/>
                <w:sz w:val="20"/>
                <w:szCs w:val="20"/>
              </w:rPr>
              <w:t>Flood area ratio (R</w:t>
            </w:r>
            <w:r w:rsidRPr="00024743">
              <w:rPr>
                <w:rFonts w:cs="Times New Roman"/>
                <w:sz w:val="20"/>
                <w:szCs w:val="20"/>
                <w:vertAlign w:val="subscript"/>
              </w:rPr>
              <w:t>F</w:t>
            </w:r>
            <w:r w:rsidRPr="00024743">
              <w:rPr>
                <w:rFonts w:cs="Times New Roman"/>
                <w:sz w:val="20"/>
                <w:szCs w:val="20"/>
              </w:rPr>
              <w:t>)</w:t>
            </w:r>
          </w:p>
        </w:tc>
        <w:tc>
          <w:tcPr>
            <w:tcW w:w="2473" w:type="pct"/>
          </w:tcPr>
          <w:p w14:paraId="16BB09D9" w14:textId="77777777" w:rsidR="00024743" w:rsidRPr="00024743" w:rsidRDefault="00000000" w:rsidP="001351DA">
            <w:pPr>
              <w:rPr>
                <w:rFonts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F</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Area</m:t>
                        </m:r>
                      </m:e>
                      <m:sub>
                        <m:r>
                          <w:rPr>
                            <w:rFonts w:ascii="Cambria Math" w:hAnsi="Cambria Math" w:cs="Times New Roman"/>
                            <w:sz w:val="20"/>
                            <w:szCs w:val="20"/>
                          </w:rPr>
                          <m:t>s</m:t>
                        </m:r>
                      </m:sub>
                    </m:sSub>
                  </m:num>
                  <m:den>
                    <m:sSub>
                      <m:sSubPr>
                        <m:ctrlPr>
                          <w:rPr>
                            <w:rFonts w:ascii="Cambria Math" w:hAnsi="Cambria Math" w:cs="Times New Roman"/>
                            <w:i/>
                            <w:sz w:val="20"/>
                            <w:szCs w:val="20"/>
                          </w:rPr>
                        </m:ctrlPr>
                      </m:sSubPr>
                      <m:e>
                        <m:r>
                          <w:rPr>
                            <w:rFonts w:ascii="Cambria Math" w:hAnsi="Cambria Math" w:cs="Times New Roman"/>
                            <w:sz w:val="20"/>
                            <w:szCs w:val="20"/>
                          </w:rPr>
                          <m:t>Area</m:t>
                        </m:r>
                      </m:e>
                      <m:sub>
                        <m:r>
                          <w:rPr>
                            <w:rFonts w:ascii="Cambria Math" w:hAnsi="Cambria Math" w:cs="Times New Roman"/>
                            <w:sz w:val="20"/>
                            <w:szCs w:val="20"/>
                          </w:rPr>
                          <m:t>b</m:t>
                        </m:r>
                      </m:sub>
                    </m:sSub>
                  </m:den>
                </m:f>
              </m:oMath>
            </m:oMathPara>
          </w:p>
        </w:tc>
        <w:tc>
          <w:tcPr>
            <w:tcW w:w="860" w:type="pct"/>
          </w:tcPr>
          <w:p w14:paraId="207597FC" w14:textId="77777777" w:rsidR="00024743" w:rsidRPr="00024743" w:rsidRDefault="00024743" w:rsidP="001351DA">
            <w:pPr>
              <w:rPr>
                <w:rFonts w:cs="Times New Roman"/>
                <w:sz w:val="20"/>
                <w:szCs w:val="20"/>
              </w:rPr>
            </w:pPr>
            <w:r w:rsidRPr="00024743">
              <w:rPr>
                <w:rFonts w:cs="Times New Roman"/>
                <w:sz w:val="20"/>
                <w:szCs w:val="20"/>
              </w:rPr>
              <w:t>(0, 1)</w:t>
            </w:r>
          </w:p>
        </w:tc>
      </w:tr>
      <w:tr w:rsidR="00024743" w14:paraId="1B0E05D6" w14:textId="77777777" w:rsidTr="001351DA">
        <w:tc>
          <w:tcPr>
            <w:tcW w:w="1667" w:type="pct"/>
          </w:tcPr>
          <w:p w14:paraId="727383F9" w14:textId="77777777" w:rsidR="00024743" w:rsidRPr="00024743" w:rsidRDefault="00024743" w:rsidP="001351DA">
            <w:pPr>
              <w:rPr>
                <w:rFonts w:cs="Times New Roman"/>
                <w:sz w:val="20"/>
                <w:szCs w:val="20"/>
              </w:rPr>
            </w:pPr>
            <w:r w:rsidRPr="00024743">
              <w:rPr>
                <w:rFonts w:cs="Times New Roman"/>
                <w:sz w:val="20"/>
                <w:szCs w:val="20"/>
              </w:rPr>
              <w:t>Mean water depth ratio (R</w:t>
            </w:r>
            <w:r w:rsidRPr="00024743">
              <w:rPr>
                <w:rFonts w:cs="Times New Roman"/>
                <w:sz w:val="20"/>
                <w:szCs w:val="20"/>
                <w:vertAlign w:val="subscript"/>
              </w:rPr>
              <w:t>H</w:t>
            </w:r>
            <w:r w:rsidRPr="00024743">
              <w:rPr>
                <w:rFonts w:cs="Times New Roman"/>
                <w:sz w:val="20"/>
                <w:szCs w:val="20"/>
              </w:rPr>
              <w:t>)</w:t>
            </w:r>
          </w:p>
        </w:tc>
        <w:tc>
          <w:tcPr>
            <w:tcW w:w="2473" w:type="pct"/>
          </w:tcPr>
          <w:p w14:paraId="549AEE54" w14:textId="77777777" w:rsidR="00024743" w:rsidRPr="00024743" w:rsidRDefault="00000000" w:rsidP="001351DA">
            <w:pPr>
              <w:rPr>
                <w:rFonts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H</m:t>
                    </m:r>
                  </m:sub>
                </m:sSub>
                <m:r>
                  <w:rPr>
                    <w:rFonts w:ascii="Cambria Math" w:hAnsi="Cambria Math" w:cs="Times New Roman"/>
                    <w:sz w:val="20"/>
                    <w:szCs w:val="20"/>
                  </w:rPr>
                  <m:t>=</m:t>
                </m:r>
                <m:f>
                  <m:fPr>
                    <m:ctrlPr>
                      <w:rPr>
                        <w:rFonts w:ascii="Cambria Math" w:hAnsi="Cambria Math" w:cs="Times New Roman"/>
                        <w:i/>
                        <w:sz w:val="20"/>
                        <w:szCs w:val="20"/>
                      </w:rPr>
                    </m:ctrlPr>
                  </m:fPr>
                  <m:num>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n</m:t>
                        </m:r>
                      </m:sup>
                      <m:e>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s,i</m:t>
                            </m:r>
                          </m:sub>
                        </m:sSub>
                      </m:e>
                    </m:nary>
                  </m:num>
                  <m:den>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n</m:t>
                        </m:r>
                      </m:sup>
                      <m:e>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b,i</m:t>
                            </m:r>
                          </m:sub>
                        </m:sSub>
                      </m:e>
                    </m:nary>
                  </m:den>
                </m:f>
              </m:oMath>
            </m:oMathPara>
          </w:p>
        </w:tc>
        <w:tc>
          <w:tcPr>
            <w:tcW w:w="860" w:type="pct"/>
          </w:tcPr>
          <w:p w14:paraId="56B5E48E" w14:textId="77777777" w:rsidR="00024743" w:rsidRPr="00024743" w:rsidRDefault="00024743" w:rsidP="001351DA">
            <w:pPr>
              <w:rPr>
                <w:rFonts w:cs="Times New Roman"/>
                <w:sz w:val="20"/>
                <w:szCs w:val="20"/>
              </w:rPr>
            </w:pPr>
            <w:r w:rsidRPr="00024743">
              <w:rPr>
                <w:rFonts w:cs="Times New Roman"/>
                <w:sz w:val="20"/>
                <w:szCs w:val="20"/>
              </w:rPr>
              <w:t>(0, 1)</w:t>
            </w:r>
          </w:p>
        </w:tc>
      </w:tr>
      <w:tr w:rsidR="00024743" w14:paraId="1C30C593" w14:textId="77777777" w:rsidTr="001351DA">
        <w:tc>
          <w:tcPr>
            <w:tcW w:w="1667" w:type="pct"/>
          </w:tcPr>
          <w:p w14:paraId="0402ABF3" w14:textId="77777777" w:rsidR="00024743" w:rsidRPr="00024743" w:rsidRDefault="00024743" w:rsidP="001351DA">
            <w:pPr>
              <w:rPr>
                <w:rFonts w:cs="Times New Roman"/>
                <w:sz w:val="20"/>
                <w:szCs w:val="20"/>
              </w:rPr>
            </w:pPr>
            <w:r w:rsidRPr="00024743">
              <w:rPr>
                <w:rFonts w:cs="Times New Roman"/>
                <w:sz w:val="20"/>
                <w:szCs w:val="20"/>
              </w:rPr>
              <w:t>Surface water volume ratio (R</w:t>
            </w:r>
            <w:r w:rsidRPr="00024743">
              <w:rPr>
                <w:rFonts w:cs="Times New Roman"/>
                <w:sz w:val="20"/>
                <w:szCs w:val="20"/>
                <w:vertAlign w:val="subscript"/>
              </w:rPr>
              <w:t>V</w:t>
            </w:r>
            <w:r w:rsidRPr="00024743">
              <w:rPr>
                <w:rFonts w:cs="Times New Roman"/>
                <w:sz w:val="20"/>
                <w:szCs w:val="20"/>
              </w:rPr>
              <w:t>)</w:t>
            </w:r>
          </w:p>
        </w:tc>
        <w:tc>
          <w:tcPr>
            <w:tcW w:w="2473" w:type="pct"/>
          </w:tcPr>
          <w:p w14:paraId="758B4E82" w14:textId="77777777" w:rsidR="00024743" w:rsidRPr="00024743" w:rsidRDefault="00000000" w:rsidP="001351DA">
            <w:pPr>
              <w:rPr>
                <w:rFonts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V</m:t>
                    </m:r>
                  </m:sub>
                </m:sSub>
                <m:r>
                  <w:rPr>
                    <w:rFonts w:ascii="Cambria Math" w:hAnsi="Cambria Math" w:cs="Times New Roman"/>
                    <w:sz w:val="20"/>
                    <w:szCs w:val="20"/>
                  </w:rPr>
                  <m:t>=</m:t>
                </m:r>
                <m:f>
                  <m:fPr>
                    <m:ctrlPr>
                      <w:rPr>
                        <w:rFonts w:ascii="Cambria Math" w:hAnsi="Cambria Math" w:cs="Times New Roman"/>
                        <w:i/>
                        <w:sz w:val="20"/>
                        <w:szCs w:val="20"/>
                      </w:rPr>
                    </m:ctrlPr>
                  </m:fPr>
                  <m:num>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n</m:t>
                        </m:r>
                      </m:sup>
                      <m:e>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s,i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Area</m:t>
                            </m:r>
                          </m:e>
                          <m:sub>
                            <m:r>
                              <w:rPr>
                                <w:rFonts w:ascii="Cambria Math" w:hAnsi="Cambria Math" w:cs="Times New Roman"/>
                                <w:sz w:val="20"/>
                                <w:szCs w:val="20"/>
                              </w:rPr>
                              <m:t>s</m:t>
                            </m:r>
                          </m:sub>
                        </m:sSub>
                      </m:e>
                    </m:nary>
                  </m:num>
                  <m:den>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n</m:t>
                        </m:r>
                      </m:sup>
                      <m:e>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b,i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Area</m:t>
                            </m:r>
                          </m:e>
                          <m:sub>
                            <m:r>
                              <w:rPr>
                                <w:rFonts w:ascii="Cambria Math" w:hAnsi="Cambria Math" w:cs="Times New Roman"/>
                                <w:sz w:val="20"/>
                                <w:szCs w:val="20"/>
                              </w:rPr>
                              <m:t>b</m:t>
                            </m:r>
                          </m:sub>
                        </m:sSub>
                      </m:e>
                    </m:nary>
                  </m:den>
                </m:f>
              </m:oMath>
            </m:oMathPara>
          </w:p>
        </w:tc>
        <w:tc>
          <w:tcPr>
            <w:tcW w:w="860" w:type="pct"/>
          </w:tcPr>
          <w:p w14:paraId="7C4FCB22" w14:textId="77777777" w:rsidR="00024743" w:rsidRPr="00024743" w:rsidRDefault="00024743" w:rsidP="001351DA">
            <w:pPr>
              <w:rPr>
                <w:rFonts w:cs="Times New Roman"/>
                <w:sz w:val="20"/>
                <w:szCs w:val="20"/>
              </w:rPr>
            </w:pPr>
            <w:r w:rsidRPr="00024743">
              <w:rPr>
                <w:rFonts w:cs="Times New Roman"/>
                <w:sz w:val="20"/>
                <w:szCs w:val="20"/>
              </w:rPr>
              <w:t>(0, 1)</w:t>
            </w:r>
          </w:p>
        </w:tc>
      </w:tr>
      <w:tr w:rsidR="00024743" w14:paraId="2030D346" w14:textId="77777777" w:rsidTr="001351DA">
        <w:tc>
          <w:tcPr>
            <w:tcW w:w="1667" w:type="pct"/>
          </w:tcPr>
          <w:p w14:paraId="16185360" w14:textId="77777777" w:rsidR="00024743" w:rsidRPr="00024743" w:rsidRDefault="00024743" w:rsidP="001351DA">
            <w:pPr>
              <w:rPr>
                <w:rFonts w:cs="Times New Roman"/>
                <w:sz w:val="20"/>
                <w:szCs w:val="20"/>
              </w:rPr>
            </w:pPr>
            <w:r w:rsidRPr="00024743">
              <w:rPr>
                <w:rFonts w:cs="Times New Roman"/>
                <w:sz w:val="20"/>
                <w:szCs w:val="20"/>
              </w:rPr>
              <w:t>Initial inundation time differences (</w:t>
            </w:r>
            <w:proofErr w:type="spellStart"/>
            <w:r w:rsidRPr="00024743">
              <w:rPr>
                <w:rFonts w:cs="Times New Roman"/>
                <w:sz w:val="20"/>
                <w:szCs w:val="20"/>
              </w:rPr>
              <w:t>T</w:t>
            </w:r>
            <w:r w:rsidRPr="00024743">
              <w:rPr>
                <w:rFonts w:cs="Times New Roman"/>
                <w:sz w:val="20"/>
                <w:szCs w:val="20"/>
                <w:vertAlign w:val="subscript"/>
              </w:rPr>
              <w:t>init</w:t>
            </w:r>
            <w:proofErr w:type="spellEnd"/>
            <w:r w:rsidRPr="00024743">
              <w:rPr>
                <w:rFonts w:cs="Times New Roman"/>
                <w:sz w:val="20"/>
                <w:szCs w:val="20"/>
              </w:rPr>
              <w:t>)</w:t>
            </w:r>
          </w:p>
        </w:tc>
        <w:tc>
          <w:tcPr>
            <w:tcW w:w="2473" w:type="pct"/>
          </w:tcPr>
          <w:p w14:paraId="3E433B7A" w14:textId="77777777" w:rsidR="00024743" w:rsidRPr="00024743" w:rsidRDefault="00000000" w:rsidP="001351DA">
            <w:pPr>
              <w:rPr>
                <w:rFonts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init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s</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b</m:t>
                    </m:r>
                  </m:sub>
                </m:sSub>
              </m:oMath>
            </m:oMathPara>
          </w:p>
        </w:tc>
        <w:tc>
          <w:tcPr>
            <w:tcW w:w="860" w:type="pct"/>
          </w:tcPr>
          <w:p w14:paraId="344D9A9A" w14:textId="77777777" w:rsidR="00024743" w:rsidRPr="00024743" w:rsidRDefault="00024743" w:rsidP="001351DA">
            <w:pPr>
              <w:rPr>
                <w:rFonts w:cs="Times New Roman"/>
                <w:sz w:val="20"/>
                <w:szCs w:val="20"/>
              </w:rPr>
            </w:pPr>
            <w:r w:rsidRPr="00024743">
              <w:rPr>
                <w:rFonts w:cs="Times New Roman"/>
                <w:sz w:val="20"/>
                <w:szCs w:val="20"/>
              </w:rPr>
              <w:t>(-T, +T)</w:t>
            </w:r>
          </w:p>
        </w:tc>
      </w:tr>
      <w:tr w:rsidR="00024743" w14:paraId="74F8622C" w14:textId="77777777" w:rsidTr="001351DA">
        <w:tc>
          <w:tcPr>
            <w:tcW w:w="1667" w:type="pct"/>
          </w:tcPr>
          <w:p w14:paraId="0C25E94B" w14:textId="77777777" w:rsidR="00024743" w:rsidRPr="00024743" w:rsidRDefault="00024743" w:rsidP="001351DA">
            <w:pPr>
              <w:rPr>
                <w:rFonts w:cs="Times New Roman"/>
                <w:sz w:val="20"/>
                <w:szCs w:val="20"/>
              </w:rPr>
            </w:pPr>
            <w:r w:rsidRPr="00024743">
              <w:rPr>
                <w:rFonts w:cs="Times New Roman"/>
                <w:sz w:val="20"/>
                <w:szCs w:val="20"/>
              </w:rPr>
              <w:t>Inundation duration differences (D)</w:t>
            </w:r>
          </w:p>
        </w:tc>
        <w:tc>
          <w:tcPr>
            <w:tcW w:w="2473" w:type="pct"/>
          </w:tcPr>
          <w:p w14:paraId="257392F4" w14:textId="77777777" w:rsidR="00024743" w:rsidRPr="00024743" w:rsidRDefault="00024743" w:rsidP="001351DA">
            <w:pPr>
              <w:rPr>
                <w:rFonts w:cs="Times New Roman"/>
                <w:sz w:val="20"/>
                <w:szCs w:val="20"/>
              </w:rPr>
            </w:pPr>
            <m:oMathPara>
              <m:oMath>
                <m:r>
                  <w:rPr>
                    <w:rFonts w:ascii="Cambria Math" w:hAnsi="Cambria Math" w:cs="Times New Roman"/>
                    <w:sz w:val="20"/>
                    <w:szCs w:val="20"/>
                  </w:rPr>
                  <m:t>D=</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s</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b</m:t>
                    </m:r>
                  </m:sub>
                </m:sSub>
              </m:oMath>
            </m:oMathPara>
          </w:p>
        </w:tc>
        <w:tc>
          <w:tcPr>
            <w:tcW w:w="860" w:type="pct"/>
          </w:tcPr>
          <w:p w14:paraId="5DD950AA" w14:textId="77777777" w:rsidR="00024743" w:rsidRPr="00024743" w:rsidRDefault="00024743" w:rsidP="001351DA">
            <w:pPr>
              <w:rPr>
                <w:rFonts w:cs="Times New Roman"/>
                <w:sz w:val="20"/>
                <w:szCs w:val="20"/>
              </w:rPr>
            </w:pPr>
            <w:r w:rsidRPr="00024743">
              <w:rPr>
                <w:rFonts w:cs="Times New Roman"/>
                <w:sz w:val="20"/>
                <w:szCs w:val="20"/>
              </w:rPr>
              <w:t>(-T, +T)</w:t>
            </w:r>
          </w:p>
        </w:tc>
      </w:tr>
      <w:tr w:rsidR="00024743" w14:paraId="17297B5C" w14:textId="77777777" w:rsidTr="001351DA">
        <w:tc>
          <w:tcPr>
            <w:tcW w:w="1667" w:type="pct"/>
          </w:tcPr>
          <w:p w14:paraId="77DB18B5" w14:textId="77777777" w:rsidR="00024743" w:rsidRPr="00024743" w:rsidRDefault="00024743" w:rsidP="001351DA">
            <w:pPr>
              <w:rPr>
                <w:rFonts w:cs="Times New Roman"/>
                <w:sz w:val="20"/>
                <w:szCs w:val="20"/>
              </w:rPr>
            </w:pPr>
            <w:r w:rsidRPr="00024743">
              <w:rPr>
                <w:rFonts w:cs="Times New Roman"/>
                <w:sz w:val="20"/>
                <w:szCs w:val="20"/>
              </w:rPr>
              <w:t>Nash-</w:t>
            </w:r>
            <w:r w:rsidRPr="00024743">
              <w:rPr>
                <w:sz w:val="20"/>
                <w:szCs w:val="20"/>
              </w:rPr>
              <w:t xml:space="preserve"> </w:t>
            </w:r>
            <w:r w:rsidRPr="00024743">
              <w:rPr>
                <w:rFonts w:cs="Times New Roman"/>
                <w:sz w:val="20"/>
                <w:szCs w:val="20"/>
              </w:rPr>
              <w:t>Sutcliffe Efficiency coefficient (NSE)</w:t>
            </w:r>
          </w:p>
        </w:tc>
        <w:tc>
          <w:tcPr>
            <w:tcW w:w="2473" w:type="pct"/>
          </w:tcPr>
          <w:p w14:paraId="2B4FD928" w14:textId="77777777" w:rsidR="00024743" w:rsidRPr="00024743" w:rsidRDefault="00024743" w:rsidP="001351DA">
            <w:pPr>
              <w:rPr>
                <w:rFonts w:cs="Times New Roman"/>
                <w:sz w:val="20"/>
                <w:szCs w:val="20"/>
              </w:rPr>
            </w:pPr>
            <m:oMathPara>
              <m:oMath>
                <m:r>
                  <w:rPr>
                    <w:rFonts w:ascii="Cambria Math" w:hAnsi="Cambria Math"/>
                    <w:sz w:val="20"/>
                    <w:szCs w:val="20"/>
                  </w:rPr>
                  <m:t>1-</m:t>
                </m:r>
                <m:f>
                  <m:fPr>
                    <m:ctrlPr>
                      <w:rPr>
                        <w:rFonts w:ascii="Cambria Math" w:hAnsi="Cambria Math"/>
                        <w:i/>
                        <w:sz w:val="20"/>
                        <w:szCs w:val="20"/>
                      </w:rPr>
                    </m:ctrlPr>
                  </m:fPr>
                  <m:num>
                    <m:nary>
                      <m:naryPr>
                        <m:chr m:val="∑"/>
                        <m:limLoc m:val="subSup"/>
                        <m:ctrlPr>
                          <w:rPr>
                            <w:rFonts w:ascii="Cambria Math" w:hAnsi="Cambria Math"/>
                            <w:i/>
                            <w:sz w:val="20"/>
                            <w:szCs w:val="20"/>
                          </w:rPr>
                        </m:ctrlPr>
                      </m:naryPr>
                      <m:sub>
                        <m:r>
                          <w:rPr>
                            <w:rFonts w:ascii="Cambria Math" w:hAnsi="Cambria Math"/>
                            <w:sz w:val="20"/>
                            <w:szCs w:val="20"/>
                          </w:rPr>
                          <m:t>n=1</m:t>
                        </m:r>
                      </m:sub>
                      <m:sup>
                        <m:r>
                          <w:rPr>
                            <w:rFonts w:ascii="Cambria Math" w:hAnsi="Cambria Math"/>
                            <w:sz w:val="20"/>
                            <w:szCs w:val="20"/>
                          </w:rPr>
                          <m:t>N</m:t>
                        </m:r>
                      </m:sup>
                      <m:e>
                        <m:sSup>
                          <m:sSupPr>
                            <m:ctrlPr>
                              <w:rPr>
                                <w:rFonts w:ascii="Cambria Math" w:hAnsi="Cambria Math"/>
                                <w:i/>
                                <w:sz w:val="20"/>
                                <w:szCs w:val="20"/>
                              </w:rPr>
                            </m:ctrlPr>
                          </m:sSupPr>
                          <m:e>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n</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n</m:t>
                                </m:r>
                              </m:sub>
                            </m:sSub>
                            <m:r>
                              <w:rPr>
                                <w:rFonts w:ascii="Cambria Math" w:hAnsi="Cambria Math"/>
                                <w:sz w:val="20"/>
                                <w:szCs w:val="20"/>
                              </w:rPr>
                              <m:t>)</m:t>
                            </m:r>
                          </m:e>
                          <m:sup>
                            <m:r>
                              <w:rPr>
                                <w:rFonts w:ascii="Cambria Math" w:hAnsi="Cambria Math"/>
                                <w:sz w:val="20"/>
                                <w:szCs w:val="20"/>
                              </w:rPr>
                              <m:t>2</m:t>
                            </m:r>
                          </m:sup>
                        </m:sSup>
                      </m:e>
                    </m:nary>
                  </m:num>
                  <m:den>
                    <m:nary>
                      <m:naryPr>
                        <m:chr m:val="∑"/>
                        <m:limLoc m:val="subSup"/>
                        <m:ctrlPr>
                          <w:rPr>
                            <w:rFonts w:ascii="Cambria Math" w:hAnsi="Cambria Math"/>
                            <w:i/>
                            <w:sz w:val="20"/>
                            <w:szCs w:val="20"/>
                          </w:rPr>
                        </m:ctrlPr>
                      </m:naryPr>
                      <m:sub>
                        <m:r>
                          <w:rPr>
                            <w:rFonts w:ascii="Cambria Math" w:hAnsi="Cambria Math"/>
                            <w:sz w:val="20"/>
                            <w:szCs w:val="20"/>
                          </w:rPr>
                          <m:t>n=1</m:t>
                        </m:r>
                      </m:sub>
                      <m:sup>
                        <m:r>
                          <w:rPr>
                            <w:rFonts w:ascii="Cambria Math" w:hAnsi="Cambria Math"/>
                            <w:sz w:val="20"/>
                            <w:szCs w:val="20"/>
                          </w:rPr>
                          <m:t>N</m:t>
                        </m:r>
                      </m:sup>
                      <m:e>
                        <m:sSup>
                          <m:sSupPr>
                            <m:ctrlPr>
                              <w:rPr>
                                <w:rFonts w:ascii="Cambria Math" w:hAnsi="Cambria Math"/>
                                <w:i/>
                                <w:sz w:val="20"/>
                                <w:szCs w:val="20"/>
                              </w:rPr>
                            </m:ctrlPr>
                          </m:sSupPr>
                          <m:e>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n</m:t>
                                </m:r>
                              </m:sub>
                            </m:sSub>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O</m:t>
                                </m:r>
                              </m:e>
                            </m:acc>
                            <m:r>
                              <w:rPr>
                                <w:rFonts w:ascii="Cambria Math" w:hAnsi="Cambria Math"/>
                                <w:sz w:val="20"/>
                                <w:szCs w:val="20"/>
                              </w:rPr>
                              <m:t>)</m:t>
                            </m:r>
                          </m:e>
                          <m:sup>
                            <m:r>
                              <w:rPr>
                                <w:rFonts w:ascii="Cambria Math" w:hAnsi="Cambria Math"/>
                                <w:sz w:val="20"/>
                                <w:szCs w:val="20"/>
                              </w:rPr>
                              <m:t>2</m:t>
                            </m:r>
                          </m:sup>
                        </m:sSup>
                      </m:e>
                    </m:nary>
                  </m:den>
                </m:f>
              </m:oMath>
            </m:oMathPara>
          </w:p>
        </w:tc>
        <w:tc>
          <w:tcPr>
            <w:tcW w:w="860" w:type="pct"/>
          </w:tcPr>
          <w:p w14:paraId="314AA1AF" w14:textId="77777777" w:rsidR="00024743" w:rsidRPr="00024743" w:rsidRDefault="00024743" w:rsidP="001351DA">
            <w:pPr>
              <w:rPr>
                <w:rFonts w:cs="Times New Roman"/>
                <w:sz w:val="20"/>
                <w:szCs w:val="20"/>
              </w:rPr>
            </w:pPr>
            <w:r w:rsidRPr="00024743">
              <w:rPr>
                <w:rFonts w:cs="Times New Roman"/>
                <w:sz w:val="20"/>
                <w:szCs w:val="20"/>
              </w:rPr>
              <w:t>(-inf, 1)</w:t>
            </w:r>
          </w:p>
        </w:tc>
      </w:tr>
      <w:tr w:rsidR="00024743" w14:paraId="2E1174A0" w14:textId="77777777" w:rsidTr="001351DA">
        <w:tc>
          <w:tcPr>
            <w:tcW w:w="1667" w:type="pct"/>
          </w:tcPr>
          <w:p w14:paraId="2D6E4886" w14:textId="77777777" w:rsidR="00024743" w:rsidRPr="00024743" w:rsidRDefault="00024743" w:rsidP="001351DA">
            <w:pPr>
              <w:rPr>
                <w:rFonts w:cs="Times New Roman"/>
                <w:sz w:val="20"/>
                <w:szCs w:val="20"/>
              </w:rPr>
            </w:pPr>
            <w:r w:rsidRPr="00024743">
              <w:rPr>
                <w:rFonts w:cs="Times New Roman"/>
                <w:sz w:val="20"/>
                <w:szCs w:val="20"/>
              </w:rPr>
              <w:t>Root Mean Square Error (RMSE)</w:t>
            </w:r>
          </w:p>
        </w:tc>
        <w:tc>
          <w:tcPr>
            <w:tcW w:w="2473" w:type="pct"/>
          </w:tcPr>
          <w:p w14:paraId="7AE0F6D2" w14:textId="77777777" w:rsidR="00024743" w:rsidRPr="00024743" w:rsidRDefault="00000000" w:rsidP="001351DA">
            <w:pPr>
              <w:rPr>
                <w:rFonts w:cs="Times New Roman"/>
                <w:sz w:val="20"/>
                <w:szCs w:val="20"/>
              </w:rPr>
            </w:pPr>
            <m:oMathPara>
              <m:oMath>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N</m:t>
                        </m:r>
                      </m:den>
                    </m:f>
                    <m:nary>
                      <m:naryPr>
                        <m:chr m:val="∑"/>
                        <m:limLoc m:val="subSup"/>
                        <m:ctrlPr>
                          <w:rPr>
                            <w:rFonts w:ascii="Cambria Math" w:hAnsi="Cambria Math"/>
                            <w:i/>
                            <w:sz w:val="20"/>
                            <w:szCs w:val="20"/>
                          </w:rPr>
                        </m:ctrlPr>
                      </m:naryPr>
                      <m:sub>
                        <m:r>
                          <w:rPr>
                            <w:rFonts w:ascii="Cambria Math" w:hAnsi="Cambria Math"/>
                            <w:sz w:val="20"/>
                            <w:szCs w:val="20"/>
                          </w:rPr>
                          <m:t>n=1</m:t>
                        </m:r>
                      </m:sub>
                      <m:sup>
                        <m:r>
                          <w:rPr>
                            <w:rFonts w:ascii="Cambria Math" w:hAnsi="Cambria Math"/>
                            <w:sz w:val="20"/>
                            <w:szCs w:val="20"/>
                          </w:rPr>
                          <m:t>N</m:t>
                        </m:r>
                      </m:sup>
                      <m:e>
                        <m:sSup>
                          <m:sSupPr>
                            <m:ctrlPr>
                              <w:rPr>
                                <w:rFonts w:ascii="Cambria Math" w:hAnsi="Cambria Math"/>
                                <w:i/>
                                <w:sz w:val="20"/>
                                <w:szCs w:val="20"/>
                              </w:rPr>
                            </m:ctrlPr>
                          </m:sSupPr>
                          <m:e>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n</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n</m:t>
                                </m:r>
                              </m:sub>
                            </m:sSub>
                            <m:r>
                              <w:rPr>
                                <w:rFonts w:ascii="Cambria Math" w:hAnsi="Cambria Math"/>
                                <w:sz w:val="20"/>
                                <w:szCs w:val="20"/>
                              </w:rPr>
                              <m:t>)</m:t>
                            </m:r>
                          </m:e>
                          <m:sup>
                            <m:r>
                              <w:rPr>
                                <w:rFonts w:ascii="Cambria Math" w:hAnsi="Cambria Math"/>
                                <w:sz w:val="20"/>
                                <w:szCs w:val="20"/>
                              </w:rPr>
                              <m:t>2</m:t>
                            </m:r>
                          </m:sup>
                        </m:sSup>
                      </m:e>
                    </m:nary>
                  </m:e>
                </m:rad>
              </m:oMath>
            </m:oMathPara>
          </w:p>
        </w:tc>
        <w:tc>
          <w:tcPr>
            <w:tcW w:w="860" w:type="pct"/>
          </w:tcPr>
          <w:p w14:paraId="2369D4B2" w14:textId="77777777" w:rsidR="00024743" w:rsidRPr="00024743" w:rsidRDefault="00024743" w:rsidP="001351DA">
            <w:pPr>
              <w:rPr>
                <w:rFonts w:cs="Times New Roman"/>
                <w:sz w:val="20"/>
                <w:szCs w:val="20"/>
              </w:rPr>
            </w:pPr>
            <w:r w:rsidRPr="00024743">
              <w:rPr>
                <w:rFonts w:cs="Times New Roman"/>
                <w:sz w:val="20"/>
                <w:szCs w:val="20"/>
              </w:rPr>
              <w:t>(0, inf)</w:t>
            </w:r>
          </w:p>
        </w:tc>
      </w:tr>
      <w:tr w:rsidR="00024743" w14:paraId="648D8123" w14:textId="77777777" w:rsidTr="001351DA">
        <w:tc>
          <w:tcPr>
            <w:tcW w:w="1667" w:type="pct"/>
          </w:tcPr>
          <w:p w14:paraId="6EB3EE4C" w14:textId="77777777" w:rsidR="00024743" w:rsidRPr="00024743" w:rsidRDefault="00024743" w:rsidP="001351DA">
            <w:pPr>
              <w:rPr>
                <w:rFonts w:cs="Times New Roman"/>
                <w:sz w:val="20"/>
                <w:szCs w:val="20"/>
              </w:rPr>
            </w:pPr>
            <w:r w:rsidRPr="00024743">
              <w:rPr>
                <w:rFonts w:cs="Times New Roman"/>
                <w:sz w:val="20"/>
                <w:szCs w:val="20"/>
              </w:rPr>
              <w:t>Correlation Coefficient (CC)</w:t>
            </w:r>
          </w:p>
        </w:tc>
        <w:tc>
          <w:tcPr>
            <w:tcW w:w="2473" w:type="pct"/>
          </w:tcPr>
          <w:p w14:paraId="07C9C117" w14:textId="77777777" w:rsidR="00024743" w:rsidRPr="00024743" w:rsidRDefault="00000000" w:rsidP="001351DA">
            <w:pPr>
              <w:rPr>
                <w:rFonts w:cs="Times New Roman"/>
                <w:sz w:val="20"/>
                <w:szCs w:val="20"/>
              </w:rPr>
            </w:pPr>
            <m:oMathPara>
              <m:oMath>
                <m:f>
                  <m:fPr>
                    <m:ctrlPr>
                      <w:rPr>
                        <w:rFonts w:ascii="Cambria Math" w:hAnsi="Cambria Math" w:cs="Times New Roman"/>
                        <w:i/>
                        <w:sz w:val="20"/>
                        <w:szCs w:val="20"/>
                      </w:rPr>
                    </m:ctrlPr>
                  </m:fPr>
                  <m:num>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n</m:t>
                        </m:r>
                      </m:sup>
                      <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i</m:t>
                            </m:r>
                          </m:sub>
                        </m:sSub>
                        <m:r>
                          <w:rPr>
                            <w:rFonts w:ascii="Cambria Math" w:hAnsi="Cambria Math" w:cs="Times New Roman"/>
                            <w:sz w:val="20"/>
                            <w:szCs w:val="20"/>
                          </w:rPr>
                          <m:t>-</m:t>
                        </m:r>
                        <m:acc>
                          <m:accPr>
                            <m:chr m:val="̅"/>
                            <m:ctrlPr>
                              <w:rPr>
                                <w:rFonts w:ascii="Cambria Math" w:hAnsi="Cambria Math" w:cs="Times New Roman"/>
                                <w:i/>
                                <w:sz w:val="20"/>
                                <w:szCs w:val="20"/>
                              </w:rPr>
                            </m:ctrlPr>
                          </m:accPr>
                          <m:e>
                            <m:r>
                              <w:rPr>
                                <w:rFonts w:ascii="Cambria Math" w:hAnsi="Cambria Math" w:cs="Times New Roman"/>
                                <w:sz w:val="20"/>
                                <w:szCs w:val="20"/>
                              </w:rPr>
                              <m:t>o</m:t>
                            </m:r>
                          </m:e>
                        </m:acc>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i</m:t>
                            </m:r>
                          </m:sub>
                        </m:sSub>
                        <m:r>
                          <w:rPr>
                            <w:rFonts w:ascii="Cambria Math" w:hAnsi="Cambria Math" w:cs="Times New Roman"/>
                            <w:sz w:val="20"/>
                            <w:szCs w:val="20"/>
                          </w:rPr>
                          <m:t>-</m:t>
                        </m:r>
                        <m:acc>
                          <m:accPr>
                            <m:chr m:val="̅"/>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m:t>
                        </m:r>
                      </m:e>
                    </m:nary>
                  </m:num>
                  <m:den>
                    <m:rad>
                      <m:radPr>
                        <m:degHide m:val="1"/>
                        <m:ctrlPr>
                          <w:rPr>
                            <w:rFonts w:ascii="Cambria Math" w:hAnsi="Cambria Math" w:cs="Times New Roman"/>
                            <w:i/>
                            <w:sz w:val="20"/>
                            <w:szCs w:val="20"/>
                          </w:rPr>
                        </m:ctrlPr>
                      </m:radPr>
                      <m:deg/>
                      <m:e>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n</m:t>
                            </m:r>
                          </m:sup>
                          <m:e>
                            <m:sSup>
                              <m:sSupPr>
                                <m:ctrlPr>
                                  <w:rPr>
                                    <w:rFonts w:ascii="Cambria Math" w:hAnsi="Cambria Math" w:cs="Times New Roman"/>
                                    <w:i/>
                                    <w:sz w:val="20"/>
                                    <w:szCs w:val="20"/>
                                  </w:rPr>
                                </m:ctrlPr>
                              </m:sSupPr>
                              <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i</m:t>
                                    </m:r>
                                  </m:sub>
                                </m:sSub>
                                <m:r>
                                  <w:rPr>
                                    <w:rFonts w:ascii="Cambria Math" w:hAnsi="Cambria Math" w:cs="Times New Roman"/>
                                    <w:sz w:val="20"/>
                                    <w:szCs w:val="20"/>
                                  </w:rPr>
                                  <m:t>-</m:t>
                                </m:r>
                                <m:acc>
                                  <m:accPr>
                                    <m:chr m:val="̅"/>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m:t>
                                </m:r>
                              </m:e>
                              <m:sup>
                                <m:r>
                                  <w:rPr>
                                    <w:rFonts w:ascii="Cambria Math" w:hAnsi="Cambria Math" w:cs="Times New Roman"/>
                                    <w:sz w:val="20"/>
                                    <w:szCs w:val="20"/>
                                  </w:rPr>
                                  <m:t>2</m:t>
                                </m:r>
                              </m:sup>
                            </m:sSup>
                          </m:e>
                        </m:nary>
                      </m:e>
                    </m:rad>
                    <m:rad>
                      <m:radPr>
                        <m:degHide m:val="1"/>
                        <m:ctrlPr>
                          <w:rPr>
                            <w:rFonts w:ascii="Cambria Math" w:hAnsi="Cambria Math" w:cs="Times New Roman"/>
                            <w:i/>
                            <w:sz w:val="20"/>
                            <w:szCs w:val="20"/>
                          </w:rPr>
                        </m:ctrlPr>
                      </m:radPr>
                      <m:deg/>
                      <m:e>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n</m:t>
                            </m:r>
                          </m:sup>
                          <m:e>
                            <m:sSup>
                              <m:sSupPr>
                                <m:ctrlPr>
                                  <w:rPr>
                                    <w:rFonts w:ascii="Cambria Math" w:hAnsi="Cambria Math" w:cs="Times New Roman"/>
                                    <w:i/>
                                    <w:sz w:val="20"/>
                                    <w:szCs w:val="20"/>
                                  </w:rPr>
                                </m:ctrlPr>
                              </m:sSupPr>
                              <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i</m:t>
                                    </m:r>
                                  </m:sub>
                                </m:sSub>
                                <m:r>
                                  <w:rPr>
                                    <w:rFonts w:ascii="Cambria Math" w:hAnsi="Cambria Math" w:cs="Times New Roman"/>
                                    <w:sz w:val="20"/>
                                    <w:szCs w:val="20"/>
                                  </w:rPr>
                                  <m:t>-</m:t>
                                </m:r>
                                <m:acc>
                                  <m:accPr>
                                    <m:chr m:val="̅"/>
                                    <m:ctrlPr>
                                      <w:rPr>
                                        <w:rFonts w:ascii="Cambria Math" w:hAnsi="Cambria Math" w:cs="Times New Roman"/>
                                        <w:i/>
                                        <w:sz w:val="20"/>
                                        <w:szCs w:val="20"/>
                                      </w:rPr>
                                    </m:ctrlPr>
                                  </m:accPr>
                                  <m:e>
                                    <m:r>
                                      <w:rPr>
                                        <w:rFonts w:ascii="Cambria Math" w:hAnsi="Cambria Math" w:cs="Times New Roman"/>
                                        <w:sz w:val="20"/>
                                        <w:szCs w:val="20"/>
                                      </w:rPr>
                                      <m:t>o</m:t>
                                    </m:r>
                                  </m:e>
                                </m:acc>
                                <m:r>
                                  <w:rPr>
                                    <w:rFonts w:ascii="Cambria Math" w:hAnsi="Cambria Math" w:cs="Times New Roman"/>
                                    <w:sz w:val="20"/>
                                    <w:szCs w:val="20"/>
                                  </w:rPr>
                                  <m:t>)</m:t>
                                </m:r>
                              </m:e>
                              <m:sup>
                                <m:r>
                                  <w:rPr>
                                    <w:rFonts w:ascii="Cambria Math" w:hAnsi="Cambria Math" w:cs="Times New Roman"/>
                                    <w:sz w:val="20"/>
                                    <w:szCs w:val="20"/>
                                  </w:rPr>
                                  <m:t>2</m:t>
                                </m:r>
                              </m:sup>
                            </m:sSup>
                          </m:e>
                        </m:nary>
                      </m:e>
                    </m:rad>
                  </m:den>
                </m:f>
              </m:oMath>
            </m:oMathPara>
          </w:p>
        </w:tc>
        <w:tc>
          <w:tcPr>
            <w:tcW w:w="860" w:type="pct"/>
          </w:tcPr>
          <w:p w14:paraId="62013CFC" w14:textId="77777777" w:rsidR="00024743" w:rsidRPr="00024743" w:rsidRDefault="00024743" w:rsidP="001351DA">
            <w:pPr>
              <w:rPr>
                <w:rFonts w:cs="Times New Roman"/>
                <w:sz w:val="20"/>
                <w:szCs w:val="20"/>
              </w:rPr>
            </w:pPr>
            <w:r w:rsidRPr="00024743">
              <w:rPr>
                <w:rFonts w:cs="Times New Roman"/>
                <w:sz w:val="20"/>
                <w:szCs w:val="20"/>
              </w:rPr>
              <w:t>(0, 1)</w:t>
            </w:r>
          </w:p>
        </w:tc>
      </w:tr>
    </w:tbl>
    <w:p w14:paraId="71CC67F7" w14:textId="02E16511" w:rsidR="00416F92" w:rsidRPr="00C96717" w:rsidRDefault="0065586B" w:rsidP="00C96717">
      <w:pPr>
        <w:pStyle w:val="Caption"/>
      </w:pPr>
      <w:r w:rsidRPr="00C96717">
        <w:t>Note: subscript s represents the simulation by turning on the re-infiltration scheme, and subscript b indicates the benchmark that turns off the re-infiltration scheme. T is the total simulation time and O denotes the observed river stage.</w:t>
      </w:r>
    </w:p>
    <w:p w14:paraId="7400EBB2" w14:textId="77777777" w:rsidR="00D14099" w:rsidRDefault="00D14099" w:rsidP="00D14099">
      <w:pPr>
        <w:ind w:firstLine="720"/>
        <w:rPr>
          <w:rFonts w:cs="Times New Roman"/>
          <w:lang w:eastAsia="zh-CN"/>
        </w:rPr>
      </w:pPr>
      <w:r w:rsidRPr="271A649B">
        <w:rPr>
          <w:rFonts w:cs="Times New Roman"/>
          <w:lang w:eastAsia="zh-CN"/>
        </w:rPr>
        <w:t xml:space="preserve">The RMSE can be further decomposed to reveal the systematic error and random error (Tang et al., 2020). First, we assume an additive error model by fitting a linear regression to our simulated stage to determine regression coefficients </w:t>
      </w:r>
      <w:r w:rsidRPr="00C75806">
        <w:rPr>
          <w:rFonts w:cs="Times New Roman"/>
          <w:i/>
          <w:iCs/>
          <w:lang w:eastAsia="zh-CN"/>
        </w:rPr>
        <w:t>a</w:t>
      </w:r>
      <w:r w:rsidRPr="271A649B">
        <w:rPr>
          <w:rFonts w:cs="Times New Roman"/>
          <w:lang w:eastAsia="zh-CN"/>
        </w:rPr>
        <w:t xml:space="preserve"> and </w:t>
      </w:r>
      <w:r w:rsidRPr="00C75806">
        <w:rPr>
          <w:rFonts w:cs="Times New Roman"/>
          <w:i/>
          <w:iCs/>
          <w:lang w:eastAsia="zh-CN"/>
        </w:rPr>
        <w:t>b</w:t>
      </w:r>
      <w:r w:rsidRPr="271A649B">
        <w:rPr>
          <w:rFonts w:cs="Times New Roman"/>
          <w:lang w:eastAsia="zh-CN"/>
        </w:rPr>
        <w:t xml:space="preserve">. We assign the new variable as </w:t>
      </w:r>
      <w:r w:rsidRPr="00C75806">
        <w:rPr>
          <w:rFonts w:cs="Times New Roman"/>
          <w:i/>
          <w:iCs/>
          <w:lang w:eastAsia="zh-CN"/>
        </w:rPr>
        <w:t>F</w:t>
      </w:r>
      <w:r w:rsidRPr="271A649B">
        <w:rPr>
          <w:rFonts w:cs="Times New Roman"/>
          <w:lang w:eastAsia="zh-CN"/>
        </w:rPr>
        <w:t xml:space="preserve">. Then the residual is calculated by the difference of observed river stage </w:t>
      </w:r>
      <w:r w:rsidRPr="00C75806">
        <w:rPr>
          <w:rFonts w:cs="Times New Roman"/>
          <w:i/>
          <w:iCs/>
          <w:lang w:eastAsia="zh-CN"/>
        </w:rPr>
        <w:t>O</w:t>
      </w:r>
      <w:r w:rsidRPr="271A649B">
        <w:rPr>
          <w:rFonts w:cs="Times New Roman"/>
          <w:lang w:eastAsia="zh-CN"/>
        </w:rPr>
        <w:t xml:space="preserve"> and fitted river stage </w:t>
      </w:r>
      <w:r w:rsidRPr="00C75806">
        <w:rPr>
          <w:rFonts w:cs="Times New Roman"/>
          <w:i/>
          <w:iCs/>
          <w:lang w:eastAsia="zh-CN"/>
        </w:rPr>
        <w:t>F</w:t>
      </w:r>
      <w:r w:rsidRPr="271A649B">
        <w:rPr>
          <w:rFonts w:cs="Times New Roman"/>
          <w:lang w:eastAsia="zh-CN"/>
        </w:rPr>
        <w:t>.</w:t>
      </w:r>
    </w:p>
    <w:p w14:paraId="625F0618" w14:textId="08E6FC3D" w:rsidR="00D14099" w:rsidRPr="00FD15A4" w:rsidRDefault="00D14099" w:rsidP="00D14099">
      <w:pPr>
        <w:jc w:val="right"/>
        <w:rPr>
          <w:rFonts w:cs="Times New Roman"/>
          <w:lang w:eastAsia="zh-CN"/>
        </w:rPr>
      </w:pPr>
      <m:oMath>
        <m:r>
          <w:rPr>
            <w:rFonts w:ascii="Cambria Math" w:hAnsi="Cambria Math" w:cs="Times New Roman"/>
            <w:lang w:eastAsia="zh-CN"/>
          </w:rPr>
          <m:t>F=a×S+b</m:t>
        </m:r>
      </m:oMath>
      <w:r>
        <w:rPr>
          <w:rFonts w:cs="Times New Roman"/>
          <w:lang w:eastAsia="zh-CN"/>
        </w:rPr>
        <w:t xml:space="preserve">                                                        (</w:t>
      </w:r>
      <w:r w:rsidR="00596535">
        <w:rPr>
          <w:rFonts w:cs="Times New Roman"/>
          <w:lang w:eastAsia="zh-CN"/>
        </w:rPr>
        <w:t>5.</w:t>
      </w:r>
      <w:r>
        <w:rPr>
          <w:rFonts w:cs="Times New Roman"/>
          <w:lang w:eastAsia="zh-CN"/>
        </w:rPr>
        <w:t>2)</w:t>
      </w:r>
    </w:p>
    <w:p w14:paraId="7279BF6D" w14:textId="3A2F7856" w:rsidR="00D14099" w:rsidRPr="00075110" w:rsidRDefault="00000000" w:rsidP="00D14099">
      <w:pPr>
        <w:jc w:val="right"/>
        <w:rPr>
          <w:rFonts w:cs="Times New Roman"/>
          <w:lang w:eastAsia="zh-CN"/>
        </w:rPr>
      </w:pPr>
      <m:oMath>
        <m:sSub>
          <m:sSubPr>
            <m:ctrlPr>
              <w:rPr>
                <w:rFonts w:ascii="Cambria Math" w:hAnsi="Cambria Math" w:cs="Times New Roman"/>
                <w:i/>
                <w:lang w:eastAsia="zh-CN"/>
              </w:rPr>
            </m:ctrlPr>
          </m:sSubPr>
          <m:e>
            <m:r>
              <w:rPr>
                <w:rFonts w:ascii="Cambria Math" w:hAnsi="Cambria Math" w:cs="Times New Roman"/>
                <w:lang w:eastAsia="zh-CN"/>
              </w:rPr>
              <m:t>RMSE</m:t>
            </m:r>
          </m:e>
          <m:sub>
            <m:r>
              <w:rPr>
                <w:rFonts w:ascii="Cambria Math" w:hAnsi="Cambria Math" w:cs="Times New Roman"/>
                <w:lang w:eastAsia="zh-CN"/>
              </w:rPr>
              <m:t>S</m:t>
            </m:r>
          </m:sub>
        </m:sSub>
        <m:r>
          <w:rPr>
            <w:rFonts w:ascii="Cambria Math" w:hAnsi="Cambria Math" w:cs="Times New Roman"/>
            <w:lang w:eastAsia="zh-CN"/>
          </w:rPr>
          <m:t>=</m:t>
        </m:r>
        <m:rad>
          <m:radPr>
            <m:ctrlPr>
              <w:rPr>
                <w:rFonts w:ascii="Cambria Math" w:hAnsi="Cambria Math" w:cs="Times New Roman"/>
                <w:i/>
                <w:lang w:eastAsia="zh-CN"/>
              </w:rPr>
            </m:ctrlPr>
          </m:radPr>
          <m:deg>
            <m:r>
              <w:rPr>
                <w:rFonts w:ascii="Cambria Math" w:hAnsi="Cambria Math" w:cs="Times New Roman"/>
              </w:rPr>
              <m:t>2</m:t>
            </m:r>
          </m:deg>
          <m:e>
            <m:f>
              <m:fPr>
                <m:ctrlPr>
                  <w:rPr>
                    <w:rFonts w:ascii="Cambria Math" w:hAnsi="Cambria Math" w:cs="Times New Roman"/>
                    <w:i/>
                    <w:lang w:eastAsia="zh-CN"/>
                  </w:rPr>
                </m:ctrlPr>
              </m:fPr>
              <m:num>
                <m:r>
                  <w:rPr>
                    <w:rFonts w:ascii="Cambria Math" w:hAnsi="Cambria Math" w:cs="Times New Roman"/>
                    <w:lang w:eastAsia="zh-CN"/>
                  </w:rPr>
                  <m:t>1</m:t>
                </m:r>
              </m:num>
              <m:den>
                <m:r>
                  <w:rPr>
                    <w:rFonts w:ascii="Cambria Math" w:hAnsi="Cambria Math" w:cs="Times New Roman"/>
                    <w:lang w:eastAsia="zh-CN"/>
                  </w:rPr>
                  <m:t>n</m:t>
                </m:r>
              </m:den>
            </m:f>
            <m:nary>
              <m:naryPr>
                <m:chr m:val="∑"/>
                <m:limLoc m:val="undOvr"/>
                <m:ctrlPr>
                  <w:rPr>
                    <w:rFonts w:ascii="Cambria Math" w:hAnsi="Cambria Math" w:cs="Times New Roman"/>
                    <w:i/>
                    <w:lang w:eastAsia="zh-CN"/>
                  </w:rPr>
                </m:ctrlPr>
              </m:naryPr>
              <m:sub>
                <m:r>
                  <w:rPr>
                    <w:rFonts w:ascii="Cambria Math" w:hAnsi="Cambria Math" w:cs="Times New Roman"/>
                    <w:lang w:eastAsia="zh-CN"/>
                  </w:rPr>
                  <m:t>i=1</m:t>
                </m:r>
              </m:sub>
              <m:sup>
                <m:r>
                  <w:rPr>
                    <w:rFonts w:ascii="Cambria Math" w:hAnsi="Cambria Math" w:cs="Times New Roman"/>
                    <w:lang w:eastAsia="zh-CN"/>
                  </w:rPr>
                  <m:t>n</m:t>
                </m:r>
              </m:sup>
              <m:e>
                <m:sSup>
                  <m:sSupPr>
                    <m:ctrlPr>
                      <w:rPr>
                        <w:rFonts w:ascii="Cambria Math" w:hAnsi="Cambria Math" w:cs="Times New Roman"/>
                        <w:i/>
                        <w:lang w:eastAsia="zh-CN"/>
                      </w:rPr>
                    </m:ctrlPr>
                  </m:sSupPr>
                  <m:e>
                    <m:r>
                      <w:rPr>
                        <w:rFonts w:ascii="Cambria Math" w:hAnsi="Cambria Math" w:cs="Times New Roman"/>
                        <w:lang w:eastAsia="zh-CN"/>
                      </w:rPr>
                      <m:t>(S-F)</m:t>
                    </m:r>
                  </m:e>
                  <m:sup>
                    <m:r>
                      <w:rPr>
                        <w:rFonts w:ascii="Cambria Math" w:hAnsi="Cambria Math" w:cs="Times New Roman"/>
                        <w:lang w:eastAsia="zh-CN"/>
                      </w:rPr>
                      <m:t>2</m:t>
                    </m:r>
                  </m:sup>
                </m:sSup>
              </m:e>
            </m:nary>
          </m:e>
        </m:rad>
      </m:oMath>
      <w:r w:rsidR="00D14099">
        <w:rPr>
          <w:rFonts w:cs="Times New Roman"/>
          <w:lang w:eastAsia="zh-CN"/>
        </w:rPr>
        <w:t xml:space="preserve">                                                (</w:t>
      </w:r>
      <w:r w:rsidR="00596535">
        <w:rPr>
          <w:rFonts w:cs="Times New Roman"/>
          <w:lang w:eastAsia="zh-CN"/>
        </w:rPr>
        <w:t>5.</w:t>
      </w:r>
      <w:r w:rsidR="00D14099">
        <w:rPr>
          <w:rFonts w:cs="Times New Roman"/>
          <w:lang w:eastAsia="zh-CN"/>
        </w:rPr>
        <w:t>3)</w:t>
      </w:r>
    </w:p>
    <w:p w14:paraId="43B1AA57" w14:textId="6F263AC2" w:rsidR="00D14099" w:rsidRPr="00D0127C" w:rsidRDefault="00000000" w:rsidP="00D14099">
      <w:pPr>
        <w:jc w:val="right"/>
        <w:rPr>
          <w:rFonts w:cs="Times New Roman"/>
          <w:lang w:eastAsia="zh-CN"/>
        </w:rPr>
      </w:pPr>
      <m:oMath>
        <m:sSub>
          <m:sSubPr>
            <m:ctrlPr>
              <w:rPr>
                <w:rFonts w:ascii="Cambria Math" w:hAnsi="Cambria Math" w:cs="Times New Roman"/>
                <w:i/>
                <w:lang w:eastAsia="zh-CN"/>
              </w:rPr>
            </m:ctrlPr>
          </m:sSubPr>
          <m:e>
            <m:r>
              <w:rPr>
                <w:rFonts w:ascii="Cambria Math" w:hAnsi="Cambria Math" w:cs="Times New Roman"/>
                <w:lang w:eastAsia="zh-CN"/>
              </w:rPr>
              <m:t>RMSE</m:t>
            </m:r>
          </m:e>
          <m:sub>
            <m:r>
              <w:rPr>
                <w:rFonts w:ascii="Cambria Math" w:hAnsi="Cambria Math" w:cs="Times New Roman"/>
                <w:lang w:eastAsia="zh-CN"/>
              </w:rPr>
              <m:t>R</m:t>
            </m:r>
          </m:sub>
        </m:sSub>
        <m:r>
          <w:rPr>
            <w:rFonts w:ascii="Cambria Math" w:hAnsi="Cambria Math" w:cs="Times New Roman"/>
            <w:lang w:eastAsia="zh-CN"/>
          </w:rPr>
          <m:t>=</m:t>
        </m:r>
        <m:rad>
          <m:radPr>
            <m:ctrlPr>
              <w:rPr>
                <w:rFonts w:ascii="Cambria Math" w:hAnsi="Cambria Math" w:cs="Times New Roman"/>
                <w:i/>
                <w:lang w:eastAsia="zh-CN"/>
              </w:rPr>
            </m:ctrlPr>
          </m:radPr>
          <m:deg>
            <m:r>
              <w:rPr>
                <w:rFonts w:ascii="Cambria Math" w:hAnsi="Cambria Math" w:cs="Times New Roman"/>
              </w:rPr>
              <m:t>2</m:t>
            </m:r>
          </m:deg>
          <m:e>
            <m:f>
              <m:fPr>
                <m:ctrlPr>
                  <w:rPr>
                    <w:rFonts w:ascii="Cambria Math" w:hAnsi="Cambria Math" w:cs="Times New Roman"/>
                    <w:i/>
                    <w:lang w:eastAsia="zh-CN"/>
                  </w:rPr>
                </m:ctrlPr>
              </m:fPr>
              <m:num>
                <m:r>
                  <w:rPr>
                    <w:rFonts w:ascii="Cambria Math" w:hAnsi="Cambria Math" w:cs="Times New Roman"/>
                    <w:lang w:eastAsia="zh-CN"/>
                  </w:rPr>
                  <m:t>1</m:t>
                </m:r>
              </m:num>
              <m:den>
                <m:r>
                  <w:rPr>
                    <w:rFonts w:ascii="Cambria Math" w:hAnsi="Cambria Math" w:cs="Times New Roman"/>
                    <w:lang w:eastAsia="zh-CN"/>
                  </w:rPr>
                  <m:t>n</m:t>
                </m:r>
              </m:den>
            </m:f>
            <m:nary>
              <m:naryPr>
                <m:chr m:val="∑"/>
                <m:limLoc m:val="undOvr"/>
                <m:ctrlPr>
                  <w:rPr>
                    <w:rFonts w:ascii="Cambria Math" w:hAnsi="Cambria Math" w:cs="Times New Roman"/>
                    <w:i/>
                    <w:lang w:eastAsia="zh-CN"/>
                  </w:rPr>
                </m:ctrlPr>
              </m:naryPr>
              <m:sub>
                <m:r>
                  <w:rPr>
                    <w:rFonts w:ascii="Cambria Math" w:hAnsi="Cambria Math" w:cs="Times New Roman"/>
                    <w:lang w:eastAsia="zh-CN"/>
                  </w:rPr>
                  <m:t>i=1</m:t>
                </m:r>
              </m:sub>
              <m:sup>
                <m:r>
                  <w:rPr>
                    <w:rFonts w:ascii="Cambria Math" w:hAnsi="Cambria Math" w:cs="Times New Roman"/>
                    <w:lang w:eastAsia="zh-CN"/>
                  </w:rPr>
                  <m:t>n</m:t>
                </m:r>
              </m:sup>
              <m:e>
                <m:sSup>
                  <m:sSupPr>
                    <m:ctrlPr>
                      <w:rPr>
                        <w:rFonts w:ascii="Cambria Math" w:hAnsi="Cambria Math" w:cs="Times New Roman"/>
                        <w:i/>
                        <w:lang w:eastAsia="zh-CN"/>
                      </w:rPr>
                    </m:ctrlPr>
                  </m:sSupPr>
                  <m:e>
                    <m:r>
                      <w:rPr>
                        <w:rFonts w:ascii="Cambria Math" w:hAnsi="Cambria Math" w:cs="Times New Roman"/>
                        <w:lang w:eastAsia="zh-CN"/>
                      </w:rPr>
                      <m:t>(F-O)</m:t>
                    </m:r>
                  </m:e>
                  <m:sup>
                    <m:r>
                      <w:rPr>
                        <w:rFonts w:ascii="Cambria Math" w:hAnsi="Cambria Math" w:cs="Times New Roman"/>
                        <w:lang w:eastAsia="zh-CN"/>
                      </w:rPr>
                      <m:t>2</m:t>
                    </m:r>
                  </m:sup>
                </m:sSup>
              </m:e>
            </m:nary>
          </m:e>
        </m:rad>
      </m:oMath>
      <w:r w:rsidR="00D14099">
        <w:rPr>
          <w:rFonts w:cs="Times New Roman"/>
          <w:lang w:eastAsia="zh-CN"/>
        </w:rPr>
        <w:t xml:space="preserve">                                               (</w:t>
      </w:r>
      <w:r w:rsidR="00514912">
        <w:rPr>
          <w:rFonts w:cs="Times New Roman"/>
          <w:lang w:eastAsia="zh-CN"/>
        </w:rPr>
        <w:t>5.</w:t>
      </w:r>
      <w:r w:rsidR="00D14099">
        <w:rPr>
          <w:rFonts w:cs="Times New Roman"/>
          <w:lang w:eastAsia="zh-CN"/>
        </w:rPr>
        <w:t>4)</w:t>
      </w:r>
    </w:p>
    <w:p w14:paraId="11E09B42" w14:textId="77777777" w:rsidR="00D14099" w:rsidRDefault="00D14099" w:rsidP="00D14099">
      <w:pPr>
        <w:rPr>
          <w:rFonts w:cs="Times New Roman"/>
          <w:lang w:eastAsia="zh-CN"/>
        </w:rPr>
      </w:pPr>
      <w:r>
        <w:rPr>
          <w:rFonts w:cs="Times New Roman"/>
          <w:lang w:eastAsia="zh-CN"/>
        </w:rPr>
        <w:t xml:space="preserve">, where </w:t>
      </w:r>
      <w:r w:rsidRPr="005E5FFF">
        <w:rPr>
          <w:rFonts w:cs="Times New Roman"/>
          <w:i/>
          <w:iCs/>
          <w:lang w:eastAsia="zh-CN"/>
        </w:rPr>
        <w:t>S</w:t>
      </w:r>
      <w:r>
        <w:rPr>
          <w:rFonts w:cs="Times New Roman"/>
          <w:lang w:eastAsia="zh-CN"/>
        </w:rPr>
        <w:t xml:space="preserve"> is denoted as the simulated river stage and </w:t>
      </w:r>
      <w:r w:rsidRPr="005E5FFF">
        <w:rPr>
          <w:rFonts w:cs="Times New Roman"/>
          <w:i/>
          <w:iCs/>
          <w:lang w:eastAsia="zh-CN"/>
        </w:rPr>
        <w:t>O</w:t>
      </w:r>
      <w:r>
        <w:rPr>
          <w:rFonts w:cs="Times New Roman"/>
          <w:lang w:eastAsia="zh-CN"/>
        </w:rPr>
        <w:t xml:space="preserve"> is the observed.</w:t>
      </w:r>
    </w:p>
    <w:p w14:paraId="1BEEEE7B" w14:textId="1FB2C531" w:rsidR="0065586B" w:rsidRDefault="00D14099" w:rsidP="00D14099">
      <w:pPr>
        <w:rPr>
          <w:rFonts w:cs="Times New Roman"/>
          <w:lang w:eastAsia="zh-CN"/>
        </w:rPr>
      </w:pPr>
      <w:r>
        <w:rPr>
          <w:rFonts w:cs="Times New Roman"/>
          <w:lang w:eastAsia="zh-CN"/>
        </w:rPr>
        <w:tab/>
        <w:t xml:space="preserve">In the results section, we present it in two parts: sensitivity analysis and real case study. The former includes basin-wise difference in an integral to reveal general differences regarding parameters (Section </w:t>
      </w:r>
      <w:r w:rsidR="00A131C3">
        <w:rPr>
          <w:rFonts w:cs="Times New Roman"/>
          <w:lang w:eastAsia="zh-CN"/>
        </w:rPr>
        <w:t>5.</w:t>
      </w:r>
      <w:r>
        <w:rPr>
          <w:rFonts w:cs="Times New Roman"/>
          <w:lang w:eastAsia="zh-CN"/>
        </w:rPr>
        <w:t xml:space="preserve">3.1.1) and storm intensity (Section </w:t>
      </w:r>
      <w:r w:rsidR="00A131C3">
        <w:rPr>
          <w:rFonts w:cs="Times New Roman"/>
          <w:lang w:eastAsia="zh-CN"/>
        </w:rPr>
        <w:t>5.</w:t>
      </w:r>
      <w:r>
        <w:rPr>
          <w:rFonts w:cs="Times New Roman"/>
          <w:lang w:eastAsia="zh-CN"/>
        </w:rPr>
        <w:t xml:space="preserve">3.1.2). In the real case study, we focus on the efficacy of re-infiltration scheme by comparing to river stage observations (Section </w:t>
      </w:r>
      <w:r w:rsidR="00A131C3">
        <w:rPr>
          <w:rFonts w:cs="Times New Roman"/>
          <w:lang w:eastAsia="zh-CN"/>
        </w:rPr>
        <w:t>5.</w:t>
      </w:r>
      <w:r>
        <w:rPr>
          <w:rFonts w:cs="Times New Roman"/>
          <w:lang w:eastAsia="zh-CN"/>
        </w:rPr>
        <w:t xml:space="preserve">3.2.1), and the </w:t>
      </w:r>
      <w:proofErr w:type="gramStart"/>
      <w:r>
        <w:rPr>
          <w:rFonts w:cs="Times New Roman"/>
          <w:lang w:eastAsia="zh-CN"/>
        </w:rPr>
        <w:t>High Water</w:t>
      </w:r>
      <w:proofErr w:type="gramEnd"/>
      <w:r>
        <w:rPr>
          <w:rFonts w:cs="Times New Roman"/>
          <w:lang w:eastAsia="zh-CN"/>
        </w:rPr>
        <w:t xml:space="preserve"> Marks surveyed in the aftermath of the event (Section </w:t>
      </w:r>
      <w:r w:rsidR="00A131C3">
        <w:rPr>
          <w:rFonts w:cs="Times New Roman"/>
          <w:lang w:eastAsia="zh-CN"/>
        </w:rPr>
        <w:t>5.</w:t>
      </w:r>
      <w:r>
        <w:rPr>
          <w:rFonts w:cs="Times New Roman"/>
          <w:lang w:eastAsia="zh-CN"/>
        </w:rPr>
        <w:t xml:space="preserve">3.2.2). In Section </w:t>
      </w:r>
      <w:r w:rsidR="00A131C3">
        <w:rPr>
          <w:rFonts w:cs="Times New Roman"/>
          <w:lang w:eastAsia="zh-CN"/>
        </w:rPr>
        <w:t>5.</w:t>
      </w:r>
      <w:r>
        <w:rPr>
          <w:rFonts w:cs="Times New Roman"/>
          <w:lang w:eastAsia="zh-CN"/>
        </w:rPr>
        <w:t>3.2.3, we investigate the importance of re-infiltration scheme in real case study by cross-comparing it to the synthetic results.</w:t>
      </w:r>
    </w:p>
    <w:p w14:paraId="3FB5F994" w14:textId="22D7F3ED" w:rsidR="003120ED" w:rsidRDefault="00A131C3" w:rsidP="00A131C3">
      <w:pPr>
        <w:pStyle w:val="Heading2"/>
      </w:pPr>
      <w:bookmarkStart w:id="182" w:name="_Toc109044189"/>
      <w:r>
        <w:t>Results</w:t>
      </w:r>
      <w:bookmarkEnd w:id="182"/>
    </w:p>
    <w:p w14:paraId="51B58E75" w14:textId="4BDE797D" w:rsidR="00A131C3" w:rsidRDefault="00A131C3" w:rsidP="00A131C3">
      <w:pPr>
        <w:pStyle w:val="Heading3"/>
      </w:pPr>
      <w:bookmarkStart w:id="183" w:name="_Toc109044190"/>
      <w:r>
        <w:t>Sensitivity analysis</w:t>
      </w:r>
      <w:bookmarkEnd w:id="183"/>
    </w:p>
    <w:p w14:paraId="30E78B86" w14:textId="590C4015" w:rsidR="00A131C3" w:rsidRDefault="00A20588" w:rsidP="00A20588">
      <w:pPr>
        <w:pStyle w:val="Heading4"/>
        <w:rPr>
          <w:lang w:eastAsia="zh-CN"/>
        </w:rPr>
      </w:pPr>
      <w:r>
        <w:rPr>
          <w:lang w:eastAsia="zh-CN"/>
        </w:rPr>
        <w:t>Parameter sensitivity</w:t>
      </w:r>
    </w:p>
    <w:p w14:paraId="46033E0B" w14:textId="272A7525" w:rsidR="00A20588" w:rsidRDefault="00C11639" w:rsidP="00C11639">
      <w:pPr>
        <w:pStyle w:val="Heading5"/>
        <w:rPr>
          <w:lang w:eastAsia="zh-CN"/>
        </w:rPr>
      </w:pPr>
      <w:r>
        <w:rPr>
          <w:lang w:eastAsia="zh-CN"/>
        </w:rPr>
        <w:t>Basin-average statistics</w:t>
      </w:r>
    </w:p>
    <w:p w14:paraId="22DCE2D6" w14:textId="1ACA86DD" w:rsidR="00BB751D" w:rsidRDefault="008722A1" w:rsidP="008722A1">
      <w:pPr>
        <w:ind w:firstLine="720"/>
        <w:rPr>
          <w:lang w:eastAsia="zh-CN"/>
        </w:rPr>
      </w:pPr>
      <w:r w:rsidRPr="008722A1">
        <w:rPr>
          <w:lang w:eastAsia="zh-CN"/>
        </w:rPr>
        <w:t xml:space="preserve">The overall flood-related differences between scenarios with and without re-infiltration are shown in Figure </w:t>
      </w:r>
      <w:r w:rsidR="005611F9">
        <w:rPr>
          <w:lang w:eastAsia="zh-CN"/>
        </w:rPr>
        <w:t>5.</w:t>
      </w:r>
      <w:r w:rsidRPr="008722A1">
        <w:rPr>
          <w:lang w:eastAsia="zh-CN"/>
        </w:rPr>
        <w:t xml:space="preserve">3, calculated as basin-integral change by averaging each metric over the whole grid cells that are wet (water depth larger than 0.01 m). First, the differences are discernible comparing the two, especially for the surface water volume ratio (RV), which varies from 0.7 to 1. It suggests the surface water with re-infiltration scheme could only account for 70% of the condition without re-infiltration. Previous studies agree that the re-infiltration results in a substantial reduction of river flow discharge, which can be translated to lower flood depth ratio (RH) (Nahar et al., 2004; </w:t>
      </w:r>
      <w:proofErr w:type="spellStart"/>
      <w:r w:rsidRPr="008722A1">
        <w:rPr>
          <w:lang w:eastAsia="zh-CN"/>
        </w:rPr>
        <w:t>Woolhiser</w:t>
      </w:r>
      <w:proofErr w:type="spellEnd"/>
      <w:r w:rsidRPr="008722A1">
        <w:rPr>
          <w:lang w:eastAsia="zh-CN"/>
        </w:rPr>
        <w:t xml:space="preserve"> et al., 1996). For different conditions, the antecedent soil moisture, as expected, exhibits the largest impact on flood inundation dynamics when comparing the two scenarios. Lower initial soil moisture leads to greater differences in flood depth ratio (RH), area ratio (RF), volume ratio (RV), and dynamics. For instance, when the initial soil is completely dry, the average flood depth ratio (RH), area ratio (RF), and volume ratio (RV) ratios of the re-infiltration scheme are 85%, 85%, 67%, respectively.</w:t>
      </w:r>
    </w:p>
    <w:p w14:paraId="0C47FBA2" w14:textId="77777777" w:rsidR="007C27AF" w:rsidRDefault="007C27AF" w:rsidP="007C27AF">
      <w:pPr>
        <w:keepNext/>
      </w:pPr>
      <w:r w:rsidRPr="00E333DA">
        <w:rPr>
          <w:rFonts w:cs="Times New Roman"/>
          <w:noProof/>
          <w:color w:val="FF0000"/>
          <w:shd w:val="clear" w:color="auto" w:fill="FFFFFF"/>
        </w:rPr>
        <w:lastRenderedPageBreak/>
        <w:drawing>
          <wp:inline distT="0" distB="0" distL="0" distR="0" wp14:anchorId="506902B8" wp14:editId="679A24E2">
            <wp:extent cx="5731510" cy="3292475"/>
            <wp:effectExtent l="0" t="0" r="0" b="0"/>
            <wp:docPr id="32" name="Picture 3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10;&#10;Description automatically generated"/>
                    <pic:cNvPicPr/>
                  </pic:nvPicPr>
                  <pic:blipFill>
                    <a:blip r:embed="rId182"/>
                    <a:stretch>
                      <a:fillRect/>
                    </a:stretch>
                  </pic:blipFill>
                  <pic:spPr>
                    <a:xfrm>
                      <a:off x="0" y="0"/>
                      <a:ext cx="5731510" cy="3292475"/>
                    </a:xfrm>
                    <a:prstGeom prst="rect">
                      <a:avLst/>
                    </a:prstGeom>
                  </pic:spPr>
                </pic:pic>
              </a:graphicData>
            </a:graphic>
          </wp:inline>
        </w:drawing>
      </w:r>
    </w:p>
    <w:p w14:paraId="5E0CD71B" w14:textId="29015E23" w:rsidR="007F0478" w:rsidRDefault="007C27AF" w:rsidP="007C27AF">
      <w:pPr>
        <w:pStyle w:val="Caption"/>
      </w:pPr>
      <w:bookmarkStart w:id="184" w:name="_Toc109043984"/>
      <w:r>
        <w:t xml:space="preserve">Figure </w:t>
      </w:r>
      <w:r>
        <w:fldChar w:fldCharType="begin"/>
      </w:r>
      <w:r>
        <w:instrText>STYLEREF 1 \s</w:instrText>
      </w:r>
      <w:r>
        <w:fldChar w:fldCharType="separate"/>
      </w:r>
      <w:r w:rsidR="00E358C3">
        <w:rPr>
          <w:noProof/>
        </w:rPr>
        <w:t>5</w:t>
      </w:r>
      <w:r>
        <w:fldChar w:fldCharType="end"/>
      </w:r>
      <w:r w:rsidR="00495D8C">
        <w:t>.</w:t>
      </w:r>
      <w:r>
        <w:fldChar w:fldCharType="begin"/>
      </w:r>
      <w:r>
        <w:instrText>SEQ Figure \* ARABIC \s 1</w:instrText>
      </w:r>
      <w:r>
        <w:fldChar w:fldCharType="separate"/>
      </w:r>
      <w:r w:rsidR="00E358C3">
        <w:rPr>
          <w:noProof/>
        </w:rPr>
        <w:t>3</w:t>
      </w:r>
      <w:r>
        <w:fldChar w:fldCharType="end"/>
      </w:r>
      <w:r w:rsidR="00676EA8">
        <w:t xml:space="preserve"> </w:t>
      </w:r>
      <w:r w:rsidR="00676EA8" w:rsidRPr="00676EA8">
        <w:t>Plots of parameter sensitivity with metrics indicated in Table 3. R</w:t>
      </w:r>
      <w:r w:rsidR="00676EA8" w:rsidRPr="00614964">
        <w:rPr>
          <w:vertAlign w:val="subscript"/>
        </w:rPr>
        <w:t>F</w:t>
      </w:r>
      <w:r w:rsidR="00676EA8" w:rsidRPr="00676EA8">
        <w:t>: Flood area ratio; R</w:t>
      </w:r>
      <w:r w:rsidR="00676EA8" w:rsidRPr="00614964">
        <w:rPr>
          <w:vertAlign w:val="subscript"/>
        </w:rPr>
        <w:t>H</w:t>
      </w:r>
      <w:r w:rsidR="00676EA8" w:rsidRPr="00676EA8">
        <w:t>: Flood depth ratio; R</w:t>
      </w:r>
      <w:r w:rsidR="00676EA8" w:rsidRPr="00614964">
        <w:rPr>
          <w:vertAlign w:val="subscript"/>
        </w:rPr>
        <w:t>V</w:t>
      </w:r>
      <w:r w:rsidR="00676EA8" w:rsidRPr="00676EA8">
        <w:t xml:space="preserve">: Water volume ratio; </w:t>
      </w:r>
      <w:proofErr w:type="spellStart"/>
      <w:r w:rsidR="00676EA8" w:rsidRPr="00676EA8">
        <w:t>T</w:t>
      </w:r>
      <w:r w:rsidR="00676EA8" w:rsidRPr="00614964">
        <w:rPr>
          <w:vertAlign w:val="subscript"/>
        </w:rPr>
        <w:t>init</w:t>
      </w:r>
      <w:proofErr w:type="spellEnd"/>
      <w:r w:rsidR="00676EA8" w:rsidRPr="00676EA8">
        <w:t>: Flood timing differences; D: Flood duration differences. The no-difference point should be located at (1.0,1.0) for R</w:t>
      </w:r>
      <w:r w:rsidR="00676EA8" w:rsidRPr="00614964">
        <w:rPr>
          <w:vertAlign w:val="subscript"/>
        </w:rPr>
        <w:t>F</w:t>
      </w:r>
      <w:r w:rsidR="00676EA8" w:rsidRPr="00676EA8">
        <w:t>, R</w:t>
      </w:r>
      <w:r w:rsidR="00676EA8" w:rsidRPr="00614964">
        <w:rPr>
          <w:vertAlign w:val="subscript"/>
        </w:rPr>
        <w:t>H</w:t>
      </w:r>
      <w:r w:rsidR="00676EA8" w:rsidRPr="00676EA8">
        <w:t>, R</w:t>
      </w:r>
      <w:r w:rsidR="00676EA8" w:rsidRPr="00614964">
        <w:rPr>
          <w:vertAlign w:val="subscript"/>
        </w:rPr>
        <w:t>V</w:t>
      </w:r>
      <w:r w:rsidR="00676EA8" w:rsidRPr="00676EA8">
        <w:t xml:space="preserve"> and (1.0,0.0) for </w:t>
      </w:r>
      <w:proofErr w:type="spellStart"/>
      <w:r w:rsidR="00676EA8" w:rsidRPr="00676EA8">
        <w:t>T</w:t>
      </w:r>
      <w:r w:rsidR="00676EA8" w:rsidRPr="00614964">
        <w:rPr>
          <w:vertAlign w:val="subscript"/>
        </w:rPr>
        <w:t>init</w:t>
      </w:r>
      <w:proofErr w:type="spellEnd"/>
      <w:r w:rsidR="00676EA8" w:rsidRPr="00676EA8">
        <w:t xml:space="preserve"> and D.</w:t>
      </w:r>
      <w:bookmarkEnd w:id="184"/>
    </w:p>
    <w:p w14:paraId="6EAB18B5" w14:textId="77777777" w:rsidR="00034E69" w:rsidRDefault="00034E69" w:rsidP="00034E69">
      <w:pPr>
        <w:ind w:firstLine="720"/>
        <w:rPr>
          <w:rFonts w:cs="Times New Roman"/>
          <w:lang w:eastAsia="zh-CN"/>
        </w:rPr>
      </w:pPr>
      <w:r w:rsidRPr="06631FDC">
        <w:rPr>
          <w:rFonts w:cs="Times New Roman"/>
          <w:lang w:eastAsia="zh-CN"/>
        </w:rPr>
        <w:t>The initial inundation timing for re-infiltration delays around 0.5 hours</w:t>
      </w:r>
      <w:r>
        <w:rPr>
          <w:rFonts w:cs="Times New Roman"/>
          <w:lang w:eastAsia="zh-CN"/>
        </w:rPr>
        <w:t xml:space="preserve"> (</w:t>
      </w:r>
      <w:proofErr w:type="spellStart"/>
      <w:r w:rsidRPr="005E5FFF">
        <w:rPr>
          <w:rFonts w:cs="Times New Roman"/>
          <w:i/>
          <w:iCs/>
          <w:lang w:eastAsia="zh-CN"/>
        </w:rPr>
        <w:t>T</w:t>
      </w:r>
      <w:r w:rsidRPr="005E5FFF">
        <w:rPr>
          <w:rFonts w:cs="Times New Roman"/>
          <w:i/>
          <w:iCs/>
          <w:vertAlign w:val="subscript"/>
          <w:lang w:eastAsia="zh-CN"/>
        </w:rPr>
        <w:t>init</w:t>
      </w:r>
      <w:proofErr w:type="spellEnd"/>
      <w:r>
        <w:rPr>
          <w:rFonts w:cs="Times New Roman"/>
          <w:i/>
          <w:iCs/>
          <w:lang w:eastAsia="zh-CN"/>
        </w:rPr>
        <w:t>=0.5</w:t>
      </w:r>
      <w:r>
        <w:rPr>
          <w:rFonts w:cs="Times New Roman"/>
          <w:lang w:eastAsia="zh-CN"/>
        </w:rPr>
        <w:t>)</w:t>
      </w:r>
      <w:r w:rsidRPr="06631FDC">
        <w:rPr>
          <w:rFonts w:cs="Times New Roman"/>
          <w:lang w:eastAsia="zh-CN"/>
        </w:rPr>
        <w:t xml:space="preserve">, and the total inundation duration is 2.5 hours </w:t>
      </w:r>
      <w:r>
        <w:rPr>
          <w:rFonts w:cs="Times New Roman"/>
          <w:lang w:eastAsia="zh-CN"/>
        </w:rPr>
        <w:t>shorter</w:t>
      </w:r>
      <w:r w:rsidRPr="06631FDC">
        <w:rPr>
          <w:rFonts w:cs="Times New Roman"/>
          <w:lang w:eastAsia="zh-CN"/>
        </w:rPr>
        <w:t xml:space="preserve"> than the scenario without re-infiltration</w:t>
      </w:r>
      <w:r>
        <w:rPr>
          <w:rFonts w:cs="Times New Roman"/>
          <w:lang w:eastAsia="zh-CN"/>
        </w:rPr>
        <w:t xml:space="preserve"> (</w:t>
      </w:r>
      <w:r w:rsidRPr="00C66D89">
        <w:rPr>
          <w:rFonts w:cs="Times New Roman"/>
          <w:i/>
          <w:iCs/>
          <w:lang w:eastAsia="zh-CN"/>
        </w:rPr>
        <w:t>D</w:t>
      </w:r>
      <w:r>
        <w:rPr>
          <w:rFonts w:cs="Times New Roman"/>
          <w:lang w:eastAsia="zh-CN"/>
        </w:rPr>
        <w:t>=2.5)</w:t>
      </w:r>
      <w:r w:rsidRPr="06631FDC">
        <w:rPr>
          <w:rFonts w:cs="Times New Roman"/>
          <w:lang w:eastAsia="zh-CN"/>
        </w:rPr>
        <w:t xml:space="preserve">. </w:t>
      </w:r>
      <w:r w:rsidRPr="06631FDC">
        <w:rPr>
          <w:rFonts w:cs="Times New Roman"/>
        </w:rPr>
        <w:t xml:space="preserve">The total inundation duration is an important factor for flood risk management (Merz et al., 2010; </w:t>
      </w:r>
      <w:proofErr w:type="spellStart"/>
      <w:r w:rsidRPr="06631FDC">
        <w:rPr>
          <w:rFonts w:cs="Times New Roman"/>
        </w:rPr>
        <w:t>Triet</w:t>
      </w:r>
      <w:proofErr w:type="spellEnd"/>
      <w:r w:rsidRPr="06631FDC">
        <w:rPr>
          <w:rFonts w:cs="Times New Roman"/>
        </w:rPr>
        <w:t xml:space="preserve"> et al., 2020). </w:t>
      </w:r>
      <w:r w:rsidRPr="06631FDC">
        <w:rPr>
          <w:rFonts w:cs="Times New Roman"/>
          <w:lang w:eastAsia="zh-CN"/>
        </w:rPr>
        <w:t xml:space="preserve">As soil gradually approaches saturation, the differences diminish. Saturated hydraulic conductivity, </w:t>
      </w:r>
      <w:proofErr w:type="spellStart"/>
      <w:r w:rsidRPr="005E5FFF">
        <w:rPr>
          <w:rFonts w:cs="Times New Roman"/>
          <w:i/>
          <w:iCs/>
          <w:lang w:eastAsia="zh-CN"/>
        </w:rPr>
        <w:t>Ksat</w:t>
      </w:r>
      <w:proofErr w:type="spellEnd"/>
      <w:r w:rsidRPr="06631FDC">
        <w:rPr>
          <w:rFonts w:cs="Times New Roman"/>
          <w:lang w:eastAsia="zh-CN"/>
        </w:rPr>
        <w:t>, ranked as the second most sensitive parameter during the test, exponentially reduces flood depth/area/volume by 10%/7%/20% when its multiplier increasing from 0.0 to 2.0. Furthermore, the differences of inundation duration (</w:t>
      </w:r>
      <w:r w:rsidRPr="005E5FFF">
        <w:rPr>
          <w:rFonts w:cs="Times New Roman"/>
          <w:i/>
          <w:iCs/>
          <w:lang w:eastAsia="zh-CN"/>
        </w:rPr>
        <w:t>D</w:t>
      </w:r>
      <w:r w:rsidRPr="06631FDC">
        <w:rPr>
          <w:rFonts w:cs="Times New Roman"/>
          <w:lang w:eastAsia="zh-CN"/>
        </w:rPr>
        <w:t xml:space="preserve">) range from 1.5 hours to 3.5 hours, making </w:t>
      </w:r>
      <w:proofErr w:type="spellStart"/>
      <w:r w:rsidRPr="005E5FFF">
        <w:rPr>
          <w:rFonts w:cs="Times New Roman"/>
          <w:i/>
          <w:iCs/>
          <w:lang w:eastAsia="zh-CN"/>
        </w:rPr>
        <w:t>Ksat</w:t>
      </w:r>
      <w:proofErr w:type="spellEnd"/>
      <w:r w:rsidRPr="06631FDC">
        <w:rPr>
          <w:rFonts w:cs="Times New Roman"/>
          <w:lang w:eastAsia="zh-CN"/>
        </w:rPr>
        <w:t xml:space="preserve"> the most influential parameter; however, the initial inundation timing is relatively insensitive to it, as opposed to initial soil saturation condition. This is due to the fact that </w:t>
      </w:r>
      <w:proofErr w:type="spellStart"/>
      <w:r w:rsidRPr="005E5FFF">
        <w:rPr>
          <w:rFonts w:cs="Times New Roman"/>
          <w:i/>
          <w:iCs/>
          <w:lang w:eastAsia="zh-CN"/>
        </w:rPr>
        <w:t>Ksat</w:t>
      </w:r>
      <w:proofErr w:type="spellEnd"/>
      <w:r w:rsidRPr="06631FDC">
        <w:rPr>
          <w:rFonts w:cs="Times New Roman"/>
          <w:lang w:eastAsia="zh-CN"/>
        </w:rPr>
        <w:t xml:space="preserve"> only changes infiltration flux along the way while exerting less impact on the initial inundation timings. </w:t>
      </w:r>
      <w:r>
        <w:rPr>
          <w:rFonts w:cs="Times New Roman"/>
          <w:lang w:eastAsia="zh-CN"/>
        </w:rPr>
        <w:t>For higher surface roughness (</w:t>
      </w:r>
      <w:r w:rsidRPr="00C66D89">
        <w:rPr>
          <w:rFonts w:cs="Times New Roman"/>
          <w:i/>
          <w:iCs/>
          <w:lang w:eastAsia="zh-CN"/>
        </w:rPr>
        <w:t>n</w:t>
      </w:r>
      <w:r>
        <w:rPr>
          <w:rFonts w:cs="Times New Roman"/>
          <w:lang w:eastAsia="zh-CN"/>
        </w:rPr>
        <w:t>), Flood area ratio (</w:t>
      </w:r>
      <w:r w:rsidRPr="005E5FFF">
        <w:rPr>
          <w:rFonts w:cs="Times New Roman"/>
          <w:i/>
          <w:iCs/>
          <w:lang w:eastAsia="zh-CN"/>
        </w:rPr>
        <w:t>R</w:t>
      </w:r>
      <w:r w:rsidRPr="005E5FFF">
        <w:rPr>
          <w:rFonts w:cs="Times New Roman"/>
          <w:i/>
          <w:iCs/>
          <w:vertAlign w:val="subscript"/>
          <w:lang w:eastAsia="zh-CN"/>
        </w:rPr>
        <w:t>F</w:t>
      </w:r>
      <w:r>
        <w:rPr>
          <w:rFonts w:cs="Times New Roman"/>
          <w:lang w:eastAsia="zh-CN"/>
        </w:rPr>
        <w:t>) and volume ratio (</w:t>
      </w:r>
      <w:r w:rsidRPr="005E5FFF">
        <w:rPr>
          <w:rFonts w:cs="Times New Roman"/>
          <w:i/>
          <w:iCs/>
          <w:lang w:eastAsia="zh-CN"/>
        </w:rPr>
        <w:t>R</w:t>
      </w:r>
      <w:r w:rsidRPr="005E5FFF">
        <w:rPr>
          <w:rFonts w:cs="Times New Roman"/>
          <w:i/>
          <w:iCs/>
          <w:vertAlign w:val="subscript"/>
          <w:lang w:eastAsia="zh-CN"/>
        </w:rPr>
        <w:t>V</w:t>
      </w:r>
      <w:r>
        <w:rPr>
          <w:rFonts w:cs="Times New Roman"/>
          <w:lang w:eastAsia="zh-CN"/>
        </w:rPr>
        <w:t>) decrease. It is expected because as water flows slowly, more water is accumulated above the surface, leaving higher potential to infiltrate. One exception is for the flood depth ratio (</w:t>
      </w:r>
      <w:r w:rsidRPr="005E5FFF">
        <w:rPr>
          <w:rFonts w:cs="Times New Roman"/>
          <w:i/>
          <w:iCs/>
          <w:lang w:eastAsia="zh-CN"/>
        </w:rPr>
        <w:t>R</w:t>
      </w:r>
      <w:r>
        <w:rPr>
          <w:rFonts w:cs="Times New Roman"/>
          <w:i/>
          <w:iCs/>
          <w:vertAlign w:val="subscript"/>
          <w:lang w:eastAsia="zh-CN"/>
        </w:rPr>
        <w:t>H</w:t>
      </w:r>
      <w:r>
        <w:rPr>
          <w:rFonts w:cs="Times New Roman"/>
          <w:lang w:eastAsia="zh-CN"/>
        </w:rPr>
        <w:t>), which increases with roughness. It means differences in water depth are shrinking between two schemes for higher roughness. This implies that with increasing roughness, flood inundation calculated with re-</w:t>
      </w:r>
      <w:r>
        <w:rPr>
          <w:rFonts w:cs="Times New Roman"/>
          <w:lang w:eastAsia="zh-CN"/>
        </w:rPr>
        <w:lastRenderedPageBreak/>
        <w:t xml:space="preserve">infiltration will result in more concentrated (higher local water depth) yet less widespread (lower inundation areas) flooding. </w:t>
      </w:r>
      <w:r w:rsidRPr="06631FDC">
        <w:rPr>
          <w:rFonts w:cs="Times New Roman"/>
          <w:lang w:eastAsia="zh-CN"/>
        </w:rPr>
        <w:t xml:space="preserve">The infiltration parameter </w:t>
      </w:r>
      <w:r w:rsidRPr="005E5FFF">
        <w:rPr>
          <w:rFonts w:cs="Times New Roman"/>
          <w:i/>
          <w:iCs/>
          <w:lang w:eastAsia="zh-CN"/>
        </w:rPr>
        <w:t>B</w:t>
      </w:r>
      <w:r w:rsidRPr="06631FDC">
        <w:rPr>
          <w:rFonts w:cs="Times New Roman"/>
          <w:lang w:eastAsia="zh-CN"/>
        </w:rPr>
        <w:t xml:space="preserve">, however, has the least impact on the flood inundation dynamics among the three. These measures exhibit the greatest changes at small </w:t>
      </w:r>
      <w:r w:rsidRPr="005E5FFF">
        <w:rPr>
          <w:rFonts w:cs="Times New Roman"/>
          <w:i/>
          <w:iCs/>
          <w:lang w:eastAsia="zh-CN"/>
        </w:rPr>
        <w:t>B</w:t>
      </w:r>
      <w:r w:rsidRPr="06631FDC">
        <w:rPr>
          <w:rFonts w:cs="Times New Roman"/>
          <w:lang w:eastAsia="zh-CN"/>
        </w:rPr>
        <w:t xml:space="preserve"> multipliers (0.1-0.3) and then level out irrespective of increasing</w:t>
      </w:r>
      <w:r w:rsidRPr="005E5FFF">
        <w:rPr>
          <w:rFonts w:cs="Times New Roman"/>
          <w:i/>
          <w:iCs/>
          <w:lang w:eastAsia="zh-CN"/>
        </w:rPr>
        <w:t xml:space="preserve"> B</w:t>
      </w:r>
      <w:r w:rsidRPr="06631FDC">
        <w:rPr>
          <w:rFonts w:cs="Times New Roman"/>
          <w:lang w:eastAsia="zh-CN"/>
        </w:rPr>
        <w:t xml:space="preserve"> multipliers. A plateau is reached because of the constrain of the maximum infiltration capacity. In summary, this sensitivity analysis tests our three main hypotheses, indicating the non-negligible differences between the two schemes and how the soil type and condition influence the results.</w:t>
      </w:r>
    </w:p>
    <w:p w14:paraId="06E539D8" w14:textId="24834DE1" w:rsidR="00676EA8" w:rsidRDefault="00034E69" w:rsidP="00034E69">
      <w:pPr>
        <w:pStyle w:val="Heading5"/>
        <w:rPr>
          <w:lang w:eastAsia="zh-CN"/>
        </w:rPr>
      </w:pPr>
      <w:r>
        <w:rPr>
          <w:lang w:eastAsia="zh-CN"/>
        </w:rPr>
        <w:t>Spatiotemporal relationships</w:t>
      </w:r>
    </w:p>
    <w:p w14:paraId="5C4F82EF" w14:textId="3727BBF1" w:rsidR="00034E69" w:rsidRDefault="00381A9D" w:rsidP="00381A9D">
      <w:pPr>
        <w:ind w:firstLine="720"/>
        <w:rPr>
          <w:rFonts w:cs="Times New Roman"/>
          <w:lang w:eastAsia="zh-CN"/>
        </w:rPr>
      </w:pPr>
      <w:r w:rsidRPr="06631FDC">
        <w:rPr>
          <w:rFonts w:cs="Times New Roman"/>
          <w:lang w:eastAsia="zh-CN"/>
        </w:rPr>
        <w:t xml:space="preserve">To explore the spatiotemporal differences of scenarios with and without re-infiltration, we set three parameters to their default values, namely an initially dry soil condition and normal soil infiltration rates (i.e., a-priori setting). Figure </w:t>
      </w:r>
      <w:r w:rsidR="003F1116">
        <w:rPr>
          <w:rFonts w:cs="Times New Roman"/>
          <w:lang w:eastAsia="zh-CN"/>
        </w:rPr>
        <w:t>5.</w:t>
      </w:r>
      <w:r w:rsidRPr="06631FDC">
        <w:rPr>
          <w:rFonts w:cs="Times New Roman"/>
          <w:lang w:eastAsia="zh-CN"/>
        </w:rPr>
        <w:t xml:space="preserve">4 shows the difference in flood extent for the two schemes. Despite a considerable amount of grid cells showing positive agreements (i.e., both detect floods; </w:t>
      </w:r>
      <w:r>
        <w:rPr>
          <w:rFonts w:cs="Times New Roman"/>
          <w:lang w:eastAsia="zh-CN"/>
        </w:rPr>
        <w:t>P</w:t>
      </w:r>
      <w:r w:rsidRPr="06631FDC">
        <w:rPr>
          <w:rFonts w:cs="Times New Roman"/>
          <w:lang w:eastAsia="zh-CN"/>
        </w:rPr>
        <w:t xml:space="preserve">P=16.0%), there are still 1.7% of the grid cells issuing </w:t>
      </w:r>
      <w:r>
        <w:rPr>
          <w:rFonts w:cs="Times New Roman"/>
          <w:lang w:eastAsia="zh-CN"/>
        </w:rPr>
        <w:t>NPs</w:t>
      </w:r>
      <w:r w:rsidRPr="06631FDC">
        <w:rPr>
          <w:rFonts w:cs="Times New Roman"/>
          <w:lang w:eastAsia="zh-CN"/>
        </w:rPr>
        <w:t>, amounting to 15.6k grid cells (~1.56 km</w:t>
      </w:r>
      <w:r w:rsidRPr="06631FDC">
        <w:rPr>
          <w:rFonts w:cs="Times New Roman"/>
          <w:vertAlign w:val="superscript"/>
          <w:lang w:eastAsia="zh-CN"/>
        </w:rPr>
        <w:t>2</w:t>
      </w:r>
      <w:r w:rsidRPr="06631FDC">
        <w:rPr>
          <w:rFonts w:cs="Times New Roman"/>
          <w:lang w:eastAsia="zh-CN"/>
        </w:rPr>
        <w:t xml:space="preserve">) in this model configuration. Specifically, those </w:t>
      </w:r>
      <w:r>
        <w:rPr>
          <w:rFonts w:cs="Times New Roman"/>
          <w:lang w:eastAsia="zh-CN"/>
        </w:rPr>
        <w:t>NPs</w:t>
      </w:r>
      <w:r w:rsidRPr="06631FDC">
        <w:rPr>
          <w:rFonts w:cs="Times New Roman"/>
          <w:lang w:eastAsia="zh-CN"/>
        </w:rPr>
        <w:t xml:space="preserve"> accumulate around upstream floodplains while the downstream such as areas near the basin outlet does not present discernable differences, as the flood depth there due to accumulation is not sensitive to inundation thresholds for </w:t>
      </w:r>
      <w:r>
        <w:rPr>
          <w:rFonts w:cs="Times New Roman"/>
          <w:lang w:eastAsia="zh-CN"/>
        </w:rPr>
        <w:t>flooded</w:t>
      </w:r>
      <w:r w:rsidRPr="06631FDC">
        <w:rPr>
          <w:rFonts w:cs="Times New Roman"/>
          <w:lang w:eastAsia="zh-CN"/>
        </w:rPr>
        <w:t xml:space="preserve"> cells. Moreover, Figure 5</w:t>
      </w:r>
      <w:r w:rsidR="00001128">
        <w:rPr>
          <w:rFonts w:cs="Times New Roman"/>
          <w:lang w:eastAsia="zh-CN"/>
        </w:rPr>
        <w:t>.5</w:t>
      </w:r>
      <w:r w:rsidRPr="06631FDC">
        <w:rPr>
          <w:rFonts w:cs="Times New Roman"/>
          <w:lang w:eastAsia="zh-CN"/>
        </w:rPr>
        <w:t xml:space="preserve"> portrays the spatial distribution of the differences with respect to maximum depth, initial inundation timings, and total inundation duration. Figure </w:t>
      </w:r>
      <w:r w:rsidR="008348FB">
        <w:rPr>
          <w:rFonts w:cs="Times New Roman"/>
          <w:lang w:eastAsia="zh-CN"/>
        </w:rPr>
        <w:t>5.</w:t>
      </w:r>
      <w:r w:rsidRPr="06631FDC">
        <w:rPr>
          <w:rFonts w:cs="Times New Roman"/>
          <w:lang w:eastAsia="zh-CN"/>
        </w:rPr>
        <w:t>5a depicts the major differences that are situated in floodplains and river channels where surface water is accumulated via routing, and the maximum depth difference is up to 3 meters in the river channel, especially downstream of Halls Bayou. However, the initial inundation timings and durations are scattered sparsely over the study area, with a majority of the grid cells showing earlier and longer inundations for the case without re-infiltration scenario. Therefore, it is likely that the flood is over-predicted by models without the re-infiltration scenario.</w:t>
      </w:r>
    </w:p>
    <w:p w14:paraId="254EEE08" w14:textId="77777777" w:rsidR="0075006C" w:rsidRDefault="0075006C" w:rsidP="0075006C">
      <w:pPr>
        <w:keepNext/>
      </w:pPr>
      <w:r>
        <w:rPr>
          <w:rFonts w:cs="Times New Roman"/>
          <w:noProof/>
          <w:lang w:eastAsia="zh-CN"/>
        </w:rPr>
        <w:lastRenderedPageBreak/>
        <w:drawing>
          <wp:inline distT="0" distB="0" distL="0" distR="0" wp14:anchorId="04563C4D" wp14:editId="7B54192E">
            <wp:extent cx="5672550" cy="2505075"/>
            <wp:effectExtent l="0" t="0" r="4445" b="0"/>
            <wp:docPr id="33" name="Picture 3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10;&#10;Description automatically generated"/>
                    <pic:cNvPicPr/>
                  </pic:nvPicPr>
                  <pic:blipFill rotWithShape="1">
                    <a:blip r:embed="rId183" cstate="print">
                      <a:extLst>
                        <a:ext uri="{28A0092B-C50C-407E-A947-70E740481C1C}">
                          <a14:useLocalDpi xmlns:a14="http://schemas.microsoft.com/office/drawing/2010/main" val="0"/>
                        </a:ext>
                      </a:extLst>
                    </a:blip>
                    <a:srcRect t="14682" r="1203" b="12601"/>
                    <a:stretch/>
                  </pic:blipFill>
                  <pic:spPr bwMode="auto">
                    <a:xfrm>
                      <a:off x="0" y="0"/>
                      <a:ext cx="5676453" cy="2506799"/>
                    </a:xfrm>
                    <a:prstGeom prst="rect">
                      <a:avLst/>
                    </a:prstGeom>
                    <a:ln>
                      <a:noFill/>
                    </a:ln>
                    <a:extLst>
                      <a:ext uri="{53640926-AAD7-44D8-BBD7-CCE9431645EC}">
                        <a14:shadowObscured xmlns:a14="http://schemas.microsoft.com/office/drawing/2010/main"/>
                      </a:ext>
                    </a:extLst>
                  </pic:spPr>
                </pic:pic>
              </a:graphicData>
            </a:graphic>
          </wp:inline>
        </w:drawing>
      </w:r>
    </w:p>
    <w:p w14:paraId="18CE59B4" w14:textId="26B6D419" w:rsidR="0036516D" w:rsidRDefault="0075006C" w:rsidP="0075006C">
      <w:pPr>
        <w:pStyle w:val="Caption"/>
      </w:pPr>
      <w:bookmarkStart w:id="185" w:name="_Toc109043985"/>
      <w:r>
        <w:t xml:space="preserve">Figure </w:t>
      </w:r>
      <w:r>
        <w:fldChar w:fldCharType="begin"/>
      </w:r>
      <w:r>
        <w:instrText>STYLEREF 1 \s</w:instrText>
      </w:r>
      <w:r>
        <w:fldChar w:fldCharType="separate"/>
      </w:r>
      <w:r w:rsidR="00E358C3">
        <w:rPr>
          <w:noProof/>
        </w:rPr>
        <w:t>5</w:t>
      </w:r>
      <w:r>
        <w:fldChar w:fldCharType="end"/>
      </w:r>
      <w:r w:rsidR="00495D8C">
        <w:t>.</w:t>
      </w:r>
      <w:r>
        <w:fldChar w:fldCharType="begin"/>
      </w:r>
      <w:r>
        <w:instrText>SEQ Figure \* ARABIC \s 1</w:instrText>
      </w:r>
      <w:r>
        <w:fldChar w:fldCharType="separate"/>
      </w:r>
      <w:r w:rsidR="00E358C3">
        <w:rPr>
          <w:noProof/>
        </w:rPr>
        <w:t>4</w:t>
      </w:r>
      <w:r>
        <w:fldChar w:fldCharType="end"/>
      </w:r>
      <w:r>
        <w:t xml:space="preserve"> Map of binary flood detection </w:t>
      </w:r>
      <w:r w:rsidR="007D7EDE" w:rsidRPr="007D7EDE">
        <w:t>comparison. PP: Positive Positives; PN: Positive Negatives; NP: Negative Positives.</w:t>
      </w:r>
      <w:bookmarkEnd w:id="185"/>
    </w:p>
    <w:p w14:paraId="6EECAAB4" w14:textId="1618C66A" w:rsidR="007D7EDE" w:rsidRDefault="001F7507" w:rsidP="001F7507">
      <w:pPr>
        <w:ind w:firstLine="720"/>
        <w:rPr>
          <w:rFonts w:cs="Times New Roman"/>
          <w:lang w:eastAsia="zh-CN"/>
        </w:rPr>
      </w:pPr>
      <w:r>
        <w:rPr>
          <w:rFonts w:cs="Times New Roman"/>
          <w:lang w:eastAsia="zh-CN"/>
        </w:rPr>
        <w:t xml:space="preserve">Meanwhile, we notice that there are some samples in the opposite distribution, indicating delayed and/or shorter inundation time (Figure </w:t>
      </w:r>
      <w:r w:rsidR="00C02150">
        <w:rPr>
          <w:rFonts w:cs="Times New Roman"/>
          <w:lang w:eastAsia="zh-CN"/>
        </w:rPr>
        <w:t>5.</w:t>
      </w:r>
      <w:r>
        <w:rPr>
          <w:rFonts w:cs="Times New Roman"/>
          <w:lang w:eastAsia="zh-CN"/>
        </w:rPr>
        <w:t xml:space="preserve">5). Arguably, this could be some local effects when the soil reaches earlier saturation in the re-infiltration scenario, thereby leading to earlier flooding. A supporting material is found in Figure </w:t>
      </w:r>
      <w:r w:rsidR="00281919">
        <w:rPr>
          <w:rFonts w:cs="Times New Roman"/>
          <w:lang w:eastAsia="zh-CN"/>
        </w:rPr>
        <w:t>5.</w:t>
      </w:r>
      <w:r>
        <w:rPr>
          <w:rFonts w:cs="Times New Roman"/>
          <w:lang w:eastAsia="zh-CN"/>
        </w:rPr>
        <w:t xml:space="preserve">5d, in which the basin-average soil moistures of two schemes are compared. Notably, evapotranspiration is not considered in this ideal test, so the soil moisture does not deplete with time. During the storm lifetime, soil moisture surges from completely dry to 85% saturation for the scenario without re-infiltration and to 95% saturation for scenario with re-infiltration. Early saturation reduces infiltration rates later on and thus has pronounced effects on local flooding when surface water is not routed timely. Figure 5e presents the evolution of surface water volume by integrating surface water depth along with grid cells. Although both scenarios concurrently reach the maximum surface water volume, their recession limbs show considerable differences. The re-infiltration scenario apparently has a steep exponential decay, as both still water and running water infiltrates into the soil; for the scenario without re-infiltration, in contrast, there is a mild decay and even levels out at the end of the simulation. The difference between the two increases with time, as shown in the shaded area, up to </w:t>
      </w:r>
      <m:oMath>
        <m:r>
          <w:rPr>
            <w:rFonts w:ascii="Cambria Math" w:hAnsi="Cambria Math" w:cs="Times New Roman"/>
            <w:lang w:eastAsia="zh-CN"/>
          </w:rPr>
          <m:t>0.4×</m:t>
        </m:r>
        <m:sSup>
          <m:sSupPr>
            <m:ctrlPr>
              <w:rPr>
                <w:rFonts w:ascii="Cambria Math" w:hAnsi="Cambria Math" w:cs="Times New Roman"/>
                <w:i/>
                <w:lang w:eastAsia="zh-CN"/>
              </w:rPr>
            </m:ctrlPr>
          </m:sSupPr>
          <m:e>
            <m:r>
              <w:rPr>
                <w:rFonts w:ascii="Cambria Math" w:hAnsi="Cambria Math" w:cs="Times New Roman"/>
                <w:lang w:eastAsia="zh-CN"/>
              </w:rPr>
              <m:t>10</m:t>
            </m:r>
          </m:e>
          <m:sup>
            <m:r>
              <w:rPr>
                <w:rFonts w:ascii="Cambria Math" w:hAnsi="Cambria Math" w:cs="Times New Roman"/>
                <w:lang w:eastAsia="zh-CN"/>
              </w:rPr>
              <m:t>8</m:t>
            </m:r>
          </m:sup>
        </m:sSup>
      </m:oMath>
      <w:r>
        <w:rPr>
          <w:rFonts w:cs="Times New Roman"/>
          <w:lang w:eastAsia="zh-CN"/>
        </w:rPr>
        <w:t xml:space="preserve"> m</w:t>
      </w:r>
      <w:r>
        <w:rPr>
          <w:rFonts w:cs="Times New Roman"/>
          <w:vertAlign w:val="superscript"/>
          <w:lang w:eastAsia="zh-CN"/>
        </w:rPr>
        <w:t>3</w:t>
      </w:r>
      <w:r>
        <w:rPr>
          <w:rFonts w:cs="Times New Roman"/>
          <w:lang w:eastAsia="zh-CN"/>
        </w:rPr>
        <w:t xml:space="preserve"> volume difference, which equates to almost half of the total surface water volume.</w:t>
      </w:r>
    </w:p>
    <w:p w14:paraId="4262326A" w14:textId="77777777" w:rsidR="00B96CF6" w:rsidRDefault="008D77A0" w:rsidP="00B96CF6">
      <w:pPr>
        <w:keepNext/>
        <w:ind w:firstLine="720"/>
      </w:pPr>
      <w:r>
        <w:rPr>
          <w:rFonts w:cs="Times New Roman"/>
          <w:noProof/>
          <w:lang w:eastAsia="zh-CN"/>
        </w:rPr>
        <w:lastRenderedPageBreak/>
        <w:drawing>
          <wp:inline distT="0" distB="0" distL="0" distR="0" wp14:anchorId="461B1474" wp14:editId="17EC8DB2">
            <wp:extent cx="5397500" cy="7796389"/>
            <wp:effectExtent l="0" t="0" r="0" b="0"/>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pic:cNvPicPr/>
                  </pic:nvPicPr>
                  <pic:blipFill>
                    <a:blip r:embed="rId184">
                      <a:extLst>
                        <a:ext uri="{28A0092B-C50C-407E-A947-70E740481C1C}">
                          <a14:useLocalDpi xmlns:a14="http://schemas.microsoft.com/office/drawing/2010/main" val="0"/>
                        </a:ext>
                      </a:extLst>
                    </a:blip>
                    <a:stretch>
                      <a:fillRect/>
                    </a:stretch>
                  </pic:blipFill>
                  <pic:spPr>
                    <a:xfrm>
                      <a:off x="0" y="0"/>
                      <a:ext cx="5397500" cy="7796389"/>
                    </a:xfrm>
                    <a:prstGeom prst="rect">
                      <a:avLst/>
                    </a:prstGeom>
                  </pic:spPr>
                </pic:pic>
              </a:graphicData>
            </a:graphic>
          </wp:inline>
        </w:drawing>
      </w:r>
    </w:p>
    <w:p w14:paraId="4F80881B" w14:textId="31132A8D" w:rsidR="00281919" w:rsidRDefault="00B96CF6" w:rsidP="00B96CF6">
      <w:pPr>
        <w:pStyle w:val="Caption"/>
      </w:pPr>
      <w:bookmarkStart w:id="186" w:name="_Toc109043986"/>
      <w:r>
        <w:lastRenderedPageBreak/>
        <w:t xml:space="preserve">Figure </w:t>
      </w:r>
      <w:r>
        <w:fldChar w:fldCharType="begin"/>
      </w:r>
      <w:r>
        <w:instrText>STYLEREF 1 \s</w:instrText>
      </w:r>
      <w:r>
        <w:fldChar w:fldCharType="separate"/>
      </w:r>
      <w:r w:rsidR="00E358C3">
        <w:rPr>
          <w:noProof/>
        </w:rPr>
        <w:t>5</w:t>
      </w:r>
      <w:r>
        <w:fldChar w:fldCharType="end"/>
      </w:r>
      <w:r w:rsidR="00495D8C">
        <w:t>.</w:t>
      </w:r>
      <w:r>
        <w:fldChar w:fldCharType="begin"/>
      </w:r>
      <w:r>
        <w:instrText>SEQ Figure \* ARABIC \s 1</w:instrText>
      </w:r>
      <w:r>
        <w:fldChar w:fldCharType="separate"/>
      </w:r>
      <w:r w:rsidR="00E358C3">
        <w:rPr>
          <w:noProof/>
        </w:rPr>
        <w:t>5</w:t>
      </w:r>
      <w:r>
        <w:fldChar w:fldCharType="end"/>
      </w:r>
      <w:r>
        <w:t xml:space="preserve"> </w:t>
      </w:r>
      <w:r w:rsidRPr="00B96CF6">
        <w:t>Spatial distribution of differences of (a) maximum depth, (b) initial inundation timings, and (c) inundation durations along with respective sample distributions (red line represents the mean value of the distribution). Temporal evolution of (d) soil moisture (%) and (e) surface water volume. The difference of surface water volume in (e) is plotted in the shaded area.</w:t>
      </w:r>
      <w:bookmarkEnd w:id="186"/>
    </w:p>
    <w:p w14:paraId="09EF3C32" w14:textId="2B43A137" w:rsidR="00B96CF6" w:rsidRDefault="009E6015" w:rsidP="009E6015">
      <w:pPr>
        <w:ind w:firstLine="720"/>
        <w:rPr>
          <w:rFonts w:cs="Times New Roman"/>
          <w:lang w:eastAsia="zh-CN"/>
        </w:rPr>
      </w:pPr>
      <w:r>
        <w:rPr>
          <w:rFonts w:cs="Times New Roman"/>
          <w:lang w:eastAsia="zh-CN"/>
        </w:rPr>
        <w:t>In summary, re-infiltration scheme indeed influences flood magnitude and timings via surface water-soil interaction, and it possibly reduces flood magnitude and delays (shortens) flood timing (duration). Flood magnitude differences are pronounced downstream or in depressions, while flood timings are scattered. Such results are markedly tied to soil condition (wet or dry) and soil characteristics (infiltration capacity).</w:t>
      </w:r>
    </w:p>
    <w:p w14:paraId="5C8C75CC" w14:textId="42FC7E5B" w:rsidR="005E44F2" w:rsidRDefault="005E44F2" w:rsidP="005E44F2">
      <w:pPr>
        <w:pStyle w:val="Heading4"/>
      </w:pPr>
      <w:r>
        <w:t>Sensitivity to storm frequency</w:t>
      </w:r>
    </w:p>
    <w:p w14:paraId="611C7A7F" w14:textId="32E28845" w:rsidR="00404AE8" w:rsidRDefault="00404AE8" w:rsidP="00404AE8">
      <w:pPr>
        <w:ind w:firstLine="720"/>
        <w:rPr>
          <w:rFonts w:cs="Times New Roman"/>
          <w:lang w:eastAsia="zh-CN"/>
        </w:rPr>
      </w:pPr>
      <w:r>
        <w:rPr>
          <w:rFonts w:cs="Times New Roman"/>
          <w:lang w:eastAsia="zh-CN"/>
        </w:rPr>
        <w:t xml:space="preserve">For less intense storms yet more frequent, the impact of re-infiltration is expected to be larger than more intense storms, as rainfall rates are less likely to exceed infiltration capacity. We looked up 1-year, 2-year, 5-year, 10-year, 25-year, 50-year, and 100-year event rainfall from the NOAA Atlas 14 IDF curve and simulated those events collectively with default parameters. As shown in Figure </w:t>
      </w:r>
      <w:r w:rsidR="001978B9">
        <w:rPr>
          <w:rFonts w:cs="Times New Roman"/>
          <w:lang w:eastAsia="zh-CN"/>
        </w:rPr>
        <w:t>5.</w:t>
      </w:r>
      <w:r>
        <w:rPr>
          <w:rFonts w:cs="Times New Roman"/>
          <w:lang w:eastAsia="zh-CN"/>
        </w:rPr>
        <w:t>6, three flood magnitude-related metrics (i.e., R</w:t>
      </w:r>
      <w:r>
        <w:rPr>
          <w:rFonts w:cs="Times New Roman"/>
          <w:vertAlign w:val="subscript"/>
          <w:lang w:eastAsia="zh-CN"/>
        </w:rPr>
        <w:t>F</w:t>
      </w:r>
      <w:r>
        <w:rPr>
          <w:rFonts w:cs="Times New Roman"/>
          <w:lang w:eastAsia="zh-CN"/>
        </w:rPr>
        <w:t>, R</w:t>
      </w:r>
      <w:r>
        <w:rPr>
          <w:rFonts w:cs="Times New Roman"/>
          <w:vertAlign w:val="subscript"/>
          <w:lang w:eastAsia="zh-CN"/>
        </w:rPr>
        <w:t>H</w:t>
      </w:r>
      <w:r>
        <w:rPr>
          <w:rFonts w:cs="Times New Roman"/>
          <w:lang w:eastAsia="zh-CN"/>
        </w:rPr>
        <w:t>, and R</w:t>
      </w:r>
      <w:r>
        <w:rPr>
          <w:rFonts w:cs="Times New Roman"/>
          <w:vertAlign w:val="subscript"/>
          <w:lang w:eastAsia="zh-CN"/>
        </w:rPr>
        <w:t>V</w:t>
      </w:r>
      <w:r>
        <w:rPr>
          <w:rFonts w:cs="Times New Roman"/>
          <w:lang w:eastAsia="zh-CN"/>
        </w:rPr>
        <w:t>) verify our speculation. For the 1-year storm specifically, flood areas with re-infiltration only account for 30% of that without re-infiltration. Likewise, flood depth and surface water volumes are reduced by 50% and 75%, respectively. However, there is no monotonic trend for flood timing. Floods are delayed for all storms, but the delayed time increases with return periods prior to peaking at 0.83 hours for 10-year storm, after which it decreases. The flood duration differences again decrease with return periods.</w:t>
      </w:r>
    </w:p>
    <w:p w14:paraId="1DCC5093" w14:textId="77777777" w:rsidR="00294057" w:rsidRDefault="00294057" w:rsidP="00294057">
      <w:pPr>
        <w:keepNext/>
      </w:pPr>
      <w:r w:rsidRPr="00141B38">
        <w:rPr>
          <w:rFonts w:cs="Times New Roman"/>
          <w:noProof/>
          <w:color w:val="FF0000"/>
          <w:shd w:val="clear" w:color="auto" w:fill="FFFFFF"/>
          <w:lang w:eastAsia="zh-CN"/>
        </w:rPr>
        <w:lastRenderedPageBreak/>
        <w:drawing>
          <wp:inline distT="0" distB="0" distL="0" distR="0" wp14:anchorId="7197D17A" wp14:editId="684C331F">
            <wp:extent cx="5731510" cy="3414395"/>
            <wp:effectExtent l="0" t="0" r="0" b="0"/>
            <wp:docPr id="35" name="Picture 35" descr="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Engineering drawing&#10;&#10;Description automatically generated"/>
                    <pic:cNvPicPr/>
                  </pic:nvPicPr>
                  <pic:blipFill>
                    <a:blip r:embed="rId185"/>
                    <a:stretch>
                      <a:fillRect/>
                    </a:stretch>
                  </pic:blipFill>
                  <pic:spPr>
                    <a:xfrm>
                      <a:off x="0" y="0"/>
                      <a:ext cx="5731510" cy="3414395"/>
                    </a:xfrm>
                    <a:prstGeom prst="rect">
                      <a:avLst/>
                    </a:prstGeom>
                  </pic:spPr>
                </pic:pic>
              </a:graphicData>
            </a:graphic>
          </wp:inline>
        </w:drawing>
      </w:r>
    </w:p>
    <w:p w14:paraId="4F1D4912" w14:textId="50A7CABF" w:rsidR="00294057" w:rsidRDefault="00294057" w:rsidP="00294057">
      <w:pPr>
        <w:pStyle w:val="Caption"/>
      </w:pPr>
      <w:bookmarkStart w:id="187" w:name="_Toc109043987"/>
      <w:r>
        <w:t xml:space="preserve">Figure </w:t>
      </w:r>
      <w:r>
        <w:fldChar w:fldCharType="begin"/>
      </w:r>
      <w:r>
        <w:instrText>STYLEREF 1 \s</w:instrText>
      </w:r>
      <w:r>
        <w:fldChar w:fldCharType="separate"/>
      </w:r>
      <w:r w:rsidR="00E358C3">
        <w:rPr>
          <w:noProof/>
        </w:rPr>
        <w:t>5</w:t>
      </w:r>
      <w:r>
        <w:fldChar w:fldCharType="end"/>
      </w:r>
      <w:r w:rsidR="00495D8C">
        <w:t>.</w:t>
      </w:r>
      <w:r>
        <w:fldChar w:fldCharType="begin"/>
      </w:r>
      <w:r>
        <w:instrText>SEQ Figure \* ARABIC \s 1</w:instrText>
      </w:r>
      <w:r>
        <w:fldChar w:fldCharType="separate"/>
      </w:r>
      <w:r w:rsidR="00E358C3">
        <w:rPr>
          <w:noProof/>
        </w:rPr>
        <w:t>6</w:t>
      </w:r>
      <w:r>
        <w:fldChar w:fldCharType="end"/>
      </w:r>
      <w:r>
        <w:t xml:space="preserve"> Similar to Figure 4, but for storms at different frequencies.</w:t>
      </w:r>
      <w:bookmarkEnd w:id="187"/>
    </w:p>
    <w:p w14:paraId="3E8BD8FD" w14:textId="2799FDCA" w:rsidR="00805977" w:rsidRDefault="008D7B69" w:rsidP="008D7B69">
      <w:pPr>
        <w:pStyle w:val="Heading3"/>
      </w:pPr>
      <w:bookmarkStart w:id="188" w:name="_Toc109044191"/>
      <w:r>
        <w:t>Case study: Hurricane Harvey</w:t>
      </w:r>
      <w:bookmarkEnd w:id="188"/>
    </w:p>
    <w:p w14:paraId="440F908E" w14:textId="77777777" w:rsidR="00911C92" w:rsidRPr="007D71E3" w:rsidRDefault="00911C92" w:rsidP="00911C92">
      <w:pPr>
        <w:ind w:firstLine="720"/>
        <w:rPr>
          <w:rFonts w:cs="Times New Roman"/>
        </w:rPr>
      </w:pPr>
      <w:r>
        <w:rPr>
          <w:rFonts w:cs="Times New Roman"/>
        </w:rPr>
        <w:t>The previous sensitivity test indicates that the re-infiltration scheme is not only physically sound, but it exerts considerable influences on model simulations. Although the CREST-</w:t>
      </w:r>
      <w:proofErr w:type="spellStart"/>
      <w:r>
        <w:rPr>
          <w:rFonts w:cs="Times New Roman"/>
        </w:rPr>
        <w:t>iMAP</w:t>
      </w:r>
      <w:proofErr w:type="spellEnd"/>
      <w:r>
        <w:rPr>
          <w:rFonts w:cs="Times New Roman"/>
        </w:rPr>
        <w:t xml:space="preserve"> tested under theoretical scenarios, it is relevant to compare one another in a real case study against observations during Hurricane Harvey. </w:t>
      </w:r>
    </w:p>
    <w:p w14:paraId="59A9EA53" w14:textId="2159064E" w:rsidR="008D7B69" w:rsidRDefault="0098420F" w:rsidP="0098420F">
      <w:pPr>
        <w:pStyle w:val="Heading4"/>
        <w:rPr>
          <w:lang w:eastAsia="zh-CN"/>
        </w:rPr>
      </w:pPr>
      <w:r>
        <w:rPr>
          <w:lang w:eastAsia="zh-CN"/>
        </w:rPr>
        <w:t>Verification against stream gauges</w:t>
      </w:r>
    </w:p>
    <w:p w14:paraId="3E28AEBC" w14:textId="4237EAD5" w:rsidR="00D27992" w:rsidRDefault="00D27992" w:rsidP="00D27992">
      <w:pPr>
        <w:ind w:firstLine="720"/>
        <w:rPr>
          <w:rFonts w:cs="Times New Roman"/>
          <w:lang w:eastAsia="zh-CN"/>
        </w:rPr>
      </w:pPr>
      <w:r>
        <w:rPr>
          <w:rFonts w:cs="Times New Roman"/>
        </w:rPr>
        <w:t xml:space="preserve">Gauged water heights from five USGS stream gauges within the model domain are retrieved during model simulations at the 15-min interval. Surface water levels from two simulation schemes are extracted at collocated stream gauge locations. It is worth mentioning that the terrain elevation imposes great uncertainties when comparing model simulations to observations, as the sub-grid variation cannot be resolved in the current settings. Despite the resolution mismatch, these gauge readings are still the most widely used source to verify the model performance. Table </w:t>
      </w:r>
      <w:r w:rsidR="00DE3D12">
        <w:rPr>
          <w:rFonts w:cs="Times New Roman"/>
        </w:rPr>
        <w:t>5.</w:t>
      </w:r>
      <w:r>
        <w:rPr>
          <w:rFonts w:cs="Times New Roman"/>
        </w:rPr>
        <w:t xml:space="preserve">4 shows the respective performance for with and without re-infiltration scenarios with respect to observations. The re-infiltration scheme greatly improves the NSE scores (+139.9%) and CC (+7.24%) while reducing RMSE (-18.2%). Especially for the gauge 08075900, </w:t>
      </w:r>
      <w:r>
        <w:rPr>
          <w:rFonts w:cs="Times New Roman"/>
        </w:rPr>
        <w:lastRenderedPageBreak/>
        <w:t>there is more than a 400% increase in NSE score, jumping from 0.12 to 0.69. By breaking down the RMSE into systematic error RMSE</w:t>
      </w:r>
      <w:r>
        <w:rPr>
          <w:rFonts w:cs="Times New Roman"/>
          <w:vertAlign w:val="subscript"/>
        </w:rPr>
        <w:t>S</w:t>
      </w:r>
      <w:r>
        <w:rPr>
          <w:rFonts w:cs="Times New Roman"/>
        </w:rPr>
        <w:t xml:space="preserve"> and random error RMSE</w:t>
      </w:r>
      <w:r>
        <w:rPr>
          <w:rFonts w:cs="Times New Roman"/>
          <w:vertAlign w:val="subscript"/>
        </w:rPr>
        <w:t>R</w:t>
      </w:r>
      <w:r>
        <w:rPr>
          <w:rFonts w:cs="Times New Roman"/>
        </w:rPr>
        <w:t>, we see the reduced errors are largely attributed to systematic error (-31.2%), relative to the random error (-13.1%). Thus, the systematic bias is much alleviated by considering the re-infiltration scheme.</w:t>
      </w:r>
    </w:p>
    <w:p w14:paraId="7F315953" w14:textId="3ED9C4A8" w:rsidR="000174FA" w:rsidRDefault="000174FA" w:rsidP="000174FA">
      <w:pPr>
        <w:ind w:firstLine="720"/>
        <w:rPr>
          <w:rFonts w:cs="Times New Roman"/>
        </w:rPr>
      </w:pPr>
      <w:r>
        <w:rPr>
          <w:rFonts w:cs="Times New Roman"/>
        </w:rPr>
        <w:t xml:space="preserve">The reason for such a performance leap comes from better characterization of its flow recession limbs, as shown in Figure </w:t>
      </w:r>
      <w:r w:rsidR="00EF2A07">
        <w:rPr>
          <w:rFonts w:cs="Times New Roman"/>
        </w:rPr>
        <w:t>5.</w:t>
      </w:r>
      <w:r>
        <w:rPr>
          <w:rFonts w:cs="Times New Roman"/>
        </w:rPr>
        <w:t xml:space="preserve">7. Both schemes are capable of simulating the peak water height values without delays, but water in the scenario without re-infiltration falls mildly in the recession stage, resulting in much higher water level than the observations. On the other hand, flow for the re-infiltration scenario follows the gauge readings closely, especially after the first peak (from 2017-08-26 to 2017-08-27). Apart from this best-performing gauge, the re-infiltration scheme improves capturing falling water across all the gauge stations, thereby leading to significant performance gains. Consistently, previous studies also highlighted that the re-infiltration markedly reduces recession limbs in the hydrograph (Nahar et al., 2004). </w:t>
      </w:r>
    </w:p>
    <w:p w14:paraId="233CD431" w14:textId="6CD97B53" w:rsidR="000174FA" w:rsidRDefault="000174FA" w:rsidP="000174FA">
      <w:pPr>
        <w:ind w:firstLine="720"/>
        <w:rPr>
          <w:rFonts w:cs="Times New Roman"/>
        </w:rPr>
      </w:pPr>
      <w:r>
        <w:rPr>
          <w:rFonts w:cs="Times New Roman"/>
        </w:rPr>
        <w:t>To be noted, water heights during flood recession period are both overestimated by two schemes, pointing to a systematic error in our CREST-</w:t>
      </w:r>
      <w:proofErr w:type="spellStart"/>
      <w:r>
        <w:rPr>
          <w:rFonts w:cs="Times New Roman"/>
        </w:rPr>
        <w:t>iMAP</w:t>
      </w:r>
      <w:proofErr w:type="spellEnd"/>
      <w:r>
        <w:rPr>
          <w:rFonts w:cs="Times New Roman"/>
        </w:rPr>
        <w:t xml:space="preserve"> framework. First, the model is calibrated to capture the peaking water height while ignoring the recession period. Second, surface runoff generated by the water balance model has been found to overestimate (Li et al., 2022b). Third, missing model physics such as subsurface exfiltration to channels and manmade structures complicate results interpretation.</w:t>
      </w:r>
    </w:p>
    <w:p w14:paraId="6E5D0C78" w14:textId="72BE8B7D" w:rsidR="009C662E" w:rsidRDefault="00DE00ED" w:rsidP="00DE00ED">
      <w:pPr>
        <w:pStyle w:val="Caption"/>
        <w:rPr>
          <w:rFonts w:cs="Times New Roman"/>
        </w:rPr>
      </w:pPr>
      <w:bookmarkStart w:id="189" w:name="_Toc109044080"/>
      <w:r>
        <w:t xml:space="preserve">Table </w:t>
      </w:r>
      <w:r>
        <w:fldChar w:fldCharType="begin"/>
      </w:r>
      <w:r>
        <w:instrText>STYLEREF 1 \s</w:instrText>
      </w:r>
      <w:r>
        <w:fldChar w:fldCharType="separate"/>
      </w:r>
      <w:r w:rsidR="00E358C3">
        <w:rPr>
          <w:noProof/>
        </w:rPr>
        <w:t>5</w:t>
      </w:r>
      <w:r>
        <w:fldChar w:fldCharType="end"/>
      </w:r>
      <w:r w:rsidR="00B27EB1">
        <w:t>.</w:t>
      </w:r>
      <w:r>
        <w:fldChar w:fldCharType="begin"/>
      </w:r>
      <w:r>
        <w:instrText>SEQ Table \* ARABIC \s 1</w:instrText>
      </w:r>
      <w:r>
        <w:fldChar w:fldCharType="separate"/>
      </w:r>
      <w:r w:rsidR="00E358C3">
        <w:rPr>
          <w:noProof/>
        </w:rPr>
        <w:t>4</w:t>
      </w:r>
      <w:r>
        <w:fldChar w:fldCharType="end"/>
      </w:r>
      <w:r>
        <w:t xml:space="preserve"> </w:t>
      </w:r>
      <w:r w:rsidR="00CA7D2F" w:rsidRPr="00CA7D2F">
        <w:t>Model performance at stream gauge locations. The bolded values are the better ones from the off and on re-infiltration comparison. “Off” represents scenario without re-infiltration and “On” represents with re-infiltration scenario. NSE: Nash-Sutcliffe Coefficient; RMSE: Root Mean Squared Error; CC: Correlation Coefficient.</w:t>
      </w:r>
      <w:bookmarkEnd w:id="189"/>
    </w:p>
    <w:tbl>
      <w:tblPr>
        <w:tblStyle w:val="publication"/>
        <w:tblpPr w:leftFromText="180" w:rightFromText="180" w:vertAnchor="text" w:horzAnchor="margin" w:tblpY="52"/>
        <w:tblW w:w="0" w:type="auto"/>
        <w:tblLook w:val="04A0" w:firstRow="1" w:lastRow="0" w:firstColumn="1" w:lastColumn="0" w:noHBand="0" w:noVBand="1"/>
      </w:tblPr>
      <w:tblGrid>
        <w:gridCol w:w="1287"/>
        <w:gridCol w:w="1294"/>
        <w:gridCol w:w="1287"/>
        <w:gridCol w:w="1287"/>
        <w:gridCol w:w="1287"/>
        <w:gridCol w:w="1287"/>
        <w:gridCol w:w="1287"/>
      </w:tblGrid>
      <w:tr w:rsidR="009C662E" w14:paraId="0BE9C0F4" w14:textId="77777777" w:rsidTr="001351DA">
        <w:trPr>
          <w:cnfStyle w:val="100000000000" w:firstRow="1" w:lastRow="0" w:firstColumn="0" w:lastColumn="0" w:oddVBand="0" w:evenVBand="0" w:oddHBand="0" w:evenHBand="0" w:firstRowFirstColumn="0" w:firstRowLastColumn="0" w:lastRowFirstColumn="0" w:lastRowLastColumn="0"/>
        </w:trPr>
        <w:tc>
          <w:tcPr>
            <w:tcW w:w="2581" w:type="dxa"/>
            <w:gridSpan w:val="2"/>
          </w:tcPr>
          <w:p w14:paraId="55B688CA" w14:textId="77777777" w:rsidR="009C662E" w:rsidRPr="009C662E" w:rsidRDefault="009C662E" w:rsidP="001351DA">
            <w:pPr>
              <w:rPr>
                <w:rFonts w:cs="Times New Roman"/>
                <w:b/>
                <w:bCs/>
              </w:rPr>
            </w:pPr>
            <w:r w:rsidRPr="009C662E">
              <w:rPr>
                <w:rFonts w:cs="Times New Roman"/>
                <w:b/>
                <w:bCs/>
              </w:rPr>
              <w:t>Metrics\Gauges</w:t>
            </w:r>
          </w:p>
        </w:tc>
        <w:tc>
          <w:tcPr>
            <w:tcW w:w="1287" w:type="dxa"/>
          </w:tcPr>
          <w:p w14:paraId="56AA8247" w14:textId="77777777" w:rsidR="009C662E" w:rsidRPr="009C662E" w:rsidRDefault="009C662E" w:rsidP="001351DA">
            <w:pPr>
              <w:rPr>
                <w:rFonts w:cs="Times New Roman"/>
                <w:b/>
                <w:bCs/>
              </w:rPr>
            </w:pPr>
            <w:r w:rsidRPr="009C662E">
              <w:rPr>
                <w:rFonts w:cs="Times New Roman"/>
                <w:b/>
                <w:bCs/>
              </w:rPr>
              <w:t>08075900</w:t>
            </w:r>
          </w:p>
        </w:tc>
        <w:tc>
          <w:tcPr>
            <w:tcW w:w="1287" w:type="dxa"/>
          </w:tcPr>
          <w:p w14:paraId="6654AFEA" w14:textId="77777777" w:rsidR="009C662E" w:rsidRPr="009C662E" w:rsidRDefault="009C662E" w:rsidP="001351DA">
            <w:pPr>
              <w:rPr>
                <w:rFonts w:cs="Times New Roman"/>
                <w:b/>
                <w:bCs/>
              </w:rPr>
            </w:pPr>
            <w:r w:rsidRPr="009C662E">
              <w:rPr>
                <w:rFonts w:cs="Times New Roman"/>
                <w:b/>
                <w:bCs/>
              </w:rPr>
              <w:t>08076000</w:t>
            </w:r>
          </w:p>
        </w:tc>
        <w:tc>
          <w:tcPr>
            <w:tcW w:w="1287" w:type="dxa"/>
          </w:tcPr>
          <w:p w14:paraId="59ED80D8" w14:textId="77777777" w:rsidR="009C662E" w:rsidRPr="009C662E" w:rsidRDefault="009C662E" w:rsidP="001351DA">
            <w:pPr>
              <w:rPr>
                <w:rFonts w:cs="Times New Roman"/>
                <w:b/>
                <w:bCs/>
              </w:rPr>
            </w:pPr>
            <w:r w:rsidRPr="009C662E">
              <w:rPr>
                <w:rFonts w:cs="Times New Roman"/>
                <w:b/>
                <w:bCs/>
              </w:rPr>
              <w:t>08076180</w:t>
            </w:r>
          </w:p>
        </w:tc>
        <w:tc>
          <w:tcPr>
            <w:tcW w:w="1287" w:type="dxa"/>
          </w:tcPr>
          <w:p w14:paraId="0774BA56" w14:textId="77777777" w:rsidR="009C662E" w:rsidRPr="009C662E" w:rsidRDefault="009C662E" w:rsidP="001351DA">
            <w:pPr>
              <w:rPr>
                <w:rFonts w:cs="Times New Roman"/>
                <w:b/>
                <w:bCs/>
              </w:rPr>
            </w:pPr>
            <w:r w:rsidRPr="009C662E">
              <w:rPr>
                <w:rFonts w:cs="Times New Roman"/>
                <w:b/>
                <w:bCs/>
              </w:rPr>
              <w:t>08076500</w:t>
            </w:r>
          </w:p>
        </w:tc>
        <w:tc>
          <w:tcPr>
            <w:tcW w:w="1287" w:type="dxa"/>
          </w:tcPr>
          <w:p w14:paraId="241D1CE2" w14:textId="77777777" w:rsidR="009C662E" w:rsidRPr="009C662E" w:rsidRDefault="009C662E" w:rsidP="001351DA">
            <w:pPr>
              <w:rPr>
                <w:rFonts w:cs="Times New Roman"/>
                <w:b/>
                <w:bCs/>
              </w:rPr>
            </w:pPr>
            <w:r w:rsidRPr="009C662E">
              <w:rPr>
                <w:rFonts w:cs="Times New Roman"/>
                <w:b/>
                <w:bCs/>
              </w:rPr>
              <w:t>08076700</w:t>
            </w:r>
          </w:p>
        </w:tc>
      </w:tr>
      <w:tr w:rsidR="009C662E" w14:paraId="38FBD4DE" w14:textId="77777777" w:rsidTr="001351DA">
        <w:tc>
          <w:tcPr>
            <w:tcW w:w="1287" w:type="dxa"/>
            <w:vMerge w:val="restart"/>
          </w:tcPr>
          <w:p w14:paraId="219C029F" w14:textId="77777777" w:rsidR="009C662E" w:rsidRDefault="009C662E" w:rsidP="001351DA">
            <w:pPr>
              <w:rPr>
                <w:rFonts w:cs="Times New Roman"/>
                <w:sz w:val="20"/>
                <w:szCs w:val="20"/>
              </w:rPr>
            </w:pPr>
            <w:r>
              <w:rPr>
                <w:rFonts w:cs="Times New Roman"/>
                <w:sz w:val="20"/>
                <w:szCs w:val="20"/>
              </w:rPr>
              <w:t>NSE</w:t>
            </w:r>
          </w:p>
        </w:tc>
        <w:tc>
          <w:tcPr>
            <w:tcW w:w="1294" w:type="dxa"/>
          </w:tcPr>
          <w:p w14:paraId="791D4727" w14:textId="77777777" w:rsidR="009C662E" w:rsidRDefault="009C662E" w:rsidP="001351DA">
            <w:pPr>
              <w:rPr>
                <w:rFonts w:cs="Times New Roman"/>
                <w:sz w:val="20"/>
                <w:szCs w:val="20"/>
              </w:rPr>
            </w:pPr>
            <w:r>
              <w:rPr>
                <w:rFonts w:cs="Times New Roman"/>
                <w:sz w:val="20"/>
                <w:szCs w:val="20"/>
              </w:rPr>
              <w:t xml:space="preserve">Off </w:t>
            </w:r>
          </w:p>
        </w:tc>
        <w:tc>
          <w:tcPr>
            <w:tcW w:w="1287" w:type="dxa"/>
          </w:tcPr>
          <w:p w14:paraId="733FA89D" w14:textId="77777777" w:rsidR="009C662E" w:rsidRDefault="009C662E" w:rsidP="001351DA">
            <w:pPr>
              <w:rPr>
                <w:rFonts w:cs="Times New Roman"/>
                <w:sz w:val="20"/>
                <w:szCs w:val="20"/>
              </w:rPr>
            </w:pPr>
            <w:r>
              <w:rPr>
                <w:rFonts w:cs="Times New Roman"/>
                <w:sz w:val="20"/>
                <w:szCs w:val="20"/>
              </w:rPr>
              <w:t>0.12</w:t>
            </w:r>
          </w:p>
        </w:tc>
        <w:tc>
          <w:tcPr>
            <w:tcW w:w="1287" w:type="dxa"/>
          </w:tcPr>
          <w:p w14:paraId="6C347C34" w14:textId="77777777" w:rsidR="009C662E" w:rsidRDefault="009C662E" w:rsidP="001351DA">
            <w:pPr>
              <w:rPr>
                <w:rFonts w:cs="Times New Roman"/>
                <w:sz w:val="20"/>
                <w:szCs w:val="20"/>
              </w:rPr>
            </w:pPr>
            <w:r>
              <w:rPr>
                <w:rFonts w:cs="Times New Roman"/>
                <w:sz w:val="20"/>
                <w:szCs w:val="20"/>
              </w:rPr>
              <w:t>0.20</w:t>
            </w:r>
          </w:p>
        </w:tc>
        <w:tc>
          <w:tcPr>
            <w:tcW w:w="1287" w:type="dxa"/>
          </w:tcPr>
          <w:p w14:paraId="348DC9C2" w14:textId="77777777" w:rsidR="009C662E" w:rsidRDefault="009C662E" w:rsidP="001351DA">
            <w:pPr>
              <w:rPr>
                <w:rFonts w:cs="Times New Roman"/>
                <w:sz w:val="20"/>
                <w:szCs w:val="20"/>
              </w:rPr>
            </w:pPr>
            <w:r>
              <w:rPr>
                <w:rFonts w:cs="Times New Roman"/>
                <w:sz w:val="20"/>
                <w:szCs w:val="20"/>
              </w:rPr>
              <w:t>0.47</w:t>
            </w:r>
          </w:p>
        </w:tc>
        <w:tc>
          <w:tcPr>
            <w:tcW w:w="1287" w:type="dxa"/>
          </w:tcPr>
          <w:p w14:paraId="3E81DC7C" w14:textId="77777777" w:rsidR="009C662E" w:rsidRDefault="009C662E" w:rsidP="001351DA">
            <w:pPr>
              <w:rPr>
                <w:rFonts w:cs="Times New Roman"/>
                <w:sz w:val="20"/>
                <w:szCs w:val="20"/>
              </w:rPr>
            </w:pPr>
            <w:r>
              <w:rPr>
                <w:rFonts w:cs="Times New Roman"/>
                <w:sz w:val="20"/>
                <w:szCs w:val="20"/>
              </w:rPr>
              <w:t>0.34</w:t>
            </w:r>
          </w:p>
        </w:tc>
        <w:tc>
          <w:tcPr>
            <w:tcW w:w="1287" w:type="dxa"/>
          </w:tcPr>
          <w:p w14:paraId="16F4660E" w14:textId="77777777" w:rsidR="009C662E" w:rsidRDefault="009C662E" w:rsidP="001351DA">
            <w:pPr>
              <w:rPr>
                <w:rFonts w:cs="Times New Roman"/>
                <w:sz w:val="20"/>
                <w:szCs w:val="20"/>
              </w:rPr>
            </w:pPr>
            <w:r>
              <w:rPr>
                <w:rFonts w:cs="Times New Roman"/>
                <w:sz w:val="20"/>
                <w:szCs w:val="20"/>
              </w:rPr>
              <w:t>0.921</w:t>
            </w:r>
          </w:p>
        </w:tc>
      </w:tr>
      <w:tr w:rsidR="009C662E" w14:paraId="75548059" w14:textId="77777777" w:rsidTr="001351DA">
        <w:tc>
          <w:tcPr>
            <w:tcW w:w="1287" w:type="dxa"/>
            <w:vMerge/>
          </w:tcPr>
          <w:p w14:paraId="302221D0" w14:textId="77777777" w:rsidR="009C662E" w:rsidRDefault="009C662E" w:rsidP="001351DA">
            <w:pPr>
              <w:rPr>
                <w:rFonts w:cs="Times New Roman"/>
                <w:sz w:val="20"/>
                <w:szCs w:val="20"/>
              </w:rPr>
            </w:pPr>
          </w:p>
        </w:tc>
        <w:tc>
          <w:tcPr>
            <w:tcW w:w="1294" w:type="dxa"/>
          </w:tcPr>
          <w:p w14:paraId="2878083F" w14:textId="77777777" w:rsidR="009C662E" w:rsidRDefault="009C662E" w:rsidP="001351DA">
            <w:pPr>
              <w:rPr>
                <w:rFonts w:cs="Times New Roman"/>
                <w:sz w:val="20"/>
                <w:szCs w:val="20"/>
              </w:rPr>
            </w:pPr>
            <w:r>
              <w:rPr>
                <w:rFonts w:cs="Times New Roman"/>
                <w:sz w:val="20"/>
                <w:szCs w:val="20"/>
              </w:rPr>
              <w:t>On</w:t>
            </w:r>
          </w:p>
        </w:tc>
        <w:tc>
          <w:tcPr>
            <w:tcW w:w="1287" w:type="dxa"/>
          </w:tcPr>
          <w:p w14:paraId="1FE13101" w14:textId="77777777" w:rsidR="009C662E" w:rsidRDefault="009C662E" w:rsidP="001351DA">
            <w:pPr>
              <w:rPr>
                <w:rFonts w:cs="Times New Roman"/>
                <w:sz w:val="20"/>
                <w:szCs w:val="20"/>
              </w:rPr>
            </w:pPr>
            <w:r>
              <w:rPr>
                <w:rFonts w:cs="Times New Roman"/>
                <w:sz w:val="20"/>
                <w:szCs w:val="20"/>
              </w:rPr>
              <w:t>0.69</w:t>
            </w:r>
          </w:p>
        </w:tc>
        <w:tc>
          <w:tcPr>
            <w:tcW w:w="1287" w:type="dxa"/>
          </w:tcPr>
          <w:p w14:paraId="1D21BE38" w14:textId="77777777" w:rsidR="009C662E" w:rsidRDefault="009C662E" w:rsidP="001351DA">
            <w:pPr>
              <w:rPr>
                <w:rFonts w:cs="Times New Roman"/>
                <w:sz w:val="20"/>
                <w:szCs w:val="20"/>
              </w:rPr>
            </w:pPr>
            <w:r>
              <w:rPr>
                <w:rFonts w:cs="Times New Roman"/>
                <w:sz w:val="20"/>
                <w:szCs w:val="20"/>
              </w:rPr>
              <w:t>0.44</w:t>
            </w:r>
          </w:p>
        </w:tc>
        <w:tc>
          <w:tcPr>
            <w:tcW w:w="1287" w:type="dxa"/>
          </w:tcPr>
          <w:p w14:paraId="328B2F6E" w14:textId="77777777" w:rsidR="009C662E" w:rsidRDefault="009C662E" w:rsidP="001351DA">
            <w:pPr>
              <w:rPr>
                <w:rFonts w:cs="Times New Roman"/>
                <w:sz w:val="20"/>
                <w:szCs w:val="20"/>
              </w:rPr>
            </w:pPr>
            <w:r>
              <w:rPr>
                <w:rFonts w:cs="Times New Roman"/>
                <w:sz w:val="20"/>
                <w:szCs w:val="20"/>
              </w:rPr>
              <w:t>0.52</w:t>
            </w:r>
          </w:p>
        </w:tc>
        <w:tc>
          <w:tcPr>
            <w:tcW w:w="1287" w:type="dxa"/>
          </w:tcPr>
          <w:p w14:paraId="20A75492" w14:textId="77777777" w:rsidR="009C662E" w:rsidRDefault="009C662E" w:rsidP="001351DA">
            <w:pPr>
              <w:rPr>
                <w:rFonts w:cs="Times New Roman"/>
                <w:sz w:val="20"/>
                <w:szCs w:val="20"/>
              </w:rPr>
            </w:pPr>
            <w:r>
              <w:rPr>
                <w:rFonts w:cs="Times New Roman"/>
                <w:sz w:val="20"/>
                <w:szCs w:val="20"/>
              </w:rPr>
              <w:t>0.66</w:t>
            </w:r>
          </w:p>
        </w:tc>
        <w:tc>
          <w:tcPr>
            <w:tcW w:w="1287" w:type="dxa"/>
          </w:tcPr>
          <w:p w14:paraId="4E643510" w14:textId="77777777" w:rsidR="009C662E" w:rsidRDefault="009C662E" w:rsidP="001351DA">
            <w:pPr>
              <w:rPr>
                <w:rFonts w:cs="Times New Roman"/>
                <w:sz w:val="20"/>
                <w:szCs w:val="20"/>
              </w:rPr>
            </w:pPr>
            <w:r>
              <w:rPr>
                <w:rFonts w:cs="Times New Roman"/>
                <w:sz w:val="20"/>
                <w:szCs w:val="20"/>
              </w:rPr>
              <w:t>0.919</w:t>
            </w:r>
          </w:p>
        </w:tc>
      </w:tr>
      <w:tr w:rsidR="009C662E" w14:paraId="0FCDCEC6" w14:textId="77777777" w:rsidTr="001351DA">
        <w:tc>
          <w:tcPr>
            <w:tcW w:w="1287" w:type="dxa"/>
            <w:vMerge/>
          </w:tcPr>
          <w:p w14:paraId="45CCD8DB" w14:textId="77777777" w:rsidR="009C662E" w:rsidRDefault="009C662E" w:rsidP="001351DA">
            <w:pPr>
              <w:rPr>
                <w:rFonts w:cs="Times New Roman"/>
                <w:sz w:val="20"/>
                <w:szCs w:val="20"/>
              </w:rPr>
            </w:pPr>
          </w:p>
        </w:tc>
        <w:tc>
          <w:tcPr>
            <w:tcW w:w="1294" w:type="dxa"/>
          </w:tcPr>
          <w:p w14:paraId="5EA83395" w14:textId="77777777" w:rsidR="009C662E" w:rsidRDefault="009C662E" w:rsidP="001351DA">
            <w:pPr>
              <w:rPr>
                <w:rFonts w:cs="Times New Roman"/>
                <w:sz w:val="20"/>
                <w:szCs w:val="20"/>
              </w:rPr>
            </w:pPr>
            <w:r>
              <w:rPr>
                <w:rFonts w:cs="Times New Roman"/>
                <w:sz w:val="20"/>
                <w:szCs w:val="20"/>
              </w:rPr>
              <w:t>Improvement (%)</w:t>
            </w:r>
          </w:p>
        </w:tc>
        <w:tc>
          <w:tcPr>
            <w:tcW w:w="1287" w:type="dxa"/>
          </w:tcPr>
          <w:p w14:paraId="75CFB5CA" w14:textId="77777777" w:rsidR="009C662E" w:rsidRDefault="009C662E" w:rsidP="001351DA">
            <w:pPr>
              <w:rPr>
                <w:rFonts w:cs="Times New Roman"/>
                <w:sz w:val="20"/>
                <w:szCs w:val="20"/>
              </w:rPr>
            </w:pPr>
            <w:r>
              <w:rPr>
                <w:rFonts w:cs="Times New Roman"/>
                <w:sz w:val="20"/>
                <w:szCs w:val="20"/>
              </w:rPr>
              <w:t>+475</w:t>
            </w:r>
          </w:p>
        </w:tc>
        <w:tc>
          <w:tcPr>
            <w:tcW w:w="1287" w:type="dxa"/>
          </w:tcPr>
          <w:p w14:paraId="3C7DFE58" w14:textId="77777777" w:rsidR="009C662E" w:rsidRDefault="009C662E" w:rsidP="001351DA">
            <w:pPr>
              <w:rPr>
                <w:rFonts w:cs="Times New Roman"/>
                <w:sz w:val="20"/>
                <w:szCs w:val="20"/>
              </w:rPr>
            </w:pPr>
            <w:r>
              <w:rPr>
                <w:rFonts w:cs="Times New Roman"/>
                <w:sz w:val="20"/>
                <w:szCs w:val="20"/>
              </w:rPr>
              <w:t>+120</w:t>
            </w:r>
          </w:p>
        </w:tc>
        <w:tc>
          <w:tcPr>
            <w:tcW w:w="1287" w:type="dxa"/>
          </w:tcPr>
          <w:p w14:paraId="48934877" w14:textId="77777777" w:rsidR="009C662E" w:rsidRDefault="009C662E" w:rsidP="001351DA">
            <w:pPr>
              <w:rPr>
                <w:rFonts w:cs="Times New Roman"/>
                <w:sz w:val="20"/>
                <w:szCs w:val="20"/>
              </w:rPr>
            </w:pPr>
            <w:r>
              <w:rPr>
                <w:rFonts w:cs="Times New Roman"/>
                <w:sz w:val="20"/>
                <w:szCs w:val="20"/>
              </w:rPr>
              <w:t>+10.6</w:t>
            </w:r>
          </w:p>
        </w:tc>
        <w:tc>
          <w:tcPr>
            <w:tcW w:w="1287" w:type="dxa"/>
          </w:tcPr>
          <w:p w14:paraId="554FD68B" w14:textId="77777777" w:rsidR="009C662E" w:rsidRDefault="009C662E" w:rsidP="001351DA">
            <w:pPr>
              <w:rPr>
                <w:rFonts w:cs="Times New Roman"/>
                <w:sz w:val="20"/>
                <w:szCs w:val="20"/>
              </w:rPr>
            </w:pPr>
            <w:r>
              <w:rPr>
                <w:rFonts w:cs="Times New Roman"/>
                <w:sz w:val="20"/>
                <w:szCs w:val="20"/>
              </w:rPr>
              <w:t>+94.1</w:t>
            </w:r>
          </w:p>
        </w:tc>
        <w:tc>
          <w:tcPr>
            <w:tcW w:w="1287" w:type="dxa"/>
          </w:tcPr>
          <w:p w14:paraId="72E6801D" w14:textId="77777777" w:rsidR="009C662E" w:rsidRDefault="009C662E" w:rsidP="001351DA">
            <w:pPr>
              <w:rPr>
                <w:rFonts w:cs="Times New Roman"/>
                <w:sz w:val="20"/>
                <w:szCs w:val="20"/>
              </w:rPr>
            </w:pPr>
            <w:r>
              <w:rPr>
                <w:rFonts w:cs="Times New Roman"/>
                <w:sz w:val="20"/>
                <w:szCs w:val="20"/>
              </w:rPr>
              <w:t>+0.2</w:t>
            </w:r>
          </w:p>
        </w:tc>
      </w:tr>
      <w:tr w:rsidR="009C662E" w14:paraId="37F08206" w14:textId="77777777" w:rsidTr="001351DA">
        <w:tc>
          <w:tcPr>
            <w:tcW w:w="1287" w:type="dxa"/>
            <w:vMerge w:val="restart"/>
          </w:tcPr>
          <w:p w14:paraId="65824DAE" w14:textId="77777777" w:rsidR="009C662E" w:rsidRDefault="009C662E" w:rsidP="001351DA">
            <w:pPr>
              <w:rPr>
                <w:rFonts w:cs="Times New Roman"/>
                <w:sz w:val="20"/>
                <w:szCs w:val="20"/>
              </w:rPr>
            </w:pPr>
            <w:r>
              <w:rPr>
                <w:rFonts w:cs="Times New Roman"/>
                <w:sz w:val="20"/>
                <w:szCs w:val="20"/>
              </w:rPr>
              <w:t>RMSE (m)</w:t>
            </w:r>
          </w:p>
        </w:tc>
        <w:tc>
          <w:tcPr>
            <w:tcW w:w="1294" w:type="dxa"/>
          </w:tcPr>
          <w:p w14:paraId="52EAFE8D" w14:textId="77777777" w:rsidR="009C662E" w:rsidRDefault="009C662E" w:rsidP="001351DA">
            <w:pPr>
              <w:rPr>
                <w:rFonts w:cs="Times New Roman"/>
                <w:sz w:val="20"/>
                <w:szCs w:val="20"/>
              </w:rPr>
            </w:pPr>
            <w:r>
              <w:rPr>
                <w:rFonts w:cs="Times New Roman"/>
                <w:sz w:val="20"/>
                <w:szCs w:val="20"/>
              </w:rPr>
              <w:t>Off</w:t>
            </w:r>
          </w:p>
        </w:tc>
        <w:tc>
          <w:tcPr>
            <w:tcW w:w="1287" w:type="dxa"/>
          </w:tcPr>
          <w:p w14:paraId="1C34481C" w14:textId="77777777" w:rsidR="009C662E" w:rsidRDefault="009C662E" w:rsidP="001351DA">
            <w:pPr>
              <w:rPr>
                <w:rFonts w:cs="Times New Roman"/>
                <w:sz w:val="20"/>
                <w:szCs w:val="20"/>
              </w:rPr>
            </w:pPr>
            <w:r>
              <w:rPr>
                <w:rFonts w:cs="Times New Roman"/>
                <w:sz w:val="20"/>
                <w:szCs w:val="20"/>
              </w:rPr>
              <w:t>1.89</w:t>
            </w:r>
          </w:p>
        </w:tc>
        <w:tc>
          <w:tcPr>
            <w:tcW w:w="1287" w:type="dxa"/>
          </w:tcPr>
          <w:p w14:paraId="1CBF0855" w14:textId="77777777" w:rsidR="009C662E" w:rsidRDefault="009C662E" w:rsidP="001351DA">
            <w:pPr>
              <w:rPr>
                <w:rFonts w:cs="Times New Roman"/>
                <w:sz w:val="20"/>
                <w:szCs w:val="20"/>
              </w:rPr>
            </w:pPr>
            <w:r>
              <w:rPr>
                <w:rFonts w:cs="Times New Roman"/>
                <w:sz w:val="20"/>
                <w:szCs w:val="20"/>
              </w:rPr>
              <w:t>2.24</w:t>
            </w:r>
          </w:p>
        </w:tc>
        <w:tc>
          <w:tcPr>
            <w:tcW w:w="1287" w:type="dxa"/>
          </w:tcPr>
          <w:p w14:paraId="67AF5428" w14:textId="77777777" w:rsidR="009C662E" w:rsidRDefault="009C662E" w:rsidP="001351DA">
            <w:pPr>
              <w:rPr>
                <w:rFonts w:cs="Times New Roman"/>
                <w:sz w:val="20"/>
                <w:szCs w:val="20"/>
              </w:rPr>
            </w:pPr>
            <w:r>
              <w:rPr>
                <w:rFonts w:cs="Times New Roman"/>
                <w:sz w:val="20"/>
                <w:szCs w:val="20"/>
              </w:rPr>
              <w:t>1.85</w:t>
            </w:r>
          </w:p>
        </w:tc>
        <w:tc>
          <w:tcPr>
            <w:tcW w:w="1287" w:type="dxa"/>
          </w:tcPr>
          <w:p w14:paraId="4C3C73F9" w14:textId="77777777" w:rsidR="009C662E" w:rsidRDefault="009C662E" w:rsidP="001351DA">
            <w:pPr>
              <w:rPr>
                <w:rFonts w:cs="Times New Roman"/>
                <w:sz w:val="20"/>
                <w:szCs w:val="20"/>
              </w:rPr>
            </w:pPr>
            <w:r>
              <w:rPr>
                <w:rFonts w:cs="Times New Roman"/>
                <w:sz w:val="20"/>
                <w:szCs w:val="20"/>
              </w:rPr>
              <w:t>1.61</w:t>
            </w:r>
          </w:p>
        </w:tc>
        <w:tc>
          <w:tcPr>
            <w:tcW w:w="1287" w:type="dxa"/>
          </w:tcPr>
          <w:p w14:paraId="4639F172" w14:textId="77777777" w:rsidR="009C662E" w:rsidRDefault="009C662E" w:rsidP="001351DA">
            <w:pPr>
              <w:rPr>
                <w:rFonts w:cs="Times New Roman"/>
                <w:sz w:val="20"/>
                <w:szCs w:val="20"/>
              </w:rPr>
            </w:pPr>
            <w:r>
              <w:rPr>
                <w:rFonts w:cs="Times New Roman"/>
                <w:sz w:val="20"/>
                <w:szCs w:val="20"/>
              </w:rPr>
              <w:t>1.14</w:t>
            </w:r>
          </w:p>
        </w:tc>
      </w:tr>
      <w:tr w:rsidR="009C662E" w14:paraId="714D96F9" w14:textId="77777777" w:rsidTr="001351DA">
        <w:tc>
          <w:tcPr>
            <w:tcW w:w="1287" w:type="dxa"/>
            <w:vMerge/>
          </w:tcPr>
          <w:p w14:paraId="20B8F154" w14:textId="77777777" w:rsidR="009C662E" w:rsidRDefault="009C662E" w:rsidP="001351DA">
            <w:pPr>
              <w:rPr>
                <w:rFonts w:cs="Times New Roman"/>
                <w:sz w:val="20"/>
                <w:szCs w:val="20"/>
              </w:rPr>
            </w:pPr>
          </w:p>
        </w:tc>
        <w:tc>
          <w:tcPr>
            <w:tcW w:w="1294" w:type="dxa"/>
          </w:tcPr>
          <w:p w14:paraId="720EF27D" w14:textId="77777777" w:rsidR="009C662E" w:rsidRDefault="009C662E" w:rsidP="001351DA">
            <w:pPr>
              <w:rPr>
                <w:rFonts w:cs="Times New Roman"/>
                <w:sz w:val="20"/>
                <w:szCs w:val="20"/>
              </w:rPr>
            </w:pPr>
            <w:r>
              <w:rPr>
                <w:rFonts w:cs="Times New Roman"/>
                <w:sz w:val="20"/>
                <w:szCs w:val="20"/>
              </w:rPr>
              <w:t>On</w:t>
            </w:r>
          </w:p>
        </w:tc>
        <w:tc>
          <w:tcPr>
            <w:tcW w:w="1287" w:type="dxa"/>
          </w:tcPr>
          <w:p w14:paraId="4279907C" w14:textId="77777777" w:rsidR="009C662E" w:rsidRDefault="009C662E" w:rsidP="001351DA">
            <w:pPr>
              <w:rPr>
                <w:rFonts w:cs="Times New Roman"/>
                <w:sz w:val="20"/>
                <w:szCs w:val="20"/>
              </w:rPr>
            </w:pPr>
            <w:r>
              <w:rPr>
                <w:rFonts w:cs="Times New Roman"/>
                <w:sz w:val="20"/>
                <w:szCs w:val="20"/>
              </w:rPr>
              <w:t>1.13</w:t>
            </w:r>
          </w:p>
        </w:tc>
        <w:tc>
          <w:tcPr>
            <w:tcW w:w="1287" w:type="dxa"/>
          </w:tcPr>
          <w:p w14:paraId="4CA8AE40" w14:textId="77777777" w:rsidR="009C662E" w:rsidRDefault="009C662E" w:rsidP="001351DA">
            <w:pPr>
              <w:rPr>
                <w:rFonts w:cs="Times New Roman"/>
                <w:sz w:val="20"/>
                <w:szCs w:val="20"/>
              </w:rPr>
            </w:pPr>
            <w:r>
              <w:rPr>
                <w:rFonts w:cs="Times New Roman"/>
                <w:sz w:val="20"/>
                <w:szCs w:val="20"/>
              </w:rPr>
              <w:t>1.89</w:t>
            </w:r>
          </w:p>
        </w:tc>
        <w:tc>
          <w:tcPr>
            <w:tcW w:w="1287" w:type="dxa"/>
          </w:tcPr>
          <w:p w14:paraId="7E31B8D8" w14:textId="77777777" w:rsidR="009C662E" w:rsidRDefault="009C662E" w:rsidP="001351DA">
            <w:pPr>
              <w:rPr>
                <w:rFonts w:cs="Times New Roman"/>
                <w:sz w:val="20"/>
                <w:szCs w:val="20"/>
              </w:rPr>
            </w:pPr>
            <w:r>
              <w:rPr>
                <w:rFonts w:cs="Times New Roman"/>
                <w:sz w:val="20"/>
                <w:szCs w:val="20"/>
              </w:rPr>
              <w:t>1.76</w:t>
            </w:r>
          </w:p>
        </w:tc>
        <w:tc>
          <w:tcPr>
            <w:tcW w:w="1287" w:type="dxa"/>
          </w:tcPr>
          <w:p w14:paraId="548D3060" w14:textId="77777777" w:rsidR="009C662E" w:rsidRDefault="009C662E" w:rsidP="001351DA">
            <w:pPr>
              <w:rPr>
                <w:rFonts w:cs="Times New Roman"/>
                <w:sz w:val="20"/>
                <w:szCs w:val="20"/>
              </w:rPr>
            </w:pPr>
            <w:r>
              <w:rPr>
                <w:rFonts w:cs="Times New Roman"/>
                <w:sz w:val="20"/>
                <w:szCs w:val="20"/>
              </w:rPr>
              <w:t>1.15</w:t>
            </w:r>
          </w:p>
        </w:tc>
        <w:tc>
          <w:tcPr>
            <w:tcW w:w="1287" w:type="dxa"/>
          </w:tcPr>
          <w:p w14:paraId="4785C118" w14:textId="77777777" w:rsidR="009C662E" w:rsidRDefault="009C662E" w:rsidP="001351DA">
            <w:pPr>
              <w:rPr>
                <w:rFonts w:cs="Times New Roman"/>
                <w:sz w:val="20"/>
                <w:szCs w:val="20"/>
              </w:rPr>
            </w:pPr>
            <w:r>
              <w:rPr>
                <w:rFonts w:cs="Times New Roman"/>
                <w:sz w:val="20"/>
                <w:szCs w:val="20"/>
              </w:rPr>
              <w:t>1.12</w:t>
            </w:r>
          </w:p>
        </w:tc>
      </w:tr>
      <w:tr w:rsidR="009C662E" w14:paraId="333E0D98" w14:textId="77777777" w:rsidTr="001351DA">
        <w:tc>
          <w:tcPr>
            <w:tcW w:w="1287" w:type="dxa"/>
            <w:vMerge/>
          </w:tcPr>
          <w:p w14:paraId="48A5C5D1" w14:textId="77777777" w:rsidR="009C662E" w:rsidRDefault="009C662E" w:rsidP="001351DA">
            <w:pPr>
              <w:rPr>
                <w:rFonts w:cs="Times New Roman"/>
                <w:sz w:val="20"/>
                <w:szCs w:val="20"/>
              </w:rPr>
            </w:pPr>
          </w:p>
        </w:tc>
        <w:tc>
          <w:tcPr>
            <w:tcW w:w="1294" w:type="dxa"/>
          </w:tcPr>
          <w:p w14:paraId="1AA2CA68" w14:textId="77777777" w:rsidR="009C662E" w:rsidRDefault="009C662E" w:rsidP="001351DA">
            <w:pPr>
              <w:rPr>
                <w:rFonts w:cs="Times New Roman"/>
                <w:sz w:val="20"/>
                <w:szCs w:val="20"/>
              </w:rPr>
            </w:pPr>
            <w:r>
              <w:rPr>
                <w:rFonts w:cs="Times New Roman"/>
                <w:sz w:val="20"/>
                <w:szCs w:val="20"/>
              </w:rPr>
              <w:t>Improvement (%)</w:t>
            </w:r>
          </w:p>
        </w:tc>
        <w:tc>
          <w:tcPr>
            <w:tcW w:w="1287" w:type="dxa"/>
          </w:tcPr>
          <w:p w14:paraId="723BA556" w14:textId="77777777" w:rsidR="009C662E" w:rsidRDefault="009C662E" w:rsidP="001351DA">
            <w:pPr>
              <w:rPr>
                <w:rFonts w:cs="Times New Roman"/>
                <w:sz w:val="20"/>
                <w:szCs w:val="20"/>
              </w:rPr>
            </w:pPr>
            <w:r>
              <w:rPr>
                <w:rFonts w:cs="Times New Roman"/>
                <w:sz w:val="20"/>
                <w:szCs w:val="20"/>
              </w:rPr>
              <w:t>-40.2</w:t>
            </w:r>
          </w:p>
        </w:tc>
        <w:tc>
          <w:tcPr>
            <w:tcW w:w="1287" w:type="dxa"/>
          </w:tcPr>
          <w:p w14:paraId="7542BEDD" w14:textId="77777777" w:rsidR="009C662E" w:rsidRDefault="009C662E" w:rsidP="001351DA">
            <w:pPr>
              <w:rPr>
                <w:rFonts w:cs="Times New Roman"/>
                <w:sz w:val="20"/>
                <w:szCs w:val="20"/>
              </w:rPr>
            </w:pPr>
            <w:r>
              <w:rPr>
                <w:rFonts w:cs="Times New Roman"/>
                <w:sz w:val="20"/>
                <w:szCs w:val="20"/>
              </w:rPr>
              <w:t>-15.6</w:t>
            </w:r>
          </w:p>
        </w:tc>
        <w:tc>
          <w:tcPr>
            <w:tcW w:w="1287" w:type="dxa"/>
          </w:tcPr>
          <w:p w14:paraId="1CA11069" w14:textId="77777777" w:rsidR="009C662E" w:rsidRDefault="009C662E" w:rsidP="001351DA">
            <w:pPr>
              <w:rPr>
                <w:rFonts w:cs="Times New Roman"/>
                <w:sz w:val="20"/>
                <w:szCs w:val="20"/>
              </w:rPr>
            </w:pPr>
            <w:r>
              <w:rPr>
                <w:rFonts w:cs="Times New Roman"/>
                <w:sz w:val="20"/>
                <w:szCs w:val="20"/>
              </w:rPr>
              <w:t>-4.86</w:t>
            </w:r>
          </w:p>
        </w:tc>
        <w:tc>
          <w:tcPr>
            <w:tcW w:w="1287" w:type="dxa"/>
          </w:tcPr>
          <w:p w14:paraId="69FF43D0" w14:textId="77777777" w:rsidR="009C662E" w:rsidRDefault="009C662E" w:rsidP="001351DA">
            <w:pPr>
              <w:rPr>
                <w:rFonts w:cs="Times New Roman"/>
                <w:sz w:val="20"/>
                <w:szCs w:val="20"/>
              </w:rPr>
            </w:pPr>
            <w:r>
              <w:rPr>
                <w:rFonts w:cs="Times New Roman"/>
                <w:sz w:val="20"/>
                <w:szCs w:val="20"/>
              </w:rPr>
              <w:t>-28.6</w:t>
            </w:r>
          </w:p>
        </w:tc>
        <w:tc>
          <w:tcPr>
            <w:tcW w:w="1287" w:type="dxa"/>
          </w:tcPr>
          <w:p w14:paraId="00D98132" w14:textId="77777777" w:rsidR="009C662E" w:rsidRDefault="009C662E" w:rsidP="001351DA">
            <w:pPr>
              <w:rPr>
                <w:rFonts w:cs="Times New Roman"/>
                <w:sz w:val="20"/>
                <w:szCs w:val="20"/>
              </w:rPr>
            </w:pPr>
            <w:r>
              <w:rPr>
                <w:rFonts w:cs="Times New Roman"/>
                <w:sz w:val="20"/>
                <w:szCs w:val="20"/>
              </w:rPr>
              <w:t>-1.8</w:t>
            </w:r>
          </w:p>
        </w:tc>
      </w:tr>
      <w:tr w:rsidR="009C662E" w14:paraId="62873BD5" w14:textId="77777777" w:rsidTr="001351DA">
        <w:tc>
          <w:tcPr>
            <w:tcW w:w="1287" w:type="dxa"/>
            <w:vMerge w:val="restart"/>
          </w:tcPr>
          <w:p w14:paraId="6E9C3D0F" w14:textId="77777777" w:rsidR="009C662E" w:rsidRPr="004E5DA1" w:rsidRDefault="009C662E" w:rsidP="001351DA">
            <w:pPr>
              <w:rPr>
                <w:rFonts w:cs="Times New Roman"/>
                <w:sz w:val="20"/>
                <w:szCs w:val="20"/>
              </w:rPr>
            </w:pPr>
            <w:r>
              <w:rPr>
                <w:rFonts w:cs="Times New Roman"/>
                <w:sz w:val="20"/>
                <w:szCs w:val="20"/>
              </w:rPr>
              <w:lastRenderedPageBreak/>
              <w:t>RMSE</w:t>
            </w:r>
            <w:r>
              <w:rPr>
                <w:rFonts w:cs="Times New Roman"/>
                <w:sz w:val="20"/>
                <w:szCs w:val="20"/>
                <w:vertAlign w:val="subscript"/>
              </w:rPr>
              <w:t>S</w:t>
            </w:r>
            <w:r>
              <w:rPr>
                <w:rFonts w:cs="Times New Roman"/>
                <w:sz w:val="20"/>
                <w:szCs w:val="20"/>
              </w:rPr>
              <w:t xml:space="preserve"> (m)</w:t>
            </w:r>
          </w:p>
        </w:tc>
        <w:tc>
          <w:tcPr>
            <w:tcW w:w="1294" w:type="dxa"/>
          </w:tcPr>
          <w:p w14:paraId="7ADF60AB" w14:textId="77777777" w:rsidR="009C662E" w:rsidRDefault="009C662E" w:rsidP="001351DA">
            <w:pPr>
              <w:rPr>
                <w:rFonts w:cs="Times New Roman"/>
                <w:sz w:val="20"/>
                <w:szCs w:val="20"/>
              </w:rPr>
            </w:pPr>
            <w:r>
              <w:rPr>
                <w:rFonts w:cs="Times New Roman"/>
                <w:sz w:val="20"/>
                <w:szCs w:val="20"/>
              </w:rPr>
              <w:t>Off</w:t>
            </w:r>
          </w:p>
        </w:tc>
        <w:tc>
          <w:tcPr>
            <w:tcW w:w="1287" w:type="dxa"/>
          </w:tcPr>
          <w:p w14:paraId="668C7E39" w14:textId="77777777" w:rsidR="009C662E" w:rsidRDefault="009C662E" w:rsidP="001351DA">
            <w:pPr>
              <w:rPr>
                <w:rFonts w:cs="Times New Roman"/>
                <w:sz w:val="20"/>
                <w:szCs w:val="20"/>
              </w:rPr>
            </w:pPr>
            <w:r>
              <w:rPr>
                <w:rFonts w:cs="Times New Roman"/>
                <w:sz w:val="20"/>
                <w:szCs w:val="20"/>
              </w:rPr>
              <w:t>1.64</w:t>
            </w:r>
          </w:p>
        </w:tc>
        <w:tc>
          <w:tcPr>
            <w:tcW w:w="1287" w:type="dxa"/>
          </w:tcPr>
          <w:p w14:paraId="36D34585" w14:textId="77777777" w:rsidR="009C662E" w:rsidRDefault="009C662E" w:rsidP="001351DA">
            <w:pPr>
              <w:rPr>
                <w:rFonts w:cs="Times New Roman"/>
                <w:sz w:val="20"/>
                <w:szCs w:val="20"/>
              </w:rPr>
            </w:pPr>
            <w:r>
              <w:rPr>
                <w:rFonts w:cs="Times New Roman"/>
                <w:sz w:val="20"/>
                <w:szCs w:val="20"/>
              </w:rPr>
              <w:t>1.39</w:t>
            </w:r>
          </w:p>
        </w:tc>
        <w:tc>
          <w:tcPr>
            <w:tcW w:w="1287" w:type="dxa"/>
          </w:tcPr>
          <w:p w14:paraId="621EDFF9" w14:textId="77777777" w:rsidR="009C662E" w:rsidRDefault="009C662E" w:rsidP="001351DA">
            <w:pPr>
              <w:rPr>
                <w:rFonts w:cs="Times New Roman"/>
                <w:sz w:val="20"/>
                <w:szCs w:val="20"/>
              </w:rPr>
            </w:pPr>
            <w:r>
              <w:rPr>
                <w:rFonts w:cs="Times New Roman"/>
                <w:sz w:val="20"/>
                <w:szCs w:val="20"/>
              </w:rPr>
              <w:t>0.44</w:t>
            </w:r>
          </w:p>
        </w:tc>
        <w:tc>
          <w:tcPr>
            <w:tcW w:w="1287" w:type="dxa"/>
          </w:tcPr>
          <w:p w14:paraId="5583396F" w14:textId="77777777" w:rsidR="009C662E" w:rsidRDefault="009C662E" w:rsidP="001351DA">
            <w:pPr>
              <w:rPr>
                <w:rFonts w:cs="Times New Roman"/>
                <w:sz w:val="20"/>
                <w:szCs w:val="20"/>
              </w:rPr>
            </w:pPr>
            <w:r>
              <w:rPr>
                <w:rFonts w:cs="Times New Roman"/>
                <w:sz w:val="20"/>
                <w:szCs w:val="20"/>
              </w:rPr>
              <w:t>1.02</w:t>
            </w:r>
          </w:p>
        </w:tc>
        <w:tc>
          <w:tcPr>
            <w:tcW w:w="1287" w:type="dxa"/>
          </w:tcPr>
          <w:p w14:paraId="263F3955" w14:textId="77777777" w:rsidR="009C662E" w:rsidRDefault="009C662E" w:rsidP="001351DA">
            <w:pPr>
              <w:rPr>
                <w:rFonts w:cs="Times New Roman"/>
                <w:sz w:val="20"/>
                <w:szCs w:val="20"/>
              </w:rPr>
            </w:pPr>
            <w:r>
              <w:rPr>
                <w:rFonts w:cs="Times New Roman"/>
                <w:sz w:val="20"/>
                <w:szCs w:val="20"/>
              </w:rPr>
              <w:t>0.96</w:t>
            </w:r>
          </w:p>
        </w:tc>
      </w:tr>
      <w:tr w:rsidR="009C662E" w14:paraId="437498E9" w14:textId="77777777" w:rsidTr="001351DA">
        <w:tc>
          <w:tcPr>
            <w:tcW w:w="1287" w:type="dxa"/>
            <w:vMerge/>
          </w:tcPr>
          <w:p w14:paraId="790F3EEE" w14:textId="77777777" w:rsidR="009C662E" w:rsidRDefault="009C662E" w:rsidP="001351DA">
            <w:pPr>
              <w:rPr>
                <w:rFonts w:cs="Times New Roman"/>
                <w:sz w:val="20"/>
                <w:szCs w:val="20"/>
              </w:rPr>
            </w:pPr>
          </w:p>
        </w:tc>
        <w:tc>
          <w:tcPr>
            <w:tcW w:w="1294" w:type="dxa"/>
          </w:tcPr>
          <w:p w14:paraId="58EE2785" w14:textId="77777777" w:rsidR="009C662E" w:rsidRDefault="009C662E" w:rsidP="001351DA">
            <w:pPr>
              <w:rPr>
                <w:rFonts w:cs="Times New Roman"/>
                <w:sz w:val="20"/>
                <w:szCs w:val="20"/>
              </w:rPr>
            </w:pPr>
            <w:r>
              <w:rPr>
                <w:rFonts w:cs="Times New Roman"/>
                <w:sz w:val="20"/>
                <w:szCs w:val="20"/>
              </w:rPr>
              <w:t>On</w:t>
            </w:r>
          </w:p>
        </w:tc>
        <w:tc>
          <w:tcPr>
            <w:tcW w:w="1287" w:type="dxa"/>
          </w:tcPr>
          <w:p w14:paraId="436F0B48" w14:textId="77777777" w:rsidR="009C662E" w:rsidRDefault="009C662E" w:rsidP="001351DA">
            <w:pPr>
              <w:rPr>
                <w:rFonts w:cs="Times New Roman"/>
                <w:sz w:val="20"/>
                <w:szCs w:val="20"/>
              </w:rPr>
            </w:pPr>
            <w:r>
              <w:rPr>
                <w:rFonts w:cs="Times New Roman"/>
                <w:sz w:val="20"/>
                <w:szCs w:val="20"/>
              </w:rPr>
              <w:t>1.00</w:t>
            </w:r>
          </w:p>
        </w:tc>
        <w:tc>
          <w:tcPr>
            <w:tcW w:w="1287" w:type="dxa"/>
          </w:tcPr>
          <w:p w14:paraId="1610AD90" w14:textId="77777777" w:rsidR="009C662E" w:rsidRDefault="009C662E" w:rsidP="001351DA">
            <w:pPr>
              <w:rPr>
                <w:rFonts w:cs="Times New Roman"/>
                <w:sz w:val="20"/>
                <w:szCs w:val="20"/>
              </w:rPr>
            </w:pPr>
            <w:r>
              <w:rPr>
                <w:rFonts w:cs="Times New Roman"/>
                <w:sz w:val="20"/>
                <w:szCs w:val="20"/>
              </w:rPr>
              <w:t>1.02</w:t>
            </w:r>
          </w:p>
        </w:tc>
        <w:tc>
          <w:tcPr>
            <w:tcW w:w="1287" w:type="dxa"/>
          </w:tcPr>
          <w:p w14:paraId="18DF3014" w14:textId="77777777" w:rsidR="009C662E" w:rsidRDefault="009C662E" w:rsidP="001351DA">
            <w:pPr>
              <w:rPr>
                <w:rFonts w:cs="Times New Roman"/>
                <w:sz w:val="20"/>
                <w:szCs w:val="20"/>
              </w:rPr>
            </w:pPr>
            <w:r>
              <w:rPr>
                <w:rFonts w:cs="Times New Roman"/>
                <w:sz w:val="20"/>
                <w:szCs w:val="20"/>
              </w:rPr>
              <w:t>0.26</w:t>
            </w:r>
          </w:p>
        </w:tc>
        <w:tc>
          <w:tcPr>
            <w:tcW w:w="1287" w:type="dxa"/>
          </w:tcPr>
          <w:p w14:paraId="45441CAC" w14:textId="77777777" w:rsidR="009C662E" w:rsidRDefault="009C662E" w:rsidP="001351DA">
            <w:pPr>
              <w:rPr>
                <w:rFonts w:cs="Times New Roman"/>
                <w:sz w:val="20"/>
                <w:szCs w:val="20"/>
              </w:rPr>
            </w:pPr>
            <w:r>
              <w:rPr>
                <w:rFonts w:cs="Times New Roman"/>
                <w:sz w:val="20"/>
                <w:szCs w:val="20"/>
              </w:rPr>
              <w:t>0.59</w:t>
            </w:r>
          </w:p>
        </w:tc>
        <w:tc>
          <w:tcPr>
            <w:tcW w:w="1287" w:type="dxa"/>
          </w:tcPr>
          <w:p w14:paraId="610CCF2B" w14:textId="77777777" w:rsidR="009C662E" w:rsidRDefault="009C662E" w:rsidP="001351DA">
            <w:pPr>
              <w:rPr>
                <w:rFonts w:cs="Times New Roman"/>
                <w:sz w:val="20"/>
                <w:szCs w:val="20"/>
              </w:rPr>
            </w:pPr>
            <w:r>
              <w:rPr>
                <w:rFonts w:cs="Times New Roman"/>
                <w:sz w:val="20"/>
                <w:szCs w:val="20"/>
              </w:rPr>
              <w:t>0.89</w:t>
            </w:r>
          </w:p>
        </w:tc>
      </w:tr>
      <w:tr w:rsidR="009C662E" w14:paraId="158BA13B" w14:textId="77777777" w:rsidTr="001351DA">
        <w:tc>
          <w:tcPr>
            <w:tcW w:w="1287" w:type="dxa"/>
            <w:vMerge/>
          </w:tcPr>
          <w:p w14:paraId="6B1AF8E2" w14:textId="77777777" w:rsidR="009C662E" w:rsidRDefault="009C662E" w:rsidP="001351DA">
            <w:pPr>
              <w:rPr>
                <w:rFonts w:cs="Times New Roman"/>
                <w:sz w:val="20"/>
                <w:szCs w:val="20"/>
              </w:rPr>
            </w:pPr>
          </w:p>
        </w:tc>
        <w:tc>
          <w:tcPr>
            <w:tcW w:w="1294" w:type="dxa"/>
          </w:tcPr>
          <w:p w14:paraId="04CAF8EE" w14:textId="77777777" w:rsidR="009C662E" w:rsidRDefault="009C662E" w:rsidP="001351DA">
            <w:pPr>
              <w:rPr>
                <w:rFonts w:cs="Times New Roman"/>
                <w:sz w:val="20"/>
                <w:szCs w:val="20"/>
              </w:rPr>
            </w:pPr>
            <w:r>
              <w:rPr>
                <w:rFonts w:cs="Times New Roman"/>
                <w:sz w:val="20"/>
                <w:szCs w:val="20"/>
              </w:rPr>
              <w:t>Improvement (%)</w:t>
            </w:r>
          </w:p>
        </w:tc>
        <w:tc>
          <w:tcPr>
            <w:tcW w:w="1287" w:type="dxa"/>
          </w:tcPr>
          <w:p w14:paraId="79BC7BA1" w14:textId="77777777" w:rsidR="009C662E" w:rsidRDefault="009C662E" w:rsidP="001351DA">
            <w:pPr>
              <w:rPr>
                <w:rFonts w:cs="Times New Roman"/>
                <w:sz w:val="20"/>
                <w:szCs w:val="20"/>
              </w:rPr>
            </w:pPr>
            <w:r>
              <w:rPr>
                <w:rFonts w:cs="Times New Roman"/>
                <w:sz w:val="20"/>
                <w:szCs w:val="20"/>
              </w:rPr>
              <w:t>-39.0</w:t>
            </w:r>
          </w:p>
        </w:tc>
        <w:tc>
          <w:tcPr>
            <w:tcW w:w="1287" w:type="dxa"/>
          </w:tcPr>
          <w:p w14:paraId="4EDFC008" w14:textId="77777777" w:rsidR="009C662E" w:rsidRDefault="009C662E" w:rsidP="001351DA">
            <w:pPr>
              <w:rPr>
                <w:rFonts w:cs="Times New Roman"/>
                <w:sz w:val="20"/>
                <w:szCs w:val="20"/>
              </w:rPr>
            </w:pPr>
            <w:r>
              <w:rPr>
                <w:rFonts w:cs="Times New Roman"/>
                <w:sz w:val="20"/>
                <w:szCs w:val="20"/>
              </w:rPr>
              <w:t>-26.6</w:t>
            </w:r>
          </w:p>
        </w:tc>
        <w:tc>
          <w:tcPr>
            <w:tcW w:w="1287" w:type="dxa"/>
          </w:tcPr>
          <w:p w14:paraId="78D6C626" w14:textId="77777777" w:rsidR="009C662E" w:rsidRDefault="009C662E" w:rsidP="001351DA">
            <w:pPr>
              <w:rPr>
                <w:rFonts w:cs="Times New Roman"/>
                <w:sz w:val="20"/>
                <w:szCs w:val="20"/>
              </w:rPr>
            </w:pPr>
            <w:r>
              <w:rPr>
                <w:rFonts w:cs="Times New Roman"/>
                <w:sz w:val="20"/>
                <w:szCs w:val="20"/>
              </w:rPr>
              <w:t>-40.9</w:t>
            </w:r>
          </w:p>
        </w:tc>
        <w:tc>
          <w:tcPr>
            <w:tcW w:w="1287" w:type="dxa"/>
          </w:tcPr>
          <w:p w14:paraId="627C9870" w14:textId="77777777" w:rsidR="009C662E" w:rsidRDefault="009C662E" w:rsidP="001351DA">
            <w:pPr>
              <w:rPr>
                <w:rFonts w:cs="Times New Roman"/>
                <w:sz w:val="20"/>
                <w:szCs w:val="20"/>
              </w:rPr>
            </w:pPr>
            <w:r>
              <w:rPr>
                <w:rFonts w:cs="Times New Roman"/>
                <w:sz w:val="20"/>
                <w:szCs w:val="20"/>
              </w:rPr>
              <w:t>-42.2</w:t>
            </w:r>
          </w:p>
        </w:tc>
        <w:tc>
          <w:tcPr>
            <w:tcW w:w="1287" w:type="dxa"/>
          </w:tcPr>
          <w:p w14:paraId="60F0EB9C" w14:textId="77777777" w:rsidR="009C662E" w:rsidRDefault="009C662E" w:rsidP="001351DA">
            <w:pPr>
              <w:rPr>
                <w:rFonts w:cs="Times New Roman"/>
                <w:sz w:val="20"/>
                <w:szCs w:val="20"/>
              </w:rPr>
            </w:pPr>
            <w:r>
              <w:rPr>
                <w:rFonts w:cs="Times New Roman"/>
                <w:sz w:val="20"/>
                <w:szCs w:val="20"/>
              </w:rPr>
              <w:t>-7.3</w:t>
            </w:r>
          </w:p>
        </w:tc>
      </w:tr>
      <w:tr w:rsidR="009C662E" w14:paraId="4D484CFD" w14:textId="77777777" w:rsidTr="001351DA">
        <w:tc>
          <w:tcPr>
            <w:tcW w:w="1287" w:type="dxa"/>
            <w:vMerge w:val="restart"/>
          </w:tcPr>
          <w:p w14:paraId="28B51AF1" w14:textId="77777777" w:rsidR="009C662E" w:rsidRPr="004E5DA1" w:rsidRDefault="009C662E" w:rsidP="001351DA">
            <w:pPr>
              <w:rPr>
                <w:rFonts w:cs="Times New Roman"/>
                <w:sz w:val="20"/>
                <w:szCs w:val="20"/>
              </w:rPr>
            </w:pPr>
            <w:r>
              <w:rPr>
                <w:rFonts w:cs="Times New Roman"/>
                <w:sz w:val="20"/>
                <w:szCs w:val="20"/>
              </w:rPr>
              <w:t>RMSE</w:t>
            </w:r>
            <w:r>
              <w:rPr>
                <w:rFonts w:cs="Times New Roman"/>
                <w:sz w:val="20"/>
                <w:szCs w:val="20"/>
                <w:vertAlign w:val="subscript"/>
              </w:rPr>
              <w:t>R</w:t>
            </w:r>
            <w:r>
              <w:rPr>
                <w:rFonts w:cs="Times New Roman"/>
                <w:sz w:val="20"/>
                <w:szCs w:val="20"/>
              </w:rPr>
              <w:t xml:space="preserve"> (m)</w:t>
            </w:r>
          </w:p>
        </w:tc>
        <w:tc>
          <w:tcPr>
            <w:tcW w:w="1294" w:type="dxa"/>
          </w:tcPr>
          <w:p w14:paraId="46D76678" w14:textId="77777777" w:rsidR="009C662E" w:rsidRDefault="009C662E" w:rsidP="001351DA">
            <w:pPr>
              <w:rPr>
                <w:rFonts w:cs="Times New Roman"/>
                <w:sz w:val="20"/>
                <w:szCs w:val="20"/>
              </w:rPr>
            </w:pPr>
            <w:r>
              <w:rPr>
                <w:rFonts w:cs="Times New Roman"/>
                <w:sz w:val="20"/>
                <w:szCs w:val="20"/>
              </w:rPr>
              <w:t>Off</w:t>
            </w:r>
          </w:p>
        </w:tc>
        <w:tc>
          <w:tcPr>
            <w:tcW w:w="1287" w:type="dxa"/>
          </w:tcPr>
          <w:p w14:paraId="5082D80B" w14:textId="77777777" w:rsidR="009C662E" w:rsidRDefault="009C662E" w:rsidP="001351DA">
            <w:pPr>
              <w:rPr>
                <w:rFonts w:cs="Times New Roman"/>
                <w:sz w:val="20"/>
                <w:szCs w:val="20"/>
              </w:rPr>
            </w:pPr>
            <w:r>
              <w:rPr>
                <w:rFonts w:cs="Times New Roman"/>
                <w:sz w:val="20"/>
                <w:szCs w:val="20"/>
              </w:rPr>
              <w:t>0.94</w:t>
            </w:r>
          </w:p>
        </w:tc>
        <w:tc>
          <w:tcPr>
            <w:tcW w:w="1287" w:type="dxa"/>
          </w:tcPr>
          <w:p w14:paraId="46A6FEA7" w14:textId="77777777" w:rsidR="009C662E" w:rsidRDefault="009C662E" w:rsidP="001351DA">
            <w:pPr>
              <w:rPr>
                <w:rFonts w:cs="Times New Roman"/>
                <w:sz w:val="20"/>
                <w:szCs w:val="20"/>
              </w:rPr>
            </w:pPr>
            <w:r>
              <w:rPr>
                <w:rFonts w:cs="Times New Roman"/>
                <w:sz w:val="20"/>
                <w:szCs w:val="20"/>
              </w:rPr>
              <w:t>1.77</w:t>
            </w:r>
          </w:p>
        </w:tc>
        <w:tc>
          <w:tcPr>
            <w:tcW w:w="1287" w:type="dxa"/>
          </w:tcPr>
          <w:p w14:paraId="0F8432A6" w14:textId="77777777" w:rsidR="009C662E" w:rsidRDefault="009C662E" w:rsidP="001351DA">
            <w:pPr>
              <w:rPr>
                <w:rFonts w:cs="Times New Roman"/>
                <w:sz w:val="20"/>
                <w:szCs w:val="20"/>
              </w:rPr>
            </w:pPr>
            <w:r>
              <w:rPr>
                <w:rFonts w:cs="Times New Roman"/>
                <w:sz w:val="20"/>
                <w:szCs w:val="20"/>
              </w:rPr>
              <w:t>1.80</w:t>
            </w:r>
          </w:p>
        </w:tc>
        <w:tc>
          <w:tcPr>
            <w:tcW w:w="1287" w:type="dxa"/>
          </w:tcPr>
          <w:p w14:paraId="5D97C5F2" w14:textId="77777777" w:rsidR="009C662E" w:rsidRDefault="009C662E" w:rsidP="001351DA">
            <w:pPr>
              <w:rPr>
                <w:rFonts w:cs="Times New Roman"/>
                <w:sz w:val="20"/>
                <w:szCs w:val="20"/>
              </w:rPr>
            </w:pPr>
            <w:r>
              <w:rPr>
                <w:rFonts w:cs="Times New Roman"/>
                <w:sz w:val="20"/>
                <w:szCs w:val="20"/>
              </w:rPr>
              <w:t>1.25</w:t>
            </w:r>
          </w:p>
        </w:tc>
        <w:tc>
          <w:tcPr>
            <w:tcW w:w="1287" w:type="dxa"/>
          </w:tcPr>
          <w:p w14:paraId="2291C53C" w14:textId="77777777" w:rsidR="009C662E" w:rsidRDefault="009C662E" w:rsidP="001351DA">
            <w:pPr>
              <w:rPr>
                <w:rFonts w:cs="Times New Roman"/>
                <w:sz w:val="20"/>
                <w:szCs w:val="20"/>
              </w:rPr>
            </w:pPr>
            <w:r>
              <w:rPr>
                <w:rFonts w:cs="Times New Roman"/>
                <w:sz w:val="20"/>
                <w:szCs w:val="20"/>
              </w:rPr>
              <w:t>0.61</w:t>
            </w:r>
          </w:p>
        </w:tc>
      </w:tr>
      <w:tr w:rsidR="009C662E" w14:paraId="0EE8496E" w14:textId="77777777" w:rsidTr="001351DA">
        <w:tc>
          <w:tcPr>
            <w:tcW w:w="1287" w:type="dxa"/>
            <w:vMerge/>
          </w:tcPr>
          <w:p w14:paraId="69BE569B" w14:textId="77777777" w:rsidR="009C662E" w:rsidRDefault="009C662E" w:rsidP="001351DA">
            <w:pPr>
              <w:rPr>
                <w:rFonts w:cs="Times New Roman"/>
                <w:sz w:val="20"/>
                <w:szCs w:val="20"/>
              </w:rPr>
            </w:pPr>
          </w:p>
        </w:tc>
        <w:tc>
          <w:tcPr>
            <w:tcW w:w="1294" w:type="dxa"/>
          </w:tcPr>
          <w:p w14:paraId="460D6A33" w14:textId="77777777" w:rsidR="009C662E" w:rsidRDefault="009C662E" w:rsidP="001351DA">
            <w:pPr>
              <w:rPr>
                <w:rFonts w:cs="Times New Roman"/>
                <w:sz w:val="20"/>
                <w:szCs w:val="20"/>
              </w:rPr>
            </w:pPr>
            <w:r>
              <w:rPr>
                <w:rFonts w:cs="Times New Roman"/>
                <w:sz w:val="20"/>
                <w:szCs w:val="20"/>
              </w:rPr>
              <w:t>On</w:t>
            </w:r>
          </w:p>
        </w:tc>
        <w:tc>
          <w:tcPr>
            <w:tcW w:w="1287" w:type="dxa"/>
          </w:tcPr>
          <w:p w14:paraId="0BB003F7" w14:textId="77777777" w:rsidR="009C662E" w:rsidRDefault="009C662E" w:rsidP="001351DA">
            <w:pPr>
              <w:rPr>
                <w:rFonts w:cs="Times New Roman"/>
                <w:sz w:val="20"/>
                <w:szCs w:val="20"/>
              </w:rPr>
            </w:pPr>
            <w:r>
              <w:rPr>
                <w:rFonts w:cs="Times New Roman"/>
                <w:sz w:val="20"/>
                <w:szCs w:val="20"/>
              </w:rPr>
              <w:t>0.53</w:t>
            </w:r>
          </w:p>
        </w:tc>
        <w:tc>
          <w:tcPr>
            <w:tcW w:w="1287" w:type="dxa"/>
          </w:tcPr>
          <w:p w14:paraId="7A94E19C" w14:textId="77777777" w:rsidR="009C662E" w:rsidRDefault="009C662E" w:rsidP="001351DA">
            <w:pPr>
              <w:rPr>
                <w:rFonts w:cs="Times New Roman"/>
                <w:sz w:val="20"/>
                <w:szCs w:val="20"/>
              </w:rPr>
            </w:pPr>
            <w:r>
              <w:rPr>
                <w:rFonts w:cs="Times New Roman"/>
                <w:sz w:val="20"/>
                <w:szCs w:val="20"/>
              </w:rPr>
              <w:t>1.58</w:t>
            </w:r>
          </w:p>
        </w:tc>
        <w:tc>
          <w:tcPr>
            <w:tcW w:w="1287" w:type="dxa"/>
          </w:tcPr>
          <w:p w14:paraId="3CA0176E" w14:textId="77777777" w:rsidR="009C662E" w:rsidRDefault="009C662E" w:rsidP="001351DA">
            <w:pPr>
              <w:rPr>
                <w:rFonts w:cs="Times New Roman"/>
                <w:sz w:val="20"/>
                <w:szCs w:val="20"/>
              </w:rPr>
            </w:pPr>
            <w:r>
              <w:rPr>
                <w:rFonts w:cs="Times New Roman"/>
                <w:sz w:val="20"/>
                <w:szCs w:val="20"/>
              </w:rPr>
              <w:t>1.74</w:t>
            </w:r>
          </w:p>
        </w:tc>
        <w:tc>
          <w:tcPr>
            <w:tcW w:w="1287" w:type="dxa"/>
          </w:tcPr>
          <w:p w14:paraId="64AFB73E" w14:textId="77777777" w:rsidR="009C662E" w:rsidRDefault="009C662E" w:rsidP="001351DA">
            <w:pPr>
              <w:rPr>
                <w:rFonts w:cs="Times New Roman"/>
                <w:sz w:val="20"/>
                <w:szCs w:val="20"/>
              </w:rPr>
            </w:pPr>
            <w:r>
              <w:rPr>
                <w:rFonts w:cs="Times New Roman"/>
                <w:sz w:val="20"/>
                <w:szCs w:val="20"/>
              </w:rPr>
              <w:t>0.99</w:t>
            </w:r>
          </w:p>
        </w:tc>
        <w:tc>
          <w:tcPr>
            <w:tcW w:w="1287" w:type="dxa"/>
          </w:tcPr>
          <w:p w14:paraId="4415AF06" w14:textId="77777777" w:rsidR="009C662E" w:rsidRDefault="009C662E" w:rsidP="001351DA">
            <w:pPr>
              <w:rPr>
                <w:rFonts w:cs="Times New Roman"/>
                <w:sz w:val="20"/>
                <w:szCs w:val="20"/>
              </w:rPr>
            </w:pPr>
            <w:r>
              <w:rPr>
                <w:rFonts w:cs="Times New Roman"/>
                <w:sz w:val="20"/>
                <w:szCs w:val="20"/>
              </w:rPr>
              <w:t>0.69</w:t>
            </w:r>
          </w:p>
        </w:tc>
      </w:tr>
      <w:tr w:rsidR="009C662E" w14:paraId="161ED34C" w14:textId="77777777" w:rsidTr="001351DA">
        <w:tc>
          <w:tcPr>
            <w:tcW w:w="1287" w:type="dxa"/>
            <w:vMerge/>
          </w:tcPr>
          <w:p w14:paraId="0055C90C" w14:textId="77777777" w:rsidR="009C662E" w:rsidRDefault="009C662E" w:rsidP="001351DA">
            <w:pPr>
              <w:rPr>
                <w:rFonts w:cs="Times New Roman"/>
                <w:sz w:val="20"/>
                <w:szCs w:val="20"/>
              </w:rPr>
            </w:pPr>
          </w:p>
        </w:tc>
        <w:tc>
          <w:tcPr>
            <w:tcW w:w="1294" w:type="dxa"/>
          </w:tcPr>
          <w:p w14:paraId="760E7ACB" w14:textId="77777777" w:rsidR="009C662E" w:rsidRDefault="009C662E" w:rsidP="001351DA">
            <w:pPr>
              <w:rPr>
                <w:rFonts w:cs="Times New Roman"/>
                <w:sz w:val="20"/>
                <w:szCs w:val="20"/>
              </w:rPr>
            </w:pPr>
            <w:r>
              <w:rPr>
                <w:rFonts w:cs="Times New Roman"/>
                <w:sz w:val="20"/>
                <w:szCs w:val="20"/>
              </w:rPr>
              <w:t>Improvement (%)</w:t>
            </w:r>
          </w:p>
        </w:tc>
        <w:tc>
          <w:tcPr>
            <w:tcW w:w="1287" w:type="dxa"/>
          </w:tcPr>
          <w:p w14:paraId="2489A8BF" w14:textId="77777777" w:rsidR="009C662E" w:rsidRDefault="009C662E" w:rsidP="001351DA">
            <w:pPr>
              <w:rPr>
                <w:rFonts w:cs="Times New Roman"/>
                <w:sz w:val="20"/>
                <w:szCs w:val="20"/>
              </w:rPr>
            </w:pPr>
            <w:r>
              <w:rPr>
                <w:rFonts w:cs="Times New Roman"/>
                <w:sz w:val="20"/>
                <w:szCs w:val="20"/>
              </w:rPr>
              <w:t>-43.6</w:t>
            </w:r>
          </w:p>
        </w:tc>
        <w:tc>
          <w:tcPr>
            <w:tcW w:w="1287" w:type="dxa"/>
          </w:tcPr>
          <w:p w14:paraId="501B77EF" w14:textId="77777777" w:rsidR="009C662E" w:rsidRDefault="009C662E" w:rsidP="001351DA">
            <w:pPr>
              <w:rPr>
                <w:rFonts w:cs="Times New Roman"/>
                <w:sz w:val="20"/>
                <w:szCs w:val="20"/>
              </w:rPr>
            </w:pPr>
            <w:r>
              <w:rPr>
                <w:rFonts w:cs="Times New Roman"/>
                <w:sz w:val="20"/>
                <w:szCs w:val="20"/>
              </w:rPr>
              <w:t>-10.7</w:t>
            </w:r>
          </w:p>
        </w:tc>
        <w:tc>
          <w:tcPr>
            <w:tcW w:w="1287" w:type="dxa"/>
          </w:tcPr>
          <w:p w14:paraId="48D4EFC7" w14:textId="77777777" w:rsidR="009C662E" w:rsidRDefault="009C662E" w:rsidP="001351DA">
            <w:pPr>
              <w:rPr>
                <w:rFonts w:cs="Times New Roman"/>
                <w:sz w:val="20"/>
                <w:szCs w:val="20"/>
              </w:rPr>
            </w:pPr>
            <w:r>
              <w:rPr>
                <w:rFonts w:cs="Times New Roman"/>
                <w:sz w:val="20"/>
                <w:szCs w:val="20"/>
              </w:rPr>
              <w:t>-3.33</w:t>
            </w:r>
          </w:p>
        </w:tc>
        <w:tc>
          <w:tcPr>
            <w:tcW w:w="1287" w:type="dxa"/>
          </w:tcPr>
          <w:p w14:paraId="2BFF8AF9" w14:textId="77777777" w:rsidR="009C662E" w:rsidRDefault="009C662E" w:rsidP="001351DA">
            <w:pPr>
              <w:rPr>
                <w:rFonts w:cs="Times New Roman"/>
                <w:sz w:val="20"/>
                <w:szCs w:val="20"/>
              </w:rPr>
            </w:pPr>
            <w:r>
              <w:rPr>
                <w:rFonts w:cs="Times New Roman"/>
                <w:sz w:val="20"/>
                <w:szCs w:val="20"/>
              </w:rPr>
              <w:t>-20.8</w:t>
            </w:r>
          </w:p>
        </w:tc>
        <w:tc>
          <w:tcPr>
            <w:tcW w:w="1287" w:type="dxa"/>
          </w:tcPr>
          <w:p w14:paraId="05833898" w14:textId="77777777" w:rsidR="009C662E" w:rsidRDefault="009C662E" w:rsidP="001351DA">
            <w:pPr>
              <w:rPr>
                <w:rFonts w:cs="Times New Roman"/>
                <w:sz w:val="20"/>
                <w:szCs w:val="20"/>
              </w:rPr>
            </w:pPr>
            <w:r>
              <w:rPr>
                <w:rFonts w:cs="Times New Roman"/>
                <w:sz w:val="20"/>
                <w:szCs w:val="20"/>
              </w:rPr>
              <w:t>+13.1</w:t>
            </w:r>
          </w:p>
        </w:tc>
      </w:tr>
      <w:tr w:rsidR="009C662E" w14:paraId="6D48F4F4" w14:textId="77777777" w:rsidTr="001351DA">
        <w:tc>
          <w:tcPr>
            <w:tcW w:w="1287" w:type="dxa"/>
            <w:vMerge w:val="restart"/>
          </w:tcPr>
          <w:p w14:paraId="379CC74D" w14:textId="77777777" w:rsidR="009C662E" w:rsidRDefault="009C662E" w:rsidP="001351DA">
            <w:pPr>
              <w:rPr>
                <w:rFonts w:cs="Times New Roman"/>
                <w:sz w:val="20"/>
                <w:szCs w:val="20"/>
              </w:rPr>
            </w:pPr>
            <w:r>
              <w:rPr>
                <w:rFonts w:cs="Times New Roman"/>
                <w:sz w:val="20"/>
                <w:szCs w:val="20"/>
              </w:rPr>
              <w:t>CC</w:t>
            </w:r>
          </w:p>
        </w:tc>
        <w:tc>
          <w:tcPr>
            <w:tcW w:w="1294" w:type="dxa"/>
          </w:tcPr>
          <w:p w14:paraId="1496B3C3" w14:textId="77777777" w:rsidR="009C662E" w:rsidRDefault="009C662E" w:rsidP="001351DA">
            <w:pPr>
              <w:rPr>
                <w:rFonts w:cs="Times New Roman"/>
                <w:sz w:val="20"/>
                <w:szCs w:val="20"/>
              </w:rPr>
            </w:pPr>
            <w:r>
              <w:rPr>
                <w:rFonts w:cs="Times New Roman"/>
                <w:sz w:val="20"/>
                <w:szCs w:val="20"/>
              </w:rPr>
              <w:t>Off</w:t>
            </w:r>
          </w:p>
        </w:tc>
        <w:tc>
          <w:tcPr>
            <w:tcW w:w="1287" w:type="dxa"/>
          </w:tcPr>
          <w:p w14:paraId="747AEAB2" w14:textId="77777777" w:rsidR="009C662E" w:rsidRDefault="009C662E" w:rsidP="001351DA">
            <w:pPr>
              <w:rPr>
                <w:rFonts w:cs="Times New Roman"/>
                <w:sz w:val="20"/>
                <w:szCs w:val="20"/>
              </w:rPr>
            </w:pPr>
            <w:r>
              <w:rPr>
                <w:rFonts w:cs="Times New Roman"/>
                <w:sz w:val="20"/>
                <w:szCs w:val="20"/>
              </w:rPr>
              <w:t>0.88</w:t>
            </w:r>
          </w:p>
        </w:tc>
        <w:tc>
          <w:tcPr>
            <w:tcW w:w="1287" w:type="dxa"/>
          </w:tcPr>
          <w:p w14:paraId="2A8AAAF9" w14:textId="77777777" w:rsidR="009C662E" w:rsidRDefault="009C662E" w:rsidP="001351DA">
            <w:pPr>
              <w:rPr>
                <w:rFonts w:cs="Times New Roman"/>
                <w:sz w:val="20"/>
                <w:szCs w:val="20"/>
              </w:rPr>
            </w:pPr>
            <w:r>
              <w:rPr>
                <w:rFonts w:cs="Times New Roman"/>
                <w:sz w:val="20"/>
                <w:szCs w:val="20"/>
              </w:rPr>
              <w:t>0.71</w:t>
            </w:r>
          </w:p>
        </w:tc>
        <w:tc>
          <w:tcPr>
            <w:tcW w:w="1287" w:type="dxa"/>
          </w:tcPr>
          <w:p w14:paraId="24CDD31F" w14:textId="77777777" w:rsidR="009C662E" w:rsidRDefault="009C662E" w:rsidP="001351DA">
            <w:pPr>
              <w:rPr>
                <w:rFonts w:cs="Times New Roman"/>
                <w:sz w:val="20"/>
                <w:szCs w:val="20"/>
              </w:rPr>
            </w:pPr>
            <w:r>
              <w:rPr>
                <w:rFonts w:cs="Times New Roman"/>
                <w:sz w:val="20"/>
                <w:szCs w:val="20"/>
              </w:rPr>
              <w:t>0.70</w:t>
            </w:r>
          </w:p>
        </w:tc>
        <w:tc>
          <w:tcPr>
            <w:tcW w:w="1287" w:type="dxa"/>
          </w:tcPr>
          <w:p w14:paraId="07291CBD" w14:textId="77777777" w:rsidR="009C662E" w:rsidRDefault="009C662E" w:rsidP="001351DA">
            <w:pPr>
              <w:rPr>
                <w:rFonts w:cs="Times New Roman"/>
                <w:sz w:val="20"/>
                <w:szCs w:val="20"/>
              </w:rPr>
            </w:pPr>
            <w:r>
              <w:rPr>
                <w:rFonts w:cs="Times New Roman"/>
                <w:sz w:val="20"/>
                <w:szCs w:val="20"/>
              </w:rPr>
              <w:t>0.77</w:t>
            </w:r>
          </w:p>
        </w:tc>
        <w:tc>
          <w:tcPr>
            <w:tcW w:w="1287" w:type="dxa"/>
          </w:tcPr>
          <w:p w14:paraId="4F403548" w14:textId="77777777" w:rsidR="009C662E" w:rsidRDefault="009C662E" w:rsidP="001351DA">
            <w:pPr>
              <w:rPr>
                <w:rFonts w:cs="Times New Roman"/>
                <w:sz w:val="20"/>
                <w:szCs w:val="20"/>
              </w:rPr>
            </w:pPr>
            <w:r>
              <w:rPr>
                <w:rFonts w:cs="Times New Roman"/>
                <w:sz w:val="20"/>
                <w:szCs w:val="20"/>
              </w:rPr>
              <w:t>0.99</w:t>
            </w:r>
          </w:p>
        </w:tc>
      </w:tr>
      <w:tr w:rsidR="009C662E" w14:paraId="6820E3E3" w14:textId="77777777" w:rsidTr="001351DA">
        <w:tc>
          <w:tcPr>
            <w:tcW w:w="1287" w:type="dxa"/>
            <w:vMerge/>
          </w:tcPr>
          <w:p w14:paraId="22EA20C4" w14:textId="77777777" w:rsidR="009C662E" w:rsidRDefault="009C662E" w:rsidP="001351DA">
            <w:pPr>
              <w:rPr>
                <w:rFonts w:cs="Times New Roman"/>
                <w:sz w:val="20"/>
                <w:szCs w:val="20"/>
              </w:rPr>
            </w:pPr>
          </w:p>
        </w:tc>
        <w:tc>
          <w:tcPr>
            <w:tcW w:w="1294" w:type="dxa"/>
          </w:tcPr>
          <w:p w14:paraId="0AF7B6E1" w14:textId="77777777" w:rsidR="009C662E" w:rsidRDefault="009C662E" w:rsidP="001351DA">
            <w:pPr>
              <w:rPr>
                <w:rFonts w:cs="Times New Roman"/>
                <w:sz w:val="20"/>
                <w:szCs w:val="20"/>
              </w:rPr>
            </w:pPr>
            <w:r>
              <w:rPr>
                <w:rFonts w:cs="Times New Roman"/>
                <w:sz w:val="20"/>
                <w:szCs w:val="20"/>
              </w:rPr>
              <w:t>On</w:t>
            </w:r>
          </w:p>
        </w:tc>
        <w:tc>
          <w:tcPr>
            <w:tcW w:w="1287" w:type="dxa"/>
          </w:tcPr>
          <w:p w14:paraId="5C2F87A4" w14:textId="77777777" w:rsidR="009C662E" w:rsidRDefault="009C662E" w:rsidP="001351DA">
            <w:pPr>
              <w:rPr>
                <w:rFonts w:cs="Times New Roman"/>
                <w:sz w:val="20"/>
                <w:szCs w:val="20"/>
              </w:rPr>
            </w:pPr>
            <w:r>
              <w:rPr>
                <w:rFonts w:cs="Times New Roman"/>
                <w:sz w:val="20"/>
                <w:szCs w:val="20"/>
              </w:rPr>
              <w:t>0.96</w:t>
            </w:r>
          </w:p>
        </w:tc>
        <w:tc>
          <w:tcPr>
            <w:tcW w:w="1287" w:type="dxa"/>
          </w:tcPr>
          <w:p w14:paraId="2673775F" w14:textId="77777777" w:rsidR="009C662E" w:rsidRDefault="009C662E" w:rsidP="001351DA">
            <w:pPr>
              <w:rPr>
                <w:rFonts w:cs="Times New Roman"/>
                <w:sz w:val="20"/>
                <w:szCs w:val="20"/>
              </w:rPr>
            </w:pPr>
            <w:r>
              <w:rPr>
                <w:rFonts w:cs="Times New Roman"/>
                <w:sz w:val="20"/>
                <w:szCs w:val="20"/>
              </w:rPr>
              <w:t>0.78</w:t>
            </w:r>
          </w:p>
        </w:tc>
        <w:tc>
          <w:tcPr>
            <w:tcW w:w="1287" w:type="dxa"/>
          </w:tcPr>
          <w:p w14:paraId="36B7345B" w14:textId="77777777" w:rsidR="009C662E" w:rsidRDefault="009C662E" w:rsidP="001351DA">
            <w:pPr>
              <w:rPr>
                <w:rFonts w:cs="Times New Roman"/>
                <w:sz w:val="20"/>
                <w:szCs w:val="20"/>
              </w:rPr>
            </w:pPr>
            <w:r>
              <w:rPr>
                <w:rFonts w:cs="Times New Roman"/>
                <w:sz w:val="20"/>
                <w:szCs w:val="20"/>
              </w:rPr>
              <w:t>0.73</w:t>
            </w:r>
          </w:p>
        </w:tc>
        <w:tc>
          <w:tcPr>
            <w:tcW w:w="1287" w:type="dxa"/>
          </w:tcPr>
          <w:p w14:paraId="2D604D6B" w14:textId="77777777" w:rsidR="009C662E" w:rsidRDefault="009C662E" w:rsidP="001351DA">
            <w:pPr>
              <w:rPr>
                <w:rFonts w:cs="Times New Roman"/>
                <w:sz w:val="20"/>
                <w:szCs w:val="20"/>
              </w:rPr>
            </w:pPr>
            <w:r>
              <w:rPr>
                <w:rFonts w:cs="Times New Roman"/>
                <w:sz w:val="20"/>
                <w:szCs w:val="20"/>
              </w:rPr>
              <w:t>0.87</w:t>
            </w:r>
          </w:p>
        </w:tc>
        <w:tc>
          <w:tcPr>
            <w:tcW w:w="1287" w:type="dxa"/>
          </w:tcPr>
          <w:p w14:paraId="6286CAD9" w14:textId="77777777" w:rsidR="009C662E" w:rsidRDefault="009C662E" w:rsidP="001351DA">
            <w:pPr>
              <w:rPr>
                <w:rFonts w:cs="Times New Roman"/>
                <w:sz w:val="20"/>
                <w:szCs w:val="20"/>
              </w:rPr>
            </w:pPr>
            <w:r>
              <w:rPr>
                <w:rFonts w:cs="Times New Roman"/>
                <w:sz w:val="20"/>
                <w:szCs w:val="20"/>
              </w:rPr>
              <w:t>0.99</w:t>
            </w:r>
          </w:p>
        </w:tc>
      </w:tr>
      <w:tr w:rsidR="009C662E" w14:paraId="178EF594" w14:textId="77777777" w:rsidTr="001351DA">
        <w:tc>
          <w:tcPr>
            <w:tcW w:w="1287" w:type="dxa"/>
            <w:vMerge/>
          </w:tcPr>
          <w:p w14:paraId="50D35B5F" w14:textId="77777777" w:rsidR="009C662E" w:rsidRDefault="009C662E" w:rsidP="001351DA">
            <w:pPr>
              <w:rPr>
                <w:rFonts w:cs="Times New Roman"/>
                <w:sz w:val="20"/>
                <w:szCs w:val="20"/>
              </w:rPr>
            </w:pPr>
          </w:p>
        </w:tc>
        <w:tc>
          <w:tcPr>
            <w:tcW w:w="1294" w:type="dxa"/>
          </w:tcPr>
          <w:p w14:paraId="57653888" w14:textId="77777777" w:rsidR="009C662E" w:rsidRDefault="009C662E" w:rsidP="001351DA">
            <w:pPr>
              <w:rPr>
                <w:rFonts w:cs="Times New Roman"/>
                <w:sz w:val="20"/>
                <w:szCs w:val="20"/>
              </w:rPr>
            </w:pPr>
            <w:r>
              <w:rPr>
                <w:rFonts w:cs="Times New Roman"/>
                <w:sz w:val="20"/>
                <w:szCs w:val="20"/>
              </w:rPr>
              <w:t>Improvement (%)</w:t>
            </w:r>
          </w:p>
        </w:tc>
        <w:tc>
          <w:tcPr>
            <w:tcW w:w="1287" w:type="dxa"/>
          </w:tcPr>
          <w:p w14:paraId="61369E42" w14:textId="77777777" w:rsidR="009C662E" w:rsidRDefault="009C662E" w:rsidP="001351DA">
            <w:pPr>
              <w:rPr>
                <w:rFonts w:cs="Times New Roman"/>
                <w:sz w:val="20"/>
                <w:szCs w:val="20"/>
              </w:rPr>
            </w:pPr>
            <w:r>
              <w:rPr>
                <w:rFonts w:cs="Times New Roman"/>
                <w:sz w:val="20"/>
                <w:szCs w:val="20"/>
              </w:rPr>
              <w:t>+9.09</w:t>
            </w:r>
          </w:p>
        </w:tc>
        <w:tc>
          <w:tcPr>
            <w:tcW w:w="1287" w:type="dxa"/>
          </w:tcPr>
          <w:p w14:paraId="0762368D" w14:textId="77777777" w:rsidR="009C662E" w:rsidRDefault="009C662E" w:rsidP="001351DA">
            <w:pPr>
              <w:rPr>
                <w:rFonts w:cs="Times New Roman"/>
                <w:sz w:val="20"/>
                <w:szCs w:val="20"/>
              </w:rPr>
            </w:pPr>
            <w:r>
              <w:rPr>
                <w:rFonts w:cs="Times New Roman"/>
                <w:sz w:val="20"/>
                <w:szCs w:val="20"/>
              </w:rPr>
              <w:t>+9.86</w:t>
            </w:r>
          </w:p>
        </w:tc>
        <w:tc>
          <w:tcPr>
            <w:tcW w:w="1287" w:type="dxa"/>
          </w:tcPr>
          <w:p w14:paraId="5DD37A44" w14:textId="77777777" w:rsidR="009C662E" w:rsidRDefault="009C662E" w:rsidP="001351DA">
            <w:pPr>
              <w:rPr>
                <w:rFonts w:cs="Times New Roman"/>
                <w:sz w:val="20"/>
                <w:szCs w:val="20"/>
              </w:rPr>
            </w:pPr>
            <w:r>
              <w:rPr>
                <w:rFonts w:cs="Times New Roman"/>
                <w:sz w:val="20"/>
                <w:szCs w:val="20"/>
              </w:rPr>
              <w:t>+4.29</w:t>
            </w:r>
          </w:p>
        </w:tc>
        <w:tc>
          <w:tcPr>
            <w:tcW w:w="1287" w:type="dxa"/>
          </w:tcPr>
          <w:p w14:paraId="150661A4" w14:textId="77777777" w:rsidR="009C662E" w:rsidRDefault="009C662E" w:rsidP="001351DA">
            <w:pPr>
              <w:rPr>
                <w:rFonts w:cs="Times New Roman"/>
                <w:sz w:val="20"/>
                <w:szCs w:val="20"/>
              </w:rPr>
            </w:pPr>
            <w:r>
              <w:rPr>
                <w:rFonts w:cs="Times New Roman"/>
                <w:sz w:val="20"/>
                <w:szCs w:val="20"/>
              </w:rPr>
              <w:t>+13.0</w:t>
            </w:r>
          </w:p>
        </w:tc>
        <w:tc>
          <w:tcPr>
            <w:tcW w:w="1287" w:type="dxa"/>
          </w:tcPr>
          <w:p w14:paraId="30DC8960" w14:textId="77777777" w:rsidR="009C662E" w:rsidRDefault="009C662E" w:rsidP="001351DA">
            <w:pPr>
              <w:rPr>
                <w:rFonts w:cs="Times New Roman"/>
                <w:sz w:val="20"/>
                <w:szCs w:val="20"/>
              </w:rPr>
            </w:pPr>
            <w:r>
              <w:rPr>
                <w:rFonts w:cs="Times New Roman"/>
                <w:sz w:val="20"/>
                <w:szCs w:val="20"/>
              </w:rPr>
              <w:t>0</w:t>
            </w:r>
          </w:p>
        </w:tc>
      </w:tr>
    </w:tbl>
    <w:p w14:paraId="135F3685" w14:textId="77777777" w:rsidR="000534E9" w:rsidRDefault="000534E9" w:rsidP="009C662E">
      <w:pPr>
        <w:rPr>
          <w:rFonts w:cs="Times New Roman"/>
        </w:rPr>
      </w:pPr>
    </w:p>
    <w:p w14:paraId="15BC5D65" w14:textId="77777777" w:rsidR="00866240" w:rsidRDefault="00866240" w:rsidP="00866240">
      <w:pPr>
        <w:keepNext/>
      </w:pPr>
      <w:r>
        <w:rPr>
          <w:rFonts w:cs="Times New Roman"/>
          <w:noProof/>
          <w:lang w:eastAsia="zh-CN"/>
        </w:rPr>
        <w:drawing>
          <wp:inline distT="0" distB="0" distL="0" distR="0" wp14:anchorId="7AFECE59" wp14:editId="1C3F22B9">
            <wp:extent cx="5473700" cy="3644900"/>
            <wp:effectExtent l="0" t="0" r="0" b="0"/>
            <wp:docPr id="36" name="Picture 3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iagram&#10;&#10;Description automatically generated"/>
                    <pic:cNvPicPr/>
                  </pic:nvPicPr>
                  <pic:blipFill>
                    <a:blip r:embed="rId186" cstate="print">
                      <a:extLst>
                        <a:ext uri="{28A0092B-C50C-407E-A947-70E740481C1C}">
                          <a14:useLocalDpi xmlns:a14="http://schemas.microsoft.com/office/drawing/2010/main"/>
                        </a:ext>
                      </a:extLst>
                    </a:blip>
                    <a:stretch>
                      <a:fillRect/>
                    </a:stretch>
                  </pic:blipFill>
                  <pic:spPr>
                    <a:xfrm>
                      <a:off x="0" y="0"/>
                      <a:ext cx="5473700" cy="3644900"/>
                    </a:xfrm>
                    <a:prstGeom prst="rect">
                      <a:avLst/>
                    </a:prstGeom>
                  </pic:spPr>
                </pic:pic>
              </a:graphicData>
            </a:graphic>
          </wp:inline>
        </w:drawing>
      </w:r>
    </w:p>
    <w:p w14:paraId="6F539D93" w14:textId="1F3C1447" w:rsidR="0098420F" w:rsidRDefault="00866240" w:rsidP="00866240">
      <w:pPr>
        <w:pStyle w:val="Caption"/>
      </w:pPr>
      <w:bookmarkStart w:id="190" w:name="_Toc109043988"/>
      <w:r>
        <w:t xml:space="preserve">Figure </w:t>
      </w:r>
      <w:r>
        <w:fldChar w:fldCharType="begin"/>
      </w:r>
      <w:r>
        <w:instrText>STYLEREF 1 \s</w:instrText>
      </w:r>
      <w:r>
        <w:fldChar w:fldCharType="separate"/>
      </w:r>
      <w:r w:rsidR="00E358C3">
        <w:rPr>
          <w:noProof/>
        </w:rPr>
        <w:t>5</w:t>
      </w:r>
      <w:r>
        <w:fldChar w:fldCharType="end"/>
      </w:r>
      <w:r w:rsidR="00495D8C">
        <w:t>.</w:t>
      </w:r>
      <w:r>
        <w:fldChar w:fldCharType="begin"/>
      </w:r>
      <w:r>
        <w:instrText>SEQ Figure \* ARABIC \s 1</w:instrText>
      </w:r>
      <w:r>
        <w:fldChar w:fldCharType="separate"/>
      </w:r>
      <w:r w:rsidR="00E358C3">
        <w:rPr>
          <w:noProof/>
        </w:rPr>
        <w:t>7</w:t>
      </w:r>
      <w:r>
        <w:fldChar w:fldCharType="end"/>
      </w:r>
      <w:r w:rsidR="00CF51F4">
        <w:t xml:space="preserve"> </w:t>
      </w:r>
      <w:r w:rsidR="00CF51F4" w:rsidRPr="00CF51F4">
        <w:t>Simulated and observed time series of surface water level at five USGS stream gauges.</w:t>
      </w:r>
      <w:bookmarkEnd w:id="190"/>
    </w:p>
    <w:p w14:paraId="54ABF3E9" w14:textId="10F762CD" w:rsidR="00CF51F4" w:rsidRDefault="00E14ABB" w:rsidP="00E14ABB">
      <w:pPr>
        <w:pStyle w:val="Heading4"/>
        <w:rPr>
          <w:lang w:eastAsia="zh-CN"/>
        </w:rPr>
      </w:pPr>
      <w:r>
        <w:rPr>
          <w:lang w:eastAsia="zh-CN"/>
        </w:rPr>
        <w:t>Verification against High Water Marks</w:t>
      </w:r>
    </w:p>
    <w:p w14:paraId="7D95FB61" w14:textId="281227E3" w:rsidR="00E14ABB" w:rsidRDefault="00D6715F" w:rsidP="00D6715F">
      <w:pPr>
        <w:ind w:firstLine="720"/>
        <w:rPr>
          <w:rFonts w:cs="Times New Roman"/>
        </w:rPr>
      </w:pPr>
      <w:r>
        <w:rPr>
          <w:rFonts w:cs="Times New Roman"/>
        </w:rPr>
        <w:t xml:space="preserve">Because a direct assessment for flood inundation is not feasible, some watermarks or stains in the aftermath of a flood event can be used as proxy data for model evaluation although with great uncertainties. The USGS team routinely publishes their surveyed </w:t>
      </w:r>
      <w:proofErr w:type="gramStart"/>
      <w:r>
        <w:rPr>
          <w:rFonts w:cs="Times New Roman"/>
        </w:rPr>
        <w:t>High Water</w:t>
      </w:r>
      <w:proofErr w:type="gramEnd"/>
      <w:r>
        <w:rPr>
          <w:rFonts w:cs="Times New Roman"/>
        </w:rPr>
        <w:t xml:space="preserve"> Marks </w:t>
      </w:r>
      <w:r>
        <w:rPr>
          <w:rFonts w:cs="Times New Roman"/>
        </w:rPr>
        <w:lastRenderedPageBreak/>
        <w:t xml:space="preserve">(HWMs) after some major flood events, which can subsequently be used for model evaluations (Chen et al., 2021; Li et al., 2021b; Sebastian et al., 2021; Wing et al., 2017). Figure </w:t>
      </w:r>
      <w:r w:rsidR="00B84FC5">
        <w:rPr>
          <w:rFonts w:cs="Times New Roman"/>
        </w:rPr>
        <w:t>5.</w:t>
      </w:r>
      <w:r>
        <w:rPr>
          <w:rFonts w:cs="Times New Roman"/>
        </w:rPr>
        <w:t xml:space="preserve">8 shows the cell-wise maximum flood depth of the two schemes compared to the HWMs. Both schemes present better performance upstream of Halls Bayou, with a difference smaller than 0.5 meters. However, the model over-predicts water depth in Greens Bayou up to 1.5 meters. This is consistent with the over-prediction of in-channel water level, as shown in Figure </w:t>
      </w:r>
      <w:r w:rsidR="00B84FC5">
        <w:rPr>
          <w:rFonts w:cs="Times New Roman"/>
        </w:rPr>
        <w:t>5.</w:t>
      </w:r>
      <w:r>
        <w:rPr>
          <w:rFonts w:cs="Times New Roman"/>
        </w:rPr>
        <w:t xml:space="preserve">7. The distribution of the differences is shown in Figure </w:t>
      </w:r>
      <w:r w:rsidR="00B84FC5">
        <w:rPr>
          <w:rFonts w:cs="Times New Roman"/>
        </w:rPr>
        <w:t>5.</w:t>
      </w:r>
      <w:r>
        <w:rPr>
          <w:rFonts w:cs="Times New Roman"/>
        </w:rPr>
        <w:t>8c, pointing to a generally better performance of the re-infiltration scenario than without it, as the absolute mean depth difference of the re-infiltration (0.51 m) is 17.2% smaller than that of the scenario without re-infiltration (0.60 m). It is worth noting that HWMs themselves come with uncertainties that are due to the data quality, and errors could be up to 0.2 meters (</w:t>
      </w:r>
      <w:proofErr w:type="spellStart"/>
      <w:r>
        <w:rPr>
          <w:rFonts w:cs="Times New Roman"/>
        </w:rPr>
        <w:t>Koeig</w:t>
      </w:r>
      <w:proofErr w:type="spellEnd"/>
      <w:r>
        <w:rPr>
          <w:rFonts w:cs="Times New Roman"/>
        </w:rPr>
        <w:t xml:space="preserve"> et al., 2016). For instance, tranquil water represents a smooth trend that has small uncertainties. There are also spurious errors that are related to human mistakes or values being rounded off. This is particularly true for the recorded geographical coordinates which requires more floating points to pin down the location exactly. In Figures </w:t>
      </w:r>
      <w:r w:rsidR="00B84FC5">
        <w:rPr>
          <w:rFonts w:cs="Times New Roman"/>
        </w:rPr>
        <w:t>5.</w:t>
      </w:r>
      <w:r>
        <w:rPr>
          <w:rFonts w:cs="Times New Roman"/>
        </w:rPr>
        <w:t>8d and e, the two HWMs are marked with an absolute difference greater than 1 m but only several pixels away (i.e., tens of meters) from their true values. Despite this, the re-infiltration greatly alleviates the over-prediction of the previous model.</w:t>
      </w:r>
    </w:p>
    <w:p w14:paraId="5B910841" w14:textId="083A6059" w:rsidR="00EF3A74" w:rsidRDefault="00EF3A74" w:rsidP="00EF3A74">
      <w:pPr>
        <w:pStyle w:val="Heading4"/>
      </w:pPr>
      <w:r>
        <w:t>Intercomparisons of flood magnitude and dynamics during Hurricane Harvey</w:t>
      </w:r>
    </w:p>
    <w:p w14:paraId="428EF4E6" w14:textId="3F66091F" w:rsidR="00EF3A74" w:rsidRPr="00A0374B" w:rsidRDefault="006A64CA" w:rsidP="00A0374B">
      <w:pPr>
        <w:ind w:firstLine="720"/>
        <w:rPr>
          <w:rFonts w:cs="Times New Roman"/>
          <w:lang w:eastAsia="zh-CN"/>
        </w:rPr>
      </w:pPr>
      <w:r>
        <w:rPr>
          <w:rFonts w:cs="Times New Roman"/>
          <w:lang w:eastAsia="zh-CN"/>
        </w:rPr>
        <w:t>The intercomparison of flood magnitude and dynamics helps to understand the effects of re-infiltration in a real 500-year event. Figure 5.9, similar to Figure 5.5, depicts the basin-integrated differences. For flood dynamics, the initial inundation timing (</w:t>
      </w:r>
      <w:proofErr w:type="spellStart"/>
      <w:r w:rsidRPr="005E5FFF">
        <w:rPr>
          <w:rFonts w:cs="Times New Roman"/>
          <w:i/>
          <w:iCs/>
          <w:lang w:eastAsia="zh-CN"/>
        </w:rPr>
        <w:t>T</w:t>
      </w:r>
      <w:r w:rsidRPr="005E5FFF">
        <w:rPr>
          <w:rFonts w:cs="Times New Roman"/>
          <w:i/>
          <w:iCs/>
          <w:vertAlign w:val="subscript"/>
          <w:lang w:eastAsia="zh-CN"/>
        </w:rPr>
        <w:t>init</w:t>
      </w:r>
      <w:proofErr w:type="spellEnd"/>
      <w:r>
        <w:rPr>
          <w:rFonts w:cs="Times New Roman"/>
          <w:lang w:eastAsia="zh-CN"/>
        </w:rPr>
        <w:t>) and total inundation duration (</w:t>
      </w:r>
      <w:r w:rsidRPr="005E5FFF">
        <w:rPr>
          <w:rFonts w:cs="Times New Roman"/>
          <w:i/>
          <w:iCs/>
          <w:lang w:eastAsia="zh-CN"/>
        </w:rPr>
        <w:t>D</w:t>
      </w:r>
      <w:r>
        <w:rPr>
          <w:rFonts w:cs="Times New Roman"/>
          <w:lang w:eastAsia="zh-CN"/>
        </w:rPr>
        <w:t xml:space="preserve">) could vary from -2 (delayed) to 4 (earlier) hours and 0 to 15 hours, respectively. For the temporal evolution of the Harvey event, it is featured by two subsequent events. The first event from 2017-08-26 to 2017-08-27 saturates the soils immediately, during which the large differences of surface water volume and soil moisture are present between the two schemes. The soil moisture content for the re-infiltration scheme is about 10% more than without the re-infiltration scheme; the surface water volume, however, is 40% less. The second event does not produce a large difference because of the saturated soils over the domain (Figure 5.9d). As indicated by the sensitivity analysis, this effect is highly dependent on soil condition, soil types, and rainfall characteristics. The extreme rainfall from Harvey leaves less room for water to infiltrate, compared </w:t>
      </w:r>
      <w:r>
        <w:rPr>
          <w:rFonts w:cs="Times New Roman"/>
          <w:lang w:eastAsia="zh-CN"/>
        </w:rPr>
        <w:lastRenderedPageBreak/>
        <w:t>to other less intense events. It is therefore expected to have more pronounced improvements for less intense rainfall or other regions with high soil infiltration capacity.</w:t>
      </w:r>
    </w:p>
    <w:p w14:paraId="34BD91D2" w14:textId="77777777" w:rsidR="00EF7C8D" w:rsidRDefault="00EF7C8D" w:rsidP="00D6715F">
      <w:pPr>
        <w:ind w:firstLine="720"/>
        <w:rPr>
          <w:rFonts w:cs="Times New Roman"/>
        </w:rPr>
      </w:pPr>
    </w:p>
    <w:p w14:paraId="6651AF63" w14:textId="77777777" w:rsidR="00A86B57" w:rsidRDefault="00A86B57" w:rsidP="00A86B57">
      <w:pPr>
        <w:keepNext/>
        <w:ind w:firstLine="720"/>
      </w:pPr>
      <w:r>
        <w:rPr>
          <w:rFonts w:cs="Times New Roman"/>
          <w:noProof/>
        </w:rPr>
        <w:drawing>
          <wp:inline distT="0" distB="0" distL="0" distR="0" wp14:anchorId="4596697B" wp14:editId="3659619C">
            <wp:extent cx="5473700" cy="5557910"/>
            <wp:effectExtent l="0" t="0" r="0" b="5080"/>
            <wp:docPr id="37" name="Picture 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10;&#10;Description automatically generated"/>
                    <pic:cNvPicPr/>
                  </pic:nvPicPr>
                  <pic:blipFill>
                    <a:blip r:embed="rId187">
                      <a:extLst>
                        <a:ext uri="{28A0092B-C50C-407E-A947-70E740481C1C}">
                          <a14:useLocalDpi xmlns:a14="http://schemas.microsoft.com/office/drawing/2010/main" val="0"/>
                        </a:ext>
                      </a:extLst>
                    </a:blip>
                    <a:stretch>
                      <a:fillRect/>
                    </a:stretch>
                  </pic:blipFill>
                  <pic:spPr bwMode="auto">
                    <a:xfrm>
                      <a:off x="0" y="0"/>
                      <a:ext cx="5473700" cy="5557910"/>
                    </a:xfrm>
                    <a:prstGeom prst="rect">
                      <a:avLst/>
                    </a:prstGeom>
                    <a:ln>
                      <a:noFill/>
                    </a:ln>
                    <a:extLst>
                      <a:ext uri="{53640926-AAD7-44D8-BBD7-CCE9431645EC}">
                        <a14:shadowObscured xmlns:a14="http://schemas.microsoft.com/office/drawing/2010/main"/>
                      </a:ext>
                    </a:extLst>
                  </pic:spPr>
                </pic:pic>
              </a:graphicData>
            </a:graphic>
          </wp:inline>
        </w:drawing>
      </w:r>
    </w:p>
    <w:p w14:paraId="6BC4A69D" w14:textId="594CA464" w:rsidR="00FF76D8" w:rsidRPr="00E14ABB" w:rsidRDefault="00A86B57" w:rsidP="00A86B57">
      <w:pPr>
        <w:pStyle w:val="Caption"/>
        <w:rPr>
          <w:lang w:eastAsia="zh-CN"/>
        </w:rPr>
      </w:pPr>
      <w:bookmarkStart w:id="191" w:name="_Toc109043989"/>
      <w:r>
        <w:t xml:space="preserve">Figure </w:t>
      </w:r>
      <w:r>
        <w:fldChar w:fldCharType="begin"/>
      </w:r>
      <w:r>
        <w:instrText>STYLEREF 1 \s</w:instrText>
      </w:r>
      <w:r>
        <w:fldChar w:fldCharType="separate"/>
      </w:r>
      <w:r w:rsidR="00E358C3">
        <w:rPr>
          <w:noProof/>
        </w:rPr>
        <w:t>5</w:t>
      </w:r>
      <w:r>
        <w:fldChar w:fldCharType="end"/>
      </w:r>
      <w:r w:rsidR="00495D8C">
        <w:t>.</w:t>
      </w:r>
      <w:r>
        <w:fldChar w:fldCharType="begin"/>
      </w:r>
      <w:r>
        <w:instrText>SEQ Figure \* ARABIC \s 1</w:instrText>
      </w:r>
      <w:r>
        <w:fldChar w:fldCharType="separate"/>
      </w:r>
      <w:r w:rsidR="00E358C3">
        <w:rPr>
          <w:noProof/>
        </w:rPr>
        <w:t>8</w:t>
      </w:r>
      <w:r>
        <w:fldChar w:fldCharType="end"/>
      </w:r>
      <w:r w:rsidR="006033E9">
        <w:t xml:space="preserve"> </w:t>
      </w:r>
      <w:r w:rsidR="006033E9" w:rsidRPr="006033E9">
        <w:t>Maps of maximum surface water depth for (a) on re-infiltration and (b) off re-infiltration with differences against High Water Marks (HWMs). (c) histogram of water depth difference. Maps of two USGS high water marks (d) and (e), with the difference larger than one meter between the simulation and recorded.</w:t>
      </w:r>
      <w:bookmarkEnd w:id="191"/>
    </w:p>
    <w:p w14:paraId="23064F7E" w14:textId="77777777" w:rsidR="00294057" w:rsidRPr="00C66D89" w:rsidRDefault="00294057" w:rsidP="00294057">
      <w:pPr>
        <w:rPr>
          <w:rFonts w:cs="Times New Roman"/>
          <w:lang w:eastAsia="zh-CN"/>
        </w:rPr>
      </w:pPr>
    </w:p>
    <w:p w14:paraId="36849E9F" w14:textId="77777777" w:rsidR="00154F6D" w:rsidRDefault="00154F6D" w:rsidP="00154F6D">
      <w:pPr>
        <w:keepNext/>
      </w:pPr>
      <w:r>
        <w:rPr>
          <w:rFonts w:cs="Times New Roman"/>
          <w:noProof/>
          <w:lang w:eastAsia="zh-CN"/>
        </w:rPr>
        <w:lastRenderedPageBreak/>
        <w:drawing>
          <wp:inline distT="0" distB="0" distL="0" distR="0" wp14:anchorId="50CB0FEB" wp14:editId="192E9539">
            <wp:extent cx="5473288" cy="6894095"/>
            <wp:effectExtent l="0" t="0" r="635" b="2540"/>
            <wp:docPr id="38" name="Picture 3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histogram&#10;&#10;Description automatically generated"/>
                    <pic:cNvPicPr/>
                  </pic:nvPicPr>
                  <pic:blipFill rotWithShape="1">
                    <a:blip r:embed="rId188" cstate="print">
                      <a:extLst>
                        <a:ext uri="{28A0092B-C50C-407E-A947-70E740481C1C}">
                          <a14:useLocalDpi xmlns:a14="http://schemas.microsoft.com/office/drawing/2010/main"/>
                        </a:ext>
                      </a:extLst>
                    </a:blip>
                    <a:srcRect/>
                    <a:stretch/>
                  </pic:blipFill>
                  <pic:spPr bwMode="auto">
                    <a:xfrm>
                      <a:off x="0" y="0"/>
                      <a:ext cx="5473700" cy="6894614"/>
                    </a:xfrm>
                    <a:prstGeom prst="rect">
                      <a:avLst/>
                    </a:prstGeom>
                    <a:ln>
                      <a:noFill/>
                    </a:ln>
                    <a:extLst>
                      <a:ext uri="{53640926-AAD7-44D8-BBD7-CCE9431645EC}">
                        <a14:shadowObscured xmlns:a14="http://schemas.microsoft.com/office/drawing/2010/main"/>
                      </a:ext>
                    </a:extLst>
                  </pic:spPr>
                </pic:pic>
              </a:graphicData>
            </a:graphic>
          </wp:inline>
        </w:drawing>
      </w:r>
    </w:p>
    <w:p w14:paraId="6B885361" w14:textId="482AA9AC" w:rsidR="005E44F2" w:rsidRPr="005E44F2" w:rsidRDefault="00154F6D" w:rsidP="00154F6D">
      <w:pPr>
        <w:pStyle w:val="Caption"/>
      </w:pPr>
      <w:bookmarkStart w:id="192" w:name="_Toc109043990"/>
      <w:r>
        <w:t xml:space="preserve">Figure </w:t>
      </w:r>
      <w:r>
        <w:fldChar w:fldCharType="begin"/>
      </w:r>
      <w:r>
        <w:instrText>STYLEREF 1 \s</w:instrText>
      </w:r>
      <w:r>
        <w:fldChar w:fldCharType="separate"/>
      </w:r>
      <w:r w:rsidR="00E358C3">
        <w:rPr>
          <w:noProof/>
        </w:rPr>
        <w:t>5</w:t>
      </w:r>
      <w:r>
        <w:fldChar w:fldCharType="end"/>
      </w:r>
      <w:r w:rsidR="00495D8C">
        <w:t>.</w:t>
      </w:r>
      <w:r>
        <w:fldChar w:fldCharType="begin"/>
      </w:r>
      <w:r>
        <w:instrText>SEQ Figure \* ARABIC \s 1</w:instrText>
      </w:r>
      <w:r>
        <w:fldChar w:fldCharType="separate"/>
      </w:r>
      <w:r w:rsidR="00E358C3">
        <w:rPr>
          <w:noProof/>
        </w:rPr>
        <w:t>9</w:t>
      </w:r>
      <w:r>
        <w:fldChar w:fldCharType="end"/>
      </w:r>
      <w:r w:rsidR="00B97F95">
        <w:t xml:space="preserve"> </w:t>
      </w:r>
      <w:r w:rsidR="00B97F95" w:rsidRPr="00B97F95">
        <w:t>Basin aggregated distribution of (a) maximum depth differences, (b) initial inundation timing differences, and (c) inundation duration differences averaged over the simulation period. Time series of basin-average (a) soil moisture and (b) surface water volume. The vertical dashed line indicates the mean value of all samples.</w:t>
      </w:r>
      <w:bookmarkEnd w:id="192"/>
    </w:p>
    <w:p w14:paraId="3F8DF639" w14:textId="77777777" w:rsidR="0075006C" w:rsidRPr="00034E69" w:rsidRDefault="0075006C" w:rsidP="004C66EC">
      <w:pPr>
        <w:rPr>
          <w:lang w:eastAsia="zh-CN"/>
        </w:rPr>
      </w:pPr>
    </w:p>
    <w:p w14:paraId="3DD71E9F" w14:textId="77777777" w:rsidR="000B1715" w:rsidRDefault="000B1715" w:rsidP="000B1715">
      <w:pPr>
        <w:pStyle w:val="Heading2"/>
      </w:pPr>
      <w:bookmarkStart w:id="193" w:name="_Toc109044192"/>
      <w:r>
        <w:lastRenderedPageBreak/>
        <w:t>Discussion</w:t>
      </w:r>
      <w:bookmarkEnd w:id="193"/>
    </w:p>
    <w:p w14:paraId="6635D9BE" w14:textId="2A46203E" w:rsidR="00650315" w:rsidRDefault="00650315" w:rsidP="00650315">
      <w:pPr>
        <w:ind w:firstLine="720"/>
        <w:rPr>
          <w:rFonts w:cs="Times New Roman"/>
        </w:rPr>
      </w:pPr>
      <w:r>
        <w:rPr>
          <w:rFonts w:cs="Times New Roman"/>
        </w:rPr>
        <w:t>In this study, only local variations of four parameters – initial soil moisture, manning’s roughness, hydraulic conductivity, and the exponent of the VIC model – are tested independently. However, the interactions among these parameters are not explored herein. Global sensitivity analysis, such as the Morris method used in the previous study (Li et al., 2021b), can measure the variation of each parameter relative to other parameters, so it provides a clearer picture of the parameter interactions. Needless to say, initial soil saturation state is the dominant controller for the differences between the simulations with and without re-infiltration process. When the soils are fully saturated, the with and without re-infiltration scenarios are almost identical if other parameters are the same. Combined with our previous study that underlies the importance of infiltration and initial soil moisture for flood inundation modeling, we highly recommend taking into consideration the initial soil moisture state, as it has not been well-recognized in the hydraulic model community. This can be achieved via three ways: 1) warm up the model for a relatively long period prior to the simulation period (Chen et al., 2020); 2) parameterize the initial soil moisture and calibrate it, similar to the way we treat initial in-channel water depth (</w:t>
      </w:r>
      <w:proofErr w:type="spellStart"/>
      <w:r>
        <w:rPr>
          <w:rFonts w:cs="Times New Roman"/>
        </w:rPr>
        <w:t>Xue</w:t>
      </w:r>
      <w:proofErr w:type="spellEnd"/>
      <w:r>
        <w:rPr>
          <w:rFonts w:cs="Times New Roman"/>
        </w:rPr>
        <w:t xml:space="preserve"> et al., 2013); 3) approximate it using observations or other model simulations, like what has been done in the real case study in Section 5.3.2 (</w:t>
      </w:r>
      <w:proofErr w:type="spellStart"/>
      <w:r>
        <w:rPr>
          <w:rFonts w:cs="Times New Roman"/>
        </w:rPr>
        <w:t>Flamig</w:t>
      </w:r>
      <w:proofErr w:type="spellEnd"/>
      <w:r>
        <w:rPr>
          <w:rFonts w:cs="Times New Roman"/>
        </w:rPr>
        <w:t xml:space="preserve"> et al., 2020). The first approach is ideal because it eliminates uncertainties in parameterization (such as equifinality) or error propagation from observations/simulations to models; it is, however, the most computationally expensive approach for hydraulic modeling compared to the other two. Approach two and three are more pragmatic, while both inherit uncertainties or errors. We prefer the third approach if the data source is found to be trustworthy. For instance, in our case study, we used the simulated soil moisture product from the operational CREST/EF5 model which shares the same land surface processes as the CREST-</w:t>
      </w:r>
      <w:proofErr w:type="spellStart"/>
      <w:r>
        <w:rPr>
          <w:rFonts w:cs="Times New Roman"/>
        </w:rPr>
        <w:t>iMAP</w:t>
      </w:r>
      <w:proofErr w:type="spellEnd"/>
      <w:r>
        <w:rPr>
          <w:rFonts w:cs="Times New Roman"/>
        </w:rPr>
        <w:t xml:space="preserve">. </w:t>
      </w:r>
    </w:p>
    <w:p w14:paraId="3AEF2B16" w14:textId="77777777" w:rsidR="00650315" w:rsidRPr="005A601E" w:rsidRDefault="00650315" w:rsidP="00650315">
      <w:pPr>
        <w:ind w:firstLine="720"/>
        <w:rPr>
          <w:rFonts w:cs="Times New Roman"/>
        </w:rPr>
      </w:pPr>
      <w:r>
        <w:rPr>
          <w:rFonts w:cs="Times New Roman"/>
        </w:rPr>
        <w:t>The results relating to different rainfall events are considered in this study (i.e., 1-year, 2-year, 5-year, 10-year, 25-year, 50-year, and 100-year rainfall). As for lower storm intensity, the differences between the two schemes enlarge, as rainfall rates are less likely to exceed the infiltration capacity, and soils are not saturated. Other environmental factors pertaining to different topography and physiography are also likely to interact and change the results. For instance, an increase in slope will leave less room for surface water to re-infiltrate, which explains why re-</w:t>
      </w:r>
      <w:r>
        <w:rPr>
          <w:rFonts w:cs="Times New Roman"/>
        </w:rPr>
        <w:lastRenderedPageBreak/>
        <w:t>infiltration compromises its importance in hillslope hydrology (</w:t>
      </w:r>
      <w:proofErr w:type="spellStart"/>
      <w:r>
        <w:rPr>
          <w:rFonts w:cs="Times New Roman"/>
          <w:lang w:eastAsia="zh-CN"/>
        </w:rPr>
        <w:t>Corradini</w:t>
      </w:r>
      <w:proofErr w:type="spellEnd"/>
      <w:r>
        <w:rPr>
          <w:rFonts w:cs="Times New Roman"/>
          <w:lang w:eastAsia="zh-CN"/>
        </w:rPr>
        <w:t xml:space="preserve"> et al., 2002; </w:t>
      </w:r>
      <w:r>
        <w:rPr>
          <w:rFonts w:cs="Times New Roman"/>
        </w:rPr>
        <w:t>Zhang et al., 2020).</w:t>
      </w:r>
    </w:p>
    <w:p w14:paraId="6296913C" w14:textId="77777777" w:rsidR="00650315" w:rsidRDefault="00650315" w:rsidP="00650315">
      <w:pPr>
        <w:pStyle w:val="Heading2"/>
      </w:pPr>
      <w:bookmarkStart w:id="194" w:name="_Toc109044193"/>
      <w:r>
        <w:t>Conclusions</w:t>
      </w:r>
      <w:bookmarkEnd w:id="194"/>
    </w:p>
    <w:p w14:paraId="238F4AB3" w14:textId="77777777" w:rsidR="00322E09" w:rsidRDefault="00322E09" w:rsidP="00322E09">
      <w:pPr>
        <w:ind w:firstLine="720"/>
        <w:rPr>
          <w:rFonts w:cs="Times New Roman"/>
        </w:rPr>
      </w:pPr>
      <w:r>
        <w:rPr>
          <w:rFonts w:cs="Times New Roman"/>
        </w:rPr>
        <w:t xml:space="preserve">This study focuses on the influence of the re-infiltration process for 100-year and 500-year flood events, which has so far not been well-recognized by the hydrologic/hydraulic modeling community. The sensitivity experiment and a 500-year Hurricane Harvey example both highlight the discernable differences between the with and without re-infiltration scheme. The major conclusions are summarized as follows: </w:t>
      </w:r>
    </w:p>
    <w:p w14:paraId="4B31801B" w14:textId="77777777" w:rsidR="00322E09" w:rsidRDefault="00322E09" w:rsidP="00322E09">
      <w:pPr>
        <w:ind w:firstLine="720"/>
        <w:rPr>
          <w:rFonts w:cs="Times New Roman"/>
        </w:rPr>
      </w:pPr>
      <w:r>
        <w:rPr>
          <w:rFonts w:cs="Times New Roman"/>
        </w:rPr>
        <w:t>1. In the 100-year design rainfall event, re-infiltration is found to make discernible differences with less flood extent (~1.56 km</w:t>
      </w:r>
      <w:r w:rsidRPr="00322E09">
        <w:rPr>
          <w:rFonts w:cs="Times New Roman"/>
        </w:rPr>
        <w:t>2</w:t>
      </w:r>
      <w:r>
        <w:rPr>
          <w:rFonts w:cs="Times New Roman"/>
        </w:rPr>
        <w:t xml:space="preserve">), depth (~3 m), and dynamics (~4-hour delayed flooding and ~4-hour shorter inundation duration), compared to without re-infiltration. The differences are increasing with more frequent storms. The 500-year Hurricane Harvey event shows a magnified difference in inundation duration up to 15 hours because of the longer event duration. However, the flood depth difference is less in the Harvey event due to the rapid saturation of the soils. </w:t>
      </w:r>
    </w:p>
    <w:p w14:paraId="450C65CC" w14:textId="77777777" w:rsidR="00322E09" w:rsidRDefault="00322E09" w:rsidP="00322E09">
      <w:pPr>
        <w:ind w:firstLine="720"/>
        <w:rPr>
          <w:rFonts w:cs="Times New Roman"/>
        </w:rPr>
      </w:pPr>
      <w:r>
        <w:rPr>
          <w:rFonts w:cs="Times New Roman"/>
        </w:rPr>
        <w:t>2. The hydraulic conductivity and antecedent soil condition from the designed sensitivity test are found to be the prime contributors to the difference between with and without re-infiltration, and comparatively, the antecedent soil moisture condition is the most sensitive among the four tested factors.</w:t>
      </w:r>
    </w:p>
    <w:p w14:paraId="07AA22B9" w14:textId="77777777" w:rsidR="00322E09" w:rsidRDefault="00322E09" w:rsidP="00322E09">
      <w:pPr>
        <w:ind w:firstLine="720"/>
        <w:rPr>
          <w:rFonts w:cs="Times New Roman"/>
        </w:rPr>
      </w:pPr>
      <w:r>
        <w:rPr>
          <w:rFonts w:cs="Times New Roman"/>
        </w:rPr>
        <w:t>3. For the Harvey event, the differences are verified with stream gauge observations. On average, a 139.9% increase in NSE scores is found for re-infiltration with respect to without it. The improvements are mostly tied to better characterization of the recession limb after peak flow while the peak flows are well-captured by both. The proxy data – USGS High Water Marks – also indicate better performance with the inclusion of the re-infiltration scheme, as the re-infiltration scheme presents a 17.2% less flood depth difference than the case without the re-infiltration. The differences are further expected to enlarge for less intensive events and regions with a higher percentage of permeable soil media.</w:t>
      </w:r>
    </w:p>
    <w:p w14:paraId="374AC75C" w14:textId="77777777" w:rsidR="006D15E3" w:rsidRDefault="00322E09" w:rsidP="00322E09">
      <w:pPr>
        <w:ind w:firstLine="720"/>
        <w:rPr>
          <w:rFonts w:cs="Times New Roman"/>
        </w:rPr>
      </w:pPr>
      <w:r>
        <w:rPr>
          <w:rFonts w:cs="Times New Roman"/>
        </w:rPr>
        <w:t>This study aims to raise attention to the important re-infiltration process in coupled H&amp;H flood modeling to provide more accurate flood information, e.g., depth and timings. For future work, we will continue improving the current CREST-</w:t>
      </w:r>
      <w:proofErr w:type="spellStart"/>
      <w:r>
        <w:rPr>
          <w:rFonts w:cs="Times New Roman"/>
        </w:rPr>
        <w:t>iMAP</w:t>
      </w:r>
      <w:proofErr w:type="spellEnd"/>
      <w:r>
        <w:rPr>
          <w:rFonts w:cs="Times New Roman"/>
        </w:rPr>
        <w:t xml:space="preserve"> model framework by incorporating flood mitigation measures such as levees and dams into the system. Also, it is critical to couple </w:t>
      </w:r>
      <w:r>
        <w:rPr>
          <w:rFonts w:cs="Times New Roman"/>
        </w:rPr>
        <w:lastRenderedPageBreak/>
        <w:t>with the NWP model to advance flood prediction lead time, which ensures more time for residents at risk to evacuate.</w:t>
      </w:r>
    </w:p>
    <w:p w14:paraId="00100C96" w14:textId="77777777" w:rsidR="006D15E3" w:rsidRDefault="006D15E3">
      <w:pPr>
        <w:spacing w:line="240" w:lineRule="auto"/>
        <w:jc w:val="left"/>
      </w:pPr>
      <w:r>
        <w:br w:type="page"/>
      </w:r>
    </w:p>
    <w:p w14:paraId="4B20BF55" w14:textId="6093EC35" w:rsidR="006D15E3" w:rsidRDefault="00A93C16" w:rsidP="006D15E3">
      <w:pPr>
        <w:pStyle w:val="Heading2"/>
      </w:pPr>
      <w:bookmarkStart w:id="195" w:name="_Toc109044194"/>
      <w:r>
        <w:lastRenderedPageBreak/>
        <w:t>Reference</w:t>
      </w:r>
      <w:bookmarkEnd w:id="195"/>
    </w:p>
    <w:p w14:paraId="24B05A70" w14:textId="12574225" w:rsidR="00136134" w:rsidRDefault="00136134" w:rsidP="00D4626F">
      <w:pPr>
        <w:pStyle w:val="Caption"/>
      </w:pPr>
      <w:r w:rsidRPr="000756AD">
        <w:t xml:space="preserve">Allen, R.G., Pereira, L., </w:t>
      </w:r>
      <w:proofErr w:type="spellStart"/>
      <w:r w:rsidRPr="000756AD">
        <w:t>Raes</w:t>
      </w:r>
      <w:proofErr w:type="spellEnd"/>
      <w:r w:rsidRPr="000756AD">
        <w:t xml:space="preserve">, D., </w:t>
      </w:r>
      <w:r>
        <w:t xml:space="preserve">&amp; </w:t>
      </w:r>
      <w:r w:rsidRPr="000756AD">
        <w:t xml:space="preserve">Smith, M. </w:t>
      </w:r>
      <w:r w:rsidR="003E59DA">
        <w:t>(</w:t>
      </w:r>
      <w:r w:rsidRPr="000756AD">
        <w:t>1998</w:t>
      </w:r>
      <w:r w:rsidR="003E59DA">
        <w:t>)</w:t>
      </w:r>
      <w:r w:rsidRPr="000756AD">
        <w:t>. Crop Evapotranspiration, Food and Agriculture Organization of the United Nations, Rome, Italy. FAO publication 56. ISBN 92-5-104219-5.</w:t>
      </w:r>
      <w:r>
        <w:t xml:space="preserve"> </w:t>
      </w:r>
      <w:r w:rsidRPr="000756AD">
        <w:t>290p.</w:t>
      </w:r>
    </w:p>
    <w:p w14:paraId="1C8A34FC" w14:textId="4037D88D" w:rsidR="00136134" w:rsidRDefault="00136134" w:rsidP="00D4626F">
      <w:pPr>
        <w:pStyle w:val="Caption"/>
        <w:rPr>
          <w:rStyle w:val="Hyperlink"/>
          <w:rFonts w:cs="Times New Roman"/>
        </w:rPr>
      </w:pPr>
      <w:r>
        <w:t xml:space="preserve">Bravo, J.M., </w:t>
      </w:r>
      <w:proofErr w:type="spellStart"/>
      <w:r>
        <w:t>Allasia</w:t>
      </w:r>
      <w:proofErr w:type="spellEnd"/>
      <w:r>
        <w:t xml:space="preserve">, D., Paz, A.R., &amp; </w:t>
      </w:r>
      <w:proofErr w:type="spellStart"/>
      <w:r>
        <w:t>Collischonn</w:t>
      </w:r>
      <w:proofErr w:type="spellEnd"/>
      <w:r>
        <w:t xml:space="preserve">, W. </w:t>
      </w:r>
      <w:r w:rsidR="00591657">
        <w:t>(</w:t>
      </w:r>
      <w:r>
        <w:t>2012</w:t>
      </w:r>
      <w:r w:rsidR="00591657">
        <w:t>)</w:t>
      </w:r>
      <w:r>
        <w:t xml:space="preserve">. Coupled Hydrologic-Hydraulic Modeling of the Upper Paraguay River Basin, </w:t>
      </w:r>
      <w:r w:rsidRPr="008B276A">
        <w:rPr>
          <w:iCs w:val="0"/>
        </w:rPr>
        <w:t>Journal of Hydrological Engineerin</w:t>
      </w:r>
      <w:r w:rsidR="008B276A" w:rsidRPr="008B276A">
        <w:rPr>
          <w:iCs w:val="0"/>
        </w:rPr>
        <w:t>g</w:t>
      </w:r>
      <w:r w:rsidRPr="008B261B">
        <w:rPr>
          <w:i/>
        </w:rPr>
        <w:t>,</w:t>
      </w:r>
      <w:r>
        <w:t xml:space="preserve"> </w:t>
      </w:r>
      <w:r w:rsidRPr="008B261B">
        <w:rPr>
          <w:i/>
        </w:rPr>
        <w:t>17</w:t>
      </w:r>
      <w:r>
        <w:t xml:space="preserve">, 635-646. </w:t>
      </w:r>
      <w:hyperlink r:id="rId189" w:history="1">
        <w:r w:rsidRPr="00452B09">
          <w:rPr>
            <w:rStyle w:val="Hyperlink"/>
            <w:rFonts w:cs="Times New Roman"/>
          </w:rPr>
          <w:t>https://doi.org/10.1061/(ASCE)HE.1943-5584.0000494</w:t>
        </w:r>
      </w:hyperlink>
    </w:p>
    <w:p w14:paraId="7D1F6728" w14:textId="7A6F0921" w:rsidR="00136134" w:rsidRDefault="00136134" w:rsidP="00D4626F">
      <w:pPr>
        <w:pStyle w:val="Caption"/>
      </w:pPr>
      <w:r>
        <w:t xml:space="preserve">Bates, P. </w:t>
      </w:r>
      <w:r w:rsidR="008B276A">
        <w:t>(</w:t>
      </w:r>
      <w:r>
        <w:t>2004</w:t>
      </w:r>
      <w:r w:rsidR="008B276A">
        <w:t>)</w:t>
      </w:r>
      <w:r>
        <w:t>. Remote sensing and flood inundation modelling. Hydrol</w:t>
      </w:r>
      <w:r w:rsidR="008B276A">
        <w:t>ogical</w:t>
      </w:r>
      <w:r>
        <w:t xml:space="preserve"> Process</w:t>
      </w:r>
      <w:r w:rsidR="008B276A">
        <w:t>es</w:t>
      </w:r>
      <w:r w:rsidR="00ED60CB">
        <w:t>, 18, 2593-2597</w:t>
      </w:r>
      <w:r>
        <w:t>.</w:t>
      </w:r>
    </w:p>
    <w:p w14:paraId="38C571E7" w14:textId="146E8BA2" w:rsidR="00136134" w:rsidRDefault="00136134" w:rsidP="00D4626F">
      <w:pPr>
        <w:pStyle w:val="Caption"/>
      </w:pPr>
      <w:r w:rsidRPr="00BE0231">
        <w:t>Bates, P. D., Quinn, N., Sampson, C., Smith, A., Wing, O., Sosa, J.</w:t>
      </w:r>
      <w:r w:rsidR="00ED60CB">
        <w:t xml:space="preserve">, Savage, J., </w:t>
      </w:r>
      <w:proofErr w:type="spellStart"/>
      <w:r w:rsidR="00ED60CB">
        <w:t>Olcese</w:t>
      </w:r>
      <w:proofErr w:type="spellEnd"/>
      <w:r w:rsidR="00ED60CB">
        <w:t xml:space="preserve">, G., Neal, J., Schumann, G., </w:t>
      </w:r>
      <w:proofErr w:type="spellStart"/>
      <w:r w:rsidR="00ED60CB" w:rsidRPr="00ED60CB">
        <w:t>Giustarini</w:t>
      </w:r>
      <w:proofErr w:type="spellEnd"/>
      <w:r w:rsidR="00ED60CB" w:rsidRPr="00ED60CB">
        <w:t xml:space="preserve">, </w:t>
      </w:r>
      <w:r w:rsidR="00ED60CB">
        <w:t xml:space="preserve">L., </w:t>
      </w:r>
      <w:proofErr w:type="spellStart"/>
      <w:r w:rsidR="00ED60CB" w:rsidRPr="00ED60CB">
        <w:t>Coxon</w:t>
      </w:r>
      <w:proofErr w:type="spellEnd"/>
      <w:r w:rsidR="00ED60CB" w:rsidRPr="00ED60CB">
        <w:t xml:space="preserve">, </w:t>
      </w:r>
      <w:r w:rsidR="00ED60CB">
        <w:t xml:space="preserve">G., </w:t>
      </w:r>
      <w:r w:rsidR="00ED60CB" w:rsidRPr="00ED60CB">
        <w:t>Porter,</w:t>
      </w:r>
      <w:r w:rsidR="00ED60CB">
        <w:t xml:space="preserve"> J. R., </w:t>
      </w:r>
      <w:r w:rsidR="00ED60CB" w:rsidRPr="00ED60CB">
        <w:t xml:space="preserve">Amodeo, </w:t>
      </w:r>
      <w:r w:rsidR="00ED60CB">
        <w:t xml:space="preserve">M. F., </w:t>
      </w:r>
      <w:r w:rsidR="00ED60CB" w:rsidRPr="00ED60CB">
        <w:t xml:space="preserve">Chu, </w:t>
      </w:r>
      <w:r w:rsidR="00ED60CB">
        <w:t xml:space="preserve">Z., </w:t>
      </w:r>
      <w:r w:rsidR="00ED60CB" w:rsidRPr="00ED60CB">
        <w:t>Lewis-</w:t>
      </w:r>
      <w:proofErr w:type="spellStart"/>
      <w:r w:rsidR="00ED60CB" w:rsidRPr="00ED60CB">
        <w:t>Gruss</w:t>
      </w:r>
      <w:proofErr w:type="spellEnd"/>
      <w:r w:rsidR="00ED60CB" w:rsidRPr="00ED60CB">
        <w:t>,</w:t>
      </w:r>
      <w:r w:rsidR="00ED60CB">
        <w:t xml:space="preserve"> S., </w:t>
      </w:r>
      <w:r w:rsidR="00ED60CB" w:rsidRPr="00ED60CB">
        <w:t xml:space="preserve">Freeman, </w:t>
      </w:r>
      <w:r w:rsidR="00ED60CB">
        <w:t xml:space="preserve">N. B., </w:t>
      </w:r>
      <w:r w:rsidR="00ED60CB" w:rsidRPr="00ED60CB">
        <w:t>Houser,</w:t>
      </w:r>
      <w:r w:rsidR="00ED60CB">
        <w:t xml:space="preserve"> T.,</w:t>
      </w:r>
      <w:r w:rsidR="00ED60CB" w:rsidRPr="00ED60CB">
        <w:t xml:space="preserve"> Delgado, </w:t>
      </w:r>
      <w:r w:rsidR="00ED60CB">
        <w:t xml:space="preserve">M., </w:t>
      </w:r>
      <w:r w:rsidR="00ED60CB" w:rsidRPr="00ED60CB">
        <w:t>Hamidi,</w:t>
      </w:r>
      <w:r w:rsidR="00ED60CB">
        <w:t xml:space="preserve"> A.,</w:t>
      </w:r>
      <w:r w:rsidR="00ED60CB" w:rsidRPr="00ED60CB">
        <w:t xml:space="preserve"> </w:t>
      </w:r>
      <w:proofErr w:type="spellStart"/>
      <w:r w:rsidR="00ED60CB" w:rsidRPr="00ED60CB">
        <w:t>Bolliger</w:t>
      </w:r>
      <w:proofErr w:type="spellEnd"/>
      <w:r w:rsidR="00ED60CB" w:rsidRPr="00ED60CB">
        <w:t>,</w:t>
      </w:r>
      <w:r w:rsidR="00ED60CB">
        <w:t xml:space="preserve"> I.,</w:t>
      </w:r>
      <w:r w:rsidR="00ED60CB" w:rsidRPr="00ED60CB">
        <w:t xml:space="preserve"> McCusker, </w:t>
      </w:r>
      <w:r w:rsidR="00ED60CB">
        <w:t xml:space="preserve">K. E., </w:t>
      </w:r>
      <w:r w:rsidR="00ED60CB" w:rsidRPr="00ED60CB">
        <w:t xml:space="preserve">Emanuel, </w:t>
      </w:r>
      <w:r w:rsidR="00ED60CB">
        <w:t xml:space="preserve">K., </w:t>
      </w:r>
      <w:r w:rsidR="00ED60CB" w:rsidRPr="00ED60CB">
        <w:t>Ferreira,</w:t>
      </w:r>
      <w:r w:rsidR="00ED60CB">
        <w:t xml:space="preserve"> C. M.,</w:t>
      </w:r>
      <w:r w:rsidR="00ED60CB" w:rsidRPr="00ED60CB">
        <w:t xml:space="preserve"> Khalid, </w:t>
      </w:r>
      <w:r w:rsidR="00ED60CB">
        <w:t xml:space="preserve">A., </w:t>
      </w:r>
      <w:r w:rsidR="00ED60CB" w:rsidRPr="00ED60CB">
        <w:t>Haigh,</w:t>
      </w:r>
      <w:r w:rsidR="00ED60CB">
        <w:t xml:space="preserve"> I. D., </w:t>
      </w:r>
      <w:proofErr w:type="spellStart"/>
      <w:r w:rsidR="00ED60CB" w:rsidRPr="00ED60CB">
        <w:t>Couasnon</w:t>
      </w:r>
      <w:proofErr w:type="spellEnd"/>
      <w:r w:rsidR="00ED60CB" w:rsidRPr="00ED60CB">
        <w:t xml:space="preserve">, </w:t>
      </w:r>
      <w:r w:rsidR="00ED60CB">
        <w:t xml:space="preserve">A., </w:t>
      </w:r>
      <w:r w:rsidR="00ED60CB" w:rsidRPr="00ED60CB">
        <w:t xml:space="preserve">Kopp, </w:t>
      </w:r>
      <w:r w:rsidR="00ED60CB">
        <w:t xml:space="preserve">R. E., </w:t>
      </w:r>
      <w:r w:rsidR="00ED60CB" w:rsidRPr="00ED60CB">
        <w:t>Hsiang,</w:t>
      </w:r>
      <w:r w:rsidR="00ED60CB">
        <w:t xml:space="preserve"> S.,</w:t>
      </w:r>
      <w:r w:rsidR="00ED60CB" w:rsidRPr="00ED60CB">
        <w:t xml:space="preserve"> </w:t>
      </w:r>
      <w:r w:rsidR="00ED60CB">
        <w:t xml:space="preserve">&amp; </w:t>
      </w:r>
      <w:proofErr w:type="spellStart"/>
      <w:r w:rsidR="00ED60CB" w:rsidRPr="00ED60CB">
        <w:t>Krajewski</w:t>
      </w:r>
      <w:proofErr w:type="spellEnd"/>
      <w:r w:rsidR="00ED60CB">
        <w:t xml:space="preserve"> W. F.</w:t>
      </w:r>
      <w:r w:rsidRPr="00BE0231">
        <w:t xml:space="preserve"> </w:t>
      </w:r>
      <w:r w:rsidR="00ED60CB">
        <w:t>(</w:t>
      </w:r>
      <w:r w:rsidRPr="00BE0231">
        <w:t>2021</w:t>
      </w:r>
      <w:r w:rsidR="00ED60CB">
        <w:t>)</w:t>
      </w:r>
      <w:r w:rsidRPr="00BE0231">
        <w:t xml:space="preserve">. Combined modeling of US fluvial, pluvial, and coastal flood hazard under current and future climates. </w:t>
      </w:r>
      <w:r w:rsidRPr="00ED60CB">
        <w:rPr>
          <w:iCs w:val="0"/>
        </w:rPr>
        <w:t>Water Resources Research, 57,</w:t>
      </w:r>
      <w:r w:rsidRPr="00BE0231">
        <w:t xml:space="preserve"> e2020WR028673. </w:t>
      </w:r>
      <w:hyperlink r:id="rId190" w:history="1">
        <w:r w:rsidRPr="00281232">
          <w:rPr>
            <w:rStyle w:val="Hyperlink"/>
            <w:rFonts w:cs="Times New Roman"/>
          </w:rPr>
          <w:t>https://doi.org/10.1029/2020WR028673</w:t>
        </w:r>
      </w:hyperlink>
    </w:p>
    <w:p w14:paraId="09AF74E0" w14:textId="4077D93B" w:rsidR="00136134" w:rsidRDefault="00136134" w:rsidP="00D4626F">
      <w:pPr>
        <w:pStyle w:val="Caption"/>
      </w:pPr>
      <w:proofErr w:type="spellStart"/>
      <w:r w:rsidRPr="00045E5B">
        <w:t>Berghuijs</w:t>
      </w:r>
      <w:proofErr w:type="spellEnd"/>
      <w:r w:rsidRPr="00045E5B">
        <w:t xml:space="preserve">, W. R., Woods, R. A., Hutton, C. J., </w:t>
      </w:r>
      <w:r>
        <w:t>&amp;</w:t>
      </w:r>
      <w:r w:rsidRPr="00045E5B">
        <w:t xml:space="preserve"> Sivapalan, M.</w:t>
      </w:r>
      <w:r>
        <w:t xml:space="preserve"> </w:t>
      </w:r>
      <w:r w:rsidR="00C91162">
        <w:t>(</w:t>
      </w:r>
      <w:r w:rsidRPr="00045E5B">
        <w:t>2016</w:t>
      </w:r>
      <w:r w:rsidR="00C91162">
        <w:t>)</w:t>
      </w:r>
      <w:r>
        <w:t>.</w:t>
      </w:r>
      <w:r w:rsidRPr="00045E5B">
        <w:t xml:space="preserve"> Dominant flood generating mechanisms across the United States, </w:t>
      </w:r>
      <w:r w:rsidRPr="00C91162">
        <w:rPr>
          <w:iCs w:val="0"/>
        </w:rPr>
        <w:t>Geophysical Research Letter</w:t>
      </w:r>
      <w:r w:rsidR="00C91162">
        <w:rPr>
          <w:iCs w:val="0"/>
        </w:rPr>
        <w:t>s</w:t>
      </w:r>
      <w:r w:rsidRPr="00C91162">
        <w:rPr>
          <w:iCs w:val="0"/>
        </w:rPr>
        <w:t>,</w:t>
      </w:r>
      <w:r w:rsidRPr="00045E5B">
        <w:t xml:space="preserve"> </w:t>
      </w:r>
      <w:r w:rsidRPr="00D50382">
        <w:rPr>
          <w:i/>
        </w:rPr>
        <w:t>43</w:t>
      </w:r>
      <w:r w:rsidRPr="00045E5B">
        <w:t xml:space="preserve">, </w:t>
      </w:r>
      <w:r>
        <w:t>pp.</w:t>
      </w:r>
      <w:r w:rsidRPr="00045E5B">
        <w:t>4382– 4390, doi:10.1002/2016GL068070.</w:t>
      </w:r>
    </w:p>
    <w:p w14:paraId="2B237391" w14:textId="4D8EEC15" w:rsidR="00136134" w:rsidRDefault="00136134" w:rsidP="00D4626F">
      <w:pPr>
        <w:pStyle w:val="Caption"/>
      </w:pPr>
      <w:r w:rsidRPr="00FD3250">
        <w:t xml:space="preserve">Buchanan, B, Auerbach, DA, Knighton, J, </w:t>
      </w:r>
      <w:proofErr w:type="spellStart"/>
      <w:r>
        <w:t>Evensen</w:t>
      </w:r>
      <w:proofErr w:type="spellEnd"/>
      <w:r>
        <w:t xml:space="preserve">, D., </w:t>
      </w:r>
      <w:proofErr w:type="spellStart"/>
      <w:r>
        <w:t>Fuka</w:t>
      </w:r>
      <w:proofErr w:type="spellEnd"/>
      <w:r>
        <w:t xml:space="preserve">, D.R., </w:t>
      </w:r>
      <w:proofErr w:type="spellStart"/>
      <w:proofErr w:type="gramStart"/>
      <w:r>
        <w:t>Easton,Z</w:t>
      </w:r>
      <w:proofErr w:type="spellEnd"/>
      <w:r>
        <w:t>.</w:t>
      </w:r>
      <w:proofErr w:type="gramEnd"/>
      <w:r w:rsidR="004F2624">
        <w:t xml:space="preserve">, </w:t>
      </w:r>
      <w:proofErr w:type="spellStart"/>
      <w:r w:rsidR="004F2624">
        <w:t>Wieczorek</w:t>
      </w:r>
      <w:proofErr w:type="spellEnd"/>
      <w:r w:rsidR="004F2624">
        <w:t>, M., Archibald, J. A., McWilliams, B.,</w:t>
      </w:r>
      <w:r>
        <w:t xml:space="preserve"> &amp; Walter,</w:t>
      </w:r>
      <w:r w:rsidR="004F2624">
        <w:t xml:space="preserve"> T.</w:t>
      </w:r>
      <w:r>
        <w:t xml:space="preserve"> </w:t>
      </w:r>
      <w:r w:rsidR="004F2624">
        <w:t>(</w:t>
      </w:r>
      <w:r>
        <w:t>2018</w:t>
      </w:r>
      <w:r w:rsidR="004F2624">
        <w:t>)</w:t>
      </w:r>
      <w:r>
        <w:t xml:space="preserve">. </w:t>
      </w:r>
      <w:r w:rsidRPr="00FD3250">
        <w:t xml:space="preserve">Estimating dominant runoff modes across the conterminous United States. </w:t>
      </w:r>
      <w:r w:rsidRPr="00C91162">
        <w:rPr>
          <w:iCs w:val="0"/>
        </w:rPr>
        <w:t>Hydrological Processes</w:t>
      </w:r>
      <w:r w:rsidRPr="00FD3250">
        <w:t xml:space="preserve">. </w:t>
      </w:r>
      <w:r w:rsidRPr="00181351">
        <w:rPr>
          <w:i/>
        </w:rPr>
        <w:t>32</w:t>
      </w:r>
      <w:r>
        <w:t>,</w:t>
      </w:r>
      <w:r w:rsidR="00C209F2">
        <w:t xml:space="preserve"> </w:t>
      </w:r>
      <w:r w:rsidRPr="00FD3250">
        <w:t>3881–3890. https://doi.org/10.1002/hyp.13296</w:t>
      </w:r>
    </w:p>
    <w:p w14:paraId="4BD549AD" w14:textId="77777777" w:rsidR="00ED7BA8" w:rsidRDefault="00ED7BA8" w:rsidP="00ED7BA8">
      <w:pPr>
        <w:pStyle w:val="Caption"/>
        <w:rPr>
          <w:noProof/>
        </w:rPr>
      </w:pPr>
      <w:r w:rsidRPr="00887DE3">
        <w:rPr>
          <w:noProof/>
        </w:rPr>
        <w:t>Chen, M.</w:t>
      </w:r>
      <w:r>
        <w:rPr>
          <w:noProof/>
        </w:rPr>
        <w:t xml:space="preserve">, </w:t>
      </w:r>
      <w:r w:rsidRPr="00887DE3">
        <w:rPr>
          <w:noProof/>
        </w:rPr>
        <w:t>Nabih,</w:t>
      </w:r>
      <w:r>
        <w:rPr>
          <w:noProof/>
        </w:rPr>
        <w:t xml:space="preserve"> S.,</w:t>
      </w:r>
      <w:r w:rsidRPr="00887DE3">
        <w:rPr>
          <w:noProof/>
        </w:rPr>
        <w:t xml:space="preserve"> Brauer,</w:t>
      </w:r>
      <w:r>
        <w:rPr>
          <w:noProof/>
        </w:rPr>
        <w:t xml:space="preserve"> N. S.,</w:t>
      </w:r>
      <w:r w:rsidRPr="00887DE3">
        <w:rPr>
          <w:noProof/>
        </w:rPr>
        <w:t xml:space="preserve"> Gao, </w:t>
      </w:r>
      <w:r>
        <w:rPr>
          <w:noProof/>
        </w:rPr>
        <w:t>S.,</w:t>
      </w:r>
      <w:r w:rsidRPr="00887DE3">
        <w:rPr>
          <w:noProof/>
        </w:rPr>
        <w:t xml:space="preserve"> Gourley,</w:t>
      </w:r>
      <w:r>
        <w:rPr>
          <w:noProof/>
        </w:rPr>
        <w:t xml:space="preserve"> J. J., </w:t>
      </w:r>
      <w:r w:rsidRPr="00887DE3">
        <w:rPr>
          <w:noProof/>
        </w:rPr>
        <w:t xml:space="preserve">Hong, </w:t>
      </w:r>
      <w:r>
        <w:rPr>
          <w:noProof/>
        </w:rPr>
        <w:t>Z.,</w:t>
      </w:r>
      <w:r w:rsidRPr="00887DE3">
        <w:rPr>
          <w:noProof/>
        </w:rPr>
        <w:t xml:space="preserve"> Kolar</w:t>
      </w:r>
      <w:r>
        <w:rPr>
          <w:noProof/>
        </w:rPr>
        <w:t xml:space="preserve"> R. L., &amp; </w:t>
      </w:r>
      <w:r w:rsidRPr="00887DE3">
        <w:rPr>
          <w:noProof/>
        </w:rPr>
        <w:t>Hong</w:t>
      </w:r>
      <w:r>
        <w:rPr>
          <w:noProof/>
        </w:rPr>
        <w:t>,</w:t>
      </w:r>
      <w:r w:rsidRPr="00887DE3">
        <w:rPr>
          <w:noProof/>
        </w:rPr>
        <w:t xml:space="preserve"> </w:t>
      </w:r>
      <w:r>
        <w:rPr>
          <w:noProof/>
        </w:rPr>
        <w:t>Y.</w:t>
      </w:r>
      <w:r w:rsidRPr="00887DE3">
        <w:rPr>
          <w:noProof/>
        </w:rPr>
        <w:t xml:space="preserve"> </w:t>
      </w:r>
      <w:r>
        <w:rPr>
          <w:noProof/>
        </w:rPr>
        <w:t xml:space="preserve">(2020). </w:t>
      </w:r>
      <w:r w:rsidRPr="00887DE3">
        <w:rPr>
          <w:noProof/>
        </w:rPr>
        <w:t>Can Remote Sensing Technologies Capture the Extreme Precipitation Event and Its Cascading Hydrological Response? A Case Study of Hurricane Harvey Using EF5 Modeling Framework. Remote Sens</w:t>
      </w:r>
      <w:r>
        <w:rPr>
          <w:noProof/>
        </w:rPr>
        <w:t>ing,</w:t>
      </w:r>
      <w:r w:rsidRPr="00887DE3">
        <w:rPr>
          <w:noProof/>
        </w:rPr>
        <w:t xml:space="preserve"> 12, 445</w:t>
      </w:r>
      <w:r>
        <w:rPr>
          <w:noProof/>
        </w:rPr>
        <w:t>. https://doi.org/10.3390/rs12030445</w:t>
      </w:r>
    </w:p>
    <w:p w14:paraId="0EFC1D5D" w14:textId="77777777" w:rsidR="003360D6" w:rsidRDefault="003360D6" w:rsidP="00D4626F">
      <w:pPr>
        <w:pStyle w:val="Caption"/>
      </w:pPr>
      <w:r w:rsidRPr="003360D6">
        <w:t xml:space="preserve">Chen, M., Li, Z., Gao, S., Luo, X., Wing, O. E. J., Shen, X., Gourley, J. J., Kolar, R. L., &amp; Hong, Y. (2021). A Comprehensive Flood Inundation Mapping for Hurricane Harvey Using an Integrated Hydrological and Hydraulic Model, Journal of Hydrometeorology, 22(7), 1713-1726. </w:t>
      </w:r>
    </w:p>
    <w:p w14:paraId="531764DA" w14:textId="60186878" w:rsidR="00136134" w:rsidRDefault="00136134" w:rsidP="00D4626F">
      <w:pPr>
        <w:pStyle w:val="Caption"/>
      </w:pPr>
      <w:r w:rsidRPr="00DD1718">
        <w:t xml:space="preserve">Chen, M., Li, Z. </w:t>
      </w:r>
      <w:r w:rsidR="00ED7BA8">
        <w:t>&amp;</w:t>
      </w:r>
      <w:r w:rsidRPr="00DD1718">
        <w:t xml:space="preserve"> Gao, S.</w:t>
      </w:r>
      <w:r>
        <w:t xml:space="preserve"> </w:t>
      </w:r>
      <w:r w:rsidR="007073BD">
        <w:t>(</w:t>
      </w:r>
      <w:r w:rsidRPr="00DD1718">
        <w:t>2022</w:t>
      </w:r>
      <w:r w:rsidR="007073BD">
        <w:t>)</w:t>
      </w:r>
      <w:r w:rsidRPr="00DD1718">
        <w:t xml:space="preserve">. </w:t>
      </w:r>
      <w:proofErr w:type="spellStart"/>
      <w:r w:rsidRPr="00DD1718">
        <w:t>Multisensor</w:t>
      </w:r>
      <w:proofErr w:type="spellEnd"/>
      <w:r w:rsidRPr="00DD1718">
        <w:t xml:space="preserve"> Remote Sensing and the Multidimensional Modeling of Extreme Flood Events. In Remote Sensing of Water-Related Hazards (eds K. Zhang, Y. Hong and A. </w:t>
      </w:r>
      <w:proofErr w:type="spellStart"/>
      <w:r w:rsidRPr="00DD1718">
        <w:t>AghaKouchak</w:t>
      </w:r>
      <w:proofErr w:type="spellEnd"/>
      <w:r w:rsidRPr="00DD1718">
        <w:t>). https://doi.org/10.1002/9781119159131.ch5</w:t>
      </w:r>
    </w:p>
    <w:p w14:paraId="4384EC84" w14:textId="6A5E88D4" w:rsidR="00136134" w:rsidRDefault="00136134" w:rsidP="00D4626F">
      <w:pPr>
        <w:pStyle w:val="Caption"/>
      </w:pPr>
      <w:r w:rsidRPr="00064F47">
        <w:t>Chow, V.T.</w:t>
      </w:r>
      <w:proofErr w:type="gramStart"/>
      <w:r w:rsidRPr="00064F47">
        <w:t>,  Maidment</w:t>
      </w:r>
      <w:proofErr w:type="gramEnd"/>
      <w:r w:rsidRPr="00064F47">
        <w:t xml:space="preserve">, D.R., </w:t>
      </w:r>
      <w:r>
        <w:t xml:space="preserve">&amp; </w:t>
      </w:r>
      <w:r w:rsidRPr="00064F47">
        <w:t xml:space="preserve">Mays L.W. </w:t>
      </w:r>
      <w:r w:rsidR="008B0780">
        <w:t>(</w:t>
      </w:r>
      <w:r w:rsidRPr="00064F47">
        <w:t>1988</w:t>
      </w:r>
      <w:r w:rsidR="008B0780">
        <w:t>)</w:t>
      </w:r>
      <w:r w:rsidRPr="00064F47">
        <w:t xml:space="preserve">. </w:t>
      </w:r>
      <w:r w:rsidRPr="00320223">
        <w:rPr>
          <w:i/>
        </w:rPr>
        <w:t xml:space="preserve">Applied Hydrology: McGraw-Hill Series in </w:t>
      </w:r>
      <w:r w:rsidRPr="001351DA">
        <w:rPr>
          <w:iCs w:val="0"/>
        </w:rPr>
        <w:t>Water Resources and Environmental Engineering</w:t>
      </w:r>
      <w:r w:rsidRPr="00064F47">
        <w:t>, McGraw-Hill, Inc., New York.</w:t>
      </w:r>
    </w:p>
    <w:p w14:paraId="5D725E51" w14:textId="62FE9421" w:rsidR="00136134" w:rsidRDefault="00136134" w:rsidP="00D4626F">
      <w:pPr>
        <w:pStyle w:val="Caption"/>
      </w:pPr>
      <w:r w:rsidRPr="003048C6">
        <w:t xml:space="preserve">Cohen, S., </w:t>
      </w:r>
      <w:proofErr w:type="spellStart"/>
      <w:r w:rsidRPr="003048C6">
        <w:t>Praskievicz</w:t>
      </w:r>
      <w:proofErr w:type="spellEnd"/>
      <w:r w:rsidRPr="003048C6">
        <w:t xml:space="preserve">, S., </w:t>
      </w:r>
      <w:r>
        <w:t>&amp;</w:t>
      </w:r>
      <w:r w:rsidRPr="003048C6">
        <w:t xml:space="preserve"> Maidment, D.R. </w:t>
      </w:r>
      <w:r w:rsidR="008B0780">
        <w:t>(</w:t>
      </w:r>
      <w:r w:rsidRPr="003048C6">
        <w:t>2018</w:t>
      </w:r>
      <w:r w:rsidR="008B0780">
        <w:t>)</w:t>
      </w:r>
      <w:r w:rsidRPr="003048C6">
        <w:t xml:space="preserve">. Featured Collection Introduction: National Water Model. </w:t>
      </w:r>
      <w:r w:rsidRPr="001351DA">
        <w:rPr>
          <w:iCs w:val="0"/>
        </w:rPr>
        <w:t>Journal of the American Water Resources Association</w:t>
      </w:r>
      <w:r>
        <w:rPr>
          <w:i/>
        </w:rPr>
        <w:t>,</w:t>
      </w:r>
      <w:r w:rsidRPr="003048C6">
        <w:t xml:space="preserve"> </w:t>
      </w:r>
      <w:r w:rsidRPr="00E85654">
        <w:rPr>
          <w:i/>
        </w:rPr>
        <w:t>54</w:t>
      </w:r>
      <w:r>
        <w:t xml:space="preserve">, </w:t>
      </w:r>
      <w:r w:rsidRPr="003048C6">
        <w:t>4 767– 769. https://doi.org/10.1111/1752-1688.12664.</w:t>
      </w:r>
    </w:p>
    <w:p w14:paraId="07992584" w14:textId="2B8670A0" w:rsidR="00136134" w:rsidRPr="001351DA" w:rsidRDefault="00136134" w:rsidP="00D4626F">
      <w:pPr>
        <w:pStyle w:val="Caption"/>
      </w:pPr>
      <w:proofErr w:type="spellStart"/>
      <w:r w:rsidRPr="001351DA">
        <w:lastRenderedPageBreak/>
        <w:t>Corradini</w:t>
      </w:r>
      <w:proofErr w:type="spellEnd"/>
      <w:r w:rsidRPr="001351DA">
        <w:t xml:space="preserve">, C., </w:t>
      </w:r>
      <w:proofErr w:type="spellStart"/>
      <w:r w:rsidRPr="001351DA">
        <w:t>Morbidelli</w:t>
      </w:r>
      <w:proofErr w:type="spellEnd"/>
      <w:r w:rsidRPr="001351DA">
        <w:t xml:space="preserve">, R., &amp; </w:t>
      </w:r>
      <w:proofErr w:type="spellStart"/>
      <w:r w:rsidRPr="001351DA">
        <w:t>Melone</w:t>
      </w:r>
      <w:proofErr w:type="spellEnd"/>
      <w:r w:rsidRPr="001351DA">
        <w:t xml:space="preserve">, F. </w:t>
      </w:r>
      <w:r w:rsidR="00B36395">
        <w:t>(</w:t>
      </w:r>
      <w:r w:rsidRPr="001351DA">
        <w:t>1998</w:t>
      </w:r>
      <w:r w:rsidR="00B36395">
        <w:t>)</w:t>
      </w:r>
      <w:r w:rsidRPr="001351DA">
        <w:t xml:space="preserve">. On the interaction between infiltration and </w:t>
      </w:r>
      <w:proofErr w:type="spellStart"/>
      <w:r w:rsidRPr="001351DA">
        <w:t>Hortonian</w:t>
      </w:r>
      <w:proofErr w:type="spellEnd"/>
      <w:r w:rsidRPr="001351DA">
        <w:t xml:space="preserve"> runoff, Journal of Hydrology, 204, pp.52-67.</w:t>
      </w:r>
    </w:p>
    <w:p w14:paraId="1940F57F" w14:textId="5CED073B" w:rsidR="00136134" w:rsidRPr="001351DA" w:rsidRDefault="00136134" w:rsidP="00D4626F">
      <w:pPr>
        <w:pStyle w:val="Caption"/>
      </w:pPr>
      <w:proofErr w:type="spellStart"/>
      <w:r w:rsidRPr="001351DA">
        <w:t>Corradini</w:t>
      </w:r>
      <w:proofErr w:type="spellEnd"/>
      <w:r w:rsidRPr="001351DA">
        <w:t xml:space="preserve">, C., </w:t>
      </w:r>
      <w:proofErr w:type="spellStart"/>
      <w:r w:rsidRPr="001351DA">
        <w:t>Govindaraju</w:t>
      </w:r>
      <w:proofErr w:type="spellEnd"/>
      <w:r w:rsidRPr="001351DA">
        <w:t xml:space="preserve">, R.S., &amp; </w:t>
      </w:r>
      <w:proofErr w:type="spellStart"/>
      <w:r w:rsidRPr="001351DA">
        <w:t>Morbidelli</w:t>
      </w:r>
      <w:proofErr w:type="spellEnd"/>
      <w:r w:rsidRPr="001351DA">
        <w:t xml:space="preserve">, R. </w:t>
      </w:r>
      <w:r w:rsidR="00B36395">
        <w:t>(</w:t>
      </w:r>
      <w:r w:rsidRPr="001351DA">
        <w:t>2002</w:t>
      </w:r>
      <w:r w:rsidR="00B36395">
        <w:t>)</w:t>
      </w:r>
      <w:r w:rsidRPr="001351DA">
        <w:t>. Simplified modelling of areal average infiltration at the hillslope scale. Hydrological Processes, 16, 1757-1770.</w:t>
      </w:r>
    </w:p>
    <w:p w14:paraId="6C16D9FB" w14:textId="351B5F70" w:rsidR="00136134" w:rsidRPr="001351DA" w:rsidRDefault="00136134" w:rsidP="00D4626F">
      <w:pPr>
        <w:pStyle w:val="Caption"/>
      </w:pPr>
      <w:proofErr w:type="spellStart"/>
      <w:r w:rsidRPr="001351DA">
        <w:t>Dullo</w:t>
      </w:r>
      <w:proofErr w:type="spellEnd"/>
      <w:r w:rsidRPr="001351DA">
        <w:t>, T</w:t>
      </w:r>
      <w:r w:rsidR="00B00DDD">
        <w:t xml:space="preserve">. </w:t>
      </w:r>
      <w:r w:rsidRPr="001351DA">
        <w:t xml:space="preserve">T., </w:t>
      </w:r>
      <w:proofErr w:type="spellStart"/>
      <w:r w:rsidRPr="001351DA">
        <w:t>Ganguade</w:t>
      </w:r>
      <w:proofErr w:type="spellEnd"/>
      <w:r w:rsidRPr="001351DA">
        <w:t>, S., Morales-Hernandez, M., Sharif, M.</w:t>
      </w:r>
      <w:r w:rsidR="00B00DDD">
        <w:t xml:space="preserve"> </w:t>
      </w:r>
      <w:r w:rsidRPr="001351DA">
        <w:t xml:space="preserve">B., Kao, S.C., </w:t>
      </w:r>
      <w:proofErr w:type="spellStart"/>
      <w:r w:rsidRPr="001351DA">
        <w:t>Kalyanapu</w:t>
      </w:r>
      <w:proofErr w:type="spellEnd"/>
      <w:r w:rsidRPr="001351DA">
        <w:t>, A.</w:t>
      </w:r>
      <w:r w:rsidR="00B00DDD">
        <w:t xml:space="preserve"> </w:t>
      </w:r>
      <w:r w:rsidRPr="001351DA">
        <w:t>J.</w:t>
      </w:r>
      <w:r w:rsidR="00B00DDD">
        <w:t xml:space="preserve">, </w:t>
      </w:r>
      <w:r w:rsidR="00C61B27">
        <w:t>Ghafoor, S.,</w:t>
      </w:r>
      <w:r w:rsidRPr="001351DA">
        <w:t xml:space="preserve"> &amp; Evans, K.</w:t>
      </w:r>
      <w:r w:rsidR="00B36395">
        <w:t xml:space="preserve"> </w:t>
      </w:r>
      <w:r w:rsidRPr="001351DA">
        <w:t xml:space="preserve">J. </w:t>
      </w:r>
      <w:r w:rsidR="00B36395">
        <w:t>(</w:t>
      </w:r>
      <w:r w:rsidRPr="001351DA">
        <w:t>2021</w:t>
      </w:r>
      <w:r w:rsidR="00B36395">
        <w:t>)</w:t>
      </w:r>
      <w:r w:rsidRPr="001351DA">
        <w:t>. Simulation of Hurricane Harvey flood event through coupled hydrologic-hydraulic models: challenges and nex</w:t>
      </w:r>
      <w:r w:rsidR="00080E29">
        <w:t>t</w:t>
      </w:r>
      <w:r w:rsidRPr="001351DA">
        <w:t xml:space="preserve"> steps. Journal of Flood Risk Management, 14, 1-26. https://doi.org/10.1111/jfr3.12716</w:t>
      </w:r>
    </w:p>
    <w:p w14:paraId="43B57203" w14:textId="7E2383E5" w:rsidR="00136134" w:rsidRPr="001351DA" w:rsidRDefault="00136134" w:rsidP="00D4626F">
      <w:pPr>
        <w:pStyle w:val="Caption"/>
        <w:rPr>
          <w:color w:val="0000FF" w:themeColor="hyperlink"/>
          <w:u w:val="single"/>
        </w:rPr>
      </w:pPr>
      <w:r w:rsidRPr="001351DA">
        <w:t xml:space="preserve">Felder, G., </w:t>
      </w:r>
      <w:proofErr w:type="spellStart"/>
      <w:r w:rsidRPr="001351DA">
        <w:t>Zischg</w:t>
      </w:r>
      <w:proofErr w:type="spellEnd"/>
      <w:r w:rsidRPr="001351DA">
        <w:t xml:space="preserve">, A., &amp; </w:t>
      </w:r>
      <w:proofErr w:type="spellStart"/>
      <w:r w:rsidRPr="001351DA">
        <w:t>Weingartner</w:t>
      </w:r>
      <w:proofErr w:type="spellEnd"/>
      <w:r w:rsidRPr="001351DA">
        <w:t xml:space="preserve">, R. </w:t>
      </w:r>
      <w:r w:rsidR="00B36395">
        <w:t>(</w:t>
      </w:r>
      <w:r w:rsidRPr="001351DA">
        <w:t>2017</w:t>
      </w:r>
      <w:r w:rsidR="00B36395">
        <w:t>)</w:t>
      </w:r>
      <w:r w:rsidRPr="001351DA">
        <w:t xml:space="preserve">. The effect of coupling hydrologic and hydrodynamic models on probable maximum flood estimation, Journal of Hydrology, 550, 157-165. </w:t>
      </w:r>
      <w:hyperlink r:id="rId191" w:history="1">
        <w:r w:rsidRPr="001351DA">
          <w:rPr>
            <w:rStyle w:val="Hyperlink"/>
            <w:rFonts w:cs="Times New Roman"/>
          </w:rPr>
          <w:t>https://doi.org/10.1016/j.jhydrol.2017.04.052</w:t>
        </w:r>
      </w:hyperlink>
    </w:p>
    <w:p w14:paraId="22E3B26F" w14:textId="04C2509D" w:rsidR="00136134" w:rsidRPr="001351DA" w:rsidRDefault="00136134" w:rsidP="00D4626F">
      <w:pPr>
        <w:pStyle w:val="Caption"/>
      </w:pPr>
      <w:proofErr w:type="spellStart"/>
      <w:r w:rsidRPr="001351DA">
        <w:t>Flamig</w:t>
      </w:r>
      <w:proofErr w:type="spellEnd"/>
      <w:r w:rsidRPr="001351DA">
        <w:t>, Z.</w:t>
      </w:r>
      <w:r w:rsidR="00B36395">
        <w:t xml:space="preserve"> </w:t>
      </w:r>
      <w:r w:rsidRPr="001351DA">
        <w:t>L., Vergara, H., &amp; Gourley, J.</w:t>
      </w:r>
      <w:r w:rsidR="00B36395">
        <w:t xml:space="preserve"> </w:t>
      </w:r>
      <w:r w:rsidRPr="001351DA">
        <w:t xml:space="preserve">J. </w:t>
      </w:r>
      <w:r w:rsidR="00B36395">
        <w:t>(</w:t>
      </w:r>
      <w:r w:rsidRPr="001351DA">
        <w:t>2020</w:t>
      </w:r>
      <w:r w:rsidR="00B36395">
        <w:t>)</w:t>
      </w:r>
      <w:r w:rsidRPr="001351DA">
        <w:t xml:space="preserve">. The Ensemble Framework </w:t>
      </w:r>
      <w:proofErr w:type="gramStart"/>
      <w:r w:rsidRPr="001351DA">
        <w:t>For</w:t>
      </w:r>
      <w:proofErr w:type="gramEnd"/>
      <w:r w:rsidRPr="001351DA">
        <w:t xml:space="preserve"> Flash Flood Forecasting (EF5) v1.2: description and case study. Geosci</w:t>
      </w:r>
      <w:r w:rsidR="00C61B27">
        <w:t>en</w:t>
      </w:r>
      <w:r w:rsidRPr="001351DA">
        <w:t xml:space="preserve">tific Model Development, 13, 4943-4958. </w:t>
      </w:r>
      <w:hyperlink r:id="rId192" w:history="1">
        <w:r w:rsidRPr="001351DA">
          <w:rPr>
            <w:rStyle w:val="Hyperlink"/>
            <w:rFonts w:cs="Times New Roman"/>
          </w:rPr>
          <w:t>https://doi.org/10.5194/gmd-13-4943-2020</w:t>
        </w:r>
      </w:hyperlink>
    </w:p>
    <w:p w14:paraId="144121E5" w14:textId="0F851590" w:rsidR="00136134" w:rsidRPr="001351DA" w:rsidRDefault="00136134" w:rsidP="00D4626F">
      <w:pPr>
        <w:pStyle w:val="Caption"/>
      </w:pPr>
      <w:r w:rsidRPr="001351DA">
        <w:t>Freeze, R.A., 1974. Streamflow generation. Review of Geophysics. 12, 627-647. https://doi.org/10.1029/RG012i004p00627</w:t>
      </w:r>
    </w:p>
    <w:p w14:paraId="365B4774" w14:textId="77777777" w:rsidR="001A4981" w:rsidRDefault="001A4981" w:rsidP="001A4981">
      <w:pPr>
        <w:pStyle w:val="Caption"/>
        <w:rPr>
          <w:rStyle w:val="Hyperlink"/>
          <w:rFonts w:cs="Times New Roman"/>
          <w:noProof/>
        </w:rPr>
      </w:pPr>
      <w:r w:rsidRPr="005A0E0E">
        <w:rPr>
          <w:noProof/>
        </w:rPr>
        <w:t xml:space="preserve">Gourley, J. J., </w:t>
      </w:r>
      <w:r>
        <w:rPr>
          <w:noProof/>
        </w:rPr>
        <w:t>Flamig, Z.L., Vergara, H., Kirstetter, P., Clark, R.A., Argyle, E., Arthur, A., Martinaitis, S., Terti, G., Erlingis, J. M., &amp; Yang, H. (</w:t>
      </w:r>
      <w:r w:rsidRPr="005A0E0E">
        <w:rPr>
          <w:noProof/>
        </w:rPr>
        <w:t>2017</w:t>
      </w:r>
      <w:r>
        <w:rPr>
          <w:noProof/>
        </w:rPr>
        <w:t>).</w:t>
      </w:r>
      <w:r w:rsidRPr="005A0E0E">
        <w:rPr>
          <w:noProof/>
        </w:rPr>
        <w:t xml:space="preserve"> The FLASH Project: Improving the Tools for Flash Flood Monitoring and Prediction across the United States. </w:t>
      </w:r>
      <w:r w:rsidRPr="00BC213F">
        <w:t>Bull</w:t>
      </w:r>
      <w:r>
        <w:t>etin of</w:t>
      </w:r>
      <w:r w:rsidRPr="00BC213F">
        <w:t xml:space="preserve"> Am</w:t>
      </w:r>
      <w:r>
        <w:t>erican</w:t>
      </w:r>
      <w:r w:rsidRPr="00BC213F">
        <w:t xml:space="preserve"> Meteorol</w:t>
      </w:r>
      <w:r>
        <w:t>ogical</w:t>
      </w:r>
      <w:r w:rsidRPr="00BC213F">
        <w:t xml:space="preserve"> Soc</w:t>
      </w:r>
      <w:r>
        <w:t>iety</w:t>
      </w:r>
      <w:r w:rsidRPr="005A0E0E">
        <w:rPr>
          <w:noProof/>
        </w:rPr>
        <w:t>, 98, 361–372</w:t>
      </w:r>
      <w:r>
        <w:rPr>
          <w:noProof/>
        </w:rPr>
        <w:t>.</w:t>
      </w:r>
      <w:r w:rsidRPr="005A0E0E">
        <w:rPr>
          <w:noProof/>
        </w:rPr>
        <w:t xml:space="preserve"> </w:t>
      </w:r>
      <w:hyperlink r:id="rId193" w:history="1">
        <w:r w:rsidRPr="007F7690">
          <w:rPr>
            <w:rStyle w:val="Hyperlink"/>
            <w:rFonts w:cs="Times New Roman"/>
            <w:noProof/>
          </w:rPr>
          <w:t xml:space="preserve"> https://doi.org/10.1175/BAMS-D-15-00247.1</w:t>
        </w:r>
      </w:hyperlink>
    </w:p>
    <w:p w14:paraId="13D0F216" w14:textId="7BD7A378" w:rsidR="00136134" w:rsidRPr="001351DA" w:rsidRDefault="00136134" w:rsidP="00D4626F">
      <w:pPr>
        <w:pStyle w:val="Caption"/>
      </w:pPr>
      <w:proofErr w:type="spellStart"/>
      <w:r w:rsidRPr="001351DA">
        <w:t>Getirana</w:t>
      </w:r>
      <w:proofErr w:type="spellEnd"/>
      <w:r w:rsidRPr="001351DA">
        <w:t>, A.</w:t>
      </w:r>
      <w:r w:rsidR="002E7FC2">
        <w:t xml:space="preserve"> </w:t>
      </w:r>
      <w:r w:rsidRPr="001351DA">
        <w:t>C.</w:t>
      </w:r>
      <w:r w:rsidR="002E7FC2">
        <w:t xml:space="preserve"> </w:t>
      </w:r>
      <w:r w:rsidRPr="001351DA">
        <w:t>V., &amp; Paiva R.</w:t>
      </w:r>
      <w:r w:rsidR="002E7FC2">
        <w:t xml:space="preserve"> </w:t>
      </w:r>
      <w:r w:rsidRPr="001351DA">
        <w:t>C.</w:t>
      </w:r>
      <w:r w:rsidR="002E7FC2">
        <w:t xml:space="preserve"> </w:t>
      </w:r>
      <w:r w:rsidRPr="001351DA">
        <w:t xml:space="preserve">D. </w:t>
      </w:r>
      <w:r w:rsidR="002E7FC2">
        <w:t>(</w:t>
      </w:r>
      <w:r w:rsidRPr="001351DA">
        <w:t>2013</w:t>
      </w:r>
      <w:r w:rsidR="002E7FC2">
        <w:t>)</w:t>
      </w:r>
      <w:r w:rsidRPr="001351DA">
        <w:t xml:space="preserve">. Mapping large-scale river flow hydraulics in the Amazon basin, Water Resources Research, 49, 2437-2445. </w:t>
      </w:r>
      <w:hyperlink r:id="rId194" w:history="1">
        <w:r w:rsidRPr="001351DA">
          <w:rPr>
            <w:rStyle w:val="Hyperlink"/>
            <w:rFonts w:cs="Times New Roman"/>
          </w:rPr>
          <w:t>https://doi.org/10.1002/wrcr.20212</w:t>
        </w:r>
      </w:hyperlink>
    </w:p>
    <w:p w14:paraId="51E3EEDD" w14:textId="06E50BA0" w:rsidR="00136134" w:rsidRPr="001351DA" w:rsidRDefault="00136134" w:rsidP="00D4626F">
      <w:pPr>
        <w:pStyle w:val="Caption"/>
      </w:pPr>
      <w:r w:rsidRPr="001351DA">
        <w:t xml:space="preserve">Grimaldi, S., Schumann, G. J.-P., Shokri, A., Walker, J. P., &amp; Pauwels, V. R. N. </w:t>
      </w:r>
      <w:r w:rsidR="006C0B6F">
        <w:t>(</w:t>
      </w:r>
      <w:r w:rsidRPr="001351DA">
        <w:t>2019</w:t>
      </w:r>
      <w:r w:rsidR="006C0B6F">
        <w:t>)</w:t>
      </w:r>
      <w:r w:rsidRPr="001351DA">
        <w:t>. Challenges, opportunities and pitfalls for global coupled hydrologic-hydraulic modeling of floods. Water Resources Research, 55, 5277– 5300. https://doi.org/10.1029/2018WR024289</w:t>
      </w:r>
    </w:p>
    <w:p w14:paraId="38BA45BB" w14:textId="1BFBB897" w:rsidR="00613E8A" w:rsidRDefault="00613E8A" w:rsidP="00613E8A">
      <w:pPr>
        <w:pStyle w:val="Caption"/>
        <w:rPr>
          <w:noProof/>
        </w:rPr>
      </w:pPr>
      <w:r w:rsidRPr="000E6D0D">
        <w:rPr>
          <w:noProof/>
        </w:rPr>
        <w:t xml:space="preserve">Hirabayashi, Y., Mahendran, R., Koirala, S. </w:t>
      </w:r>
      <w:r>
        <w:rPr>
          <w:noProof/>
        </w:rPr>
        <w:t>Konoshima, L., Yamazaki, D., Watanabe, S., Kim, H., Kanae, S. (2013)</w:t>
      </w:r>
      <w:r w:rsidR="006C0B6F">
        <w:rPr>
          <w:noProof/>
        </w:rPr>
        <w:t>.</w:t>
      </w:r>
      <w:r>
        <w:rPr>
          <w:noProof/>
        </w:rPr>
        <w:t xml:space="preserve"> </w:t>
      </w:r>
      <w:r w:rsidRPr="000E6D0D">
        <w:rPr>
          <w:noProof/>
        </w:rPr>
        <w:t xml:space="preserve">Global flood risk under climate change. </w:t>
      </w:r>
      <w:r w:rsidRPr="00150578">
        <w:rPr>
          <w:iCs w:val="0"/>
          <w:noProof/>
        </w:rPr>
        <w:t>Nature Climate Change</w:t>
      </w:r>
      <w:r>
        <w:rPr>
          <w:noProof/>
        </w:rPr>
        <w:t>,</w:t>
      </w:r>
      <w:r w:rsidRPr="000E6D0D">
        <w:rPr>
          <w:noProof/>
        </w:rPr>
        <w:t xml:space="preserve"> 3, 816–821 (2013). </w:t>
      </w:r>
      <w:hyperlink r:id="rId195" w:history="1">
        <w:r w:rsidRPr="00FA3ED5">
          <w:rPr>
            <w:rStyle w:val="Hyperlink"/>
            <w:rFonts w:cs="Times New Roman"/>
            <w:noProof/>
          </w:rPr>
          <w:t>https://doi.org/10.1038/nclimate1911</w:t>
        </w:r>
      </w:hyperlink>
    </w:p>
    <w:p w14:paraId="717A3C38" w14:textId="5A3AAB76" w:rsidR="00136134" w:rsidRPr="001351DA" w:rsidRDefault="00136134" w:rsidP="00D4626F">
      <w:pPr>
        <w:pStyle w:val="Caption"/>
      </w:pPr>
      <w:r w:rsidRPr="001351DA">
        <w:t xml:space="preserve">Johnson, J.M., </w:t>
      </w:r>
      <w:proofErr w:type="spellStart"/>
      <w:r w:rsidRPr="001351DA">
        <w:t>Munasinghe</w:t>
      </w:r>
      <w:proofErr w:type="spellEnd"/>
      <w:r w:rsidRPr="001351DA">
        <w:t xml:space="preserve">, D., </w:t>
      </w:r>
      <w:proofErr w:type="spellStart"/>
      <w:r w:rsidRPr="001351DA">
        <w:t>Eyelade</w:t>
      </w:r>
      <w:proofErr w:type="spellEnd"/>
      <w:r w:rsidRPr="001351DA">
        <w:t xml:space="preserve">, D., &amp; Cohen, S. </w:t>
      </w:r>
      <w:r w:rsidR="00897B3D">
        <w:t>(</w:t>
      </w:r>
      <w:r w:rsidRPr="001351DA">
        <w:t>2019</w:t>
      </w:r>
      <w:r w:rsidR="00897B3D">
        <w:t>)</w:t>
      </w:r>
      <w:r w:rsidRPr="001351DA">
        <w:t>. An integrated evaluation of the National Water Model (NWM)-Height Above Nearest Drainage (HAND) flood mapping methodology, Natural Hazards Earth System Sciences, 19,</w:t>
      </w:r>
      <w:r w:rsidR="00C26C1D">
        <w:t xml:space="preserve"> </w:t>
      </w:r>
      <w:r w:rsidRPr="001351DA">
        <w:t>2405-2420. https://doi.org/10.5194/nhess-19-2405-2019</w:t>
      </w:r>
    </w:p>
    <w:p w14:paraId="7965198A" w14:textId="390B923D" w:rsidR="00136134" w:rsidRPr="001351DA" w:rsidRDefault="00136134" w:rsidP="00D4626F">
      <w:pPr>
        <w:pStyle w:val="Caption"/>
      </w:pPr>
      <w:r w:rsidRPr="001351DA">
        <w:t xml:space="preserve">Kenward, T., </w:t>
      </w:r>
      <w:proofErr w:type="spellStart"/>
      <w:r w:rsidRPr="001351DA">
        <w:t>Lettenmaier</w:t>
      </w:r>
      <w:proofErr w:type="spellEnd"/>
      <w:r w:rsidRPr="001351DA">
        <w:t xml:space="preserve">, D.P., Wood, E.F., &amp; Fielding, E. </w:t>
      </w:r>
      <w:r w:rsidR="00293A0B">
        <w:t>(</w:t>
      </w:r>
      <w:r w:rsidRPr="001351DA">
        <w:t>2000</w:t>
      </w:r>
      <w:r w:rsidR="00293A0B">
        <w:t>)</w:t>
      </w:r>
      <w:r w:rsidRPr="001351DA">
        <w:t>. Effects of Digital Elevation Model Accuracy on Hydrologic Predictions. Remote Sensing of Environment, 74, 3, 432-444.</w:t>
      </w:r>
      <w:r w:rsidR="00196F3A">
        <w:t xml:space="preserve"> </w:t>
      </w:r>
      <w:r w:rsidRPr="001351DA">
        <w:t>https://doi.org/10.1016/S0034-4257(00)00136-X.</w:t>
      </w:r>
    </w:p>
    <w:p w14:paraId="3691C43C" w14:textId="2205D51E" w:rsidR="00136134" w:rsidRPr="001351DA" w:rsidRDefault="00136134" w:rsidP="00D4626F">
      <w:pPr>
        <w:pStyle w:val="Caption"/>
      </w:pPr>
      <w:r w:rsidRPr="001351DA">
        <w:lastRenderedPageBreak/>
        <w:t xml:space="preserve">Kim, J., Warnock, A., Ivanov, V.Y., &amp; </w:t>
      </w:r>
      <w:proofErr w:type="spellStart"/>
      <w:r w:rsidRPr="001351DA">
        <w:t>Katopodes</w:t>
      </w:r>
      <w:proofErr w:type="spellEnd"/>
      <w:r w:rsidRPr="001351DA">
        <w:t>, N.D., 2012. Coupled modeling of hydrologic and hydrodynamic processes including overland and channel flow. Advances in Water Resources, 37, 104-126. https://doi.org/10.1016/j.advwatres.2011.11.009</w:t>
      </w:r>
    </w:p>
    <w:p w14:paraId="11220A71" w14:textId="4A28F6E6" w:rsidR="00136134" w:rsidRPr="001351DA" w:rsidRDefault="00136134" w:rsidP="00D4626F">
      <w:pPr>
        <w:pStyle w:val="Caption"/>
      </w:pPr>
      <w:r w:rsidRPr="001351DA">
        <w:t>Koenig, T.A., Bruce, J.L., O’Connor, J.E., McGee, B.D., Holmes, R.R., Jr., Hollins, Ryan, Forbes, B.</w:t>
      </w:r>
      <w:r w:rsidR="00603019">
        <w:t xml:space="preserve"> </w:t>
      </w:r>
      <w:r w:rsidRPr="001351DA">
        <w:t>T.</w:t>
      </w:r>
      <w:r w:rsidR="00603019">
        <w:t>,</w:t>
      </w:r>
      <w:r w:rsidRPr="001351DA">
        <w:t xml:space="preserve"> </w:t>
      </w:r>
      <w:r w:rsidR="00EA6B51">
        <w:t xml:space="preserve">Kohn, M. S., </w:t>
      </w:r>
      <w:proofErr w:type="spellStart"/>
      <w:r w:rsidR="00EA6B51">
        <w:t>Schellekens</w:t>
      </w:r>
      <w:proofErr w:type="spellEnd"/>
      <w:r w:rsidR="00EA6B51">
        <w:t xml:space="preserve">, M. F., Martin, Z. W., </w:t>
      </w:r>
      <w:r w:rsidRPr="001351DA">
        <w:t xml:space="preserve">&amp; </w:t>
      </w:r>
      <w:proofErr w:type="spellStart"/>
      <w:r w:rsidRPr="001351DA">
        <w:t>Peppler</w:t>
      </w:r>
      <w:proofErr w:type="spellEnd"/>
      <w:r w:rsidRPr="001351DA">
        <w:t>, M.C., 2016, Identifying and preserving high-water mark data: U.S. Geological Survey Techniques and Methods, book 3, chap. A24, p.47, http://dx.doi.org/10.3133/tm3A24.</w:t>
      </w:r>
    </w:p>
    <w:p w14:paraId="36BC8850" w14:textId="77777777" w:rsidR="00D0700E" w:rsidRDefault="00D0700E" w:rsidP="00D0700E">
      <w:pPr>
        <w:pStyle w:val="Caption"/>
        <w:rPr>
          <w:noProof/>
        </w:rPr>
      </w:pPr>
      <w:r w:rsidRPr="00DF1F55">
        <w:rPr>
          <w:noProof/>
        </w:rPr>
        <w:t>Li, Z.</w:t>
      </w:r>
      <w:r>
        <w:rPr>
          <w:noProof/>
        </w:rPr>
        <w:t>,</w:t>
      </w:r>
      <w:r w:rsidRPr="00DF1F55">
        <w:rPr>
          <w:noProof/>
        </w:rPr>
        <w:t xml:space="preserve"> Chen, </w:t>
      </w:r>
      <w:r>
        <w:rPr>
          <w:noProof/>
        </w:rPr>
        <w:t xml:space="preserve">M., </w:t>
      </w:r>
      <w:r w:rsidRPr="00DF1F55">
        <w:rPr>
          <w:noProof/>
        </w:rPr>
        <w:t xml:space="preserve">Gao, </w:t>
      </w:r>
      <w:r>
        <w:rPr>
          <w:noProof/>
        </w:rPr>
        <w:t xml:space="preserve">S., </w:t>
      </w:r>
      <w:r w:rsidRPr="00DF1F55">
        <w:rPr>
          <w:noProof/>
        </w:rPr>
        <w:t xml:space="preserve">Hong, </w:t>
      </w:r>
      <w:r>
        <w:rPr>
          <w:noProof/>
        </w:rPr>
        <w:t xml:space="preserve">Z., </w:t>
      </w:r>
      <w:r w:rsidRPr="00DF1F55">
        <w:rPr>
          <w:noProof/>
        </w:rPr>
        <w:t xml:space="preserve">Tang, </w:t>
      </w:r>
      <w:r>
        <w:rPr>
          <w:noProof/>
        </w:rPr>
        <w:t xml:space="preserve">G., </w:t>
      </w:r>
      <w:r w:rsidRPr="00DF1F55">
        <w:rPr>
          <w:noProof/>
        </w:rPr>
        <w:t xml:space="preserve">Wen, </w:t>
      </w:r>
      <w:r>
        <w:rPr>
          <w:noProof/>
        </w:rPr>
        <w:t xml:space="preserve">Y., </w:t>
      </w:r>
      <w:r w:rsidRPr="00DF1F55">
        <w:rPr>
          <w:noProof/>
        </w:rPr>
        <w:t>Gourley</w:t>
      </w:r>
      <w:r>
        <w:rPr>
          <w:noProof/>
        </w:rPr>
        <w:t xml:space="preserve"> J.J., &amp; </w:t>
      </w:r>
      <w:r w:rsidRPr="00DF1F55">
        <w:rPr>
          <w:noProof/>
        </w:rPr>
        <w:t>Hong</w:t>
      </w:r>
      <w:r>
        <w:rPr>
          <w:noProof/>
        </w:rPr>
        <w:t>, Y.</w:t>
      </w:r>
      <w:r w:rsidRPr="00DF1F55">
        <w:rPr>
          <w:noProof/>
        </w:rPr>
        <w:t xml:space="preserve"> </w:t>
      </w:r>
      <w:r>
        <w:rPr>
          <w:noProof/>
        </w:rPr>
        <w:t>(2020).</w:t>
      </w:r>
      <w:r w:rsidRPr="00DF1F55">
        <w:rPr>
          <w:noProof/>
        </w:rPr>
        <w:t xml:space="preserve"> Cross-Examination of Similarity, Difference and Deficiency of Gauge, Radar and Satellite Precipitation Measuring Uncertainties for Extreme Events Using Conventional Metrics and Multiplicative Triple Collocation. Remote Sens</w:t>
      </w:r>
      <w:r>
        <w:rPr>
          <w:noProof/>
        </w:rPr>
        <w:t>ing,</w:t>
      </w:r>
      <w:r w:rsidRPr="00DF1F55">
        <w:rPr>
          <w:noProof/>
        </w:rPr>
        <w:t xml:space="preserve"> 12, 1258</w:t>
      </w:r>
      <w:r>
        <w:rPr>
          <w:noProof/>
        </w:rPr>
        <w:t>. https://doi.org/10.3390/rs12081258</w:t>
      </w:r>
    </w:p>
    <w:p w14:paraId="0002D07E" w14:textId="1D384E6F" w:rsidR="00D0700E" w:rsidRDefault="00D0700E" w:rsidP="00D4626F">
      <w:pPr>
        <w:pStyle w:val="Caption"/>
      </w:pPr>
      <w:r w:rsidRPr="00D0700E">
        <w:t>Li, Z., Chen, M., Gao, S., Gourley, J. J., Yang, T., Shen, X., Kolar, R., &amp; Hong, Y. (2021</w:t>
      </w:r>
      <w:r w:rsidR="007120CA">
        <w:t>a</w:t>
      </w:r>
      <w:r w:rsidRPr="00D0700E">
        <w:t xml:space="preserve">). A multi-source 120-year US flood database with a unified common format and public access, Earth System Science Data, 13, 3755–3766, </w:t>
      </w:r>
      <w:hyperlink r:id="rId196" w:history="1">
        <w:r w:rsidRPr="00CB15AE">
          <w:rPr>
            <w:rStyle w:val="Hyperlink"/>
          </w:rPr>
          <w:t>https://doi.org/10.5194/essd-13-3755-2021</w:t>
        </w:r>
      </w:hyperlink>
      <w:r w:rsidRPr="00D0700E">
        <w:t>.</w:t>
      </w:r>
    </w:p>
    <w:p w14:paraId="06C4BA88" w14:textId="1425B984" w:rsidR="00F96223" w:rsidRDefault="00F96223" w:rsidP="00D4626F">
      <w:pPr>
        <w:pStyle w:val="Caption"/>
      </w:pPr>
      <w:r w:rsidRPr="00F96223">
        <w:t xml:space="preserve">Li, Z., Chen, M., Gao, S., Luo, X., Gourley, J. J., </w:t>
      </w:r>
      <w:proofErr w:type="spellStart"/>
      <w:r w:rsidRPr="00F96223">
        <w:t>Kirstetter</w:t>
      </w:r>
      <w:proofErr w:type="spellEnd"/>
      <w:r w:rsidRPr="00F96223">
        <w:t>, P., Yang, T., Kolar, R., McGovern, A., Wen, Y., Hong, Y. (2021</w:t>
      </w:r>
      <w:r w:rsidR="007120CA">
        <w:t>b</w:t>
      </w:r>
      <w:r w:rsidRPr="00F96223">
        <w:t>). CREST-</w:t>
      </w:r>
      <w:proofErr w:type="spellStart"/>
      <w:r w:rsidRPr="00F96223">
        <w:t>iMAP</w:t>
      </w:r>
      <w:proofErr w:type="spellEnd"/>
      <w:r w:rsidRPr="00F96223">
        <w:t xml:space="preserve"> v1. 0: A fully coupled hydrologic-hydraulic modeling framework dedicated to flood inundation mapping and prediction. Environmental Modelling &amp; Software, 141, 105051.</w:t>
      </w:r>
    </w:p>
    <w:p w14:paraId="73A0EDDE" w14:textId="6B5E2CC7" w:rsidR="00136134" w:rsidRPr="001351DA" w:rsidRDefault="00136134" w:rsidP="00D4626F">
      <w:pPr>
        <w:pStyle w:val="Caption"/>
      </w:pPr>
      <w:r w:rsidRPr="001351DA">
        <w:t xml:space="preserve">Li, Z., Gao, S., Chen, M., Gourley, J.J., Liu, C., </w:t>
      </w:r>
      <w:proofErr w:type="spellStart"/>
      <w:r w:rsidRPr="001351DA">
        <w:t>Prein</w:t>
      </w:r>
      <w:proofErr w:type="spellEnd"/>
      <w:r w:rsidRPr="001351DA">
        <w:t xml:space="preserve">, A., </w:t>
      </w:r>
      <w:r w:rsidR="00923E6A">
        <w:t xml:space="preserve">&amp; </w:t>
      </w:r>
      <w:r w:rsidRPr="001351DA">
        <w:t>Hong, Y.</w:t>
      </w:r>
      <w:r w:rsidR="00923E6A">
        <w:t xml:space="preserve"> (</w:t>
      </w:r>
      <w:r w:rsidRPr="001351DA">
        <w:t>2022a</w:t>
      </w:r>
      <w:r w:rsidR="00923E6A">
        <w:t>)</w:t>
      </w:r>
      <w:r w:rsidRPr="001351DA">
        <w:t xml:space="preserve">. The conterminous United States are projected to become more prone to flash floods in a high-end emissions scenario. </w:t>
      </w:r>
      <w:proofErr w:type="spellStart"/>
      <w:r w:rsidRPr="001351DA">
        <w:t>Commun</w:t>
      </w:r>
      <w:proofErr w:type="spellEnd"/>
      <w:r w:rsidRPr="001351DA">
        <w:t xml:space="preserve"> Earth Environ 3, 86. </w:t>
      </w:r>
      <w:hyperlink r:id="rId197" w:history="1">
        <w:r w:rsidRPr="001351DA">
          <w:rPr>
            <w:rStyle w:val="Hyperlink"/>
            <w:rFonts w:cs="Times New Roman"/>
          </w:rPr>
          <w:t>https://doi.org/10.1038/s43247-022-00409-6</w:t>
        </w:r>
      </w:hyperlink>
    </w:p>
    <w:p w14:paraId="7FD24066" w14:textId="3D1D1275" w:rsidR="00136134" w:rsidRPr="001351DA" w:rsidRDefault="00136134" w:rsidP="00D4626F">
      <w:pPr>
        <w:pStyle w:val="Caption"/>
      </w:pPr>
      <w:r w:rsidRPr="001351DA">
        <w:t xml:space="preserve">Li, Z., Gao, S., Chen, M., Gourley, J., Mizukami, N., </w:t>
      </w:r>
      <w:r w:rsidR="007253CC">
        <w:t>&amp;</w:t>
      </w:r>
      <w:r w:rsidRPr="001351DA">
        <w:t xml:space="preserve"> Hong, Y. </w:t>
      </w:r>
      <w:r w:rsidR="000D2E9D">
        <w:t>(</w:t>
      </w:r>
      <w:r w:rsidRPr="001351DA">
        <w:t>2022b</w:t>
      </w:r>
      <w:r w:rsidR="000D2E9D">
        <w:t>)</w:t>
      </w:r>
      <w:r w:rsidRPr="001351DA">
        <w:t xml:space="preserve">. CREST-VEC: A framework towards more accurate and realistic flood simulation across scales, </w:t>
      </w:r>
      <w:proofErr w:type="spellStart"/>
      <w:r w:rsidRPr="001351DA">
        <w:t>Geosci</w:t>
      </w:r>
      <w:proofErr w:type="spellEnd"/>
      <w:r w:rsidRPr="001351DA">
        <w:t>. Model Dev. Discuss. [preprint], https://doi.org/10.5194/gmd-2022-61, in review.</w:t>
      </w:r>
    </w:p>
    <w:p w14:paraId="3FFD98D8" w14:textId="3A0ACDB6" w:rsidR="00136134" w:rsidRPr="001351DA" w:rsidRDefault="00136134" w:rsidP="00D4626F">
      <w:pPr>
        <w:pStyle w:val="Caption"/>
      </w:pPr>
      <w:r w:rsidRPr="001351DA">
        <w:t xml:space="preserve">Liang, X., </w:t>
      </w:r>
      <w:proofErr w:type="spellStart"/>
      <w:r w:rsidRPr="001351DA">
        <w:t>Lettenmaier</w:t>
      </w:r>
      <w:proofErr w:type="spellEnd"/>
      <w:r w:rsidRPr="001351DA">
        <w:t>, D.</w:t>
      </w:r>
      <w:r w:rsidR="004C30BA">
        <w:t xml:space="preserve"> </w:t>
      </w:r>
      <w:r w:rsidRPr="001351DA">
        <w:t>P., Wood, E.</w:t>
      </w:r>
      <w:r w:rsidR="004C30BA">
        <w:t xml:space="preserve"> </w:t>
      </w:r>
      <w:r w:rsidRPr="001351DA">
        <w:t>F., &amp; Burges, S.</w:t>
      </w:r>
      <w:r w:rsidR="004C30BA">
        <w:t xml:space="preserve"> </w:t>
      </w:r>
      <w:r w:rsidRPr="001351DA">
        <w:t xml:space="preserve">J. </w:t>
      </w:r>
      <w:r w:rsidR="00D60289">
        <w:t>(</w:t>
      </w:r>
      <w:r w:rsidRPr="001351DA">
        <w:t>1994</w:t>
      </w:r>
      <w:r w:rsidR="00D60289">
        <w:t>)</w:t>
      </w:r>
      <w:r w:rsidRPr="001351DA">
        <w:t>. A simple hydrologically based model of land surface water and energy fluxes for general circulation models. Journal of Geophysical Research and Atmosphere, 99, 14415-14428. https://doi.org/10.1029/94JD00483.</w:t>
      </w:r>
    </w:p>
    <w:p w14:paraId="7EDD5FD2" w14:textId="57766979" w:rsidR="00136134" w:rsidRPr="001351DA" w:rsidRDefault="00136134" w:rsidP="00D4626F">
      <w:pPr>
        <w:pStyle w:val="Caption"/>
      </w:pPr>
      <w:r w:rsidRPr="001351DA">
        <w:t xml:space="preserve">Mahapatra, S., Jha, M.K., Biswal, S., &amp; Senapati, </w:t>
      </w:r>
      <w:r w:rsidR="00912F46">
        <w:t>D. (</w:t>
      </w:r>
      <w:r w:rsidRPr="001351DA">
        <w:t>2020</w:t>
      </w:r>
      <w:r w:rsidR="00912F46">
        <w:t>)</w:t>
      </w:r>
      <w:r w:rsidRPr="001351DA">
        <w:t xml:space="preserve">. Assessing Variability of Infiltration Characteristics and Reliability of Infiltration Models in a Tropical Sub-humid Region of India. Scientific Reports, 10, 1515. </w:t>
      </w:r>
      <w:hyperlink r:id="rId198" w:history="1">
        <w:r w:rsidRPr="001351DA">
          <w:rPr>
            <w:rStyle w:val="Hyperlink"/>
            <w:rFonts w:cs="Times New Roman"/>
          </w:rPr>
          <w:t>https://doi.org/10.1038/s41598-020-58333-8</w:t>
        </w:r>
      </w:hyperlink>
    </w:p>
    <w:p w14:paraId="0DB1F4D3" w14:textId="1F3F7F23" w:rsidR="00136134" w:rsidRPr="001351DA" w:rsidRDefault="00136134" w:rsidP="00D4626F">
      <w:pPr>
        <w:pStyle w:val="Caption"/>
      </w:pPr>
      <w:r w:rsidRPr="001351DA">
        <w:t xml:space="preserve">Merz, B., </w:t>
      </w:r>
      <w:proofErr w:type="spellStart"/>
      <w:r w:rsidRPr="001351DA">
        <w:t>Kreibich</w:t>
      </w:r>
      <w:proofErr w:type="spellEnd"/>
      <w:r w:rsidRPr="001351DA">
        <w:t xml:space="preserve">, H., </w:t>
      </w:r>
      <w:proofErr w:type="spellStart"/>
      <w:r w:rsidRPr="001351DA">
        <w:t>Schwarze</w:t>
      </w:r>
      <w:proofErr w:type="spellEnd"/>
      <w:r w:rsidRPr="001351DA">
        <w:t xml:space="preserve">, R., &amp; </w:t>
      </w:r>
      <w:proofErr w:type="spellStart"/>
      <w:r w:rsidRPr="001351DA">
        <w:t>Thieken</w:t>
      </w:r>
      <w:proofErr w:type="spellEnd"/>
      <w:r w:rsidRPr="001351DA">
        <w:t xml:space="preserve">, A. </w:t>
      </w:r>
      <w:r w:rsidR="006F3E95">
        <w:t>(</w:t>
      </w:r>
      <w:r w:rsidRPr="001351DA">
        <w:t>2010</w:t>
      </w:r>
      <w:r w:rsidR="006F3E95">
        <w:t>)</w:t>
      </w:r>
      <w:r w:rsidRPr="001351DA">
        <w:t>. Review article "Assessment of economic flood damage", Natural Hazards and Earth System Sciences, 10, pp.1697–1724, https://doi.org/10.5194/nhess-10-1697-2010, 2010.</w:t>
      </w:r>
    </w:p>
    <w:p w14:paraId="7F0A0E1A" w14:textId="35DA0078" w:rsidR="00136134" w:rsidRPr="001351DA" w:rsidRDefault="00136134" w:rsidP="00D4626F">
      <w:pPr>
        <w:pStyle w:val="Caption"/>
      </w:pPr>
      <w:r w:rsidRPr="001351DA">
        <w:t>Mohanty, P.</w:t>
      </w:r>
      <w:r w:rsidR="00B147B5">
        <w:t xml:space="preserve"> </w:t>
      </w:r>
      <w:r w:rsidRPr="001351DA">
        <w:t>M., Nithya, S., Nair, A.</w:t>
      </w:r>
      <w:r w:rsidR="00B147B5">
        <w:t xml:space="preserve"> </w:t>
      </w:r>
      <w:r w:rsidRPr="001351DA">
        <w:t xml:space="preserve">S., </w:t>
      </w:r>
      <w:proofErr w:type="spellStart"/>
      <w:r w:rsidRPr="001351DA">
        <w:t>Indu</w:t>
      </w:r>
      <w:proofErr w:type="spellEnd"/>
      <w:r w:rsidRPr="001351DA">
        <w:t>, J., Ghosh, S., Bhatt, C.</w:t>
      </w:r>
      <w:r w:rsidR="00B147B5">
        <w:t xml:space="preserve"> </w:t>
      </w:r>
      <w:r w:rsidRPr="001351DA">
        <w:t>M.</w:t>
      </w:r>
      <w:r w:rsidR="00B147B5">
        <w:t xml:space="preserve">, </w:t>
      </w:r>
      <w:r w:rsidR="00477842">
        <w:t xml:space="preserve">Rao, G. S., </w:t>
      </w:r>
      <w:proofErr w:type="spellStart"/>
      <w:r w:rsidR="00477842">
        <w:t>Karmakar</w:t>
      </w:r>
      <w:proofErr w:type="spellEnd"/>
      <w:r w:rsidR="00477842">
        <w:t>, S.,</w:t>
      </w:r>
      <w:r w:rsidRPr="001351DA">
        <w:t xml:space="preserve"> &amp; </w:t>
      </w:r>
      <w:proofErr w:type="spellStart"/>
      <w:r w:rsidRPr="001351DA">
        <w:t>Karmakar</w:t>
      </w:r>
      <w:proofErr w:type="spellEnd"/>
      <w:r w:rsidRPr="001351DA">
        <w:t xml:space="preserve">, S. </w:t>
      </w:r>
      <w:r w:rsidR="00671104">
        <w:t>(</w:t>
      </w:r>
      <w:r w:rsidRPr="001351DA">
        <w:t>2020</w:t>
      </w:r>
      <w:r w:rsidR="00671104">
        <w:t>)</w:t>
      </w:r>
      <w:r w:rsidRPr="001351DA">
        <w:t>. Sensitivity of various topographic data in flood management: Implications on inundation mapping over large data-scarce regions. Journal of Hydrology, 590, 125523, https://doi.org/10.1016/j.jhydrol.2020.125523.</w:t>
      </w:r>
    </w:p>
    <w:p w14:paraId="3FCBF847" w14:textId="77777777" w:rsidR="00136134" w:rsidRPr="001351DA" w:rsidRDefault="00136134" w:rsidP="00D4626F">
      <w:pPr>
        <w:pStyle w:val="Caption"/>
      </w:pPr>
      <w:r w:rsidRPr="001351DA">
        <w:lastRenderedPageBreak/>
        <w:t xml:space="preserve">Nahar, N., </w:t>
      </w:r>
      <w:proofErr w:type="spellStart"/>
      <w:r w:rsidRPr="001351DA">
        <w:t>Govindaraju</w:t>
      </w:r>
      <w:proofErr w:type="spellEnd"/>
      <w:r w:rsidRPr="001351DA">
        <w:t xml:space="preserve">, R.S., </w:t>
      </w:r>
      <w:proofErr w:type="spellStart"/>
      <w:r w:rsidRPr="001351DA">
        <w:t>Corradini</w:t>
      </w:r>
      <w:proofErr w:type="spellEnd"/>
      <w:r w:rsidRPr="001351DA">
        <w:t xml:space="preserve">, C., &amp; </w:t>
      </w:r>
      <w:proofErr w:type="spellStart"/>
      <w:r w:rsidRPr="001351DA">
        <w:t>Morbidelli</w:t>
      </w:r>
      <w:proofErr w:type="spellEnd"/>
      <w:r w:rsidRPr="001351DA">
        <w:t>, R., 2004. Role of run-on for describing field-scale infiltration and overland flow over spatially variable soils, Journal of Hydrology, 286, pp.36-52, 10.1016/j.jhydrol.2003.09.011.</w:t>
      </w:r>
    </w:p>
    <w:p w14:paraId="0F0086F3" w14:textId="77777777" w:rsidR="00136134" w:rsidRPr="001351DA" w:rsidRDefault="00136134" w:rsidP="00D4626F">
      <w:pPr>
        <w:pStyle w:val="Caption"/>
      </w:pPr>
      <w:r w:rsidRPr="001351DA">
        <w:t xml:space="preserve">Nguyen, P., </w:t>
      </w:r>
      <w:proofErr w:type="spellStart"/>
      <w:r w:rsidRPr="001351DA">
        <w:t>Thorstensen</w:t>
      </w:r>
      <w:proofErr w:type="spellEnd"/>
      <w:r w:rsidRPr="001351DA">
        <w:t xml:space="preserve">, A., </w:t>
      </w:r>
      <w:proofErr w:type="spellStart"/>
      <w:r w:rsidRPr="001351DA">
        <w:t>Sorooshian</w:t>
      </w:r>
      <w:proofErr w:type="spellEnd"/>
      <w:r w:rsidRPr="001351DA">
        <w:t xml:space="preserve">, S., Hsu, K., </w:t>
      </w:r>
      <w:proofErr w:type="spellStart"/>
      <w:r w:rsidRPr="001351DA">
        <w:t>AghaKouchak</w:t>
      </w:r>
      <w:proofErr w:type="spellEnd"/>
      <w:r w:rsidRPr="001351DA">
        <w:t>, A., Sanders, B., …, &amp; Smith, M., 2016. A high resolution coupled hydrologic-hydraulic model (</w:t>
      </w:r>
      <w:proofErr w:type="spellStart"/>
      <w:r w:rsidRPr="001351DA">
        <w:t>HiResFlood</w:t>
      </w:r>
      <w:proofErr w:type="spellEnd"/>
      <w:r w:rsidRPr="001351DA">
        <w:t xml:space="preserve">-UCI) for flash flood modeling. Journal of Hydrology, 541, pp.401-420. </w:t>
      </w:r>
      <w:hyperlink r:id="rId199" w:history="1">
        <w:r w:rsidRPr="001351DA">
          <w:rPr>
            <w:rStyle w:val="Hyperlink"/>
            <w:rFonts w:cs="Times New Roman"/>
          </w:rPr>
          <w:t>https://doi.org/10.1016/j.jhydrol.2015.10.047</w:t>
        </w:r>
      </w:hyperlink>
    </w:p>
    <w:p w14:paraId="2245D2E0" w14:textId="77777777" w:rsidR="00136134" w:rsidRPr="001351DA" w:rsidRDefault="00136134" w:rsidP="00D4626F">
      <w:pPr>
        <w:pStyle w:val="Caption"/>
      </w:pPr>
      <w:r w:rsidRPr="001351DA">
        <w:t>Ni, Y., Cao, Z., Liu, Q., &amp; Liu Q., 2020. A 2D hydrodynamic model for shallow water flows with significant infiltration losses. Hydrological Processes, 34. https://doi.org/10.1002/hyp.13722</w:t>
      </w:r>
    </w:p>
    <w:p w14:paraId="6BB7907F" w14:textId="77777777" w:rsidR="00136134" w:rsidRPr="001351DA" w:rsidRDefault="00136134" w:rsidP="00D4626F">
      <w:pPr>
        <w:pStyle w:val="Caption"/>
        <w:rPr>
          <w:rStyle w:val="Hyperlink"/>
          <w:rFonts w:cs="Times New Roman"/>
        </w:rPr>
      </w:pPr>
      <w:r w:rsidRPr="001351DA">
        <w:t xml:space="preserve">Pontes, P.R.M., Fan, F.M., Fleischmann, A.S., de Paiva, R.C.D., </w:t>
      </w:r>
      <w:proofErr w:type="spellStart"/>
      <w:r w:rsidRPr="001351DA">
        <w:t>Buarque</w:t>
      </w:r>
      <w:proofErr w:type="spellEnd"/>
      <w:r w:rsidRPr="001351DA">
        <w:t xml:space="preserve">, D.C., Siqueira, V.A., …, &amp; </w:t>
      </w:r>
      <w:proofErr w:type="spellStart"/>
      <w:r w:rsidRPr="001351DA">
        <w:t>Collischonn</w:t>
      </w:r>
      <w:proofErr w:type="spellEnd"/>
      <w:r w:rsidRPr="001351DA">
        <w:t xml:space="preserve">, W., 2017. MGB-IPH model for hydrological and hydraulic simulation of large floodplain rivers systems coupled with </w:t>
      </w:r>
      <w:proofErr w:type="gramStart"/>
      <w:r w:rsidRPr="001351DA">
        <w:t>open source</w:t>
      </w:r>
      <w:proofErr w:type="gramEnd"/>
      <w:r w:rsidRPr="001351DA">
        <w:t xml:space="preserve"> GIS, Environmental Modelling and Software, 94, pp.1-20, </w:t>
      </w:r>
      <w:hyperlink r:id="rId200" w:history="1">
        <w:r w:rsidRPr="001351DA">
          <w:rPr>
            <w:rStyle w:val="Hyperlink"/>
            <w:rFonts w:cs="Times New Roman"/>
          </w:rPr>
          <w:t>https://doi.org/10.1016/j.envsoft.2017.03.029</w:t>
        </w:r>
      </w:hyperlink>
    </w:p>
    <w:p w14:paraId="7C2F5005" w14:textId="77777777" w:rsidR="00136134" w:rsidRPr="001351DA" w:rsidRDefault="00136134" w:rsidP="00D4626F">
      <w:pPr>
        <w:pStyle w:val="Caption"/>
      </w:pPr>
      <w:proofErr w:type="spellStart"/>
      <w:r w:rsidRPr="001351DA">
        <w:t>Saksena</w:t>
      </w:r>
      <w:proofErr w:type="spellEnd"/>
      <w:r w:rsidRPr="001351DA">
        <w:t xml:space="preserve">, S., Dey, S., </w:t>
      </w:r>
      <w:proofErr w:type="spellStart"/>
      <w:r w:rsidRPr="001351DA">
        <w:t>Merwade</w:t>
      </w:r>
      <w:proofErr w:type="spellEnd"/>
      <w:r w:rsidRPr="001351DA">
        <w:t xml:space="preserve">, V., &amp; </w:t>
      </w:r>
      <w:proofErr w:type="spellStart"/>
      <w:r w:rsidRPr="001351DA">
        <w:t>Singhofen</w:t>
      </w:r>
      <w:proofErr w:type="spellEnd"/>
      <w:r w:rsidRPr="001351DA">
        <w:t xml:space="preserve">, P.J., 2020. A computationally efficient and physically based approach for urban flood modeling using a flexible spatiotemporal structure. Water Resources Research, 56, </w:t>
      </w:r>
      <w:proofErr w:type="gramStart"/>
      <w:r w:rsidRPr="001351DA">
        <w:t>p.e</w:t>
      </w:r>
      <w:proofErr w:type="gramEnd"/>
      <w:r w:rsidRPr="001351DA">
        <w:t>2019WR025769. https://doi.org/10.1029/2019WR025769</w:t>
      </w:r>
    </w:p>
    <w:p w14:paraId="3E1DC1A2" w14:textId="77777777" w:rsidR="00136134" w:rsidRPr="001351DA" w:rsidRDefault="00136134" w:rsidP="00D4626F">
      <w:pPr>
        <w:pStyle w:val="Caption"/>
      </w:pPr>
      <w:r w:rsidRPr="001351DA">
        <w:t>Sampson, C.C., Smith, A.M., Bates, P., Neal, J.C., Alfieri, L., &amp; Freer, J.E., 2015. A high-resolution global flood hazard model. Water Resources Research, 51, pp.7358-7381, 10.1002/2015WR016954.</w:t>
      </w:r>
    </w:p>
    <w:p w14:paraId="169A3A66" w14:textId="77777777" w:rsidR="00136134" w:rsidRPr="001351DA" w:rsidRDefault="00136134" w:rsidP="00D4626F">
      <w:pPr>
        <w:pStyle w:val="Caption"/>
      </w:pPr>
      <w:r w:rsidRPr="001351DA">
        <w:t>Sanders, B., 2007. Evaluation of on-line DEMs for flood inundation modelling, Advances in Water Resources, 30, pp.1831-1843, 10.1016/j.advwatres.2007.02.005.</w:t>
      </w:r>
    </w:p>
    <w:p w14:paraId="35BF06AA" w14:textId="77777777" w:rsidR="00136134" w:rsidRPr="001351DA" w:rsidRDefault="00136134" w:rsidP="00D4626F">
      <w:pPr>
        <w:pStyle w:val="Caption"/>
      </w:pPr>
      <w:r w:rsidRPr="001351DA">
        <w:t xml:space="preserve">Schumann, G.J.P. &amp; Bates P.D. (2018) The Need for a High-Accuracy, Open-Access Global DEM. Frontier Earth Science, 6, 225. </w:t>
      </w:r>
      <w:proofErr w:type="spellStart"/>
      <w:r w:rsidRPr="001351DA">
        <w:t>doi</w:t>
      </w:r>
      <w:proofErr w:type="spellEnd"/>
      <w:r w:rsidRPr="001351DA">
        <w:t>: 10.3389/feart.2018.00225</w:t>
      </w:r>
    </w:p>
    <w:p w14:paraId="7C6F76A7" w14:textId="77777777" w:rsidR="00136134" w:rsidRPr="001351DA" w:rsidRDefault="00136134" w:rsidP="00D4626F">
      <w:pPr>
        <w:pStyle w:val="Caption"/>
      </w:pPr>
      <w:r w:rsidRPr="001351DA">
        <w:t xml:space="preserve">Sebastian, A., Bader, D.J., </w:t>
      </w:r>
      <w:proofErr w:type="spellStart"/>
      <w:r w:rsidRPr="001351DA">
        <w:t>Nederhiff</w:t>
      </w:r>
      <w:proofErr w:type="spellEnd"/>
      <w:r w:rsidRPr="001351DA">
        <w:t xml:space="preserve">, C.M., </w:t>
      </w:r>
      <w:proofErr w:type="spellStart"/>
      <w:r w:rsidRPr="001351DA">
        <w:t>Leijnse</w:t>
      </w:r>
      <w:proofErr w:type="spellEnd"/>
      <w:r w:rsidRPr="001351DA">
        <w:t xml:space="preserve">, T.W.B., Bicker, J.D., &amp; </w:t>
      </w:r>
      <w:proofErr w:type="spellStart"/>
      <w:r w:rsidRPr="001351DA">
        <w:t>Aarninkhof</w:t>
      </w:r>
      <w:proofErr w:type="spellEnd"/>
      <w:r w:rsidRPr="001351DA">
        <w:t>, S.G., 2021. Hindcast of pluvial, fluvial, and coastal flood damage in Houston, Texas during Hurricane Harvey (2017) using SFINCS. Natural Hazards. https://doi.org/10.1007/s11069-021-04922-3</w:t>
      </w:r>
    </w:p>
    <w:p w14:paraId="5B27EF22" w14:textId="77777777" w:rsidR="00136134" w:rsidRPr="001351DA" w:rsidRDefault="00136134" w:rsidP="00D4626F">
      <w:pPr>
        <w:pStyle w:val="Caption"/>
      </w:pPr>
      <w:r w:rsidRPr="001351DA">
        <w:t xml:space="preserve">Smith, R. E., and </w:t>
      </w:r>
      <w:proofErr w:type="spellStart"/>
      <w:r w:rsidRPr="001351DA">
        <w:t>Hebbert</w:t>
      </w:r>
      <w:proofErr w:type="spellEnd"/>
      <w:r w:rsidRPr="001351DA">
        <w:t xml:space="preserve">, R. H. B. (1979), A Monte Carlo Analysis of the hydrologic effects of spatial variability of infiltration, Water Resources Research, </w:t>
      </w:r>
      <w:proofErr w:type="gramStart"/>
      <w:r w:rsidRPr="001351DA">
        <w:t>15,  2</w:t>
      </w:r>
      <w:proofErr w:type="gramEnd"/>
      <w:r w:rsidRPr="001351DA">
        <w:t>, pp.419– 429, https://doi.org/10.1029/WR015i002p00419.</w:t>
      </w:r>
    </w:p>
    <w:p w14:paraId="260DDEF8" w14:textId="77777777" w:rsidR="00136134" w:rsidRPr="001351DA" w:rsidRDefault="00136134" w:rsidP="00D4626F">
      <w:pPr>
        <w:pStyle w:val="Caption"/>
      </w:pPr>
      <w:r w:rsidRPr="001351DA">
        <w:t xml:space="preserve">Swain, D. L., Wing, O. E. J., Bates, P. D., Done, J. M., Johnson, K. A., &amp; Cameron, D. R., 2020. Increased flood exposure due to climate change and population growth in the United States. Earth's Future, 8, </w:t>
      </w:r>
      <w:proofErr w:type="gramStart"/>
      <w:r w:rsidRPr="001351DA">
        <w:t>p.e</w:t>
      </w:r>
      <w:proofErr w:type="gramEnd"/>
      <w:r w:rsidRPr="001351DA">
        <w:t>2020EF001778. https://doi.org/10.1029/2020EF001778</w:t>
      </w:r>
    </w:p>
    <w:p w14:paraId="7D2F8DFB" w14:textId="77777777" w:rsidR="00136134" w:rsidRPr="001351DA" w:rsidRDefault="00136134" w:rsidP="00D4626F">
      <w:pPr>
        <w:pStyle w:val="Caption"/>
      </w:pPr>
      <w:r w:rsidRPr="001351DA">
        <w:t xml:space="preserve">Tabari, H., 2020. Climate change impact on flood and extreme precipitation increases with water availability. Scientific Reports, 10, 13768. </w:t>
      </w:r>
      <w:hyperlink r:id="rId201" w:history="1">
        <w:r w:rsidRPr="001351DA">
          <w:rPr>
            <w:rStyle w:val="Hyperlink"/>
            <w:rFonts w:cs="Times New Roman"/>
          </w:rPr>
          <w:t>https://doi.org/10.1038/s41598-020-70816-2</w:t>
        </w:r>
      </w:hyperlink>
    </w:p>
    <w:p w14:paraId="2466D7BD" w14:textId="77777777" w:rsidR="00136134" w:rsidRPr="001351DA" w:rsidRDefault="00136134" w:rsidP="00D4626F">
      <w:pPr>
        <w:pStyle w:val="Caption"/>
      </w:pPr>
      <w:r w:rsidRPr="001351DA">
        <w:t xml:space="preserve">Tang, G., Clark, M.P., </w:t>
      </w:r>
      <w:proofErr w:type="spellStart"/>
      <w:r w:rsidRPr="001351DA">
        <w:t>Papalexiou</w:t>
      </w:r>
      <w:proofErr w:type="spellEnd"/>
      <w:r w:rsidRPr="001351DA">
        <w:t xml:space="preserve">, S.M., Ma, Z., &amp; Hong, Y., 2020. Have satellite precipitation products improved over last two decades? A comprehensive comparison of GPM IMERG with </w:t>
      </w:r>
      <w:r w:rsidRPr="001351DA">
        <w:lastRenderedPageBreak/>
        <w:t>nine satellite and reanalysis datasets. Remote Sensing and Environment, 240, 111697. https://doi.org/10.1016/j.rse.2020.111697</w:t>
      </w:r>
    </w:p>
    <w:p w14:paraId="186F2363" w14:textId="77777777" w:rsidR="00136134" w:rsidRPr="001351DA" w:rsidRDefault="00136134" w:rsidP="00D4626F">
      <w:pPr>
        <w:pStyle w:val="Caption"/>
      </w:pPr>
      <w:r w:rsidRPr="001351DA">
        <w:t xml:space="preserve">Teng, J., </w:t>
      </w:r>
      <w:proofErr w:type="spellStart"/>
      <w:r w:rsidRPr="001351DA">
        <w:t>Jakeman</w:t>
      </w:r>
      <w:proofErr w:type="spellEnd"/>
      <w:r w:rsidRPr="001351DA">
        <w:t xml:space="preserve">, A.J., </w:t>
      </w:r>
      <w:proofErr w:type="spellStart"/>
      <w:r w:rsidRPr="001351DA">
        <w:t>Vaze</w:t>
      </w:r>
      <w:proofErr w:type="spellEnd"/>
      <w:r w:rsidRPr="001351DA">
        <w:t>, J., Croke, B.F.W., Dutta, D., &amp; Kim, S., 2017. Flood inundation modelling: A review of methods, recent advances and uncertainty analysis, Environmental Modeling and Software, 90, pp.201-216. https://doi.org/10.1016/j.envsoft.2017.01.006</w:t>
      </w:r>
    </w:p>
    <w:p w14:paraId="7AAD4981" w14:textId="77777777" w:rsidR="00136134" w:rsidRPr="001351DA" w:rsidRDefault="00136134" w:rsidP="00D4626F">
      <w:pPr>
        <w:pStyle w:val="Caption"/>
      </w:pPr>
      <w:proofErr w:type="spellStart"/>
      <w:r w:rsidRPr="001351DA">
        <w:t>Triet</w:t>
      </w:r>
      <w:proofErr w:type="spellEnd"/>
      <w:r w:rsidRPr="001351DA">
        <w:t xml:space="preserve">, N.V.K., Dung, N.V., Hoang, L.P., </w:t>
      </w:r>
      <w:proofErr w:type="spellStart"/>
      <w:r w:rsidRPr="001351DA">
        <w:t>Duy</w:t>
      </w:r>
      <w:proofErr w:type="spellEnd"/>
      <w:r w:rsidRPr="001351DA">
        <w:t xml:space="preserve">, N.L., Tran, D.D., Anh, T.T., …, &amp; </w:t>
      </w:r>
      <w:proofErr w:type="spellStart"/>
      <w:r w:rsidRPr="001351DA">
        <w:t>Apel</w:t>
      </w:r>
      <w:proofErr w:type="spellEnd"/>
      <w:r w:rsidRPr="001351DA">
        <w:t xml:space="preserve">, H., 2020, Future projections of flood dynamics in the Vietnamese Mekong Delta, Science of The Total Environment, 742, 140596, </w:t>
      </w:r>
      <w:hyperlink r:id="rId202">
        <w:r w:rsidRPr="001351DA">
          <w:rPr>
            <w:rStyle w:val="Hyperlink"/>
            <w:rFonts w:cs="Times New Roman"/>
          </w:rPr>
          <w:t>https://doi.org/10.1016/j.scitotenv.2020.140596</w:t>
        </w:r>
      </w:hyperlink>
      <w:r w:rsidRPr="001351DA">
        <w:t>.</w:t>
      </w:r>
    </w:p>
    <w:p w14:paraId="64E9D113" w14:textId="77777777" w:rsidR="00136134" w:rsidRPr="001351DA" w:rsidRDefault="00136134" w:rsidP="00D4626F">
      <w:pPr>
        <w:pStyle w:val="Caption"/>
      </w:pPr>
      <w:proofErr w:type="spellStart"/>
      <w:r w:rsidRPr="001351DA">
        <w:t>Viero</w:t>
      </w:r>
      <w:proofErr w:type="spellEnd"/>
      <w:r w:rsidRPr="001351DA">
        <w:t xml:space="preserve">, D.P., </w:t>
      </w:r>
      <w:proofErr w:type="spellStart"/>
      <w:r w:rsidRPr="001351DA">
        <w:t>Rober</w:t>
      </w:r>
      <w:proofErr w:type="spellEnd"/>
      <w:r w:rsidRPr="001351DA">
        <w:t xml:space="preserve"> G., </w:t>
      </w:r>
      <w:proofErr w:type="spellStart"/>
      <w:r w:rsidRPr="001351DA">
        <w:t>Matticchio</w:t>
      </w:r>
      <w:proofErr w:type="spellEnd"/>
      <w:r w:rsidRPr="001351DA">
        <w:t xml:space="preserve">, B., Define, A., &amp; </w:t>
      </w:r>
      <w:proofErr w:type="spellStart"/>
      <w:r w:rsidRPr="001351DA">
        <w:t>Tarolli</w:t>
      </w:r>
      <w:proofErr w:type="spellEnd"/>
      <w:r w:rsidRPr="001351DA">
        <w:t xml:space="preserve">, P., 2019. Floods, landscape modifications and population dynamics in anthropogenic coastal lowlands: The </w:t>
      </w:r>
      <w:proofErr w:type="spellStart"/>
      <w:r w:rsidRPr="001351DA">
        <w:t>Polesine</w:t>
      </w:r>
      <w:proofErr w:type="spellEnd"/>
      <w:r w:rsidRPr="001351DA">
        <w:t xml:space="preserve"> (northern Italy) case study. Science of The Total Environment, 651, pp.1435-1450. https://doi.org/10.1016/j.scitotenv.2018.09.121</w:t>
      </w:r>
    </w:p>
    <w:p w14:paraId="79069F70" w14:textId="77777777" w:rsidR="00136134" w:rsidRPr="001351DA" w:rsidRDefault="00136134" w:rsidP="00D4626F">
      <w:pPr>
        <w:pStyle w:val="Caption"/>
      </w:pPr>
      <w:proofErr w:type="spellStart"/>
      <w:r w:rsidRPr="001351DA">
        <w:t>Viterbo</w:t>
      </w:r>
      <w:proofErr w:type="spellEnd"/>
      <w:r w:rsidRPr="001351DA">
        <w:t xml:space="preserve">, F., Mahoney, K., Read, L., Salas, F., Bates, B., Elliott, J., …, &amp; Cifelli, R., 2020. A Multiscale, Hydrometeorological Forecast Evaluation of National Water Model Forecasts of the May 2018 Ellicott City, Maryland, Flood, Journal of Hydrometeorology, 21, 3, pp.475-499. </w:t>
      </w:r>
      <w:hyperlink r:id="rId203" w:history="1">
        <w:r w:rsidRPr="001351DA">
          <w:rPr>
            <w:rStyle w:val="Hyperlink"/>
            <w:rFonts w:cs="Times New Roman"/>
          </w:rPr>
          <w:t>https://doi.org/10.1175/JHM-D-19-0125.1</w:t>
        </w:r>
      </w:hyperlink>
    </w:p>
    <w:p w14:paraId="0E1F8E37" w14:textId="77777777" w:rsidR="00136134" w:rsidRPr="001351DA" w:rsidRDefault="00136134" w:rsidP="00D4626F">
      <w:pPr>
        <w:pStyle w:val="Caption"/>
      </w:pPr>
      <w:r w:rsidRPr="001351DA">
        <w:t xml:space="preserve">Wing, O. E. J., Bates, P. D., Sampson, C. C., Smith, A. M., Johnson, K. A., &amp; Erickson, T. </w:t>
      </w:r>
      <w:proofErr w:type="gramStart"/>
      <w:r w:rsidRPr="001351DA">
        <w:t>A. ,</w:t>
      </w:r>
      <w:proofErr w:type="gramEnd"/>
      <w:r w:rsidRPr="001351DA">
        <w:t xml:space="preserve"> 2017. Validation of a 30 m resolution flood hazard model of the conterminous United States, Water Resources Research, 53, pp.7968– 7986, doi:10.1002/2017WR020917.</w:t>
      </w:r>
    </w:p>
    <w:p w14:paraId="6B9F97A3" w14:textId="77777777" w:rsidR="00136134" w:rsidRPr="001351DA" w:rsidRDefault="00136134" w:rsidP="00D4626F">
      <w:pPr>
        <w:pStyle w:val="Caption"/>
      </w:pPr>
      <w:proofErr w:type="spellStart"/>
      <w:r w:rsidRPr="001351DA">
        <w:t>Woolhiser</w:t>
      </w:r>
      <w:proofErr w:type="spellEnd"/>
      <w:r w:rsidRPr="001351DA">
        <w:t xml:space="preserve">, D.A., Smith, R.E., &amp; </w:t>
      </w:r>
      <w:proofErr w:type="spellStart"/>
      <w:r w:rsidRPr="001351DA">
        <w:t>Giraldez</w:t>
      </w:r>
      <w:proofErr w:type="spellEnd"/>
      <w:r w:rsidRPr="001351DA">
        <w:t xml:space="preserve">, J.V., 1996. Effects of Spatial Variability of Saturated Hydraulic Conductivity on </w:t>
      </w:r>
      <w:proofErr w:type="spellStart"/>
      <w:r w:rsidRPr="001351DA">
        <w:t>Hortonian</w:t>
      </w:r>
      <w:proofErr w:type="spellEnd"/>
      <w:r w:rsidRPr="001351DA">
        <w:t xml:space="preserve"> Overland Flood, Water Resources Research, 32, pp.671-678, </w:t>
      </w:r>
      <w:hyperlink r:id="rId204" w:history="1">
        <w:r w:rsidRPr="001351DA">
          <w:rPr>
            <w:rStyle w:val="Hyperlink"/>
            <w:rFonts w:cs="Times New Roman"/>
          </w:rPr>
          <w:t>https://doi.org/10.1029/95WR03108</w:t>
        </w:r>
      </w:hyperlink>
    </w:p>
    <w:p w14:paraId="6489493D" w14:textId="77777777" w:rsidR="00136134" w:rsidRPr="001351DA" w:rsidRDefault="00136134" w:rsidP="00D4626F">
      <w:pPr>
        <w:pStyle w:val="Caption"/>
      </w:pPr>
      <w:proofErr w:type="spellStart"/>
      <w:r w:rsidRPr="001351DA">
        <w:t>Xue</w:t>
      </w:r>
      <w:proofErr w:type="spellEnd"/>
      <w:r w:rsidRPr="001351DA">
        <w:t xml:space="preserve">, X., Hong, Y., Limaye, A.S., Gourley, J.J., Huffman, G.J., Khan, S.I., </w:t>
      </w:r>
      <w:proofErr w:type="spellStart"/>
      <w:r w:rsidRPr="001351DA">
        <w:t>Doriji</w:t>
      </w:r>
      <w:proofErr w:type="spellEnd"/>
      <w:r w:rsidRPr="001351DA">
        <w:t xml:space="preserve">, C., &amp; Chen, S., 2013. Statistical and hydrological evaluation of TRMM-based Multi-satellite Precipitation Analysis over the </w:t>
      </w:r>
      <w:proofErr w:type="spellStart"/>
      <w:r w:rsidRPr="001351DA">
        <w:t>Wangchu</w:t>
      </w:r>
      <w:proofErr w:type="spellEnd"/>
      <w:r w:rsidRPr="001351DA">
        <w:t xml:space="preserve"> Basin of Bhutan: Are the latest satellite precipitation products 3B42V7 ready for use in ungauged basins? Journal of Hydrology, 499, pp.91-99. https://doi.org/10.1016/j.hydrol.2013.06.042.</w:t>
      </w:r>
    </w:p>
    <w:p w14:paraId="01CBA146" w14:textId="77777777" w:rsidR="00136134" w:rsidRPr="001351DA" w:rsidRDefault="00136134" w:rsidP="00D4626F">
      <w:pPr>
        <w:pStyle w:val="Caption"/>
      </w:pPr>
      <w:r w:rsidRPr="001351DA">
        <w:t xml:space="preserve">Yamazaki, D., </w:t>
      </w:r>
      <w:proofErr w:type="spellStart"/>
      <w:r w:rsidRPr="001351DA">
        <w:t>Kanae</w:t>
      </w:r>
      <w:proofErr w:type="spellEnd"/>
      <w:r w:rsidRPr="001351DA">
        <w:t>, S., Kim, H., &amp; Oki, T., 2011. A physically based description of floodplain inundation dynamics in a global river routing model, Water Resources Research, 47, W04501, https://doi.org/10.1029/2010WR009726.</w:t>
      </w:r>
    </w:p>
    <w:p w14:paraId="7BF6B46C" w14:textId="77777777" w:rsidR="00136134" w:rsidRPr="001351DA" w:rsidRDefault="00136134" w:rsidP="00D4626F">
      <w:pPr>
        <w:pStyle w:val="Caption"/>
      </w:pPr>
      <w:r w:rsidRPr="001351DA">
        <w:t xml:space="preserve">Yang, G., Bowling, L.C., </w:t>
      </w:r>
      <w:proofErr w:type="spellStart"/>
      <w:r w:rsidRPr="001351DA">
        <w:t>Cherkauer</w:t>
      </w:r>
      <w:proofErr w:type="spellEnd"/>
      <w:r w:rsidRPr="001351DA">
        <w:t xml:space="preserve">, K.A., &amp; </w:t>
      </w:r>
      <w:proofErr w:type="spellStart"/>
      <w:r w:rsidRPr="001351DA">
        <w:t>Pijanowski</w:t>
      </w:r>
      <w:proofErr w:type="spellEnd"/>
      <w:r w:rsidRPr="001351DA">
        <w:t>, B.C., 2011. The impact of urban development on hydrologic regime from catchment to basin scales, Landscape and Urban Planning, 103, 2, pp.237-249. https://doi.org/10.1016/j.landurbplan.2011.08.003</w:t>
      </w:r>
    </w:p>
    <w:p w14:paraId="427483B4" w14:textId="77777777" w:rsidR="00136134" w:rsidRPr="001351DA" w:rsidRDefault="00136134" w:rsidP="00D4626F">
      <w:pPr>
        <w:pStyle w:val="Caption"/>
      </w:pPr>
      <w:proofErr w:type="spellStart"/>
      <w:r w:rsidRPr="001351DA">
        <w:t>Yussouf</w:t>
      </w:r>
      <w:proofErr w:type="spellEnd"/>
      <w:r w:rsidRPr="001351DA">
        <w:t xml:space="preserve">, N., Wilson, K. A., </w:t>
      </w:r>
      <w:proofErr w:type="spellStart"/>
      <w:r w:rsidRPr="001351DA">
        <w:t>Martinaitis</w:t>
      </w:r>
      <w:proofErr w:type="spellEnd"/>
      <w:r w:rsidRPr="001351DA">
        <w:t xml:space="preserve">, S. M., Vergara, H., </w:t>
      </w:r>
      <w:proofErr w:type="spellStart"/>
      <w:r w:rsidRPr="001351DA">
        <w:t>Heinselman</w:t>
      </w:r>
      <w:proofErr w:type="spellEnd"/>
      <w:r w:rsidRPr="001351DA">
        <w:t xml:space="preserve">, P. L., &amp; Gourley, J. J., 2020. The Coupling of NSSL Warn-on-Forecast and FLASH Systems for Probabilistic Flash Flood Prediction, Journal of Hydrometeorology, 21, 1, pp.123-141. </w:t>
      </w:r>
      <w:hyperlink r:id="rId205" w:history="1">
        <w:r w:rsidRPr="001351DA">
          <w:rPr>
            <w:rStyle w:val="Hyperlink"/>
            <w:rFonts w:cs="Times New Roman"/>
          </w:rPr>
          <w:t>https://doi.org/10.1175/JHM-D-19-0131.1</w:t>
        </w:r>
      </w:hyperlink>
    </w:p>
    <w:p w14:paraId="0AED7386" w14:textId="77777777" w:rsidR="00136134" w:rsidRPr="001351DA" w:rsidRDefault="00136134" w:rsidP="00D4626F">
      <w:pPr>
        <w:pStyle w:val="Caption"/>
      </w:pPr>
      <w:r w:rsidRPr="001351DA">
        <w:t xml:space="preserve">Zhao, R. J., 1995. The </w:t>
      </w:r>
      <w:proofErr w:type="spellStart"/>
      <w:r w:rsidRPr="001351DA">
        <w:t>xinanjiang</w:t>
      </w:r>
      <w:proofErr w:type="spellEnd"/>
      <w:r w:rsidRPr="001351DA">
        <w:t xml:space="preserve"> model. Computer models of watershed hydrology, pp.215-232</w:t>
      </w:r>
    </w:p>
    <w:p w14:paraId="52759B11" w14:textId="77777777" w:rsidR="00136134" w:rsidRPr="001351DA" w:rsidRDefault="00136134" w:rsidP="00D4626F">
      <w:pPr>
        <w:pStyle w:val="Caption"/>
      </w:pPr>
      <w:r w:rsidRPr="001351DA">
        <w:lastRenderedPageBreak/>
        <w:t xml:space="preserve">Zhang, J., Howard, K., Langston, C., </w:t>
      </w:r>
      <w:proofErr w:type="spellStart"/>
      <w:r w:rsidRPr="001351DA">
        <w:t>Kaney</w:t>
      </w:r>
      <w:proofErr w:type="spellEnd"/>
      <w:r w:rsidRPr="001351DA">
        <w:t>, B., Qi, Y., Tang, L., &amp; Kitzmiller, D., 2016. Multi-Radar Multi-Sensor (MRMS) Quantitative Precipitation Estimation: Initial Operating Capabilities. Bulletin of American Meteorological Society, 97, 4, pp.621-638. https://doi.org/10.1175/bams-d-14-00174.1</w:t>
      </w:r>
    </w:p>
    <w:p w14:paraId="04CACEA5" w14:textId="77777777" w:rsidR="00136134" w:rsidRPr="001351DA" w:rsidRDefault="00136134" w:rsidP="00D4626F">
      <w:pPr>
        <w:pStyle w:val="Caption"/>
      </w:pPr>
      <w:r w:rsidRPr="001351DA">
        <w:t>Zhang J., Lin, P., Gao, S., &amp; Fang, Z., 2020. Understanding the re-infiltration process to simulating streamflow in North Central Texas using the WRF-hydro modeling system, Journal of Hydrology, 587, 124902, https://doi.org/10.1016/j.jhydrol.2020.124902.</w:t>
      </w:r>
    </w:p>
    <w:p w14:paraId="25D9842C" w14:textId="10855913" w:rsidR="0061117D" w:rsidRDefault="0061117D">
      <w:pPr>
        <w:spacing w:line="240" w:lineRule="auto"/>
        <w:jc w:val="left"/>
      </w:pPr>
      <w:r>
        <w:br w:type="page"/>
      </w:r>
    </w:p>
    <w:p w14:paraId="66B6E293" w14:textId="77777777" w:rsidR="00136134" w:rsidRPr="00136134" w:rsidRDefault="00136134" w:rsidP="00136134"/>
    <w:p w14:paraId="24AE8245" w14:textId="66A646B1" w:rsidR="00D4626F" w:rsidRDefault="00D4626F" w:rsidP="00A34B39">
      <w:pPr>
        <w:pStyle w:val="Heading1"/>
        <w:numPr>
          <w:ilvl w:val="0"/>
          <w:numId w:val="0"/>
        </w:numPr>
        <w:ind w:left="432" w:hanging="432"/>
        <w:jc w:val="center"/>
        <w:rPr>
          <w:lang w:eastAsia="zh-CN"/>
        </w:rPr>
      </w:pPr>
      <w:bookmarkStart w:id="196" w:name="_Toc109044195"/>
      <w:r>
        <w:rPr>
          <w:lang w:eastAsia="zh-CN"/>
        </w:rPr>
        <w:t xml:space="preserve">Chapter </w:t>
      </w:r>
      <w:r w:rsidR="00233197">
        <w:rPr>
          <w:lang w:eastAsia="zh-CN"/>
        </w:rPr>
        <w:t>6</w:t>
      </w:r>
      <w:bookmarkEnd w:id="196"/>
    </w:p>
    <w:p w14:paraId="00C6457B" w14:textId="61E431FA" w:rsidR="00D4626F" w:rsidRDefault="005E57EA" w:rsidP="005E57EA">
      <w:pPr>
        <w:pStyle w:val="Heading1"/>
        <w:numPr>
          <w:ilvl w:val="0"/>
          <w:numId w:val="0"/>
        </w:numPr>
      </w:pPr>
      <w:bookmarkStart w:id="197" w:name="_Toc109044196"/>
      <w:r>
        <w:t>CREST-VEC: Vector-based hydrologic routing framework for large-scale flood simulation</w:t>
      </w:r>
      <w:bookmarkEnd w:id="197"/>
    </w:p>
    <w:p w14:paraId="51642B84" w14:textId="77777777" w:rsidR="00D4626F" w:rsidRDefault="00D4626F" w:rsidP="00D4626F">
      <w:pPr>
        <w:jc w:val="center"/>
      </w:pPr>
    </w:p>
    <w:p w14:paraId="0AE64AC3" w14:textId="77777777" w:rsidR="00D4626F" w:rsidRDefault="00D4626F" w:rsidP="00D4626F">
      <w:pPr>
        <w:jc w:val="center"/>
      </w:pPr>
    </w:p>
    <w:p w14:paraId="3FCED7AF" w14:textId="77777777" w:rsidR="00D4626F" w:rsidRDefault="00D4626F" w:rsidP="00D4626F">
      <w:pPr>
        <w:jc w:val="center"/>
      </w:pPr>
    </w:p>
    <w:p w14:paraId="7D351AEE" w14:textId="77777777" w:rsidR="00D4626F" w:rsidRDefault="00D4626F" w:rsidP="00D4626F">
      <w:pPr>
        <w:jc w:val="center"/>
      </w:pPr>
      <w:r>
        <w:t>Publication</w:t>
      </w:r>
    </w:p>
    <w:p w14:paraId="79570BCD" w14:textId="77777777" w:rsidR="00D4626F" w:rsidRDefault="00D4626F" w:rsidP="00D4626F">
      <w:pPr>
        <w:jc w:val="center"/>
      </w:pPr>
    </w:p>
    <w:p w14:paraId="1B6CB4AE" w14:textId="77777777" w:rsidR="00D4626F" w:rsidRDefault="00D4626F" w:rsidP="00D4626F">
      <w:pPr>
        <w:ind w:firstLine="720"/>
        <w:rPr>
          <w:lang w:eastAsia="zh-CN"/>
        </w:rPr>
      </w:pPr>
    </w:p>
    <w:p w14:paraId="345C3EC5" w14:textId="2CC26C6E" w:rsidR="00D4626F" w:rsidRDefault="00AF11A8" w:rsidP="00CE5199">
      <w:pPr>
        <w:rPr>
          <w:lang w:eastAsia="zh-CN"/>
        </w:rPr>
      </w:pPr>
      <w:r w:rsidRPr="00AF11A8">
        <w:rPr>
          <w:lang w:eastAsia="zh-CN"/>
        </w:rPr>
        <w:t>Li, Z., Gao, S., Chen, M., Gourley, J., Mizukami, N., and Hong, Y.</w:t>
      </w:r>
      <w:r w:rsidR="00CE5199">
        <w:rPr>
          <w:lang w:eastAsia="zh-CN"/>
        </w:rPr>
        <w:t xml:space="preserve"> (2022).</w:t>
      </w:r>
      <w:r w:rsidRPr="00AF11A8">
        <w:rPr>
          <w:lang w:eastAsia="zh-CN"/>
        </w:rPr>
        <w:t xml:space="preserve"> CREST-VEC: A framework towards more accurate and realistic flood simulation across scales, Geosci</w:t>
      </w:r>
      <w:r w:rsidR="00CE5199">
        <w:rPr>
          <w:lang w:eastAsia="zh-CN"/>
        </w:rPr>
        <w:t>entific</w:t>
      </w:r>
      <w:r w:rsidRPr="00AF11A8">
        <w:rPr>
          <w:lang w:eastAsia="zh-CN"/>
        </w:rPr>
        <w:t xml:space="preserve">. Model </w:t>
      </w:r>
      <w:r w:rsidR="00CE5199">
        <w:rPr>
          <w:lang w:eastAsia="zh-CN"/>
        </w:rPr>
        <w:t>development,</w:t>
      </w:r>
      <w:r w:rsidRPr="00AF11A8">
        <w:rPr>
          <w:lang w:eastAsia="zh-CN"/>
        </w:rPr>
        <w:t xml:space="preserve"> Discuss. [preprint], https://doi.org/10.5194/gmd-2022-61, in review, 2022</w:t>
      </w:r>
      <w:r w:rsidR="00D4626F" w:rsidRPr="002836E5">
        <w:rPr>
          <w:lang w:eastAsia="zh-CN"/>
        </w:rPr>
        <w:t>.</w:t>
      </w:r>
    </w:p>
    <w:p w14:paraId="6A58BB49" w14:textId="125467DA" w:rsidR="002E2F9A" w:rsidRDefault="002E2F9A" w:rsidP="00D4626F">
      <w:pPr>
        <w:pStyle w:val="Heading2"/>
        <w:numPr>
          <w:ilvl w:val="0"/>
          <w:numId w:val="0"/>
        </w:numPr>
      </w:pPr>
      <w:r>
        <w:br w:type="page"/>
      </w:r>
    </w:p>
    <w:p w14:paraId="43CB76E1" w14:textId="20A508AA" w:rsidR="00D962E9" w:rsidRDefault="002E7CAE" w:rsidP="004307E7">
      <w:pPr>
        <w:pStyle w:val="Heading1"/>
      </w:pPr>
      <w:bookmarkStart w:id="198" w:name="_Toc109044197"/>
      <w:r>
        <w:lastRenderedPageBreak/>
        <w:t>CREST-VEC: Vector-based hydrologic routing framework for large-scale flood simulation</w:t>
      </w:r>
      <w:bookmarkEnd w:id="198"/>
    </w:p>
    <w:p w14:paraId="003149F0" w14:textId="4884B7AC" w:rsidR="00C461F9" w:rsidRDefault="00C461F9" w:rsidP="00C461F9">
      <w:r>
        <w:t>Abstract</w:t>
      </w:r>
    </w:p>
    <w:p w14:paraId="26870AC4" w14:textId="25A20647" w:rsidR="00C461F9" w:rsidRDefault="00036FC1" w:rsidP="00C461F9">
      <w:r w:rsidRPr="00036FC1">
        <w:t>Large-scale (i.e., continental and global) hydrologic simulation is an appealing yet challenging topic for the hydrologic community. First and foremost, model efficiency and scalability (flexibility in resolution and discretization) have to be prioritized. Then, sufficient model accuracy and precision are required to provide useful information for water resource applications. Towards this goal, we craft two objectives for improving US current operational hydrological model: (1) vectorized routing and (2) improved hydrological processes. This study presents a hydrologic modeling framework CREST-VEC that combines a gridded water balance model and a newly developed vector-based routing scheme. First, in contrast to a conventional fully gridded model, this framework can significantly reduce the computational cost of river routing by at least ten times, based on experiments at regional (0.07 sec/step vs. 0.002 sec/step) and continental scales (0.35 sec/step vs. 7.2 sec/step). This provides adequate time efficiency for generating operational ensemble streamflow forecasts and even probabilistic estimates across scales. Second, the performance using the new vector-based routing is improved, with the median-aggregated NSE (Nash-Sutcliffe Efficiency) score increasing from -0.06 to 0.18 over the CONUS. Third, with the lake module incorporated, the NSE score is further improved by 56.2%, and the systematic bias is reduced by 17%. Lastly, over 20% of the false alarms on two-year floods in the US can be mitigated with the lake module enabled, at the expense of only missing 2.3% more events. This study demonstrated the advantages of the proposed hydrological modeling framework that could provide a solid basis for continental and global scale water modeling at fine resolution. Furthermore, the use of ensemble forecasts can be incorporated into this framework; and thus, optimized streamflow prediction with quantified uncertainty information can be achieved in an operational fashion for stakeholders and decision-makers.</w:t>
      </w:r>
    </w:p>
    <w:p w14:paraId="246E73A3" w14:textId="77777777" w:rsidR="00036FC1" w:rsidRDefault="00036FC1">
      <w:pPr>
        <w:spacing w:line="240" w:lineRule="auto"/>
        <w:jc w:val="left"/>
      </w:pPr>
      <w:r>
        <w:br w:type="page"/>
      </w:r>
    </w:p>
    <w:p w14:paraId="28842630" w14:textId="77777777" w:rsidR="00036FC1" w:rsidRDefault="00036FC1" w:rsidP="00036FC1">
      <w:pPr>
        <w:pStyle w:val="Heading2"/>
      </w:pPr>
      <w:bookmarkStart w:id="199" w:name="_Toc109044198"/>
      <w:r>
        <w:lastRenderedPageBreak/>
        <w:t>Introduction</w:t>
      </w:r>
      <w:bookmarkEnd w:id="199"/>
    </w:p>
    <w:p w14:paraId="6FA08822" w14:textId="77777777" w:rsidR="00590A33" w:rsidRDefault="00590A33" w:rsidP="00590A33">
      <w:pPr>
        <w:ind w:firstLine="720"/>
        <w:rPr>
          <w:lang w:eastAsia="zh-CN"/>
        </w:rPr>
      </w:pPr>
      <w:r w:rsidRPr="376CF71E">
        <w:rPr>
          <w:lang w:eastAsia="zh-CN"/>
        </w:rPr>
        <w:t>Flooding all over the world has affected millions of people, especially those who reside in floodplains (</w:t>
      </w:r>
      <w:proofErr w:type="spellStart"/>
      <w:r w:rsidRPr="376CF71E">
        <w:rPr>
          <w:lang w:eastAsia="zh-CN"/>
        </w:rPr>
        <w:t>Tellman</w:t>
      </w:r>
      <w:proofErr w:type="spellEnd"/>
      <w:r w:rsidRPr="376CF71E">
        <w:rPr>
          <w:lang w:eastAsia="zh-CN"/>
        </w:rPr>
        <w:t xml:space="preserve"> et al., 2021). In the US, flooding, as the primary cause </w:t>
      </w:r>
      <w:r>
        <w:rPr>
          <w:lang w:eastAsia="zh-CN"/>
        </w:rPr>
        <w:t>of</w:t>
      </w:r>
      <w:r w:rsidRPr="376CF71E">
        <w:rPr>
          <w:lang w:eastAsia="zh-CN"/>
        </w:rPr>
        <w:t xml:space="preserve"> billion-dollar weather disasters, costs $3.9 billion monetary losses and 15 deaths per year over the past four decades according to the NOAA National Centers for Environmental Information U.S. Billion-Dollar Weather and Climate Disasters (2021). In light of frequent flooding in the US, several public agencies have been operating real-time flood forecasting systems, such as the NOAA NSSL (National Severe Storms Laboratory) FLASH project (https://flash.ou.edu) and NOAA Office of Water Prediction (OWP). However, flood warnings are still either missed or unverified due to uncertainties ranging from precipitation forcing, hydrologic model structure, model parameterization, and/or hydrologic routing. As revealed by </w:t>
      </w:r>
      <w:proofErr w:type="spellStart"/>
      <w:r w:rsidRPr="376CF71E">
        <w:rPr>
          <w:lang w:eastAsia="zh-CN"/>
        </w:rPr>
        <w:t>Martinaitis</w:t>
      </w:r>
      <w:proofErr w:type="spellEnd"/>
      <w:r w:rsidRPr="376CF71E">
        <w:rPr>
          <w:lang w:eastAsia="zh-CN"/>
        </w:rPr>
        <w:t xml:space="preserve"> et al. (2017), 12.8% of flash floods in the US go completely unwarned per year, let alone falsely warned. Apart from pursuing accurate weather forecasts, improving hydrologic simulation is the key to issuing flood warnings properly. </w:t>
      </w:r>
    </w:p>
    <w:p w14:paraId="7C936414" w14:textId="77777777" w:rsidR="00590A33" w:rsidRDefault="00590A33" w:rsidP="00590A33">
      <w:pPr>
        <w:ind w:firstLine="720"/>
        <w:rPr>
          <w:lang w:eastAsia="zh-CN"/>
        </w:rPr>
      </w:pPr>
      <w:r w:rsidRPr="376CF71E">
        <w:rPr>
          <w:lang w:eastAsia="zh-CN"/>
        </w:rPr>
        <w:t xml:space="preserve">Flow routing in hydrology is the lateral transport of water on the land surface, subsurface, and in waterways (namely hydrologic compartments). It is an inseparable component in hydrologic simulation to redistribute and exchange water between compartments and </w:t>
      </w:r>
      <w:r>
        <w:rPr>
          <w:lang w:eastAsia="zh-CN"/>
        </w:rPr>
        <w:t>is also relatively</w:t>
      </w:r>
      <w:r w:rsidRPr="376CF71E">
        <w:rPr>
          <w:lang w:eastAsia="zh-CN"/>
        </w:rPr>
        <w:t xml:space="preserve"> time-consuming. In a lumped hydrologic model (watershed as an integrated unit), routing can be simplified to convolution in time, such as the Unit Hydrograph (UH) or referred to Impulse Response Function (IRF) (Chow, 19</w:t>
      </w:r>
      <w:r>
        <w:rPr>
          <w:lang w:eastAsia="zh-CN"/>
        </w:rPr>
        <w:t>8</w:t>
      </w:r>
      <w:r w:rsidRPr="376CF71E">
        <w:rPr>
          <w:lang w:eastAsia="zh-CN"/>
        </w:rPr>
        <w:t xml:space="preserve">8). However, variable velocities over the land surface and in waterways are difficult to be physically considered. Parameterization is </w:t>
      </w:r>
      <w:r>
        <w:rPr>
          <w:lang w:eastAsia="zh-CN"/>
        </w:rPr>
        <w:t xml:space="preserve">a </w:t>
      </w:r>
      <w:r w:rsidRPr="376CF71E">
        <w:rPr>
          <w:lang w:eastAsia="zh-CN"/>
        </w:rPr>
        <w:t>pragmatic</w:t>
      </w:r>
      <w:r>
        <w:rPr>
          <w:lang w:eastAsia="zh-CN"/>
        </w:rPr>
        <w:t xml:space="preserve"> way</w:t>
      </w:r>
      <w:r w:rsidRPr="376CF71E">
        <w:rPr>
          <w:lang w:eastAsia="zh-CN"/>
        </w:rPr>
        <w:t>, but too many parameters could lead to equifinality (</w:t>
      </w:r>
      <w:proofErr w:type="spellStart"/>
      <w:r w:rsidRPr="376CF71E">
        <w:rPr>
          <w:lang w:eastAsia="zh-CN"/>
        </w:rPr>
        <w:t>Beven</w:t>
      </w:r>
      <w:proofErr w:type="spellEnd"/>
      <w:r w:rsidRPr="376CF71E">
        <w:rPr>
          <w:lang w:eastAsia="zh-CN"/>
        </w:rPr>
        <w:t xml:space="preserve">, 2006). In addition, only outlet streamflow can be simulated in a lumped model. A semi-distributed model was then born to resolve flow pathways using Digital Elevation Models (Quinn et al., 1991). Owing to </w:t>
      </w:r>
      <w:r>
        <w:rPr>
          <w:lang w:eastAsia="zh-CN"/>
        </w:rPr>
        <w:t>ever-</w:t>
      </w:r>
      <w:r w:rsidRPr="376CF71E">
        <w:rPr>
          <w:lang w:eastAsia="zh-CN"/>
        </w:rPr>
        <w:t>increasing computing power, gridded hydrologic models with spatially distributed routing become feasible over large domains (</w:t>
      </w:r>
      <w:proofErr w:type="spellStart"/>
      <w:r w:rsidRPr="376CF71E">
        <w:rPr>
          <w:lang w:eastAsia="zh-CN"/>
        </w:rPr>
        <w:t>Shaad</w:t>
      </w:r>
      <w:proofErr w:type="spellEnd"/>
      <w:r w:rsidRPr="376CF71E">
        <w:rPr>
          <w:lang w:eastAsia="zh-CN"/>
        </w:rPr>
        <w:t>, 201</w:t>
      </w:r>
      <w:r>
        <w:rPr>
          <w:lang w:eastAsia="zh-CN"/>
        </w:rPr>
        <w:t>8</w:t>
      </w:r>
      <w:r w:rsidRPr="376CF71E">
        <w:rPr>
          <w:lang w:eastAsia="zh-CN"/>
        </w:rPr>
        <w:t xml:space="preserve">). Terrain (or hillslope) routing and river channel routing at grid scales can be explicitly represented in model settings with distributed solvers such as linear </w:t>
      </w:r>
      <w:r>
        <w:rPr>
          <w:lang w:eastAsia="zh-CN"/>
        </w:rPr>
        <w:t>reservoirs</w:t>
      </w:r>
      <w:r w:rsidRPr="376CF71E">
        <w:rPr>
          <w:lang w:eastAsia="zh-CN"/>
        </w:rPr>
        <w:t xml:space="preserve"> (Liston et al., 1994; Wang et al.</w:t>
      </w:r>
      <w:r>
        <w:rPr>
          <w:lang w:eastAsia="zh-CN"/>
        </w:rPr>
        <w:t>,</w:t>
      </w:r>
      <w:r w:rsidRPr="376CF71E">
        <w:rPr>
          <w:lang w:eastAsia="zh-CN"/>
        </w:rPr>
        <w:t xml:space="preserve"> 2011</w:t>
      </w:r>
      <w:r>
        <w:rPr>
          <w:lang w:eastAsia="zh-CN"/>
        </w:rPr>
        <w:t>; Shen et al., 2017</w:t>
      </w:r>
      <w:r w:rsidRPr="376CF71E">
        <w:rPr>
          <w:lang w:eastAsia="zh-CN"/>
        </w:rPr>
        <w:t>), kinematic wave model (Vergara et al., 2016), and diffusive wave model (</w:t>
      </w:r>
      <w:proofErr w:type="spellStart"/>
      <w:r w:rsidRPr="376CF71E">
        <w:rPr>
          <w:lang w:eastAsia="zh-CN"/>
        </w:rPr>
        <w:t>Lighthill</w:t>
      </w:r>
      <w:proofErr w:type="spellEnd"/>
      <w:r w:rsidRPr="376CF71E">
        <w:rPr>
          <w:lang w:eastAsia="zh-CN"/>
        </w:rPr>
        <w:t xml:space="preserve"> &amp; Whitham, 1955; Ponce et al., 1978</w:t>
      </w:r>
      <w:r>
        <w:rPr>
          <w:lang w:eastAsia="zh-CN"/>
        </w:rPr>
        <w:t xml:space="preserve">; </w:t>
      </w:r>
      <w:r w:rsidRPr="376CF71E">
        <w:rPr>
          <w:lang w:eastAsia="zh-CN"/>
        </w:rPr>
        <w:t xml:space="preserve">de Almeida &amp; Bates, 2013). More recently, vector-based routing has attracted more attention instead of raster-based routing for large-scale (i.e., continental and global extent) simulation. In theory, vector-based </w:t>
      </w:r>
      <w:r w:rsidRPr="376CF71E">
        <w:rPr>
          <w:lang w:eastAsia="zh-CN"/>
        </w:rPr>
        <w:lastRenderedPageBreak/>
        <w:t>routing and raster-based routing differ in defining unit catchments and river networks. For instance, a raster-based routing model discretizes both catchments and river networks on Cartesian coordinates, while a vector-based routing model builds upon the irregular shape of unit catchments (i.e., polygon) and river networks (i.e., polyline).</w:t>
      </w:r>
    </w:p>
    <w:p w14:paraId="3D734A7A" w14:textId="77777777" w:rsidR="00590A33" w:rsidRDefault="00590A33" w:rsidP="00590A33">
      <w:pPr>
        <w:ind w:firstLine="720"/>
        <w:rPr>
          <w:lang w:eastAsia="zh-CN"/>
        </w:rPr>
      </w:pPr>
      <w:r w:rsidRPr="376CF71E">
        <w:rPr>
          <w:lang w:eastAsia="zh-CN"/>
        </w:rPr>
        <w:t xml:space="preserve">The pioneering experiment of vector-based routing can be dated back to the early 2000s, in which river network models were incorporated in emerging Geographic Information System (GIS) software (Wang et al., 2000). With the burgeoning availability of global-scale hydrography datasets (e.g., </w:t>
      </w:r>
      <w:proofErr w:type="spellStart"/>
      <w:r w:rsidRPr="376CF71E">
        <w:rPr>
          <w:lang w:eastAsia="zh-CN"/>
        </w:rPr>
        <w:t>HydroSHEDS</w:t>
      </w:r>
      <w:proofErr w:type="spellEnd"/>
      <w:r w:rsidRPr="376CF71E">
        <w:rPr>
          <w:lang w:eastAsia="zh-CN"/>
        </w:rPr>
        <w:t xml:space="preserve"> and </w:t>
      </w:r>
      <w:proofErr w:type="spellStart"/>
      <w:r w:rsidRPr="376CF71E">
        <w:rPr>
          <w:lang w:eastAsia="zh-CN"/>
        </w:rPr>
        <w:t>NHDPlus</w:t>
      </w:r>
      <w:proofErr w:type="spellEnd"/>
      <w:r w:rsidRPr="376CF71E">
        <w:rPr>
          <w:lang w:eastAsia="zh-CN"/>
        </w:rPr>
        <w:t xml:space="preserve">), vector-based routing models have been gaining considerable interest in recent years (David et al., 2011; Lehner &amp; Grill, 2013; </w:t>
      </w:r>
      <w:r w:rsidRPr="376CF71E">
        <w:rPr>
          <w:noProof/>
        </w:rPr>
        <w:t>Mizukami et al., 2016; Paiva et al., 2011; Yamazaki et al., 2011</w:t>
      </w:r>
      <w:r w:rsidRPr="376CF71E">
        <w:rPr>
          <w:lang w:eastAsia="zh-CN"/>
        </w:rPr>
        <w:t xml:space="preserve">). Among those developments, three frameworks have become popular and stand out in the hydrologic model community. First, David et al. (2011) introduced the RAPID routing framework that is based on the Muskingum method. The RAPID has been coupled </w:t>
      </w:r>
      <w:r>
        <w:rPr>
          <w:lang w:eastAsia="zh-CN"/>
        </w:rPr>
        <w:t>with</w:t>
      </w:r>
      <w:r w:rsidRPr="376CF71E">
        <w:rPr>
          <w:lang w:eastAsia="zh-CN"/>
        </w:rPr>
        <w:t xml:space="preserve"> the National Water Model operated by the NOAA OWP (Office of Water Prediction) (Lin et al., 201</w:t>
      </w:r>
      <w:r>
        <w:rPr>
          <w:lang w:eastAsia="zh-CN"/>
        </w:rPr>
        <w:t>8</w:t>
      </w:r>
      <w:r w:rsidRPr="376CF71E">
        <w:rPr>
          <w:lang w:eastAsia="zh-CN"/>
        </w:rPr>
        <w:t>) and the Global Flood Awareness System (</w:t>
      </w:r>
      <w:proofErr w:type="spellStart"/>
      <w:r w:rsidRPr="376CF71E">
        <w:rPr>
          <w:lang w:eastAsia="zh-CN"/>
        </w:rPr>
        <w:t>GLoFAS</w:t>
      </w:r>
      <w:proofErr w:type="spellEnd"/>
      <w:r w:rsidRPr="376CF71E">
        <w:rPr>
          <w:lang w:eastAsia="zh-CN"/>
        </w:rPr>
        <w:t xml:space="preserve">) developed by the ECWMF (European Center for Median-Range Weather Forecasts). Second, Yamazaki et al. (2011) developed the </w:t>
      </w:r>
      <w:proofErr w:type="spellStart"/>
      <w:r w:rsidRPr="376CF71E">
        <w:rPr>
          <w:lang w:eastAsia="zh-CN"/>
        </w:rPr>
        <w:t>CaMa</w:t>
      </w:r>
      <w:proofErr w:type="spellEnd"/>
      <w:r w:rsidRPr="376CF71E">
        <w:rPr>
          <w:lang w:eastAsia="zh-CN"/>
        </w:rPr>
        <w:t xml:space="preserve">-Flood framework which generates flood inundation at a large scale by solving the 1D diffusive equation and spilling water over floodplains. Third, the recent development of the </w:t>
      </w:r>
      <w:proofErr w:type="spellStart"/>
      <w:r w:rsidRPr="376CF71E">
        <w:rPr>
          <w:lang w:eastAsia="zh-CN"/>
        </w:rPr>
        <w:t>mizuRoute</w:t>
      </w:r>
      <w:proofErr w:type="spellEnd"/>
      <w:r w:rsidRPr="376CF71E">
        <w:rPr>
          <w:lang w:eastAsia="zh-CN"/>
        </w:rPr>
        <w:t xml:space="preserve"> framework by Mizukami et al. (2016) offers terrain routing and multiple channel routing schemes (e.g., IRF and kinematic wave), making it more </w:t>
      </w:r>
      <w:r>
        <w:rPr>
          <w:lang w:eastAsia="zh-CN"/>
        </w:rPr>
        <w:t>physically based</w:t>
      </w:r>
      <w:r w:rsidRPr="376CF71E">
        <w:rPr>
          <w:lang w:eastAsia="zh-CN"/>
        </w:rPr>
        <w:t xml:space="preserve"> compared to RAPID which ignores terrain routing. The </w:t>
      </w:r>
      <w:proofErr w:type="spellStart"/>
      <w:r w:rsidRPr="376CF71E">
        <w:rPr>
          <w:lang w:eastAsia="zh-CN"/>
        </w:rPr>
        <w:t>mizuRoute</w:t>
      </w:r>
      <w:proofErr w:type="spellEnd"/>
      <w:r w:rsidRPr="376CF71E">
        <w:rPr>
          <w:lang w:eastAsia="zh-CN"/>
        </w:rPr>
        <w:t xml:space="preserve"> has been used together with the hydrologic framework SUMMA (Structure for Unifying Multiple Model Alternatives) (</w:t>
      </w:r>
      <w:proofErr w:type="spellStart"/>
      <w:r w:rsidRPr="376CF71E">
        <w:rPr>
          <w:lang w:eastAsia="zh-CN"/>
        </w:rPr>
        <w:t>Knoben</w:t>
      </w:r>
      <w:proofErr w:type="spellEnd"/>
      <w:r w:rsidRPr="376CF71E">
        <w:rPr>
          <w:lang w:eastAsia="zh-CN"/>
        </w:rPr>
        <w:t xml:space="preserve"> et al., 2021) and is planned to be implemented in the CESM (Community Earth System Model). These vector-based routing models overcome several challenges for large-scale hydrologic simulations faced by raster-based routing models. First, higher model resolution in raster-based models comes at the expense of higher computational cost, which prohibits global hydrological simulations at tens or hundreds of meters. However, the vector-based routing model is much more scalable and computationally efficient, irrespective of increasing resolution. Second, river networks can be more realistically represented in a vector form. In conventional hydrologic models, the river network in a raster form has to be delineated based on a DEM as a preprocessing step. River networks generated in such a way do not always align well with natural river centerlines. For studies investigating hydrologic connectivity in particular, river grid cells in a raster form can </w:t>
      </w:r>
      <w:r w:rsidRPr="376CF71E">
        <w:rPr>
          <w:lang w:eastAsia="zh-CN"/>
        </w:rPr>
        <w:lastRenderedPageBreak/>
        <w:t>easily become discontinuous without considering river topology. Alternatively, river networks in popular hydrography data are digitalized based on satellite optical imagery and manual inspection (Lin et al., 202</w:t>
      </w:r>
      <w:r>
        <w:rPr>
          <w:lang w:eastAsia="zh-CN"/>
        </w:rPr>
        <w:t>1</w:t>
      </w:r>
      <w:r w:rsidRPr="376CF71E">
        <w:rPr>
          <w:lang w:eastAsia="zh-CN"/>
        </w:rPr>
        <w:t xml:space="preserve">). Another weakness of raster-based routing stems from the traditional D8 flow strategy </w:t>
      </w:r>
      <w:r>
        <w:rPr>
          <w:lang w:eastAsia="zh-CN"/>
        </w:rPr>
        <w:t>which</w:t>
      </w:r>
      <w:r w:rsidRPr="376CF71E">
        <w:rPr>
          <w:lang w:eastAsia="zh-CN"/>
        </w:rPr>
        <w:t xml:space="preserve"> means water in the central grid can only be permitted to flow through one of its neighboring grid cells</w:t>
      </w:r>
      <w:r>
        <w:rPr>
          <w:lang w:eastAsia="zh-CN"/>
        </w:rPr>
        <w:t xml:space="preserve"> (</w:t>
      </w:r>
      <w:proofErr w:type="spellStart"/>
      <w:r>
        <w:rPr>
          <w:lang w:eastAsia="zh-CN"/>
        </w:rPr>
        <w:t>Tarboton</w:t>
      </w:r>
      <w:proofErr w:type="spellEnd"/>
      <w:r>
        <w:rPr>
          <w:lang w:eastAsia="zh-CN"/>
        </w:rPr>
        <w:t>, 1997)</w:t>
      </w:r>
      <w:r w:rsidRPr="376CF71E">
        <w:rPr>
          <w:lang w:eastAsia="zh-CN"/>
        </w:rPr>
        <w:t>. On the contrary, vector-based routing offers a more flexible approach from vector representation of river networks.</w:t>
      </w:r>
    </w:p>
    <w:p w14:paraId="0AFD03DD" w14:textId="77777777" w:rsidR="00590A33" w:rsidRDefault="00590A33" w:rsidP="00590A33">
      <w:pPr>
        <w:ind w:firstLine="720"/>
        <w:rPr>
          <w:lang w:eastAsia="zh-CN"/>
        </w:rPr>
      </w:pPr>
      <w:r>
        <w:rPr>
          <w:lang w:eastAsia="zh-CN"/>
        </w:rPr>
        <w:t xml:space="preserve">To date, modern vector-based routing models such as RAPID and </w:t>
      </w:r>
      <w:proofErr w:type="spellStart"/>
      <w:r>
        <w:rPr>
          <w:lang w:eastAsia="zh-CN"/>
        </w:rPr>
        <w:t>mizuRoute</w:t>
      </w:r>
      <w:proofErr w:type="spellEnd"/>
      <w:r>
        <w:rPr>
          <w:lang w:eastAsia="zh-CN"/>
        </w:rPr>
        <w:t xml:space="preserve"> have neglected the subsurface routing, which is either assumed to be minimum (Mizukami et al., 2020) or treated the way same as surface routing (Lin et al., 2019; Yang et al., 2021). However, subsurface routing is an important hydrologic process and dominates over regions that have intermittent flow behaviors (Freeze, 1972). For flood simulation, ignoring subsurface routing could underestimate the peak flow and miscalculate the flood timing, both of which directly affect decision-making processes. An equally important research thrust is the representation of lakes and reservoirs in vector formats, since they markedly alter flow response not only at a local scale, but also downstream rivers. One of the functions of lakes and reservoirs in the US is for flood control, so simulation without incorporating such a process is likely to result in falsely issued flood warnings. </w:t>
      </w:r>
    </w:p>
    <w:p w14:paraId="2789EB16" w14:textId="3CADD5B2" w:rsidR="00590A33" w:rsidRDefault="00590A33" w:rsidP="00590A33">
      <w:pPr>
        <w:ind w:firstLine="720"/>
        <w:rPr>
          <w:lang w:eastAsia="zh-CN"/>
        </w:rPr>
      </w:pPr>
      <w:r w:rsidRPr="376CF71E">
        <w:rPr>
          <w:lang w:eastAsia="zh-CN"/>
        </w:rPr>
        <w:t xml:space="preserve">In light of the advantages of vector-based routing, this study introduces a coupled modeling framework CREST-VEC (Coupled Routing and Excess </w:t>
      </w:r>
      <w:proofErr w:type="spellStart"/>
      <w:r w:rsidRPr="376CF71E">
        <w:rPr>
          <w:lang w:eastAsia="zh-CN"/>
        </w:rPr>
        <w:t>STorage</w:t>
      </w:r>
      <w:proofErr w:type="spellEnd"/>
      <w:r w:rsidRPr="376CF71E">
        <w:rPr>
          <w:lang w:eastAsia="zh-CN"/>
        </w:rPr>
        <w:t xml:space="preserve"> with </w:t>
      </w:r>
      <w:proofErr w:type="spellStart"/>
      <w:r w:rsidRPr="376CF71E">
        <w:rPr>
          <w:lang w:eastAsia="zh-CN"/>
        </w:rPr>
        <w:t>VECtor</w:t>
      </w:r>
      <w:proofErr w:type="spellEnd"/>
      <w:r w:rsidRPr="376CF71E">
        <w:rPr>
          <w:lang w:eastAsia="zh-CN"/>
        </w:rPr>
        <w:t xml:space="preserve"> routing), which strives to facilitate real-time flood forecasting across scales. This framework seamlessly integrates the current operational flash flood forecast model structure – CREST model and the vector-based routing framework – </w:t>
      </w:r>
      <w:proofErr w:type="spellStart"/>
      <w:r w:rsidRPr="376CF71E">
        <w:rPr>
          <w:lang w:eastAsia="zh-CN"/>
        </w:rPr>
        <w:t>mizuRoute</w:t>
      </w:r>
      <w:proofErr w:type="spellEnd"/>
      <w:r w:rsidRPr="376CF71E">
        <w:rPr>
          <w:lang w:eastAsia="zh-CN"/>
        </w:rPr>
        <w:t xml:space="preserve">. We utilize a case study to demonstrate the advantages of this coupled framework and to investigate some updates we made to improve the existing routing scheme. </w:t>
      </w:r>
      <w:r>
        <w:rPr>
          <w:lang w:eastAsia="zh-CN"/>
        </w:rPr>
        <w:t>Four</w:t>
      </w:r>
      <w:r w:rsidRPr="376CF71E">
        <w:rPr>
          <w:lang w:eastAsia="zh-CN"/>
        </w:rPr>
        <w:t xml:space="preserve"> questions are posed in this regional case study: </w:t>
      </w:r>
      <w:r>
        <w:rPr>
          <w:lang w:eastAsia="zh-CN"/>
        </w:rPr>
        <w:t xml:space="preserve">(1) What are the performance gains for CREST-VEC compared to the CREST model? </w:t>
      </w:r>
      <w:r w:rsidRPr="376CF71E">
        <w:rPr>
          <w:lang w:eastAsia="zh-CN"/>
        </w:rPr>
        <w:t>(</w:t>
      </w:r>
      <w:r>
        <w:rPr>
          <w:lang w:eastAsia="zh-CN"/>
        </w:rPr>
        <w:t>2</w:t>
      </w:r>
      <w:r w:rsidRPr="376CF71E">
        <w:rPr>
          <w:lang w:eastAsia="zh-CN"/>
        </w:rPr>
        <w:t>) Does the included subsurface routing improve model performance? (</w:t>
      </w:r>
      <w:r>
        <w:rPr>
          <w:lang w:eastAsia="zh-CN"/>
        </w:rPr>
        <w:t>3</w:t>
      </w:r>
      <w:r w:rsidRPr="376CF71E">
        <w:rPr>
          <w:lang w:eastAsia="zh-CN"/>
        </w:rPr>
        <w:t xml:space="preserve">) Can a simple natural lake simulation improve model performance in a downstream urban area? </w:t>
      </w:r>
      <w:r>
        <w:rPr>
          <w:lang w:eastAsia="zh-CN"/>
        </w:rPr>
        <w:t xml:space="preserve">and (4) How does CREST-VEC model adopt to flood warnings? </w:t>
      </w:r>
      <w:r w:rsidRPr="376CF71E">
        <w:rPr>
          <w:lang w:eastAsia="zh-CN"/>
        </w:rPr>
        <w:t xml:space="preserve">In the second part, we apply this framework </w:t>
      </w:r>
      <w:r>
        <w:rPr>
          <w:lang w:eastAsia="zh-CN"/>
        </w:rPr>
        <w:t>to</w:t>
      </w:r>
      <w:r w:rsidRPr="376CF71E">
        <w:rPr>
          <w:lang w:eastAsia="zh-CN"/>
        </w:rPr>
        <w:t xml:space="preserve"> the continental US for a comprehensive evaluation. We ask one additional question: How many floods are falsely alarmed without considering reservoir operations? It is anticipated that findings from this work could motivate </w:t>
      </w:r>
      <w:r>
        <w:rPr>
          <w:lang w:eastAsia="zh-CN"/>
        </w:rPr>
        <w:t xml:space="preserve">the </w:t>
      </w:r>
      <w:r w:rsidRPr="376CF71E">
        <w:rPr>
          <w:lang w:eastAsia="zh-CN"/>
        </w:rPr>
        <w:lastRenderedPageBreak/>
        <w:t>future development of large-scale hydrologic models and raise awareness on whether and how much flood forecasts by model simulations should be trusted without proper representation of lakes.</w:t>
      </w:r>
    </w:p>
    <w:p w14:paraId="16A46594" w14:textId="77777777" w:rsidR="00A34B39" w:rsidRDefault="00A34B39" w:rsidP="00A34B39">
      <w:pPr>
        <w:pStyle w:val="Heading2"/>
      </w:pPr>
      <w:bookmarkStart w:id="200" w:name="_Toc109044199"/>
      <w:r>
        <w:t>Data and methods</w:t>
      </w:r>
      <w:bookmarkEnd w:id="200"/>
    </w:p>
    <w:p w14:paraId="1FD3D4E3" w14:textId="77777777" w:rsidR="004704EF" w:rsidRDefault="004704EF" w:rsidP="004704EF">
      <w:pPr>
        <w:pStyle w:val="Heading3"/>
      </w:pPr>
      <w:bookmarkStart w:id="201" w:name="_Toc109044200"/>
      <w:r>
        <w:t>Hydrography data</w:t>
      </w:r>
      <w:bookmarkEnd w:id="201"/>
    </w:p>
    <w:p w14:paraId="3AE7C4EF" w14:textId="132E74F3" w:rsidR="005F2DF8" w:rsidRDefault="005F2DF8" w:rsidP="005F2DF8">
      <w:pPr>
        <w:ind w:firstLine="720"/>
        <w:rPr>
          <w:lang w:eastAsia="zh-CN"/>
        </w:rPr>
      </w:pPr>
      <w:r w:rsidRPr="376CF71E">
        <w:rPr>
          <w:lang w:eastAsia="zh-CN"/>
        </w:rPr>
        <w:t xml:space="preserve">In this study, we use the vectorized river network and Hydrologic Response Unit (HRU) dataset derived from the high-accuracy Multi-Error-Removed-Improved-Terrain (MERIT) Hydro hydrography dataset (Yamazaki et al., </w:t>
      </w:r>
      <w:r>
        <w:rPr>
          <w:lang w:eastAsia="zh-CN"/>
        </w:rPr>
        <w:t xml:space="preserve">2017, </w:t>
      </w:r>
      <w:r w:rsidRPr="376CF71E">
        <w:rPr>
          <w:lang w:eastAsia="zh-CN"/>
        </w:rPr>
        <w:t>2019). The flowlines were created from the 90-meter DEM data (MERIT DEM), covering the full global land surface (60°S-90°N). A minimum channelization threshold of 25 km</w:t>
      </w:r>
      <w:r w:rsidRPr="376CF71E">
        <w:rPr>
          <w:vertAlign w:val="superscript"/>
          <w:lang w:eastAsia="zh-CN"/>
        </w:rPr>
        <w:t>2</w:t>
      </w:r>
      <w:r w:rsidRPr="376CF71E">
        <w:rPr>
          <w:lang w:eastAsia="zh-CN"/>
        </w:rPr>
        <w:t xml:space="preserve"> (upstream area) was applied to restrict river channel grid cells in the MERIT Hydro dataset. The HRUs were processed along with flowlines by the </w:t>
      </w:r>
      <w:proofErr w:type="spellStart"/>
      <w:r w:rsidRPr="376CF71E">
        <w:rPr>
          <w:lang w:eastAsia="zh-CN"/>
        </w:rPr>
        <w:t>TauDEM</w:t>
      </w:r>
      <w:proofErr w:type="spellEnd"/>
      <w:r w:rsidRPr="376CF71E">
        <w:rPr>
          <w:lang w:eastAsia="zh-CN"/>
        </w:rPr>
        <w:t xml:space="preserve"> software and trimmed with the </w:t>
      </w:r>
      <w:proofErr w:type="spellStart"/>
      <w:r w:rsidRPr="376CF71E">
        <w:rPr>
          <w:lang w:eastAsia="zh-CN"/>
        </w:rPr>
        <w:t>HydroBASINS</w:t>
      </w:r>
      <w:proofErr w:type="spellEnd"/>
      <w:r w:rsidRPr="376CF71E">
        <w:rPr>
          <w:lang w:eastAsia="zh-CN"/>
        </w:rPr>
        <w:t xml:space="preserve"> level-II boundaries. Detailed processing of the hydrography data is listed in Lin et al. (2019). This set of hydrography data has been validated against 30-year Landsat imagery (Lin et al., 2021) and empowered </w:t>
      </w:r>
      <w:r>
        <w:rPr>
          <w:lang w:eastAsia="zh-CN"/>
        </w:rPr>
        <w:t xml:space="preserve">the </w:t>
      </w:r>
      <w:r w:rsidRPr="376CF71E">
        <w:rPr>
          <w:lang w:eastAsia="zh-CN"/>
        </w:rPr>
        <w:t>global reconstruction of historical streamflow (Lin et al., 2019; Yang et al., 2021). Over the CONUS, we have obtained 341,921 river reaches and the same amount of unit catchments for the routing component.</w:t>
      </w:r>
    </w:p>
    <w:p w14:paraId="7606D494" w14:textId="1AB85DE4" w:rsidR="00AC6D41" w:rsidRDefault="00AC6D41" w:rsidP="00AC6D41">
      <w:pPr>
        <w:ind w:firstLine="720"/>
        <w:rPr>
          <w:lang w:eastAsia="zh-CN"/>
        </w:rPr>
      </w:pPr>
      <w:r w:rsidRPr="376CF71E">
        <w:rPr>
          <w:lang w:eastAsia="zh-CN"/>
        </w:rPr>
        <w:t>Lakes and reservoirs in the U.S. play a significant role in regulating streamflow (</w:t>
      </w:r>
      <w:proofErr w:type="spellStart"/>
      <w:r w:rsidRPr="376CF71E">
        <w:rPr>
          <w:noProof/>
        </w:rPr>
        <w:t>Tavakoly</w:t>
      </w:r>
      <w:proofErr w:type="spellEnd"/>
      <w:r w:rsidRPr="376CF71E">
        <w:rPr>
          <w:noProof/>
        </w:rPr>
        <w:t xml:space="preserve"> et al., 2021</w:t>
      </w:r>
      <w:r w:rsidRPr="376CF71E">
        <w:rPr>
          <w:lang w:eastAsia="zh-CN"/>
        </w:rPr>
        <w:t>). Major river basins (e.g., Mississippi and Columbia River Basins) are highly regulated, as shown in Fig.</w:t>
      </w:r>
      <w:r w:rsidR="001D26BD">
        <w:rPr>
          <w:lang w:eastAsia="zh-CN"/>
        </w:rPr>
        <w:t>6.</w:t>
      </w:r>
      <w:r w:rsidRPr="376CF71E">
        <w:rPr>
          <w:lang w:eastAsia="zh-CN"/>
        </w:rPr>
        <w:t xml:space="preserve">1a and </w:t>
      </w:r>
      <w:r w:rsidR="001D26BD">
        <w:rPr>
          <w:lang w:eastAsia="zh-CN"/>
        </w:rPr>
        <w:t>6.</w:t>
      </w:r>
      <w:r w:rsidRPr="376CF71E">
        <w:rPr>
          <w:lang w:eastAsia="zh-CN"/>
        </w:rPr>
        <w:t xml:space="preserve">1b, results obtained from Lehner et al. (2011). The </w:t>
      </w:r>
      <w:proofErr w:type="spellStart"/>
      <w:r w:rsidRPr="376CF71E">
        <w:rPr>
          <w:lang w:eastAsia="zh-CN"/>
        </w:rPr>
        <w:t>HydroLAKES</w:t>
      </w:r>
      <w:proofErr w:type="spellEnd"/>
      <w:r w:rsidRPr="376CF71E">
        <w:rPr>
          <w:lang w:eastAsia="zh-CN"/>
        </w:rPr>
        <w:t xml:space="preserve"> dataset provides a global catalog of lake polygons and pour points that can be easily integrated into hydrologic models (Messager et al., 2016). Over one million natural lakes and constructed reservoirs were identified globally, with </w:t>
      </w:r>
      <w:r>
        <w:rPr>
          <w:lang w:eastAsia="zh-CN"/>
        </w:rPr>
        <w:t xml:space="preserve">a </w:t>
      </w:r>
      <w:r w:rsidRPr="376CF71E">
        <w:rPr>
          <w:lang w:eastAsia="zh-CN"/>
        </w:rPr>
        <w:t xml:space="preserve">minimum surface area larger than 10 ha. Over the U.S., there are 96,874 lakes recorded in the </w:t>
      </w:r>
      <w:proofErr w:type="spellStart"/>
      <w:r w:rsidRPr="376CF71E">
        <w:rPr>
          <w:lang w:eastAsia="zh-CN"/>
        </w:rPr>
        <w:t>HydroLAKES</w:t>
      </w:r>
      <w:proofErr w:type="spellEnd"/>
      <w:r w:rsidRPr="376CF71E">
        <w:rPr>
          <w:lang w:eastAsia="zh-CN"/>
        </w:rPr>
        <w:t xml:space="preserve"> data, of which 94,865 are natural lakes without human intervention, and 1,992 (17) lakes are reservoirs (regulated lakes), as shown in Fig.</w:t>
      </w:r>
      <w:r w:rsidR="006A219C">
        <w:rPr>
          <w:lang w:eastAsia="zh-CN"/>
        </w:rPr>
        <w:t>6.</w:t>
      </w:r>
      <w:r w:rsidRPr="376CF71E">
        <w:rPr>
          <w:lang w:eastAsia="zh-CN"/>
        </w:rPr>
        <w:t xml:space="preserve">1c. Of regulated lakes or reservoirs, 20.0% are primarily used for irrigation, 19.9% for hydroelectricity, 17.6% for water supply, 17.2% for flood control, 14.1% for recreation, 1.9% for navigation, 0.7 for fisheries, and 8.6% for others (Fig.1d). The total lake volume, estimated from the lake bathymetry, is a required field </w:t>
      </w:r>
      <w:r>
        <w:rPr>
          <w:lang w:eastAsia="zh-CN"/>
        </w:rPr>
        <w:t>in</w:t>
      </w:r>
      <w:r w:rsidRPr="376CF71E">
        <w:rPr>
          <w:lang w:eastAsia="zh-CN"/>
        </w:rPr>
        <w:t xml:space="preserve"> our modeling framework to approximate outflow.</w:t>
      </w:r>
    </w:p>
    <w:p w14:paraId="5C2BE952" w14:textId="77777777" w:rsidR="00304FC4" w:rsidRDefault="00304FC4" w:rsidP="00304FC4">
      <w:pPr>
        <w:keepNext/>
      </w:pPr>
      <w:r>
        <w:rPr>
          <w:noProof/>
          <w:lang w:eastAsia="zh-CN"/>
        </w:rPr>
        <w:lastRenderedPageBreak/>
        <w:drawing>
          <wp:inline distT="0" distB="0" distL="0" distR="0" wp14:anchorId="217DE915" wp14:editId="766397F4">
            <wp:extent cx="5731510" cy="4226560"/>
            <wp:effectExtent l="0" t="0" r="0" b="2540"/>
            <wp:docPr id="39" name="Picture 3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hart&#10;&#10;Description automatically generated"/>
                    <pic:cNvPicPr/>
                  </pic:nvPicPr>
                  <pic:blipFill>
                    <a:blip r:embed="rId206">
                      <a:extLst>
                        <a:ext uri="{28A0092B-C50C-407E-A947-70E740481C1C}">
                          <a14:useLocalDpi xmlns:a14="http://schemas.microsoft.com/office/drawing/2010/main" val="0"/>
                        </a:ext>
                      </a:extLst>
                    </a:blip>
                    <a:stretch>
                      <a:fillRect/>
                    </a:stretch>
                  </pic:blipFill>
                  <pic:spPr>
                    <a:xfrm>
                      <a:off x="0" y="0"/>
                      <a:ext cx="5731510" cy="4226560"/>
                    </a:xfrm>
                    <a:prstGeom prst="rect">
                      <a:avLst/>
                    </a:prstGeom>
                  </pic:spPr>
                </pic:pic>
              </a:graphicData>
            </a:graphic>
          </wp:inline>
        </w:drawing>
      </w:r>
    </w:p>
    <w:p w14:paraId="48E7A359" w14:textId="6B8F1EDE" w:rsidR="00E1685A" w:rsidRDefault="00304FC4" w:rsidP="00304FC4">
      <w:pPr>
        <w:pStyle w:val="Caption"/>
      </w:pPr>
      <w:bookmarkStart w:id="202" w:name="_Toc109043991"/>
      <w:r>
        <w:t xml:space="preserve">Figure </w:t>
      </w:r>
      <w:r>
        <w:fldChar w:fldCharType="begin"/>
      </w:r>
      <w:r>
        <w:instrText>STYLEREF 1 \s</w:instrText>
      </w:r>
      <w:r>
        <w:fldChar w:fldCharType="separate"/>
      </w:r>
      <w:r w:rsidR="00E358C3">
        <w:rPr>
          <w:noProof/>
        </w:rPr>
        <w:t>6</w:t>
      </w:r>
      <w:r>
        <w:fldChar w:fldCharType="end"/>
      </w:r>
      <w:r w:rsidR="00495D8C">
        <w:t>.</w:t>
      </w:r>
      <w:r>
        <w:fldChar w:fldCharType="begin"/>
      </w:r>
      <w:r>
        <w:instrText>SEQ Figure \* ARABIC \s 1</w:instrText>
      </w:r>
      <w:r>
        <w:fldChar w:fldCharType="separate"/>
      </w:r>
      <w:r w:rsidR="00E358C3">
        <w:rPr>
          <w:noProof/>
        </w:rPr>
        <w:t>1</w:t>
      </w:r>
      <w:r>
        <w:fldChar w:fldCharType="end"/>
      </w:r>
      <w:r>
        <w:t xml:space="preserve"> </w:t>
      </w:r>
      <w:r w:rsidR="00E51D3A" w:rsidRPr="00E51D3A">
        <w:t>Maps of (a) percent of regulated river and (b) regulated lake volume; (c) bar plot of lake classifications; (d) pie plot of US regulated lake or reservoir function purposes.</w:t>
      </w:r>
      <w:bookmarkEnd w:id="202"/>
    </w:p>
    <w:p w14:paraId="0924042F" w14:textId="70F97A2B" w:rsidR="002935DA" w:rsidRDefault="00274D3F" w:rsidP="00274D3F">
      <w:pPr>
        <w:pStyle w:val="Heading3"/>
      </w:pPr>
      <w:bookmarkStart w:id="203" w:name="_Toc109044201"/>
      <w:r>
        <w:t>Forcing data</w:t>
      </w:r>
      <w:bookmarkEnd w:id="203"/>
    </w:p>
    <w:p w14:paraId="2DD0BDFB" w14:textId="7BE4BB2A" w:rsidR="00274D3F" w:rsidRPr="00274D3F" w:rsidRDefault="00133440" w:rsidP="00133440">
      <w:pPr>
        <w:ind w:firstLine="720"/>
        <w:rPr>
          <w:lang w:eastAsia="zh-CN"/>
        </w:rPr>
      </w:pPr>
      <w:r w:rsidRPr="376CF71E">
        <w:rPr>
          <w:lang w:eastAsia="zh-CN"/>
        </w:rPr>
        <w:t xml:space="preserve">Forcing data is required as model inputs to drive the hydrologic model. Hourly precipitation rates are obtained from the Multi-Radar Multi-Sensor (MRMS) data, operated at the NOAA NSSL (Zhang et al., 2016). The MRMS is a state-of-the-art radar-gauge merged product, providing instantaneous rates at a 1-km spatial resolution over the CONUS and parts of southern Canada and northern Mexico. We used the one-hour accumulated and gauge-corrected </w:t>
      </w:r>
      <w:r>
        <w:rPr>
          <w:lang w:eastAsia="zh-CN"/>
        </w:rPr>
        <w:t>precipitation</w:t>
      </w:r>
      <w:r w:rsidRPr="376CF71E">
        <w:rPr>
          <w:lang w:eastAsia="zh-CN"/>
        </w:rPr>
        <w:t xml:space="preserve"> product</w:t>
      </w:r>
      <w:r>
        <w:rPr>
          <w:lang w:eastAsia="zh-CN"/>
        </w:rPr>
        <w:t xml:space="preserve"> in this study for streamflow simulation</w:t>
      </w:r>
      <w:r w:rsidRPr="376CF71E">
        <w:rPr>
          <w:lang w:eastAsia="zh-CN"/>
        </w:rPr>
        <w:t xml:space="preserve">. The performance and hydrologic utility of MRMS data has been corroborated in previous studies (Li et al., 2020, 2021). The daily temperature from the PRISM (Parameter-elevation Relationships on Independent Slopes Model) is used to simulate snow accumulation and melt (PRISM Climate Group, 2014). The PRISM team routinely collects meteorological data from meteorological stations over the U.S. and interpolates them into 4-km gridded data based on the elevation dependence (Daly et al., 2008). The potential </w:t>
      </w:r>
      <w:r w:rsidRPr="376CF71E">
        <w:rPr>
          <w:lang w:eastAsia="zh-CN"/>
        </w:rPr>
        <w:lastRenderedPageBreak/>
        <w:t xml:space="preserve">evapotranspiration (PET) data is obtained from the USGS FEWS data port (https://earlywarning.usgs.gov/fews) at daily and 1° spatial resolution (Allen et al., 1998). Forcing data at different spatial resolutions </w:t>
      </w:r>
      <w:r>
        <w:rPr>
          <w:lang w:eastAsia="zh-CN"/>
        </w:rPr>
        <w:t>is</w:t>
      </w:r>
      <w:r w:rsidRPr="376CF71E">
        <w:rPr>
          <w:lang w:eastAsia="zh-CN"/>
        </w:rPr>
        <w:t xml:space="preserve"> re-gridded to a 1-km model resolution. All of these data are collected from the simulation period in complete calendar days from 2015 to 2019</w:t>
      </w:r>
      <w:r>
        <w:t>.</w:t>
      </w:r>
    </w:p>
    <w:p w14:paraId="7849565B" w14:textId="5A2A5088" w:rsidR="005F2DF8" w:rsidRDefault="0023180D" w:rsidP="0023180D">
      <w:pPr>
        <w:pStyle w:val="Heading3"/>
      </w:pPr>
      <w:bookmarkStart w:id="204" w:name="_Toc109044202"/>
      <w:r>
        <w:t>CREST model</w:t>
      </w:r>
      <w:bookmarkEnd w:id="204"/>
    </w:p>
    <w:p w14:paraId="73A4C213" w14:textId="34CEA20E" w:rsidR="00675BC1" w:rsidRDefault="00675BC1" w:rsidP="00675BC1">
      <w:pPr>
        <w:ind w:firstLine="720"/>
        <w:rPr>
          <w:lang w:eastAsia="zh-CN"/>
        </w:rPr>
      </w:pPr>
      <w:r w:rsidRPr="376CF71E">
        <w:rPr>
          <w:lang w:eastAsia="zh-CN"/>
        </w:rPr>
        <w:t xml:space="preserve">As jointly developed by the University of Oklahoma (OU) and NASA, the </w:t>
      </w:r>
      <w:r w:rsidRPr="00D63D97">
        <w:rPr>
          <w:lang w:eastAsia="zh-CN"/>
        </w:rPr>
        <w:t>CREST</w:t>
      </w:r>
      <w:r w:rsidRPr="376CF71E">
        <w:rPr>
          <w:lang w:eastAsia="zh-CN"/>
        </w:rPr>
        <w:t xml:space="preserve"> model has been released for a decade (Wang et al., 2011). It is a distributed hydrologic model whose primary purposes are (1) flood simulation and forecasting, (2) evaluating the hydrologic utility of satellite precipitation datasets, and (3) water resources management (</w:t>
      </w:r>
      <w:proofErr w:type="spellStart"/>
      <w:r w:rsidRPr="376CF71E">
        <w:rPr>
          <w:lang w:eastAsia="zh-CN"/>
        </w:rPr>
        <w:t>Xue</w:t>
      </w:r>
      <w:proofErr w:type="spellEnd"/>
      <w:r w:rsidRPr="376CF71E">
        <w:rPr>
          <w:lang w:eastAsia="zh-CN"/>
        </w:rPr>
        <w:t xml:space="preserve"> et al., 2013; Tang et al., 2016; Gourley et al., 2017; </w:t>
      </w:r>
      <w:r>
        <w:rPr>
          <w:lang w:eastAsia="zh-CN"/>
        </w:rPr>
        <w:t>Gao et al., 2021</w:t>
      </w:r>
      <w:r w:rsidRPr="376CF71E">
        <w:rPr>
          <w:lang w:eastAsia="zh-CN"/>
        </w:rPr>
        <w:t>; Li et al., 2021</w:t>
      </w:r>
      <w:r>
        <w:rPr>
          <w:lang w:eastAsia="zh-CN"/>
        </w:rPr>
        <w:t xml:space="preserve">; </w:t>
      </w:r>
      <w:r w:rsidRPr="376CF71E">
        <w:rPr>
          <w:lang w:eastAsia="zh-CN"/>
        </w:rPr>
        <w:t>Chen et al., 202</w:t>
      </w:r>
      <w:r>
        <w:rPr>
          <w:lang w:eastAsia="zh-CN"/>
        </w:rPr>
        <w:t>2</w:t>
      </w:r>
      <w:r w:rsidRPr="376CF71E">
        <w:rPr>
          <w:lang w:eastAsia="zh-CN"/>
        </w:rPr>
        <w:t xml:space="preserve">). Owing to its relatively simple structure and computationally efficient simulation, the CREST model has been promoted by the </w:t>
      </w:r>
      <w:r>
        <w:rPr>
          <w:lang w:eastAsia="zh-CN"/>
        </w:rPr>
        <w:t xml:space="preserve">NOAA </w:t>
      </w:r>
      <w:r w:rsidRPr="376CF71E">
        <w:rPr>
          <w:lang w:eastAsia="zh-CN"/>
        </w:rPr>
        <w:t>NSSL for real-time flash flood forecasting over the continental U.S. and its territories (Gourley et al., 2017</w:t>
      </w:r>
      <w:r>
        <w:rPr>
          <w:lang w:eastAsia="zh-CN"/>
        </w:rPr>
        <w:t xml:space="preserve">; </w:t>
      </w:r>
      <w:proofErr w:type="spellStart"/>
      <w:r>
        <w:rPr>
          <w:lang w:eastAsia="zh-CN"/>
        </w:rPr>
        <w:t>Flamig</w:t>
      </w:r>
      <w:proofErr w:type="spellEnd"/>
      <w:r>
        <w:rPr>
          <w:lang w:eastAsia="zh-CN"/>
        </w:rPr>
        <w:t xml:space="preserve"> et al., 2020</w:t>
      </w:r>
      <w:r w:rsidRPr="376CF71E">
        <w:rPr>
          <w:lang w:eastAsia="zh-CN"/>
        </w:rPr>
        <w:t xml:space="preserve">). As shown in Fig. </w:t>
      </w:r>
      <w:r w:rsidR="000A40AC">
        <w:rPr>
          <w:lang w:eastAsia="zh-CN"/>
        </w:rPr>
        <w:t>6.</w:t>
      </w:r>
      <w:r w:rsidRPr="376CF71E">
        <w:rPr>
          <w:lang w:eastAsia="zh-CN"/>
        </w:rPr>
        <w:t xml:space="preserve">2, the effective rain (deficit of rainfall rates and evaporation rates) reaches the land surface and is partitioned into fast runoff from urban impervious area ratio and infiltration into the soils. A Variable Infiltration Curve (VIC) model is incorporated to determine the infiltration rate (Liang et al., 1994). Surface runoff is generated when infiltration rates become higher than the maximum infiltration capacity. In the meantime, slow-flowing interflow is produced while soil water content is depleted. In the </w:t>
      </w:r>
      <w:r w:rsidRPr="002F6A44">
        <w:rPr>
          <w:lang w:eastAsia="zh-CN"/>
        </w:rPr>
        <w:t>CREST</w:t>
      </w:r>
      <w:r w:rsidRPr="376CF71E">
        <w:rPr>
          <w:lang w:eastAsia="zh-CN"/>
        </w:rPr>
        <w:t xml:space="preserve"> model, flow routing is handled in two ways. Terrain routing and in-channel river routing are done by the kinematic wave model which simplifies the Saint-</w:t>
      </w:r>
      <w:proofErr w:type="spellStart"/>
      <w:r w:rsidRPr="376CF71E">
        <w:rPr>
          <w:lang w:eastAsia="zh-CN"/>
        </w:rPr>
        <w:t>Venant</w:t>
      </w:r>
      <w:proofErr w:type="spellEnd"/>
      <w:r w:rsidRPr="376CF71E">
        <w:rPr>
          <w:lang w:eastAsia="zh-CN"/>
        </w:rPr>
        <w:t xml:space="preserve"> equation by ignoring the acceleration and forcing terms (Vergara et al., 2017). The interflow is routed by a conceptual linear reservoir with parameterized velocity (Shen et al., 2017). We refer to the </w:t>
      </w:r>
      <w:r w:rsidRPr="006D23D4">
        <w:rPr>
          <w:lang w:eastAsia="zh-CN"/>
        </w:rPr>
        <w:t>CREST</w:t>
      </w:r>
      <w:r w:rsidRPr="376CF71E">
        <w:rPr>
          <w:lang w:eastAsia="zh-CN"/>
        </w:rPr>
        <w:t xml:space="preserve"> model hereafter as a standalone package that couples the water balance model with gridded terrain and channel routing.</w:t>
      </w:r>
      <w:r>
        <w:rPr>
          <w:lang w:eastAsia="zh-CN"/>
        </w:rPr>
        <w:t xml:space="preserve"> The original code is written in C++.</w:t>
      </w:r>
    </w:p>
    <w:p w14:paraId="12B657FA" w14:textId="25CD5C1D" w:rsidR="00675BC1" w:rsidRDefault="00675BC1" w:rsidP="000330AE">
      <w:pPr>
        <w:ind w:firstLine="720"/>
        <w:rPr>
          <w:lang w:eastAsia="zh-CN"/>
        </w:rPr>
      </w:pPr>
      <w:r w:rsidRPr="376CF71E">
        <w:rPr>
          <w:lang w:eastAsia="zh-CN"/>
        </w:rPr>
        <w:t xml:space="preserve">To account for snowmelt, we coupled the original CREST model with the Snow-17 model, which is part of the National Weather Service River Forecast System in the U.S (Franz et al., 2008). The Snow-17 model is a conceptual snowmelt scheme that simulates snow accumulation and ablation based on temperature and precipitation as inputs (Anderson, 2006). Although the physics behind it is not as comprehensive as the energy balance model, Snow-17 is advantageous for </w:t>
      </w:r>
      <w:r w:rsidRPr="376CF71E">
        <w:rPr>
          <w:lang w:eastAsia="zh-CN"/>
        </w:rPr>
        <w:lastRenderedPageBreak/>
        <w:t>having less required input data and performing “at least as good as” energy-based models (Ohmura, 2001).</w:t>
      </w:r>
    </w:p>
    <w:p w14:paraId="58B53021" w14:textId="77777777" w:rsidR="002C1E2B" w:rsidRDefault="002C1E2B" w:rsidP="002C1E2B">
      <w:pPr>
        <w:keepNext/>
      </w:pPr>
      <w:r>
        <w:rPr>
          <w:noProof/>
          <w:lang w:eastAsia="zh-CN"/>
        </w:rPr>
        <w:drawing>
          <wp:inline distT="0" distB="0" distL="0" distR="0" wp14:anchorId="302EFD0F" wp14:editId="15AF018B">
            <wp:extent cx="5731510" cy="3961130"/>
            <wp:effectExtent l="0" t="0" r="0" b="1270"/>
            <wp:docPr id="40"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207">
                      <a:extLst>
                        <a:ext uri="{28A0092B-C50C-407E-A947-70E740481C1C}">
                          <a14:useLocalDpi xmlns:a14="http://schemas.microsoft.com/office/drawing/2010/main" val="0"/>
                        </a:ext>
                      </a:extLst>
                    </a:blip>
                    <a:stretch>
                      <a:fillRect/>
                    </a:stretch>
                  </pic:blipFill>
                  <pic:spPr>
                    <a:xfrm>
                      <a:off x="0" y="0"/>
                      <a:ext cx="5731510" cy="3961130"/>
                    </a:xfrm>
                    <a:prstGeom prst="rect">
                      <a:avLst/>
                    </a:prstGeom>
                  </pic:spPr>
                </pic:pic>
              </a:graphicData>
            </a:graphic>
          </wp:inline>
        </w:drawing>
      </w:r>
    </w:p>
    <w:p w14:paraId="52537A2F" w14:textId="0EFBD2FB" w:rsidR="002C1E2B" w:rsidRDefault="002C1E2B" w:rsidP="002C1E2B">
      <w:pPr>
        <w:pStyle w:val="Caption"/>
      </w:pPr>
      <w:bookmarkStart w:id="205" w:name="_Toc109043992"/>
      <w:r>
        <w:t xml:space="preserve">Figure </w:t>
      </w:r>
      <w:r>
        <w:fldChar w:fldCharType="begin"/>
      </w:r>
      <w:r>
        <w:instrText>STYLEREF 1 \s</w:instrText>
      </w:r>
      <w:r>
        <w:fldChar w:fldCharType="separate"/>
      </w:r>
      <w:r w:rsidR="00E358C3">
        <w:rPr>
          <w:noProof/>
        </w:rPr>
        <w:t>6</w:t>
      </w:r>
      <w:r>
        <w:fldChar w:fldCharType="end"/>
      </w:r>
      <w:r w:rsidR="00495D8C">
        <w:t>.</w:t>
      </w:r>
      <w:r>
        <w:fldChar w:fldCharType="begin"/>
      </w:r>
      <w:r>
        <w:instrText>SEQ Figure \* ARABIC \s 1</w:instrText>
      </w:r>
      <w:r>
        <w:fldChar w:fldCharType="separate"/>
      </w:r>
      <w:r w:rsidR="00E358C3">
        <w:rPr>
          <w:noProof/>
        </w:rPr>
        <w:t>2</w:t>
      </w:r>
      <w:r>
        <w:fldChar w:fldCharType="end"/>
      </w:r>
      <w:r w:rsidR="003D515A">
        <w:t xml:space="preserve"> </w:t>
      </w:r>
      <w:r w:rsidR="003D515A" w:rsidRPr="003D515A">
        <w:t xml:space="preserve">Schematic view of the CREST-VEC framework. The red arrow highlights the newly added subsurface routing option to the original </w:t>
      </w:r>
      <w:proofErr w:type="spellStart"/>
      <w:r w:rsidR="003D515A" w:rsidRPr="003D515A">
        <w:t>mizuRoute</w:t>
      </w:r>
      <w:proofErr w:type="spellEnd"/>
      <w:r w:rsidR="003D515A" w:rsidRPr="003D515A">
        <w:t xml:space="preserve"> framework.</w:t>
      </w:r>
      <w:bookmarkEnd w:id="205"/>
    </w:p>
    <w:p w14:paraId="63671573" w14:textId="3CD2C1B7" w:rsidR="003D515A" w:rsidRDefault="009A5E09" w:rsidP="009A5E09">
      <w:pPr>
        <w:pStyle w:val="Heading3"/>
      </w:pPr>
      <w:bookmarkStart w:id="206" w:name="_Toc109044203"/>
      <w:proofErr w:type="spellStart"/>
      <w:r>
        <w:t>mizuRoute</w:t>
      </w:r>
      <w:bookmarkEnd w:id="206"/>
      <w:proofErr w:type="spellEnd"/>
    </w:p>
    <w:p w14:paraId="7589F2F8" w14:textId="77777777" w:rsidR="00C91508" w:rsidRDefault="00C91508" w:rsidP="00C91508">
      <w:pPr>
        <w:rPr>
          <w:lang w:eastAsia="zh-CN"/>
        </w:rPr>
      </w:pPr>
      <w:r w:rsidRPr="376CF71E">
        <w:rPr>
          <w:lang w:eastAsia="zh-CN"/>
        </w:rPr>
        <w:t xml:space="preserve">The </w:t>
      </w:r>
      <w:proofErr w:type="spellStart"/>
      <w:r w:rsidRPr="00D63D97">
        <w:rPr>
          <w:lang w:eastAsia="zh-CN"/>
        </w:rPr>
        <w:t>mizuRoute</w:t>
      </w:r>
      <w:proofErr w:type="spellEnd"/>
      <w:r w:rsidRPr="376CF71E">
        <w:rPr>
          <w:lang w:eastAsia="zh-CN"/>
        </w:rPr>
        <w:t xml:space="preserve"> river routing model, developed at the NCAR (National Center for Atmospheric Research), is a vector-based routing framework that incorporates both terrain and channel routing for large-domain river routing applications (Mizukami et al., 2016, 2021). For the terrain routing, the IRF or UH is used with parameters associated with gamma distribution to adjust the shape and scale. For the channel routing, user-defined options are IRF, kinematic wave with </w:t>
      </w:r>
      <w:proofErr w:type="spellStart"/>
      <w:r w:rsidRPr="376CF71E">
        <w:rPr>
          <w:lang w:eastAsia="zh-CN"/>
        </w:rPr>
        <w:t>Lagrangian</w:t>
      </w:r>
      <w:proofErr w:type="spellEnd"/>
      <w:r w:rsidRPr="376CF71E">
        <w:rPr>
          <w:lang w:eastAsia="zh-CN"/>
        </w:rPr>
        <w:t xml:space="preserve"> solution, and kinematic wave with Euler solution. A recent version of </w:t>
      </w:r>
      <w:proofErr w:type="spellStart"/>
      <w:r w:rsidRPr="00D63D97">
        <w:rPr>
          <w:lang w:eastAsia="zh-CN"/>
        </w:rPr>
        <w:t>mizuRoute</w:t>
      </w:r>
      <w:proofErr w:type="spellEnd"/>
      <w:r w:rsidRPr="376CF71E">
        <w:rPr>
          <w:lang w:eastAsia="zh-CN"/>
        </w:rPr>
        <w:t xml:space="preserve"> (Version 2.0.1) includes two lake routing schemes (</w:t>
      </w:r>
      <w:proofErr w:type="spellStart"/>
      <w:r w:rsidRPr="376CF71E">
        <w:rPr>
          <w:lang w:eastAsia="zh-CN"/>
        </w:rPr>
        <w:t>Gharari</w:t>
      </w:r>
      <w:proofErr w:type="spellEnd"/>
      <w:r w:rsidRPr="376CF71E">
        <w:rPr>
          <w:lang w:eastAsia="zh-CN"/>
        </w:rPr>
        <w:t xml:space="preserve"> et al., </w:t>
      </w:r>
      <w:r>
        <w:rPr>
          <w:lang w:eastAsia="zh-CN"/>
        </w:rPr>
        <w:t>2022</w:t>
      </w:r>
      <w:r w:rsidRPr="376CF71E">
        <w:rPr>
          <w:lang w:eastAsia="zh-CN"/>
        </w:rPr>
        <w:t xml:space="preserve">; </w:t>
      </w:r>
      <w:proofErr w:type="spellStart"/>
      <w:r w:rsidRPr="376CF71E">
        <w:rPr>
          <w:lang w:eastAsia="zh-CN"/>
        </w:rPr>
        <w:t>Vanderkelen</w:t>
      </w:r>
      <w:proofErr w:type="spellEnd"/>
      <w:r w:rsidRPr="376CF71E">
        <w:rPr>
          <w:lang w:eastAsia="zh-CN"/>
        </w:rPr>
        <w:t xml:space="preserve"> et al., 2022) – one based on </w:t>
      </w:r>
      <w:r w:rsidRPr="376CF71E">
        <w:rPr>
          <w:noProof/>
        </w:rPr>
        <w:t>Döll</w:t>
      </w:r>
      <w:r w:rsidRPr="376CF71E">
        <w:rPr>
          <w:lang w:eastAsia="zh-CN"/>
        </w:rPr>
        <w:t xml:space="preserve"> et al. (2003) with a simple level-pool equation for natural lakes and the other more complicated one based on </w:t>
      </w:r>
      <w:proofErr w:type="spellStart"/>
      <w:r w:rsidRPr="376CF71E">
        <w:rPr>
          <w:lang w:eastAsia="zh-CN"/>
        </w:rPr>
        <w:t>Hanasaki</w:t>
      </w:r>
      <w:proofErr w:type="spellEnd"/>
      <w:r w:rsidRPr="376CF71E">
        <w:rPr>
          <w:lang w:eastAsia="zh-CN"/>
        </w:rPr>
        <w:t xml:space="preserve"> et al. (2006) which includes reservoir operation rules. These </w:t>
      </w:r>
      <w:r w:rsidRPr="376CF71E">
        <w:rPr>
          <w:lang w:eastAsia="zh-CN"/>
        </w:rPr>
        <w:lastRenderedPageBreak/>
        <w:t xml:space="preserve">two schemes have been applied </w:t>
      </w:r>
      <w:r>
        <w:rPr>
          <w:lang w:eastAsia="zh-CN"/>
        </w:rPr>
        <w:t>to</w:t>
      </w:r>
      <w:r w:rsidRPr="376CF71E">
        <w:rPr>
          <w:lang w:eastAsia="zh-CN"/>
        </w:rPr>
        <w:t xml:space="preserve"> the other global hydrologic models (e.g., </w:t>
      </w:r>
      <w:proofErr w:type="spellStart"/>
      <w:r w:rsidRPr="00D63D97">
        <w:rPr>
          <w:lang w:eastAsia="zh-CN"/>
        </w:rPr>
        <w:t>WaterGAP</w:t>
      </w:r>
      <w:proofErr w:type="spellEnd"/>
      <w:r w:rsidRPr="376CF71E">
        <w:rPr>
          <w:lang w:eastAsia="zh-CN"/>
        </w:rPr>
        <w:t xml:space="preserve">, </w:t>
      </w:r>
      <w:r w:rsidRPr="00D63D97">
        <w:rPr>
          <w:lang w:eastAsia="zh-CN"/>
        </w:rPr>
        <w:t>VIC</w:t>
      </w:r>
      <w:r w:rsidRPr="376CF71E">
        <w:rPr>
          <w:lang w:eastAsia="zh-CN"/>
        </w:rPr>
        <w:t xml:space="preserve">, and </w:t>
      </w:r>
      <w:proofErr w:type="spellStart"/>
      <w:r w:rsidRPr="00D63D97">
        <w:rPr>
          <w:lang w:eastAsia="zh-CN"/>
        </w:rPr>
        <w:t>CWatM</w:t>
      </w:r>
      <w:proofErr w:type="spellEnd"/>
      <w:r w:rsidRPr="376CF71E">
        <w:rPr>
          <w:lang w:eastAsia="zh-CN"/>
        </w:rPr>
        <w:t xml:space="preserve">) to account for regulated streamflow. </w:t>
      </w:r>
      <w:r>
        <w:rPr>
          <w:lang w:eastAsia="zh-CN"/>
        </w:rPr>
        <w:t>The original code is written in Fortran.</w:t>
      </w:r>
    </w:p>
    <w:p w14:paraId="1B6451EE" w14:textId="24AA601A" w:rsidR="00C91508" w:rsidRPr="00427C62" w:rsidRDefault="00C91508" w:rsidP="001F6A92">
      <w:pPr>
        <w:jc w:val="left"/>
        <w:rPr>
          <w:lang w:eastAsia="zh-CN"/>
        </w:rPr>
      </w:pPr>
      <w:r w:rsidRPr="376CF71E">
        <w:rPr>
          <w:lang w:eastAsia="zh-CN"/>
        </w:rPr>
        <w:t xml:space="preserve">The current version of </w:t>
      </w:r>
      <w:proofErr w:type="spellStart"/>
      <w:r w:rsidRPr="00705ABC">
        <w:rPr>
          <w:lang w:eastAsia="zh-CN"/>
        </w:rPr>
        <w:t>mizuRoute</w:t>
      </w:r>
      <w:proofErr w:type="spellEnd"/>
      <w:r w:rsidRPr="376CF71E">
        <w:rPr>
          <w:lang w:eastAsia="zh-CN"/>
        </w:rPr>
        <w:t xml:space="preserve"> does not explicitly account for subsurface runoff routing over terrain, which is critical in the Great Plains and regions where streams are intermittent across a year (Salas et al., 2017). In this study, we enable an option to turn on or off subsurface routing as defined in the model configuration file. Similar to surface runoff routing, the subsurface flow is routed using the IRF scheme but with </w:t>
      </w:r>
      <w:r>
        <w:rPr>
          <w:lang w:eastAsia="zh-CN"/>
        </w:rPr>
        <w:t xml:space="preserve">a </w:t>
      </w:r>
      <w:r w:rsidRPr="376CF71E">
        <w:rPr>
          <w:lang w:eastAsia="zh-CN"/>
        </w:rPr>
        <w:t xml:space="preserve">much slower velocity and reduced magnitude. </w:t>
      </w:r>
      <w:r>
        <w:rPr>
          <w:lang w:eastAsia="zh-CN"/>
        </w:rPr>
        <w:t xml:space="preserve">We use a two-parameter Gamma distribution function to materialize the IRF method as shown in </w:t>
      </w:r>
      <w:r w:rsidR="007E1567">
        <w:rPr>
          <w:lang w:eastAsia="zh-CN"/>
        </w:rPr>
        <w:t>E</w:t>
      </w:r>
      <w:r>
        <w:rPr>
          <w:lang w:eastAsia="zh-CN"/>
        </w:rPr>
        <w:t xml:space="preserve">q. </w:t>
      </w:r>
      <w:r w:rsidR="00A31572">
        <w:rPr>
          <w:lang w:eastAsia="zh-CN"/>
        </w:rPr>
        <w:t>6.</w:t>
      </w:r>
      <w:r>
        <w:rPr>
          <w:lang w:eastAsia="zh-CN"/>
        </w:rPr>
        <w:t xml:space="preserve">1. </w:t>
      </w:r>
      <m:oMath>
        <m:r>
          <w:rPr>
            <w:rFonts w:ascii="Cambria Math" w:hAnsi="Cambria Math"/>
            <w:lang w:eastAsia="zh-CN"/>
          </w:rPr>
          <m:t>y</m:t>
        </m:r>
        <m:d>
          <m:dPr>
            <m:ctrlPr>
              <w:rPr>
                <w:rFonts w:ascii="Cambria Math" w:hAnsi="Cambria Math"/>
                <w:i/>
                <w:lang w:eastAsia="zh-CN"/>
              </w:rPr>
            </m:ctrlPr>
          </m:dPr>
          <m:e>
            <m:r>
              <w:rPr>
                <w:rFonts w:ascii="Cambria Math" w:hAnsi="Cambria Math"/>
                <w:lang w:eastAsia="zh-CN"/>
              </w:rPr>
              <m:t>t</m:t>
            </m:r>
          </m:e>
        </m:d>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1</m:t>
            </m:r>
          </m:num>
          <m:den>
            <m:r>
              <m:rPr>
                <m:sty m:val="p"/>
              </m:rPr>
              <w:rPr>
                <w:rFonts w:ascii="Cambria Math" w:hAnsi="Cambria Math"/>
                <w:lang w:eastAsia="zh-CN"/>
              </w:rPr>
              <m:t>Γ</m:t>
            </m:r>
            <m:r>
              <w:rPr>
                <w:rFonts w:ascii="Cambria Math" w:hAnsi="Cambria Math"/>
                <w:lang w:eastAsia="zh-CN"/>
              </w:rPr>
              <m:t>(a)</m:t>
            </m:r>
            <m:sSup>
              <m:sSupPr>
                <m:ctrlPr>
                  <w:rPr>
                    <w:rFonts w:ascii="Cambria Math" w:hAnsi="Cambria Math"/>
                    <w:i/>
                    <w:lang w:eastAsia="zh-CN"/>
                  </w:rPr>
                </m:ctrlPr>
              </m:sSupPr>
              <m:e>
                <m:r>
                  <w:rPr>
                    <w:rFonts w:ascii="Cambria Math" w:hAnsi="Cambria Math"/>
                    <w:lang w:eastAsia="zh-CN"/>
                  </w:rPr>
                  <m:t>θ</m:t>
                </m:r>
              </m:e>
              <m:sup>
                <m:r>
                  <w:rPr>
                    <w:rFonts w:ascii="Cambria Math" w:hAnsi="Cambria Math"/>
                    <w:lang w:eastAsia="zh-CN"/>
                  </w:rPr>
                  <m:t>a</m:t>
                </m:r>
              </m:sup>
            </m:sSup>
          </m:den>
        </m:f>
        <m:sSup>
          <m:sSupPr>
            <m:ctrlPr>
              <w:rPr>
                <w:rFonts w:ascii="Cambria Math" w:hAnsi="Cambria Math"/>
                <w:i/>
                <w:lang w:eastAsia="zh-CN"/>
              </w:rPr>
            </m:ctrlPr>
          </m:sSupPr>
          <m:e>
            <m:r>
              <w:rPr>
                <w:rFonts w:ascii="Cambria Math" w:hAnsi="Cambria Math"/>
                <w:lang w:eastAsia="zh-CN"/>
              </w:rPr>
              <m:t>t</m:t>
            </m:r>
          </m:e>
          <m:sup>
            <m:r>
              <w:rPr>
                <w:rFonts w:ascii="Cambria Math" w:hAnsi="Cambria Math"/>
                <w:lang w:eastAsia="zh-CN"/>
              </w:rPr>
              <m:t>a-1</m:t>
            </m:r>
          </m:sup>
        </m:sSup>
        <m:sSup>
          <m:sSupPr>
            <m:ctrlPr>
              <w:rPr>
                <w:rFonts w:ascii="Cambria Math" w:hAnsi="Cambria Math"/>
                <w:i/>
                <w:lang w:eastAsia="zh-CN"/>
              </w:rPr>
            </m:ctrlPr>
          </m:sSupPr>
          <m:e>
            <m:r>
              <w:rPr>
                <w:rFonts w:ascii="Cambria Math" w:hAnsi="Cambria Math"/>
                <w:lang w:eastAsia="zh-CN"/>
              </w:rPr>
              <m:t>e</m:t>
            </m:r>
          </m:e>
          <m:sup>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t</m:t>
                </m:r>
              </m:num>
              <m:den>
                <m:r>
                  <w:rPr>
                    <w:rFonts w:ascii="Cambria Math" w:hAnsi="Cambria Math"/>
                    <w:lang w:eastAsia="zh-CN"/>
                  </w:rPr>
                  <m:t>θ</m:t>
                </m:r>
              </m:den>
            </m:f>
          </m:sup>
        </m:sSup>
      </m:oMath>
      <w:r w:rsidR="001F6A92">
        <w:rPr>
          <w:lang w:eastAsia="zh-CN"/>
        </w:rPr>
        <w:t xml:space="preserve">                                                                                                               (6.1)</w:t>
      </w:r>
    </w:p>
    <w:p w14:paraId="72A7E130" w14:textId="77777777" w:rsidR="00C91508" w:rsidRPr="00427C62" w:rsidRDefault="00C91508" w:rsidP="00C91508">
      <w:pPr>
        <w:rPr>
          <w:lang w:eastAsia="zh-CN"/>
        </w:rPr>
      </w:pPr>
      <w:r w:rsidRPr="00427C62">
        <w:rPr>
          <w:lang w:eastAsia="zh-CN"/>
        </w:rPr>
        <w:t xml:space="preserve">Where </w:t>
      </w:r>
      <m:oMath>
        <m:r>
          <w:rPr>
            <w:rFonts w:ascii="Cambria Math" w:hAnsi="Cambria Math"/>
            <w:lang w:eastAsia="zh-CN"/>
          </w:rPr>
          <m:t>t</m:t>
        </m:r>
      </m:oMath>
      <w:r w:rsidRPr="00427C62">
        <w:rPr>
          <w:lang w:eastAsia="zh-CN"/>
        </w:rPr>
        <w:t xml:space="preserve"> is the time variable, </w:t>
      </w:r>
      <m:oMath>
        <m:r>
          <w:rPr>
            <w:rFonts w:ascii="Cambria Math" w:hAnsi="Cambria Math"/>
            <w:lang w:eastAsia="zh-CN"/>
          </w:rPr>
          <m:t>a</m:t>
        </m:r>
      </m:oMath>
      <w:r w:rsidRPr="00427C62">
        <w:rPr>
          <w:lang w:eastAsia="zh-CN"/>
        </w:rPr>
        <w:t xml:space="preserve"> is a shape parameter, and </w:t>
      </w:r>
      <m:oMath>
        <m:r>
          <w:rPr>
            <w:rFonts w:ascii="Cambria Math" w:hAnsi="Cambria Math"/>
            <w:lang w:eastAsia="zh-CN"/>
          </w:rPr>
          <m:t>θ</m:t>
        </m:r>
      </m:oMath>
      <w:r w:rsidRPr="00427C62">
        <w:rPr>
          <w:lang w:eastAsia="zh-CN"/>
        </w:rPr>
        <w:t xml:space="preserve"> is a time-scale parameter. Both </w:t>
      </w:r>
      <m:oMath>
        <m:r>
          <w:rPr>
            <w:rFonts w:ascii="Cambria Math" w:hAnsi="Cambria Math"/>
            <w:lang w:eastAsia="zh-CN"/>
          </w:rPr>
          <m:t>a</m:t>
        </m:r>
      </m:oMath>
      <w:r w:rsidRPr="00427C62">
        <w:rPr>
          <w:lang w:eastAsia="zh-CN"/>
        </w:rPr>
        <w:t xml:space="preserve"> and </w:t>
      </w:r>
      <m:oMath>
        <m:r>
          <w:rPr>
            <w:rFonts w:ascii="Cambria Math" w:hAnsi="Cambria Math"/>
            <w:lang w:eastAsia="zh-CN"/>
          </w:rPr>
          <m:t>θ</m:t>
        </m:r>
      </m:oMath>
      <w:r w:rsidRPr="00427C62">
        <w:rPr>
          <w:lang w:eastAsia="zh-CN"/>
        </w:rPr>
        <w:t xml:space="preserve"> determine the flood peaking time and flashiness. After calculating instantaneous rates based on the gamma function, we use convolution to compute flow rates </w:t>
      </w:r>
      <m:oMath>
        <m:r>
          <w:rPr>
            <w:rFonts w:ascii="Cambria Math" w:hAnsi="Cambria Math"/>
            <w:lang w:eastAsia="zh-CN"/>
          </w:rPr>
          <m:t>Q</m:t>
        </m:r>
      </m:oMath>
      <w:r w:rsidRPr="00427C62">
        <w:rPr>
          <w:lang w:eastAsia="zh-CN"/>
        </w:rPr>
        <w:t xml:space="preserve"> at time </w:t>
      </w:r>
      <m:oMath>
        <m:r>
          <w:rPr>
            <w:rFonts w:ascii="Cambria Math" w:hAnsi="Cambria Math"/>
            <w:lang w:eastAsia="zh-CN"/>
          </w:rPr>
          <m:t>t</m:t>
        </m:r>
      </m:oMath>
      <w:r w:rsidRPr="00427C62">
        <w:rPr>
          <w:lang w:eastAsia="zh-CN"/>
        </w:rPr>
        <w:t xml:space="preserve">. </w:t>
      </w:r>
      <m:oMath>
        <m:r>
          <w:rPr>
            <w:rFonts w:ascii="Cambria Math" w:hAnsi="Cambria Math"/>
            <w:lang w:eastAsia="zh-CN"/>
          </w:rPr>
          <m:t>R</m:t>
        </m:r>
        <m:d>
          <m:dPr>
            <m:ctrlPr>
              <w:rPr>
                <w:rFonts w:ascii="Cambria Math" w:hAnsi="Cambria Math"/>
                <w:i/>
                <w:lang w:eastAsia="zh-CN"/>
              </w:rPr>
            </m:ctrlPr>
          </m:dPr>
          <m:e>
            <m:r>
              <w:rPr>
                <w:rFonts w:ascii="Cambria Math" w:hAnsi="Cambria Math"/>
                <w:lang w:eastAsia="zh-CN"/>
              </w:rPr>
              <m:t>t-s</m:t>
            </m:r>
          </m:e>
        </m:d>
      </m:oMath>
      <w:r w:rsidRPr="00427C62">
        <w:rPr>
          <w:lang w:eastAsia="zh-CN"/>
        </w:rPr>
        <w:t xml:space="preserve"> is the (sub)surface runoff at the time </w:t>
      </w:r>
      <m:oMath>
        <m:d>
          <m:dPr>
            <m:ctrlPr>
              <w:rPr>
                <w:rFonts w:ascii="Cambria Math" w:hAnsi="Cambria Math"/>
                <w:i/>
                <w:lang w:eastAsia="zh-CN"/>
              </w:rPr>
            </m:ctrlPr>
          </m:dPr>
          <m:e>
            <m:r>
              <w:rPr>
                <w:rFonts w:ascii="Cambria Math" w:hAnsi="Cambria Math"/>
                <w:lang w:eastAsia="zh-CN"/>
              </w:rPr>
              <m:t>t-s</m:t>
            </m:r>
          </m:e>
        </m:d>
      </m:oMath>
      <w:r w:rsidRPr="00427C62">
        <w:rPr>
          <w:lang w:eastAsia="zh-CN"/>
        </w:rPr>
        <w:t xml:space="preserve">, and </w:t>
      </w:r>
      <m:oMath>
        <m:r>
          <w:rPr>
            <w:rFonts w:ascii="Cambria Math" w:hAnsi="Cambria Math"/>
            <w:lang w:eastAsia="zh-CN"/>
          </w:rPr>
          <m:t>s</m:t>
        </m:r>
      </m:oMath>
      <w:r w:rsidRPr="00427C62">
        <w:rPr>
          <w:lang w:eastAsia="zh-CN"/>
        </w:rPr>
        <w:t xml:space="preserve"> is an increment of time from 0 to </w:t>
      </w:r>
      <m:oMath>
        <m:r>
          <w:rPr>
            <w:rFonts w:ascii="Cambria Math" w:hAnsi="Cambria Math"/>
            <w:lang w:eastAsia="zh-CN"/>
          </w:rPr>
          <m:t>tmax</m:t>
        </m:r>
      </m:oMath>
      <w:r w:rsidRPr="00427C62">
        <w:rPr>
          <w:lang w:eastAsia="zh-CN"/>
        </w:rPr>
        <w:t xml:space="preserve"> (also denoted as the time window). The default values of </w:t>
      </w:r>
      <m:oMath>
        <m:r>
          <w:rPr>
            <w:rFonts w:ascii="Cambria Math" w:hAnsi="Cambria Math"/>
            <w:lang w:eastAsia="zh-CN"/>
          </w:rPr>
          <m:t>a</m:t>
        </m:r>
      </m:oMath>
      <w:r w:rsidRPr="00427C62">
        <w:rPr>
          <w:lang w:eastAsia="zh-CN"/>
        </w:rPr>
        <w:t xml:space="preserve"> and </w:t>
      </w:r>
      <m:oMath>
        <m:r>
          <w:rPr>
            <w:rFonts w:ascii="Cambria Math" w:hAnsi="Cambria Math"/>
            <w:lang w:eastAsia="zh-CN"/>
          </w:rPr>
          <m:t>θ</m:t>
        </m:r>
      </m:oMath>
      <w:r w:rsidRPr="00427C62">
        <w:rPr>
          <w:lang w:eastAsia="zh-CN"/>
        </w:rPr>
        <w:t xml:space="preserve"> for hillslope surface routing are set to 2.5 and 8000. For subsurface flow routing, the </w:t>
      </w:r>
      <m:oMath>
        <m:r>
          <w:rPr>
            <w:rFonts w:ascii="Cambria Math" w:hAnsi="Cambria Math"/>
            <w:lang w:eastAsia="zh-CN"/>
          </w:rPr>
          <m:t>a</m:t>
        </m:r>
      </m:oMath>
      <w:r w:rsidRPr="00427C62">
        <w:rPr>
          <w:lang w:eastAsia="zh-CN"/>
        </w:rPr>
        <w:t xml:space="preserve"> and </w:t>
      </w:r>
      <m:oMath>
        <m:r>
          <w:rPr>
            <w:rFonts w:ascii="Cambria Math" w:hAnsi="Cambria Math"/>
            <w:lang w:eastAsia="zh-CN"/>
          </w:rPr>
          <m:t>θ</m:t>
        </m:r>
      </m:oMath>
      <w:r w:rsidRPr="00427C62">
        <w:rPr>
          <w:lang w:eastAsia="zh-CN"/>
        </w:rPr>
        <w:t xml:space="preserve"> are 10 and 86400, respectively. </w:t>
      </w:r>
    </w:p>
    <w:p w14:paraId="2D76E473" w14:textId="4102C6F1" w:rsidR="00C91508" w:rsidRDefault="00C91508" w:rsidP="00C91508">
      <w:pPr>
        <w:jc w:val="left"/>
        <w:rPr>
          <w:lang w:eastAsia="zh-CN"/>
        </w:rPr>
      </w:pPr>
      <m:oMath>
        <m:r>
          <w:rPr>
            <w:rFonts w:ascii="Cambria Math" w:hAnsi="Cambria Math"/>
            <w:lang w:eastAsia="zh-CN"/>
          </w:rPr>
          <m:t>Q</m:t>
        </m:r>
        <m:d>
          <m:dPr>
            <m:ctrlPr>
              <w:rPr>
                <w:rFonts w:ascii="Cambria Math" w:hAnsi="Cambria Math"/>
                <w:i/>
                <w:lang w:eastAsia="zh-CN"/>
              </w:rPr>
            </m:ctrlPr>
          </m:dPr>
          <m:e>
            <m:r>
              <w:rPr>
                <w:rFonts w:ascii="Cambria Math" w:hAnsi="Cambria Math"/>
                <w:lang w:eastAsia="zh-CN"/>
              </w:rPr>
              <m:t>t</m:t>
            </m:r>
          </m:e>
        </m:d>
        <m:r>
          <w:rPr>
            <w:rFonts w:ascii="Cambria Math" w:hAnsi="Cambria Math"/>
            <w:lang w:eastAsia="zh-CN"/>
          </w:rPr>
          <m:t>=</m:t>
        </m:r>
        <m:nary>
          <m:naryPr>
            <m:limLoc m:val="subSup"/>
            <m:ctrlPr>
              <w:rPr>
                <w:rFonts w:ascii="Cambria Math" w:hAnsi="Cambria Math"/>
                <w:i/>
                <w:lang w:eastAsia="zh-CN"/>
              </w:rPr>
            </m:ctrlPr>
          </m:naryPr>
          <m:sub>
            <m:r>
              <w:rPr>
                <w:rFonts w:ascii="Cambria Math" w:hAnsi="Cambria Math"/>
                <w:lang w:eastAsia="zh-CN"/>
              </w:rPr>
              <m:t>0</m:t>
            </m:r>
          </m:sub>
          <m:sup>
            <m:r>
              <w:rPr>
                <w:rFonts w:ascii="Cambria Math" w:hAnsi="Cambria Math"/>
                <w:lang w:eastAsia="zh-CN"/>
              </w:rPr>
              <m:t>tmax</m:t>
            </m:r>
          </m:sup>
          <m:e>
            <m:r>
              <w:rPr>
                <w:rFonts w:ascii="Cambria Math" w:hAnsi="Cambria Math"/>
                <w:lang w:eastAsia="zh-CN"/>
              </w:rPr>
              <m:t>y(t)×R</m:t>
            </m:r>
            <m:d>
              <m:dPr>
                <m:ctrlPr>
                  <w:rPr>
                    <w:rFonts w:ascii="Cambria Math" w:hAnsi="Cambria Math"/>
                    <w:i/>
                    <w:lang w:eastAsia="zh-CN"/>
                  </w:rPr>
                </m:ctrlPr>
              </m:dPr>
              <m:e>
                <m:r>
                  <w:rPr>
                    <w:rFonts w:ascii="Cambria Math" w:hAnsi="Cambria Math"/>
                    <w:lang w:eastAsia="zh-CN"/>
                  </w:rPr>
                  <m:t>t-s</m:t>
                </m:r>
              </m:e>
            </m:d>
            <m:r>
              <w:rPr>
                <w:rFonts w:ascii="Cambria Math" w:hAnsi="Cambria Math"/>
                <w:lang w:eastAsia="zh-CN"/>
              </w:rPr>
              <m:t>ds</m:t>
            </m:r>
          </m:e>
        </m:nary>
      </m:oMath>
      <w:r w:rsidRPr="00427C62">
        <w:rPr>
          <w:lang w:eastAsia="zh-CN"/>
        </w:rPr>
        <w:t xml:space="preserve">          </w:t>
      </w:r>
      <w:r w:rsidR="001F6A92">
        <w:rPr>
          <w:lang w:eastAsia="zh-CN"/>
        </w:rPr>
        <w:t xml:space="preserve">                                                                                    (6.2)</w:t>
      </w:r>
    </w:p>
    <w:p w14:paraId="2296EEC2" w14:textId="298DDBE8" w:rsidR="00D3183B" w:rsidRDefault="00AB2CDD" w:rsidP="00AB2CDD">
      <w:pPr>
        <w:pStyle w:val="Heading3"/>
      </w:pPr>
      <w:bookmarkStart w:id="207" w:name="_Toc109044204"/>
      <w:r>
        <w:t>CREST-VEC</w:t>
      </w:r>
      <w:bookmarkEnd w:id="207"/>
    </w:p>
    <w:p w14:paraId="587B859B" w14:textId="6CBE17BE" w:rsidR="005F7F99" w:rsidRDefault="005F7F99" w:rsidP="005F7F99">
      <w:pPr>
        <w:rPr>
          <w:lang w:eastAsia="zh-CN"/>
        </w:rPr>
      </w:pPr>
      <w:r w:rsidRPr="376CF71E">
        <w:rPr>
          <w:lang w:eastAsia="zh-CN"/>
        </w:rPr>
        <w:t xml:space="preserve">The framework, </w:t>
      </w:r>
      <w:r w:rsidRPr="00D63D97">
        <w:rPr>
          <w:lang w:eastAsia="zh-CN"/>
        </w:rPr>
        <w:t>CREST-VEC</w:t>
      </w:r>
      <w:r w:rsidRPr="376CF71E">
        <w:rPr>
          <w:lang w:eastAsia="zh-CN"/>
        </w:rPr>
        <w:t xml:space="preserve">, and the difference compared to its precedent </w:t>
      </w:r>
      <w:r w:rsidRPr="00D63D97">
        <w:rPr>
          <w:lang w:eastAsia="zh-CN"/>
        </w:rPr>
        <w:t>CREST</w:t>
      </w:r>
      <w:r w:rsidRPr="376CF71E">
        <w:rPr>
          <w:lang w:eastAsia="zh-CN"/>
        </w:rPr>
        <w:t xml:space="preserve"> model </w:t>
      </w:r>
      <w:r>
        <w:rPr>
          <w:lang w:eastAsia="zh-CN"/>
        </w:rPr>
        <w:t>are</w:t>
      </w:r>
      <w:r w:rsidRPr="376CF71E">
        <w:rPr>
          <w:lang w:eastAsia="zh-CN"/>
        </w:rPr>
        <w:t xml:space="preserve"> shown in Fig. </w:t>
      </w:r>
      <w:r w:rsidR="00EF521B">
        <w:rPr>
          <w:lang w:eastAsia="zh-CN"/>
        </w:rPr>
        <w:t>6.</w:t>
      </w:r>
      <w:r w:rsidRPr="376CF71E">
        <w:rPr>
          <w:lang w:eastAsia="zh-CN"/>
        </w:rPr>
        <w:t>2. The main difference comes from the routing process</w:t>
      </w:r>
      <w:r>
        <w:rPr>
          <w:lang w:eastAsia="zh-CN"/>
        </w:rPr>
        <w:t>,</w:t>
      </w:r>
      <w:r w:rsidRPr="376CF71E">
        <w:rPr>
          <w:lang w:eastAsia="zh-CN"/>
        </w:rPr>
        <w:t xml:space="preserve"> where the original </w:t>
      </w:r>
      <w:r w:rsidRPr="00D63D97">
        <w:rPr>
          <w:lang w:eastAsia="zh-CN"/>
        </w:rPr>
        <w:t>CREST</w:t>
      </w:r>
      <w:r w:rsidRPr="376CF71E">
        <w:rPr>
          <w:lang w:eastAsia="zh-CN"/>
        </w:rPr>
        <w:t xml:space="preserve"> model routes surface flow and interflow via a kinematic wave routing model and a conceptual linear reservoir model in a gridded manner. However, the </w:t>
      </w:r>
      <w:r w:rsidRPr="00D63D97">
        <w:rPr>
          <w:lang w:eastAsia="zh-CN"/>
        </w:rPr>
        <w:t>CREST-VEC</w:t>
      </w:r>
      <w:r w:rsidRPr="376CF71E">
        <w:rPr>
          <w:lang w:eastAsia="zh-CN"/>
        </w:rPr>
        <w:t xml:space="preserve"> model requires area-averaged time series of surface and subsurface flow at each river reach to be separately routed downstream. The gridded outputs from the </w:t>
      </w:r>
      <w:r w:rsidRPr="00D63D97">
        <w:rPr>
          <w:lang w:eastAsia="zh-CN"/>
        </w:rPr>
        <w:t>CREST</w:t>
      </w:r>
      <w:r w:rsidRPr="376CF71E">
        <w:rPr>
          <w:lang w:eastAsia="zh-CN"/>
        </w:rPr>
        <w:t xml:space="preserve"> model (i.e., surface runoff and subsurface runoff) are extracted and averaged over each unit catchments or HRU using the newly developed Python package </w:t>
      </w:r>
      <w:r w:rsidRPr="00D63D97">
        <w:rPr>
          <w:lang w:eastAsia="zh-CN"/>
        </w:rPr>
        <w:t>EASYMORE</w:t>
      </w:r>
      <w:r w:rsidRPr="376CF71E">
        <w:rPr>
          <w:lang w:eastAsia="zh-CN"/>
        </w:rPr>
        <w:t xml:space="preserve"> (</w:t>
      </w:r>
      <w:proofErr w:type="spellStart"/>
      <w:r w:rsidRPr="376CF71E">
        <w:rPr>
          <w:lang w:eastAsia="zh-CN"/>
        </w:rPr>
        <w:t>EArth</w:t>
      </w:r>
      <w:proofErr w:type="spellEnd"/>
      <w:r w:rsidRPr="376CF71E">
        <w:rPr>
          <w:lang w:eastAsia="zh-CN"/>
        </w:rPr>
        <w:t xml:space="preserve"> </w:t>
      </w:r>
      <w:proofErr w:type="spellStart"/>
      <w:r w:rsidRPr="376CF71E">
        <w:rPr>
          <w:lang w:eastAsia="zh-CN"/>
        </w:rPr>
        <w:t>SYstem</w:t>
      </w:r>
      <w:proofErr w:type="spellEnd"/>
      <w:r w:rsidRPr="376CF71E">
        <w:rPr>
          <w:lang w:eastAsia="zh-CN"/>
        </w:rPr>
        <w:t xml:space="preserve"> Modeling </w:t>
      </w:r>
      <w:proofErr w:type="spellStart"/>
      <w:r w:rsidRPr="376CF71E">
        <w:rPr>
          <w:lang w:eastAsia="zh-CN"/>
        </w:rPr>
        <w:t>REmapper</w:t>
      </w:r>
      <w:proofErr w:type="spellEnd"/>
      <w:r w:rsidRPr="376CF71E">
        <w:rPr>
          <w:lang w:eastAsia="zh-CN"/>
        </w:rPr>
        <w:t xml:space="preserve">), publicly available from </w:t>
      </w:r>
      <w:hyperlink r:id="rId208">
        <w:r w:rsidRPr="376CF71E">
          <w:rPr>
            <w:rStyle w:val="Hyperlink"/>
            <w:lang w:eastAsia="zh-CN"/>
          </w:rPr>
          <w:t>https://github.com/ShervanGharari/EASYMORE</w:t>
        </w:r>
      </w:hyperlink>
      <w:r w:rsidRPr="376CF71E">
        <w:rPr>
          <w:lang w:eastAsia="zh-CN"/>
        </w:rPr>
        <w:t xml:space="preserve">. </w:t>
      </w:r>
    </w:p>
    <w:p w14:paraId="15C16F57" w14:textId="77777777" w:rsidR="005F7F99" w:rsidRDefault="005F7F99" w:rsidP="005F7F99">
      <w:pPr>
        <w:rPr>
          <w:lang w:eastAsia="zh-CN"/>
        </w:rPr>
      </w:pPr>
      <w:r>
        <w:rPr>
          <w:lang w:eastAsia="zh-CN"/>
        </w:rPr>
        <w:t>The framework is loosely coupled with two models written in different programming languages. A bash file calls three executables after model compilation subsequently (CREST-EASYMORE-</w:t>
      </w:r>
      <w:proofErr w:type="spellStart"/>
      <w:r>
        <w:rPr>
          <w:lang w:eastAsia="zh-CN"/>
        </w:rPr>
        <w:t>mizuRoute</w:t>
      </w:r>
      <w:proofErr w:type="spellEnd"/>
      <w:r>
        <w:rPr>
          <w:lang w:eastAsia="zh-CN"/>
        </w:rPr>
        <w:t xml:space="preserve">). The input files for this model chain include forcing data (gridded precipitation, </w:t>
      </w:r>
      <w:r>
        <w:rPr>
          <w:lang w:eastAsia="zh-CN"/>
        </w:rPr>
        <w:lastRenderedPageBreak/>
        <w:t xml:space="preserve">potential evaporation, and temperature), topography data (gridded digital elevation model, flow direction, flow accumulation, river network topology, and hydrologic response unit), and configuration files.  The topography data can be accessed from the </w:t>
      </w:r>
      <w:proofErr w:type="spellStart"/>
      <w:r>
        <w:rPr>
          <w:lang w:eastAsia="zh-CN"/>
        </w:rPr>
        <w:t>HydroSHEDS</w:t>
      </w:r>
      <w:proofErr w:type="spellEnd"/>
      <w:r>
        <w:rPr>
          <w:lang w:eastAsia="zh-CN"/>
        </w:rPr>
        <w:t xml:space="preserve"> website which consists of grid-based and vector-based topography data.  </w:t>
      </w:r>
    </w:p>
    <w:p w14:paraId="38D922E4" w14:textId="03F0308C" w:rsidR="005F7F99" w:rsidRDefault="005F7F99" w:rsidP="005F7F99">
      <w:pPr>
        <w:rPr>
          <w:noProof/>
        </w:rPr>
      </w:pPr>
      <w:r w:rsidRPr="376CF71E">
        <w:rPr>
          <w:lang w:eastAsia="zh-CN"/>
        </w:rPr>
        <w:t>We use the IRF scheme</w:t>
      </w:r>
      <w:r>
        <w:rPr>
          <w:lang w:eastAsia="zh-CN"/>
        </w:rPr>
        <w:t xml:space="preserve"> in this study</w:t>
      </w:r>
      <w:r w:rsidRPr="376CF71E">
        <w:rPr>
          <w:lang w:eastAsia="zh-CN"/>
        </w:rPr>
        <w:t xml:space="preserve"> for both terrain routing and channel routing in this study and activate the lake model with the </w:t>
      </w:r>
      <w:r w:rsidRPr="376CF71E">
        <w:rPr>
          <w:noProof/>
        </w:rPr>
        <w:t xml:space="preserve">Döll et al. (2003) lake model. The parameters for lake parameters such as the outflow coefficient </w:t>
      </w:r>
      <w:r w:rsidRPr="376CF71E">
        <w:rPr>
          <w:i/>
          <w:iCs/>
          <w:noProof/>
        </w:rPr>
        <w:t>a</w:t>
      </w:r>
      <w:r w:rsidRPr="376CF71E">
        <w:rPr>
          <w:noProof/>
        </w:rPr>
        <w:t xml:space="preserve"> and exponent </w:t>
      </w:r>
      <w:r w:rsidRPr="376CF71E">
        <w:rPr>
          <w:i/>
          <w:iCs/>
          <w:noProof/>
        </w:rPr>
        <w:t>b</w:t>
      </w:r>
      <w:r w:rsidRPr="376CF71E">
        <w:rPr>
          <w:noProof/>
        </w:rPr>
        <w:t xml:space="preserve"> of </w:t>
      </w:r>
      <w:r w:rsidR="00963C89">
        <w:rPr>
          <w:noProof/>
        </w:rPr>
        <w:t>E</w:t>
      </w:r>
      <w:r w:rsidRPr="376CF71E">
        <w:rPr>
          <w:noProof/>
        </w:rPr>
        <w:t>q.</w:t>
      </w:r>
      <w:r w:rsidR="00C058A9">
        <w:rPr>
          <w:noProof/>
        </w:rPr>
        <w:t>6.</w:t>
      </w:r>
      <w:r>
        <w:rPr>
          <w:noProof/>
        </w:rPr>
        <w:t>3</w:t>
      </w:r>
      <w:r w:rsidRPr="376CF71E">
        <w:rPr>
          <w:noProof/>
        </w:rPr>
        <w:t>, are based on suggested values in Döll et al. (2003) and Gharari et al. (</w:t>
      </w:r>
      <w:r>
        <w:rPr>
          <w:noProof/>
        </w:rPr>
        <w:t>2022</w:t>
      </w:r>
      <w:r w:rsidRPr="376CF71E">
        <w:rPr>
          <w:noProof/>
        </w:rPr>
        <w:t xml:space="preserve">). For lakes that have monitored storage provided by the US Geological Survey (USGS), we directly insert storage time series into the model. As reservoir operation is not considered in this study, we exclude observed streamflow that is regulated by reservoirs and regulated lakes, as shown in Fig. </w:t>
      </w:r>
      <w:r w:rsidR="00DE3607">
        <w:rPr>
          <w:noProof/>
        </w:rPr>
        <w:t>6.</w:t>
      </w:r>
      <w:r w:rsidRPr="376CF71E">
        <w:rPr>
          <w:noProof/>
        </w:rPr>
        <w:t>1c. So, only results from natural lakes, which account for 98% of US lakes or reservoirs, are considered valid for statistical comparison. To initialize model states, especially for initial lake volumes, we warm up the CREST-VEC model from 1948 to 2014 using the GLDAS forcing (Global Land Data Assimilation System) at a daily time step.</w:t>
      </w:r>
    </w:p>
    <w:p w14:paraId="7D1C46D6" w14:textId="4EF9CC01" w:rsidR="005F7F99" w:rsidRDefault="00000000" w:rsidP="005F7F99">
      <w:pPr>
        <w:jc w:val="left"/>
        <w:rPr>
          <w:lang w:eastAsia="zh-CN"/>
        </w:rPr>
      </w:pPr>
      <m:oMath>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out</m:t>
            </m:r>
          </m:sub>
        </m:sSub>
        <m:r>
          <w:rPr>
            <w:rFonts w:ascii="Cambria Math" w:hAnsi="Cambria Math"/>
            <w:lang w:eastAsia="zh-CN"/>
          </w:rPr>
          <m:t>=a×</m:t>
        </m:r>
        <m:sSub>
          <m:sSubPr>
            <m:ctrlPr>
              <w:rPr>
                <w:rFonts w:ascii="Cambria Math" w:hAnsi="Cambria Math"/>
                <w:i/>
                <w:lang w:eastAsia="zh-CN"/>
              </w:rPr>
            </m:ctrlPr>
          </m:sSubPr>
          <m:e>
            <m:r>
              <w:rPr>
                <w:rFonts w:ascii="Cambria Math" w:hAnsi="Cambria Math"/>
                <w:lang w:eastAsia="zh-CN"/>
              </w:rPr>
              <m:t>S</m:t>
            </m:r>
          </m:e>
          <m:sub>
            <m:r>
              <w:rPr>
                <w:rFonts w:ascii="Cambria Math" w:hAnsi="Cambria Math"/>
                <w:lang w:eastAsia="zh-CN"/>
              </w:rPr>
              <m:t>f</m:t>
            </m:r>
          </m:sub>
        </m:sSub>
        <m:r>
          <w:rPr>
            <w:rFonts w:ascii="Cambria Math" w:hAnsi="Cambria Math"/>
            <w:lang w:eastAsia="zh-CN"/>
          </w:rPr>
          <m:t>×</m:t>
        </m:r>
        <m:sSup>
          <m:sSupPr>
            <m:ctrlPr>
              <w:rPr>
                <w:rFonts w:ascii="Cambria Math" w:hAnsi="Cambria Math"/>
                <w:i/>
                <w:lang w:eastAsia="zh-CN"/>
              </w:rPr>
            </m:ctrlPr>
          </m:sSupPr>
          <m:e>
            <m:f>
              <m:fPr>
                <m:type m:val="lin"/>
                <m:ctrlPr>
                  <w:rPr>
                    <w:rFonts w:ascii="Cambria Math" w:hAnsi="Cambria Math"/>
                    <w:i/>
                    <w:lang w:eastAsia="zh-CN"/>
                  </w:rPr>
                </m:ctrlPr>
              </m:fPr>
              <m:num>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S</m:t>
                    </m:r>
                  </m:e>
                  <m:sub>
                    <m:r>
                      <w:rPr>
                        <w:rFonts w:ascii="Cambria Math" w:hAnsi="Cambria Math"/>
                        <w:lang w:eastAsia="zh-CN"/>
                      </w:rPr>
                      <m:t>f</m:t>
                    </m:r>
                  </m:sub>
                </m:sSub>
              </m:num>
              <m:den>
                <m:sSub>
                  <m:sSubPr>
                    <m:ctrlPr>
                      <w:rPr>
                        <w:rFonts w:ascii="Cambria Math" w:hAnsi="Cambria Math"/>
                        <w:i/>
                        <w:lang w:eastAsia="zh-CN"/>
                      </w:rPr>
                    </m:ctrlPr>
                  </m:sSubPr>
                  <m:e>
                    <m:r>
                      <w:rPr>
                        <w:rFonts w:ascii="Cambria Math" w:hAnsi="Cambria Math"/>
                        <w:lang w:eastAsia="zh-CN"/>
                      </w:rPr>
                      <m:t>S</m:t>
                    </m:r>
                  </m:e>
                  <m:sub>
                    <m:r>
                      <w:rPr>
                        <w:rFonts w:ascii="Cambria Math" w:hAnsi="Cambria Math"/>
                        <w:lang w:eastAsia="zh-CN"/>
                      </w:rPr>
                      <m:t>f, max</m:t>
                    </m:r>
                  </m:sub>
                </m:sSub>
                <m:r>
                  <w:rPr>
                    <w:rFonts w:ascii="Cambria Math" w:hAnsi="Cambria Math"/>
                    <w:lang w:eastAsia="zh-CN"/>
                  </w:rPr>
                  <m:t>)</m:t>
                </m:r>
              </m:den>
            </m:f>
          </m:e>
          <m:sup>
            <m:r>
              <w:rPr>
                <w:rFonts w:ascii="Cambria Math" w:hAnsi="Cambria Math"/>
                <w:lang w:eastAsia="zh-CN"/>
              </w:rPr>
              <m:t>b</m:t>
            </m:r>
          </m:sup>
        </m:sSup>
      </m:oMath>
      <w:proofErr w:type="gramStart"/>
      <w:r w:rsidR="005F7F99">
        <w:rPr>
          <w:lang w:eastAsia="zh-CN"/>
        </w:rPr>
        <w:t xml:space="preserve">,   </w:t>
      </w:r>
      <w:proofErr w:type="gramEnd"/>
      <w:r w:rsidR="005F7F99">
        <w:rPr>
          <w:lang w:eastAsia="zh-CN"/>
        </w:rPr>
        <w:t xml:space="preserve">                                                                                              (6.3)</w:t>
      </w:r>
    </w:p>
    <w:p w14:paraId="423A1E82" w14:textId="77CDA8B0" w:rsidR="00AB2CDD" w:rsidRDefault="005F7F99" w:rsidP="005F7F99">
      <w:pPr>
        <w:rPr>
          <w:lang w:eastAsia="zh-CN"/>
        </w:rPr>
      </w:pPr>
      <w:r>
        <w:rPr>
          <w:lang w:eastAsia="zh-CN"/>
        </w:rPr>
        <w:t xml:space="preserve">where </w:t>
      </w:r>
      <w:r w:rsidRPr="00874119">
        <w:rPr>
          <w:i/>
          <w:iCs/>
          <w:lang w:eastAsia="zh-CN"/>
        </w:rPr>
        <w:t>a</w:t>
      </w:r>
      <w:r>
        <w:rPr>
          <w:lang w:eastAsia="zh-CN"/>
        </w:rPr>
        <w:t xml:space="preserve"> and </w:t>
      </w:r>
      <w:r w:rsidRPr="00874119">
        <w:rPr>
          <w:i/>
          <w:iCs/>
          <w:lang w:eastAsia="zh-CN"/>
        </w:rPr>
        <w:t>b</w:t>
      </w:r>
      <w:r>
        <w:rPr>
          <w:lang w:eastAsia="zh-CN"/>
        </w:rPr>
        <w:t xml:space="preserve"> are the outflow coefficient (1/day) and exponent, respectively; </w:t>
      </w:r>
      <m:oMath>
        <m:sSub>
          <m:sSubPr>
            <m:ctrlPr>
              <w:rPr>
                <w:rFonts w:ascii="Cambria Math" w:hAnsi="Cambria Math"/>
                <w:i/>
                <w:lang w:eastAsia="zh-CN"/>
              </w:rPr>
            </m:ctrlPr>
          </m:sSubPr>
          <m:e>
            <m:r>
              <w:rPr>
                <w:rFonts w:ascii="Cambria Math" w:hAnsi="Cambria Math"/>
                <w:lang w:eastAsia="zh-CN"/>
              </w:rPr>
              <m:t>S</m:t>
            </m:r>
          </m:e>
          <m:sub>
            <m:r>
              <w:rPr>
                <w:rFonts w:ascii="Cambria Math" w:hAnsi="Cambria Math"/>
                <w:lang w:eastAsia="zh-CN"/>
              </w:rPr>
              <m:t>f</m:t>
            </m:r>
          </m:sub>
        </m:sSub>
      </m:oMath>
      <w:r>
        <w:rPr>
          <w:lang w:eastAsia="zh-CN"/>
        </w:rPr>
        <w:t xml:space="preserve"> is the actual lake storage (m</w:t>
      </w:r>
      <w:r>
        <w:rPr>
          <w:vertAlign w:val="superscript"/>
          <w:lang w:eastAsia="zh-CN"/>
        </w:rPr>
        <w:t>3</w:t>
      </w:r>
      <w:r>
        <w:rPr>
          <w:lang w:eastAsia="zh-CN"/>
        </w:rPr>
        <w:t xml:space="preserve">); </w:t>
      </w:r>
      <m:oMath>
        <m:sSub>
          <m:sSubPr>
            <m:ctrlPr>
              <w:rPr>
                <w:rFonts w:ascii="Cambria Math" w:hAnsi="Cambria Math"/>
                <w:i/>
                <w:lang w:eastAsia="zh-CN"/>
              </w:rPr>
            </m:ctrlPr>
          </m:sSubPr>
          <m:e>
            <m:r>
              <w:rPr>
                <w:rFonts w:ascii="Cambria Math" w:hAnsi="Cambria Math"/>
                <w:lang w:eastAsia="zh-CN"/>
              </w:rPr>
              <m:t>S</m:t>
            </m:r>
          </m:e>
          <m:sub>
            <m:r>
              <w:rPr>
                <w:rFonts w:ascii="Cambria Math" w:hAnsi="Cambria Math"/>
                <w:lang w:eastAsia="zh-CN"/>
              </w:rPr>
              <m:t>f, max</m:t>
            </m:r>
          </m:sub>
        </m:sSub>
      </m:oMath>
      <w:r>
        <w:rPr>
          <w:lang w:eastAsia="zh-CN"/>
        </w:rPr>
        <w:t xml:space="preserve"> is the maximum lake storage (m</w:t>
      </w:r>
      <w:r>
        <w:rPr>
          <w:vertAlign w:val="superscript"/>
          <w:lang w:eastAsia="zh-CN"/>
        </w:rPr>
        <w:t>3</w:t>
      </w:r>
      <w:r>
        <w:rPr>
          <w:lang w:eastAsia="zh-CN"/>
        </w:rPr>
        <w:t>).</w:t>
      </w:r>
    </w:p>
    <w:p w14:paraId="27CD6CDD" w14:textId="43F8623A" w:rsidR="006252DF" w:rsidRDefault="00060370" w:rsidP="00060370">
      <w:pPr>
        <w:pStyle w:val="Heading2"/>
      </w:pPr>
      <w:bookmarkStart w:id="208" w:name="_Toc109044205"/>
      <w:r>
        <w:t>Results</w:t>
      </w:r>
      <w:bookmarkEnd w:id="208"/>
    </w:p>
    <w:p w14:paraId="2ADD1A6C" w14:textId="480AEF67" w:rsidR="00060370" w:rsidRDefault="00060370" w:rsidP="00060370">
      <w:pPr>
        <w:pStyle w:val="Heading3"/>
      </w:pPr>
      <w:bookmarkStart w:id="209" w:name="_Toc109044206"/>
      <w:r>
        <w:t xml:space="preserve">Case study: </w:t>
      </w:r>
      <w:r w:rsidR="00D94262">
        <w:t>Houston region</w:t>
      </w:r>
      <w:bookmarkEnd w:id="209"/>
    </w:p>
    <w:p w14:paraId="2535287F" w14:textId="01613AF3" w:rsidR="00060370" w:rsidRDefault="008F0900" w:rsidP="008F0900">
      <w:pPr>
        <w:ind w:firstLine="720"/>
        <w:rPr>
          <w:lang w:eastAsia="zh-CN"/>
        </w:rPr>
      </w:pPr>
      <w:r w:rsidRPr="376CF71E">
        <w:rPr>
          <w:lang w:eastAsia="zh-CN"/>
        </w:rPr>
        <w:t xml:space="preserve">As mentioned in the objectives of this study, we first conduct a case study analysis to assess the relative contributions of subsurface flow routing and lake routing to streamflow simulation based on the </w:t>
      </w:r>
      <w:r w:rsidRPr="00D63D97">
        <w:rPr>
          <w:lang w:eastAsia="zh-CN"/>
        </w:rPr>
        <w:t>CREST-VEC</w:t>
      </w:r>
      <w:r w:rsidRPr="376CF71E">
        <w:rPr>
          <w:lang w:eastAsia="zh-CN"/>
        </w:rPr>
        <w:t xml:space="preserve"> framework. The original </w:t>
      </w:r>
      <w:r w:rsidRPr="00D63D97">
        <w:rPr>
          <w:lang w:eastAsia="zh-CN"/>
        </w:rPr>
        <w:t>CREST</w:t>
      </w:r>
      <w:r w:rsidRPr="376CF71E">
        <w:rPr>
          <w:lang w:eastAsia="zh-CN"/>
        </w:rPr>
        <w:t xml:space="preserve"> model is used as a benchmark. We chose the Houston region (Fig. 3a) because there are two large natural lakes - Lake Barker and Lake </w:t>
      </w:r>
      <w:proofErr w:type="spellStart"/>
      <w:r w:rsidRPr="376CF71E">
        <w:rPr>
          <w:lang w:eastAsia="zh-CN"/>
        </w:rPr>
        <w:t>Addicks</w:t>
      </w:r>
      <w:proofErr w:type="spellEnd"/>
      <w:r w:rsidRPr="376CF71E">
        <w:rPr>
          <w:lang w:eastAsia="zh-CN"/>
        </w:rPr>
        <w:t xml:space="preserve"> that impact hydrologic simulations (Fig. 1a). For the </w:t>
      </w:r>
      <w:r w:rsidRPr="00D63D97">
        <w:rPr>
          <w:lang w:eastAsia="zh-CN"/>
        </w:rPr>
        <w:t>CREST</w:t>
      </w:r>
      <w:r w:rsidRPr="376CF71E">
        <w:rPr>
          <w:lang w:eastAsia="zh-CN"/>
        </w:rPr>
        <w:t xml:space="preserve"> model with gridded routing, we calibrate the model using the DREAM</w:t>
      </w:r>
      <w:r>
        <w:rPr>
          <w:lang w:eastAsia="zh-CN"/>
        </w:rPr>
        <w:t xml:space="preserve"> (Differentiable Evolution Adaptive Metropolis)</w:t>
      </w:r>
      <w:r w:rsidRPr="376CF71E">
        <w:rPr>
          <w:lang w:eastAsia="zh-CN"/>
        </w:rPr>
        <w:t xml:space="preserve"> </w:t>
      </w:r>
      <w:r>
        <w:rPr>
          <w:lang w:eastAsia="zh-CN"/>
        </w:rPr>
        <w:t>optimizer</w:t>
      </w:r>
      <w:r w:rsidRPr="376CF71E">
        <w:rPr>
          <w:lang w:eastAsia="zh-CN"/>
        </w:rPr>
        <w:t xml:space="preserve"> </w:t>
      </w:r>
      <w:r>
        <w:rPr>
          <w:lang w:eastAsia="zh-CN"/>
        </w:rPr>
        <w:t>(</w:t>
      </w:r>
      <w:proofErr w:type="spellStart"/>
      <w:r>
        <w:rPr>
          <w:lang w:eastAsia="zh-CN"/>
        </w:rPr>
        <w:t>Vrugt</w:t>
      </w:r>
      <w:proofErr w:type="spellEnd"/>
      <w:r>
        <w:rPr>
          <w:lang w:eastAsia="zh-CN"/>
        </w:rPr>
        <w:t xml:space="preserve"> et a., 2009) </w:t>
      </w:r>
      <w:r w:rsidRPr="376CF71E">
        <w:rPr>
          <w:lang w:eastAsia="zh-CN"/>
        </w:rPr>
        <w:t xml:space="preserve">from 2016-06-01 to 2017-06-01 at an hourly time step and </w:t>
      </w:r>
      <w:r>
        <w:rPr>
          <w:lang w:eastAsia="zh-CN"/>
        </w:rPr>
        <w:t>performed</w:t>
      </w:r>
      <w:r w:rsidRPr="376CF71E">
        <w:rPr>
          <w:lang w:eastAsia="zh-CN"/>
        </w:rPr>
        <w:t xml:space="preserve"> evaluation from 2017-06-01 to 2020-01-01. </w:t>
      </w:r>
      <w:r>
        <w:rPr>
          <w:lang w:eastAsia="zh-CN"/>
        </w:rPr>
        <w:t xml:space="preserve">The NSCE is used as the objective function for calibration, and the model is warmed up for one year from 2016-06-01 to 2017-06-01. </w:t>
      </w:r>
      <w:r w:rsidRPr="376CF71E">
        <w:rPr>
          <w:lang w:eastAsia="zh-CN"/>
        </w:rPr>
        <w:t xml:space="preserve">We run the </w:t>
      </w:r>
      <w:r w:rsidRPr="00D63D97">
        <w:rPr>
          <w:lang w:eastAsia="zh-CN"/>
        </w:rPr>
        <w:t>CREST</w:t>
      </w:r>
      <w:r w:rsidRPr="376CF71E">
        <w:rPr>
          <w:lang w:eastAsia="zh-CN"/>
        </w:rPr>
        <w:t xml:space="preserve"> model at three spatial resolutions: 1 km, 250 m, and 90 m. To be comparable with </w:t>
      </w:r>
      <w:r w:rsidRPr="00D63D97">
        <w:rPr>
          <w:lang w:eastAsia="zh-CN"/>
        </w:rPr>
        <w:t>CREST-</w:t>
      </w:r>
      <w:r w:rsidRPr="00D63D97">
        <w:rPr>
          <w:lang w:eastAsia="zh-CN"/>
        </w:rPr>
        <w:lastRenderedPageBreak/>
        <w:t>VEC</w:t>
      </w:r>
      <w:r w:rsidRPr="376CF71E">
        <w:rPr>
          <w:lang w:eastAsia="zh-CN"/>
        </w:rPr>
        <w:t xml:space="preserve"> simulations, whose hydrography data is built upon a 90-meter resolution DEM, we only use CREST model results at 90 meters for statistical comparisons and use the results at 1 km and 250 meters to assess computational efficiency. The evaluation metrics shown in Fig. 3c are based on the evaluation period. The river flows from 22 stream gauges are curated from the USGS.</w:t>
      </w:r>
    </w:p>
    <w:p w14:paraId="0A1F29B0" w14:textId="1EA38090" w:rsidR="009038E6" w:rsidRDefault="009038E6" w:rsidP="009038E6">
      <w:pPr>
        <w:pStyle w:val="Heading4"/>
        <w:rPr>
          <w:lang w:eastAsia="zh-CN"/>
        </w:rPr>
      </w:pPr>
      <w:r>
        <w:rPr>
          <w:lang w:eastAsia="zh-CN"/>
        </w:rPr>
        <w:t xml:space="preserve">Model </w:t>
      </w:r>
      <w:r w:rsidR="00EA3F57">
        <w:rPr>
          <w:lang w:eastAsia="zh-CN"/>
        </w:rPr>
        <w:t>speedup</w:t>
      </w:r>
    </w:p>
    <w:p w14:paraId="5008D740" w14:textId="37497719" w:rsidR="009038E6" w:rsidRDefault="00417796" w:rsidP="00417796">
      <w:pPr>
        <w:ind w:firstLine="720"/>
        <w:rPr>
          <w:lang w:eastAsia="zh-CN"/>
        </w:rPr>
      </w:pPr>
      <w:r w:rsidRPr="376CF71E">
        <w:rPr>
          <w:lang w:eastAsia="zh-CN"/>
        </w:rPr>
        <w:t>Fig</w:t>
      </w:r>
      <w:r>
        <w:rPr>
          <w:lang w:eastAsia="zh-CN"/>
        </w:rPr>
        <w:t>ure</w:t>
      </w:r>
      <w:r w:rsidRPr="376CF71E">
        <w:rPr>
          <w:lang w:eastAsia="zh-CN"/>
        </w:rPr>
        <w:t xml:space="preserve"> </w:t>
      </w:r>
      <w:r w:rsidR="00A75F4D">
        <w:rPr>
          <w:lang w:eastAsia="zh-CN"/>
        </w:rPr>
        <w:t>6.</w:t>
      </w:r>
      <w:r w:rsidRPr="376CF71E">
        <w:rPr>
          <w:lang w:eastAsia="zh-CN"/>
        </w:rPr>
        <w:t>3b shows the computational cost (elapsed time at seconds per step) for a series of model configurations</w:t>
      </w:r>
      <w:r>
        <w:rPr>
          <w:lang w:eastAsia="zh-CN"/>
        </w:rPr>
        <w:t xml:space="preserve"> for the routing process</w:t>
      </w:r>
      <w:r w:rsidRPr="376CF71E">
        <w:rPr>
          <w:lang w:eastAsia="zh-CN"/>
        </w:rPr>
        <w:t xml:space="preserve">. All the tests were run on a single core Intel i7-6700K CPU (4.00 GHz). The grid-based </w:t>
      </w:r>
      <w:r w:rsidRPr="00D63D97">
        <w:rPr>
          <w:lang w:eastAsia="zh-CN"/>
        </w:rPr>
        <w:t>CREST</w:t>
      </w:r>
      <w:r w:rsidRPr="376CF71E">
        <w:rPr>
          <w:lang w:eastAsia="zh-CN"/>
        </w:rPr>
        <w:t xml:space="preserve"> model costs 0.01, 0.08, and 0.12 seconds per step at 1-km, 250-m, and 90-m resolutions, respectively. However, the </w:t>
      </w:r>
      <w:r w:rsidRPr="00D63D97">
        <w:rPr>
          <w:lang w:eastAsia="zh-CN"/>
        </w:rPr>
        <w:t>CREST-VEC</w:t>
      </w:r>
      <w:r w:rsidRPr="376CF71E">
        <w:rPr>
          <w:lang w:eastAsia="zh-CN"/>
        </w:rPr>
        <w:t xml:space="preserve"> model can reduce this to approximately 0.002 seconds per step, regardless of grid resolutions from forcing data. There is little difference among the three scenarios (i.e., </w:t>
      </w:r>
      <w:r w:rsidRPr="00D63D97">
        <w:rPr>
          <w:lang w:eastAsia="zh-CN"/>
        </w:rPr>
        <w:t>CREST-VEC</w:t>
      </w:r>
      <w:r w:rsidRPr="376CF71E">
        <w:rPr>
          <w:lang w:eastAsia="zh-CN"/>
        </w:rPr>
        <w:t xml:space="preserve">, </w:t>
      </w:r>
      <w:proofErr w:type="spellStart"/>
      <w:r w:rsidRPr="00D63D97">
        <w:rPr>
          <w:lang w:eastAsia="zh-CN"/>
        </w:rPr>
        <w:t>CREST-VEC+subq</w:t>
      </w:r>
      <w:proofErr w:type="spellEnd"/>
      <w:r w:rsidRPr="376CF71E">
        <w:rPr>
          <w:lang w:eastAsia="zh-CN"/>
        </w:rPr>
        <w:t xml:space="preserve">: </w:t>
      </w:r>
      <w:r w:rsidRPr="00D63D97">
        <w:rPr>
          <w:lang w:eastAsia="zh-CN"/>
        </w:rPr>
        <w:t>CREST-VEC</w:t>
      </w:r>
      <w:r w:rsidRPr="376CF71E">
        <w:rPr>
          <w:lang w:eastAsia="zh-CN"/>
        </w:rPr>
        <w:t xml:space="preserve"> plus subsurface routing, and </w:t>
      </w:r>
      <w:proofErr w:type="spellStart"/>
      <w:r w:rsidRPr="00D63D97">
        <w:rPr>
          <w:lang w:eastAsia="zh-CN"/>
        </w:rPr>
        <w:t>CREST-VEC+subq+lake</w:t>
      </w:r>
      <w:proofErr w:type="spellEnd"/>
      <w:r w:rsidRPr="376CF71E">
        <w:rPr>
          <w:lang w:eastAsia="zh-CN"/>
        </w:rPr>
        <w:t xml:space="preserve">: CREST-VEC with subsurface routing and lake routing). Relatively speaking, </w:t>
      </w:r>
      <w:r w:rsidRPr="00D63D97">
        <w:rPr>
          <w:lang w:eastAsia="zh-CN"/>
        </w:rPr>
        <w:t>CREST-VEC</w:t>
      </w:r>
      <w:r w:rsidRPr="376CF71E">
        <w:rPr>
          <w:lang w:eastAsia="zh-CN"/>
        </w:rPr>
        <w:t xml:space="preserve"> can speed up the current operational </w:t>
      </w:r>
      <w:r w:rsidRPr="00D63D97">
        <w:rPr>
          <w:lang w:eastAsia="zh-CN"/>
        </w:rPr>
        <w:t>CREST</w:t>
      </w:r>
      <w:r w:rsidRPr="376CF71E">
        <w:rPr>
          <w:lang w:eastAsia="zh-CN"/>
        </w:rPr>
        <w:t xml:space="preserve"> model at 1-km by 10x, let alone at finer resolutions.</w:t>
      </w:r>
    </w:p>
    <w:p w14:paraId="61090DE1" w14:textId="24969EE0" w:rsidR="00CD770F" w:rsidRDefault="00CD770F" w:rsidP="00CD770F">
      <w:pPr>
        <w:pStyle w:val="Heading4"/>
        <w:rPr>
          <w:lang w:eastAsia="zh-CN"/>
        </w:rPr>
      </w:pPr>
      <w:r>
        <w:rPr>
          <w:lang w:eastAsia="zh-CN"/>
        </w:rPr>
        <w:t>Performance improvement</w:t>
      </w:r>
    </w:p>
    <w:p w14:paraId="6E8E6997" w14:textId="15C6D076" w:rsidR="00E75194" w:rsidRDefault="00E75194" w:rsidP="00E75194">
      <w:pPr>
        <w:ind w:firstLine="720"/>
        <w:rPr>
          <w:lang w:eastAsia="zh-CN"/>
        </w:rPr>
      </w:pPr>
      <w:r w:rsidRPr="376CF71E">
        <w:rPr>
          <w:lang w:eastAsia="zh-CN"/>
        </w:rPr>
        <w:t>Regarding model skill</w:t>
      </w:r>
      <w:r>
        <w:rPr>
          <w:lang w:eastAsia="zh-CN"/>
        </w:rPr>
        <w:t>s</w:t>
      </w:r>
      <w:r w:rsidRPr="376CF71E">
        <w:rPr>
          <w:lang w:eastAsia="zh-CN"/>
        </w:rPr>
        <w:t xml:space="preserve">, the </w:t>
      </w:r>
      <w:r w:rsidRPr="00AE14D2">
        <w:rPr>
          <w:lang w:eastAsia="zh-CN"/>
        </w:rPr>
        <w:t>CREST</w:t>
      </w:r>
      <w:r w:rsidRPr="376CF71E">
        <w:rPr>
          <w:lang w:eastAsia="zh-CN"/>
        </w:rPr>
        <w:t xml:space="preserve"> model and </w:t>
      </w:r>
      <w:r w:rsidRPr="00AE14D2">
        <w:rPr>
          <w:lang w:eastAsia="zh-CN"/>
        </w:rPr>
        <w:t>CREST-VEC</w:t>
      </w:r>
      <w:r w:rsidRPr="376CF71E">
        <w:rPr>
          <w:lang w:eastAsia="zh-CN"/>
        </w:rPr>
        <w:t xml:space="preserve"> achieve similar median NSE (Fig. </w:t>
      </w:r>
      <w:r w:rsidR="004B2A7C">
        <w:rPr>
          <w:lang w:eastAsia="zh-CN"/>
        </w:rPr>
        <w:t>6.</w:t>
      </w:r>
      <w:r w:rsidRPr="376CF71E">
        <w:rPr>
          <w:lang w:eastAsia="zh-CN"/>
        </w:rPr>
        <w:t xml:space="preserve">3c) based on observations from 22 stream gauges, even though the </w:t>
      </w:r>
      <w:r w:rsidRPr="00B95C4D">
        <w:rPr>
          <w:lang w:eastAsia="zh-CN"/>
        </w:rPr>
        <w:t>CREST</w:t>
      </w:r>
      <w:r w:rsidRPr="376CF71E">
        <w:rPr>
          <w:lang w:eastAsia="zh-CN"/>
        </w:rPr>
        <w:t xml:space="preserve"> model takes advantage of automatic calibration. </w:t>
      </w:r>
      <w:r w:rsidRPr="00E47D04">
        <w:rPr>
          <w:lang w:eastAsia="zh-CN"/>
        </w:rPr>
        <w:t>CREST-VEC</w:t>
      </w:r>
      <w:r w:rsidRPr="376CF71E">
        <w:rPr>
          <w:lang w:eastAsia="zh-CN"/>
        </w:rPr>
        <w:t xml:space="preserve"> and </w:t>
      </w:r>
      <w:proofErr w:type="spellStart"/>
      <w:r w:rsidRPr="00D63D97">
        <w:rPr>
          <w:lang w:eastAsia="zh-CN"/>
        </w:rPr>
        <w:t>CREST-VEC+subq</w:t>
      </w:r>
      <w:proofErr w:type="spellEnd"/>
      <w:r w:rsidRPr="376CF71E">
        <w:rPr>
          <w:lang w:eastAsia="zh-CN"/>
        </w:rPr>
        <w:t xml:space="preserve"> overestimate flows downstream of two natural lakes, resulting in poor scores. But after incorporating lake routing schemes, the </w:t>
      </w:r>
      <w:proofErr w:type="spellStart"/>
      <w:r w:rsidRPr="00D63D97">
        <w:rPr>
          <w:color w:val="000000" w:themeColor="text1"/>
        </w:rPr>
        <w:t>CREST-VEC+subq+lake</w:t>
      </w:r>
      <w:proofErr w:type="spellEnd"/>
      <w:r w:rsidRPr="376CF71E">
        <w:rPr>
          <w:lang w:eastAsia="zh-CN"/>
        </w:rPr>
        <w:t xml:space="preserve"> model achieves not only better median scores but also less spread (quantified by the interquartile range). Notably, both </w:t>
      </w:r>
      <w:proofErr w:type="spellStart"/>
      <w:r w:rsidRPr="00D63D97">
        <w:rPr>
          <w:lang w:eastAsia="zh-CN"/>
        </w:rPr>
        <w:t>CREST-VEC+subq</w:t>
      </w:r>
      <w:proofErr w:type="spellEnd"/>
      <w:r w:rsidRPr="376CF71E">
        <w:rPr>
          <w:lang w:eastAsia="zh-CN"/>
        </w:rPr>
        <w:t xml:space="preserve"> and </w:t>
      </w:r>
      <w:proofErr w:type="spellStart"/>
      <w:r w:rsidRPr="00D63D97">
        <w:rPr>
          <w:lang w:eastAsia="zh-CN"/>
        </w:rPr>
        <w:t>CREST-VEC+subq+lake</w:t>
      </w:r>
      <w:proofErr w:type="spellEnd"/>
      <w:r w:rsidRPr="376CF71E">
        <w:rPr>
          <w:lang w:eastAsia="zh-CN"/>
        </w:rPr>
        <w:t xml:space="preserve"> have positive NSE values and smaller uncertainty ranges, primarily owing to included subsurface routing. The time series in Fig. </w:t>
      </w:r>
      <w:r w:rsidR="00DF600C">
        <w:rPr>
          <w:lang w:eastAsia="zh-CN"/>
        </w:rPr>
        <w:t>6.</w:t>
      </w:r>
      <w:r w:rsidRPr="376CF71E">
        <w:rPr>
          <w:lang w:eastAsia="zh-CN"/>
        </w:rPr>
        <w:t xml:space="preserve">4 highlights the model performance at three stream gauges affected by upstream lakes. The </w:t>
      </w:r>
      <w:r w:rsidRPr="00D63D97">
        <w:rPr>
          <w:lang w:eastAsia="zh-CN"/>
        </w:rPr>
        <w:t>CREST-VEC</w:t>
      </w:r>
      <w:r w:rsidRPr="376CF71E">
        <w:rPr>
          <w:lang w:eastAsia="zh-CN"/>
        </w:rPr>
        <w:t xml:space="preserve"> overestimates streamflow by a considerable amount (i.e., three times higher than observation in Hurricane Harvey), resulting in low NSE scores</w:t>
      </w:r>
      <w:r>
        <w:rPr>
          <w:lang w:eastAsia="zh-CN"/>
        </w:rPr>
        <w:t>:</w:t>
      </w:r>
      <w:r w:rsidRPr="376CF71E">
        <w:rPr>
          <w:lang w:eastAsia="zh-CN"/>
        </w:rPr>
        <w:t xml:space="preserve"> 0.11, 0.16, and 0.18, respectively. With lake routing considered in the </w:t>
      </w:r>
      <w:proofErr w:type="spellStart"/>
      <w:r w:rsidRPr="00D63D97">
        <w:rPr>
          <w:lang w:eastAsia="zh-CN"/>
        </w:rPr>
        <w:t>CREST-VEC+subq+lake</w:t>
      </w:r>
      <w:proofErr w:type="spellEnd"/>
      <w:r w:rsidRPr="376CF71E">
        <w:rPr>
          <w:lang w:eastAsia="zh-CN"/>
        </w:rPr>
        <w:t xml:space="preserve">, the simulated streamflow aligns well with observations, achieving NSE scores of 0.61, 0.65, and 0.64, respectively. Although the </w:t>
      </w:r>
      <w:r w:rsidRPr="00441B3A">
        <w:rPr>
          <w:lang w:eastAsia="zh-CN"/>
        </w:rPr>
        <w:t>CREST</w:t>
      </w:r>
      <w:r w:rsidRPr="376CF71E">
        <w:rPr>
          <w:lang w:eastAsia="zh-CN"/>
        </w:rPr>
        <w:t xml:space="preserve"> model captures streamflow magnitude after calibration with the NSE scores – 0.37, 0.52, and 0.54, the peak timing is at least one-day </w:t>
      </w:r>
      <w:r w:rsidRPr="376CF71E">
        <w:rPr>
          <w:lang w:eastAsia="zh-CN"/>
        </w:rPr>
        <w:lastRenderedPageBreak/>
        <w:t xml:space="preserve">delayed for Hurricane Harvey. In summary, the advantages for the general </w:t>
      </w:r>
      <w:r w:rsidRPr="00441B3A">
        <w:rPr>
          <w:lang w:eastAsia="zh-CN"/>
        </w:rPr>
        <w:t>CREST-VEC</w:t>
      </w:r>
      <w:r w:rsidRPr="376CF71E">
        <w:rPr>
          <w:lang w:eastAsia="zh-CN"/>
        </w:rPr>
        <w:t xml:space="preserve"> framework against the gridded </w:t>
      </w:r>
      <w:r w:rsidRPr="00D84DDF">
        <w:rPr>
          <w:lang w:eastAsia="zh-CN"/>
        </w:rPr>
        <w:t>CREST</w:t>
      </w:r>
      <w:r w:rsidRPr="376CF71E">
        <w:rPr>
          <w:lang w:eastAsia="zh-CN"/>
        </w:rPr>
        <w:t xml:space="preserve"> model are threefold: (1) improve computational efficiency by at least ten times, (2) improve overall</w:t>
      </w:r>
      <w:r>
        <w:rPr>
          <w:lang w:eastAsia="zh-CN"/>
        </w:rPr>
        <w:t xml:space="preserve"> </w:t>
      </w:r>
      <w:r w:rsidRPr="376CF71E">
        <w:rPr>
          <w:lang w:eastAsia="zh-CN"/>
        </w:rPr>
        <w:t>model skill, (3) reduce uncertainty ranges.</w:t>
      </w:r>
    </w:p>
    <w:p w14:paraId="68D1726D" w14:textId="77777777" w:rsidR="00DA6BAC" w:rsidRDefault="00DA6BAC" w:rsidP="00DA6BAC">
      <w:pPr>
        <w:keepNext/>
      </w:pPr>
      <w:r>
        <w:rPr>
          <w:noProof/>
          <w:lang w:eastAsia="zh-CN"/>
        </w:rPr>
        <w:drawing>
          <wp:inline distT="0" distB="0" distL="0" distR="0" wp14:anchorId="775483AA" wp14:editId="004BF7A3">
            <wp:extent cx="5731510" cy="3386455"/>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9">
                      <a:extLst>
                        <a:ext uri="{28A0092B-C50C-407E-A947-70E740481C1C}">
                          <a14:useLocalDpi xmlns:a14="http://schemas.microsoft.com/office/drawing/2010/main" val="0"/>
                        </a:ext>
                      </a:extLst>
                    </a:blip>
                    <a:stretch>
                      <a:fillRect/>
                    </a:stretch>
                  </pic:blipFill>
                  <pic:spPr>
                    <a:xfrm>
                      <a:off x="0" y="0"/>
                      <a:ext cx="5731510" cy="3386455"/>
                    </a:xfrm>
                    <a:prstGeom prst="rect">
                      <a:avLst/>
                    </a:prstGeom>
                  </pic:spPr>
                </pic:pic>
              </a:graphicData>
            </a:graphic>
          </wp:inline>
        </w:drawing>
      </w:r>
    </w:p>
    <w:p w14:paraId="4159C1EE" w14:textId="19C4F7D6" w:rsidR="00CD770F" w:rsidRDefault="00DA6BAC" w:rsidP="00DA6BAC">
      <w:pPr>
        <w:pStyle w:val="Caption"/>
      </w:pPr>
      <w:bookmarkStart w:id="210" w:name="_Toc109043993"/>
      <w:r>
        <w:t xml:space="preserve">Figure </w:t>
      </w:r>
      <w:r>
        <w:fldChar w:fldCharType="begin"/>
      </w:r>
      <w:r>
        <w:instrText>STYLEREF 1 \s</w:instrText>
      </w:r>
      <w:r>
        <w:fldChar w:fldCharType="separate"/>
      </w:r>
      <w:r w:rsidR="00E358C3">
        <w:rPr>
          <w:noProof/>
        </w:rPr>
        <w:t>6</w:t>
      </w:r>
      <w:r>
        <w:fldChar w:fldCharType="end"/>
      </w:r>
      <w:r w:rsidR="00495D8C">
        <w:t>.</w:t>
      </w:r>
      <w:r>
        <w:fldChar w:fldCharType="begin"/>
      </w:r>
      <w:r>
        <w:instrText>SEQ Figure \* ARABIC \s 1</w:instrText>
      </w:r>
      <w:r>
        <w:fldChar w:fldCharType="separate"/>
      </w:r>
      <w:r w:rsidR="00E358C3">
        <w:rPr>
          <w:noProof/>
        </w:rPr>
        <w:t>3</w:t>
      </w:r>
      <w:r>
        <w:fldChar w:fldCharType="end"/>
      </w:r>
      <w:r w:rsidR="00100530">
        <w:t xml:space="preserve"> </w:t>
      </w:r>
      <w:r w:rsidR="00100530" w:rsidRPr="00100530">
        <w:t>(a) Map of the study area (Houston region) showing river networks and water bodies; (b) Computation time per step for CREST at three resolutions and CREST-VEC model at four configurations on the x-axis; (c) Nash-Sutcliffe efficiency values for CREST and CREST-VEC model.</w:t>
      </w:r>
      <w:bookmarkEnd w:id="210"/>
    </w:p>
    <w:p w14:paraId="5F8A3926" w14:textId="77777777" w:rsidR="001573AE" w:rsidRPr="001573AE" w:rsidRDefault="001573AE" w:rsidP="001573AE"/>
    <w:p w14:paraId="403B5314" w14:textId="77777777" w:rsidR="00283414" w:rsidRDefault="00283414" w:rsidP="00283414">
      <w:pPr>
        <w:keepNext/>
      </w:pPr>
      <w:r>
        <w:rPr>
          <w:noProof/>
          <w:lang w:eastAsia="zh-CN"/>
        </w:rPr>
        <w:lastRenderedPageBreak/>
        <w:drawing>
          <wp:inline distT="0" distB="0" distL="0" distR="0" wp14:anchorId="65F2D566" wp14:editId="25E145CC">
            <wp:extent cx="5943600" cy="3893198"/>
            <wp:effectExtent l="0" t="0" r="0" b="5715"/>
            <wp:docPr id="42" name="Picture 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Diagram&#10;&#10;Description automatically generated"/>
                    <pic:cNvPicPr/>
                  </pic:nvPicPr>
                  <pic:blipFill rotWithShape="1">
                    <a:blip r:embed="rId210" cstate="print">
                      <a:extLst>
                        <a:ext uri="{28A0092B-C50C-407E-A947-70E740481C1C}">
                          <a14:useLocalDpi xmlns:a14="http://schemas.microsoft.com/office/drawing/2010/main" val="0"/>
                        </a:ext>
                      </a:extLst>
                    </a:blip>
                    <a:srcRect t="11747" r="7682" b="2671"/>
                    <a:stretch/>
                  </pic:blipFill>
                  <pic:spPr bwMode="auto">
                    <a:xfrm>
                      <a:off x="0" y="0"/>
                      <a:ext cx="5943600" cy="3893198"/>
                    </a:xfrm>
                    <a:prstGeom prst="rect">
                      <a:avLst/>
                    </a:prstGeom>
                    <a:ln>
                      <a:noFill/>
                    </a:ln>
                    <a:extLst>
                      <a:ext uri="{53640926-AAD7-44D8-BBD7-CCE9431645EC}">
                        <a14:shadowObscured xmlns:a14="http://schemas.microsoft.com/office/drawing/2010/main"/>
                      </a:ext>
                    </a:extLst>
                  </pic:spPr>
                </pic:pic>
              </a:graphicData>
            </a:graphic>
          </wp:inline>
        </w:drawing>
      </w:r>
    </w:p>
    <w:p w14:paraId="7BC0E461" w14:textId="51DC473C" w:rsidR="00417615" w:rsidRDefault="00283414" w:rsidP="00283414">
      <w:pPr>
        <w:pStyle w:val="Caption"/>
      </w:pPr>
      <w:bookmarkStart w:id="211" w:name="_Toc109043994"/>
      <w:r>
        <w:t xml:space="preserve">Figure </w:t>
      </w:r>
      <w:r>
        <w:fldChar w:fldCharType="begin"/>
      </w:r>
      <w:r>
        <w:instrText>STYLEREF 1 \s</w:instrText>
      </w:r>
      <w:r>
        <w:fldChar w:fldCharType="separate"/>
      </w:r>
      <w:r w:rsidR="00E358C3">
        <w:rPr>
          <w:noProof/>
        </w:rPr>
        <w:t>6</w:t>
      </w:r>
      <w:r>
        <w:fldChar w:fldCharType="end"/>
      </w:r>
      <w:r w:rsidR="00495D8C">
        <w:t>.</w:t>
      </w:r>
      <w:r>
        <w:fldChar w:fldCharType="begin"/>
      </w:r>
      <w:r>
        <w:instrText>SEQ Figure \* ARABIC \s 1</w:instrText>
      </w:r>
      <w:r>
        <w:fldChar w:fldCharType="separate"/>
      </w:r>
      <w:r w:rsidR="00E358C3">
        <w:rPr>
          <w:noProof/>
        </w:rPr>
        <w:t>4</w:t>
      </w:r>
      <w:r>
        <w:fldChar w:fldCharType="end"/>
      </w:r>
      <w:r w:rsidR="00846ED1">
        <w:t xml:space="preserve"> </w:t>
      </w:r>
      <w:r w:rsidR="00846ED1" w:rsidRPr="00846ED1">
        <w:t>Performance of models downstream of two lakes. The Nash-Sutcliffe Efficiency coefficients are obtained from the CREST-VEC model with lake routing and subsurface routing. Three plots of time series of stream gauges (from upstream to downstream: 08073500, 08073600, 08074000) are pointed aside by the map, and the Hurricane Harvey event is highlighted in red box and insets.</w:t>
      </w:r>
      <w:bookmarkEnd w:id="211"/>
    </w:p>
    <w:p w14:paraId="1541CA6A" w14:textId="5BDA6299" w:rsidR="007329B6" w:rsidRDefault="007569CB" w:rsidP="007569CB">
      <w:pPr>
        <w:pStyle w:val="Heading3"/>
      </w:pPr>
      <w:bookmarkStart w:id="212" w:name="_Toc109044207"/>
      <w:r>
        <w:t>CONUS simulation</w:t>
      </w:r>
      <w:bookmarkEnd w:id="212"/>
    </w:p>
    <w:p w14:paraId="180A972C" w14:textId="0B990662" w:rsidR="00815D02" w:rsidRDefault="00815D02" w:rsidP="0082585E">
      <w:pPr>
        <w:ind w:firstLine="720"/>
        <w:rPr>
          <w:lang w:eastAsia="zh-CN"/>
        </w:rPr>
      </w:pPr>
      <w:r w:rsidRPr="376CF71E">
        <w:rPr>
          <w:lang w:eastAsia="zh-CN"/>
        </w:rPr>
        <w:t xml:space="preserve">Moving towards continental-scale hydrologic simulation, the </w:t>
      </w:r>
      <w:r w:rsidRPr="00D63D97">
        <w:rPr>
          <w:lang w:eastAsia="zh-CN"/>
        </w:rPr>
        <w:t>CREST-VEC</w:t>
      </w:r>
      <w:r w:rsidRPr="376CF71E">
        <w:rPr>
          <w:lang w:eastAsia="zh-CN"/>
        </w:rPr>
        <w:t xml:space="preserve"> model excels at </w:t>
      </w:r>
      <w:r>
        <w:rPr>
          <w:lang w:eastAsia="zh-CN"/>
        </w:rPr>
        <w:t>reducing</w:t>
      </w:r>
      <w:r w:rsidRPr="376CF71E">
        <w:rPr>
          <w:lang w:eastAsia="zh-CN"/>
        </w:rPr>
        <w:t xml:space="preserve"> computational costs, leaving room for quantifying uncertainties from forcing, model structure, and parameters in real-time. The following question is whether and how much the new lake routing improves a continental simulation. To answer this question, we simulate </w:t>
      </w:r>
      <w:r w:rsidRPr="00B700B8">
        <w:rPr>
          <w:lang w:eastAsia="zh-CN"/>
        </w:rPr>
        <w:t xml:space="preserve">CREST-VEC </w:t>
      </w:r>
      <w:r w:rsidRPr="376CF71E">
        <w:rPr>
          <w:lang w:eastAsia="zh-CN"/>
        </w:rPr>
        <w:t xml:space="preserve">with and without lake routing over the CONUS from 2017-06-01 to 2020-01-01 at an hourly time step. Notably, subsurface routing is activated for both models with and without lake routing, so we expect the difference in results to be primarily due to lake simulation. Streamflow data from 5,350 stream gauges in the same period are collected and used for model verification. </w:t>
      </w:r>
      <w:r>
        <w:rPr>
          <w:lang w:eastAsia="zh-CN"/>
        </w:rPr>
        <w:t xml:space="preserve">For this case, the CREST-VEC model parameters are based on the pre-configured CONUS-wide parameters, the same as the ones used in </w:t>
      </w:r>
      <w:proofErr w:type="spellStart"/>
      <w:r>
        <w:rPr>
          <w:lang w:eastAsia="zh-CN"/>
        </w:rPr>
        <w:t>Flamig</w:t>
      </w:r>
      <w:proofErr w:type="spellEnd"/>
      <w:r>
        <w:rPr>
          <w:lang w:eastAsia="zh-CN"/>
        </w:rPr>
        <w:t xml:space="preserve"> et al. (2020).</w:t>
      </w:r>
    </w:p>
    <w:p w14:paraId="4F6984E0" w14:textId="6C795EAA" w:rsidR="009F72D9" w:rsidRDefault="009F72D9" w:rsidP="009F72D9">
      <w:pPr>
        <w:pStyle w:val="Heading3"/>
      </w:pPr>
      <w:bookmarkStart w:id="213" w:name="_Toc109044208"/>
      <w:r>
        <w:lastRenderedPageBreak/>
        <w:t>Model speedup</w:t>
      </w:r>
      <w:bookmarkEnd w:id="213"/>
    </w:p>
    <w:p w14:paraId="07317F5F" w14:textId="79024940" w:rsidR="009F72D9" w:rsidRDefault="00152CBD" w:rsidP="001A0DD0">
      <w:pPr>
        <w:ind w:firstLine="720"/>
        <w:rPr>
          <w:lang w:eastAsia="zh-CN"/>
        </w:rPr>
      </w:pPr>
      <w:r>
        <w:rPr>
          <w:lang w:eastAsia="zh-CN"/>
        </w:rPr>
        <w:t>Table 6.1 lists model performance with respect to total computational costs and evaluation scores of streamflow simulation</w:t>
      </w:r>
      <w:r w:rsidRPr="376CF71E">
        <w:rPr>
          <w:lang w:eastAsia="zh-CN"/>
        </w:rPr>
        <w:t xml:space="preserve">. </w:t>
      </w:r>
      <w:r w:rsidRPr="00ED7C46">
        <w:rPr>
          <w:lang w:eastAsia="zh-CN"/>
        </w:rPr>
        <w:t>CREST-VEC</w:t>
      </w:r>
      <w:r w:rsidRPr="376CF71E">
        <w:rPr>
          <w:lang w:eastAsia="zh-CN"/>
        </w:rPr>
        <w:t xml:space="preserve"> certainly improves streamflow simulation not only via a higher resolution (from 1-km to 90-m) but with faster computational speed (</w:t>
      </w:r>
      <w:r>
        <w:rPr>
          <w:lang w:eastAsia="zh-CN"/>
        </w:rPr>
        <w:t xml:space="preserve">149.2 hours to 29.9 hours in total; </w:t>
      </w:r>
      <w:r w:rsidRPr="376CF71E">
        <w:rPr>
          <w:lang w:eastAsia="zh-CN"/>
        </w:rPr>
        <w:t>7.2 sec/step to 0.37 sec/step</w:t>
      </w:r>
      <w:r>
        <w:rPr>
          <w:lang w:eastAsia="zh-CN"/>
        </w:rPr>
        <w:t xml:space="preserve"> for routing step only</w:t>
      </w:r>
      <w:r w:rsidRPr="376CF71E">
        <w:rPr>
          <w:lang w:eastAsia="zh-CN"/>
        </w:rPr>
        <w:t>)</w:t>
      </w:r>
      <w:r>
        <w:rPr>
          <w:lang w:eastAsia="zh-CN"/>
        </w:rPr>
        <w:t>. Considering all preprocessing steps altogether, CREST-VEC model is still at least four times faster than the original framework. To be noted, a considerable amount of time is spent on mapping gridded runoff data to a vector form (&gt;50% of the time). Future attention should be drawn on how to optimize the efficiency while preserving certain degrees of accuracy for this process.</w:t>
      </w:r>
    </w:p>
    <w:p w14:paraId="67C1248B" w14:textId="56843832" w:rsidR="0089490C" w:rsidRDefault="0089490C" w:rsidP="0089490C">
      <w:pPr>
        <w:pStyle w:val="Caption"/>
        <w:rPr>
          <w:lang w:eastAsia="zh-CN"/>
        </w:rPr>
      </w:pPr>
      <w:bookmarkStart w:id="214" w:name="_Toc109044081"/>
      <w:r>
        <w:t xml:space="preserve">Table </w:t>
      </w:r>
      <w:r>
        <w:fldChar w:fldCharType="begin"/>
      </w:r>
      <w:r>
        <w:instrText>STYLEREF 1 \s</w:instrText>
      </w:r>
      <w:r>
        <w:fldChar w:fldCharType="separate"/>
      </w:r>
      <w:r w:rsidR="00E358C3">
        <w:rPr>
          <w:noProof/>
        </w:rPr>
        <w:t>6</w:t>
      </w:r>
      <w:r>
        <w:fldChar w:fldCharType="end"/>
      </w:r>
      <w:r w:rsidR="00B27EB1">
        <w:t>.</w:t>
      </w:r>
      <w:r>
        <w:fldChar w:fldCharType="begin"/>
      </w:r>
      <w:r>
        <w:instrText>SEQ Table \* ARABIC \s 1</w:instrText>
      </w:r>
      <w:r>
        <w:fldChar w:fldCharType="separate"/>
      </w:r>
      <w:r w:rsidR="00E358C3">
        <w:rPr>
          <w:noProof/>
        </w:rPr>
        <w:t>1</w:t>
      </w:r>
      <w:r>
        <w:fldChar w:fldCharType="end"/>
      </w:r>
      <w:r w:rsidR="00351269">
        <w:t xml:space="preserve"> </w:t>
      </w:r>
      <w:r w:rsidR="00351269" w:rsidRPr="00351269">
        <w:t>Statistical comparison of model performance over the continental U.S. Bolded numbers indicate the best metrics among the three model configurations. The computational speed is calculated as an average speed over a whole simulation period.</w:t>
      </w:r>
      <w:bookmarkEnd w:id="214"/>
    </w:p>
    <w:tbl>
      <w:tblPr>
        <w:tblStyle w:val="PlainTable2"/>
        <w:tblW w:w="5000" w:type="pct"/>
        <w:tblLook w:val="0420" w:firstRow="1" w:lastRow="0" w:firstColumn="0" w:lastColumn="0" w:noHBand="0" w:noVBand="1"/>
      </w:tblPr>
      <w:tblGrid>
        <w:gridCol w:w="2340"/>
        <w:gridCol w:w="2340"/>
        <w:gridCol w:w="2340"/>
        <w:gridCol w:w="2340"/>
      </w:tblGrid>
      <w:tr w:rsidR="0089490C" w:rsidRPr="007F43F0" w14:paraId="18499CB8" w14:textId="77777777" w:rsidTr="001351DA">
        <w:trPr>
          <w:cnfStyle w:val="100000000000" w:firstRow="1" w:lastRow="0" w:firstColumn="0" w:lastColumn="0" w:oddVBand="0" w:evenVBand="0" w:oddHBand="0" w:evenHBand="0" w:firstRowFirstColumn="0" w:firstRowLastColumn="0" w:lastRowFirstColumn="0" w:lastRowLastColumn="0"/>
          <w:trHeight w:val="20"/>
        </w:trPr>
        <w:tc>
          <w:tcPr>
            <w:tcW w:w="1250" w:type="pct"/>
            <w:hideMark/>
          </w:tcPr>
          <w:p w14:paraId="423E2A1B" w14:textId="77777777" w:rsidR="0089490C" w:rsidRPr="007F43F0" w:rsidRDefault="0089490C" w:rsidP="001351DA">
            <w:pPr>
              <w:jc w:val="center"/>
              <w:rPr>
                <w:sz w:val="20"/>
                <w:szCs w:val="20"/>
                <w:lang w:val="en-US" w:eastAsia="zh-CN"/>
              </w:rPr>
            </w:pPr>
            <w:r w:rsidRPr="007F43F0">
              <w:rPr>
                <w:sz w:val="20"/>
                <w:szCs w:val="20"/>
                <w:lang w:val="en-US" w:eastAsia="zh-CN"/>
              </w:rPr>
              <w:t>Metrics</w:t>
            </w:r>
          </w:p>
        </w:tc>
        <w:tc>
          <w:tcPr>
            <w:tcW w:w="1250" w:type="pct"/>
            <w:hideMark/>
          </w:tcPr>
          <w:p w14:paraId="65E21404" w14:textId="77777777" w:rsidR="0089490C" w:rsidRPr="007F43F0" w:rsidRDefault="0089490C" w:rsidP="001351DA">
            <w:pPr>
              <w:jc w:val="center"/>
              <w:rPr>
                <w:sz w:val="20"/>
                <w:szCs w:val="20"/>
                <w:lang w:val="en-US" w:eastAsia="zh-CN"/>
              </w:rPr>
            </w:pPr>
            <w:r>
              <w:rPr>
                <w:sz w:val="20"/>
                <w:szCs w:val="20"/>
                <w:lang w:val="en-US" w:eastAsia="zh-CN"/>
              </w:rPr>
              <w:t xml:space="preserve">Gridded </w:t>
            </w:r>
            <w:r w:rsidRPr="007F43F0">
              <w:rPr>
                <w:sz w:val="20"/>
                <w:szCs w:val="20"/>
                <w:lang w:val="en-US" w:eastAsia="zh-CN"/>
              </w:rPr>
              <w:t xml:space="preserve">CREST </w:t>
            </w:r>
            <w:r>
              <w:rPr>
                <w:sz w:val="20"/>
                <w:szCs w:val="20"/>
                <w:lang w:val="en-US" w:eastAsia="zh-CN"/>
              </w:rPr>
              <w:t>(</w:t>
            </w:r>
            <w:proofErr w:type="spellStart"/>
            <w:r w:rsidRPr="00927BDB">
              <w:rPr>
                <w:sz w:val="20"/>
                <w:szCs w:val="20"/>
                <w:lang w:val="en-US" w:eastAsia="zh-CN"/>
              </w:rPr>
              <w:t>Flamig</w:t>
            </w:r>
            <w:proofErr w:type="spellEnd"/>
            <w:r>
              <w:rPr>
                <w:sz w:val="20"/>
                <w:szCs w:val="20"/>
                <w:lang w:val="en-US" w:eastAsia="zh-CN"/>
              </w:rPr>
              <w:t xml:space="preserve"> et al., 2020)</w:t>
            </w:r>
          </w:p>
        </w:tc>
        <w:tc>
          <w:tcPr>
            <w:tcW w:w="1250" w:type="pct"/>
            <w:hideMark/>
          </w:tcPr>
          <w:p w14:paraId="2D26BEDD" w14:textId="77777777" w:rsidR="0089490C" w:rsidRPr="007F43F0" w:rsidRDefault="0089490C" w:rsidP="001351DA">
            <w:pPr>
              <w:jc w:val="center"/>
              <w:rPr>
                <w:sz w:val="20"/>
                <w:szCs w:val="20"/>
                <w:lang w:val="en-US" w:eastAsia="zh-CN"/>
              </w:rPr>
            </w:pPr>
            <w:r w:rsidRPr="007F43F0">
              <w:rPr>
                <w:sz w:val="20"/>
                <w:szCs w:val="20"/>
                <w:lang w:val="en-US" w:eastAsia="zh-CN"/>
              </w:rPr>
              <w:t>CREST-VEC (w/o lake)</w:t>
            </w:r>
          </w:p>
        </w:tc>
        <w:tc>
          <w:tcPr>
            <w:tcW w:w="1250" w:type="pct"/>
          </w:tcPr>
          <w:p w14:paraId="4274DCDB" w14:textId="77777777" w:rsidR="0089490C" w:rsidRPr="007F43F0" w:rsidRDefault="0089490C" w:rsidP="001351DA">
            <w:pPr>
              <w:jc w:val="center"/>
              <w:rPr>
                <w:sz w:val="20"/>
                <w:szCs w:val="20"/>
                <w:lang w:val="en-US" w:eastAsia="zh-CN"/>
              </w:rPr>
            </w:pPr>
            <w:r w:rsidRPr="007F43F0">
              <w:rPr>
                <w:sz w:val="20"/>
                <w:szCs w:val="20"/>
                <w:lang w:val="en-US" w:eastAsia="zh-CN"/>
              </w:rPr>
              <w:t>CREST-VEC (w/ lake)</w:t>
            </w:r>
          </w:p>
        </w:tc>
      </w:tr>
      <w:tr w:rsidR="0089490C" w:rsidRPr="007F43F0" w14:paraId="465C94CB" w14:textId="77777777" w:rsidTr="001351DA">
        <w:trPr>
          <w:cnfStyle w:val="000000100000" w:firstRow="0" w:lastRow="0" w:firstColumn="0" w:lastColumn="0" w:oddVBand="0" w:evenVBand="0" w:oddHBand="1" w:evenHBand="0" w:firstRowFirstColumn="0" w:firstRowLastColumn="0" w:lastRowFirstColumn="0" w:lastRowLastColumn="0"/>
          <w:trHeight w:val="20"/>
        </w:trPr>
        <w:tc>
          <w:tcPr>
            <w:tcW w:w="1250" w:type="pct"/>
            <w:hideMark/>
          </w:tcPr>
          <w:p w14:paraId="5B0E0C8B" w14:textId="77777777" w:rsidR="0089490C" w:rsidRPr="007F43F0" w:rsidRDefault="0089490C" w:rsidP="001351DA">
            <w:pPr>
              <w:jc w:val="center"/>
              <w:rPr>
                <w:sz w:val="20"/>
                <w:szCs w:val="20"/>
                <w:lang w:val="en-US" w:eastAsia="zh-CN"/>
              </w:rPr>
            </w:pPr>
            <w:r w:rsidRPr="007F43F0">
              <w:rPr>
                <w:sz w:val="20"/>
                <w:szCs w:val="20"/>
                <w:lang w:val="en-US" w:eastAsia="zh-CN"/>
              </w:rPr>
              <w:t>Simulation resolution</w:t>
            </w:r>
          </w:p>
        </w:tc>
        <w:tc>
          <w:tcPr>
            <w:tcW w:w="1250" w:type="pct"/>
            <w:hideMark/>
          </w:tcPr>
          <w:p w14:paraId="45041832" w14:textId="77777777" w:rsidR="0089490C" w:rsidRPr="007F43F0" w:rsidRDefault="0089490C" w:rsidP="001351DA">
            <w:pPr>
              <w:jc w:val="center"/>
              <w:rPr>
                <w:sz w:val="20"/>
                <w:szCs w:val="20"/>
                <w:lang w:val="en-US" w:eastAsia="zh-CN"/>
              </w:rPr>
            </w:pPr>
            <w:r w:rsidRPr="007F43F0">
              <w:rPr>
                <w:sz w:val="20"/>
                <w:szCs w:val="20"/>
                <w:lang w:val="en-US" w:eastAsia="zh-CN"/>
              </w:rPr>
              <w:t>1 km</w:t>
            </w:r>
          </w:p>
        </w:tc>
        <w:tc>
          <w:tcPr>
            <w:tcW w:w="1250" w:type="pct"/>
            <w:hideMark/>
          </w:tcPr>
          <w:p w14:paraId="49211EFD" w14:textId="77777777" w:rsidR="0089490C" w:rsidRPr="007F43F0" w:rsidRDefault="0089490C" w:rsidP="001351DA">
            <w:pPr>
              <w:jc w:val="center"/>
              <w:rPr>
                <w:sz w:val="20"/>
                <w:szCs w:val="20"/>
                <w:lang w:val="en-US" w:eastAsia="zh-CN"/>
              </w:rPr>
            </w:pPr>
            <w:r w:rsidRPr="007F43F0">
              <w:rPr>
                <w:b/>
                <w:bCs/>
                <w:sz w:val="20"/>
                <w:szCs w:val="20"/>
                <w:lang w:val="en-US" w:eastAsia="zh-CN"/>
              </w:rPr>
              <w:t>90 m</w:t>
            </w:r>
          </w:p>
        </w:tc>
        <w:tc>
          <w:tcPr>
            <w:tcW w:w="1250" w:type="pct"/>
          </w:tcPr>
          <w:p w14:paraId="16AEAE2C" w14:textId="77777777" w:rsidR="0089490C" w:rsidRPr="007F43F0" w:rsidRDefault="0089490C" w:rsidP="001351DA">
            <w:pPr>
              <w:jc w:val="center"/>
              <w:rPr>
                <w:b/>
                <w:bCs/>
                <w:sz w:val="20"/>
                <w:szCs w:val="20"/>
                <w:lang w:val="en-US" w:eastAsia="zh-CN"/>
              </w:rPr>
            </w:pPr>
            <w:r w:rsidRPr="007F43F0">
              <w:rPr>
                <w:b/>
                <w:bCs/>
                <w:sz w:val="20"/>
                <w:szCs w:val="20"/>
                <w:lang w:val="en-US" w:eastAsia="zh-CN"/>
              </w:rPr>
              <w:t>90 m</w:t>
            </w:r>
          </w:p>
        </w:tc>
      </w:tr>
      <w:tr w:rsidR="0089490C" w:rsidRPr="007F43F0" w14:paraId="5B55E51B" w14:textId="77777777" w:rsidTr="001351DA">
        <w:trPr>
          <w:trHeight w:val="20"/>
        </w:trPr>
        <w:tc>
          <w:tcPr>
            <w:tcW w:w="1250" w:type="pct"/>
          </w:tcPr>
          <w:p w14:paraId="68C4FC2C" w14:textId="77777777" w:rsidR="0089490C" w:rsidRPr="007F43F0" w:rsidRDefault="0089490C" w:rsidP="001351DA">
            <w:pPr>
              <w:jc w:val="center"/>
              <w:rPr>
                <w:szCs w:val="20"/>
                <w:lang w:val="en-US" w:eastAsia="zh-CN"/>
              </w:rPr>
            </w:pPr>
            <w:r>
              <w:rPr>
                <w:sz w:val="20"/>
                <w:szCs w:val="20"/>
                <w:lang w:val="en-US" w:eastAsia="zh-CN"/>
              </w:rPr>
              <w:t>Total c</w:t>
            </w:r>
            <w:r w:rsidRPr="007F43F0">
              <w:rPr>
                <w:sz w:val="20"/>
                <w:szCs w:val="20"/>
                <w:lang w:val="en-US" w:eastAsia="zh-CN"/>
              </w:rPr>
              <w:t xml:space="preserve">omputational </w:t>
            </w:r>
            <w:r>
              <w:rPr>
                <w:sz w:val="20"/>
                <w:szCs w:val="20"/>
                <w:lang w:val="en-US" w:eastAsia="zh-CN"/>
              </w:rPr>
              <w:t xml:space="preserve">cost (hours) </w:t>
            </w:r>
          </w:p>
        </w:tc>
        <w:tc>
          <w:tcPr>
            <w:tcW w:w="1250" w:type="pct"/>
          </w:tcPr>
          <w:p w14:paraId="680B0850" w14:textId="77777777" w:rsidR="0089490C" w:rsidRPr="007F43F0" w:rsidRDefault="0089490C" w:rsidP="001351DA">
            <w:pPr>
              <w:jc w:val="center"/>
              <w:rPr>
                <w:szCs w:val="20"/>
                <w:lang w:val="en-US" w:eastAsia="zh-CN"/>
              </w:rPr>
            </w:pPr>
            <w:r>
              <w:rPr>
                <w:szCs w:val="20"/>
                <w:lang w:val="en-US" w:eastAsia="zh-CN"/>
              </w:rPr>
              <w:t>149.2</w:t>
            </w:r>
          </w:p>
        </w:tc>
        <w:tc>
          <w:tcPr>
            <w:tcW w:w="1250" w:type="pct"/>
          </w:tcPr>
          <w:p w14:paraId="0A4AC739" w14:textId="77777777" w:rsidR="0089490C" w:rsidRPr="007F43F0" w:rsidRDefault="0089490C" w:rsidP="001351DA">
            <w:pPr>
              <w:jc w:val="center"/>
              <w:rPr>
                <w:b/>
                <w:bCs/>
                <w:szCs w:val="20"/>
                <w:lang w:val="en-US" w:eastAsia="zh-CN"/>
              </w:rPr>
            </w:pPr>
            <w:r>
              <w:rPr>
                <w:b/>
                <w:bCs/>
                <w:szCs w:val="20"/>
                <w:lang w:val="en-US" w:eastAsia="zh-CN"/>
              </w:rPr>
              <w:t>29.9</w:t>
            </w:r>
          </w:p>
        </w:tc>
        <w:tc>
          <w:tcPr>
            <w:tcW w:w="1250" w:type="pct"/>
          </w:tcPr>
          <w:p w14:paraId="71C9873B" w14:textId="77777777" w:rsidR="0089490C" w:rsidRPr="007F43F0" w:rsidRDefault="0089490C" w:rsidP="001351DA">
            <w:pPr>
              <w:jc w:val="center"/>
              <w:rPr>
                <w:szCs w:val="20"/>
                <w:lang w:val="en-US" w:eastAsia="zh-CN"/>
              </w:rPr>
            </w:pPr>
            <w:r>
              <w:rPr>
                <w:szCs w:val="20"/>
                <w:lang w:val="en-US" w:eastAsia="zh-CN"/>
              </w:rPr>
              <w:t>32.96</w:t>
            </w:r>
          </w:p>
        </w:tc>
      </w:tr>
      <w:tr w:rsidR="0089490C" w:rsidRPr="007F43F0" w14:paraId="4149F9B1" w14:textId="77777777" w:rsidTr="001351DA">
        <w:trPr>
          <w:cnfStyle w:val="000000100000" w:firstRow="0" w:lastRow="0" w:firstColumn="0" w:lastColumn="0" w:oddVBand="0" w:evenVBand="0" w:oddHBand="1" w:evenHBand="0" w:firstRowFirstColumn="0" w:firstRowLastColumn="0" w:lastRowFirstColumn="0" w:lastRowLastColumn="0"/>
          <w:trHeight w:val="20"/>
        </w:trPr>
        <w:tc>
          <w:tcPr>
            <w:tcW w:w="1250" w:type="pct"/>
            <w:hideMark/>
          </w:tcPr>
          <w:p w14:paraId="0943349F" w14:textId="77777777" w:rsidR="0089490C" w:rsidRPr="007F43F0" w:rsidRDefault="0089490C" w:rsidP="001351DA">
            <w:pPr>
              <w:jc w:val="center"/>
              <w:rPr>
                <w:sz w:val="20"/>
                <w:szCs w:val="20"/>
                <w:lang w:val="en-US" w:eastAsia="zh-CN"/>
              </w:rPr>
            </w:pPr>
            <w:r w:rsidRPr="007F43F0">
              <w:rPr>
                <w:sz w:val="20"/>
                <w:szCs w:val="20"/>
                <w:lang w:val="en-US" w:eastAsia="zh-CN"/>
              </w:rPr>
              <w:t>Computational Speed</w:t>
            </w:r>
            <w:r>
              <w:rPr>
                <w:sz w:val="20"/>
                <w:szCs w:val="20"/>
                <w:lang w:val="en-US" w:eastAsia="zh-CN"/>
              </w:rPr>
              <w:t xml:space="preserve"> for routing</w:t>
            </w:r>
            <w:r w:rsidRPr="007F43F0">
              <w:rPr>
                <w:sz w:val="20"/>
                <w:szCs w:val="20"/>
                <w:lang w:val="en-US" w:eastAsia="zh-CN"/>
              </w:rPr>
              <w:t xml:space="preserve"> (sec/step)</w:t>
            </w:r>
          </w:p>
        </w:tc>
        <w:tc>
          <w:tcPr>
            <w:tcW w:w="1250" w:type="pct"/>
            <w:hideMark/>
          </w:tcPr>
          <w:p w14:paraId="72467C3E" w14:textId="77777777" w:rsidR="0089490C" w:rsidRPr="007F43F0" w:rsidRDefault="0089490C" w:rsidP="001351DA">
            <w:pPr>
              <w:jc w:val="center"/>
              <w:rPr>
                <w:sz w:val="20"/>
                <w:szCs w:val="20"/>
                <w:lang w:val="en-US" w:eastAsia="zh-CN"/>
              </w:rPr>
            </w:pPr>
            <w:r w:rsidRPr="007F43F0">
              <w:rPr>
                <w:sz w:val="20"/>
                <w:szCs w:val="20"/>
                <w:lang w:val="en-US" w:eastAsia="zh-CN"/>
              </w:rPr>
              <w:t>7.2</w:t>
            </w:r>
          </w:p>
        </w:tc>
        <w:tc>
          <w:tcPr>
            <w:tcW w:w="1250" w:type="pct"/>
            <w:hideMark/>
          </w:tcPr>
          <w:p w14:paraId="1519577A" w14:textId="77777777" w:rsidR="0089490C" w:rsidRPr="007F43F0" w:rsidRDefault="0089490C" w:rsidP="001351DA">
            <w:pPr>
              <w:jc w:val="center"/>
              <w:rPr>
                <w:sz w:val="20"/>
                <w:szCs w:val="20"/>
                <w:lang w:val="en-US" w:eastAsia="zh-CN"/>
              </w:rPr>
            </w:pPr>
            <w:r w:rsidRPr="007F43F0">
              <w:rPr>
                <w:b/>
                <w:bCs/>
                <w:sz w:val="20"/>
                <w:szCs w:val="20"/>
                <w:lang w:val="en-US" w:eastAsia="zh-CN"/>
              </w:rPr>
              <w:t>0.35</w:t>
            </w:r>
          </w:p>
        </w:tc>
        <w:tc>
          <w:tcPr>
            <w:tcW w:w="1250" w:type="pct"/>
          </w:tcPr>
          <w:p w14:paraId="083DAE07" w14:textId="77777777" w:rsidR="0089490C" w:rsidRPr="007F43F0" w:rsidRDefault="0089490C" w:rsidP="001351DA">
            <w:pPr>
              <w:jc w:val="center"/>
              <w:rPr>
                <w:b/>
                <w:bCs/>
                <w:sz w:val="20"/>
                <w:szCs w:val="20"/>
                <w:lang w:val="en-US" w:eastAsia="zh-CN"/>
              </w:rPr>
            </w:pPr>
            <w:r w:rsidRPr="007F43F0">
              <w:rPr>
                <w:sz w:val="20"/>
                <w:szCs w:val="20"/>
                <w:lang w:val="en-US" w:eastAsia="zh-CN"/>
              </w:rPr>
              <w:t>0.37</w:t>
            </w:r>
          </w:p>
        </w:tc>
      </w:tr>
      <w:tr w:rsidR="0089490C" w:rsidRPr="007F43F0" w14:paraId="777C11EB" w14:textId="77777777" w:rsidTr="001351DA">
        <w:trPr>
          <w:trHeight w:val="20"/>
        </w:trPr>
        <w:tc>
          <w:tcPr>
            <w:tcW w:w="1250" w:type="pct"/>
            <w:hideMark/>
          </w:tcPr>
          <w:p w14:paraId="4DFCC927" w14:textId="77777777" w:rsidR="0089490C" w:rsidRPr="007F43F0" w:rsidRDefault="0089490C" w:rsidP="001351DA">
            <w:pPr>
              <w:jc w:val="center"/>
              <w:rPr>
                <w:sz w:val="20"/>
                <w:szCs w:val="20"/>
                <w:lang w:val="en-US" w:eastAsia="zh-CN"/>
              </w:rPr>
            </w:pPr>
            <w:r w:rsidRPr="007F43F0">
              <w:rPr>
                <w:sz w:val="20"/>
                <w:szCs w:val="20"/>
                <w:lang w:val="en-US" w:eastAsia="zh-CN"/>
              </w:rPr>
              <w:t>Max NSE</w:t>
            </w:r>
          </w:p>
        </w:tc>
        <w:tc>
          <w:tcPr>
            <w:tcW w:w="1250" w:type="pct"/>
            <w:hideMark/>
          </w:tcPr>
          <w:p w14:paraId="75BDAC70" w14:textId="77777777" w:rsidR="0089490C" w:rsidRPr="007F43F0" w:rsidRDefault="0089490C" w:rsidP="001351DA">
            <w:pPr>
              <w:jc w:val="center"/>
              <w:rPr>
                <w:sz w:val="20"/>
                <w:szCs w:val="20"/>
                <w:lang w:val="en-US" w:eastAsia="zh-CN"/>
              </w:rPr>
            </w:pPr>
            <w:r w:rsidRPr="007F43F0">
              <w:rPr>
                <w:sz w:val="20"/>
                <w:szCs w:val="20"/>
                <w:lang w:val="en-US" w:eastAsia="zh-CN"/>
              </w:rPr>
              <w:t>0.71</w:t>
            </w:r>
          </w:p>
        </w:tc>
        <w:tc>
          <w:tcPr>
            <w:tcW w:w="1250" w:type="pct"/>
            <w:hideMark/>
          </w:tcPr>
          <w:p w14:paraId="088D4BA3" w14:textId="77777777" w:rsidR="0089490C" w:rsidRPr="007F43F0" w:rsidRDefault="0089490C" w:rsidP="001351DA">
            <w:pPr>
              <w:jc w:val="center"/>
              <w:rPr>
                <w:sz w:val="20"/>
                <w:szCs w:val="20"/>
                <w:lang w:val="en-US" w:eastAsia="zh-CN"/>
              </w:rPr>
            </w:pPr>
            <w:r w:rsidRPr="007F43F0">
              <w:rPr>
                <w:b/>
                <w:bCs/>
                <w:sz w:val="20"/>
                <w:szCs w:val="20"/>
                <w:lang w:val="en-US" w:eastAsia="zh-CN"/>
              </w:rPr>
              <w:t>0.87</w:t>
            </w:r>
          </w:p>
        </w:tc>
        <w:tc>
          <w:tcPr>
            <w:tcW w:w="1250" w:type="pct"/>
          </w:tcPr>
          <w:p w14:paraId="2F9B64F0" w14:textId="77777777" w:rsidR="0089490C" w:rsidRPr="007F43F0" w:rsidRDefault="0089490C" w:rsidP="001351DA">
            <w:pPr>
              <w:jc w:val="center"/>
              <w:rPr>
                <w:b/>
                <w:bCs/>
                <w:sz w:val="20"/>
                <w:szCs w:val="20"/>
                <w:lang w:val="en-US" w:eastAsia="zh-CN"/>
              </w:rPr>
            </w:pPr>
            <w:r w:rsidRPr="007F43F0">
              <w:rPr>
                <w:b/>
                <w:bCs/>
                <w:sz w:val="20"/>
                <w:szCs w:val="20"/>
                <w:lang w:val="en-US" w:eastAsia="zh-CN"/>
              </w:rPr>
              <w:t>0.87</w:t>
            </w:r>
          </w:p>
        </w:tc>
      </w:tr>
      <w:tr w:rsidR="0089490C" w:rsidRPr="007F43F0" w14:paraId="6BF3756F" w14:textId="77777777" w:rsidTr="001351DA">
        <w:trPr>
          <w:cnfStyle w:val="000000100000" w:firstRow="0" w:lastRow="0" w:firstColumn="0" w:lastColumn="0" w:oddVBand="0" w:evenVBand="0" w:oddHBand="1" w:evenHBand="0" w:firstRowFirstColumn="0" w:firstRowLastColumn="0" w:lastRowFirstColumn="0" w:lastRowLastColumn="0"/>
          <w:trHeight w:val="20"/>
        </w:trPr>
        <w:tc>
          <w:tcPr>
            <w:tcW w:w="1250" w:type="pct"/>
            <w:hideMark/>
          </w:tcPr>
          <w:p w14:paraId="6DC85031" w14:textId="77777777" w:rsidR="0089490C" w:rsidRPr="007F43F0" w:rsidRDefault="0089490C" w:rsidP="001351DA">
            <w:pPr>
              <w:jc w:val="center"/>
              <w:rPr>
                <w:sz w:val="20"/>
                <w:szCs w:val="20"/>
                <w:lang w:val="en-US" w:eastAsia="zh-CN"/>
              </w:rPr>
            </w:pPr>
            <w:r w:rsidRPr="007F43F0">
              <w:rPr>
                <w:sz w:val="20"/>
                <w:szCs w:val="20"/>
                <w:lang w:val="en-US" w:eastAsia="zh-CN"/>
              </w:rPr>
              <w:t>Median NSE</w:t>
            </w:r>
          </w:p>
        </w:tc>
        <w:tc>
          <w:tcPr>
            <w:tcW w:w="1250" w:type="pct"/>
            <w:hideMark/>
          </w:tcPr>
          <w:p w14:paraId="38B95054" w14:textId="77777777" w:rsidR="0089490C" w:rsidRPr="007F43F0" w:rsidRDefault="0089490C" w:rsidP="001351DA">
            <w:pPr>
              <w:jc w:val="center"/>
              <w:rPr>
                <w:sz w:val="20"/>
                <w:szCs w:val="20"/>
                <w:lang w:val="en-US" w:eastAsia="zh-CN"/>
              </w:rPr>
            </w:pPr>
            <w:r w:rsidRPr="007F43F0">
              <w:rPr>
                <w:sz w:val="20"/>
                <w:szCs w:val="20"/>
                <w:lang w:val="en-US" w:eastAsia="zh-CN"/>
              </w:rPr>
              <w:t>-0.06</w:t>
            </w:r>
          </w:p>
        </w:tc>
        <w:tc>
          <w:tcPr>
            <w:tcW w:w="1250" w:type="pct"/>
            <w:hideMark/>
          </w:tcPr>
          <w:p w14:paraId="384B68FA" w14:textId="77777777" w:rsidR="0089490C" w:rsidRPr="007F43F0" w:rsidRDefault="0089490C" w:rsidP="001351DA">
            <w:pPr>
              <w:jc w:val="center"/>
              <w:rPr>
                <w:sz w:val="20"/>
                <w:szCs w:val="20"/>
                <w:lang w:val="en-US" w:eastAsia="zh-CN"/>
              </w:rPr>
            </w:pPr>
            <w:r w:rsidRPr="007F43F0">
              <w:rPr>
                <w:sz w:val="20"/>
                <w:szCs w:val="20"/>
                <w:lang w:val="en-US" w:eastAsia="zh-CN"/>
              </w:rPr>
              <w:t>0.</w:t>
            </w:r>
            <w:r>
              <w:rPr>
                <w:sz w:val="20"/>
                <w:szCs w:val="20"/>
                <w:lang w:val="en-US" w:eastAsia="zh-CN"/>
              </w:rPr>
              <w:t>12</w:t>
            </w:r>
          </w:p>
        </w:tc>
        <w:tc>
          <w:tcPr>
            <w:tcW w:w="1250" w:type="pct"/>
          </w:tcPr>
          <w:p w14:paraId="40071D15" w14:textId="77777777" w:rsidR="0089490C" w:rsidRPr="007F43F0" w:rsidRDefault="0089490C" w:rsidP="001351DA">
            <w:pPr>
              <w:jc w:val="center"/>
              <w:rPr>
                <w:sz w:val="20"/>
                <w:szCs w:val="20"/>
                <w:lang w:val="en-US" w:eastAsia="zh-CN"/>
              </w:rPr>
            </w:pPr>
            <w:r w:rsidRPr="007F43F0">
              <w:rPr>
                <w:b/>
                <w:bCs/>
                <w:sz w:val="20"/>
                <w:szCs w:val="20"/>
                <w:lang w:val="en-US" w:eastAsia="zh-CN"/>
              </w:rPr>
              <w:t>0.1</w:t>
            </w:r>
            <w:r>
              <w:rPr>
                <w:b/>
                <w:bCs/>
                <w:sz w:val="20"/>
                <w:szCs w:val="20"/>
                <w:lang w:val="en-US" w:eastAsia="zh-CN"/>
              </w:rPr>
              <w:t>8</w:t>
            </w:r>
          </w:p>
        </w:tc>
      </w:tr>
      <w:tr w:rsidR="0089490C" w:rsidRPr="007F43F0" w14:paraId="786973C0" w14:textId="77777777" w:rsidTr="001351DA">
        <w:trPr>
          <w:trHeight w:val="20"/>
        </w:trPr>
        <w:tc>
          <w:tcPr>
            <w:tcW w:w="1250" w:type="pct"/>
            <w:hideMark/>
          </w:tcPr>
          <w:p w14:paraId="75ED161D" w14:textId="77777777" w:rsidR="0089490C" w:rsidRPr="007F43F0" w:rsidRDefault="0089490C" w:rsidP="001351DA">
            <w:pPr>
              <w:jc w:val="center"/>
              <w:rPr>
                <w:sz w:val="20"/>
                <w:szCs w:val="20"/>
                <w:lang w:val="en-US" w:eastAsia="zh-CN"/>
              </w:rPr>
            </w:pPr>
            <w:r>
              <w:rPr>
                <w:sz w:val="20"/>
                <w:szCs w:val="20"/>
                <w:lang w:val="en-US" w:eastAsia="zh-CN"/>
              </w:rPr>
              <w:t>%</w:t>
            </w:r>
            <w:r w:rsidRPr="007F43F0">
              <w:rPr>
                <w:sz w:val="20"/>
                <w:szCs w:val="20"/>
                <w:lang w:val="en-US" w:eastAsia="zh-CN"/>
              </w:rPr>
              <w:t xml:space="preserve"> </w:t>
            </w:r>
            <w:proofErr w:type="gramStart"/>
            <w:r w:rsidRPr="007F43F0">
              <w:rPr>
                <w:sz w:val="20"/>
                <w:szCs w:val="20"/>
                <w:lang w:val="en-US" w:eastAsia="zh-CN"/>
              </w:rPr>
              <w:t>gauges</w:t>
            </w:r>
            <w:proofErr w:type="gramEnd"/>
            <w:r w:rsidRPr="007F43F0">
              <w:rPr>
                <w:sz w:val="20"/>
                <w:szCs w:val="20"/>
                <w:lang w:val="en-US" w:eastAsia="zh-CN"/>
              </w:rPr>
              <w:t xml:space="preserve"> NSE&gt;0</w:t>
            </w:r>
          </w:p>
        </w:tc>
        <w:tc>
          <w:tcPr>
            <w:tcW w:w="1250" w:type="pct"/>
            <w:hideMark/>
          </w:tcPr>
          <w:p w14:paraId="23763ADE" w14:textId="77777777" w:rsidR="0089490C" w:rsidRPr="007F43F0" w:rsidRDefault="0089490C" w:rsidP="001351DA">
            <w:pPr>
              <w:jc w:val="center"/>
              <w:rPr>
                <w:sz w:val="20"/>
                <w:szCs w:val="20"/>
                <w:lang w:val="en-US" w:eastAsia="zh-CN"/>
              </w:rPr>
            </w:pPr>
            <w:r>
              <w:rPr>
                <w:sz w:val="20"/>
                <w:szCs w:val="20"/>
                <w:lang w:val="en-US" w:eastAsia="zh-CN"/>
              </w:rPr>
              <w:t>41.8 %</w:t>
            </w:r>
          </w:p>
        </w:tc>
        <w:tc>
          <w:tcPr>
            <w:tcW w:w="1250" w:type="pct"/>
            <w:hideMark/>
          </w:tcPr>
          <w:p w14:paraId="09BD1285" w14:textId="77777777" w:rsidR="0089490C" w:rsidRPr="007F43F0" w:rsidRDefault="0089490C" w:rsidP="001351DA">
            <w:pPr>
              <w:jc w:val="center"/>
              <w:rPr>
                <w:sz w:val="20"/>
                <w:szCs w:val="20"/>
                <w:lang w:val="en-US" w:eastAsia="zh-CN"/>
              </w:rPr>
            </w:pPr>
            <w:r>
              <w:rPr>
                <w:sz w:val="20"/>
                <w:szCs w:val="20"/>
                <w:lang w:val="en-US" w:eastAsia="zh-CN"/>
              </w:rPr>
              <w:t>50.6 %</w:t>
            </w:r>
          </w:p>
        </w:tc>
        <w:tc>
          <w:tcPr>
            <w:tcW w:w="1250" w:type="pct"/>
          </w:tcPr>
          <w:p w14:paraId="357C30D0" w14:textId="77777777" w:rsidR="0089490C" w:rsidRPr="007F43F0" w:rsidRDefault="0089490C" w:rsidP="001351DA">
            <w:pPr>
              <w:jc w:val="center"/>
              <w:rPr>
                <w:sz w:val="20"/>
                <w:szCs w:val="20"/>
                <w:lang w:val="en-US" w:eastAsia="zh-CN"/>
              </w:rPr>
            </w:pPr>
            <w:r>
              <w:rPr>
                <w:b/>
                <w:bCs/>
                <w:sz w:val="20"/>
                <w:szCs w:val="20"/>
                <w:lang w:val="en-US" w:eastAsia="zh-CN"/>
              </w:rPr>
              <w:t>56.2 %</w:t>
            </w:r>
          </w:p>
        </w:tc>
      </w:tr>
      <w:tr w:rsidR="0089490C" w:rsidRPr="007F43F0" w14:paraId="052555A3" w14:textId="77777777" w:rsidTr="001351DA">
        <w:trPr>
          <w:cnfStyle w:val="000000100000" w:firstRow="0" w:lastRow="0" w:firstColumn="0" w:lastColumn="0" w:oddVBand="0" w:evenVBand="0" w:oddHBand="1" w:evenHBand="0" w:firstRowFirstColumn="0" w:firstRowLastColumn="0" w:lastRowFirstColumn="0" w:lastRowLastColumn="0"/>
          <w:trHeight w:val="20"/>
        </w:trPr>
        <w:tc>
          <w:tcPr>
            <w:tcW w:w="1250" w:type="pct"/>
            <w:hideMark/>
          </w:tcPr>
          <w:p w14:paraId="008A84F0" w14:textId="77777777" w:rsidR="0089490C" w:rsidRPr="007F43F0" w:rsidRDefault="0089490C" w:rsidP="001351DA">
            <w:pPr>
              <w:jc w:val="center"/>
              <w:rPr>
                <w:sz w:val="20"/>
                <w:szCs w:val="20"/>
                <w:lang w:val="en-US" w:eastAsia="zh-CN"/>
              </w:rPr>
            </w:pPr>
            <w:r w:rsidRPr="007F43F0">
              <w:rPr>
                <w:sz w:val="20"/>
                <w:szCs w:val="20"/>
                <w:lang w:val="en-US" w:eastAsia="zh-CN"/>
              </w:rPr>
              <w:t>Max CC</w:t>
            </w:r>
          </w:p>
        </w:tc>
        <w:tc>
          <w:tcPr>
            <w:tcW w:w="1250" w:type="pct"/>
            <w:hideMark/>
          </w:tcPr>
          <w:p w14:paraId="5D1AAC26" w14:textId="77777777" w:rsidR="0089490C" w:rsidRPr="007F43F0" w:rsidRDefault="0089490C" w:rsidP="001351DA">
            <w:pPr>
              <w:jc w:val="center"/>
              <w:rPr>
                <w:sz w:val="20"/>
                <w:szCs w:val="20"/>
                <w:lang w:val="en-US" w:eastAsia="zh-CN"/>
              </w:rPr>
            </w:pPr>
            <w:r w:rsidRPr="007F43F0">
              <w:rPr>
                <w:b/>
                <w:bCs/>
                <w:sz w:val="20"/>
                <w:szCs w:val="20"/>
                <w:lang w:val="en-US" w:eastAsia="zh-CN"/>
              </w:rPr>
              <w:t>1.0</w:t>
            </w:r>
          </w:p>
        </w:tc>
        <w:tc>
          <w:tcPr>
            <w:tcW w:w="1250" w:type="pct"/>
            <w:hideMark/>
          </w:tcPr>
          <w:p w14:paraId="634B1A26" w14:textId="77777777" w:rsidR="0089490C" w:rsidRPr="007F43F0" w:rsidRDefault="0089490C" w:rsidP="001351DA">
            <w:pPr>
              <w:jc w:val="center"/>
              <w:rPr>
                <w:sz w:val="20"/>
                <w:szCs w:val="20"/>
                <w:lang w:val="en-US" w:eastAsia="zh-CN"/>
              </w:rPr>
            </w:pPr>
            <w:r w:rsidRPr="007F43F0">
              <w:rPr>
                <w:sz w:val="20"/>
                <w:szCs w:val="20"/>
                <w:lang w:val="en-US" w:eastAsia="zh-CN"/>
              </w:rPr>
              <w:t>0.96</w:t>
            </w:r>
          </w:p>
        </w:tc>
        <w:tc>
          <w:tcPr>
            <w:tcW w:w="1250" w:type="pct"/>
          </w:tcPr>
          <w:p w14:paraId="53372222" w14:textId="77777777" w:rsidR="0089490C" w:rsidRPr="007F43F0" w:rsidRDefault="0089490C" w:rsidP="001351DA">
            <w:pPr>
              <w:jc w:val="center"/>
              <w:rPr>
                <w:sz w:val="20"/>
                <w:szCs w:val="20"/>
                <w:lang w:val="en-US" w:eastAsia="zh-CN"/>
              </w:rPr>
            </w:pPr>
            <w:r w:rsidRPr="007F43F0">
              <w:rPr>
                <w:sz w:val="20"/>
                <w:szCs w:val="20"/>
                <w:lang w:val="en-US" w:eastAsia="zh-CN"/>
              </w:rPr>
              <w:t>0.96</w:t>
            </w:r>
          </w:p>
        </w:tc>
      </w:tr>
      <w:tr w:rsidR="0089490C" w:rsidRPr="007F43F0" w14:paraId="61802852" w14:textId="77777777" w:rsidTr="001351DA">
        <w:trPr>
          <w:trHeight w:val="20"/>
        </w:trPr>
        <w:tc>
          <w:tcPr>
            <w:tcW w:w="1250" w:type="pct"/>
            <w:hideMark/>
          </w:tcPr>
          <w:p w14:paraId="0452F52E" w14:textId="77777777" w:rsidR="0089490C" w:rsidRPr="007F43F0" w:rsidRDefault="0089490C" w:rsidP="001351DA">
            <w:pPr>
              <w:jc w:val="center"/>
              <w:rPr>
                <w:sz w:val="20"/>
                <w:szCs w:val="20"/>
                <w:lang w:val="en-US" w:eastAsia="zh-CN"/>
              </w:rPr>
            </w:pPr>
            <w:r w:rsidRPr="007F43F0">
              <w:rPr>
                <w:sz w:val="20"/>
                <w:szCs w:val="20"/>
                <w:lang w:val="en-US" w:eastAsia="zh-CN"/>
              </w:rPr>
              <w:t>Median CC</w:t>
            </w:r>
          </w:p>
        </w:tc>
        <w:tc>
          <w:tcPr>
            <w:tcW w:w="1250" w:type="pct"/>
            <w:hideMark/>
          </w:tcPr>
          <w:p w14:paraId="7D94AA91" w14:textId="77777777" w:rsidR="0089490C" w:rsidRPr="007F43F0" w:rsidRDefault="0089490C" w:rsidP="001351DA">
            <w:pPr>
              <w:jc w:val="center"/>
              <w:rPr>
                <w:sz w:val="20"/>
                <w:szCs w:val="20"/>
                <w:lang w:val="en-US" w:eastAsia="zh-CN"/>
              </w:rPr>
            </w:pPr>
            <w:r w:rsidRPr="007F43F0">
              <w:rPr>
                <w:sz w:val="20"/>
                <w:szCs w:val="20"/>
                <w:lang w:val="en-US" w:eastAsia="zh-CN"/>
              </w:rPr>
              <w:t>0.40</w:t>
            </w:r>
          </w:p>
        </w:tc>
        <w:tc>
          <w:tcPr>
            <w:tcW w:w="1250" w:type="pct"/>
            <w:hideMark/>
          </w:tcPr>
          <w:p w14:paraId="4B607A1B" w14:textId="77777777" w:rsidR="0089490C" w:rsidRPr="007F43F0" w:rsidRDefault="0089490C" w:rsidP="001351DA">
            <w:pPr>
              <w:jc w:val="center"/>
              <w:rPr>
                <w:sz w:val="20"/>
                <w:szCs w:val="20"/>
                <w:lang w:val="en-US" w:eastAsia="zh-CN"/>
              </w:rPr>
            </w:pPr>
            <w:r w:rsidRPr="007F43F0">
              <w:rPr>
                <w:b/>
                <w:bCs/>
                <w:sz w:val="20"/>
                <w:szCs w:val="20"/>
                <w:lang w:val="en-US" w:eastAsia="zh-CN"/>
              </w:rPr>
              <w:t>0.67</w:t>
            </w:r>
          </w:p>
        </w:tc>
        <w:tc>
          <w:tcPr>
            <w:tcW w:w="1250" w:type="pct"/>
          </w:tcPr>
          <w:p w14:paraId="4F393A58" w14:textId="77777777" w:rsidR="0089490C" w:rsidRPr="007F43F0" w:rsidRDefault="0089490C" w:rsidP="001351DA">
            <w:pPr>
              <w:jc w:val="center"/>
              <w:rPr>
                <w:b/>
                <w:bCs/>
                <w:sz w:val="20"/>
                <w:szCs w:val="20"/>
                <w:lang w:val="en-US" w:eastAsia="zh-CN"/>
              </w:rPr>
            </w:pPr>
            <w:r w:rsidRPr="007F43F0">
              <w:rPr>
                <w:b/>
                <w:bCs/>
                <w:sz w:val="20"/>
                <w:szCs w:val="20"/>
                <w:lang w:val="en-US" w:eastAsia="zh-CN"/>
              </w:rPr>
              <w:t>0.67</w:t>
            </w:r>
          </w:p>
        </w:tc>
      </w:tr>
      <w:tr w:rsidR="0089490C" w:rsidRPr="007F43F0" w14:paraId="65C95D04" w14:textId="77777777" w:rsidTr="001351DA">
        <w:trPr>
          <w:cnfStyle w:val="000000100000" w:firstRow="0" w:lastRow="0" w:firstColumn="0" w:lastColumn="0" w:oddVBand="0" w:evenVBand="0" w:oddHBand="1" w:evenHBand="0" w:firstRowFirstColumn="0" w:firstRowLastColumn="0" w:lastRowFirstColumn="0" w:lastRowLastColumn="0"/>
          <w:trHeight w:val="20"/>
        </w:trPr>
        <w:tc>
          <w:tcPr>
            <w:tcW w:w="1250" w:type="pct"/>
            <w:hideMark/>
          </w:tcPr>
          <w:p w14:paraId="0C97B047" w14:textId="77777777" w:rsidR="0089490C" w:rsidRPr="007F43F0" w:rsidRDefault="0089490C" w:rsidP="001351DA">
            <w:pPr>
              <w:jc w:val="center"/>
              <w:rPr>
                <w:sz w:val="20"/>
                <w:szCs w:val="20"/>
                <w:lang w:val="en-US" w:eastAsia="zh-CN"/>
              </w:rPr>
            </w:pPr>
            <w:r w:rsidRPr="007F43F0">
              <w:rPr>
                <w:sz w:val="20"/>
                <w:szCs w:val="20"/>
                <w:lang w:val="en-US" w:eastAsia="zh-CN"/>
              </w:rPr>
              <w:t>Median bias</w:t>
            </w:r>
          </w:p>
        </w:tc>
        <w:tc>
          <w:tcPr>
            <w:tcW w:w="1250" w:type="pct"/>
            <w:hideMark/>
          </w:tcPr>
          <w:p w14:paraId="32524925" w14:textId="77777777" w:rsidR="0089490C" w:rsidRPr="007F43F0" w:rsidRDefault="0089490C" w:rsidP="001351DA">
            <w:pPr>
              <w:jc w:val="center"/>
              <w:rPr>
                <w:sz w:val="20"/>
                <w:szCs w:val="20"/>
                <w:lang w:val="en-US" w:eastAsia="zh-CN"/>
              </w:rPr>
            </w:pPr>
            <w:r w:rsidRPr="007F43F0">
              <w:rPr>
                <w:b/>
                <w:bCs/>
                <w:sz w:val="20"/>
                <w:szCs w:val="20"/>
                <w:lang w:val="en-US" w:eastAsia="zh-CN"/>
              </w:rPr>
              <w:t>9%</w:t>
            </w:r>
          </w:p>
        </w:tc>
        <w:tc>
          <w:tcPr>
            <w:tcW w:w="1250" w:type="pct"/>
            <w:hideMark/>
          </w:tcPr>
          <w:p w14:paraId="19CCD082" w14:textId="77777777" w:rsidR="0089490C" w:rsidRPr="007F43F0" w:rsidRDefault="0089490C" w:rsidP="001351DA">
            <w:pPr>
              <w:jc w:val="center"/>
              <w:rPr>
                <w:sz w:val="20"/>
                <w:szCs w:val="20"/>
                <w:lang w:val="en-US" w:eastAsia="zh-CN"/>
              </w:rPr>
            </w:pPr>
            <w:r>
              <w:rPr>
                <w:sz w:val="20"/>
                <w:szCs w:val="20"/>
                <w:lang w:val="en-US" w:eastAsia="zh-CN"/>
              </w:rPr>
              <w:t>27</w:t>
            </w:r>
            <w:r w:rsidRPr="007F43F0">
              <w:rPr>
                <w:sz w:val="20"/>
                <w:szCs w:val="20"/>
                <w:lang w:val="en-US" w:eastAsia="zh-CN"/>
              </w:rPr>
              <w:t>%</w:t>
            </w:r>
          </w:p>
        </w:tc>
        <w:tc>
          <w:tcPr>
            <w:tcW w:w="1250" w:type="pct"/>
          </w:tcPr>
          <w:p w14:paraId="6167CA51" w14:textId="77777777" w:rsidR="0089490C" w:rsidRPr="007F43F0" w:rsidRDefault="0089490C" w:rsidP="001351DA">
            <w:pPr>
              <w:jc w:val="center"/>
              <w:rPr>
                <w:sz w:val="20"/>
                <w:szCs w:val="20"/>
                <w:lang w:val="en-US" w:eastAsia="zh-CN"/>
              </w:rPr>
            </w:pPr>
            <w:r w:rsidRPr="007F43F0">
              <w:rPr>
                <w:sz w:val="20"/>
                <w:szCs w:val="20"/>
                <w:lang w:val="en-US" w:eastAsia="zh-CN"/>
              </w:rPr>
              <w:t>1</w:t>
            </w:r>
            <w:r>
              <w:rPr>
                <w:sz w:val="20"/>
                <w:szCs w:val="20"/>
                <w:lang w:val="en-US" w:eastAsia="zh-CN"/>
              </w:rPr>
              <w:t>7</w:t>
            </w:r>
            <w:r w:rsidRPr="007F43F0">
              <w:rPr>
                <w:sz w:val="20"/>
                <w:szCs w:val="20"/>
                <w:lang w:val="en-US" w:eastAsia="zh-CN"/>
              </w:rPr>
              <w:t>%</w:t>
            </w:r>
          </w:p>
        </w:tc>
      </w:tr>
    </w:tbl>
    <w:p w14:paraId="475EE5C2" w14:textId="77777777" w:rsidR="003919E4" w:rsidRDefault="003919E4" w:rsidP="0089490C">
      <w:pPr>
        <w:rPr>
          <w:lang w:eastAsia="zh-CN"/>
        </w:rPr>
      </w:pPr>
    </w:p>
    <w:p w14:paraId="26D715FE" w14:textId="16F2E391" w:rsidR="00AC5FD0" w:rsidRDefault="000E32B9" w:rsidP="000E32B9">
      <w:pPr>
        <w:pStyle w:val="Heading3"/>
      </w:pPr>
      <w:bookmarkStart w:id="215" w:name="_Toc109044209"/>
      <w:r>
        <w:t>Performance improvement</w:t>
      </w:r>
      <w:bookmarkEnd w:id="215"/>
    </w:p>
    <w:p w14:paraId="1894ED94" w14:textId="18863F67" w:rsidR="00F7290B" w:rsidRDefault="00F7290B" w:rsidP="00F7290B">
      <w:pPr>
        <w:ind w:firstLine="720"/>
        <w:rPr>
          <w:lang w:eastAsia="zh-CN"/>
        </w:rPr>
      </w:pPr>
      <w:r>
        <w:rPr>
          <w:lang w:eastAsia="zh-CN"/>
        </w:rPr>
        <w:t>The</w:t>
      </w:r>
      <w:r w:rsidRPr="376CF71E">
        <w:rPr>
          <w:lang w:eastAsia="zh-CN"/>
        </w:rPr>
        <w:t xml:space="preserve"> median NSE score </w:t>
      </w:r>
      <w:r>
        <w:rPr>
          <w:lang w:eastAsia="zh-CN"/>
        </w:rPr>
        <w:t>has increased</w:t>
      </w:r>
      <w:r w:rsidRPr="376CF71E">
        <w:rPr>
          <w:lang w:eastAsia="zh-CN"/>
        </w:rPr>
        <w:t xml:space="preserve"> from -0.06 (gridded) to 0.</w:t>
      </w:r>
      <w:r>
        <w:rPr>
          <w:lang w:eastAsia="zh-CN"/>
        </w:rPr>
        <w:t>12</w:t>
      </w:r>
      <w:r w:rsidRPr="376CF71E">
        <w:rPr>
          <w:lang w:eastAsia="zh-CN"/>
        </w:rPr>
        <w:t xml:space="preserve"> (no lake) and 0.1</w:t>
      </w:r>
      <w:r>
        <w:rPr>
          <w:lang w:eastAsia="zh-CN"/>
        </w:rPr>
        <w:t>8</w:t>
      </w:r>
      <w:r w:rsidRPr="376CF71E">
        <w:rPr>
          <w:lang w:eastAsia="zh-CN"/>
        </w:rPr>
        <w:t xml:space="preserve"> (lake). The fraction of gauges with positive NSE scores has been improved from 41.8% (gridded </w:t>
      </w:r>
      <w:r w:rsidRPr="00D63D97">
        <w:rPr>
          <w:lang w:eastAsia="zh-CN"/>
        </w:rPr>
        <w:t>CREST</w:t>
      </w:r>
      <w:r w:rsidRPr="376CF71E">
        <w:rPr>
          <w:lang w:eastAsia="zh-CN"/>
        </w:rPr>
        <w:t>) to 50.6% (</w:t>
      </w:r>
      <w:r w:rsidRPr="00D63D97">
        <w:rPr>
          <w:lang w:eastAsia="zh-CN"/>
        </w:rPr>
        <w:t>CREST-VEC</w:t>
      </w:r>
      <w:r w:rsidRPr="376CF71E">
        <w:rPr>
          <w:lang w:eastAsia="zh-CN"/>
        </w:rPr>
        <w:t xml:space="preserve"> without lake) and to 5</w:t>
      </w:r>
      <w:r>
        <w:rPr>
          <w:lang w:eastAsia="zh-CN"/>
        </w:rPr>
        <w:t>6</w:t>
      </w:r>
      <w:r w:rsidRPr="376CF71E">
        <w:rPr>
          <w:lang w:eastAsia="zh-CN"/>
        </w:rPr>
        <w:t>.</w:t>
      </w:r>
      <w:r>
        <w:rPr>
          <w:lang w:eastAsia="zh-CN"/>
        </w:rPr>
        <w:t>2</w:t>
      </w:r>
      <w:r w:rsidRPr="376CF71E">
        <w:rPr>
          <w:lang w:eastAsia="zh-CN"/>
        </w:rPr>
        <w:t>% (</w:t>
      </w:r>
      <w:r w:rsidRPr="00D63D97">
        <w:rPr>
          <w:lang w:eastAsia="zh-CN"/>
        </w:rPr>
        <w:t>CREST-VEC</w:t>
      </w:r>
      <w:r w:rsidRPr="376CF71E">
        <w:rPr>
          <w:lang w:eastAsia="zh-CN"/>
        </w:rPr>
        <w:t xml:space="preserve"> with lake). However, the </w:t>
      </w:r>
      <w:r w:rsidRPr="00D63D97">
        <w:rPr>
          <w:lang w:eastAsia="zh-CN"/>
        </w:rPr>
        <w:t>CREST-VEC</w:t>
      </w:r>
      <w:r w:rsidRPr="376CF71E">
        <w:rPr>
          <w:lang w:eastAsia="zh-CN"/>
        </w:rPr>
        <w:t xml:space="preserve"> results are more biased than gridded </w:t>
      </w:r>
      <w:r w:rsidRPr="00D63D97">
        <w:rPr>
          <w:lang w:eastAsia="zh-CN"/>
        </w:rPr>
        <w:t>CREST</w:t>
      </w:r>
      <w:r w:rsidRPr="376CF71E">
        <w:rPr>
          <w:lang w:eastAsia="zh-CN"/>
        </w:rPr>
        <w:t xml:space="preserve">, partly due to the systematic overestimation of streamflow by the IRF routing scheme in the </w:t>
      </w:r>
      <w:r w:rsidRPr="00D63D97">
        <w:rPr>
          <w:lang w:eastAsia="zh-CN"/>
        </w:rPr>
        <w:t>CREST-VEC</w:t>
      </w:r>
      <w:r w:rsidRPr="376CF71E">
        <w:rPr>
          <w:lang w:eastAsia="zh-CN"/>
        </w:rPr>
        <w:t xml:space="preserve">. The difference </w:t>
      </w:r>
      <w:r w:rsidRPr="376CF71E">
        <w:rPr>
          <w:lang w:eastAsia="zh-CN"/>
        </w:rPr>
        <w:lastRenderedPageBreak/>
        <w:t xml:space="preserve">would be primarily attributed to the different routing processes, as CREST permits leakage in the interflow reservoir, thereby leading to lower positive bias. Results with lake simulation have reduced BIAS from </w:t>
      </w:r>
      <w:r>
        <w:rPr>
          <w:lang w:eastAsia="zh-CN"/>
        </w:rPr>
        <w:t>27</w:t>
      </w:r>
      <w:r w:rsidRPr="376CF71E">
        <w:rPr>
          <w:lang w:eastAsia="zh-CN"/>
        </w:rPr>
        <w:t>% to 1</w:t>
      </w:r>
      <w:r>
        <w:rPr>
          <w:lang w:eastAsia="zh-CN"/>
        </w:rPr>
        <w:t>7</w:t>
      </w:r>
      <w:r w:rsidRPr="376CF71E">
        <w:rPr>
          <w:lang w:eastAsia="zh-CN"/>
        </w:rPr>
        <w:t xml:space="preserve">%, as part of the water is being held in the lake. The CC (Correlation Coefficient), however, does not vary much between scenarios with and without lake simulation, as shown in Fig. </w:t>
      </w:r>
      <w:r w:rsidR="009A4546">
        <w:rPr>
          <w:lang w:eastAsia="zh-CN"/>
        </w:rPr>
        <w:t>6.</w:t>
      </w:r>
      <w:r w:rsidRPr="376CF71E">
        <w:rPr>
          <w:lang w:eastAsia="zh-CN"/>
        </w:rPr>
        <w:t xml:space="preserve">5. One of the reasons is that the </w:t>
      </w:r>
      <w:r w:rsidRPr="00D63D97">
        <w:rPr>
          <w:lang w:eastAsia="zh-CN"/>
        </w:rPr>
        <w:t>CREST-VEC</w:t>
      </w:r>
      <w:r w:rsidRPr="376CF71E">
        <w:rPr>
          <w:lang w:eastAsia="zh-CN"/>
        </w:rPr>
        <w:t xml:space="preserve"> model does not simulate regulated lakes or reservoirs which have strong control of streamflow time shifts. Notably, the IQRs (interquartile ranges) of NSE and BIAS for lake simulation are lower than without lake</w:t>
      </w:r>
      <w:r>
        <w:rPr>
          <w:lang w:eastAsia="zh-CN"/>
        </w:rPr>
        <w:t>s</w:t>
      </w:r>
      <w:r w:rsidRPr="376CF71E">
        <w:rPr>
          <w:lang w:eastAsia="zh-CN"/>
        </w:rPr>
        <w:t xml:space="preserve">, meaning that this method particularly boosts scores at gauge locations that had poor performance previously. </w:t>
      </w:r>
    </w:p>
    <w:p w14:paraId="7F10F99A" w14:textId="696E42C3" w:rsidR="000E32B9" w:rsidRPr="000E32B9" w:rsidRDefault="00F7290B" w:rsidP="00F7290B">
      <w:pPr>
        <w:rPr>
          <w:lang w:eastAsia="zh-CN"/>
        </w:rPr>
      </w:pPr>
      <w:r w:rsidRPr="376CF71E">
        <w:rPr>
          <w:lang w:eastAsia="zh-CN"/>
        </w:rPr>
        <w:t xml:space="preserve">Figure </w:t>
      </w:r>
      <w:r w:rsidR="009A4546">
        <w:rPr>
          <w:lang w:eastAsia="zh-CN"/>
        </w:rPr>
        <w:t>6.</w:t>
      </w:r>
      <w:r w:rsidRPr="376CF71E">
        <w:rPr>
          <w:lang w:eastAsia="zh-CN"/>
        </w:rPr>
        <w:t xml:space="preserve">6 depicts the spatial map of model skill (with lake) and its difference between scenarios with and without lake simulation. </w:t>
      </w:r>
      <w:r w:rsidRPr="00366DDF">
        <w:t xml:space="preserve">CREST-VEC with lake module in regions like the West Coast and Upper Mississippi River Basin have relatively good performance (NSE&gt;0.4), yet over the Great Plains and East Coast, the model bias is high (BIAS&gt;1), yielding low NSE scores. Similar issues are found in the literature with other models (Clark et al., 2008; Newman et al., 2015; Mizukami et al., 2017; Salas et al., 2017; Lin et al., 2019; </w:t>
      </w:r>
      <w:proofErr w:type="spellStart"/>
      <w:r w:rsidRPr="00366DDF">
        <w:t>Konben</w:t>
      </w:r>
      <w:proofErr w:type="spellEnd"/>
      <w:r w:rsidRPr="00366DDF">
        <w:t xml:space="preserve"> et al., 2020; </w:t>
      </w:r>
      <w:proofErr w:type="spellStart"/>
      <w:r w:rsidRPr="00366DDF">
        <w:t>Knoben</w:t>
      </w:r>
      <w:proofErr w:type="spellEnd"/>
      <w:r w:rsidRPr="00366DDF">
        <w:t xml:space="preserve"> et al., 2020; Yang et al., 2021; Tijerina et al., 2021). Taking the Great Plains as an example (highlighted box in Fig. </w:t>
      </w:r>
      <w:r w:rsidR="00D24CBA">
        <w:t>6.</w:t>
      </w:r>
      <w:r w:rsidRPr="00366DDF">
        <w:t xml:space="preserve">6c), the model physics of CREST-VEC does not correctly represent the real hydrologic processes by two means. First, the surface runoff (before routing) simulated by CREST-VEC is biased. We compare the annual surface runoff by CREST-VEC to the public community dataset GRFR (Global Reach-level Flood Reanalysis) in Fig. </w:t>
      </w:r>
      <w:r w:rsidR="00D24CBA">
        <w:t>6.</w:t>
      </w:r>
      <w:r w:rsidRPr="00366DDF">
        <w:t xml:space="preserve">7. The runoff in GRFR is simulated by the VIC model and undergoes stringent bias correction against observations via the discrete quantile mapping technique (Yang et al., 2021; Lin et al., 2019). There is a 116.3% higher surface runoff by the CREST-VEC than theirs, partly explaining the high BIAS and low NSE scores in such region. We suspect the singular bulk soil layer represented in the CREST model yields such systematic differences. Second, the missing representation of playas, small and rain-fed lakes that are prominent in the Great Plains, leads to falsely produced runoff (Hay et al., 2016; </w:t>
      </w:r>
      <w:proofErr w:type="spellStart"/>
      <w:r w:rsidRPr="00366DDF">
        <w:t>Solvik</w:t>
      </w:r>
      <w:proofErr w:type="spellEnd"/>
      <w:r w:rsidRPr="00366DDF">
        <w:t xml:space="preserve"> et al., 2021).</w:t>
      </w:r>
      <w:r w:rsidRPr="00366DDF">
        <w:rPr>
          <w:lang w:eastAsia="zh-CN"/>
        </w:rPr>
        <w:t xml:space="preserve"> </w:t>
      </w:r>
      <w:r w:rsidRPr="376CF71E">
        <w:rPr>
          <w:lang w:eastAsia="zh-CN"/>
        </w:rPr>
        <w:t xml:space="preserve">However, even when accounting for multiple hydrologic model structures, performance in this region is still ranked as one of the poorest (Clark et al., 2008; </w:t>
      </w:r>
      <w:proofErr w:type="spellStart"/>
      <w:r w:rsidRPr="376CF71E">
        <w:rPr>
          <w:lang w:eastAsia="zh-CN"/>
        </w:rPr>
        <w:t>Knoben</w:t>
      </w:r>
      <w:proofErr w:type="spellEnd"/>
      <w:r w:rsidRPr="376CF71E">
        <w:rPr>
          <w:lang w:eastAsia="zh-CN"/>
        </w:rPr>
        <w:t xml:space="preserve"> et al., 2020). For example, </w:t>
      </w:r>
      <w:proofErr w:type="spellStart"/>
      <w:r w:rsidRPr="376CF71E">
        <w:rPr>
          <w:lang w:eastAsia="zh-CN"/>
        </w:rPr>
        <w:t>Knoben</w:t>
      </w:r>
      <w:proofErr w:type="spellEnd"/>
      <w:r w:rsidRPr="376CF71E">
        <w:rPr>
          <w:lang w:eastAsia="zh-CN"/>
        </w:rPr>
        <w:t xml:space="preserve"> et al. (2020) analyzed 36 hydrologic models over the U.S., in which the maximum KGE scores out of those models are lower than 0.5 over the Great Plains.</w:t>
      </w:r>
    </w:p>
    <w:p w14:paraId="001BA4BB" w14:textId="77777777" w:rsidR="00F14E54" w:rsidRDefault="00F14E54" w:rsidP="00F14E54">
      <w:pPr>
        <w:keepNext/>
      </w:pPr>
      <w:r>
        <w:rPr>
          <w:noProof/>
          <w:lang w:eastAsia="zh-CN"/>
        </w:rPr>
        <w:lastRenderedPageBreak/>
        <w:drawing>
          <wp:inline distT="0" distB="0" distL="0" distR="0" wp14:anchorId="77E8E998" wp14:editId="3D5669F3">
            <wp:extent cx="5731510" cy="3438906"/>
            <wp:effectExtent l="0" t="0" r="0" b="0"/>
            <wp:docPr id="43"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agram&#10;&#10;Description automatically generated"/>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5731510" cy="3438906"/>
                    </a:xfrm>
                    <a:prstGeom prst="rect">
                      <a:avLst/>
                    </a:prstGeom>
                  </pic:spPr>
                </pic:pic>
              </a:graphicData>
            </a:graphic>
          </wp:inline>
        </w:drawing>
      </w:r>
    </w:p>
    <w:p w14:paraId="64055BCD" w14:textId="36B37B1F" w:rsidR="007569CB" w:rsidRDefault="00F14E54" w:rsidP="00F14E54">
      <w:pPr>
        <w:pStyle w:val="Caption"/>
      </w:pPr>
      <w:bookmarkStart w:id="216" w:name="_Toc109043995"/>
      <w:r>
        <w:t xml:space="preserve">Figure </w:t>
      </w:r>
      <w:r>
        <w:fldChar w:fldCharType="begin"/>
      </w:r>
      <w:r>
        <w:instrText>STYLEREF 1 \s</w:instrText>
      </w:r>
      <w:r>
        <w:fldChar w:fldCharType="separate"/>
      </w:r>
      <w:r w:rsidR="00E358C3">
        <w:rPr>
          <w:noProof/>
        </w:rPr>
        <w:t>6</w:t>
      </w:r>
      <w:r>
        <w:fldChar w:fldCharType="end"/>
      </w:r>
      <w:r w:rsidR="00495D8C">
        <w:t>.</w:t>
      </w:r>
      <w:r>
        <w:fldChar w:fldCharType="begin"/>
      </w:r>
      <w:r>
        <w:instrText>SEQ Figure \* ARABIC \s 1</w:instrText>
      </w:r>
      <w:r>
        <w:fldChar w:fldCharType="separate"/>
      </w:r>
      <w:r w:rsidR="00E358C3">
        <w:rPr>
          <w:noProof/>
        </w:rPr>
        <w:t>5</w:t>
      </w:r>
      <w:r>
        <w:fldChar w:fldCharType="end"/>
      </w:r>
      <w:r w:rsidR="008B4A7C">
        <w:t xml:space="preserve"> </w:t>
      </w:r>
      <w:r w:rsidR="008B4A7C" w:rsidRPr="008B4A7C">
        <w:t>Boxplot of model performance comparing results with lake routing and without it.</w:t>
      </w:r>
      <w:bookmarkEnd w:id="216"/>
    </w:p>
    <w:p w14:paraId="0CDEDB72" w14:textId="77777777" w:rsidR="000F4C5D" w:rsidRDefault="000F4C5D" w:rsidP="000F4C5D">
      <w:pPr>
        <w:keepNext/>
      </w:pPr>
      <w:r>
        <w:rPr>
          <w:noProof/>
          <w:lang w:eastAsia="zh-CN"/>
        </w:rPr>
        <w:lastRenderedPageBreak/>
        <w:drawing>
          <wp:inline distT="0" distB="0" distL="0" distR="0" wp14:anchorId="2BAE6A34" wp14:editId="79FD3929">
            <wp:extent cx="5731328" cy="5349240"/>
            <wp:effectExtent l="0" t="0" r="3175" b="3810"/>
            <wp:docPr id="44" name="Picture 4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Map&#10;&#10;Description automatically generated"/>
                    <pic:cNvPicPr/>
                  </pic:nvPicPr>
                  <pic:blipFill>
                    <a:blip r:embed="rId212">
                      <a:extLst>
                        <a:ext uri="{28A0092B-C50C-407E-A947-70E740481C1C}">
                          <a14:useLocalDpi xmlns:a14="http://schemas.microsoft.com/office/drawing/2010/main" val="0"/>
                        </a:ext>
                      </a:extLst>
                    </a:blip>
                    <a:stretch>
                      <a:fillRect/>
                    </a:stretch>
                  </pic:blipFill>
                  <pic:spPr>
                    <a:xfrm>
                      <a:off x="0" y="0"/>
                      <a:ext cx="5731328" cy="5349240"/>
                    </a:xfrm>
                    <a:prstGeom prst="rect">
                      <a:avLst/>
                    </a:prstGeom>
                  </pic:spPr>
                </pic:pic>
              </a:graphicData>
            </a:graphic>
          </wp:inline>
        </w:drawing>
      </w:r>
    </w:p>
    <w:p w14:paraId="36C4A3B4" w14:textId="5B2B0713" w:rsidR="000F4C5D" w:rsidRDefault="000F4C5D" w:rsidP="000F4C5D">
      <w:pPr>
        <w:pStyle w:val="Caption"/>
      </w:pPr>
      <w:bookmarkStart w:id="217" w:name="_Toc109043996"/>
      <w:r>
        <w:t xml:space="preserve">Figure </w:t>
      </w:r>
      <w:r>
        <w:fldChar w:fldCharType="begin"/>
      </w:r>
      <w:r>
        <w:instrText>STYLEREF 1 \s</w:instrText>
      </w:r>
      <w:r>
        <w:fldChar w:fldCharType="separate"/>
      </w:r>
      <w:r w:rsidR="00E358C3">
        <w:rPr>
          <w:noProof/>
        </w:rPr>
        <w:t>6</w:t>
      </w:r>
      <w:r>
        <w:fldChar w:fldCharType="end"/>
      </w:r>
      <w:r w:rsidR="00495D8C">
        <w:t>.</w:t>
      </w:r>
      <w:r>
        <w:fldChar w:fldCharType="begin"/>
      </w:r>
      <w:r>
        <w:instrText>SEQ Figure \* ARABIC \s 1</w:instrText>
      </w:r>
      <w:r>
        <w:fldChar w:fldCharType="separate"/>
      </w:r>
      <w:r w:rsidR="00E358C3">
        <w:rPr>
          <w:noProof/>
        </w:rPr>
        <w:t>6</w:t>
      </w:r>
      <w:r>
        <w:fldChar w:fldCharType="end"/>
      </w:r>
      <w:r>
        <w:t xml:space="preserve"> </w:t>
      </w:r>
      <w:r w:rsidR="00185557" w:rsidRPr="00185557">
        <w:t>Spatial map of model performance with the lake (left column) and the difference between with and without lake simulation (right column). (a): NSE scores; (b) NSE differences (results with lake minus results without lake); (c) BIAS; (d) BIAS difference; (c) Correlation Coefficient (CC); (f) CC difference. The blue box in (c) highlights the region where high positive BIAS is present.</w:t>
      </w:r>
      <w:bookmarkEnd w:id="217"/>
    </w:p>
    <w:p w14:paraId="0B742B1E" w14:textId="77777777" w:rsidR="002843D8" w:rsidRDefault="002843D8" w:rsidP="002843D8">
      <w:pPr>
        <w:keepNext/>
      </w:pPr>
      <w:r w:rsidRPr="00AE722B">
        <w:rPr>
          <w:noProof/>
        </w:rPr>
        <w:lastRenderedPageBreak/>
        <mc:AlternateContent>
          <mc:Choice Requires="wpg">
            <w:drawing>
              <wp:inline distT="0" distB="0" distL="0" distR="0" wp14:anchorId="29053810" wp14:editId="48449494">
                <wp:extent cx="5082863" cy="2403575"/>
                <wp:effectExtent l="0" t="0" r="0" b="0"/>
                <wp:docPr id="45" name="Group 3"/>
                <wp:cNvGraphicFramePr/>
                <a:graphic xmlns:a="http://schemas.openxmlformats.org/drawingml/2006/main">
                  <a:graphicData uri="http://schemas.microsoft.com/office/word/2010/wordprocessingGroup">
                    <wpg:wgp>
                      <wpg:cNvGrpSpPr/>
                      <wpg:grpSpPr>
                        <a:xfrm>
                          <a:off x="0" y="0"/>
                          <a:ext cx="5082863" cy="2403575"/>
                          <a:chOff x="-529046" y="0"/>
                          <a:chExt cx="5082863" cy="2403575"/>
                        </a:xfrm>
                      </wpg:grpSpPr>
                      <wpg:grpSp>
                        <wpg:cNvPr id="46" name="Group 46"/>
                        <wpg:cNvGrpSpPr>
                          <a:grpSpLocks noChangeAspect="1"/>
                        </wpg:cNvGrpSpPr>
                        <wpg:grpSpPr>
                          <a:xfrm>
                            <a:off x="51369" y="0"/>
                            <a:ext cx="4502448" cy="2403575"/>
                            <a:chOff x="51369" y="0"/>
                            <a:chExt cx="8383690" cy="4475527"/>
                          </a:xfrm>
                          <a:solidFill>
                            <a:schemeClr val="bg1"/>
                          </a:solidFill>
                        </wpg:grpSpPr>
                        <pic:pic xmlns:pic="http://schemas.openxmlformats.org/drawingml/2006/picture">
                          <pic:nvPicPr>
                            <pic:cNvPr id="47" name="Picture 47"/>
                            <pic:cNvPicPr>
                              <a:picLocks noChangeAspect="1"/>
                            </pic:cNvPicPr>
                          </pic:nvPicPr>
                          <pic:blipFill>
                            <a:blip r:embed="rId213"/>
                            <a:stretch>
                              <a:fillRect/>
                            </a:stretch>
                          </pic:blipFill>
                          <pic:spPr>
                            <a:xfrm>
                              <a:off x="4526896" y="567364"/>
                              <a:ext cx="3908163" cy="3908163"/>
                            </a:xfrm>
                            <a:prstGeom prst="rect">
                              <a:avLst/>
                            </a:prstGeom>
                            <a:grpFill/>
                          </pic:spPr>
                        </pic:pic>
                        <pic:pic xmlns:pic="http://schemas.openxmlformats.org/drawingml/2006/picture">
                          <pic:nvPicPr>
                            <pic:cNvPr id="48" name="Picture 48"/>
                            <pic:cNvPicPr>
                              <a:picLocks noChangeAspect="1"/>
                            </pic:cNvPicPr>
                          </pic:nvPicPr>
                          <pic:blipFill>
                            <a:blip r:embed="rId214"/>
                            <a:stretch>
                              <a:fillRect/>
                            </a:stretch>
                          </pic:blipFill>
                          <pic:spPr>
                            <a:xfrm>
                              <a:off x="51369" y="0"/>
                              <a:ext cx="4475527" cy="4475527"/>
                            </a:xfrm>
                            <a:prstGeom prst="rect">
                              <a:avLst/>
                            </a:prstGeom>
                            <a:grpFill/>
                          </pic:spPr>
                        </pic:pic>
                      </wpg:grpSp>
                      <wps:wsp>
                        <wps:cNvPr id="49" name="TextBox 2"/>
                        <wps:cNvSpPr txBox="1"/>
                        <wps:spPr>
                          <a:xfrm>
                            <a:off x="-529046" y="29249"/>
                            <a:ext cx="369570" cy="354330"/>
                          </a:xfrm>
                          <a:prstGeom prst="rect">
                            <a:avLst/>
                          </a:prstGeom>
                          <a:noFill/>
                        </wps:spPr>
                        <wps:txbx>
                          <w:txbxContent>
                            <w:p w14:paraId="2D8792AF" w14:textId="77777777" w:rsidR="002843D8" w:rsidRDefault="002843D8" w:rsidP="002843D8">
                              <w:pPr>
                                <w:rPr>
                                  <w:rFonts w:ascii="Arial" w:hAnsi="Arial"/>
                                  <w:color w:val="000000" w:themeColor="text1"/>
                                  <w:kern w:val="24"/>
                                </w:rPr>
                              </w:pPr>
                              <w:r>
                                <w:rPr>
                                  <w:rFonts w:ascii="Arial" w:hAnsi="Arial"/>
                                  <w:color w:val="000000" w:themeColor="text1"/>
                                  <w:kern w:val="24"/>
                                </w:rPr>
                                <w:t>(a)</w:t>
                              </w:r>
                            </w:p>
                          </w:txbxContent>
                        </wps:txbx>
                        <wps:bodyPr wrap="none" rtlCol="0">
                          <a:spAutoFit/>
                        </wps:bodyPr>
                      </wps:wsp>
                      <wps:wsp>
                        <wps:cNvPr id="50" name="TextBox 13"/>
                        <wps:cNvSpPr txBox="1"/>
                        <wps:spPr>
                          <a:xfrm>
                            <a:off x="2264091" y="23120"/>
                            <a:ext cx="369570" cy="354330"/>
                          </a:xfrm>
                          <a:prstGeom prst="rect">
                            <a:avLst/>
                          </a:prstGeom>
                          <a:noFill/>
                        </wps:spPr>
                        <wps:txbx>
                          <w:txbxContent>
                            <w:p w14:paraId="05F26480" w14:textId="77777777" w:rsidR="002843D8" w:rsidRDefault="002843D8" w:rsidP="002843D8">
                              <w:pPr>
                                <w:rPr>
                                  <w:rFonts w:ascii="Arial" w:hAnsi="Arial"/>
                                  <w:color w:val="000000" w:themeColor="text1"/>
                                  <w:kern w:val="24"/>
                                </w:rPr>
                              </w:pPr>
                              <w:r>
                                <w:rPr>
                                  <w:rFonts w:ascii="Arial" w:hAnsi="Arial"/>
                                  <w:color w:val="000000" w:themeColor="text1"/>
                                  <w:kern w:val="24"/>
                                </w:rPr>
                                <w:t>(b)</w:t>
                              </w:r>
                            </w:p>
                          </w:txbxContent>
                        </wps:txbx>
                        <wps:bodyPr wrap="none" rtlCol="0">
                          <a:spAutoFit/>
                        </wps:bodyPr>
                      </wps:wsp>
                    </wpg:wgp>
                  </a:graphicData>
                </a:graphic>
              </wp:inline>
            </w:drawing>
          </mc:Choice>
          <mc:Fallback xmlns:a="http://schemas.openxmlformats.org/drawingml/2006/main" xmlns:pic="http://schemas.openxmlformats.org/drawingml/2006/picture" xmlns:a14="http://schemas.microsoft.com/office/drawing/2010/main">
            <w:pict w14:anchorId="62FFE021">
              <v:group id="Group 3" style="width:400.25pt;height:189.25pt;mso-position-horizontal-relative:char;mso-position-vertical-relative:line" coordsize="50828,24035" coordorigin="-5290" o:spid="_x0000_s1046" w14:anchorId="29053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">
                <v:group id="Group 46" style="position:absolute;left:513;width:45025;height:24035" coordsize="83836,44755" coordorigin="513" o:spid="_x0000_s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o:lock v:ext="edit" aspectratio="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7" style="position:absolute;left:45268;top:5673;width:39082;height:39082;visibility:visible;mso-wrap-style:square" o:spid="_x0000_s104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">
                    <v:imagedata o:title="" r:id="rId215"/>
                  </v:shape>
                  <v:shape id="Picture 48" style="position:absolute;left:513;width:44755;height:44755;visibility:visible;mso-wrap-style:square" o:spid="_x0000_s104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">
                    <v:imagedata o:title="" r:id="rId216"/>
                  </v:shape>
                </v:group>
                <v:shape id="TextBox 2" style="position:absolute;left:-5290;top:292;width:3696;height:3543;visibility:visible;mso-wrap-style:none;v-text-anchor:top" o:spid="_x0000_s10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">
                  <v:textbox style="mso-fit-shape-to-text:t">
                    <w:txbxContent>
                      <w:p w:rsidR="002843D8" w:rsidP="002843D8" w:rsidRDefault="002843D8" w14:paraId="5CBE7772" w14:textId="77777777">
                        <w:pPr>
                          <w:rPr>
                            <w:rFonts w:ascii="Arial" w:hAnsi="Arial"/>
                            <w:color w:val="000000" w:themeColor="text1"/>
                            <w:kern w:val="24"/>
                          </w:rPr>
                        </w:pPr>
                        <w:r>
                          <w:rPr>
                            <w:rFonts w:ascii="Arial" w:hAnsi="Arial"/>
                            <w:color w:val="000000" w:themeColor="text1"/>
                            <w:kern w:val="24"/>
                          </w:rPr>
                          <w:t>(a)</w:t>
                        </w:r>
                      </w:p>
                    </w:txbxContent>
                  </v:textbox>
                </v:shape>
                <v:shape id="TextBox 13" style="position:absolute;left:22640;top:231;width:3696;height:3543;visibility:visible;mso-wrap-style:none;v-text-anchor:top" o:spid="_x0000_s105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">
                  <v:textbox style="mso-fit-shape-to-text:t">
                    <w:txbxContent>
                      <w:p w:rsidR="002843D8" w:rsidP="002843D8" w:rsidRDefault="002843D8" w14:paraId="3715BE68" w14:textId="77777777">
                        <w:pPr>
                          <w:rPr>
                            <w:rFonts w:ascii="Arial" w:hAnsi="Arial"/>
                            <w:color w:val="000000" w:themeColor="text1"/>
                            <w:kern w:val="24"/>
                          </w:rPr>
                        </w:pPr>
                        <w:r>
                          <w:rPr>
                            <w:rFonts w:ascii="Arial" w:hAnsi="Arial"/>
                            <w:color w:val="000000" w:themeColor="text1"/>
                            <w:kern w:val="24"/>
                          </w:rPr>
                          <w:t>(b)</w:t>
                        </w:r>
                      </w:p>
                    </w:txbxContent>
                  </v:textbox>
                </v:shape>
                <w10:anchorlock/>
              </v:group>
            </w:pict>
          </mc:Fallback>
        </mc:AlternateContent>
      </w:r>
    </w:p>
    <w:p w14:paraId="76762573" w14:textId="167305B4" w:rsidR="002843D8" w:rsidRPr="002843D8" w:rsidRDefault="002843D8" w:rsidP="002843D8">
      <w:pPr>
        <w:pStyle w:val="Caption"/>
        <w:rPr>
          <w:lang w:eastAsia="zh-CN"/>
        </w:rPr>
      </w:pPr>
      <w:bookmarkStart w:id="218" w:name="_Toc109043997"/>
      <w:r>
        <w:t xml:space="preserve">Figure </w:t>
      </w:r>
      <w:r>
        <w:fldChar w:fldCharType="begin"/>
      </w:r>
      <w:r>
        <w:instrText>STYLEREF 1 \s</w:instrText>
      </w:r>
      <w:r>
        <w:fldChar w:fldCharType="separate"/>
      </w:r>
      <w:r w:rsidR="00E358C3">
        <w:rPr>
          <w:noProof/>
        </w:rPr>
        <w:t>6</w:t>
      </w:r>
      <w:r>
        <w:fldChar w:fldCharType="end"/>
      </w:r>
      <w:r w:rsidR="00495D8C">
        <w:t>.</w:t>
      </w:r>
      <w:r>
        <w:fldChar w:fldCharType="begin"/>
      </w:r>
      <w:r>
        <w:instrText>SEQ Figure \* ARABIC \s 1</w:instrText>
      </w:r>
      <w:r>
        <w:fldChar w:fldCharType="separate"/>
      </w:r>
      <w:r w:rsidR="00E358C3">
        <w:rPr>
          <w:noProof/>
        </w:rPr>
        <w:t>7</w:t>
      </w:r>
      <w:r>
        <w:fldChar w:fldCharType="end"/>
      </w:r>
      <w:r w:rsidR="003342C6">
        <w:t xml:space="preserve"> </w:t>
      </w:r>
      <w:r w:rsidR="003342C6" w:rsidRPr="003342C6">
        <w:t>(a) density plot of CREST-VEC simulated annual surface runoff against GRFR (Global Reach-level Flood Reanalysis) in the Great Plains; (b) cumulative density function (CDF) of CREST-VEC and GRFR simulated annual runoff.</w:t>
      </w:r>
      <w:bookmarkEnd w:id="218"/>
    </w:p>
    <w:p w14:paraId="6818FE2F" w14:textId="2218B6E0" w:rsidR="00DA6BAC" w:rsidRDefault="00CE06E7" w:rsidP="00CE06E7">
      <w:pPr>
        <w:pStyle w:val="Heading3"/>
      </w:pPr>
      <w:bookmarkStart w:id="219" w:name="_Toc109044210"/>
      <w:r>
        <w:t>How likely are floods falsely detected?</w:t>
      </w:r>
      <w:bookmarkEnd w:id="219"/>
    </w:p>
    <w:p w14:paraId="63CE2B8A" w14:textId="5B8BE5AB" w:rsidR="00D9714D" w:rsidRPr="00A24806" w:rsidRDefault="00D9714D" w:rsidP="00D9714D">
      <w:pPr>
        <w:ind w:firstLine="720"/>
        <w:rPr>
          <w:lang w:eastAsia="zh-CN"/>
        </w:rPr>
      </w:pPr>
      <w:r w:rsidRPr="00A24806">
        <w:rPr>
          <w:lang w:eastAsia="zh-CN"/>
        </w:rPr>
        <w:t xml:space="preserve">In this section, we shift gears to explore how likely US floods are falsely alarmed if no lake simulations are included. We selected 283 gauges that are downstream of natural lakes (Fig. </w:t>
      </w:r>
      <w:r w:rsidR="00F05092">
        <w:rPr>
          <w:lang w:eastAsia="zh-CN"/>
        </w:rPr>
        <w:t>6.</w:t>
      </w:r>
      <w:r>
        <w:rPr>
          <w:lang w:eastAsia="zh-CN"/>
        </w:rPr>
        <w:t>8</w:t>
      </w:r>
      <w:r w:rsidRPr="00A24806">
        <w:rPr>
          <w:lang w:eastAsia="zh-CN"/>
        </w:rPr>
        <w:t xml:space="preserve">), with most of them located in the middle and eastern US. The hourly time series of streamflow of those gauges are compared against advised flood thresholds (2-year flooding) provided by the US Geological Survey. They fit a log-Pearson III type distribution to the annual maxima streamflow from long-term records and extract values with given flood frequency. Following a similar approach as in Yang et al. (2021), consecutive yet independent events have to be two days apart from one another. From there, we calculated the Probability of Detection (POD), False Alarm Ratio (FAR), and Critical Success Index (CSI) based on the contingency table. </w:t>
      </w:r>
    </w:p>
    <w:p w14:paraId="7769265F" w14:textId="7EA27BD2" w:rsidR="00D9714D" w:rsidRPr="00A24806" w:rsidRDefault="00D9714D" w:rsidP="00D9714D">
      <w:pPr>
        <w:ind w:firstLine="720"/>
        <w:rPr>
          <w:lang w:eastAsia="zh-CN"/>
        </w:rPr>
      </w:pPr>
      <w:r w:rsidRPr="00A24806">
        <w:rPr>
          <w:lang w:eastAsia="zh-CN"/>
        </w:rPr>
        <w:t xml:space="preserve">As expected, median FAR is reduced from 0.63 (without lake simulation) to 0.50 (with lake), resulting in a slightly higher CSI of 0.36 than that of 0.31 for no lake simulation (Fig. </w:t>
      </w:r>
      <w:r w:rsidR="00EC2192">
        <w:rPr>
          <w:lang w:eastAsia="zh-CN"/>
        </w:rPr>
        <w:t>6.</w:t>
      </w:r>
      <w:r>
        <w:rPr>
          <w:lang w:eastAsia="zh-CN"/>
        </w:rPr>
        <w:t>8</w:t>
      </w:r>
      <w:r w:rsidRPr="00A24806">
        <w:rPr>
          <w:lang w:eastAsia="zh-CN"/>
        </w:rPr>
        <w:t>a).</w:t>
      </w:r>
      <w:r w:rsidRPr="006778A1">
        <w:rPr>
          <w:lang w:eastAsia="zh-CN"/>
        </w:rPr>
        <w:t xml:space="preserve"> </w:t>
      </w:r>
      <w:r>
        <w:rPr>
          <w:lang w:eastAsia="zh-CN"/>
        </w:rPr>
        <w:t>Additionally, previous research reported that simulation results with the lake module mitigate the seasonal variability of the river discharge (</w:t>
      </w:r>
      <w:proofErr w:type="spellStart"/>
      <w:r>
        <w:rPr>
          <w:lang w:eastAsia="zh-CN"/>
        </w:rPr>
        <w:t>Tokuda</w:t>
      </w:r>
      <w:proofErr w:type="spellEnd"/>
      <w:r>
        <w:rPr>
          <w:lang w:eastAsia="zh-CN"/>
        </w:rPr>
        <w:t xml:space="preserve"> et al., 2021). The decrease in FAR values implies five instances: (1) decrease in false alarms while hits remain the same; (2) increase in hits while false alarms remain the same; (3) decrease in false alarms while increase in hits; (4) decrease in both false alarms and hits; and (5) increase in both false alarms and hits.</w:t>
      </w:r>
      <w:r w:rsidRPr="00A24806">
        <w:rPr>
          <w:lang w:eastAsia="zh-CN"/>
        </w:rPr>
        <w:t xml:space="preserve"> </w:t>
      </w:r>
      <w:r>
        <w:rPr>
          <w:lang w:eastAsia="zh-CN"/>
        </w:rPr>
        <w:t>We find that however</w:t>
      </w:r>
      <w:r w:rsidRPr="00A24806">
        <w:rPr>
          <w:lang w:eastAsia="zh-CN"/>
        </w:rPr>
        <w:t xml:space="preserve"> POD values </w:t>
      </w:r>
      <w:r>
        <w:rPr>
          <w:lang w:eastAsia="zh-CN"/>
        </w:rPr>
        <w:t xml:space="preserve">decrease from </w:t>
      </w:r>
      <w:r w:rsidRPr="00A24806">
        <w:rPr>
          <w:lang w:eastAsia="zh-CN"/>
        </w:rPr>
        <w:t>0.8</w:t>
      </w:r>
      <w:r>
        <w:rPr>
          <w:lang w:eastAsia="zh-CN"/>
        </w:rPr>
        <w:t>7</w:t>
      </w:r>
      <w:r w:rsidRPr="00A24806">
        <w:rPr>
          <w:lang w:eastAsia="zh-CN"/>
        </w:rPr>
        <w:t xml:space="preserve"> </w:t>
      </w:r>
      <w:r>
        <w:rPr>
          <w:lang w:eastAsia="zh-CN"/>
        </w:rPr>
        <w:t>without</w:t>
      </w:r>
      <w:r w:rsidRPr="00A24806">
        <w:rPr>
          <w:lang w:eastAsia="zh-CN"/>
        </w:rPr>
        <w:t xml:space="preserve"> lake</w:t>
      </w:r>
      <w:r>
        <w:rPr>
          <w:lang w:eastAsia="zh-CN"/>
        </w:rPr>
        <w:t>s</w:t>
      </w:r>
      <w:r w:rsidRPr="00A24806">
        <w:rPr>
          <w:lang w:eastAsia="zh-CN"/>
        </w:rPr>
        <w:t xml:space="preserve"> </w:t>
      </w:r>
      <w:r>
        <w:rPr>
          <w:lang w:eastAsia="zh-CN"/>
        </w:rPr>
        <w:t>to</w:t>
      </w:r>
      <w:r w:rsidRPr="00A24806">
        <w:rPr>
          <w:lang w:eastAsia="zh-CN"/>
        </w:rPr>
        <w:t xml:space="preserve"> 0.8</w:t>
      </w:r>
      <w:r>
        <w:rPr>
          <w:lang w:eastAsia="zh-CN"/>
        </w:rPr>
        <w:t>5</w:t>
      </w:r>
      <w:r w:rsidRPr="00A24806">
        <w:rPr>
          <w:lang w:eastAsia="zh-CN"/>
        </w:rPr>
        <w:t xml:space="preserve"> </w:t>
      </w:r>
      <w:r>
        <w:rPr>
          <w:lang w:eastAsia="zh-CN"/>
        </w:rPr>
        <w:t>with</w:t>
      </w:r>
      <w:r w:rsidRPr="00A24806">
        <w:rPr>
          <w:lang w:eastAsia="zh-CN"/>
        </w:rPr>
        <w:t xml:space="preserve"> lake</w:t>
      </w:r>
      <w:r>
        <w:rPr>
          <w:lang w:eastAsia="zh-CN"/>
        </w:rPr>
        <w:t>s, from which we can infer that both hits and false alarms are decreasing, but false alarms decrease at a higher rate</w:t>
      </w:r>
      <w:r w:rsidRPr="00A24806">
        <w:rPr>
          <w:lang w:eastAsia="zh-CN"/>
        </w:rPr>
        <w:t xml:space="preserve">. </w:t>
      </w:r>
      <w:r>
        <w:rPr>
          <w:lang w:eastAsia="zh-CN"/>
        </w:rPr>
        <w:t xml:space="preserve">That is a fact </w:t>
      </w:r>
      <w:r>
        <w:rPr>
          <w:lang w:eastAsia="zh-CN"/>
        </w:rPr>
        <w:lastRenderedPageBreak/>
        <w:t xml:space="preserve">of reducing simulated flood peak, which results in fewer hits in flood forecasts but meanwhile less falsely alarmed floods. </w:t>
      </w:r>
      <w:r w:rsidRPr="00A24806">
        <w:rPr>
          <w:lang w:eastAsia="zh-CN"/>
        </w:rPr>
        <w:t xml:space="preserve">As most studies focus on flood detection, they inevitably arrive at more falsely detected floods. Too many false alarms could make people disregard the warnings, despite a real threat, causing the “cry wolf” effect. </w:t>
      </w:r>
    </w:p>
    <w:p w14:paraId="17F1F12B" w14:textId="38002893" w:rsidR="00D9714D" w:rsidRPr="00A24806" w:rsidRDefault="00D9714D" w:rsidP="00B454A8">
      <w:pPr>
        <w:ind w:firstLine="720"/>
        <w:rPr>
          <w:lang w:eastAsia="zh-CN"/>
        </w:rPr>
      </w:pPr>
      <w:r w:rsidRPr="00A24806">
        <w:rPr>
          <w:lang w:eastAsia="zh-CN"/>
        </w:rPr>
        <w:t xml:space="preserve">Maps in Fig. </w:t>
      </w:r>
      <w:r w:rsidR="00AA5FE0">
        <w:rPr>
          <w:lang w:eastAsia="zh-CN"/>
        </w:rPr>
        <w:t>6.</w:t>
      </w:r>
      <w:r>
        <w:rPr>
          <w:lang w:eastAsia="zh-CN"/>
        </w:rPr>
        <w:t>8</w:t>
      </w:r>
      <w:r w:rsidRPr="00A24806">
        <w:rPr>
          <w:lang w:eastAsia="zh-CN"/>
        </w:rPr>
        <w:t xml:space="preserve">b display the distributions of flood detectability with lake simulation and its improvements compared to results without lake simulation. High POD and FAR values co-exist in the Great Plains, where the model simulates considerably higher streamflow values than observations. Moderate FAR values are found near the Florida panhandle and parts of Georgia. Lower FAR values are found in the Midwest and West Coast. Compared to results without the lake, FAR values are reduced reasonably over the East Coast, Midwest, Gulf Coast, and West Coast, although POD values remain relatively unchanged or even decreased. </w:t>
      </w:r>
    </w:p>
    <w:p w14:paraId="292C7E5A" w14:textId="4E585B80" w:rsidR="00CE06E7" w:rsidRDefault="00D9714D" w:rsidP="00E6028E">
      <w:pPr>
        <w:ind w:firstLine="720"/>
        <w:rPr>
          <w:lang w:eastAsia="zh-CN"/>
        </w:rPr>
      </w:pPr>
      <w:r w:rsidRPr="00A24806">
        <w:rPr>
          <w:lang w:eastAsia="zh-CN"/>
        </w:rPr>
        <w:t xml:space="preserve">Five local cases are shown in Fig. </w:t>
      </w:r>
      <w:r w:rsidR="00E247EB">
        <w:rPr>
          <w:lang w:eastAsia="zh-CN"/>
        </w:rPr>
        <w:t>6.</w:t>
      </w:r>
      <w:r>
        <w:rPr>
          <w:lang w:eastAsia="zh-CN"/>
        </w:rPr>
        <w:t>9</w:t>
      </w:r>
      <w:r w:rsidRPr="00A24806">
        <w:rPr>
          <w:lang w:eastAsia="zh-CN"/>
        </w:rPr>
        <w:t xml:space="preserve">, which depicts the river topology and time series of hourly streamflow. One can infer that these lakes are not heavily regulated from recorded streamflow time series, therefore showing the effectiveness of our model. In Fig. </w:t>
      </w:r>
      <w:r w:rsidR="00C375AD">
        <w:rPr>
          <w:lang w:eastAsia="zh-CN"/>
        </w:rPr>
        <w:t>6.</w:t>
      </w:r>
      <w:r>
        <w:rPr>
          <w:lang w:eastAsia="zh-CN"/>
        </w:rPr>
        <w:t>9</w:t>
      </w:r>
      <w:r w:rsidRPr="00A24806">
        <w:rPr>
          <w:lang w:eastAsia="zh-CN"/>
        </w:rPr>
        <w:t>a, the simulated streamflow without lake</w:t>
      </w:r>
      <w:r>
        <w:rPr>
          <w:lang w:eastAsia="zh-CN"/>
        </w:rPr>
        <w:t>s</w:t>
      </w:r>
      <w:r w:rsidRPr="00A24806">
        <w:rPr>
          <w:lang w:eastAsia="zh-CN"/>
        </w:rPr>
        <w:t xml:space="preserve"> is heavily overestimated, peaking at 1200 </w:t>
      </w:r>
      <w:proofErr w:type="spellStart"/>
      <w:r w:rsidRPr="00A24806">
        <w:rPr>
          <w:lang w:eastAsia="zh-CN"/>
        </w:rPr>
        <w:t>cms</w:t>
      </w:r>
      <w:proofErr w:type="spellEnd"/>
      <w:r w:rsidRPr="00A24806">
        <w:rPr>
          <w:lang w:eastAsia="zh-CN"/>
        </w:rPr>
        <w:t xml:space="preserve"> in the year 2017, whereas the actual flow rate is around 400 </w:t>
      </w:r>
      <w:proofErr w:type="spellStart"/>
      <w:r w:rsidRPr="00A24806">
        <w:rPr>
          <w:lang w:eastAsia="zh-CN"/>
        </w:rPr>
        <w:t>cms</w:t>
      </w:r>
      <w:proofErr w:type="spellEnd"/>
      <w:r w:rsidRPr="00A24806">
        <w:rPr>
          <w:lang w:eastAsia="zh-CN"/>
        </w:rPr>
        <w:t xml:space="preserve">. The scenario with lake simulation, however, produces a magnitude much closer to the observation. Due to decreased systematic bias, the lake scenario boosts the NSE score from -0.2 to 0.5. There is also an 8% less chance </w:t>
      </w:r>
      <w:r>
        <w:rPr>
          <w:lang w:eastAsia="zh-CN"/>
        </w:rPr>
        <w:t>of issuing</w:t>
      </w:r>
      <w:r w:rsidRPr="00A24806">
        <w:rPr>
          <w:lang w:eastAsia="zh-CN"/>
        </w:rPr>
        <w:t xml:space="preserve"> false alarms than the model without lake simulation. Figure </w:t>
      </w:r>
      <w:r w:rsidR="00975A6A">
        <w:rPr>
          <w:lang w:eastAsia="zh-CN"/>
        </w:rPr>
        <w:t>6.</w:t>
      </w:r>
      <w:r>
        <w:rPr>
          <w:lang w:eastAsia="zh-CN"/>
        </w:rPr>
        <w:t>9</w:t>
      </w:r>
      <w:r w:rsidRPr="00A24806">
        <w:rPr>
          <w:lang w:eastAsia="zh-CN"/>
        </w:rPr>
        <w:t xml:space="preserve">b shows a case where FAR is reduced from 0.70 to 0.17, a reduction rate of 75.7%. The flood detectability, i.e., CSI, is greatly improved from 0.29 to 0.57. Figure </w:t>
      </w:r>
      <w:r w:rsidR="006C4AA5">
        <w:rPr>
          <w:lang w:eastAsia="zh-CN"/>
        </w:rPr>
        <w:t>6.</w:t>
      </w:r>
      <w:r>
        <w:rPr>
          <w:lang w:eastAsia="zh-CN"/>
        </w:rPr>
        <w:t>9</w:t>
      </w:r>
      <w:r w:rsidRPr="00A24806">
        <w:rPr>
          <w:lang w:eastAsia="zh-CN"/>
        </w:rPr>
        <w:t xml:space="preserve">c exemplifies a case with all improved metrics (i.e., NSE, POD, FAR, and CSI). All these three cases in Figs. </w:t>
      </w:r>
      <w:r w:rsidR="004A7381">
        <w:rPr>
          <w:lang w:eastAsia="zh-CN"/>
        </w:rPr>
        <w:t>6.</w:t>
      </w:r>
      <w:r>
        <w:rPr>
          <w:lang w:eastAsia="zh-CN"/>
        </w:rPr>
        <w:t>9</w:t>
      </w:r>
      <w:r w:rsidRPr="00A24806">
        <w:rPr>
          <w:lang w:eastAsia="zh-CN"/>
        </w:rPr>
        <w:t xml:space="preserve">a-c are located along the St. Johns River, in which we expect a systematic improvement along this river after incorporating the lake simulation. Figure </w:t>
      </w:r>
      <w:r w:rsidR="00C56435">
        <w:rPr>
          <w:lang w:eastAsia="zh-CN"/>
        </w:rPr>
        <w:t>6.</w:t>
      </w:r>
      <w:r>
        <w:rPr>
          <w:lang w:eastAsia="zh-CN"/>
        </w:rPr>
        <w:t>9</w:t>
      </w:r>
      <w:r w:rsidRPr="00A24806">
        <w:rPr>
          <w:lang w:eastAsia="zh-CN"/>
        </w:rPr>
        <w:t>d display</w:t>
      </w:r>
      <w:r>
        <w:rPr>
          <w:lang w:eastAsia="zh-CN"/>
        </w:rPr>
        <w:t>s</w:t>
      </w:r>
      <w:r w:rsidRPr="00A24806">
        <w:rPr>
          <w:lang w:eastAsia="zh-CN"/>
        </w:rPr>
        <w:t xml:space="preserve"> more common cases where a reduction of FAR comes at the expense of reducing POD (i.e., flood detection), almost at the same pace. </w:t>
      </w:r>
      <w:r>
        <w:rPr>
          <w:lang w:eastAsia="zh-CN"/>
        </w:rPr>
        <w:t xml:space="preserve">Figure </w:t>
      </w:r>
      <w:r w:rsidR="00925CBF">
        <w:rPr>
          <w:lang w:eastAsia="zh-CN"/>
        </w:rPr>
        <w:t>6.</w:t>
      </w:r>
      <w:r>
        <w:rPr>
          <w:lang w:eastAsia="zh-CN"/>
        </w:rPr>
        <w:t>9e shows that although the model with lakes produces better baseflow, it underestimates flood peaks, resulting in lower NSE values (0.3) than results without lakes (0.4). It implies that parameters governing the lake outflow need to be improved.</w:t>
      </w:r>
    </w:p>
    <w:p w14:paraId="19BA5871" w14:textId="77777777" w:rsidR="00033D21" w:rsidRDefault="00033D21" w:rsidP="00033D21">
      <w:pPr>
        <w:keepNext/>
      </w:pPr>
      <w:r>
        <w:rPr>
          <w:b/>
          <w:bCs/>
          <w:noProof/>
          <w:lang w:eastAsia="zh-CN"/>
        </w:rPr>
        <w:lastRenderedPageBreak/>
        <w:drawing>
          <wp:inline distT="0" distB="0" distL="0" distR="0" wp14:anchorId="04CE7C6C" wp14:editId="0087F6F5">
            <wp:extent cx="5285705" cy="7126514"/>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217">
                      <a:extLst>
                        <a:ext uri="{28A0092B-C50C-407E-A947-70E740481C1C}">
                          <a14:useLocalDpi xmlns:a14="http://schemas.microsoft.com/office/drawing/2010/main" val="0"/>
                        </a:ext>
                      </a:extLst>
                    </a:blip>
                    <a:srcRect b="5619"/>
                    <a:stretch/>
                  </pic:blipFill>
                  <pic:spPr bwMode="auto">
                    <a:xfrm>
                      <a:off x="0" y="0"/>
                      <a:ext cx="5288711" cy="7130567"/>
                    </a:xfrm>
                    <a:prstGeom prst="rect">
                      <a:avLst/>
                    </a:prstGeom>
                    <a:ln>
                      <a:noFill/>
                    </a:ln>
                    <a:extLst>
                      <a:ext uri="{53640926-AAD7-44D8-BBD7-CCE9431645EC}">
                        <a14:shadowObscured xmlns:a14="http://schemas.microsoft.com/office/drawing/2010/main"/>
                      </a:ext>
                    </a:extLst>
                  </pic:spPr>
                </pic:pic>
              </a:graphicData>
            </a:graphic>
          </wp:inline>
        </w:drawing>
      </w:r>
    </w:p>
    <w:p w14:paraId="7F42F482" w14:textId="086B6CAF" w:rsidR="006D6754" w:rsidRDefault="00033D21" w:rsidP="00033D21">
      <w:pPr>
        <w:pStyle w:val="Caption"/>
      </w:pPr>
      <w:bookmarkStart w:id="220" w:name="_Toc109043998"/>
      <w:r>
        <w:t xml:space="preserve">Figure </w:t>
      </w:r>
      <w:r>
        <w:fldChar w:fldCharType="begin"/>
      </w:r>
      <w:r>
        <w:instrText>STYLEREF 1 \s</w:instrText>
      </w:r>
      <w:r>
        <w:fldChar w:fldCharType="separate"/>
      </w:r>
      <w:r w:rsidR="00E358C3">
        <w:rPr>
          <w:noProof/>
        </w:rPr>
        <w:t>6</w:t>
      </w:r>
      <w:r>
        <w:fldChar w:fldCharType="end"/>
      </w:r>
      <w:r w:rsidR="00495D8C">
        <w:t>.</w:t>
      </w:r>
      <w:r>
        <w:fldChar w:fldCharType="begin"/>
      </w:r>
      <w:r>
        <w:instrText>SEQ Figure \* ARABIC \s 1</w:instrText>
      </w:r>
      <w:r>
        <w:fldChar w:fldCharType="separate"/>
      </w:r>
      <w:r w:rsidR="00E358C3">
        <w:rPr>
          <w:noProof/>
        </w:rPr>
        <w:t>8</w:t>
      </w:r>
      <w:r>
        <w:fldChar w:fldCharType="end"/>
      </w:r>
      <w:r w:rsidR="00772DD4">
        <w:t xml:space="preserve"> </w:t>
      </w:r>
      <w:r w:rsidR="007D638B" w:rsidRPr="007D638B">
        <w:t>Flood detection performance comparing lake and no lake simulation. (a) Similar to Figure 5, but for flood detectability; (b) Similar to Figure 6, but for flood detectability.</w:t>
      </w:r>
      <w:bookmarkEnd w:id="220"/>
    </w:p>
    <w:p w14:paraId="23A17FB3" w14:textId="77777777" w:rsidR="005E4D93" w:rsidRDefault="002A1531" w:rsidP="005E4D93">
      <w:pPr>
        <w:keepNext/>
      </w:pPr>
      <w:r>
        <w:rPr>
          <w:noProof/>
          <w:lang w:eastAsia="zh-CN"/>
        </w:rPr>
        <w:lastRenderedPageBreak/>
        <w:drawing>
          <wp:inline distT="0" distB="0" distL="0" distR="0" wp14:anchorId="29A3B069" wp14:editId="07B37654">
            <wp:extent cx="4842499" cy="7378699"/>
            <wp:effectExtent l="0" t="0" r="0" b="0"/>
            <wp:docPr id="52" name="Picture 5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diagram&#10;&#10;Description automatically generated"/>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4842499" cy="7378699"/>
                    </a:xfrm>
                    <a:prstGeom prst="rect">
                      <a:avLst/>
                    </a:prstGeom>
                  </pic:spPr>
                </pic:pic>
              </a:graphicData>
            </a:graphic>
          </wp:inline>
        </w:drawing>
      </w:r>
    </w:p>
    <w:p w14:paraId="079440D1" w14:textId="467D9294" w:rsidR="002A1531" w:rsidRPr="002A1531" w:rsidRDefault="005E4D93" w:rsidP="005E4D93">
      <w:pPr>
        <w:pStyle w:val="Caption"/>
        <w:rPr>
          <w:lang w:eastAsia="zh-CN"/>
        </w:rPr>
      </w:pPr>
      <w:bookmarkStart w:id="221" w:name="_Toc109043999"/>
      <w:r>
        <w:t xml:space="preserve">Figure </w:t>
      </w:r>
      <w:r>
        <w:fldChar w:fldCharType="begin"/>
      </w:r>
      <w:r>
        <w:instrText>STYLEREF 1 \s</w:instrText>
      </w:r>
      <w:r>
        <w:fldChar w:fldCharType="separate"/>
      </w:r>
      <w:r w:rsidR="00E358C3">
        <w:rPr>
          <w:noProof/>
        </w:rPr>
        <w:t>6</w:t>
      </w:r>
      <w:r>
        <w:fldChar w:fldCharType="end"/>
      </w:r>
      <w:r w:rsidR="00495D8C">
        <w:t>.</w:t>
      </w:r>
      <w:r>
        <w:fldChar w:fldCharType="begin"/>
      </w:r>
      <w:r>
        <w:instrText>SEQ Figure \* ARABIC \s 1</w:instrText>
      </w:r>
      <w:r>
        <w:fldChar w:fldCharType="separate"/>
      </w:r>
      <w:r w:rsidR="00E358C3">
        <w:rPr>
          <w:noProof/>
        </w:rPr>
        <w:t>9</w:t>
      </w:r>
      <w:r>
        <w:fldChar w:fldCharType="end"/>
      </w:r>
      <w:r w:rsidR="00ED1E4E" w:rsidRPr="00ED1E4E">
        <w:t xml:space="preserve"> Five case examples of streamflow time series at gauges downstream of lakes: (a) St. Johns River near Sanford, FL; (b) St. Johns River near Cocoa, FL; (c) St. Johns River near De </w:t>
      </w:r>
      <w:r w:rsidR="00ED1E4E" w:rsidRPr="00ED1E4E">
        <w:lastRenderedPageBreak/>
        <w:t xml:space="preserve">Land, FL; (d) Big Muddy River at </w:t>
      </w:r>
      <w:proofErr w:type="spellStart"/>
      <w:r w:rsidR="00ED1E4E" w:rsidRPr="00ED1E4E">
        <w:t>Plumfield</w:t>
      </w:r>
      <w:proofErr w:type="spellEnd"/>
      <w:r w:rsidR="00ED1E4E" w:rsidRPr="00ED1E4E">
        <w:t>, IL; (e) Mississippi River at Clinton, IA. Images courtesy of Google Map.</w:t>
      </w:r>
      <w:bookmarkEnd w:id="221"/>
    </w:p>
    <w:p w14:paraId="7C5E6DF5" w14:textId="6E4CB223" w:rsidR="009A5E09" w:rsidRDefault="00104237" w:rsidP="00104237">
      <w:pPr>
        <w:pStyle w:val="Heading2"/>
      </w:pPr>
      <w:bookmarkStart w:id="222" w:name="_Toc109044211"/>
      <w:r>
        <w:t>Discussion</w:t>
      </w:r>
      <w:bookmarkEnd w:id="222"/>
    </w:p>
    <w:p w14:paraId="0F5AD01F" w14:textId="2FE8AB09" w:rsidR="00104237" w:rsidRDefault="00076541" w:rsidP="007B14E5">
      <w:pPr>
        <w:pStyle w:val="Heading3"/>
      </w:pPr>
      <w:bookmarkStart w:id="223" w:name="_Toc109044212"/>
      <w:r>
        <w:t>Vector vs. Raster routing</w:t>
      </w:r>
      <w:bookmarkEnd w:id="223"/>
    </w:p>
    <w:p w14:paraId="01A47E65" w14:textId="77777777" w:rsidR="00735A22" w:rsidRDefault="00735A22" w:rsidP="00735A22">
      <w:pPr>
        <w:ind w:firstLine="720"/>
        <w:rPr>
          <w:lang w:eastAsia="zh-CN"/>
        </w:rPr>
      </w:pPr>
      <w:r w:rsidRPr="376CF71E">
        <w:rPr>
          <w:lang w:eastAsia="zh-CN"/>
        </w:rPr>
        <w:t xml:space="preserve">In this study, we compare the advantages of vector-based routing with respect to conventional raster-based routing in </w:t>
      </w:r>
      <w:r>
        <w:rPr>
          <w:lang w:eastAsia="zh-CN"/>
        </w:rPr>
        <w:t>two</w:t>
      </w:r>
      <w:r w:rsidRPr="376CF71E">
        <w:rPr>
          <w:lang w:eastAsia="zh-CN"/>
        </w:rPr>
        <w:t xml:space="preserve"> aspects: (1) model efficiency</w:t>
      </w:r>
      <w:r>
        <w:rPr>
          <w:lang w:eastAsia="zh-CN"/>
        </w:rPr>
        <w:t xml:space="preserve"> and (2)</w:t>
      </w:r>
      <w:r w:rsidRPr="376CF71E">
        <w:rPr>
          <w:lang w:eastAsia="zh-CN"/>
        </w:rPr>
        <w:t xml:space="preserve"> model accuracy. Overall, the vector-based routing shows great promise, as it speeds up the </w:t>
      </w:r>
      <w:r>
        <w:rPr>
          <w:lang w:eastAsia="zh-CN"/>
        </w:rPr>
        <w:t>routing process</w:t>
      </w:r>
      <w:r w:rsidRPr="376CF71E">
        <w:rPr>
          <w:lang w:eastAsia="zh-CN"/>
        </w:rPr>
        <w:t xml:space="preserve"> by at least ten times</w:t>
      </w:r>
      <w:r>
        <w:rPr>
          <w:lang w:eastAsia="zh-CN"/>
        </w:rPr>
        <w:t>, compared to grid-based routing,</w:t>
      </w:r>
      <w:r w:rsidRPr="376CF71E">
        <w:rPr>
          <w:lang w:eastAsia="zh-CN"/>
        </w:rPr>
        <w:t xml:space="preserve"> for </w:t>
      </w:r>
      <w:r>
        <w:rPr>
          <w:lang w:eastAsia="zh-CN"/>
        </w:rPr>
        <w:t xml:space="preserve">both the regional simulation (0.07 sec/step vs. 0.002 sec/step) and </w:t>
      </w:r>
      <w:r w:rsidRPr="376CF71E">
        <w:rPr>
          <w:lang w:eastAsia="zh-CN"/>
        </w:rPr>
        <w:t>the CONUS simulation</w:t>
      </w:r>
      <w:r>
        <w:rPr>
          <w:lang w:eastAsia="zh-CN"/>
        </w:rPr>
        <w:t xml:space="preserve"> (0.35 sec/step vs. 7.2 sec/step)</w:t>
      </w:r>
      <w:r w:rsidRPr="376CF71E">
        <w:rPr>
          <w:lang w:eastAsia="zh-CN"/>
        </w:rPr>
        <w:t>. In terms of results against observations, the CONUS-wide performance is improved</w:t>
      </w:r>
      <w:r>
        <w:rPr>
          <w:lang w:eastAsia="zh-CN"/>
        </w:rPr>
        <w:t xml:space="preserve"> regarding NSE values</w:t>
      </w:r>
      <w:r w:rsidRPr="376CF71E">
        <w:rPr>
          <w:lang w:eastAsia="zh-CN"/>
        </w:rPr>
        <w:t>. However, the variable river reach lengths (from hundreds of meters to tens of kilometers) in large-scale simulation pose challenges for estimating routing parameters such as the time and shape parameters in a unit hydrograph. Second, most land surface models are still grid-based, making a type mismatch (grid-based land surface model vs. vector-based routing model) (</w:t>
      </w:r>
      <w:r w:rsidRPr="376CF71E">
        <w:rPr>
          <w:noProof/>
        </w:rPr>
        <w:t>Lehner &amp; Grill, 2013</w:t>
      </w:r>
      <w:r w:rsidRPr="376CF71E">
        <w:rPr>
          <w:lang w:eastAsia="zh-CN"/>
        </w:rPr>
        <w:t>). To integrate the two, we need a processing step by mapping surface and subsurface runoff onto representative HRUs. Different aggregation strategies are present and subject to the primary purpose of interest. At present, there is an ongoing effort to seamlessly integrate these two processes together (</w:t>
      </w:r>
      <w:proofErr w:type="spellStart"/>
      <w:r w:rsidRPr="376CF71E">
        <w:rPr>
          <w:noProof/>
        </w:rPr>
        <w:t>Gharari</w:t>
      </w:r>
      <w:proofErr w:type="spellEnd"/>
      <w:r w:rsidRPr="376CF71E">
        <w:rPr>
          <w:lang w:eastAsia="zh-CN"/>
        </w:rPr>
        <w:t xml:space="preserve"> et al., 2020). </w:t>
      </w:r>
      <w:r>
        <w:rPr>
          <w:lang w:eastAsia="zh-CN"/>
        </w:rPr>
        <w:t xml:space="preserve">However, it is yet to be efficient and draws further attention to improving this mapping scheme. </w:t>
      </w:r>
      <w:r w:rsidRPr="376CF71E">
        <w:rPr>
          <w:lang w:eastAsia="zh-CN"/>
        </w:rPr>
        <w:t>Third, the many-to-one river network is established but not for one-to-many, meaning river bifurcation is challenging to represent and tackle (Yamazaki et al., 2014).</w:t>
      </w:r>
    </w:p>
    <w:p w14:paraId="1E918A69" w14:textId="77777777" w:rsidR="00735A22" w:rsidRDefault="00735A22" w:rsidP="00A618A9">
      <w:pPr>
        <w:ind w:firstLine="720"/>
        <w:rPr>
          <w:lang w:eastAsia="zh-CN"/>
        </w:rPr>
      </w:pPr>
      <w:r w:rsidRPr="376CF71E">
        <w:rPr>
          <w:lang w:eastAsia="zh-CN"/>
        </w:rPr>
        <w:t>Raster-based routing comes at the resolution of the input DEM data</w:t>
      </w:r>
      <w:r>
        <w:rPr>
          <w:lang w:eastAsia="zh-CN"/>
        </w:rPr>
        <w:t>,</w:t>
      </w:r>
      <w:r w:rsidRPr="376CF71E">
        <w:rPr>
          <w:lang w:eastAsia="zh-CN"/>
        </w:rPr>
        <w:t xml:space="preserve"> albeit at a slower computational speed. Having matured over the years, most raster-based routing models are seamlessly integrated with water balance models so that model can be set up at minimum effort by a modeler. Mostly derived from hydrodynamic models, the concept of “raster” can be extended to “grid” because of the emerging unstructured grids such as triangles, curvilinear, hexagons, etc. These flexible grid types mimic the real flow directions and reduce computational costs. However, they are yet to be accepted/applied by the hydrologic model community.</w:t>
      </w:r>
    </w:p>
    <w:p w14:paraId="5077ADF2" w14:textId="77777777" w:rsidR="00735A22" w:rsidRPr="00366DDF" w:rsidRDefault="00735A22" w:rsidP="008A61CD">
      <w:pPr>
        <w:ind w:firstLine="720"/>
        <w:rPr>
          <w:lang w:eastAsia="zh-CN"/>
        </w:rPr>
      </w:pPr>
      <w:r w:rsidRPr="00366DDF">
        <w:t xml:space="preserve">As one objective of this study, we want to examine the potential improvement from the with-lake configuration on streamflow simulation over a wide range of hydrometrical and </w:t>
      </w:r>
      <w:r w:rsidRPr="00366DDF">
        <w:lastRenderedPageBreak/>
        <w:t>geographical settings in the CONUS, rather than provide some optimal model setup and parameterization at the CONUS scale, which we believe is way beyond our scope and several steps forward from the current CREST-VEC or any existing CONUS models. As far as what qualifies ‘an adequate base simulation’, there may be some room for debate but should be some bottom-line principles: first, one should be clearly aware of the sources of uncertainties, including forcing, model structure, parameterization, streamflow observation as the reference, etc. Optimization, though effective in improving the model performance, compensates for uncertainties from the other sources simply via adjusting model parameters. This has been acceptable for operational purposes but is not appropriate for this study where a modification of the model structure is introduced. Instead, we use an a-priori parameter set that was developed based on remote sensing datasets and also evaluated at the CONUS scale (Vergara et al., 2016). The physical base of these a-priori parameters set a solid foundation for examining the new with-lake configuration, thus should not be compromised via parameter tunning.</w:t>
      </w:r>
    </w:p>
    <w:p w14:paraId="1A58ED0D" w14:textId="175AFE8B" w:rsidR="00735A22" w:rsidRDefault="00735A22" w:rsidP="00CE26A9">
      <w:pPr>
        <w:ind w:firstLine="720"/>
        <w:rPr>
          <w:lang w:eastAsia="zh-CN"/>
        </w:rPr>
      </w:pPr>
      <w:r>
        <w:rPr>
          <w:lang w:eastAsia="zh-CN"/>
        </w:rPr>
        <w:t>The CREST-VEC model, by no means, represent all physical hydrological processes. Instead, it is a conceptual flood forecast model that aims to deliver timely flood information to stakeholders, decision-makers, and broader users. We admit that some processes such as vadose zone modeling, snow melting, hillslope routing, in-channel river routing, and reservoir operations are simplified, and some processes such as vegetation and groundwater modeling are missing from the current version. For the lake module, we expect to include more sophisticated multi-layer decision processes instead of a level-pool process. Lake evaporation is another important factor to be considered for improved water balance. Since it is a compromise between model complexity and efficiency, we hope to continuously push the envelope on this front to optimize the real-time flood forecast system.</w:t>
      </w:r>
    </w:p>
    <w:p w14:paraId="18E3E1D5" w14:textId="18ACC7C2" w:rsidR="00C11610" w:rsidRDefault="008E2962" w:rsidP="008E2962">
      <w:pPr>
        <w:pStyle w:val="Heading3"/>
      </w:pPr>
      <w:bookmarkStart w:id="224" w:name="_Toc109044213"/>
      <w:r>
        <w:t>Room for improving large-scale hydrologic simulation</w:t>
      </w:r>
      <w:bookmarkEnd w:id="224"/>
    </w:p>
    <w:p w14:paraId="72C129D4" w14:textId="77777777" w:rsidR="004D7237" w:rsidRDefault="004D7237" w:rsidP="004D7237">
      <w:pPr>
        <w:ind w:firstLine="720"/>
        <w:rPr>
          <w:lang w:eastAsia="zh-CN"/>
        </w:rPr>
      </w:pPr>
      <w:r w:rsidRPr="376CF71E">
        <w:rPr>
          <w:lang w:eastAsia="zh-CN"/>
        </w:rPr>
        <w:t>Large-scale hydrologic simulation is still a long-standing challenge for the hydrologic community, especially with debates on developing a “one-model-fits-all” structure or a “malleable” structure (</w:t>
      </w:r>
      <w:proofErr w:type="spellStart"/>
      <w:r w:rsidRPr="376CF71E">
        <w:rPr>
          <w:lang w:eastAsia="zh-CN"/>
        </w:rPr>
        <w:t>Burek</w:t>
      </w:r>
      <w:proofErr w:type="spellEnd"/>
      <w:r w:rsidRPr="376CF71E">
        <w:rPr>
          <w:lang w:eastAsia="zh-CN"/>
        </w:rPr>
        <w:t xml:space="preserve"> et al., 2020; Clark et al., 2015a; </w:t>
      </w:r>
      <w:proofErr w:type="spellStart"/>
      <w:r w:rsidRPr="376CF71E">
        <w:rPr>
          <w:lang w:eastAsia="zh-CN"/>
        </w:rPr>
        <w:t>Fenicia</w:t>
      </w:r>
      <w:proofErr w:type="spellEnd"/>
      <w:r w:rsidRPr="376CF71E">
        <w:rPr>
          <w:lang w:eastAsia="zh-CN"/>
        </w:rPr>
        <w:t xml:space="preserve"> et al., 2011; </w:t>
      </w:r>
      <w:proofErr w:type="spellStart"/>
      <w:r w:rsidRPr="376CF71E">
        <w:rPr>
          <w:lang w:eastAsia="zh-CN"/>
        </w:rPr>
        <w:t>Savenije</w:t>
      </w:r>
      <w:proofErr w:type="spellEnd"/>
      <w:r w:rsidRPr="376CF71E">
        <w:rPr>
          <w:lang w:eastAsia="zh-CN"/>
        </w:rPr>
        <w:t xml:space="preserve">, 2008). The CREST model, in our study, systematically overestimates surface runoff over the Great Plains and Southeast, a result of some misrepresented or missing processes, yet excels in flash flood simulation. Diverse hydrologic model structures, on the other hand, hope to overcome individual </w:t>
      </w:r>
      <w:r w:rsidRPr="376CF71E">
        <w:rPr>
          <w:lang w:eastAsia="zh-CN"/>
        </w:rPr>
        <w:lastRenderedPageBreak/>
        <w:t xml:space="preserve">limitations and offer joint benefits (Horton et al., 2021). We, therefore, promote the “malleable” model structure from the efficiency point of view - a flexible structure disables redundant hydrologic processes. Then, the central question becomes: How do we adapt the model to variable catchment processes? In such a context, intercomparisons and discussions of different hydrologic models in varying catchment processes become particularly valuable (Clark et al., 2015a; </w:t>
      </w:r>
      <w:proofErr w:type="spellStart"/>
      <w:r w:rsidRPr="376CF71E">
        <w:rPr>
          <w:lang w:eastAsia="zh-CN"/>
        </w:rPr>
        <w:t>Knoben</w:t>
      </w:r>
      <w:proofErr w:type="spellEnd"/>
      <w:r w:rsidRPr="376CF71E">
        <w:rPr>
          <w:lang w:eastAsia="zh-CN"/>
        </w:rPr>
        <w:t xml:space="preserve"> et al., 2020; </w:t>
      </w:r>
      <w:r w:rsidRPr="376CF71E">
        <w:rPr>
          <w:noProof/>
        </w:rPr>
        <w:t>Tijerina et al., 2021</w:t>
      </w:r>
      <w:r w:rsidRPr="376CF71E">
        <w:rPr>
          <w:lang w:eastAsia="zh-CN"/>
        </w:rPr>
        <w:t xml:space="preserve">). Notably, simply relying on the NSE or KGE score to assess the model performance can be misguiding (Clark et al., 2021). </w:t>
      </w:r>
    </w:p>
    <w:p w14:paraId="776E98AF" w14:textId="77777777" w:rsidR="004D7237" w:rsidRDefault="004D7237" w:rsidP="006465EB">
      <w:pPr>
        <w:ind w:firstLine="720"/>
        <w:rPr>
          <w:color w:val="000000" w:themeColor="text1"/>
        </w:rPr>
      </w:pPr>
      <w:r w:rsidRPr="376CF71E">
        <w:rPr>
          <w:lang w:eastAsia="zh-CN"/>
        </w:rPr>
        <w:t xml:space="preserve">Hydrologic calibration is powerful </w:t>
      </w:r>
      <w:r>
        <w:rPr>
          <w:lang w:eastAsia="zh-CN"/>
        </w:rPr>
        <w:t>in boosting</w:t>
      </w:r>
      <w:r w:rsidRPr="376CF71E">
        <w:rPr>
          <w:lang w:eastAsia="zh-CN"/>
        </w:rPr>
        <w:t xml:space="preserve"> model accuracy, yet large-scale models oftentimes suffer from the complexity that impedes credible model calibration. </w:t>
      </w:r>
      <w:r w:rsidRPr="00851760">
        <w:rPr>
          <w:color w:val="000000" w:themeColor="text1"/>
        </w:rPr>
        <w:t>River routing schemes and their parameters can affect streamflow simulations</w:t>
      </w:r>
      <w:r>
        <w:rPr>
          <w:color w:val="000000" w:themeColor="text1"/>
        </w:rPr>
        <w:t>,</w:t>
      </w:r>
      <w:r w:rsidRPr="00851760">
        <w:rPr>
          <w:color w:val="000000" w:themeColor="text1"/>
        </w:rPr>
        <w:t xml:space="preserve"> especially at fine time </w:t>
      </w:r>
      <w:r>
        <w:rPr>
          <w:color w:val="000000" w:themeColor="text1"/>
        </w:rPr>
        <w:t>scales</w:t>
      </w:r>
      <w:r w:rsidRPr="00851760">
        <w:rPr>
          <w:color w:val="000000" w:themeColor="text1"/>
        </w:rPr>
        <w:t xml:space="preserve"> such as sub-daily (Mizukami et al., 2021). Our current study used </w:t>
      </w:r>
      <w:r>
        <w:rPr>
          <w:color w:val="000000" w:themeColor="text1"/>
        </w:rPr>
        <w:t xml:space="preserve">an </w:t>
      </w:r>
      <w:r w:rsidRPr="00851760">
        <w:rPr>
          <w:color w:val="000000" w:themeColor="text1"/>
        </w:rPr>
        <w:t xml:space="preserve">IRF scheme in which </w:t>
      </w:r>
      <w:r>
        <w:rPr>
          <w:color w:val="000000" w:themeColor="text1"/>
        </w:rPr>
        <w:t xml:space="preserve">the </w:t>
      </w:r>
      <w:r w:rsidRPr="00851760">
        <w:rPr>
          <w:color w:val="000000" w:themeColor="text1"/>
        </w:rPr>
        <w:t xml:space="preserve">impulse response function is derived from </w:t>
      </w:r>
      <w:r>
        <w:rPr>
          <w:color w:val="000000" w:themeColor="text1"/>
        </w:rPr>
        <w:t xml:space="preserve">a </w:t>
      </w:r>
      <w:r w:rsidRPr="00851760">
        <w:rPr>
          <w:color w:val="000000" w:themeColor="text1"/>
        </w:rPr>
        <w:t xml:space="preserve">diffusive wave equation (see Lohman et al., 1996; Mizukami et al., 2016) and includes two parameters – diffusivity and celerity. These parameters need to be exposed to calibration in addition to the hydrologic model parameters. Furthermore, to fully understand </w:t>
      </w:r>
      <w:r>
        <w:rPr>
          <w:color w:val="000000" w:themeColor="text1"/>
        </w:rPr>
        <w:t xml:space="preserve">the </w:t>
      </w:r>
      <w:r w:rsidRPr="00851760">
        <w:rPr>
          <w:color w:val="000000" w:themeColor="text1"/>
        </w:rPr>
        <w:t xml:space="preserve">routing </w:t>
      </w:r>
      <w:r>
        <w:rPr>
          <w:color w:val="000000" w:themeColor="text1"/>
        </w:rPr>
        <w:t>model's</w:t>
      </w:r>
      <w:r w:rsidRPr="00851760">
        <w:rPr>
          <w:color w:val="000000" w:themeColor="text1"/>
        </w:rPr>
        <w:t xml:space="preserve"> impact on streamflow simulations, it is necessary to consider other routing schemes including </w:t>
      </w:r>
      <w:r>
        <w:rPr>
          <w:color w:val="000000" w:themeColor="text1"/>
        </w:rPr>
        <w:t xml:space="preserve">a </w:t>
      </w:r>
      <w:r w:rsidRPr="00851760">
        <w:rPr>
          <w:color w:val="000000" w:themeColor="text1"/>
        </w:rPr>
        <w:t xml:space="preserve">diffusive </w:t>
      </w:r>
      <w:r>
        <w:rPr>
          <w:color w:val="000000" w:themeColor="text1"/>
        </w:rPr>
        <w:t>wave model</w:t>
      </w:r>
      <w:r w:rsidRPr="00851760">
        <w:rPr>
          <w:color w:val="000000" w:themeColor="text1"/>
        </w:rPr>
        <w:t xml:space="preserve"> as well as </w:t>
      </w:r>
      <w:r>
        <w:rPr>
          <w:color w:val="000000" w:themeColor="text1"/>
        </w:rPr>
        <w:t xml:space="preserve">a </w:t>
      </w:r>
      <w:r w:rsidRPr="00851760">
        <w:rPr>
          <w:color w:val="000000" w:themeColor="text1"/>
        </w:rPr>
        <w:t>kinematic wave</w:t>
      </w:r>
      <w:r>
        <w:rPr>
          <w:color w:val="000000" w:themeColor="text1"/>
        </w:rPr>
        <w:t xml:space="preserve"> model</w:t>
      </w:r>
      <w:r w:rsidRPr="00851760">
        <w:rPr>
          <w:color w:val="000000" w:themeColor="text1"/>
        </w:rPr>
        <w:t xml:space="preserve">, which may be suited for flood forecasting.  </w:t>
      </w:r>
    </w:p>
    <w:p w14:paraId="68E4565A" w14:textId="77777777" w:rsidR="004D7237" w:rsidRDefault="004D7237" w:rsidP="00803BBD">
      <w:pPr>
        <w:ind w:firstLine="720"/>
        <w:rPr>
          <w:lang w:eastAsia="zh-CN"/>
        </w:rPr>
      </w:pPr>
      <w:r w:rsidRPr="376CF71E">
        <w:rPr>
          <w:lang w:eastAsia="zh-CN"/>
        </w:rPr>
        <w:t>Lastly, the computational costs for large-scale simulation can be optimized from accelerated hardware (multi-core CPUs and GPUs) once codes are parallelized and scalable. Advances in Reduced Order Modeling (ROM), a surrogate model which develops a parsimonious solution to replace the computationally intensive part, hold promise to reduce costs (Clark et al., 2015b). For instance, to integrate reservoir simulation into the CREST-VEC system, we can build an offline ML model which is promising in mimicking human decisions (Yang et al., 2021) and plug it into the system.</w:t>
      </w:r>
    </w:p>
    <w:p w14:paraId="377815AC" w14:textId="5121AFAF" w:rsidR="008E2962" w:rsidRDefault="008F661C" w:rsidP="008F661C">
      <w:pPr>
        <w:pStyle w:val="Heading3"/>
      </w:pPr>
      <w:bookmarkStart w:id="225" w:name="_Toc109044214"/>
      <w:r>
        <w:t>Towards improved flood forecasting with lake routing</w:t>
      </w:r>
      <w:bookmarkEnd w:id="225"/>
    </w:p>
    <w:p w14:paraId="5618038F" w14:textId="77777777" w:rsidR="00FA1B8B" w:rsidRDefault="00FA1B8B" w:rsidP="00FA1B8B">
      <w:pPr>
        <w:ind w:firstLine="720"/>
        <w:rPr>
          <w:lang w:eastAsia="zh-CN"/>
        </w:rPr>
      </w:pPr>
      <w:r>
        <w:rPr>
          <w:lang w:eastAsia="zh-CN"/>
        </w:rPr>
        <w:t>Flood forecasts are difficult because of their rarity, and their hits and misses are typically low while false alarms are high (</w:t>
      </w:r>
      <w:proofErr w:type="spellStart"/>
      <w:r>
        <w:rPr>
          <w:lang w:eastAsia="zh-CN"/>
        </w:rPr>
        <w:t>Bartholmes</w:t>
      </w:r>
      <w:proofErr w:type="spellEnd"/>
      <w:r>
        <w:rPr>
          <w:lang w:eastAsia="zh-CN"/>
        </w:rPr>
        <w:t xml:space="preserve"> et al., 2009; </w:t>
      </w:r>
      <w:proofErr w:type="spellStart"/>
      <w:r>
        <w:rPr>
          <w:lang w:eastAsia="zh-CN"/>
        </w:rPr>
        <w:t>Cloke</w:t>
      </w:r>
      <w:proofErr w:type="spellEnd"/>
      <w:r>
        <w:rPr>
          <w:lang w:eastAsia="zh-CN"/>
        </w:rPr>
        <w:t xml:space="preserve"> &amp; </w:t>
      </w:r>
      <w:proofErr w:type="spellStart"/>
      <w:r>
        <w:rPr>
          <w:lang w:eastAsia="zh-CN"/>
        </w:rPr>
        <w:t>Pappenberger</w:t>
      </w:r>
      <w:proofErr w:type="spellEnd"/>
      <w:r>
        <w:rPr>
          <w:lang w:eastAsia="zh-CN"/>
        </w:rPr>
        <w:t xml:space="preserve">, 2009). </w:t>
      </w:r>
      <w:r w:rsidRPr="376CF71E">
        <w:rPr>
          <w:lang w:eastAsia="zh-CN"/>
        </w:rPr>
        <w:t xml:space="preserve">Results in this study demonstrate a dilemma in which the model with a lake module reduces false alarms but at the cost of more missed flood events compared to the one without a lake module. Although the combined metric CSI has a certain degree of improvement, this leaves a question – should we </w:t>
      </w:r>
      <w:r w:rsidRPr="376CF71E">
        <w:rPr>
          <w:lang w:eastAsia="zh-CN"/>
        </w:rPr>
        <w:lastRenderedPageBreak/>
        <w:t>reduce a large number of false alarms at the expense of missing a small number of real events? Before discussing this point, we acknowledge that the current lake routing process is simple and imperfect, and improvement in this process possibly leads to an optimal situation where both false alarms and misses can be improved. However, in most situations, tradeoffs exist in hydrologic predictions.</w:t>
      </w:r>
      <w:r>
        <w:rPr>
          <w:lang w:eastAsia="zh-CN"/>
        </w:rPr>
        <w:t xml:space="preserve"> A</w:t>
      </w:r>
      <w:r w:rsidRPr="376CF71E">
        <w:rPr>
          <w:lang w:eastAsia="zh-CN"/>
        </w:rPr>
        <w:t xml:space="preserve"> good strategy </w:t>
      </w:r>
      <w:r>
        <w:rPr>
          <w:lang w:eastAsia="zh-CN"/>
        </w:rPr>
        <w:t xml:space="preserve">in our case </w:t>
      </w:r>
      <w:r w:rsidRPr="376CF71E">
        <w:rPr>
          <w:lang w:eastAsia="zh-CN"/>
        </w:rPr>
        <w:t>would be running both simulations with and without the lake module concurrently and making the “without lake” results the worst-case scenario. Since the CREST-VEC model has the advantage of efficiency, running two scenarios is totally feasible. A decision-maker can be trained to assess the situation – results from two scenarios disagree – from the perspective of flood severity and consequences</w:t>
      </w:r>
      <w:r>
        <w:rPr>
          <w:lang w:eastAsia="zh-CN"/>
        </w:rPr>
        <w:t>.</w:t>
      </w:r>
    </w:p>
    <w:p w14:paraId="145DB314" w14:textId="25A36EC5" w:rsidR="008F661C" w:rsidRDefault="00E205E4" w:rsidP="00E205E4">
      <w:pPr>
        <w:pStyle w:val="Heading2"/>
      </w:pPr>
      <w:bookmarkStart w:id="226" w:name="_Toc109044215"/>
      <w:r>
        <w:t>Conclusion</w:t>
      </w:r>
      <w:bookmarkEnd w:id="226"/>
    </w:p>
    <w:p w14:paraId="3AAE229B" w14:textId="77777777" w:rsidR="004E4849" w:rsidRDefault="004E4849" w:rsidP="004E4849">
      <w:pPr>
        <w:ind w:firstLine="720"/>
        <w:rPr>
          <w:lang w:eastAsia="zh-CN"/>
        </w:rPr>
      </w:pPr>
      <w:r w:rsidRPr="376CF71E">
        <w:rPr>
          <w:lang w:eastAsia="zh-CN"/>
        </w:rPr>
        <w:t>This study compares a conventional raster-based routing scheme with the emerging vector-based routing approach in hydrologic models for regional case and continental simulations. From the continental run, we demonstrate the improvement in streamflow simulation after incorporating the lake storage and release module. Last but not least, flood-related false alarms can be greatly reduced by including the lake module. The following points summarize the primary findings of the study:</w:t>
      </w:r>
    </w:p>
    <w:p w14:paraId="457263F5" w14:textId="77777777" w:rsidR="004E4849" w:rsidRDefault="004E4849" w:rsidP="004D1EEF">
      <w:pPr>
        <w:ind w:firstLine="720"/>
        <w:rPr>
          <w:lang w:eastAsia="zh-CN"/>
        </w:rPr>
      </w:pPr>
      <w:r w:rsidRPr="376CF71E">
        <w:rPr>
          <w:lang w:eastAsia="zh-CN"/>
        </w:rPr>
        <w:t xml:space="preserve">1. Vector-based routing can accelerate continental-scale </w:t>
      </w:r>
      <w:r>
        <w:rPr>
          <w:lang w:eastAsia="zh-CN"/>
        </w:rPr>
        <w:t>river routing</w:t>
      </w:r>
      <w:r w:rsidRPr="376CF71E">
        <w:rPr>
          <w:lang w:eastAsia="zh-CN"/>
        </w:rPr>
        <w:t xml:space="preserve"> by up to </w:t>
      </w:r>
      <w:r>
        <w:rPr>
          <w:lang w:eastAsia="zh-CN"/>
        </w:rPr>
        <w:t>ten times</w:t>
      </w:r>
      <w:r w:rsidRPr="376CF71E">
        <w:rPr>
          <w:lang w:eastAsia="zh-CN"/>
        </w:rPr>
        <w:t xml:space="preserve">, </w:t>
      </w:r>
      <w:r>
        <w:rPr>
          <w:lang w:eastAsia="zh-CN"/>
        </w:rPr>
        <w:t xml:space="preserve">compared to a grid-based routing, for both a regional case (0.07 sec/step) and a continental case (0.002 sec/step). This </w:t>
      </w:r>
      <w:r w:rsidRPr="376CF71E">
        <w:rPr>
          <w:lang w:eastAsia="zh-CN"/>
        </w:rPr>
        <w:t>leav</w:t>
      </w:r>
      <w:r>
        <w:rPr>
          <w:lang w:eastAsia="zh-CN"/>
        </w:rPr>
        <w:t>es</w:t>
      </w:r>
      <w:r w:rsidRPr="376CF71E">
        <w:rPr>
          <w:lang w:eastAsia="zh-CN"/>
        </w:rPr>
        <w:t xml:space="preserve"> </w:t>
      </w:r>
      <w:r>
        <w:rPr>
          <w:lang w:eastAsia="zh-CN"/>
        </w:rPr>
        <w:t xml:space="preserve">adequate </w:t>
      </w:r>
      <w:r w:rsidRPr="376CF71E">
        <w:rPr>
          <w:lang w:eastAsia="zh-CN"/>
        </w:rPr>
        <w:t>room for generating ensemble predictions with variable forcing, parameters, and/or model structures. Furthermore, it improves streamflow simulation from -0.06 to 0.1</w:t>
      </w:r>
      <w:r>
        <w:rPr>
          <w:lang w:eastAsia="zh-CN"/>
        </w:rPr>
        <w:t>8</w:t>
      </w:r>
      <w:r w:rsidRPr="376CF71E">
        <w:rPr>
          <w:lang w:eastAsia="zh-CN"/>
        </w:rPr>
        <w:t>, according to the aggregated median NSE value</w:t>
      </w:r>
      <w:r>
        <w:rPr>
          <w:lang w:eastAsia="zh-CN"/>
        </w:rPr>
        <w:t>s</w:t>
      </w:r>
      <w:r w:rsidRPr="376CF71E">
        <w:rPr>
          <w:lang w:eastAsia="zh-CN"/>
        </w:rPr>
        <w:t>.</w:t>
      </w:r>
    </w:p>
    <w:p w14:paraId="50718B10" w14:textId="77777777" w:rsidR="004E4849" w:rsidRDefault="004E4849" w:rsidP="004D1EEF">
      <w:pPr>
        <w:ind w:firstLine="720"/>
        <w:rPr>
          <w:lang w:eastAsia="zh-CN"/>
        </w:rPr>
      </w:pPr>
      <w:r w:rsidRPr="376CF71E">
        <w:rPr>
          <w:lang w:eastAsia="zh-CN"/>
        </w:rPr>
        <w:t xml:space="preserve">2. A </w:t>
      </w:r>
      <w:r>
        <w:rPr>
          <w:lang w:eastAsia="zh-CN"/>
        </w:rPr>
        <w:t xml:space="preserve">newly </w:t>
      </w:r>
      <w:r w:rsidRPr="376CF71E">
        <w:rPr>
          <w:lang w:eastAsia="zh-CN"/>
        </w:rPr>
        <w:t xml:space="preserve">developed lake model increases the NSE score by </w:t>
      </w:r>
      <w:r>
        <w:rPr>
          <w:lang w:eastAsia="zh-CN"/>
        </w:rPr>
        <w:t>56.2</w:t>
      </w:r>
      <w:r w:rsidRPr="376CF71E">
        <w:rPr>
          <w:lang w:eastAsia="zh-CN"/>
        </w:rPr>
        <w:t xml:space="preserve">% and reduces systematic BIAS by </w:t>
      </w:r>
      <w:r>
        <w:rPr>
          <w:lang w:eastAsia="zh-CN"/>
        </w:rPr>
        <w:t>17</w:t>
      </w:r>
      <w:r w:rsidRPr="376CF71E">
        <w:rPr>
          <w:lang w:eastAsia="zh-CN"/>
        </w:rPr>
        <w:t xml:space="preserve">% for the continental simulation. </w:t>
      </w:r>
    </w:p>
    <w:p w14:paraId="2EF0D595" w14:textId="77777777" w:rsidR="004E4849" w:rsidRPr="006F44C9" w:rsidRDefault="004E4849" w:rsidP="004D1EEF">
      <w:pPr>
        <w:ind w:firstLine="720"/>
        <w:rPr>
          <w:lang w:eastAsia="zh-CN"/>
        </w:rPr>
      </w:pPr>
      <w:r w:rsidRPr="376CF71E">
        <w:rPr>
          <w:lang w:eastAsia="zh-CN"/>
        </w:rPr>
        <w:t xml:space="preserve">3. Flood false alarm ratios can be mitigated by </w:t>
      </w:r>
      <w:r>
        <w:rPr>
          <w:lang w:eastAsia="zh-CN"/>
        </w:rPr>
        <w:t>20.6</w:t>
      </w:r>
      <w:r w:rsidRPr="376CF71E">
        <w:rPr>
          <w:lang w:eastAsia="zh-CN"/>
        </w:rPr>
        <w:t xml:space="preserve">% after enabling the lake module at the expense of missing 2.3% more floods </w:t>
      </w:r>
      <w:r>
        <w:rPr>
          <w:lang w:eastAsia="zh-CN"/>
        </w:rPr>
        <w:t>on</w:t>
      </w:r>
      <w:r w:rsidRPr="376CF71E">
        <w:rPr>
          <w:lang w:eastAsia="zh-CN"/>
        </w:rPr>
        <w:t xml:space="preserve"> a continental scale. </w:t>
      </w:r>
    </w:p>
    <w:p w14:paraId="17E775EB" w14:textId="0CEC75DE" w:rsidR="00134E06" w:rsidRDefault="004E4849" w:rsidP="004D1EEF">
      <w:pPr>
        <w:ind w:firstLine="720"/>
        <w:rPr>
          <w:lang w:eastAsia="zh-CN"/>
        </w:rPr>
      </w:pPr>
      <w:r w:rsidRPr="376CF71E">
        <w:rPr>
          <w:lang w:eastAsia="zh-CN"/>
        </w:rPr>
        <w:t xml:space="preserve">We recommend the use of ensemble simulations stemming from different model structures to overcome and adapt to varying catchment processes. </w:t>
      </w:r>
      <w:r>
        <w:rPr>
          <w:lang w:eastAsia="zh-CN"/>
        </w:rPr>
        <w:t>Optimized streamflow prediction with quantified uncertainty information can be achieved in an operational manner for stakeholders and decision-makers.</w:t>
      </w:r>
      <w:r w:rsidRPr="376CF71E">
        <w:rPr>
          <w:lang w:eastAsia="zh-CN"/>
        </w:rPr>
        <w:t xml:space="preserve"> Future studies can fully investigate the limitation and uncertainty of different forcing, parameters, and/or model structures to catchment signatures such as climatology, dominant hydrologic processes, lithology, etc. Vector-based routing, in such </w:t>
      </w:r>
      <w:r>
        <w:rPr>
          <w:lang w:eastAsia="zh-CN"/>
        </w:rPr>
        <w:t xml:space="preserve">a </w:t>
      </w:r>
      <w:r w:rsidRPr="376CF71E">
        <w:rPr>
          <w:lang w:eastAsia="zh-CN"/>
        </w:rPr>
        <w:t xml:space="preserve">context, can enable </w:t>
      </w:r>
      <w:r w:rsidRPr="376CF71E">
        <w:rPr>
          <w:lang w:eastAsia="zh-CN"/>
        </w:rPr>
        <w:lastRenderedPageBreak/>
        <w:t xml:space="preserve">fair comparison by excluding the effect of different routing schemes while focusing on discrepancies in water balance models alone. For future work, we hope to have the best possible model-simulated streamflow product in the US, fused </w:t>
      </w:r>
      <w:r>
        <w:rPr>
          <w:lang w:eastAsia="zh-CN"/>
        </w:rPr>
        <w:t>with</w:t>
      </w:r>
      <w:r w:rsidRPr="376CF71E">
        <w:rPr>
          <w:lang w:eastAsia="zh-CN"/>
        </w:rPr>
        <w:t xml:space="preserve"> multi-model structures and observations. Another direction is to improve current lake and reservoir outflow simulation with a hybrid model – process-based and ML-based.</w:t>
      </w:r>
    </w:p>
    <w:p w14:paraId="66726DF5" w14:textId="77777777" w:rsidR="00134E06" w:rsidRDefault="00134E06">
      <w:pPr>
        <w:spacing w:line="240" w:lineRule="auto"/>
        <w:jc w:val="left"/>
        <w:rPr>
          <w:lang w:eastAsia="zh-CN"/>
        </w:rPr>
      </w:pPr>
      <w:r>
        <w:rPr>
          <w:lang w:eastAsia="zh-CN"/>
        </w:rPr>
        <w:br w:type="page"/>
      </w:r>
    </w:p>
    <w:p w14:paraId="1969DA68" w14:textId="72F3F4EF" w:rsidR="00E205E4" w:rsidRDefault="00134E06" w:rsidP="000E7751">
      <w:pPr>
        <w:pStyle w:val="Heading2"/>
      </w:pPr>
      <w:bookmarkStart w:id="227" w:name="_Toc109044216"/>
      <w:r>
        <w:lastRenderedPageBreak/>
        <w:t>Reference</w:t>
      </w:r>
      <w:bookmarkEnd w:id="227"/>
    </w:p>
    <w:p w14:paraId="4027D78B" w14:textId="679D788C" w:rsidR="000E7751" w:rsidRDefault="000E7751" w:rsidP="000E7751">
      <w:pPr>
        <w:pStyle w:val="Caption"/>
      </w:pPr>
      <w:r>
        <w:t xml:space="preserve">Allen, R.G., Pereira, L., </w:t>
      </w:r>
      <w:proofErr w:type="spellStart"/>
      <w:r>
        <w:t>Raes</w:t>
      </w:r>
      <w:proofErr w:type="spellEnd"/>
      <w:r>
        <w:t xml:space="preserve">, D., </w:t>
      </w:r>
      <w:r w:rsidR="00115146">
        <w:t>&amp;</w:t>
      </w:r>
      <w:r>
        <w:t xml:space="preserve"> Smith, M.</w:t>
      </w:r>
      <w:r w:rsidR="00115146">
        <w:t xml:space="preserve"> (1998).</w:t>
      </w:r>
      <w:r>
        <w:t xml:space="preserve"> Crop Evapotranspiration, Food and Agriculture Organization of the United Nations, Rome, Italy. FAO publication 56. ISBN 92-5-104219-5. 290p.</w:t>
      </w:r>
    </w:p>
    <w:p w14:paraId="5384BA0D" w14:textId="37F814B0" w:rsidR="000E7751" w:rsidRDefault="000E7751" w:rsidP="000E7751">
      <w:pPr>
        <w:pStyle w:val="Caption"/>
      </w:pPr>
      <w:r>
        <w:t>Anderson, E. A.</w:t>
      </w:r>
      <w:r w:rsidR="00CC5BF1">
        <w:t xml:space="preserve"> (2006).</w:t>
      </w:r>
      <w:r>
        <w:t xml:space="preserve"> Snow accumulation and ablation model–SNOW-17. US National Weather Service, Silver Spring, MD, 61.</w:t>
      </w:r>
    </w:p>
    <w:p w14:paraId="25E2544C" w14:textId="5A67256D" w:rsidR="000E7751" w:rsidRDefault="000E7751" w:rsidP="000E7751">
      <w:pPr>
        <w:pStyle w:val="Caption"/>
      </w:pPr>
      <w:proofErr w:type="spellStart"/>
      <w:r w:rsidRPr="00E07292">
        <w:t>Bartholmes</w:t>
      </w:r>
      <w:proofErr w:type="spellEnd"/>
      <w:r w:rsidRPr="00E07292">
        <w:t xml:space="preserve">, J., </w:t>
      </w:r>
      <w:proofErr w:type="spellStart"/>
      <w:r w:rsidRPr="00E07292">
        <w:t>Thielen</w:t>
      </w:r>
      <w:proofErr w:type="spellEnd"/>
      <w:r w:rsidRPr="00E07292">
        <w:t xml:space="preserve">, J., Ramos, M., </w:t>
      </w:r>
      <w:r w:rsidR="007F7D67">
        <w:t>&amp;</w:t>
      </w:r>
      <w:r>
        <w:t xml:space="preserve"> </w:t>
      </w:r>
      <w:proofErr w:type="spellStart"/>
      <w:r w:rsidRPr="00E07292">
        <w:t>Gentilini</w:t>
      </w:r>
      <w:proofErr w:type="spellEnd"/>
      <w:r w:rsidRPr="00E07292">
        <w:t>, S.</w:t>
      </w:r>
      <w:r w:rsidR="00610A5C">
        <w:t xml:space="preserve"> (2009).</w:t>
      </w:r>
      <w:r w:rsidRPr="00E07292">
        <w:t xml:space="preserve"> The European flood alert system EFAS – Part 2: statistical skill assessment of probabilistic and deterministic operational forecasts. </w:t>
      </w:r>
      <w:r>
        <w:t>Hydrol</w:t>
      </w:r>
      <w:r w:rsidR="00610A5C">
        <w:t>ogy and</w:t>
      </w:r>
      <w:r w:rsidRPr="00E07292">
        <w:t xml:space="preserve"> Earth Syst</w:t>
      </w:r>
      <w:r w:rsidR="00610A5C">
        <w:t>em</w:t>
      </w:r>
      <w:r w:rsidRPr="00E07292">
        <w:t xml:space="preserve"> Sci</w:t>
      </w:r>
      <w:r w:rsidR="00610A5C">
        <w:t>ence</w:t>
      </w:r>
      <w:r>
        <w:t>,</w:t>
      </w:r>
      <w:r w:rsidRPr="00E07292">
        <w:t xml:space="preserve"> 13 (2) 141–153.</w:t>
      </w:r>
    </w:p>
    <w:p w14:paraId="76C8BDB3" w14:textId="1A588CDF" w:rsidR="000E7751" w:rsidRDefault="000E7751" w:rsidP="000E7751">
      <w:pPr>
        <w:pStyle w:val="Caption"/>
      </w:pPr>
      <w:proofErr w:type="spellStart"/>
      <w:r>
        <w:t>Beven</w:t>
      </w:r>
      <w:proofErr w:type="spellEnd"/>
      <w:r>
        <w:t xml:space="preserve">, K., </w:t>
      </w:r>
      <w:r w:rsidR="007F7D67">
        <w:t>&amp;</w:t>
      </w:r>
      <w:r>
        <w:t xml:space="preserve"> Freer, J.</w:t>
      </w:r>
      <w:r w:rsidR="007F7D67">
        <w:t xml:space="preserve"> (2001).</w:t>
      </w:r>
      <w:r>
        <w:t xml:space="preserve"> Equifinality, data assimilation, and uncertainty estimation in mechanistic modelling of complex environmental systems using the GLUE methodology. J</w:t>
      </w:r>
      <w:r w:rsidR="007F7D67">
        <w:t>ournal of</w:t>
      </w:r>
      <w:r>
        <w:t xml:space="preserve"> Hydrol</w:t>
      </w:r>
      <w:r w:rsidR="007F7D67">
        <w:t>ogy</w:t>
      </w:r>
      <w:r>
        <w:t>, 249(1-4), 11-29, 2001.</w:t>
      </w:r>
    </w:p>
    <w:p w14:paraId="0E2270EB" w14:textId="14C54664" w:rsidR="000E7751" w:rsidRDefault="000E7751" w:rsidP="000E7751">
      <w:pPr>
        <w:pStyle w:val="Caption"/>
      </w:pPr>
      <w:proofErr w:type="spellStart"/>
      <w:r>
        <w:t>Beven</w:t>
      </w:r>
      <w:proofErr w:type="spellEnd"/>
      <w:r>
        <w:t>, K.</w:t>
      </w:r>
      <w:r w:rsidR="007F7D67">
        <w:t xml:space="preserve"> (2006).</w:t>
      </w:r>
      <w:r>
        <w:t xml:space="preserve"> A manifesto for the equifinality thesis, J</w:t>
      </w:r>
      <w:r w:rsidR="007F7D67">
        <w:t>ournal of</w:t>
      </w:r>
      <w:r>
        <w:t xml:space="preserve"> Hydrol</w:t>
      </w:r>
      <w:r w:rsidR="007F7D67">
        <w:t>ogy</w:t>
      </w:r>
      <w:r>
        <w:t xml:space="preserve">, 320, 18-36, </w:t>
      </w:r>
      <w:hyperlink r:id="rId219" w:history="1">
        <w:r w:rsidRPr="00990C52">
          <w:rPr>
            <w:rStyle w:val="Hyperlink"/>
          </w:rPr>
          <w:t>https://doi.org/10.1016/j.hydrol.2006.07.007</w:t>
        </w:r>
      </w:hyperlink>
      <w:r>
        <w:t>.</w:t>
      </w:r>
    </w:p>
    <w:p w14:paraId="5A52A8A2" w14:textId="6B6493DC" w:rsidR="000E7751" w:rsidRDefault="000E7751" w:rsidP="000E7751">
      <w:pPr>
        <w:pStyle w:val="Caption"/>
      </w:pPr>
      <w:proofErr w:type="spellStart"/>
      <w:r>
        <w:t>Burek</w:t>
      </w:r>
      <w:proofErr w:type="spellEnd"/>
      <w:r>
        <w:t xml:space="preserve">, P., Satoh, Y., </w:t>
      </w:r>
      <w:proofErr w:type="spellStart"/>
      <w:r>
        <w:t>Kahil</w:t>
      </w:r>
      <w:proofErr w:type="spellEnd"/>
      <w:r>
        <w:t xml:space="preserve">, T., Tang, T., </w:t>
      </w:r>
      <w:proofErr w:type="spellStart"/>
      <w:r>
        <w:t>Greve</w:t>
      </w:r>
      <w:proofErr w:type="spellEnd"/>
      <w:r>
        <w:t xml:space="preserve">, P., </w:t>
      </w:r>
      <w:proofErr w:type="spellStart"/>
      <w:r>
        <w:t>Smilovic</w:t>
      </w:r>
      <w:proofErr w:type="spellEnd"/>
      <w:r>
        <w:t xml:space="preserve">, M., </w:t>
      </w:r>
      <w:proofErr w:type="spellStart"/>
      <w:r>
        <w:t>Guillaumot</w:t>
      </w:r>
      <w:proofErr w:type="spellEnd"/>
      <w:r>
        <w:t xml:space="preserve">, L., Zhao, F., </w:t>
      </w:r>
      <w:r w:rsidR="00837519">
        <w:t>&amp;</w:t>
      </w:r>
      <w:r>
        <w:t xml:space="preserve"> Wada, Y.</w:t>
      </w:r>
      <w:r w:rsidR="00837519">
        <w:t xml:space="preserve"> (2020).</w:t>
      </w:r>
      <w:r>
        <w:t xml:space="preserve"> Development of the Community Water Model (</w:t>
      </w:r>
      <w:proofErr w:type="spellStart"/>
      <w:r>
        <w:t>CWatM</w:t>
      </w:r>
      <w:proofErr w:type="spellEnd"/>
      <w:r>
        <w:t xml:space="preserve"> v1.04) – a high-resolution hydrological model for global and regional assessment of integrated water resources management, Geosci</w:t>
      </w:r>
      <w:r w:rsidR="00837519">
        <w:t>entific</w:t>
      </w:r>
      <w:r>
        <w:t xml:space="preserve"> Model </w:t>
      </w:r>
      <w:r w:rsidR="001D5AA2">
        <w:t>Development</w:t>
      </w:r>
      <w:r>
        <w:t>, 13, 3267–3298, https://doi.org/10.5194/gmd-13-3267-2020.</w:t>
      </w:r>
    </w:p>
    <w:p w14:paraId="301C30B6" w14:textId="1362661E" w:rsidR="000E7751" w:rsidRDefault="000E7751" w:rsidP="000E7751">
      <w:pPr>
        <w:pStyle w:val="Caption"/>
      </w:pPr>
      <w:r w:rsidRPr="0059732F">
        <w:t xml:space="preserve">Chen, M., Li, Z. </w:t>
      </w:r>
      <w:r w:rsidR="001D5AA2">
        <w:t>&amp;</w:t>
      </w:r>
      <w:r w:rsidRPr="0059732F">
        <w:t xml:space="preserve"> Gao, S.</w:t>
      </w:r>
      <w:r w:rsidR="001D5AA2">
        <w:t xml:space="preserve"> (2022).</w:t>
      </w:r>
      <w:r w:rsidRPr="0059732F">
        <w:t xml:space="preserve"> </w:t>
      </w:r>
      <w:proofErr w:type="spellStart"/>
      <w:r w:rsidRPr="0059732F">
        <w:t>Multisensor</w:t>
      </w:r>
      <w:proofErr w:type="spellEnd"/>
      <w:r w:rsidRPr="0059732F">
        <w:t xml:space="preserve"> Remote Sensing and the Multidimensional Modeling of Extreme Flood Events. In Remote Sensing of Water-Related Hazards (eds K. Zhang, Y. Hong and A. </w:t>
      </w:r>
      <w:proofErr w:type="spellStart"/>
      <w:r w:rsidRPr="0059732F">
        <w:t>AghaKouchak</w:t>
      </w:r>
      <w:proofErr w:type="spellEnd"/>
      <w:r w:rsidRPr="0059732F">
        <w:t xml:space="preserve">). </w:t>
      </w:r>
      <w:hyperlink r:id="rId220" w:history="1">
        <w:r w:rsidRPr="00B0364E">
          <w:rPr>
            <w:rStyle w:val="Hyperlink"/>
          </w:rPr>
          <w:t>https://doi.org/10.1002/9781119159131.ch5</w:t>
        </w:r>
      </w:hyperlink>
      <w:r>
        <w:t>.</w:t>
      </w:r>
    </w:p>
    <w:p w14:paraId="44857223" w14:textId="38AA6986" w:rsidR="000E7751" w:rsidRPr="00A259E7" w:rsidRDefault="000E7751" w:rsidP="000E7751">
      <w:pPr>
        <w:pStyle w:val="Caption"/>
        <w:rPr>
          <w:lang w:val="en-SG"/>
        </w:rPr>
      </w:pPr>
      <w:r w:rsidRPr="002147F2">
        <w:rPr>
          <w:lang w:val="en-SG"/>
        </w:rPr>
        <w:t>Chow, V.</w:t>
      </w:r>
      <w:r>
        <w:rPr>
          <w:lang w:val="en-SG"/>
        </w:rPr>
        <w:t xml:space="preserve"> </w:t>
      </w:r>
      <w:r w:rsidRPr="002147F2">
        <w:rPr>
          <w:lang w:val="en-SG"/>
        </w:rPr>
        <w:t xml:space="preserve">T., Maidment, </w:t>
      </w:r>
      <w:r>
        <w:rPr>
          <w:lang w:val="en-SG"/>
        </w:rPr>
        <w:t xml:space="preserve">D. R., </w:t>
      </w:r>
      <w:r w:rsidR="00364C37">
        <w:rPr>
          <w:lang w:val="en-SG"/>
        </w:rPr>
        <w:t>&amp;</w:t>
      </w:r>
      <w:r>
        <w:rPr>
          <w:lang w:val="en-SG"/>
        </w:rPr>
        <w:t xml:space="preserve"> </w:t>
      </w:r>
      <w:r w:rsidRPr="002147F2">
        <w:rPr>
          <w:lang w:val="en-SG"/>
        </w:rPr>
        <w:t>Mays</w:t>
      </w:r>
      <w:r>
        <w:rPr>
          <w:lang w:val="en-SG"/>
        </w:rPr>
        <w:t>, L. W.</w:t>
      </w:r>
      <w:r w:rsidR="00364C37">
        <w:rPr>
          <w:lang w:val="en-SG"/>
        </w:rPr>
        <w:t xml:space="preserve"> (1988).</w:t>
      </w:r>
      <w:r w:rsidRPr="002147F2">
        <w:rPr>
          <w:lang w:val="en-SG"/>
        </w:rPr>
        <w:t xml:space="preserve"> Applied Hydrology: McGraw-Hill Series in Water Resources and Environmental Engineering, McGraw-Hill, Inc., New York.</w:t>
      </w:r>
    </w:p>
    <w:p w14:paraId="4E786F26" w14:textId="5C101285" w:rsidR="000E7751" w:rsidRDefault="000E7751" w:rsidP="000E7751">
      <w:pPr>
        <w:pStyle w:val="Caption"/>
      </w:pPr>
      <w:r>
        <w:t xml:space="preserve">Clark, M. P., Slater, A. G., Rupp, D. E., Woods, R. A., </w:t>
      </w:r>
      <w:proofErr w:type="spellStart"/>
      <w:r>
        <w:t>Vrugt</w:t>
      </w:r>
      <w:proofErr w:type="spellEnd"/>
      <w:r>
        <w:t xml:space="preserve">, J. A., Gupta, H. V., Wagener, T., </w:t>
      </w:r>
      <w:r w:rsidR="00874C21">
        <w:t>&amp;</w:t>
      </w:r>
      <w:r>
        <w:t xml:space="preserve"> Hay, L. E.</w:t>
      </w:r>
      <w:r w:rsidR="00874C21">
        <w:t xml:space="preserve"> (2008).</w:t>
      </w:r>
      <w:r>
        <w:t xml:space="preserve"> Framework for Understanding Structural Errors (FUSE): A modular framework to diagnose differences between hydrological models, Water Resour</w:t>
      </w:r>
      <w:r w:rsidR="00874C21">
        <w:t>ces</w:t>
      </w:r>
      <w:r>
        <w:t xml:space="preserve"> Res</w:t>
      </w:r>
      <w:r w:rsidR="00874C21">
        <w:t>earch</w:t>
      </w:r>
      <w:r>
        <w:t>, 44, W00B02, https://doi.org/10.1029/2007WR006735.</w:t>
      </w:r>
    </w:p>
    <w:p w14:paraId="7D4CD4C0" w14:textId="736F7F3C" w:rsidR="000E7751" w:rsidRDefault="000E7751" w:rsidP="000E7751">
      <w:pPr>
        <w:pStyle w:val="Caption"/>
      </w:pPr>
      <w:r>
        <w:t xml:space="preserve">Clark, M. P., </w:t>
      </w:r>
      <w:proofErr w:type="spellStart"/>
      <w:r>
        <w:t>Nijssen</w:t>
      </w:r>
      <w:proofErr w:type="spellEnd"/>
      <w:r>
        <w:t xml:space="preserve">, B., Lundquist, J. D., </w:t>
      </w:r>
      <w:proofErr w:type="spellStart"/>
      <w:r>
        <w:t>Kavetski</w:t>
      </w:r>
      <w:proofErr w:type="spellEnd"/>
      <w:r>
        <w:t xml:space="preserve"> D., Rupp, D. E., Woods, R. A., </w:t>
      </w:r>
      <w:proofErr w:type="spellStart"/>
      <w:r>
        <w:t>Freeer</w:t>
      </w:r>
      <w:proofErr w:type="spellEnd"/>
      <w:r>
        <w:t xml:space="preserve">, J. E., Gutmann, E. D., Wood, A. W., </w:t>
      </w:r>
      <w:proofErr w:type="spellStart"/>
      <w:r>
        <w:t>Gochis</w:t>
      </w:r>
      <w:proofErr w:type="spellEnd"/>
      <w:r>
        <w:t xml:space="preserve">, D. J., Rasmussen, R. M., </w:t>
      </w:r>
      <w:proofErr w:type="spellStart"/>
      <w:r>
        <w:t>Tarboton</w:t>
      </w:r>
      <w:proofErr w:type="spellEnd"/>
      <w:r>
        <w:t xml:space="preserve">, D. G., </w:t>
      </w:r>
      <w:proofErr w:type="spellStart"/>
      <w:r>
        <w:t>Mahat</w:t>
      </w:r>
      <w:proofErr w:type="spellEnd"/>
      <w:r>
        <w:t xml:space="preserve">, V., </w:t>
      </w:r>
      <w:proofErr w:type="spellStart"/>
      <w:r>
        <w:t>Flerchinger</w:t>
      </w:r>
      <w:proofErr w:type="spellEnd"/>
      <w:r>
        <w:t xml:space="preserve"> G. N., </w:t>
      </w:r>
      <w:r w:rsidR="00EA6AF1">
        <w:t>&amp;</w:t>
      </w:r>
      <w:r>
        <w:t xml:space="preserve"> Marks, D. G.</w:t>
      </w:r>
      <w:r w:rsidR="00EA6AF1">
        <w:t xml:space="preserve"> (2015a).</w:t>
      </w:r>
      <w:r>
        <w:t xml:space="preserve"> A unified approach for process-based hydrologic modeling: 1. Modeling concept, Water Resour</w:t>
      </w:r>
      <w:r w:rsidR="00EA6AF1">
        <w:t>ces</w:t>
      </w:r>
      <w:r>
        <w:t xml:space="preserve"> Res</w:t>
      </w:r>
      <w:r w:rsidR="00EA6AF1">
        <w:t>earch</w:t>
      </w:r>
      <w:r>
        <w:t>, 51, 2498 – 2514, https://doi.org/10.1002/2015WR017198.</w:t>
      </w:r>
    </w:p>
    <w:p w14:paraId="078AC2B0" w14:textId="48EFC058" w:rsidR="000E7751" w:rsidRDefault="000E7751" w:rsidP="000E7751">
      <w:pPr>
        <w:pStyle w:val="Caption"/>
      </w:pPr>
      <w:r>
        <w:t xml:space="preserve">Clark, M. P., Fan, Y., Lawrence, D. M., Adam, J. C., Bolster, D., </w:t>
      </w:r>
      <w:proofErr w:type="spellStart"/>
      <w:r>
        <w:t>Gochis</w:t>
      </w:r>
      <w:proofErr w:type="spellEnd"/>
      <w:r>
        <w:t xml:space="preserve">, D. J., Hooper, R. P., Kumar, M., Leung, L. R., Mackay, D. S., Maxwell, R. M., Shen, C., Swenson, S. C., </w:t>
      </w:r>
      <w:r w:rsidR="008548E6">
        <w:t>&amp;</w:t>
      </w:r>
      <w:r>
        <w:t xml:space="preserve"> Zeng, X.</w:t>
      </w:r>
      <w:r w:rsidR="008548E6">
        <w:t xml:space="preserve"> (2015b)</w:t>
      </w:r>
      <w:r>
        <w:t xml:space="preserve"> Improving the representation of hydrologic processes in Earth System Models, Water Resour</w:t>
      </w:r>
      <w:r w:rsidR="008548E6">
        <w:t>ces</w:t>
      </w:r>
      <w:r>
        <w:t xml:space="preserve"> Res</w:t>
      </w:r>
      <w:r w:rsidR="008548E6">
        <w:t>earch</w:t>
      </w:r>
      <w:r>
        <w:t>, 51, 5929– 5956, https://doi.org/10.1002/2015WR017096.</w:t>
      </w:r>
    </w:p>
    <w:p w14:paraId="715B9401" w14:textId="720F66BA" w:rsidR="000E7751" w:rsidRDefault="000E7751" w:rsidP="000E7751">
      <w:pPr>
        <w:pStyle w:val="Caption"/>
      </w:pPr>
      <w:r>
        <w:lastRenderedPageBreak/>
        <w:t xml:space="preserve">Clark, M. P., Vogel, R. M., Lamontagne, J. R., Mizukami, N., </w:t>
      </w:r>
      <w:proofErr w:type="spellStart"/>
      <w:r>
        <w:t>Knoben</w:t>
      </w:r>
      <w:proofErr w:type="spellEnd"/>
      <w:r>
        <w:t xml:space="preserve">, W. J. M., Tang, G., </w:t>
      </w:r>
      <w:proofErr w:type="spellStart"/>
      <w:r>
        <w:t>Shervan</w:t>
      </w:r>
      <w:proofErr w:type="spellEnd"/>
      <w:r>
        <w:t xml:space="preserve">, G., Freer J. E., Whitfield, P. H., Shook, K. R., </w:t>
      </w:r>
      <w:r w:rsidR="00BE042E">
        <w:t>&amp;</w:t>
      </w:r>
      <w:r>
        <w:t xml:space="preserve"> </w:t>
      </w:r>
      <w:proofErr w:type="spellStart"/>
      <w:r>
        <w:t>Papalexiou</w:t>
      </w:r>
      <w:proofErr w:type="spellEnd"/>
      <w:r>
        <w:t>, S. M.</w:t>
      </w:r>
      <w:r w:rsidR="00BE042E">
        <w:t xml:space="preserve"> (2021)</w:t>
      </w:r>
      <w:r>
        <w:t xml:space="preserve"> The abuse of popular performance metrics in hydrologic modeling. Water Resour</w:t>
      </w:r>
      <w:r w:rsidR="00BE042E">
        <w:t>ces</w:t>
      </w:r>
      <w:r>
        <w:t xml:space="preserve"> Res</w:t>
      </w:r>
      <w:r w:rsidR="00BE042E">
        <w:t>earch</w:t>
      </w:r>
      <w:r>
        <w:t xml:space="preserve">, 57, e2020WR029001. </w:t>
      </w:r>
      <w:hyperlink r:id="rId221" w:history="1">
        <w:r w:rsidRPr="00990C52">
          <w:rPr>
            <w:rStyle w:val="Hyperlink"/>
          </w:rPr>
          <w:t>https://doi.org/10.1029/2020WR029001</w:t>
        </w:r>
      </w:hyperlink>
      <w:r>
        <w:t>.</w:t>
      </w:r>
    </w:p>
    <w:p w14:paraId="6149E1CC" w14:textId="4C2E13E6" w:rsidR="000E7751" w:rsidRDefault="000E7751" w:rsidP="000E7751">
      <w:pPr>
        <w:pStyle w:val="Caption"/>
      </w:pPr>
      <w:proofErr w:type="spellStart"/>
      <w:r>
        <w:t>Cloke</w:t>
      </w:r>
      <w:proofErr w:type="spellEnd"/>
      <w:r>
        <w:t xml:space="preserve">, E. </w:t>
      </w:r>
      <w:r w:rsidR="00275972">
        <w:t>&amp;</w:t>
      </w:r>
      <w:r>
        <w:t xml:space="preserve"> </w:t>
      </w:r>
      <w:proofErr w:type="spellStart"/>
      <w:r>
        <w:t>Pappenberger</w:t>
      </w:r>
      <w:proofErr w:type="spellEnd"/>
      <w:r>
        <w:t>, F.</w:t>
      </w:r>
      <w:r w:rsidR="00275972">
        <w:t xml:space="preserve"> (2009).</w:t>
      </w:r>
      <w:r>
        <w:t xml:space="preserve"> Ensemble flood forecasting: A review. J</w:t>
      </w:r>
      <w:r w:rsidR="00275972">
        <w:t>ournal of</w:t>
      </w:r>
      <w:r>
        <w:t xml:space="preserve"> Hydrol</w:t>
      </w:r>
      <w:r w:rsidR="00275972">
        <w:t>ogy</w:t>
      </w:r>
      <w:r>
        <w:t xml:space="preserve">, 375, 613-626. </w:t>
      </w:r>
      <w:hyperlink r:id="rId222" w:history="1">
        <w:r w:rsidRPr="00B0364E">
          <w:rPr>
            <w:rStyle w:val="Hyperlink"/>
          </w:rPr>
          <w:t>https://doi.org/10.1016/j.jhydrol.2009.06.005</w:t>
        </w:r>
      </w:hyperlink>
      <w:r>
        <w:t>.</w:t>
      </w:r>
    </w:p>
    <w:p w14:paraId="6A683DA0" w14:textId="25EA4458" w:rsidR="000E7751" w:rsidRDefault="000E7751" w:rsidP="000E7751">
      <w:pPr>
        <w:pStyle w:val="Caption"/>
      </w:pPr>
      <w:r>
        <w:t xml:space="preserve">Daly, C., </w:t>
      </w:r>
      <w:proofErr w:type="spellStart"/>
      <w:r>
        <w:t>Halbleib</w:t>
      </w:r>
      <w:proofErr w:type="spellEnd"/>
      <w:r>
        <w:t xml:space="preserve">, M., Smith, J. I., Gibson, W. P., Doggett, M. K., Taylor, G. H., Curtis, J., </w:t>
      </w:r>
      <w:r w:rsidR="0042253A">
        <w:t>&amp;</w:t>
      </w:r>
      <w:r>
        <w:t xml:space="preserve"> </w:t>
      </w:r>
      <w:proofErr w:type="spellStart"/>
      <w:r>
        <w:t>Pasteris</w:t>
      </w:r>
      <w:proofErr w:type="spellEnd"/>
      <w:r>
        <w:t>, P. A.</w:t>
      </w:r>
      <w:r w:rsidR="0042253A">
        <w:t xml:space="preserve"> (2008).</w:t>
      </w:r>
      <w:r>
        <w:t xml:space="preserve"> </w:t>
      </w:r>
      <w:proofErr w:type="spellStart"/>
      <w:r>
        <w:t>Physiographically</w:t>
      </w:r>
      <w:proofErr w:type="spellEnd"/>
      <w:r>
        <w:t>-sensitive mapping of temperature and precipitation across the conterminous United States. Int</w:t>
      </w:r>
      <w:r w:rsidR="0042253A">
        <w:t>ernational</w:t>
      </w:r>
      <w:r>
        <w:t xml:space="preserve"> J</w:t>
      </w:r>
      <w:r w:rsidR="0042253A">
        <w:t>ournal of</w:t>
      </w:r>
      <w:r>
        <w:t xml:space="preserve"> Climatol</w:t>
      </w:r>
      <w:r w:rsidR="0042253A">
        <w:t>ogy</w:t>
      </w:r>
      <w:r>
        <w:t>, 28, 2031-2064.</w:t>
      </w:r>
    </w:p>
    <w:p w14:paraId="3C112041" w14:textId="4A5FEB2F" w:rsidR="000E7751" w:rsidRDefault="000E7751" w:rsidP="000E7751">
      <w:pPr>
        <w:pStyle w:val="Caption"/>
      </w:pPr>
      <w:r>
        <w:t xml:space="preserve">David, C. H., Maidment, D. R., </w:t>
      </w:r>
      <w:proofErr w:type="spellStart"/>
      <w:r>
        <w:t>Niu</w:t>
      </w:r>
      <w:proofErr w:type="spellEnd"/>
      <w:r>
        <w:t xml:space="preserve">, G., Yang, Z., </w:t>
      </w:r>
      <w:proofErr w:type="spellStart"/>
      <w:r>
        <w:t>Habets</w:t>
      </w:r>
      <w:proofErr w:type="spellEnd"/>
      <w:r>
        <w:t xml:space="preserve">, F., &amp; </w:t>
      </w:r>
      <w:proofErr w:type="spellStart"/>
      <w:r>
        <w:t>Eijkhout</w:t>
      </w:r>
      <w:proofErr w:type="spellEnd"/>
      <w:r>
        <w:t>, V.</w:t>
      </w:r>
      <w:r w:rsidR="00D9262F">
        <w:t xml:space="preserve"> (2011)</w:t>
      </w:r>
      <w:r>
        <w:t xml:space="preserve"> River Network Routing on the </w:t>
      </w:r>
      <w:proofErr w:type="spellStart"/>
      <w:r>
        <w:t>NHDPlus</w:t>
      </w:r>
      <w:proofErr w:type="spellEnd"/>
      <w:r>
        <w:t xml:space="preserve"> Dataset, J</w:t>
      </w:r>
      <w:r w:rsidR="00D9262F">
        <w:t>ournal of</w:t>
      </w:r>
      <w:r>
        <w:t xml:space="preserve"> Hydrometeorol</w:t>
      </w:r>
      <w:r w:rsidR="00D9262F">
        <w:t>ogy</w:t>
      </w:r>
      <w:r>
        <w:t>, 12(5), 913-934.</w:t>
      </w:r>
    </w:p>
    <w:p w14:paraId="780F447D" w14:textId="29DF716B" w:rsidR="000E7751" w:rsidRDefault="000E7751" w:rsidP="000E7751">
      <w:pPr>
        <w:pStyle w:val="Caption"/>
      </w:pPr>
      <w:r>
        <w:t xml:space="preserve">de Almeida, G. A. M., </w:t>
      </w:r>
      <w:r w:rsidR="00E714AB">
        <w:t>&amp;</w:t>
      </w:r>
      <w:r>
        <w:t xml:space="preserve"> Bates, P.</w:t>
      </w:r>
      <w:r w:rsidR="00E714AB">
        <w:t xml:space="preserve"> (2013).</w:t>
      </w:r>
      <w:r>
        <w:t xml:space="preserve"> Applicability of the local inertial approximation of the shallow water equations to flood modeling, Water Resour</w:t>
      </w:r>
      <w:r w:rsidR="00E714AB">
        <w:t>ces</w:t>
      </w:r>
      <w:r>
        <w:t xml:space="preserve"> Res</w:t>
      </w:r>
      <w:r w:rsidR="00E714AB">
        <w:t>earch</w:t>
      </w:r>
      <w:r>
        <w:t>, 49, 4833– 4844, https://doi.org/10.1002/wrcr.20366.</w:t>
      </w:r>
    </w:p>
    <w:p w14:paraId="7CC3584E" w14:textId="732822BE" w:rsidR="000E7751" w:rsidRDefault="000E7751" w:rsidP="000E7751">
      <w:pPr>
        <w:pStyle w:val="Caption"/>
      </w:pPr>
      <w:proofErr w:type="spellStart"/>
      <w:r>
        <w:t>Döll</w:t>
      </w:r>
      <w:proofErr w:type="spellEnd"/>
      <w:r>
        <w:t xml:space="preserve">, P., </w:t>
      </w:r>
      <w:proofErr w:type="spellStart"/>
      <w:r>
        <w:t>Kaspar</w:t>
      </w:r>
      <w:proofErr w:type="spellEnd"/>
      <w:r>
        <w:t xml:space="preserve">, F., </w:t>
      </w:r>
      <w:r w:rsidR="00282D99">
        <w:t>&amp;</w:t>
      </w:r>
      <w:r>
        <w:t xml:space="preserve"> Lehner, B.</w:t>
      </w:r>
      <w:r w:rsidR="00282D99">
        <w:t xml:space="preserve"> (2003).</w:t>
      </w:r>
      <w:r>
        <w:t xml:space="preserve"> A global hydrological model for deriving water availability indicators: model tuning and validation. J</w:t>
      </w:r>
      <w:r w:rsidR="004D758C">
        <w:t>ournal of</w:t>
      </w:r>
      <w:r>
        <w:t xml:space="preserve"> Hydrol</w:t>
      </w:r>
      <w:r w:rsidR="004D758C">
        <w:t>ogy</w:t>
      </w:r>
      <w:r>
        <w:t xml:space="preserve">, 270, 105-134. </w:t>
      </w:r>
      <w:hyperlink r:id="rId223" w:history="1">
        <w:r w:rsidRPr="00990C52">
          <w:rPr>
            <w:rStyle w:val="Hyperlink"/>
          </w:rPr>
          <w:t>https://doi.org/10.1016/S0022-1694(02)00283-4</w:t>
        </w:r>
      </w:hyperlink>
      <w:r>
        <w:t>.</w:t>
      </w:r>
    </w:p>
    <w:p w14:paraId="6D1FB3ED" w14:textId="092953B4" w:rsidR="000E7751" w:rsidRDefault="000E7751" w:rsidP="000E7751">
      <w:pPr>
        <w:pStyle w:val="Caption"/>
      </w:pPr>
      <w:proofErr w:type="spellStart"/>
      <w:r>
        <w:t>Fenicia</w:t>
      </w:r>
      <w:proofErr w:type="spellEnd"/>
      <w:r>
        <w:t xml:space="preserve">, F., </w:t>
      </w:r>
      <w:proofErr w:type="spellStart"/>
      <w:r>
        <w:t>Kavetski</w:t>
      </w:r>
      <w:proofErr w:type="spellEnd"/>
      <w:r>
        <w:t xml:space="preserve">, D., </w:t>
      </w:r>
      <w:r w:rsidR="00AC3C46">
        <w:t>&amp;</w:t>
      </w:r>
      <w:r>
        <w:t xml:space="preserve"> </w:t>
      </w:r>
      <w:proofErr w:type="spellStart"/>
      <w:r>
        <w:t>Savenije</w:t>
      </w:r>
      <w:proofErr w:type="spellEnd"/>
      <w:r>
        <w:t>, H. H. G.</w:t>
      </w:r>
      <w:r w:rsidR="00A20993">
        <w:t xml:space="preserve"> (2011).</w:t>
      </w:r>
      <w:r>
        <w:t xml:space="preserve"> Elements of a flexible approach for conceptual hydrological modeling: 1. Motivation and theoretical development, Water Resour</w:t>
      </w:r>
      <w:r w:rsidR="00FA649E">
        <w:t>ces</w:t>
      </w:r>
      <w:r>
        <w:t xml:space="preserve"> Res</w:t>
      </w:r>
      <w:r w:rsidR="00FA649E">
        <w:t>earch</w:t>
      </w:r>
      <w:r>
        <w:t>, 47, W11510, https://doi.org/10.1029/2010WR010174.</w:t>
      </w:r>
    </w:p>
    <w:p w14:paraId="74467438" w14:textId="3BB394ED" w:rsidR="000E7751" w:rsidRDefault="000E7751" w:rsidP="000E7751">
      <w:pPr>
        <w:pStyle w:val="Caption"/>
      </w:pPr>
      <w:proofErr w:type="spellStart"/>
      <w:r>
        <w:t>Flamig</w:t>
      </w:r>
      <w:proofErr w:type="spellEnd"/>
      <w:r>
        <w:t xml:space="preserve">, Z. L., Vergara, H., </w:t>
      </w:r>
      <w:r w:rsidR="0079477E">
        <w:t>&amp;</w:t>
      </w:r>
      <w:r>
        <w:t xml:space="preserve"> Gourley, J. J.</w:t>
      </w:r>
      <w:r w:rsidR="0079477E">
        <w:t xml:space="preserve"> (2020).</w:t>
      </w:r>
      <w:r>
        <w:t xml:space="preserve"> The Ensemble Framework For Flash Flood Forecasting (EF5) v1.2: description and case study, Geosci</w:t>
      </w:r>
      <w:r w:rsidR="001F223A">
        <w:t>entific</w:t>
      </w:r>
      <w:r>
        <w:t xml:space="preserve"> Model Dev</w:t>
      </w:r>
      <w:r w:rsidR="001F223A">
        <w:t>elopment</w:t>
      </w:r>
      <w:r>
        <w:t>, 13, 4943–4958, https://doi.org/10.5194/gmd-13-4943-2020.</w:t>
      </w:r>
    </w:p>
    <w:p w14:paraId="4DE5828D" w14:textId="1934236C" w:rsidR="000E7751" w:rsidRDefault="000E7751" w:rsidP="000E7751">
      <w:pPr>
        <w:pStyle w:val="Caption"/>
      </w:pPr>
      <w:r>
        <w:t xml:space="preserve">Franz, K. J., Hogue, T. S., </w:t>
      </w:r>
      <w:r w:rsidR="001F223A">
        <w:t>&amp;</w:t>
      </w:r>
      <w:r>
        <w:t xml:space="preserve"> </w:t>
      </w:r>
      <w:proofErr w:type="spellStart"/>
      <w:r>
        <w:t>Sorooshian</w:t>
      </w:r>
      <w:proofErr w:type="spellEnd"/>
      <w:r>
        <w:t>, S.</w:t>
      </w:r>
      <w:r w:rsidR="001F223A">
        <w:t xml:space="preserve"> (2008).</w:t>
      </w:r>
      <w:r>
        <w:t xml:space="preserve"> Operational snow modeling: Addressing the challenges of an energy balance model for National Weather Service forecasts. J</w:t>
      </w:r>
      <w:r w:rsidR="007927D7">
        <w:t>ournal of</w:t>
      </w:r>
      <w:r>
        <w:t xml:space="preserve"> Hydrol</w:t>
      </w:r>
      <w:r w:rsidR="007927D7">
        <w:t>ogy</w:t>
      </w:r>
      <w:r>
        <w:t>, 360(1-4), 48-66.</w:t>
      </w:r>
    </w:p>
    <w:p w14:paraId="78CE3EF3" w14:textId="69CC9D26" w:rsidR="000E7751" w:rsidRDefault="000E7751" w:rsidP="000E7751">
      <w:pPr>
        <w:pStyle w:val="Caption"/>
      </w:pPr>
      <w:r w:rsidRPr="00867510">
        <w:t>Freeze, R. A.</w:t>
      </w:r>
      <w:r w:rsidR="00FB4629">
        <w:t xml:space="preserve"> (1972).</w:t>
      </w:r>
      <w:r w:rsidRPr="00867510">
        <w:t xml:space="preserve"> Role of subsurface flow in generating surface runoff: 2. Upstream source areas, Water Resour</w:t>
      </w:r>
      <w:r w:rsidR="00FB4629">
        <w:t>ces</w:t>
      </w:r>
      <w:r w:rsidRPr="00867510">
        <w:t xml:space="preserve"> Res</w:t>
      </w:r>
      <w:r w:rsidR="00FB4629">
        <w:t>earch</w:t>
      </w:r>
      <w:r w:rsidRPr="00867510">
        <w:t>, 8, 1272– 1283, doi:10.1029/WR008i005p01272.</w:t>
      </w:r>
    </w:p>
    <w:p w14:paraId="1B51E76A" w14:textId="5CB122E6" w:rsidR="000E7751" w:rsidRDefault="000E7751" w:rsidP="000E7751">
      <w:pPr>
        <w:pStyle w:val="Caption"/>
      </w:pPr>
      <w:r w:rsidRPr="00B55D05">
        <w:t xml:space="preserve">Gao, S., Chen, M., Li, Z., Cook, S., Allen, D., </w:t>
      </w:r>
      <w:proofErr w:type="spellStart"/>
      <w:r w:rsidRPr="00B55D05">
        <w:t>Neeson</w:t>
      </w:r>
      <w:proofErr w:type="spellEnd"/>
      <w:r w:rsidRPr="00B55D05">
        <w:t>, T.,</w:t>
      </w:r>
      <w:r>
        <w:t xml:space="preserve"> Yang, T., Yami, T.,</w:t>
      </w:r>
      <w:r w:rsidRPr="00B55D05">
        <w:t xml:space="preserve"> </w:t>
      </w:r>
      <w:r w:rsidR="00520851">
        <w:t>&amp;</w:t>
      </w:r>
      <w:r w:rsidRPr="00B55D05">
        <w:t xml:space="preserve"> Hong, Y.</w:t>
      </w:r>
      <w:r w:rsidR="00520851">
        <w:t xml:space="preserve"> (2021)</w:t>
      </w:r>
      <w:r w:rsidRPr="00B55D05">
        <w:t xml:space="preserve"> Mapping dynamic non-perennial stream networks using high-resolution distributed hydrologic simulation: A case study in the upper blue river basin. </w:t>
      </w:r>
      <w:r>
        <w:t>J</w:t>
      </w:r>
      <w:r w:rsidR="00520851">
        <w:t>ournal of</w:t>
      </w:r>
      <w:r w:rsidRPr="00B55D05">
        <w:t xml:space="preserve"> Hydrol</w:t>
      </w:r>
      <w:r w:rsidR="00520851">
        <w:t>ogy</w:t>
      </w:r>
      <w:r w:rsidRPr="00B55D05">
        <w:t>, 600, 126522.</w:t>
      </w:r>
    </w:p>
    <w:p w14:paraId="3027A028" w14:textId="59C01E39" w:rsidR="000E7751" w:rsidRDefault="000E7751" w:rsidP="000E7751">
      <w:pPr>
        <w:pStyle w:val="Caption"/>
      </w:pPr>
      <w:proofErr w:type="spellStart"/>
      <w:r>
        <w:t>Getirana</w:t>
      </w:r>
      <w:proofErr w:type="spellEnd"/>
      <w:r>
        <w:t xml:space="preserve">, A. C. V., Boone, A., Yamazaki, D., </w:t>
      </w:r>
      <w:proofErr w:type="spellStart"/>
      <w:r>
        <w:t>Decharme</w:t>
      </w:r>
      <w:proofErr w:type="spellEnd"/>
      <w:r>
        <w:t xml:space="preserve">, B., Papa, F., </w:t>
      </w:r>
      <w:r w:rsidR="00194C71">
        <w:t>&amp;</w:t>
      </w:r>
      <w:r>
        <w:t xml:space="preserve"> </w:t>
      </w:r>
      <w:proofErr w:type="spellStart"/>
      <w:r>
        <w:t>Mognard</w:t>
      </w:r>
      <w:proofErr w:type="spellEnd"/>
      <w:r>
        <w:t>, N.</w:t>
      </w:r>
      <w:r w:rsidR="00194C71">
        <w:t xml:space="preserve"> (2012).</w:t>
      </w:r>
      <w:r>
        <w:t xml:space="preserve"> The Hydrological Modeling and Analysis Platform (</w:t>
      </w:r>
      <w:proofErr w:type="spellStart"/>
      <w:r>
        <w:t>HyMAP</w:t>
      </w:r>
      <w:proofErr w:type="spellEnd"/>
      <w:r>
        <w:t>): Evaluation in the Amazon Basin, J</w:t>
      </w:r>
      <w:r w:rsidR="00194C71">
        <w:t>ournal of</w:t>
      </w:r>
      <w:r>
        <w:t xml:space="preserve"> Hydrometeorol</w:t>
      </w:r>
      <w:r w:rsidR="00194C71">
        <w:t>ogy</w:t>
      </w:r>
      <w:r>
        <w:t>, 13(6), 1641-1665.</w:t>
      </w:r>
    </w:p>
    <w:p w14:paraId="7B37DF6A" w14:textId="6953FF31" w:rsidR="000E7751" w:rsidRDefault="000E7751" w:rsidP="000E7751">
      <w:pPr>
        <w:pStyle w:val="Caption"/>
      </w:pPr>
      <w:proofErr w:type="spellStart"/>
      <w:r>
        <w:t>Gharari</w:t>
      </w:r>
      <w:proofErr w:type="spellEnd"/>
      <w:r>
        <w:t xml:space="preserve">, S., Clark, M. P., Mizukami, N., </w:t>
      </w:r>
      <w:proofErr w:type="spellStart"/>
      <w:r>
        <w:t>Knoben</w:t>
      </w:r>
      <w:proofErr w:type="spellEnd"/>
      <w:r>
        <w:t xml:space="preserve">, W. J. M., Wong, J. S., </w:t>
      </w:r>
      <w:r w:rsidR="00DB50FA">
        <w:t>&amp;</w:t>
      </w:r>
      <w:r>
        <w:t xml:space="preserve"> </w:t>
      </w:r>
      <w:proofErr w:type="spellStart"/>
      <w:r>
        <w:t>Pietroniro</w:t>
      </w:r>
      <w:proofErr w:type="spellEnd"/>
      <w:r>
        <w:t>, A.</w:t>
      </w:r>
      <w:r w:rsidR="00DB50FA">
        <w:t xml:space="preserve"> (2020).</w:t>
      </w:r>
      <w:r>
        <w:t xml:space="preserve"> Flexible vector-based spatial configurations in land models, Hydrol</w:t>
      </w:r>
      <w:r w:rsidR="00DB50FA">
        <w:t>ogy and</w:t>
      </w:r>
      <w:r>
        <w:t xml:space="preserve"> Earth Syst</w:t>
      </w:r>
      <w:r w:rsidR="00DB50FA">
        <w:t>em</w:t>
      </w:r>
      <w:r>
        <w:t xml:space="preserve"> Sci</w:t>
      </w:r>
      <w:r w:rsidR="00DB50FA">
        <w:t>ence</w:t>
      </w:r>
      <w:r>
        <w:t>, 24, 5953–5971, https://doi.org/10.5194/hess-24-5953-2020.</w:t>
      </w:r>
    </w:p>
    <w:p w14:paraId="2982F140" w14:textId="190754A1" w:rsidR="000E7751" w:rsidRDefault="000E7751" w:rsidP="000E7751">
      <w:pPr>
        <w:pStyle w:val="Caption"/>
      </w:pPr>
      <w:proofErr w:type="spellStart"/>
      <w:r>
        <w:lastRenderedPageBreak/>
        <w:t>Gharari</w:t>
      </w:r>
      <w:proofErr w:type="spellEnd"/>
      <w:r>
        <w:t xml:space="preserve">, S., </w:t>
      </w:r>
      <w:proofErr w:type="spellStart"/>
      <w:r>
        <w:t>Vanderkelen</w:t>
      </w:r>
      <w:proofErr w:type="spellEnd"/>
      <w:r>
        <w:t xml:space="preserve">, I., Tefs, A., Mizukami, N., </w:t>
      </w:r>
      <w:proofErr w:type="spellStart"/>
      <w:r>
        <w:t>Stadnyk</w:t>
      </w:r>
      <w:proofErr w:type="spellEnd"/>
      <w:r>
        <w:t xml:space="preserve">, T. A., Lawrence, D., </w:t>
      </w:r>
      <w:r w:rsidR="00BB208F">
        <w:t>&amp;</w:t>
      </w:r>
      <w:r>
        <w:t xml:space="preserve"> Clark, M. P.</w:t>
      </w:r>
      <w:r w:rsidR="00BB208F">
        <w:t xml:space="preserve"> (2022).</w:t>
      </w:r>
      <w:r>
        <w:t xml:space="preserve"> A Flexible Multi-Scale Framework to Simulate Lakes and Reservoirs in Earth System Models, Earth and Space Science Open Archive.</w:t>
      </w:r>
    </w:p>
    <w:p w14:paraId="1F6DF4F3" w14:textId="13BEB0A4" w:rsidR="000E7751" w:rsidRDefault="000E7751" w:rsidP="000E7751">
      <w:pPr>
        <w:pStyle w:val="Caption"/>
      </w:pPr>
      <w:r w:rsidRPr="0099337E">
        <w:t xml:space="preserve">Gourley, J. J., </w:t>
      </w:r>
      <w:proofErr w:type="spellStart"/>
      <w:r w:rsidRPr="0099337E">
        <w:t>Flamig</w:t>
      </w:r>
      <w:proofErr w:type="spellEnd"/>
      <w:r w:rsidRPr="0099337E">
        <w:t xml:space="preserve">, Z. L., Vergara, H., </w:t>
      </w:r>
      <w:proofErr w:type="spellStart"/>
      <w:r w:rsidRPr="0099337E">
        <w:t>Kirstetter</w:t>
      </w:r>
      <w:proofErr w:type="spellEnd"/>
      <w:r w:rsidRPr="0099337E">
        <w:t xml:space="preserve">, P., Clark, R. A., III, Argyle, E., Arthur, A., </w:t>
      </w:r>
      <w:proofErr w:type="spellStart"/>
      <w:r w:rsidRPr="0099337E">
        <w:t>Martinaitis</w:t>
      </w:r>
      <w:proofErr w:type="spellEnd"/>
      <w:r w:rsidRPr="0099337E">
        <w:t xml:space="preserve">, S., </w:t>
      </w:r>
      <w:proofErr w:type="spellStart"/>
      <w:r w:rsidRPr="0099337E">
        <w:t>Terti</w:t>
      </w:r>
      <w:proofErr w:type="spellEnd"/>
      <w:r w:rsidRPr="0099337E">
        <w:t xml:space="preserve">, G., </w:t>
      </w:r>
      <w:proofErr w:type="spellStart"/>
      <w:r w:rsidRPr="0099337E">
        <w:t>Erlingis</w:t>
      </w:r>
      <w:proofErr w:type="spellEnd"/>
      <w:r w:rsidRPr="0099337E">
        <w:t xml:space="preserve">, J. M., Hong, Y., </w:t>
      </w:r>
      <w:r w:rsidR="000C44AB">
        <w:t>&amp;</w:t>
      </w:r>
      <w:r w:rsidRPr="0099337E">
        <w:t xml:space="preserve"> Howard, K. W.</w:t>
      </w:r>
      <w:r w:rsidR="000C44AB">
        <w:t xml:space="preserve"> (2017).</w:t>
      </w:r>
      <w:r w:rsidRPr="00FB77AD">
        <w:t xml:space="preserve"> The FLASH Project: Improving the Tools for Flash Flood Monitoring and Prediction across the United States. Bull</w:t>
      </w:r>
      <w:r w:rsidR="000C44AB">
        <w:t>etin of</w:t>
      </w:r>
      <w:r w:rsidRPr="00FB77AD">
        <w:t xml:space="preserve"> Amer</w:t>
      </w:r>
      <w:r w:rsidR="000C44AB">
        <w:t>ican</w:t>
      </w:r>
      <w:r w:rsidRPr="00FB77AD">
        <w:t xml:space="preserve"> Meteor</w:t>
      </w:r>
      <w:r w:rsidR="000C44AB">
        <w:t>ological</w:t>
      </w:r>
      <w:r w:rsidRPr="00FB77AD">
        <w:t xml:space="preserve"> Soc</w:t>
      </w:r>
      <w:r w:rsidR="000C44AB">
        <w:t>iety</w:t>
      </w:r>
      <w:r w:rsidRPr="00FB77AD">
        <w:t>, 98, 361–372</w:t>
      </w:r>
      <w:r>
        <w:t>.</w:t>
      </w:r>
      <w:r w:rsidRPr="00FB77AD">
        <w:t xml:space="preserve"> </w:t>
      </w:r>
      <w:r>
        <w:t>https://doi.org/</w:t>
      </w:r>
      <w:r w:rsidRPr="00FB77AD">
        <w:t>10.1175/BAMS-D-15-00247.1</w:t>
      </w:r>
      <w:r>
        <w:t>.</w:t>
      </w:r>
    </w:p>
    <w:p w14:paraId="585AD9CE" w14:textId="521AAAD2" w:rsidR="000E7751" w:rsidRDefault="000E7751" w:rsidP="000E7751">
      <w:pPr>
        <w:pStyle w:val="Caption"/>
      </w:pPr>
      <w:proofErr w:type="spellStart"/>
      <w:r>
        <w:t>Hanasaki</w:t>
      </w:r>
      <w:proofErr w:type="spellEnd"/>
      <w:r>
        <w:t xml:space="preserve">, N, </w:t>
      </w:r>
      <w:proofErr w:type="spellStart"/>
      <w:r>
        <w:t>Kanae</w:t>
      </w:r>
      <w:proofErr w:type="spellEnd"/>
      <w:r>
        <w:t xml:space="preserve">, S., </w:t>
      </w:r>
      <w:r w:rsidR="00F60ADA">
        <w:t>&amp;</w:t>
      </w:r>
      <w:r>
        <w:t xml:space="preserve"> Oki, T.</w:t>
      </w:r>
      <w:r w:rsidR="00C338F6">
        <w:t xml:space="preserve"> (2006).</w:t>
      </w:r>
      <w:r>
        <w:t xml:space="preserve"> A reservoir operation scheme for global river routing models, J</w:t>
      </w:r>
      <w:r w:rsidR="00C338F6">
        <w:t>ournal of</w:t>
      </w:r>
      <w:r>
        <w:t xml:space="preserve"> Hydrol</w:t>
      </w:r>
      <w:r w:rsidR="00C338F6">
        <w:t>ogy</w:t>
      </w:r>
      <w:r>
        <w:t xml:space="preserve">, 327, 22-41. </w:t>
      </w:r>
    </w:p>
    <w:p w14:paraId="30629146" w14:textId="73AD07B3" w:rsidR="000E7751" w:rsidRDefault="000E7751" w:rsidP="000E7751">
      <w:pPr>
        <w:pStyle w:val="Caption"/>
      </w:pPr>
      <w:r>
        <w:t xml:space="preserve">Hay, L, Norton, P, </w:t>
      </w:r>
      <w:proofErr w:type="spellStart"/>
      <w:r>
        <w:t>Viger</w:t>
      </w:r>
      <w:proofErr w:type="spellEnd"/>
      <w:r>
        <w:t xml:space="preserve">, R, </w:t>
      </w:r>
      <w:proofErr w:type="spellStart"/>
      <w:r>
        <w:t>Markstrom</w:t>
      </w:r>
      <w:proofErr w:type="spellEnd"/>
      <w:r>
        <w:t xml:space="preserve">, S, Regan, RS, </w:t>
      </w:r>
      <w:r w:rsidR="003B0E52">
        <w:t>&amp;</w:t>
      </w:r>
      <w:r>
        <w:t xml:space="preserve"> Vanderhoof, M</w:t>
      </w:r>
      <w:r w:rsidR="003B0E52">
        <w:t>. (2018).</w:t>
      </w:r>
      <w:r>
        <w:t xml:space="preserve"> Modelling surface-water depression storage in a Prairie Pothole Region. Hydrol</w:t>
      </w:r>
      <w:r w:rsidR="003B0E52">
        <w:t>ogical</w:t>
      </w:r>
      <w:r>
        <w:t xml:space="preserve"> Process</w:t>
      </w:r>
      <w:r w:rsidR="003B0E52">
        <w:t>es</w:t>
      </w:r>
      <w:r>
        <w:t xml:space="preserve">, 32, 462– 479. </w:t>
      </w:r>
      <w:hyperlink r:id="rId224" w:history="1">
        <w:r w:rsidRPr="00990C52">
          <w:rPr>
            <w:rStyle w:val="Hyperlink"/>
          </w:rPr>
          <w:t>https://doi.org/10.1002/hyp.11416</w:t>
        </w:r>
      </w:hyperlink>
      <w:r>
        <w:t>.</w:t>
      </w:r>
    </w:p>
    <w:p w14:paraId="506BF150" w14:textId="79E567DE" w:rsidR="000E7751" w:rsidRDefault="000E7751" w:rsidP="000E7751">
      <w:pPr>
        <w:pStyle w:val="Caption"/>
      </w:pPr>
      <w:r>
        <w:t xml:space="preserve">Horton, P., </w:t>
      </w:r>
      <w:proofErr w:type="spellStart"/>
      <w:r>
        <w:t>Schaefli</w:t>
      </w:r>
      <w:proofErr w:type="spellEnd"/>
      <w:r>
        <w:t xml:space="preserve">, B., </w:t>
      </w:r>
      <w:r w:rsidR="003B0E52">
        <w:t>&amp;</w:t>
      </w:r>
      <w:r>
        <w:t xml:space="preserve"> </w:t>
      </w:r>
      <w:proofErr w:type="spellStart"/>
      <w:r>
        <w:t>Kauzlaric</w:t>
      </w:r>
      <w:proofErr w:type="spellEnd"/>
      <w:r>
        <w:t>, M.</w:t>
      </w:r>
      <w:r w:rsidR="003B0E52">
        <w:t xml:space="preserve"> (2021).</w:t>
      </w:r>
      <w:r>
        <w:t xml:space="preserve"> Why do we have so many different hydrological models? A review based on the case of Switzerland. Wiley Interdiscip</w:t>
      </w:r>
      <w:r w:rsidR="003B0E52">
        <w:t>linary</w:t>
      </w:r>
      <w:r>
        <w:t xml:space="preserve"> Rev</w:t>
      </w:r>
      <w:r w:rsidR="003B0E52">
        <w:t>iew</w:t>
      </w:r>
      <w:r>
        <w:t xml:space="preserve">: Water, e1574. </w:t>
      </w:r>
      <w:hyperlink r:id="rId225" w:history="1">
        <w:r w:rsidRPr="00990C52">
          <w:rPr>
            <w:rStyle w:val="Hyperlink"/>
          </w:rPr>
          <w:t>https://doi.org/10.1002/wat2.1574</w:t>
        </w:r>
      </w:hyperlink>
      <w:r>
        <w:t>.</w:t>
      </w:r>
    </w:p>
    <w:p w14:paraId="58155D75" w14:textId="7FF60755" w:rsidR="000E7751" w:rsidRDefault="000E7751" w:rsidP="000E7751">
      <w:pPr>
        <w:pStyle w:val="Caption"/>
      </w:pPr>
      <w:proofErr w:type="spellStart"/>
      <w:r>
        <w:t>Knoben</w:t>
      </w:r>
      <w:proofErr w:type="spellEnd"/>
      <w:r>
        <w:t xml:space="preserve">, W. J. M., Freer, J. E., Peel, M. C., Fowler, K. J. A., </w:t>
      </w:r>
      <w:r w:rsidR="003B0E52">
        <w:t>&amp;</w:t>
      </w:r>
      <w:r>
        <w:t xml:space="preserve"> Woods, R. A.</w:t>
      </w:r>
      <w:r w:rsidR="003B0E52">
        <w:t xml:space="preserve"> (2020).</w:t>
      </w:r>
      <w:r>
        <w:t xml:space="preserve"> A brief analysis of conceptual model structure uncertainty using 36 models and 559 catchments. Water Resour</w:t>
      </w:r>
      <w:r w:rsidR="000C7D3F">
        <w:t>ces</w:t>
      </w:r>
      <w:r>
        <w:t xml:space="preserve"> Res</w:t>
      </w:r>
      <w:r w:rsidR="000C7D3F">
        <w:t>earch</w:t>
      </w:r>
      <w:r>
        <w:t xml:space="preserve">, 56, e2019WR025975. </w:t>
      </w:r>
      <w:hyperlink r:id="rId226" w:history="1">
        <w:r w:rsidRPr="00990C52">
          <w:rPr>
            <w:rStyle w:val="Hyperlink"/>
          </w:rPr>
          <w:t>https://doi.org/10.1029/2019WR025975</w:t>
        </w:r>
      </w:hyperlink>
      <w:r>
        <w:t>.</w:t>
      </w:r>
    </w:p>
    <w:p w14:paraId="46AF31B6" w14:textId="4D116244" w:rsidR="000E7751" w:rsidRDefault="000E7751" w:rsidP="000E7751">
      <w:pPr>
        <w:pStyle w:val="Caption"/>
      </w:pPr>
      <w:proofErr w:type="spellStart"/>
      <w:r>
        <w:t>Knoben</w:t>
      </w:r>
      <w:proofErr w:type="spellEnd"/>
      <w:r>
        <w:t xml:space="preserve">, W. J. M., Clark, M., Bates, J., Bennet, A., </w:t>
      </w:r>
      <w:proofErr w:type="spellStart"/>
      <w:r>
        <w:t>Gharari</w:t>
      </w:r>
      <w:proofErr w:type="spellEnd"/>
      <w:r>
        <w:t xml:space="preserve">, S., Marsh, C., </w:t>
      </w:r>
      <w:proofErr w:type="spellStart"/>
      <w:r>
        <w:t>Nijssen</w:t>
      </w:r>
      <w:proofErr w:type="spellEnd"/>
      <w:r>
        <w:t xml:space="preserve">, B., </w:t>
      </w:r>
      <w:proofErr w:type="spellStart"/>
      <w:r>
        <w:t>Pietroniro</w:t>
      </w:r>
      <w:proofErr w:type="spellEnd"/>
      <w:r>
        <w:t xml:space="preserve">, A., Spiteri, R., </w:t>
      </w:r>
      <w:proofErr w:type="spellStart"/>
      <w:r>
        <w:t>Tarboton</w:t>
      </w:r>
      <w:proofErr w:type="spellEnd"/>
      <w:r>
        <w:t xml:space="preserve">, D. J., </w:t>
      </w:r>
      <w:r w:rsidR="00714FBA">
        <w:t>&amp;</w:t>
      </w:r>
      <w:r>
        <w:t xml:space="preserve"> Wood, A. J.</w:t>
      </w:r>
      <w:r w:rsidR="00714FBA">
        <w:t xml:space="preserve"> (2021).</w:t>
      </w:r>
      <w:r>
        <w:t xml:space="preserve"> Community Workflows to Advance Reproducibility in Hydrologic Modeling: Separating model-agnostic and model-specific configuration steps in applications of large-domain hydrologic models, Earth and Space Science Open Archive, </w:t>
      </w:r>
      <w:hyperlink r:id="rId227" w:history="1">
        <w:r w:rsidRPr="00990C52">
          <w:rPr>
            <w:rStyle w:val="Hyperlink"/>
          </w:rPr>
          <w:t>https://doi.org/10.1002/essoar.10509195.1</w:t>
        </w:r>
      </w:hyperlink>
      <w:r>
        <w:t>.</w:t>
      </w:r>
    </w:p>
    <w:p w14:paraId="4A12F5A6" w14:textId="43EAE477" w:rsidR="000E7751" w:rsidRDefault="000E7751" w:rsidP="000E7751">
      <w:pPr>
        <w:pStyle w:val="Caption"/>
      </w:pPr>
      <w:r>
        <w:t xml:space="preserve">Lehner, B., </w:t>
      </w:r>
      <w:proofErr w:type="spellStart"/>
      <w:r>
        <w:t>Liermann</w:t>
      </w:r>
      <w:proofErr w:type="spellEnd"/>
      <w:r>
        <w:t xml:space="preserve">, C.R., </w:t>
      </w:r>
      <w:proofErr w:type="spellStart"/>
      <w:r>
        <w:t>Revenga</w:t>
      </w:r>
      <w:proofErr w:type="spellEnd"/>
      <w:r>
        <w:t xml:space="preserve">, C., </w:t>
      </w:r>
      <w:proofErr w:type="spellStart"/>
      <w:r>
        <w:t>Vörösmarty</w:t>
      </w:r>
      <w:proofErr w:type="spellEnd"/>
      <w:r>
        <w:t xml:space="preserve">, C., Fekete, B., </w:t>
      </w:r>
      <w:proofErr w:type="spellStart"/>
      <w:r>
        <w:t>Crouzet</w:t>
      </w:r>
      <w:proofErr w:type="spellEnd"/>
      <w:r>
        <w:t xml:space="preserve">, P., </w:t>
      </w:r>
      <w:proofErr w:type="spellStart"/>
      <w:r>
        <w:t>Döll</w:t>
      </w:r>
      <w:proofErr w:type="spellEnd"/>
      <w:r>
        <w:t xml:space="preserve">, P., </w:t>
      </w:r>
      <w:proofErr w:type="spellStart"/>
      <w:r>
        <w:t>Endejan</w:t>
      </w:r>
      <w:proofErr w:type="spellEnd"/>
      <w:r>
        <w:t xml:space="preserve">, M., </w:t>
      </w:r>
      <w:proofErr w:type="spellStart"/>
      <w:r>
        <w:t>Frenken</w:t>
      </w:r>
      <w:proofErr w:type="spellEnd"/>
      <w:r>
        <w:t xml:space="preserve">, K., </w:t>
      </w:r>
      <w:proofErr w:type="spellStart"/>
      <w:r>
        <w:t>Magome</w:t>
      </w:r>
      <w:proofErr w:type="spellEnd"/>
      <w:r>
        <w:t xml:space="preserve">, J., Nilsson, C., Robertson, J.C., </w:t>
      </w:r>
      <w:proofErr w:type="spellStart"/>
      <w:r>
        <w:t>Rödel</w:t>
      </w:r>
      <w:proofErr w:type="spellEnd"/>
      <w:r>
        <w:t xml:space="preserve">, R., </w:t>
      </w:r>
      <w:proofErr w:type="spellStart"/>
      <w:r>
        <w:t>Sindorf</w:t>
      </w:r>
      <w:proofErr w:type="spellEnd"/>
      <w:r>
        <w:t xml:space="preserve">, N. </w:t>
      </w:r>
      <w:r w:rsidR="00F64A87">
        <w:t>&amp;</w:t>
      </w:r>
      <w:r>
        <w:t xml:space="preserve"> </w:t>
      </w:r>
      <w:proofErr w:type="spellStart"/>
      <w:r>
        <w:t>Wisser</w:t>
      </w:r>
      <w:proofErr w:type="spellEnd"/>
      <w:r>
        <w:t>, D.</w:t>
      </w:r>
      <w:r w:rsidR="00EC2DDB">
        <w:t xml:space="preserve"> (2011).</w:t>
      </w:r>
      <w:r>
        <w:t xml:space="preserve"> High-resolution mapping of the world's reservoirs and dams for sustainable river-flow management. Front</w:t>
      </w:r>
      <w:r w:rsidR="00EC2DDB">
        <w:t>iers in</w:t>
      </w:r>
      <w:r>
        <w:t xml:space="preserve"> Ecol</w:t>
      </w:r>
      <w:r w:rsidR="00EC2DDB">
        <w:t>ogy and</w:t>
      </w:r>
      <w:r>
        <w:t xml:space="preserve"> Environ</w:t>
      </w:r>
      <w:r w:rsidR="00EC2DDB">
        <w:t>ment</w:t>
      </w:r>
      <w:r>
        <w:t xml:space="preserve">, 9, 494-502. </w:t>
      </w:r>
      <w:hyperlink r:id="rId228" w:history="1">
        <w:r w:rsidRPr="00990C52">
          <w:rPr>
            <w:rStyle w:val="Hyperlink"/>
          </w:rPr>
          <w:t>https://doi.org/10.1890/100125</w:t>
        </w:r>
      </w:hyperlink>
      <w:r>
        <w:t>.</w:t>
      </w:r>
    </w:p>
    <w:p w14:paraId="5466B5AC" w14:textId="6ED4B6D7" w:rsidR="000E7751" w:rsidRDefault="000E7751" w:rsidP="000E7751">
      <w:pPr>
        <w:pStyle w:val="Caption"/>
      </w:pPr>
      <w:r>
        <w:t xml:space="preserve">Lehner, B. </w:t>
      </w:r>
      <w:r w:rsidR="00F64A87">
        <w:t>&amp;</w:t>
      </w:r>
      <w:r>
        <w:t xml:space="preserve"> Grill, G.</w:t>
      </w:r>
      <w:r w:rsidR="00F64A87">
        <w:t xml:space="preserve"> (2013).</w:t>
      </w:r>
      <w:r>
        <w:t xml:space="preserve"> Global river hydrography and network routing: baseline data and new approaches to study the world's large river systems. Hydrol</w:t>
      </w:r>
      <w:r w:rsidR="00F64A87">
        <w:t>ogical</w:t>
      </w:r>
      <w:r>
        <w:t xml:space="preserve"> Process</w:t>
      </w:r>
      <w:r w:rsidR="00F64A87">
        <w:t>es</w:t>
      </w:r>
      <w:r>
        <w:t xml:space="preserve">, 27: 2171-2186. </w:t>
      </w:r>
      <w:hyperlink r:id="rId229" w:history="1">
        <w:r w:rsidRPr="00990C52">
          <w:rPr>
            <w:rStyle w:val="Hyperlink"/>
          </w:rPr>
          <w:t>https://doi.org/10.1002/hyp.9740</w:t>
        </w:r>
      </w:hyperlink>
      <w:r>
        <w:t>.</w:t>
      </w:r>
    </w:p>
    <w:p w14:paraId="0354758F" w14:textId="3B6343E2" w:rsidR="000E7751" w:rsidRDefault="000E7751" w:rsidP="000E7751">
      <w:pPr>
        <w:pStyle w:val="Caption"/>
      </w:pPr>
      <w:r>
        <w:t xml:space="preserve">Li, H., </w:t>
      </w:r>
      <w:proofErr w:type="spellStart"/>
      <w:r>
        <w:t>Wigmosta</w:t>
      </w:r>
      <w:proofErr w:type="spellEnd"/>
      <w:r>
        <w:t xml:space="preserve">, M. S., Wu, H., Huang, M., </w:t>
      </w:r>
      <w:proofErr w:type="spellStart"/>
      <w:r>
        <w:t>Ke</w:t>
      </w:r>
      <w:proofErr w:type="spellEnd"/>
      <w:r>
        <w:t xml:space="preserve">, Y., Coleman, A. M., </w:t>
      </w:r>
      <w:r w:rsidR="00C4049B">
        <w:t>&amp;</w:t>
      </w:r>
      <w:r>
        <w:t xml:space="preserve"> Leung, L. R.</w:t>
      </w:r>
      <w:r w:rsidR="00C4049B">
        <w:t xml:space="preserve"> (2013).</w:t>
      </w:r>
      <w:r>
        <w:t xml:space="preserve"> A Physically Based Runoff Routing Model for Land Surface and Earth System Models, J</w:t>
      </w:r>
      <w:r w:rsidR="00C4049B">
        <w:t>ournal of</w:t>
      </w:r>
      <w:r>
        <w:t xml:space="preserve"> Hydrometeorol</w:t>
      </w:r>
      <w:r w:rsidR="00C4049B">
        <w:t>ogy</w:t>
      </w:r>
      <w:r>
        <w:t>, 14(3), 808-828, 2013.</w:t>
      </w:r>
    </w:p>
    <w:p w14:paraId="5A2E9BE8" w14:textId="49873752" w:rsidR="000E7751" w:rsidRDefault="000E7751" w:rsidP="000E7751">
      <w:pPr>
        <w:pStyle w:val="Caption"/>
      </w:pPr>
      <w:r>
        <w:t>Li, Z., Chen, M., Gao, S., Hong, Z., Tang, G., Wen, Y., Gourley, J.</w:t>
      </w:r>
      <w:r w:rsidR="00BF1AD0">
        <w:t xml:space="preserve"> </w:t>
      </w:r>
      <w:r>
        <w:t xml:space="preserve">J., </w:t>
      </w:r>
      <w:r w:rsidR="00BF1AD0">
        <w:t>&amp;</w:t>
      </w:r>
      <w:r>
        <w:t xml:space="preserve"> Hong, Y.</w:t>
      </w:r>
      <w:r w:rsidR="00BF1AD0">
        <w:t xml:space="preserve"> (2020).</w:t>
      </w:r>
      <w:r>
        <w:t xml:space="preserve"> Cross-examination of similarity, difference and deficiency of gauge, radar and satellite precipitation measuring uncertainties for extreme events using conventional metrics and multiplicative triple collocation. Remote Sensing, 12(8), 1258.</w:t>
      </w:r>
    </w:p>
    <w:p w14:paraId="491FEC86" w14:textId="6E58B18A" w:rsidR="000E7751" w:rsidRDefault="000E7751" w:rsidP="000E7751">
      <w:pPr>
        <w:pStyle w:val="Caption"/>
      </w:pPr>
      <w:r>
        <w:lastRenderedPageBreak/>
        <w:t xml:space="preserve">Li, Z., Chen, M., Gao, S., Luo, X., Gourley, J. J., </w:t>
      </w:r>
      <w:proofErr w:type="spellStart"/>
      <w:r>
        <w:t>Kirstetter</w:t>
      </w:r>
      <w:proofErr w:type="spellEnd"/>
      <w:r>
        <w:t xml:space="preserve">, P., Yang, T., Kolar, R., McGovern, A., Wen, Y., Rao, B., Yami, T., </w:t>
      </w:r>
      <w:r w:rsidR="00C6357C">
        <w:t>&amp;</w:t>
      </w:r>
      <w:r>
        <w:t xml:space="preserve"> Hong, Y.</w:t>
      </w:r>
      <w:r w:rsidR="00C6357C">
        <w:t xml:space="preserve"> (2021).</w:t>
      </w:r>
      <w:r>
        <w:t xml:space="preserve"> CREST-</w:t>
      </w:r>
      <w:proofErr w:type="spellStart"/>
      <w:r>
        <w:t>iMAP</w:t>
      </w:r>
      <w:proofErr w:type="spellEnd"/>
      <w:r>
        <w:t xml:space="preserve"> v1. 0: A fully coupled hydrologic-hydraulic modeling framework dedicated to flood inundation mapping and prediction. Environ</w:t>
      </w:r>
      <w:r w:rsidR="00C6357C">
        <w:t>mental</w:t>
      </w:r>
      <w:r>
        <w:t xml:space="preserve"> Model</w:t>
      </w:r>
      <w:r w:rsidR="00C6357C">
        <w:t>ling and</w:t>
      </w:r>
      <w:r>
        <w:t xml:space="preserve"> Soft</w:t>
      </w:r>
      <w:r w:rsidR="00C6357C">
        <w:t>ware</w:t>
      </w:r>
      <w:r>
        <w:t>, 141, 105051.</w:t>
      </w:r>
    </w:p>
    <w:p w14:paraId="68C1A7F8" w14:textId="23C5622A" w:rsidR="000E7751" w:rsidRDefault="000E7751" w:rsidP="000E7751">
      <w:pPr>
        <w:pStyle w:val="Caption"/>
      </w:pPr>
      <w:r>
        <w:t>Li, Z.</w:t>
      </w:r>
      <w:r w:rsidR="00F44257">
        <w:t xml:space="preserve"> (2022).</w:t>
      </w:r>
      <w:r>
        <w:t xml:space="preserve"> CREST-VEC: A framework towards more accurate and realistic flood simulation across scales (v1.0). </w:t>
      </w:r>
      <w:proofErr w:type="spellStart"/>
      <w:r>
        <w:t>Zenodo</w:t>
      </w:r>
      <w:proofErr w:type="spellEnd"/>
      <w:r>
        <w:t xml:space="preserve">. </w:t>
      </w:r>
      <w:hyperlink r:id="rId230" w:history="1">
        <w:r w:rsidRPr="00990C52">
          <w:rPr>
            <w:rStyle w:val="Hyperlink"/>
          </w:rPr>
          <w:t>https://doi.org/10.5281/zenodo.6305817</w:t>
        </w:r>
      </w:hyperlink>
      <w:r>
        <w:t>.</w:t>
      </w:r>
    </w:p>
    <w:p w14:paraId="6855C662" w14:textId="15931803" w:rsidR="000E7751" w:rsidRDefault="000E7751" w:rsidP="000E7751">
      <w:pPr>
        <w:pStyle w:val="Caption"/>
      </w:pPr>
      <w:r w:rsidRPr="00853D46">
        <w:t xml:space="preserve">Liang, X., </w:t>
      </w:r>
      <w:proofErr w:type="spellStart"/>
      <w:r w:rsidRPr="00853D46">
        <w:t>Lettenmaier</w:t>
      </w:r>
      <w:proofErr w:type="spellEnd"/>
      <w:r w:rsidRPr="00853D46">
        <w:t xml:space="preserve">, D. P., Wood, E. F., </w:t>
      </w:r>
      <w:r w:rsidR="00F44257">
        <w:t>&amp;</w:t>
      </w:r>
      <w:r w:rsidRPr="00853D46">
        <w:t xml:space="preserve"> Burges, S. J.</w:t>
      </w:r>
      <w:r w:rsidR="00F44257">
        <w:t xml:space="preserve"> (1994).</w:t>
      </w:r>
      <w:r w:rsidRPr="00853D46">
        <w:t xml:space="preserve"> A simple hydrologically based model of land surface water and energy fluxes for general circulation models, J</w:t>
      </w:r>
      <w:r w:rsidR="006D78BF">
        <w:t>ournal of</w:t>
      </w:r>
      <w:r w:rsidRPr="00853D46">
        <w:t xml:space="preserve"> Geophys</w:t>
      </w:r>
      <w:r w:rsidR="006D78BF">
        <w:t>ical</w:t>
      </w:r>
      <w:r w:rsidRPr="00853D46">
        <w:t xml:space="preserve"> Res</w:t>
      </w:r>
      <w:r w:rsidR="006D78BF">
        <w:t>earch</w:t>
      </w:r>
      <w:r w:rsidRPr="00853D46">
        <w:t xml:space="preserve">, 99( D7), 14415– 14428, </w:t>
      </w:r>
      <w:r>
        <w:t>https://</w:t>
      </w:r>
      <w:r w:rsidRPr="00853D46">
        <w:t>doi</w:t>
      </w:r>
      <w:r>
        <w:t>.org/</w:t>
      </w:r>
      <w:r w:rsidRPr="00853D46">
        <w:t>10.1029/94JD00483.</w:t>
      </w:r>
    </w:p>
    <w:p w14:paraId="3DA89004" w14:textId="57145B50" w:rsidR="000E7751" w:rsidRDefault="000E7751" w:rsidP="000E7751">
      <w:pPr>
        <w:pStyle w:val="Caption"/>
      </w:pPr>
      <w:r>
        <w:t>Lohman, D., Nolte-</w:t>
      </w:r>
      <w:proofErr w:type="spellStart"/>
      <w:r>
        <w:t>holube</w:t>
      </w:r>
      <w:proofErr w:type="spellEnd"/>
      <w:r>
        <w:t xml:space="preserve">, R. </w:t>
      </w:r>
      <w:r w:rsidR="00096871">
        <w:t>&amp;</w:t>
      </w:r>
      <w:r>
        <w:t xml:space="preserve"> </w:t>
      </w:r>
      <w:proofErr w:type="spellStart"/>
      <w:r>
        <w:t>Raschke</w:t>
      </w:r>
      <w:proofErr w:type="spellEnd"/>
      <w:r>
        <w:t>, E.</w:t>
      </w:r>
      <w:r w:rsidR="00096871">
        <w:t xml:space="preserve"> (1996).</w:t>
      </w:r>
      <w:r>
        <w:t xml:space="preserve"> A large-scale horizontal routing model to be coupled to land surface parametrization schemes. Tellus A</w:t>
      </w:r>
      <w:r w:rsidR="00096871">
        <w:t>: Dynamic Meteorology and Oceanography</w:t>
      </w:r>
      <w:r>
        <w:t xml:space="preserve">, 48: 708-721. </w:t>
      </w:r>
      <w:hyperlink r:id="rId231" w:history="1">
        <w:r w:rsidRPr="00990C52">
          <w:rPr>
            <w:rStyle w:val="Hyperlink"/>
          </w:rPr>
          <w:t>https://doi.org/10.1034/j.1600-0870.1996.t01-3-00009.x</w:t>
        </w:r>
      </w:hyperlink>
      <w:r>
        <w:t>.</w:t>
      </w:r>
    </w:p>
    <w:p w14:paraId="06A9D14F" w14:textId="31784E6D" w:rsidR="000E7751" w:rsidRDefault="000E7751" w:rsidP="000E7751">
      <w:pPr>
        <w:pStyle w:val="Caption"/>
      </w:pPr>
      <w:proofErr w:type="spellStart"/>
      <w:r>
        <w:t>Lighthill</w:t>
      </w:r>
      <w:proofErr w:type="spellEnd"/>
      <w:r>
        <w:t xml:space="preserve"> M. J. </w:t>
      </w:r>
      <w:r w:rsidR="006758C8">
        <w:t>&amp;</w:t>
      </w:r>
      <w:r>
        <w:t xml:space="preserve"> Whitham G. B.</w:t>
      </w:r>
      <w:r w:rsidR="006758C8">
        <w:t xml:space="preserve"> (1955).</w:t>
      </w:r>
      <w:r>
        <w:t xml:space="preserve"> On kinematic waves I. Flood movement in long rivers. Proc</w:t>
      </w:r>
      <w:r w:rsidR="006758C8">
        <w:t>eedings of</w:t>
      </w:r>
      <w:r>
        <w:t xml:space="preserve"> R</w:t>
      </w:r>
      <w:r w:rsidR="006758C8">
        <w:t>oyal</w:t>
      </w:r>
      <w:r>
        <w:t xml:space="preserve"> Soc</w:t>
      </w:r>
      <w:r w:rsidR="006758C8">
        <w:t>iety of</w:t>
      </w:r>
      <w:r>
        <w:t xml:space="preserve"> Lond</w:t>
      </w:r>
      <w:r w:rsidR="006758C8">
        <w:t>on,</w:t>
      </w:r>
      <w:r>
        <w:t xml:space="preserve"> A229281–316. </w:t>
      </w:r>
      <w:hyperlink r:id="rId232" w:history="1">
        <w:r w:rsidRPr="00990C52">
          <w:rPr>
            <w:rStyle w:val="Hyperlink"/>
          </w:rPr>
          <w:t>http://doi.org/10.1098/rspa.1955.0088</w:t>
        </w:r>
      </w:hyperlink>
      <w:r>
        <w:t>.</w:t>
      </w:r>
    </w:p>
    <w:p w14:paraId="3BCF6DBC" w14:textId="001FAE83" w:rsidR="000E7751" w:rsidRDefault="000E7751" w:rsidP="000E7751">
      <w:pPr>
        <w:pStyle w:val="Caption"/>
      </w:pPr>
      <w:r w:rsidRPr="004D53B9">
        <w:t xml:space="preserve">Lin, </w:t>
      </w:r>
      <w:r>
        <w:t>P.</w:t>
      </w:r>
      <w:r w:rsidRPr="004D53B9">
        <w:t xml:space="preserve">, </w:t>
      </w:r>
      <w:proofErr w:type="spellStart"/>
      <w:r w:rsidRPr="004D53B9">
        <w:t>Rajib</w:t>
      </w:r>
      <w:proofErr w:type="spellEnd"/>
      <w:r w:rsidRPr="004D53B9">
        <w:t xml:space="preserve">, </w:t>
      </w:r>
      <w:r>
        <w:t>M. A.</w:t>
      </w:r>
      <w:r w:rsidRPr="004D53B9">
        <w:t xml:space="preserve">, Yang, </w:t>
      </w:r>
      <w:r>
        <w:t>Z.</w:t>
      </w:r>
      <w:r w:rsidRPr="004D53B9">
        <w:t xml:space="preserve">, </w:t>
      </w:r>
      <w:proofErr w:type="spellStart"/>
      <w:r w:rsidRPr="004D53B9">
        <w:t>Somos</w:t>
      </w:r>
      <w:proofErr w:type="spellEnd"/>
      <w:r w:rsidRPr="004D53B9">
        <w:t xml:space="preserve">-Valenzuela, </w:t>
      </w:r>
      <w:r>
        <w:t>M.</w:t>
      </w:r>
      <w:r w:rsidRPr="004D53B9">
        <w:t xml:space="preserve">, </w:t>
      </w:r>
      <w:proofErr w:type="spellStart"/>
      <w:r w:rsidRPr="004D53B9">
        <w:t>Merwade</w:t>
      </w:r>
      <w:proofErr w:type="spellEnd"/>
      <w:r w:rsidRPr="004D53B9">
        <w:t xml:space="preserve">, </w:t>
      </w:r>
      <w:r>
        <w:t>V.</w:t>
      </w:r>
      <w:r w:rsidRPr="004D53B9">
        <w:t xml:space="preserve">, Maidment, </w:t>
      </w:r>
      <w:r>
        <w:t>D.</w:t>
      </w:r>
      <w:r w:rsidRPr="004D53B9">
        <w:t xml:space="preserve"> R., Wang, </w:t>
      </w:r>
      <w:r>
        <w:t>Y.</w:t>
      </w:r>
      <w:r w:rsidRPr="004D53B9">
        <w:t xml:space="preserve">, </w:t>
      </w:r>
      <w:r w:rsidR="006758C8">
        <w:t>&amp;</w:t>
      </w:r>
      <w:r w:rsidRPr="004D53B9">
        <w:t xml:space="preserve"> Chen, </w:t>
      </w:r>
      <w:r>
        <w:t>L.</w:t>
      </w:r>
      <w:r w:rsidR="006758C8">
        <w:t xml:space="preserve"> (2018).</w:t>
      </w:r>
      <w:r w:rsidRPr="004D53B9">
        <w:t xml:space="preserve"> Spatiotemporal Evaluation of Simulated Evapotranspiration and </w:t>
      </w:r>
      <w:proofErr w:type="spellStart"/>
      <w:r w:rsidRPr="004D53B9">
        <w:t>Streamflo</w:t>
      </w:r>
      <w:proofErr w:type="spellEnd"/>
      <w:r w:rsidRPr="004D53B9">
        <w:t xml:space="preserve"> over Texas Using the WRF-Hydro-RAPID Modeling Framework. </w:t>
      </w:r>
      <w:r>
        <w:t>J</w:t>
      </w:r>
      <w:r w:rsidR="006758C8">
        <w:t>ournal of</w:t>
      </w:r>
      <w:r w:rsidRPr="004D53B9">
        <w:t xml:space="preserve"> </w:t>
      </w:r>
      <w:r>
        <w:t>Am</w:t>
      </w:r>
      <w:r w:rsidR="006758C8">
        <w:t>erican</w:t>
      </w:r>
      <w:r w:rsidRPr="004D53B9">
        <w:t xml:space="preserve"> Water Resour</w:t>
      </w:r>
      <w:r w:rsidR="006758C8">
        <w:t>ces</w:t>
      </w:r>
      <w:r w:rsidRPr="004D53B9">
        <w:t xml:space="preserve"> Assoc</w:t>
      </w:r>
      <w:r w:rsidR="006758C8">
        <w:t>iation</w:t>
      </w:r>
      <w:r>
        <w:t>,</w:t>
      </w:r>
      <w:r w:rsidRPr="004D53B9">
        <w:t xml:space="preserve"> 54( 1)</w:t>
      </w:r>
      <w:r>
        <w:t>,</w:t>
      </w:r>
      <w:r w:rsidRPr="004D53B9">
        <w:t xml:space="preserve"> 40</w:t>
      </w:r>
      <w:r>
        <w:t>-</w:t>
      </w:r>
      <w:r w:rsidRPr="004D53B9">
        <w:t xml:space="preserve">54. </w:t>
      </w:r>
      <w:hyperlink r:id="rId233" w:history="1">
        <w:r w:rsidRPr="00B0364E">
          <w:rPr>
            <w:rStyle w:val="Hyperlink"/>
          </w:rPr>
          <w:t>https://doi.org/10.1111/1752-1688.12585</w:t>
        </w:r>
      </w:hyperlink>
      <w:r>
        <w:t>, 2018.</w:t>
      </w:r>
    </w:p>
    <w:p w14:paraId="1FB19B51" w14:textId="1CDA5D35" w:rsidR="000E7751" w:rsidRDefault="000E7751" w:rsidP="000E7751">
      <w:pPr>
        <w:pStyle w:val="Caption"/>
      </w:pPr>
      <w:r>
        <w:t xml:space="preserve">Lin, P., Pan, M., Beck, H. E., Yang, Y., Yamazaki, D., </w:t>
      </w:r>
      <w:proofErr w:type="spellStart"/>
      <w:r>
        <w:t>Frasson</w:t>
      </w:r>
      <w:proofErr w:type="spellEnd"/>
      <w:r>
        <w:t xml:space="preserve">, R., David, C. G., Durand, M., </w:t>
      </w:r>
      <w:proofErr w:type="spellStart"/>
      <w:r>
        <w:t>Pavelsky</w:t>
      </w:r>
      <w:proofErr w:type="spellEnd"/>
      <w:r>
        <w:t xml:space="preserve">, T. M., Allen, G. H., Gleason, C. J., </w:t>
      </w:r>
      <w:r w:rsidR="00360BC4">
        <w:t>&amp;</w:t>
      </w:r>
      <w:r>
        <w:t xml:space="preserve"> Wood, E. F.</w:t>
      </w:r>
      <w:r w:rsidR="00360BC4">
        <w:t xml:space="preserve"> (2019).</w:t>
      </w:r>
      <w:r>
        <w:t xml:space="preserve"> Global reconstruction of naturalized river flows at 2.94 million reaches. Water Resour</w:t>
      </w:r>
      <w:r w:rsidR="00F1659B">
        <w:t>ces</w:t>
      </w:r>
      <w:r>
        <w:t xml:space="preserve"> Res</w:t>
      </w:r>
      <w:r w:rsidR="00F1659B">
        <w:t>earch</w:t>
      </w:r>
      <w:r>
        <w:t xml:space="preserve">, 55, 6499– 6516. </w:t>
      </w:r>
      <w:hyperlink r:id="rId234" w:history="1">
        <w:r w:rsidRPr="00990C52">
          <w:rPr>
            <w:rStyle w:val="Hyperlink"/>
          </w:rPr>
          <w:t>https://doi.org/10.1029/2019WR025287</w:t>
        </w:r>
      </w:hyperlink>
      <w:r>
        <w:t>.</w:t>
      </w:r>
    </w:p>
    <w:p w14:paraId="7BA039FB" w14:textId="5D68252C" w:rsidR="000E7751" w:rsidRDefault="000E7751" w:rsidP="000E7751">
      <w:pPr>
        <w:pStyle w:val="Caption"/>
      </w:pPr>
      <w:r>
        <w:t xml:space="preserve">Lin, P., Pan, M., Wood, E.F. Yamazaki, D., </w:t>
      </w:r>
      <w:r w:rsidR="00562AA3">
        <w:t xml:space="preserve">&amp; </w:t>
      </w:r>
      <w:r>
        <w:t>Allen, G. H.</w:t>
      </w:r>
      <w:r w:rsidR="00562AA3">
        <w:t xml:space="preserve"> (2021).</w:t>
      </w:r>
      <w:r>
        <w:t xml:space="preserve"> A new vector-based global river network dataset accounting for variable drainage density. Sci</w:t>
      </w:r>
      <w:r w:rsidR="00A5665F">
        <w:t>entific</w:t>
      </w:r>
      <w:r>
        <w:t xml:space="preserve"> Data</w:t>
      </w:r>
      <w:r w:rsidR="00A5665F">
        <w:t>,</w:t>
      </w:r>
      <w:r>
        <w:t xml:space="preserve"> 8, 28, </w:t>
      </w:r>
      <w:hyperlink r:id="rId235" w:history="1">
        <w:r w:rsidRPr="00990C52">
          <w:rPr>
            <w:rStyle w:val="Hyperlink"/>
          </w:rPr>
          <w:t>https://doi.org/10.1038/s41597-021-00819-9</w:t>
        </w:r>
      </w:hyperlink>
      <w:r>
        <w:t>.</w:t>
      </w:r>
    </w:p>
    <w:p w14:paraId="4CDD3DEE" w14:textId="06D316B1" w:rsidR="000E7751" w:rsidRDefault="000E7751" w:rsidP="000E7751">
      <w:pPr>
        <w:pStyle w:val="Caption"/>
      </w:pPr>
      <w:r>
        <w:t xml:space="preserve">Liston, G. E., Sud, Y. C. </w:t>
      </w:r>
      <w:r w:rsidR="00A5665F">
        <w:t>&amp;</w:t>
      </w:r>
      <w:r>
        <w:t xml:space="preserve"> Wood, E. F.</w:t>
      </w:r>
      <w:r w:rsidR="00A5665F">
        <w:t xml:space="preserve"> (1994).</w:t>
      </w:r>
      <w:r>
        <w:t xml:space="preserve"> Evaluating GCM land surface hydrology parameterizations by computing river discharges using a runoff routing model. J</w:t>
      </w:r>
      <w:r w:rsidR="00A5665F">
        <w:t>ournal of</w:t>
      </w:r>
      <w:r>
        <w:t xml:space="preserve"> Appl</w:t>
      </w:r>
      <w:r w:rsidR="00A5665F">
        <w:t>ied</w:t>
      </w:r>
      <w:r>
        <w:t xml:space="preserve"> Met</w:t>
      </w:r>
      <w:r w:rsidR="00A5665F">
        <w:t>eorology</w:t>
      </w:r>
      <w:r>
        <w:t>, 33: 394–405.</w:t>
      </w:r>
    </w:p>
    <w:p w14:paraId="5E9DB517" w14:textId="701B7765" w:rsidR="000E7751" w:rsidRDefault="000E7751" w:rsidP="000E7751">
      <w:pPr>
        <w:pStyle w:val="Caption"/>
      </w:pPr>
      <w:proofErr w:type="spellStart"/>
      <w:r>
        <w:t>Martinaitis</w:t>
      </w:r>
      <w:proofErr w:type="spellEnd"/>
      <w:r>
        <w:t xml:space="preserve">, S. M., Gourley, J. J., </w:t>
      </w:r>
      <w:proofErr w:type="spellStart"/>
      <w:r>
        <w:t>Flamig</w:t>
      </w:r>
      <w:proofErr w:type="spellEnd"/>
      <w:r>
        <w:t xml:space="preserve">, Z. L., Argyle, E. M., Clark, R. A., III, Arthur, A., Smith, B. R., </w:t>
      </w:r>
      <w:proofErr w:type="spellStart"/>
      <w:r>
        <w:t>Erlingis</w:t>
      </w:r>
      <w:proofErr w:type="spellEnd"/>
      <w:r>
        <w:t xml:space="preserve">, J. M., </w:t>
      </w:r>
      <w:proofErr w:type="spellStart"/>
      <w:r>
        <w:t>Perfater</w:t>
      </w:r>
      <w:proofErr w:type="spellEnd"/>
      <w:r>
        <w:t xml:space="preserve">, S., </w:t>
      </w:r>
      <w:r w:rsidR="0033566E">
        <w:t>&amp;</w:t>
      </w:r>
      <w:r>
        <w:t xml:space="preserve"> Albright, B.</w:t>
      </w:r>
      <w:r w:rsidR="0033566E">
        <w:t xml:space="preserve"> (2017).</w:t>
      </w:r>
      <w:r>
        <w:t xml:space="preserve"> The HMT Multi-Radar Multi-Sensor Hydro Experiment, </w:t>
      </w:r>
      <w:r w:rsidR="0033566E" w:rsidRPr="00FB77AD">
        <w:t>Bull</w:t>
      </w:r>
      <w:r w:rsidR="0033566E">
        <w:t>etin of</w:t>
      </w:r>
      <w:r w:rsidR="0033566E" w:rsidRPr="00FB77AD">
        <w:t xml:space="preserve"> Amer</w:t>
      </w:r>
      <w:r w:rsidR="0033566E">
        <w:t>ican</w:t>
      </w:r>
      <w:r w:rsidR="0033566E" w:rsidRPr="00FB77AD">
        <w:t xml:space="preserve"> Meteor</w:t>
      </w:r>
      <w:r w:rsidR="0033566E">
        <w:t>ological</w:t>
      </w:r>
      <w:r w:rsidR="0033566E" w:rsidRPr="00FB77AD">
        <w:t xml:space="preserve"> Soc</w:t>
      </w:r>
      <w:r w:rsidR="0033566E">
        <w:t>iety</w:t>
      </w:r>
      <w:r>
        <w:t>, 98(2), 347-359.</w:t>
      </w:r>
    </w:p>
    <w:p w14:paraId="63392731" w14:textId="46B2C473" w:rsidR="000E7751" w:rsidRDefault="000E7751" w:rsidP="000E7751">
      <w:pPr>
        <w:pStyle w:val="Caption"/>
      </w:pPr>
      <w:r>
        <w:t xml:space="preserve">Messager, M.L., Lehner, B., Grill, G., </w:t>
      </w:r>
      <w:proofErr w:type="spellStart"/>
      <w:r>
        <w:t>Nedeva</w:t>
      </w:r>
      <w:proofErr w:type="spellEnd"/>
      <w:r>
        <w:t xml:space="preserve">, I., </w:t>
      </w:r>
      <w:r w:rsidR="00780FD5">
        <w:t>&amp;</w:t>
      </w:r>
      <w:r>
        <w:t xml:space="preserve"> Schmitt, O.</w:t>
      </w:r>
      <w:r w:rsidR="00780FD5">
        <w:t xml:space="preserve"> (2016).</w:t>
      </w:r>
      <w:r>
        <w:t xml:space="preserve"> Estimating the volume and age of water stored in global lakes using a geo-statistical approach. Nat</w:t>
      </w:r>
      <w:r w:rsidR="00780FD5">
        <w:t>ure</w:t>
      </w:r>
      <w:r>
        <w:t xml:space="preserve"> </w:t>
      </w:r>
      <w:r w:rsidR="00284F44">
        <w:t>Communications</w:t>
      </w:r>
      <w:r w:rsidR="00780FD5">
        <w:t>,</w:t>
      </w:r>
      <w:r>
        <w:t xml:space="preserve"> 13603. https://doi.org/10.1038/ncomms13603.</w:t>
      </w:r>
    </w:p>
    <w:p w14:paraId="22A17BF6" w14:textId="6E9F3953" w:rsidR="000E7751" w:rsidRDefault="000E7751" w:rsidP="000E7751">
      <w:pPr>
        <w:pStyle w:val="Caption"/>
      </w:pPr>
      <w:r>
        <w:t xml:space="preserve">Messager, M.L., Lehner, B., Cockburn, C. </w:t>
      </w:r>
      <w:proofErr w:type="spellStart"/>
      <w:r>
        <w:t>Lamouroux</w:t>
      </w:r>
      <w:proofErr w:type="spellEnd"/>
      <w:r>
        <w:t xml:space="preserve">, N., Pella, H., </w:t>
      </w:r>
      <w:proofErr w:type="spellStart"/>
      <w:r>
        <w:t>Snelder</w:t>
      </w:r>
      <w:proofErr w:type="spellEnd"/>
      <w:r>
        <w:t xml:space="preserve">, T., </w:t>
      </w:r>
      <w:proofErr w:type="spellStart"/>
      <w:r>
        <w:t>Tockner</w:t>
      </w:r>
      <w:proofErr w:type="spellEnd"/>
      <w:r>
        <w:t xml:space="preserve"> K., </w:t>
      </w:r>
      <w:proofErr w:type="spellStart"/>
      <w:r>
        <w:t>Trautmann</w:t>
      </w:r>
      <w:proofErr w:type="spellEnd"/>
      <w:r>
        <w:t xml:space="preserve">, T., Watt, C. </w:t>
      </w:r>
      <w:r w:rsidR="001340D9">
        <w:t>&amp;</w:t>
      </w:r>
      <w:r>
        <w:t xml:space="preserve"> </w:t>
      </w:r>
      <w:proofErr w:type="spellStart"/>
      <w:r>
        <w:t>Datry</w:t>
      </w:r>
      <w:proofErr w:type="spellEnd"/>
      <w:r>
        <w:t>, T.</w:t>
      </w:r>
      <w:r w:rsidR="001340D9">
        <w:t xml:space="preserve"> (2021).</w:t>
      </w:r>
      <w:r>
        <w:t xml:space="preserve"> Global prevalence of non-perennial rivers and streams. Nature 594, 391–397</w:t>
      </w:r>
      <w:r w:rsidR="001340D9">
        <w:t>,</w:t>
      </w:r>
      <w:r>
        <w:t xml:space="preserve"> </w:t>
      </w:r>
      <w:hyperlink r:id="rId236" w:history="1">
        <w:r w:rsidRPr="00990C52">
          <w:rPr>
            <w:rStyle w:val="Hyperlink"/>
          </w:rPr>
          <w:t>https://doi.org/10.1038/s41586-021-03565-5</w:t>
        </w:r>
      </w:hyperlink>
      <w:r>
        <w:t>.</w:t>
      </w:r>
    </w:p>
    <w:p w14:paraId="281D5B32" w14:textId="7B790742" w:rsidR="000E7751" w:rsidRDefault="000E7751" w:rsidP="000E7751">
      <w:pPr>
        <w:pStyle w:val="Caption"/>
      </w:pPr>
      <w:r w:rsidRPr="00FC4CD4">
        <w:lastRenderedPageBreak/>
        <w:t xml:space="preserve">Mizukami, N., Clark, M. P., Sampson, K., </w:t>
      </w:r>
      <w:proofErr w:type="spellStart"/>
      <w:r w:rsidRPr="00FC4CD4">
        <w:t>Nijssen</w:t>
      </w:r>
      <w:proofErr w:type="spellEnd"/>
      <w:r w:rsidRPr="00FC4CD4">
        <w:t xml:space="preserve">, B., Mao, Y., McMillan, H., </w:t>
      </w:r>
      <w:proofErr w:type="spellStart"/>
      <w:r w:rsidRPr="00FC4CD4">
        <w:t>Viger</w:t>
      </w:r>
      <w:proofErr w:type="spellEnd"/>
      <w:r w:rsidRPr="00FC4CD4">
        <w:t xml:space="preserve">, R. J., </w:t>
      </w:r>
      <w:proofErr w:type="spellStart"/>
      <w:r w:rsidRPr="00FC4CD4">
        <w:t>Markstrom</w:t>
      </w:r>
      <w:proofErr w:type="spellEnd"/>
      <w:r w:rsidRPr="00FC4CD4">
        <w:t>, S. L., Hay, L. E., Woods, R., Arnold, J. R., and Brekke, L. D.</w:t>
      </w:r>
      <w:r w:rsidR="00B576F5">
        <w:t xml:space="preserve"> (2016).</w:t>
      </w:r>
      <w:r w:rsidRPr="00FC4CD4">
        <w:t xml:space="preserve"> </w:t>
      </w:r>
      <w:proofErr w:type="spellStart"/>
      <w:r w:rsidRPr="00FC4CD4">
        <w:t>mizuRoute</w:t>
      </w:r>
      <w:proofErr w:type="spellEnd"/>
      <w:r w:rsidRPr="00FC4CD4">
        <w:t xml:space="preserve"> version 1: a river network routing tool for a continental domain water resources applications, Geosci</w:t>
      </w:r>
      <w:r w:rsidR="00B576F5">
        <w:t>entific</w:t>
      </w:r>
      <w:r w:rsidRPr="00FC4CD4">
        <w:t xml:space="preserve"> Model Dev</w:t>
      </w:r>
      <w:r w:rsidR="00B576F5">
        <w:t>elopment</w:t>
      </w:r>
      <w:r w:rsidRPr="00FC4CD4">
        <w:t>, 9, 2223–2238, https://doi.org/10.5194/gmd-9-2223-2016.</w:t>
      </w:r>
    </w:p>
    <w:p w14:paraId="094043F1" w14:textId="52F0AA0E" w:rsidR="000E7751" w:rsidRDefault="000E7751" w:rsidP="000E7751">
      <w:pPr>
        <w:pStyle w:val="Caption"/>
      </w:pPr>
      <w:r>
        <w:t xml:space="preserve">Mizukami, N., Clark, M. P., Newman, A. J., Wood, A. W., Gutmann, E. D., </w:t>
      </w:r>
      <w:proofErr w:type="spellStart"/>
      <w:r>
        <w:t>Nijssen</w:t>
      </w:r>
      <w:proofErr w:type="spellEnd"/>
      <w:r>
        <w:t xml:space="preserve">, B., </w:t>
      </w:r>
      <w:proofErr w:type="spellStart"/>
      <w:r>
        <w:t>Rakovec</w:t>
      </w:r>
      <w:proofErr w:type="spellEnd"/>
      <w:r>
        <w:t xml:space="preserve">, O., </w:t>
      </w:r>
      <w:r w:rsidR="00E40793">
        <w:t>&amp;</w:t>
      </w:r>
      <w:r>
        <w:t xml:space="preserve"> Samaniego, L.</w:t>
      </w:r>
      <w:r w:rsidR="00E40793">
        <w:t xml:space="preserve"> (2017).</w:t>
      </w:r>
      <w:r>
        <w:t xml:space="preserve"> Towards seamless large-domain parameter estimation for hydrologic models, Water Resour</w:t>
      </w:r>
      <w:r w:rsidR="00E40793">
        <w:t>ces</w:t>
      </w:r>
      <w:r>
        <w:t xml:space="preserve"> Res</w:t>
      </w:r>
      <w:r w:rsidR="00E40793">
        <w:t>earch</w:t>
      </w:r>
      <w:r>
        <w:t>, 53, 8020– 8040, https://doi.org/10.1002/2017WR020401.</w:t>
      </w:r>
    </w:p>
    <w:p w14:paraId="017B1F90" w14:textId="71CD3AC8" w:rsidR="000E7751" w:rsidRDefault="000E7751" w:rsidP="000E7751">
      <w:pPr>
        <w:pStyle w:val="Caption"/>
      </w:pPr>
      <w:r>
        <w:t xml:space="preserve">Mizukami, N., Clark, M. P., </w:t>
      </w:r>
      <w:proofErr w:type="spellStart"/>
      <w:r>
        <w:t>Gharari</w:t>
      </w:r>
      <w:proofErr w:type="spellEnd"/>
      <w:r>
        <w:t xml:space="preserve">, S., </w:t>
      </w:r>
      <w:proofErr w:type="spellStart"/>
      <w:r>
        <w:t>Kluzek</w:t>
      </w:r>
      <w:proofErr w:type="spellEnd"/>
      <w:r>
        <w:t xml:space="preserve">, E., Pan, M., Lin, P., Beck, H. E., </w:t>
      </w:r>
      <w:r w:rsidR="0072263C">
        <w:t xml:space="preserve">&amp; </w:t>
      </w:r>
      <w:r>
        <w:t>Yamazaki, D.</w:t>
      </w:r>
      <w:r w:rsidR="0072263C">
        <w:t xml:space="preserve"> (2021).</w:t>
      </w:r>
      <w:r>
        <w:t xml:space="preserve"> A vector-based river routing model for Earth System Models: Parallelization and global applications. J</w:t>
      </w:r>
      <w:r w:rsidR="0072263C">
        <w:t>ournal of</w:t>
      </w:r>
      <w:r>
        <w:t xml:space="preserve"> </w:t>
      </w:r>
      <w:proofErr w:type="spellStart"/>
      <w:r>
        <w:t>Adv</w:t>
      </w:r>
      <w:r w:rsidR="0072263C">
        <w:t>abces</w:t>
      </w:r>
      <w:proofErr w:type="spellEnd"/>
      <w:r>
        <w:t xml:space="preserve"> </w:t>
      </w:r>
      <w:r w:rsidR="0072263C">
        <w:t xml:space="preserve">in </w:t>
      </w:r>
      <w:r>
        <w:t>Model</w:t>
      </w:r>
      <w:r w:rsidR="0072263C">
        <w:t>ing</w:t>
      </w:r>
      <w:r>
        <w:t xml:space="preserve"> Earth Syst</w:t>
      </w:r>
      <w:r w:rsidR="0072263C">
        <w:t>ems</w:t>
      </w:r>
      <w:r>
        <w:t xml:space="preserve">, 13, e2020MS002434, </w:t>
      </w:r>
      <w:hyperlink r:id="rId237" w:history="1">
        <w:r w:rsidRPr="00990C52">
          <w:rPr>
            <w:rStyle w:val="Hyperlink"/>
          </w:rPr>
          <w:t>https://doi.org/10.1029/2020MS002434</w:t>
        </w:r>
      </w:hyperlink>
      <w:r>
        <w:t>.</w:t>
      </w:r>
    </w:p>
    <w:p w14:paraId="6B7694D4" w14:textId="6A50DCC0" w:rsidR="000E7751" w:rsidRDefault="000E7751" w:rsidP="000E7751">
      <w:pPr>
        <w:pStyle w:val="Caption"/>
      </w:pPr>
      <w:proofErr w:type="spellStart"/>
      <w:r>
        <w:t>Montanari</w:t>
      </w:r>
      <w:proofErr w:type="spellEnd"/>
      <w:r>
        <w:t xml:space="preserve">, A., Young, G., </w:t>
      </w:r>
      <w:proofErr w:type="spellStart"/>
      <w:r>
        <w:t>Savenije</w:t>
      </w:r>
      <w:proofErr w:type="spellEnd"/>
      <w:r>
        <w:t xml:space="preserve">, H.H.G., Hughes, D., Wagener, T., Ren, L.L., </w:t>
      </w:r>
      <w:proofErr w:type="spellStart"/>
      <w:r>
        <w:t>Koutsoyiannis</w:t>
      </w:r>
      <w:proofErr w:type="spellEnd"/>
      <w:r>
        <w:t xml:space="preserve">, D., </w:t>
      </w:r>
      <w:proofErr w:type="spellStart"/>
      <w:r>
        <w:t>Cudennec</w:t>
      </w:r>
      <w:proofErr w:type="spellEnd"/>
      <w:r>
        <w:t xml:space="preserve">, C., Toth, E., Grimaldi, S., </w:t>
      </w:r>
      <w:proofErr w:type="spellStart"/>
      <w:r>
        <w:t>Blöschl</w:t>
      </w:r>
      <w:proofErr w:type="spellEnd"/>
      <w:r>
        <w:t xml:space="preserve">, G., Sivapalan, M., </w:t>
      </w:r>
      <w:proofErr w:type="spellStart"/>
      <w:r>
        <w:t>Beven</w:t>
      </w:r>
      <w:proofErr w:type="spellEnd"/>
      <w:r>
        <w:t xml:space="preserve">, K., Gupta, H., </w:t>
      </w:r>
      <w:proofErr w:type="spellStart"/>
      <w:r>
        <w:t>Hipsey</w:t>
      </w:r>
      <w:proofErr w:type="spellEnd"/>
      <w:r>
        <w:t xml:space="preserve">, M., </w:t>
      </w:r>
      <w:proofErr w:type="spellStart"/>
      <w:r>
        <w:t>Schaefli</w:t>
      </w:r>
      <w:proofErr w:type="spellEnd"/>
      <w:r>
        <w:t xml:space="preserve">, B., </w:t>
      </w:r>
      <w:proofErr w:type="spellStart"/>
      <w:r>
        <w:t>Arheimer</w:t>
      </w:r>
      <w:proofErr w:type="spellEnd"/>
      <w:r>
        <w:t xml:space="preserve">, B., </w:t>
      </w:r>
      <w:proofErr w:type="spellStart"/>
      <w:r>
        <w:t>Boegh</w:t>
      </w:r>
      <w:proofErr w:type="spellEnd"/>
      <w:r>
        <w:t xml:space="preserve">, E., </w:t>
      </w:r>
      <w:proofErr w:type="spellStart"/>
      <w:r>
        <w:t>Schymanski</w:t>
      </w:r>
      <w:proofErr w:type="spellEnd"/>
      <w:r>
        <w:t xml:space="preserve">, S.J., Di </w:t>
      </w:r>
      <w:proofErr w:type="spellStart"/>
      <w:r>
        <w:t>Baldassarre</w:t>
      </w:r>
      <w:proofErr w:type="spellEnd"/>
      <w:r>
        <w:t xml:space="preserve">, G., Yu, B., Hubert, P., Huang, Y., Schumann, A., Post, D., Srinivasan, V., Harman, C., Thompson, S., </w:t>
      </w:r>
      <w:proofErr w:type="spellStart"/>
      <w:r>
        <w:t>Rogger</w:t>
      </w:r>
      <w:proofErr w:type="spellEnd"/>
      <w:r>
        <w:t xml:space="preserve">, M., </w:t>
      </w:r>
      <w:proofErr w:type="spellStart"/>
      <w:r>
        <w:t>Viglione</w:t>
      </w:r>
      <w:proofErr w:type="spellEnd"/>
      <w:r>
        <w:t xml:space="preserve">, A., McMillan, H., </w:t>
      </w:r>
      <w:proofErr w:type="spellStart"/>
      <w:r>
        <w:t>Characklis</w:t>
      </w:r>
      <w:proofErr w:type="spellEnd"/>
      <w:r>
        <w:t xml:space="preserve">, G., Pang, Z., </w:t>
      </w:r>
      <w:r w:rsidR="00B8633C">
        <w:t>&amp;</w:t>
      </w:r>
      <w:r>
        <w:t xml:space="preserve"> </w:t>
      </w:r>
      <w:proofErr w:type="spellStart"/>
      <w:r>
        <w:t>Belyaev</w:t>
      </w:r>
      <w:proofErr w:type="spellEnd"/>
      <w:r>
        <w:t>, V.</w:t>
      </w:r>
      <w:r w:rsidR="00B8633C">
        <w:t xml:space="preserve"> (2013).</w:t>
      </w:r>
      <w:r>
        <w:t xml:space="preserve"> </w:t>
      </w:r>
      <w:r w:rsidR="00B8633C">
        <w:t>“</w:t>
      </w:r>
      <w:proofErr w:type="spellStart"/>
      <w:r>
        <w:t>Panta</w:t>
      </w:r>
      <w:proofErr w:type="spellEnd"/>
      <w:r>
        <w:t xml:space="preserve"> </w:t>
      </w:r>
      <w:proofErr w:type="spellStart"/>
      <w:r>
        <w:t>Rhei</w:t>
      </w:r>
      <w:proofErr w:type="spellEnd"/>
      <w:r>
        <w:t>—Everything Flows”: Change in hydrology and society—The IAHS Scientific Decade 2013–2022. Hydrol</w:t>
      </w:r>
      <w:r w:rsidR="00B8633C">
        <w:t>ogical</w:t>
      </w:r>
      <w:r>
        <w:t xml:space="preserve"> Sci</w:t>
      </w:r>
      <w:r w:rsidR="00B8633C">
        <w:t>ences</w:t>
      </w:r>
      <w:r>
        <w:t xml:space="preserve"> J</w:t>
      </w:r>
      <w:r w:rsidR="00B8633C">
        <w:t>ournal,</w:t>
      </w:r>
      <w:r>
        <w:t xml:space="preserve"> 58 (6) 1256–1275.</w:t>
      </w:r>
    </w:p>
    <w:p w14:paraId="3F3867BA" w14:textId="6C7A032D" w:rsidR="000E7751" w:rsidRDefault="000E7751" w:rsidP="000E7751">
      <w:pPr>
        <w:pStyle w:val="Caption"/>
      </w:pPr>
      <w:r>
        <w:t xml:space="preserve">Newman, A. J., Clark, M. P., Sampson, K., Wood, A., Hay, L. E., Bock, A., </w:t>
      </w:r>
      <w:proofErr w:type="spellStart"/>
      <w:r>
        <w:t>Viger</w:t>
      </w:r>
      <w:proofErr w:type="spellEnd"/>
      <w:r>
        <w:t xml:space="preserve">, R. J., Blodgett, D., Brekke, L., Arnold, J. R., Hopson, T., </w:t>
      </w:r>
      <w:r w:rsidR="00021EC2">
        <w:t>&amp;</w:t>
      </w:r>
      <w:r>
        <w:t xml:space="preserve"> Duan, Q.</w:t>
      </w:r>
      <w:r w:rsidR="00021EC2">
        <w:t xml:space="preserve"> (2015).</w:t>
      </w:r>
      <w:r>
        <w:t xml:space="preserve"> Development of a large-sample watershed-scale hydrometeorological data set for the contiguous USA: data set characteristics and assessment of regional variability in hydrologic model performance, Hydrol</w:t>
      </w:r>
      <w:r w:rsidR="00021EC2">
        <w:t>ogy and</w:t>
      </w:r>
      <w:r>
        <w:t xml:space="preserve"> Earth Syst</w:t>
      </w:r>
      <w:r w:rsidR="00021EC2">
        <w:t>em</w:t>
      </w:r>
      <w:r>
        <w:t xml:space="preserve"> Sci</w:t>
      </w:r>
      <w:r w:rsidR="00021EC2">
        <w:t>ences</w:t>
      </w:r>
      <w:r>
        <w:t>, 19, 209–223, https://doi.org/10.5194/hess-19-209-2015.</w:t>
      </w:r>
    </w:p>
    <w:p w14:paraId="71F0205C" w14:textId="77777777" w:rsidR="000E7751" w:rsidRDefault="000E7751" w:rsidP="000E7751">
      <w:pPr>
        <w:pStyle w:val="Caption"/>
      </w:pPr>
      <w:r w:rsidRPr="00385E6B">
        <w:t>NOAA National Centers for Environmental Information (NCEI) U.S. Billion-Dollar Weather and Climate Disasters. https://www.ncei.noaa.gov/access/billions/, DOI: 10.25921/stkw-7w73</w:t>
      </w:r>
      <w:r>
        <w:t>, 2022.</w:t>
      </w:r>
    </w:p>
    <w:p w14:paraId="241668CD" w14:textId="743723DD" w:rsidR="000E7751" w:rsidRDefault="000E7751" w:rsidP="000E7751">
      <w:pPr>
        <w:pStyle w:val="Caption"/>
      </w:pPr>
      <w:r>
        <w:t>Ohmura, A.</w:t>
      </w:r>
      <w:r w:rsidR="00037346">
        <w:t xml:space="preserve"> (2001).</w:t>
      </w:r>
      <w:r>
        <w:t xml:space="preserve"> Physical basis for the temperature-based melt-index method. J</w:t>
      </w:r>
      <w:r w:rsidR="00E55919">
        <w:t>ournal of</w:t>
      </w:r>
      <w:r>
        <w:t xml:space="preserve"> Appl</w:t>
      </w:r>
      <w:r w:rsidR="00E55919">
        <w:t>ied</w:t>
      </w:r>
      <w:r>
        <w:t xml:space="preserve"> Meteorol</w:t>
      </w:r>
      <w:r w:rsidR="00E55919">
        <w:t>ogy</w:t>
      </w:r>
      <w:r>
        <w:t>, 40, pp. 753-761.</w:t>
      </w:r>
    </w:p>
    <w:p w14:paraId="0ABF5239" w14:textId="00791B31" w:rsidR="000E7751" w:rsidRDefault="000E7751" w:rsidP="000E7751">
      <w:pPr>
        <w:pStyle w:val="Caption"/>
      </w:pPr>
      <w:r>
        <w:t>Paiva, R.</w:t>
      </w:r>
      <w:r w:rsidR="00A7348B">
        <w:t xml:space="preserve"> </w:t>
      </w:r>
      <w:r>
        <w:t>C.</w:t>
      </w:r>
      <w:r w:rsidR="00A7348B">
        <w:t xml:space="preserve"> </w:t>
      </w:r>
      <w:r>
        <w:t xml:space="preserve">D., </w:t>
      </w:r>
      <w:proofErr w:type="spellStart"/>
      <w:r>
        <w:t>Collischonn</w:t>
      </w:r>
      <w:proofErr w:type="spellEnd"/>
      <w:r>
        <w:t xml:space="preserve">, W., </w:t>
      </w:r>
      <w:r w:rsidR="00A7348B">
        <w:t>&amp;</w:t>
      </w:r>
      <w:r>
        <w:t xml:space="preserve"> Tucci, C.</w:t>
      </w:r>
      <w:r w:rsidR="00A7348B">
        <w:t xml:space="preserve"> </w:t>
      </w:r>
      <w:r>
        <w:t>E.</w:t>
      </w:r>
      <w:r w:rsidR="00A7348B">
        <w:t xml:space="preserve"> </w:t>
      </w:r>
      <w:r>
        <w:t>M.</w:t>
      </w:r>
      <w:r w:rsidR="00A7348B">
        <w:t xml:space="preserve"> (2011).</w:t>
      </w:r>
      <w:r>
        <w:t xml:space="preserve"> Large scale hydrologic and hydrodynamic modeling using limited data and a GIS based approach. J</w:t>
      </w:r>
      <w:r w:rsidR="00A7348B">
        <w:t>ournal of</w:t>
      </w:r>
      <w:r>
        <w:t xml:space="preserve"> Hydrol</w:t>
      </w:r>
      <w:r w:rsidR="00A7348B">
        <w:t>ogy</w:t>
      </w:r>
      <w:r>
        <w:t>, 406 (3), 170–181. https://doi/org/10.1016/j.jhydrol.2011.06.007.</w:t>
      </w:r>
    </w:p>
    <w:p w14:paraId="68C20EB3" w14:textId="341DEBA4" w:rsidR="000E7751" w:rsidRDefault="000E7751" w:rsidP="000E7751">
      <w:pPr>
        <w:pStyle w:val="Caption"/>
      </w:pPr>
      <w:proofErr w:type="spellStart"/>
      <w:r>
        <w:t>Paniconi</w:t>
      </w:r>
      <w:proofErr w:type="spellEnd"/>
      <w:r>
        <w:t xml:space="preserve">, C., </w:t>
      </w:r>
      <w:r w:rsidR="00BB59A4">
        <w:t>&amp;</w:t>
      </w:r>
      <w:r>
        <w:t xml:space="preserve"> Putti, M.</w:t>
      </w:r>
      <w:r w:rsidR="00BB59A4">
        <w:t xml:space="preserve"> (2015).</w:t>
      </w:r>
      <w:r>
        <w:t xml:space="preserve"> Physically based modeling in catchment hydrology at 50: Survey and outlook, Water Resour</w:t>
      </w:r>
      <w:r w:rsidR="00BB59A4">
        <w:t>ces</w:t>
      </w:r>
      <w:r>
        <w:t xml:space="preserve"> Res</w:t>
      </w:r>
      <w:r w:rsidR="00BB59A4">
        <w:t>earch</w:t>
      </w:r>
      <w:r>
        <w:t>., 51, 7090– 7129, https://doi.org/10.1002/2015WR017780.</w:t>
      </w:r>
    </w:p>
    <w:p w14:paraId="77BAD97E" w14:textId="61DA21CE" w:rsidR="000E7751" w:rsidRDefault="000E7751" w:rsidP="000E7751">
      <w:pPr>
        <w:pStyle w:val="Caption"/>
      </w:pPr>
      <w:r>
        <w:t>Ponce, V. M., Li,</w:t>
      </w:r>
      <w:r w:rsidR="009C445F">
        <w:t xml:space="preserve"> R.,</w:t>
      </w:r>
      <w:r>
        <w:t xml:space="preserve"> </w:t>
      </w:r>
      <w:r w:rsidR="009C445F">
        <w:t>&amp;</w:t>
      </w:r>
      <w:r>
        <w:t xml:space="preserve"> Simons</w:t>
      </w:r>
      <w:r w:rsidR="009C445F">
        <w:t>, D. B. (1978).</w:t>
      </w:r>
      <w:r>
        <w:t xml:space="preserve"> Applicability of kinematic and diffusion models, J</w:t>
      </w:r>
      <w:r w:rsidR="009C445F">
        <w:t>ournal of</w:t>
      </w:r>
      <w:r>
        <w:t xml:space="preserve"> </w:t>
      </w:r>
      <w:r w:rsidR="00E34485">
        <w:t xml:space="preserve">the </w:t>
      </w:r>
      <w:r>
        <w:t>Hydraul</w:t>
      </w:r>
      <w:r w:rsidR="009C445F">
        <w:t>ic</w:t>
      </w:r>
      <w:r>
        <w:t xml:space="preserve"> Div</w:t>
      </w:r>
      <w:r w:rsidR="00E34485">
        <w:t>ision</w:t>
      </w:r>
      <w:r>
        <w:t>, 104(HY3), 353– 360.</w:t>
      </w:r>
    </w:p>
    <w:p w14:paraId="5636A943" w14:textId="77777777" w:rsidR="000E7751" w:rsidRDefault="000E7751" w:rsidP="000E7751">
      <w:pPr>
        <w:pStyle w:val="Caption"/>
      </w:pPr>
      <w:r>
        <w:t>PRISM Climate Group, Oregon State University, https://prism.oregonstate.edu, data created 4 Feb 2014, accessed 16 Sep 2020.</w:t>
      </w:r>
    </w:p>
    <w:p w14:paraId="0A085E2A" w14:textId="601B1C5C" w:rsidR="000E7751" w:rsidRDefault="000E7751" w:rsidP="000E7751">
      <w:pPr>
        <w:pStyle w:val="Caption"/>
      </w:pPr>
      <w:r w:rsidRPr="005818D9">
        <w:lastRenderedPageBreak/>
        <w:t xml:space="preserve">Quinn, P., </w:t>
      </w:r>
      <w:proofErr w:type="spellStart"/>
      <w:r w:rsidRPr="005818D9">
        <w:t>Beven</w:t>
      </w:r>
      <w:proofErr w:type="spellEnd"/>
      <w:r w:rsidRPr="005818D9">
        <w:t xml:space="preserve">, K., </w:t>
      </w:r>
      <w:proofErr w:type="spellStart"/>
      <w:r w:rsidRPr="005818D9">
        <w:t>Chevallier</w:t>
      </w:r>
      <w:proofErr w:type="spellEnd"/>
      <w:r w:rsidRPr="005818D9">
        <w:t xml:space="preserve">, P. </w:t>
      </w:r>
      <w:r w:rsidR="007264A0">
        <w:t>&amp;</w:t>
      </w:r>
      <w:r w:rsidRPr="005818D9">
        <w:t xml:space="preserve"> </w:t>
      </w:r>
      <w:proofErr w:type="spellStart"/>
      <w:r w:rsidRPr="005818D9">
        <w:t>Planchon</w:t>
      </w:r>
      <w:proofErr w:type="spellEnd"/>
      <w:r w:rsidRPr="005818D9">
        <w:t>, O.</w:t>
      </w:r>
      <w:r w:rsidR="007264A0">
        <w:t xml:space="preserve"> (1991).</w:t>
      </w:r>
      <w:r w:rsidRPr="005818D9">
        <w:t xml:space="preserve"> The prediction of hillslope flow paths for distributed hydrological modelling using digital terrain models. Hydrol</w:t>
      </w:r>
      <w:r w:rsidR="007264A0">
        <w:t>ogical</w:t>
      </w:r>
      <w:r w:rsidRPr="005818D9">
        <w:t xml:space="preserve"> Process</w:t>
      </w:r>
      <w:r w:rsidR="007264A0">
        <w:t>es</w:t>
      </w:r>
      <w:r w:rsidRPr="005818D9">
        <w:t xml:space="preserve">, 5: 59-79. </w:t>
      </w:r>
      <w:hyperlink r:id="rId238" w:history="1">
        <w:r w:rsidRPr="00B0364E">
          <w:rPr>
            <w:rStyle w:val="Hyperlink"/>
          </w:rPr>
          <w:t>https://doi.org/10.1002/hyp.3360050106</w:t>
        </w:r>
      </w:hyperlink>
      <w:r>
        <w:t>.</w:t>
      </w:r>
    </w:p>
    <w:p w14:paraId="7E11172B" w14:textId="2737A5E6" w:rsidR="000E7751" w:rsidRDefault="000E7751" w:rsidP="000E7751">
      <w:pPr>
        <w:pStyle w:val="Caption"/>
      </w:pPr>
      <w:proofErr w:type="spellStart"/>
      <w:r w:rsidRPr="006F5279">
        <w:t>Rameshwaran</w:t>
      </w:r>
      <w:proofErr w:type="spellEnd"/>
      <w:r w:rsidRPr="006F5279">
        <w:t xml:space="preserve">, P., Bell, V. A., Brown, M. J., Davies, H. N., Kay, A. L., Rudd, A. C., </w:t>
      </w:r>
      <w:r w:rsidR="00B55E3A">
        <w:t>&amp;</w:t>
      </w:r>
      <w:r w:rsidRPr="006F5279">
        <w:t xml:space="preserve"> Sefton, C.</w:t>
      </w:r>
      <w:r w:rsidR="00B55E3A">
        <w:t xml:space="preserve"> (2022).</w:t>
      </w:r>
      <w:r w:rsidRPr="006F5279">
        <w:t xml:space="preserve"> Use of abstraction and discharge data to improve the performance of a national-scale hydrological model. Water Resour</w:t>
      </w:r>
      <w:r w:rsidR="00B55E3A">
        <w:t>ces</w:t>
      </w:r>
      <w:r w:rsidRPr="006F5279">
        <w:t xml:space="preserve"> Res</w:t>
      </w:r>
      <w:r w:rsidR="00B55E3A">
        <w:t>earch</w:t>
      </w:r>
      <w:r w:rsidRPr="006F5279">
        <w:t xml:space="preserve">, 58, e2021WR029787, </w:t>
      </w:r>
      <w:hyperlink r:id="rId239" w:history="1">
        <w:r w:rsidRPr="006F5279">
          <w:rPr>
            <w:rStyle w:val="Hyperlink"/>
          </w:rPr>
          <w:t>https://doi.org/10.1029/2021WR029787</w:t>
        </w:r>
      </w:hyperlink>
    </w:p>
    <w:p w14:paraId="70B2C960" w14:textId="690FBE0D" w:rsidR="000E7751" w:rsidRDefault="000E7751" w:rsidP="000E7751">
      <w:pPr>
        <w:pStyle w:val="Caption"/>
      </w:pPr>
      <w:r>
        <w:t xml:space="preserve">Salas, F. R., </w:t>
      </w:r>
      <w:proofErr w:type="spellStart"/>
      <w:r>
        <w:t>Somos</w:t>
      </w:r>
      <w:proofErr w:type="spellEnd"/>
      <w:r>
        <w:t xml:space="preserve">-Valenzuela, Marcelo A., </w:t>
      </w:r>
      <w:proofErr w:type="spellStart"/>
      <w:r>
        <w:t>Dugger</w:t>
      </w:r>
      <w:proofErr w:type="spellEnd"/>
      <w:r>
        <w:t xml:space="preserve">, A., Maidment, D. R., </w:t>
      </w:r>
      <w:proofErr w:type="spellStart"/>
      <w:r>
        <w:t>Gochis</w:t>
      </w:r>
      <w:proofErr w:type="spellEnd"/>
      <w:r>
        <w:t xml:space="preserve">, D. J., David, C. H., Yu, W., Ding, D., Clark, E. P., </w:t>
      </w:r>
      <w:r w:rsidR="00451058">
        <w:t>&amp;</w:t>
      </w:r>
      <w:r>
        <w:t xml:space="preserve"> Noman, N.</w:t>
      </w:r>
      <w:r w:rsidR="00451058">
        <w:t xml:space="preserve"> (2018).</w:t>
      </w:r>
      <w:r>
        <w:t xml:space="preserve"> Towards Real-Time Continental Scale Streamflow Simulation in Continuous and Discrete Space. J</w:t>
      </w:r>
      <w:r w:rsidR="00451058">
        <w:t>ournal of</w:t>
      </w:r>
      <w:r>
        <w:t xml:space="preserve"> Am</w:t>
      </w:r>
      <w:r w:rsidR="00451058">
        <w:t>erican</w:t>
      </w:r>
      <w:r>
        <w:t xml:space="preserve"> Water Resour</w:t>
      </w:r>
      <w:r w:rsidR="00451058">
        <w:t>ces</w:t>
      </w:r>
      <w:r>
        <w:t xml:space="preserve"> Assoc</w:t>
      </w:r>
      <w:r w:rsidR="00451058">
        <w:t>iation,</w:t>
      </w:r>
      <w:r>
        <w:t xml:space="preserve"> 54, 7- 27, </w:t>
      </w:r>
      <w:hyperlink r:id="rId240" w:history="1">
        <w:r w:rsidRPr="00990C52">
          <w:rPr>
            <w:rStyle w:val="Hyperlink"/>
          </w:rPr>
          <w:t>https://doi.org/10.1111/1752-1688.12586</w:t>
        </w:r>
      </w:hyperlink>
    </w:p>
    <w:p w14:paraId="15E4525A" w14:textId="43F8857F" w:rsidR="000E7751" w:rsidRDefault="000E7751" w:rsidP="000E7751">
      <w:pPr>
        <w:pStyle w:val="Caption"/>
      </w:pPr>
      <w:r>
        <w:t xml:space="preserve">Samaniego, L., Kumar, R., </w:t>
      </w:r>
      <w:r w:rsidR="005C11CB">
        <w:t>&amp;</w:t>
      </w:r>
      <w:r>
        <w:t xml:space="preserve"> </w:t>
      </w:r>
      <w:proofErr w:type="spellStart"/>
      <w:r>
        <w:t>Attinger</w:t>
      </w:r>
      <w:proofErr w:type="spellEnd"/>
      <w:r>
        <w:t>, S.</w:t>
      </w:r>
      <w:r w:rsidR="005C11CB">
        <w:t xml:space="preserve"> (2010).</w:t>
      </w:r>
      <w:r>
        <w:t xml:space="preserve"> Multiscale parameter regionalization of a grid-based hydrologic model at the mesoscale, Water Resour</w:t>
      </w:r>
      <w:r w:rsidR="005C11CB">
        <w:t>ces</w:t>
      </w:r>
      <w:r>
        <w:t xml:space="preserve"> Res</w:t>
      </w:r>
      <w:r w:rsidR="005C11CB">
        <w:t>earch</w:t>
      </w:r>
      <w:r>
        <w:t>, 46, W05523, https://doi.org/10.1029/2008WR007327.</w:t>
      </w:r>
    </w:p>
    <w:p w14:paraId="7337FE84" w14:textId="023A01E1" w:rsidR="000E7751" w:rsidRDefault="000E7751" w:rsidP="000E7751">
      <w:pPr>
        <w:pStyle w:val="Caption"/>
      </w:pPr>
      <w:r>
        <w:t xml:space="preserve">Samaniego, L., Kumar, R., </w:t>
      </w:r>
      <w:proofErr w:type="spellStart"/>
      <w:r>
        <w:t>Thober</w:t>
      </w:r>
      <w:proofErr w:type="spellEnd"/>
      <w:r>
        <w:t xml:space="preserve">, S., </w:t>
      </w:r>
      <w:proofErr w:type="spellStart"/>
      <w:r>
        <w:t>Rakovec</w:t>
      </w:r>
      <w:proofErr w:type="spellEnd"/>
      <w:r>
        <w:t xml:space="preserve">, O., Zink, M., Wanders, N., Eisner, S., Müller </w:t>
      </w:r>
      <w:proofErr w:type="spellStart"/>
      <w:r>
        <w:t>Schmied</w:t>
      </w:r>
      <w:proofErr w:type="spellEnd"/>
      <w:r>
        <w:t xml:space="preserve">, H., </w:t>
      </w:r>
      <w:proofErr w:type="spellStart"/>
      <w:r>
        <w:t>Sutanudjaja</w:t>
      </w:r>
      <w:proofErr w:type="spellEnd"/>
      <w:r>
        <w:t xml:space="preserve">, E. H., </w:t>
      </w:r>
      <w:proofErr w:type="spellStart"/>
      <w:r>
        <w:t>Warrach-Sagi</w:t>
      </w:r>
      <w:proofErr w:type="spellEnd"/>
      <w:r>
        <w:t xml:space="preserve">, K., </w:t>
      </w:r>
      <w:r w:rsidR="002B5DEA">
        <w:t>&amp;</w:t>
      </w:r>
      <w:r>
        <w:t xml:space="preserve"> </w:t>
      </w:r>
      <w:proofErr w:type="spellStart"/>
      <w:r>
        <w:t>Attinger</w:t>
      </w:r>
      <w:proofErr w:type="spellEnd"/>
      <w:r>
        <w:t>, S.</w:t>
      </w:r>
      <w:r w:rsidR="002B5DEA">
        <w:t xml:space="preserve"> (2017).</w:t>
      </w:r>
      <w:r>
        <w:t xml:space="preserve"> Toward seamless hydrologic predictions across spatial scales, Hydrol</w:t>
      </w:r>
      <w:r w:rsidR="002B5DEA">
        <w:t>ogy and</w:t>
      </w:r>
      <w:r>
        <w:t xml:space="preserve"> Earth Syst</w:t>
      </w:r>
      <w:r w:rsidR="002B5DEA">
        <w:t>em</w:t>
      </w:r>
      <w:r>
        <w:t xml:space="preserve"> Sci</w:t>
      </w:r>
      <w:r w:rsidR="002B5DEA">
        <w:t>ence</w:t>
      </w:r>
      <w:r>
        <w:t>, 21, 4323–4346, https://doi.org/10.5194/hess-21-4323-2017.</w:t>
      </w:r>
    </w:p>
    <w:p w14:paraId="462BF428" w14:textId="5F01F8B1" w:rsidR="000E7751" w:rsidRDefault="000E7751" w:rsidP="000E7751">
      <w:pPr>
        <w:pStyle w:val="Caption"/>
      </w:pPr>
      <w:proofErr w:type="spellStart"/>
      <w:r>
        <w:t>Savenije</w:t>
      </w:r>
      <w:proofErr w:type="spellEnd"/>
      <w:r>
        <w:t>, H. H.</w:t>
      </w:r>
      <w:r w:rsidR="00B73B4E">
        <w:t xml:space="preserve"> (2009).</w:t>
      </w:r>
      <w:r>
        <w:t xml:space="preserve"> HESS Opinions" The art of hydrology". Hydrol</w:t>
      </w:r>
      <w:r w:rsidR="00B73B4E">
        <w:t>ogy and</w:t>
      </w:r>
      <w:r>
        <w:t xml:space="preserve"> Earth Syst</w:t>
      </w:r>
      <w:r w:rsidR="00B73B4E">
        <w:t>em</w:t>
      </w:r>
      <w:r>
        <w:t xml:space="preserve"> Sci</w:t>
      </w:r>
      <w:r w:rsidR="00B73B4E">
        <w:t>ence</w:t>
      </w:r>
      <w:r>
        <w:t>, 13(2), 157-161.</w:t>
      </w:r>
    </w:p>
    <w:p w14:paraId="1F427315" w14:textId="0D21D2DD" w:rsidR="000E7751" w:rsidRDefault="000E7751" w:rsidP="000E7751">
      <w:pPr>
        <w:pStyle w:val="Caption"/>
      </w:pPr>
      <w:proofErr w:type="spellStart"/>
      <w:r>
        <w:t>Shaad</w:t>
      </w:r>
      <w:proofErr w:type="spellEnd"/>
      <w:r>
        <w:t>, K</w:t>
      </w:r>
      <w:r w:rsidR="00631DF9">
        <w:t>. (2018).</w:t>
      </w:r>
      <w:r>
        <w:t xml:space="preserve"> Evolution of river-routing schemes in macro-scale models and their potentials for watershed management, Hydrol</w:t>
      </w:r>
      <w:r w:rsidR="00631DF9">
        <w:t>ogical</w:t>
      </w:r>
      <w:r>
        <w:t xml:space="preserve"> Sci</w:t>
      </w:r>
      <w:r w:rsidR="00631DF9">
        <w:t>ences</w:t>
      </w:r>
      <w:r>
        <w:t xml:space="preserve"> J</w:t>
      </w:r>
      <w:r w:rsidR="00631DF9">
        <w:t>ournal</w:t>
      </w:r>
      <w:r>
        <w:t xml:space="preserve">, 63, 1062-1077. </w:t>
      </w:r>
      <w:hyperlink r:id="rId241" w:history="1">
        <w:r w:rsidRPr="00990C52">
          <w:rPr>
            <w:rStyle w:val="Hyperlink"/>
          </w:rPr>
          <w:t>https://doi.org/10.1080/02626667.2018.1473871</w:t>
        </w:r>
      </w:hyperlink>
    </w:p>
    <w:p w14:paraId="5345AA38" w14:textId="6F4115AD" w:rsidR="000E7751" w:rsidRDefault="000E7751" w:rsidP="000E7751">
      <w:pPr>
        <w:pStyle w:val="Caption"/>
      </w:pPr>
      <w:r w:rsidRPr="0024596F">
        <w:t xml:space="preserve">Shen, X., Hong, Y., Zhang, K., </w:t>
      </w:r>
      <w:r w:rsidR="00A8051D">
        <w:t>&amp;</w:t>
      </w:r>
      <w:r w:rsidRPr="0024596F">
        <w:t xml:space="preserve"> Hao, Z.</w:t>
      </w:r>
      <w:r w:rsidR="00A8051D">
        <w:t xml:space="preserve"> (2017).</w:t>
      </w:r>
      <w:r w:rsidRPr="0024596F">
        <w:t xml:space="preserve"> Refining a distributed linear reservoir routing method to improve performance of the CREST model. J</w:t>
      </w:r>
      <w:r w:rsidR="00A8051D">
        <w:t>ournal of</w:t>
      </w:r>
      <w:r w:rsidRPr="0024596F">
        <w:t xml:space="preserve"> </w:t>
      </w:r>
      <w:r>
        <w:t>H</w:t>
      </w:r>
      <w:r w:rsidRPr="0024596F">
        <w:t>ydrol</w:t>
      </w:r>
      <w:r w:rsidR="00A8051D">
        <w:t>ogical</w:t>
      </w:r>
      <w:r w:rsidRPr="0024596F">
        <w:t xml:space="preserve"> </w:t>
      </w:r>
      <w:r>
        <w:t>Eng</w:t>
      </w:r>
      <w:r w:rsidR="00A8051D">
        <w:t>ineering</w:t>
      </w:r>
      <w:r w:rsidRPr="0024596F">
        <w:t>, 22(3), 04016061.</w:t>
      </w:r>
    </w:p>
    <w:p w14:paraId="32A00C06" w14:textId="02178A88" w:rsidR="000E7751" w:rsidRDefault="000E7751" w:rsidP="000E7751">
      <w:pPr>
        <w:pStyle w:val="Caption"/>
      </w:pPr>
      <w:proofErr w:type="spellStart"/>
      <w:r>
        <w:t>Solvik</w:t>
      </w:r>
      <w:proofErr w:type="spellEnd"/>
      <w:r>
        <w:t xml:space="preserve">, K., </w:t>
      </w:r>
      <w:proofErr w:type="spellStart"/>
      <w:r>
        <w:t>Bartuszevige</w:t>
      </w:r>
      <w:proofErr w:type="spellEnd"/>
      <w:r>
        <w:t xml:space="preserve">, A. M., Bogaerts, M., </w:t>
      </w:r>
      <w:r w:rsidR="00E07DC5">
        <w:t>&amp;</w:t>
      </w:r>
      <w:r>
        <w:t xml:space="preserve"> Joseph, M. B.</w:t>
      </w:r>
      <w:r w:rsidR="00E07DC5">
        <w:t xml:space="preserve"> (2021).</w:t>
      </w:r>
      <w:r>
        <w:t xml:space="preserve"> Predicting playa inundation using a long short-term memory neural network. Water Resour</w:t>
      </w:r>
      <w:r w:rsidR="00E07DC5">
        <w:t>ces</w:t>
      </w:r>
      <w:r>
        <w:t xml:space="preserve"> Res</w:t>
      </w:r>
      <w:r w:rsidR="00E07DC5">
        <w:t>earch</w:t>
      </w:r>
      <w:r>
        <w:t xml:space="preserve">, 57, e2020WR029009. </w:t>
      </w:r>
      <w:hyperlink r:id="rId242" w:history="1">
        <w:r w:rsidRPr="00990C52">
          <w:rPr>
            <w:rStyle w:val="Hyperlink"/>
          </w:rPr>
          <w:t>https://doi.org/10.1029/2020WR029009</w:t>
        </w:r>
      </w:hyperlink>
      <w:r>
        <w:t>.</w:t>
      </w:r>
    </w:p>
    <w:p w14:paraId="40FA0850" w14:textId="68F49BD0" w:rsidR="000E7751" w:rsidRDefault="000E7751" w:rsidP="000E7751">
      <w:pPr>
        <w:pStyle w:val="Caption"/>
      </w:pPr>
      <w:r w:rsidRPr="000B34EF">
        <w:t xml:space="preserve">Tang, G., Zeng, Z., Long, D., Guo, X., Yong, B., Zhang, W., </w:t>
      </w:r>
      <w:r w:rsidR="002D0015">
        <w:t>&amp;</w:t>
      </w:r>
      <w:r w:rsidRPr="000B34EF">
        <w:t xml:space="preserve"> Hong, Y.</w:t>
      </w:r>
      <w:r w:rsidR="002D0015">
        <w:t xml:space="preserve"> (2016).</w:t>
      </w:r>
      <w:r w:rsidRPr="000B34EF">
        <w:t xml:space="preserve"> Statistical and Hydrological Comparisons between TRMM and GPM Level-3 Products over a Midlatitude Basin: Is Day-1 IMERG a Good Successor for TMPA 3B42V7?, J</w:t>
      </w:r>
      <w:r w:rsidR="002D0015">
        <w:t>ournal of</w:t>
      </w:r>
      <w:r w:rsidRPr="000B34EF">
        <w:t xml:space="preserve"> Hydrometeorol</w:t>
      </w:r>
      <w:r w:rsidR="002D0015">
        <w:t>ogy</w:t>
      </w:r>
      <w:r w:rsidRPr="000B34EF">
        <w:t>, 17(1), 121-137.</w:t>
      </w:r>
    </w:p>
    <w:p w14:paraId="531DBF80" w14:textId="63CEBB10" w:rsidR="000E7751" w:rsidRPr="00A259E7" w:rsidRDefault="000E7751" w:rsidP="000E7751">
      <w:pPr>
        <w:pStyle w:val="Caption"/>
      </w:pPr>
      <w:proofErr w:type="spellStart"/>
      <w:r w:rsidRPr="007014C5">
        <w:t>Tarboton</w:t>
      </w:r>
      <w:proofErr w:type="spellEnd"/>
      <w:r w:rsidRPr="007014C5">
        <w:t>, D. G.</w:t>
      </w:r>
      <w:r w:rsidR="006B1052">
        <w:t xml:space="preserve"> (1997).</w:t>
      </w:r>
      <w:r w:rsidRPr="007014C5">
        <w:t xml:space="preserve"> A new method for the determination of flow directions and upslope areas in grid digital elevation models, Water Resour</w:t>
      </w:r>
      <w:r w:rsidR="006B1052">
        <w:t>ces</w:t>
      </w:r>
      <w:r w:rsidRPr="007014C5">
        <w:t xml:space="preserve"> Res</w:t>
      </w:r>
      <w:r w:rsidR="006B1052">
        <w:t>earch</w:t>
      </w:r>
      <w:r w:rsidRPr="007014C5">
        <w:t xml:space="preserve">, 33( 2), 309– 319, </w:t>
      </w:r>
      <w:r>
        <w:t>https:/</w:t>
      </w:r>
      <w:r w:rsidRPr="007014C5">
        <w:t>doi</w:t>
      </w:r>
      <w:r>
        <w:t>.org/</w:t>
      </w:r>
      <w:r w:rsidRPr="007014C5">
        <w:t>10.1029/96WR03137.</w:t>
      </w:r>
    </w:p>
    <w:p w14:paraId="3748748E" w14:textId="04582C99" w:rsidR="000E7751" w:rsidRDefault="000E7751" w:rsidP="000E7751">
      <w:pPr>
        <w:pStyle w:val="Caption"/>
      </w:pPr>
      <w:proofErr w:type="spellStart"/>
      <w:r>
        <w:t>Tavakoly</w:t>
      </w:r>
      <w:proofErr w:type="spellEnd"/>
      <w:r>
        <w:t xml:space="preserve">, A. A., </w:t>
      </w:r>
      <w:proofErr w:type="spellStart"/>
      <w:r>
        <w:t>Gutenson</w:t>
      </w:r>
      <w:proofErr w:type="spellEnd"/>
      <w:r>
        <w:t xml:space="preserve">, J. L., Lewis, J. W., </w:t>
      </w:r>
      <w:proofErr w:type="spellStart"/>
      <w:r>
        <w:t>Follum</w:t>
      </w:r>
      <w:proofErr w:type="spellEnd"/>
      <w:r>
        <w:t xml:space="preserve">, M. L., </w:t>
      </w:r>
      <w:proofErr w:type="spellStart"/>
      <w:r>
        <w:t>Rajib</w:t>
      </w:r>
      <w:proofErr w:type="spellEnd"/>
      <w:r>
        <w:t xml:space="preserve">, A., </w:t>
      </w:r>
      <w:proofErr w:type="spellStart"/>
      <w:r>
        <w:t>LaHatte</w:t>
      </w:r>
      <w:proofErr w:type="spellEnd"/>
      <w:r>
        <w:t xml:space="preserve">, W. C., </w:t>
      </w:r>
      <w:r w:rsidR="000733C0">
        <w:t>&amp;</w:t>
      </w:r>
      <w:r>
        <w:t xml:space="preserve"> Hamilton, C. O.</w:t>
      </w:r>
      <w:r w:rsidR="000733C0">
        <w:t xml:space="preserve"> (2021).</w:t>
      </w:r>
      <w:r>
        <w:t xml:space="preserve"> Direct integration of numerous dams and reservoirs outflow in continental </w:t>
      </w:r>
      <w:r>
        <w:lastRenderedPageBreak/>
        <w:t>scale hydrologic modeling. Water Resour</w:t>
      </w:r>
      <w:r w:rsidR="000733C0">
        <w:t>ces</w:t>
      </w:r>
      <w:r>
        <w:t xml:space="preserve"> Res</w:t>
      </w:r>
      <w:r w:rsidR="000733C0">
        <w:t>earch</w:t>
      </w:r>
      <w:r>
        <w:t xml:space="preserve">, 57, e2020WR029544. </w:t>
      </w:r>
      <w:hyperlink r:id="rId243" w:history="1">
        <w:r w:rsidRPr="00990C52">
          <w:rPr>
            <w:rStyle w:val="Hyperlink"/>
          </w:rPr>
          <w:t>https://doi.org/10.1029/2020WR029544</w:t>
        </w:r>
      </w:hyperlink>
      <w:r>
        <w:t>.</w:t>
      </w:r>
    </w:p>
    <w:p w14:paraId="71AC4A5E" w14:textId="50186682" w:rsidR="000E7751" w:rsidRDefault="000E7751" w:rsidP="000E7751">
      <w:pPr>
        <w:pStyle w:val="Caption"/>
      </w:pPr>
      <w:proofErr w:type="spellStart"/>
      <w:r>
        <w:t>Tellman</w:t>
      </w:r>
      <w:proofErr w:type="spellEnd"/>
      <w:r>
        <w:t xml:space="preserve">, B., Sullivan, J.A., Kuhn, C. </w:t>
      </w:r>
      <w:proofErr w:type="spellStart"/>
      <w:r>
        <w:t>Kettner</w:t>
      </w:r>
      <w:proofErr w:type="spellEnd"/>
      <w:r>
        <w:t xml:space="preserve">, A. J., Doyle, C. S., </w:t>
      </w:r>
      <w:proofErr w:type="spellStart"/>
      <w:r>
        <w:t>Brakenridge</w:t>
      </w:r>
      <w:proofErr w:type="spellEnd"/>
      <w:r>
        <w:t xml:space="preserve">, G. R., Erickson, T. A. </w:t>
      </w:r>
      <w:r w:rsidR="000733C0">
        <w:t>&amp;</w:t>
      </w:r>
      <w:r>
        <w:t xml:space="preserve"> </w:t>
      </w:r>
      <w:proofErr w:type="spellStart"/>
      <w:r>
        <w:t>Slayback</w:t>
      </w:r>
      <w:proofErr w:type="spellEnd"/>
      <w:r>
        <w:t>, D. A.</w:t>
      </w:r>
      <w:r w:rsidR="000733C0">
        <w:t xml:space="preserve"> (2021).</w:t>
      </w:r>
      <w:r>
        <w:t xml:space="preserve"> Satellite imaging reveals increased proportion of population exposed to floods. Nature 596, 80–86, </w:t>
      </w:r>
      <w:hyperlink r:id="rId244" w:history="1">
        <w:r w:rsidRPr="00990C52">
          <w:rPr>
            <w:rStyle w:val="Hyperlink"/>
          </w:rPr>
          <w:t>https://doi.org/10.1038/s41586-021-03695-w</w:t>
        </w:r>
      </w:hyperlink>
      <w:r>
        <w:t>.</w:t>
      </w:r>
    </w:p>
    <w:p w14:paraId="79ADEFBB" w14:textId="085DE507" w:rsidR="000E7751" w:rsidRDefault="000E7751" w:rsidP="000E7751">
      <w:pPr>
        <w:pStyle w:val="Caption"/>
      </w:pPr>
      <w:r>
        <w:t xml:space="preserve">Tijerina, D., Condon, L., FitzGerald, K., </w:t>
      </w:r>
      <w:proofErr w:type="spellStart"/>
      <w:r>
        <w:t>Dugger</w:t>
      </w:r>
      <w:proofErr w:type="spellEnd"/>
      <w:r>
        <w:t xml:space="preserve">, A., O’Neill, M. M., Sampson, K., </w:t>
      </w:r>
      <w:proofErr w:type="spellStart"/>
      <w:r>
        <w:t>Gochis</w:t>
      </w:r>
      <w:proofErr w:type="spellEnd"/>
      <w:r>
        <w:t xml:space="preserve">, D., </w:t>
      </w:r>
      <w:r w:rsidR="000733C0">
        <w:t xml:space="preserve">&amp; </w:t>
      </w:r>
      <w:r>
        <w:t>Maxwell, R.</w:t>
      </w:r>
      <w:r w:rsidR="000733C0">
        <w:t xml:space="preserve"> (2021).</w:t>
      </w:r>
      <w:r>
        <w:t xml:space="preserve"> Continental hydrologic intercomparison project, phase 1: A large-scale hydrologic model comparison over the continental United States. Water Resour</w:t>
      </w:r>
      <w:r w:rsidR="000733C0">
        <w:t>ces</w:t>
      </w:r>
      <w:r>
        <w:t xml:space="preserve"> Res</w:t>
      </w:r>
      <w:r w:rsidR="000733C0">
        <w:t>earch</w:t>
      </w:r>
      <w:r>
        <w:t xml:space="preserve">, 57, e2020WR028931. </w:t>
      </w:r>
      <w:hyperlink r:id="rId245" w:history="1">
        <w:r w:rsidRPr="00990C52">
          <w:rPr>
            <w:rStyle w:val="Hyperlink"/>
          </w:rPr>
          <w:t>https://doi.org/10.1029/2020WR028931</w:t>
        </w:r>
      </w:hyperlink>
      <w:r>
        <w:t>, 2021.</w:t>
      </w:r>
    </w:p>
    <w:p w14:paraId="20D2D53E" w14:textId="360B0614" w:rsidR="000E7751" w:rsidRDefault="000E7751" w:rsidP="000E7751">
      <w:pPr>
        <w:pStyle w:val="Caption"/>
      </w:pPr>
      <w:proofErr w:type="spellStart"/>
      <w:r w:rsidRPr="008F0FE2">
        <w:t>Tokuda</w:t>
      </w:r>
      <w:proofErr w:type="spellEnd"/>
      <w:r w:rsidRPr="008F0FE2">
        <w:t xml:space="preserve">, D., Kim, H., Yamazaki, D., </w:t>
      </w:r>
      <w:r w:rsidR="00C00F0A">
        <w:t>&amp;</w:t>
      </w:r>
      <w:r w:rsidRPr="008F0FE2">
        <w:t xml:space="preserve"> Oki, T.</w:t>
      </w:r>
      <w:r w:rsidR="00C00F0A">
        <w:t xml:space="preserve"> (2021).</w:t>
      </w:r>
      <w:r w:rsidRPr="008F0FE2">
        <w:t xml:space="preserve"> Development of a coupled simulation framework representing the lake and river continuum of mass and energy (TCHOIR v1.0), Geosci</w:t>
      </w:r>
      <w:r w:rsidR="00C00F0A">
        <w:t>entific</w:t>
      </w:r>
      <w:r w:rsidRPr="008F0FE2">
        <w:t xml:space="preserve"> Model Dev</w:t>
      </w:r>
      <w:r w:rsidR="00C00F0A">
        <w:t>elopment</w:t>
      </w:r>
      <w:r w:rsidRPr="008F0FE2">
        <w:t>, 14, 5669–5693, https://doi.org/10.5194/gmd-14-5669-2021.</w:t>
      </w:r>
    </w:p>
    <w:p w14:paraId="534B6C30" w14:textId="78D998B2" w:rsidR="000E7751" w:rsidRDefault="000E7751" w:rsidP="000E7751">
      <w:pPr>
        <w:pStyle w:val="Caption"/>
      </w:pPr>
      <w:proofErr w:type="spellStart"/>
      <w:r>
        <w:t>Vanderkelen</w:t>
      </w:r>
      <w:proofErr w:type="spellEnd"/>
      <w:r>
        <w:t xml:space="preserve">, I., </w:t>
      </w:r>
      <w:proofErr w:type="spellStart"/>
      <w:r>
        <w:t>Gharari</w:t>
      </w:r>
      <w:proofErr w:type="spellEnd"/>
      <w:r>
        <w:t xml:space="preserve">, S., Mizukami, N., Clark, M. P., Lawrence, D. M., Swenson, S., </w:t>
      </w:r>
      <w:proofErr w:type="spellStart"/>
      <w:r>
        <w:t>Pokhrel</w:t>
      </w:r>
      <w:proofErr w:type="spellEnd"/>
      <w:r>
        <w:t xml:space="preserve">, Y., </w:t>
      </w:r>
      <w:proofErr w:type="spellStart"/>
      <w:r>
        <w:t>Hanasaki</w:t>
      </w:r>
      <w:proofErr w:type="spellEnd"/>
      <w:r>
        <w:t xml:space="preserve">, N., van </w:t>
      </w:r>
      <w:proofErr w:type="spellStart"/>
      <w:r>
        <w:t>Griensven</w:t>
      </w:r>
      <w:proofErr w:type="spellEnd"/>
      <w:r>
        <w:t xml:space="preserve">, A., </w:t>
      </w:r>
      <w:r w:rsidR="001F6B70">
        <w:t>&amp;</w:t>
      </w:r>
      <w:r>
        <w:t xml:space="preserve"> </w:t>
      </w:r>
      <w:proofErr w:type="spellStart"/>
      <w:r>
        <w:t>Thiery</w:t>
      </w:r>
      <w:proofErr w:type="spellEnd"/>
      <w:r>
        <w:t>, W.</w:t>
      </w:r>
      <w:r w:rsidR="001F6B70">
        <w:t xml:space="preserve"> (2022).</w:t>
      </w:r>
      <w:r>
        <w:t xml:space="preserve"> Evaluating a reservoir </w:t>
      </w:r>
      <w:proofErr w:type="spellStart"/>
      <w:r>
        <w:t>parametrisation</w:t>
      </w:r>
      <w:proofErr w:type="spellEnd"/>
      <w:r>
        <w:t xml:space="preserve"> in the vector-based global routing model </w:t>
      </w:r>
      <w:proofErr w:type="spellStart"/>
      <w:r>
        <w:t>mizuRoute</w:t>
      </w:r>
      <w:proofErr w:type="spellEnd"/>
      <w:r>
        <w:t xml:space="preserve"> (v2.0.1) for Earth System Model coupling, </w:t>
      </w:r>
      <w:proofErr w:type="spellStart"/>
      <w:r>
        <w:t>Geosci</w:t>
      </w:r>
      <w:proofErr w:type="spellEnd"/>
      <w:r>
        <w:t>. Model Dev. Discuss. [preprint], https://doi.org/10.5194/gmd-2022-16, in review.</w:t>
      </w:r>
    </w:p>
    <w:p w14:paraId="0F823DEA" w14:textId="76D2E1D1" w:rsidR="000E7751" w:rsidRPr="00A259E7" w:rsidRDefault="000E7751" w:rsidP="000E7751">
      <w:pPr>
        <w:pStyle w:val="Caption"/>
      </w:pPr>
      <w:r w:rsidRPr="008B41F4">
        <w:t xml:space="preserve">Vergara, H., </w:t>
      </w:r>
      <w:proofErr w:type="spellStart"/>
      <w:r w:rsidRPr="008B41F4">
        <w:t>Kirstetter</w:t>
      </w:r>
      <w:proofErr w:type="spellEnd"/>
      <w:r w:rsidRPr="008B41F4">
        <w:t xml:space="preserve">, </w:t>
      </w:r>
      <w:r>
        <w:t xml:space="preserve">P., </w:t>
      </w:r>
      <w:r w:rsidRPr="008B41F4">
        <w:t>Gourley, J.J.</w:t>
      </w:r>
      <w:r>
        <w:t>,</w:t>
      </w:r>
      <w:r w:rsidRPr="008B41F4">
        <w:t xml:space="preserve"> </w:t>
      </w:r>
      <w:proofErr w:type="spellStart"/>
      <w:r w:rsidRPr="008B41F4">
        <w:t>Flamig</w:t>
      </w:r>
      <w:proofErr w:type="spellEnd"/>
      <w:r w:rsidRPr="008B41F4">
        <w:t>, Z.L.</w:t>
      </w:r>
      <w:r>
        <w:t xml:space="preserve">, </w:t>
      </w:r>
      <w:r w:rsidRPr="008B41F4">
        <w:t>Hong, Y.</w:t>
      </w:r>
      <w:r>
        <w:t xml:space="preserve">, </w:t>
      </w:r>
      <w:r w:rsidRPr="008B41F4">
        <w:t>Arthur</w:t>
      </w:r>
      <w:r>
        <w:t xml:space="preserve">, </w:t>
      </w:r>
      <w:r w:rsidRPr="008B41F4">
        <w:t>A.</w:t>
      </w:r>
      <w:r>
        <w:t>,</w:t>
      </w:r>
      <w:r w:rsidRPr="008B41F4">
        <w:t xml:space="preserve"> </w:t>
      </w:r>
      <w:r w:rsidR="001F6B70">
        <w:t>&amp;</w:t>
      </w:r>
      <w:r w:rsidRPr="008B41F4">
        <w:t xml:space="preserve"> Kolar,</w:t>
      </w:r>
      <w:r>
        <w:t xml:space="preserve"> R</w:t>
      </w:r>
      <w:r w:rsidR="001F6B70">
        <w:t>. (2016).</w:t>
      </w:r>
      <w:r w:rsidRPr="008B41F4">
        <w:t xml:space="preserve"> Estimating a-priori kinematic wave model parameters based on regionalization for flash flood forecasting in the Conterminous United States,</w:t>
      </w:r>
      <w:r w:rsidR="001F6B70">
        <w:t xml:space="preserve"> Journal of Hydrology,</w:t>
      </w:r>
      <w:r w:rsidRPr="008B41F4">
        <w:t xml:space="preserve"> 541, 421-433</w:t>
      </w:r>
      <w:r>
        <w:t>. https://doi.org/</w:t>
      </w:r>
      <w:r w:rsidRPr="008B41F4">
        <w:t>10.1016/j.jhydrol.2016.06.011</w:t>
      </w:r>
      <w:r>
        <w:t>, 2016.</w:t>
      </w:r>
    </w:p>
    <w:p w14:paraId="128DF0A2" w14:textId="38AC5835" w:rsidR="000E7751" w:rsidRDefault="000E7751" w:rsidP="000E7751">
      <w:pPr>
        <w:pStyle w:val="Caption"/>
      </w:pPr>
      <w:proofErr w:type="spellStart"/>
      <w:r>
        <w:t>Vrugt</w:t>
      </w:r>
      <w:proofErr w:type="spellEnd"/>
      <w:r>
        <w:t xml:space="preserve">, J. A., </w:t>
      </w:r>
      <w:proofErr w:type="spellStart"/>
      <w:r>
        <w:t>ter</w:t>
      </w:r>
      <w:proofErr w:type="spellEnd"/>
      <w:r>
        <w:t xml:space="preserve"> </w:t>
      </w:r>
      <w:proofErr w:type="spellStart"/>
      <w:r>
        <w:t>Braak</w:t>
      </w:r>
      <w:proofErr w:type="spellEnd"/>
      <w:r>
        <w:t xml:space="preserve">, C., </w:t>
      </w:r>
      <w:proofErr w:type="spellStart"/>
      <w:r>
        <w:t>Diks</w:t>
      </w:r>
      <w:proofErr w:type="spellEnd"/>
      <w:r>
        <w:t xml:space="preserve">, C., Robinson, B. A., Hyman, J. M., </w:t>
      </w:r>
      <w:r w:rsidR="00A757D4">
        <w:t>&amp;</w:t>
      </w:r>
      <w:r>
        <w:t xml:space="preserve"> Higdon, D.</w:t>
      </w:r>
      <w:r w:rsidR="00A757D4">
        <w:t xml:space="preserve"> (2009).</w:t>
      </w:r>
      <w:r>
        <w:t xml:space="preserve"> Accelerating Markov Chain Monte Carlo Simulation by Differential Evolution with Self-Adaptive Randomized Subspace Sampling, Int</w:t>
      </w:r>
      <w:r w:rsidR="00A757D4">
        <w:t>ernational</w:t>
      </w:r>
      <w:r>
        <w:t xml:space="preserve"> J</w:t>
      </w:r>
      <w:r w:rsidR="00A757D4">
        <w:t>ournal of</w:t>
      </w:r>
      <w:r>
        <w:t xml:space="preserve"> Nonlinear Sci</w:t>
      </w:r>
      <w:r w:rsidR="00A757D4">
        <w:t>ence and</w:t>
      </w:r>
      <w:r>
        <w:t xml:space="preserve"> Numer</w:t>
      </w:r>
      <w:r w:rsidR="00A757D4">
        <w:t>ical</w:t>
      </w:r>
      <w:r>
        <w:t xml:space="preserve"> Simul</w:t>
      </w:r>
      <w:r w:rsidR="00A757D4">
        <w:t>ation</w:t>
      </w:r>
      <w:r>
        <w:t>, 10, 273–290, https://doi.org/10.1515/ijnsns.2009.10.3.273, 2009</w:t>
      </w:r>
    </w:p>
    <w:p w14:paraId="6A553A49" w14:textId="3791139D" w:rsidR="000E7751" w:rsidRDefault="000E7751" w:rsidP="000E7751">
      <w:pPr>
        <w:pStyle w:val="Caption"/>
      </w:pPr>
      <w:r>
        <w:t xml:space="preserve">Wang, X., White-Hull, C., Dyer, S., </w:t>
      </w:r>
      <w:r w:rsidR="00984B3F">
        <w:t>&amp;</w:t>
      </w:r>
      <w:r>
        <w:t xml:space="preserve"> Yang, Y.: GIS-ROUT: A River Model for Watershed Planning. </w:t>
      </w:r>
      <w:r w:rsidR="00984B3F">
        <w:t>Environmental Planning B: Planning and Design</w:t>
      </w:r>
      <w:r>
        <w:t xml:space="preserve">, 27(2), 231–246, </w:t>
      </w:r>
      <w:hyperlink r:id="rId246" w:history="1">
        <w:r w:rsidRPr="00990C52">
          <w:rPr>
            <w:rStyle w:val="Hyperlink"/>
          </w:rPr>
          <w:t>https://doi.org/10.1068/b2624</w:t>
        </w:r>
      </w:hyperlink>
      <w:r>
        <w:t>, 2000</w:t>
      </w:r>
    </w:p>
    <w:p w14:paraId="62A9EEA4" w14:textId="180AF2C2" w:rsidR="000E7751" w:rsidRDefault="000E7751" w:rsidP="000E7751">
      <w:pPr>
        <w:pStyle w:val="Caption"/>
      </w:pPr>
      <w:r w:rsidRPr="0006253B">
        <w:t xml:space="preserve">Wang, J., Hong, </w:t>
      </w:r>
      <w:r>
        <w:t xml:space="preserve">Y., </w:t>
      </w:r>
      <w:r w:rsidRPr="0006253B">
        <w:t>Li, L.</w:t>
      </w:r>
      <w:r>
        <w:t>,</w:t>
      </w:r>
      <w:r w:rsidRPr="0006253B">
        <w:t xml:space="preserve"> Gourley, J.J.</w:t>
      </w:r>
      <w:r>
        <w:t xml:space="preserve">, </w:t>
      </w:r>
      <w:r w:rsidRPr="0006253B">
        <w:t>Khan, S.I.</w:t>
      </w:r>
      <w:r>
        <w:t>,</w:t>
      </w:r>
      <w:r w:rsidRPr="0006253B">
        <w:t xml:space="preserve"> Yilmaz, K.K.</w:t>
      </w:r>
      <w:r>
        <w:t xml:space="preserve">, </w:t>
      </w:r>
      <w:r w:rsidRPr="0006253B">
        <w:t>Adler, R.F.</w:t>
      </w:r>
      <w:r>
        <w:t xml:space="preserve">, </w:t>
      </w:r>
      <w:proofErr w:type="spellStart"/>
      <w:r w:rsidRPr="0006253B">
        <w:t>Policelli</w:t>
      </w:r>
      <w:proofErr w:type="spellEnd"/>
      <w:r w:rsidRPr="0006253B">
        <w:t>, F.S.</w:t>
      </w:r>
      <w:r>
        <w:t>,</w:t>
      </w:r>
      <w:r w:rsidRPr="0006253B">
        <w:t xml:space="preserve"> Habib, S.</w:t>
      </w:r>
      <w:r>
        <w:t>,</w:t>
      </w:r>
      <w:r w:rsidRPr="0006253B">
        <w:t xml:space="preserve"> </w:t>
      </w:r>
      <w:proofErr w:type="spellStart"/>
      <w:r w:rsidRPr="0006253B">
        <w:t>Irwn</w:t>
      </w:r>
      <w:proofErr w:type="spellEnd"/>
      <w:r w:rsidRPr="0006253B">
        <w:t>, D.</w:t>
      </w:r>
      <w:r>
        <w:t>,</w:t>
      </w:r>
      <w:r w:rsidRPr="0006253B">
        <w:t xml:space="preserve"> Limaye, A.S.</w:t>
      </w:r>
      <w:r>
        <w:t xml:space="preserve">, </w:t>
      </w:r>
      <w:proofErr w:type="spellStart"/>
      <w:r w:rsidRPr="0006253B">
        <w:t>Korme</w:t>
      </w:r>
      <w:proofErr w:type="spellEnd"/>
      <w:r>
        <w:t>,</w:t>
      </w:r>
      <w:r w:rsidRPr="0006253B">
        <w:t xml:space="preserve"> T. </w:t>
      </w:r>
      <w:r w:rsidR="005C3B52">
        <w:t>&amp;</w:t>
      </w:r>
      <w:r w:rsidRPr="0006253B">
        <w:t xml:space="preserve"> Okello</w:t>
      </w:r>
      <w:r w:rsidRPr="00854DB1">
        <w:t xml:space="preserve"> </w:t>
      </w:r>
      <w:r w:rsidRPr="0006253B">
        <w:t>L.</w:t>
      </w:r>
      <w:r w:rsidR="005C3B52">
        <w:t xml:space="preserve"> (2011).</w:t>
      </w:r>
      <w:r w:rsidRPr="0006253B">
        <w:t xml:space="preserve"> The coupled routing and excess storage (CREST) distributed hydrological model, Hydrol</w:t>
      </w:r>
      <w:r w:rsidR="005C3B52">
        <w:t>ogical</w:t>
      </w:r>
      <w:r w:rsidRPr="0006253B">
        <w:t xml:space="preserve"> Sci</w:t>
      </w:r>
      <w:r w:rsidR="005C3B52">
        <w:t>ences</w:t>
      </w:r>
      <w:r w:rsidRPr="0006253B">
        <w:t xml:space="preserve"> J</w:t>
      </w:r>
      <w:r w:rsidR="005C3B52">
        <w:t>ournal</w:t>
      </w:r>
      <w:r w:rsidRPr="0006253B">
        <w:t>, 56 (1), 84-98</w:t>
      </w:r>
      <w:r>
        <w:t>.</w:t>
      </w:r>
    </w:p>
    <w:p w14:paraId="2C34E78A" w14:textId="14153982" w:rsidR="000E7751" w:rsidRDefault="000E7751" w:rsidP="000E7751">
      <w:pPr>
        <w:pStyle w:val="Caption"/>
      </w:pPr>
      <w:proofErr w:type="spellStart"/>
      <w:r w:rsidRPr="006854A8">
        <w:t>Xue</w:t>
      </w:r>
      <w:proofErr w:type="spellEnd"/>
      <w:r w:rsidRPr="006854A8">
        <w:t xml:space="preserve">, X., Hong, </w:t>
      </w:r>
      <w:r>
        <w:t xml:space="preserve">Y., </w:t>
      </w:r>
      <w:r w:rsidRPr="006854A8">
        <w:t>Limaye,</w:t>
      </w:r>
      <w:r w:rsidRPr="0036244D">
        <w:t xml:space="preserve"> </w:t>
      </w:r>
      <w:r w:rsidRPr="006854A8">
        <w:t>A.</w:t>
      </w:r>
      <w:r>
        <w:t xml:space="preserve"> </w:t>
      </w:r>
      <w:r w:rsidRPr="006854A8">
        <w:t>S.</w:t>
      </w:r>
      <w:r>
        <w:t>,</w:t>
      </w:r>
      <w:r w:rsidRPr="006854A8">
        <w:t xml:space="preserve"> Gourley,</w:t>
      </w:r>
      <w:r w:rsidRPr="0036244D">
        <w:t xml:space="preserve"> </w:t>
      </w:r>
      <w:r w:rsidRPr="006854A8">
        <w:t>J.</w:t>
      </w:r>
      <w:r>
        <w:t xml:space="preserve"> </w:t>
      </w:r>
      <w:r w:rsidRPr="006854A8">
        <w:t>J.</w:t>
      </w:r>
      <w:r>
        <w:t>,</w:t>
      </w:r>
      <w:r w:rsidRPr="006854A8">
        <w:t xml:space="preserve"> Huffman,</w:t>
      </w:r>
      <w:r w:rsidRPr="0036244D">
        <w:t xml:space="preserve"> </w:t>
      </w:r>
      <w:r w:rsidRPr="006854A8">
        <w:t>G.</w:t>
      </w:r>
      <w:r>
        <w:t xml:space="preserve"> </w:t>
      </w:r>
      <w:r w:rsidRPr="006854A8">
        <w:t>J.</w:t>
      </w:r>
      <w:r>
        <w:t>,</w:t>
      </w:r>
      <w:r w:rsidRPr="006854A8">
        <w:t xml:space="preserve"> Khan,</w:t>
      </w:r>
      <w:r w:rsidRPr="0036244D">
        <w:t xml:space="preserve"> </w:t>
      </w:r>
      <w:r w:rsidRPr="006854A8">
        <w:t>S.</w:t>
      </w:r>
      <w:r>
        <w:t xml:space="preserve"> </w:t>
      </w:r>
      <w:r w:rsidRPr="006854A8">
        <w:t>I.</w:t>
      </w:r>
      <w:r>
        <w:t>,</w:t>
      </w:r>
      <w:r w:rsidRPr="006854A8">
        <w:t xml:space="preserve"> </w:t>
      </w:r>
      <w:proofErr w:type="spellStart"/>
      <w:r w:rsidRPr="006854A8">
        <w:t>Doriji</w:t>
      </w:r>
      <w:proofErr w:type="spellEnd"/>
      <w:r w:rsidRPr="006854A8">
        <w:t>,</w:t>
      </w:r>
      <w:r w:rsidRPr="0036244D">
        <w:t xml:space="preserve"> </w:t>
      </w:r>
      <w:r w:rsidRPr="006854A8">
        <w:t>C.</w:t>
      </w:r>
      <w:r>
        <w:t>,</w:t>
      </w:r>
      <w:r w:rsidRPr="006854A8">
        <w:t xml:space="preserve"> </w:t>
      </w:r>
      <w:r w:rsidR="00F77551">
        <w:t xml:space="preserve">&amp; </w:t>
      </w:r>
      <w:r w:rsidRPr="006854A8">
        <w:t>Chen,</w:t>
      </w:r>
      <w:r w:rsidRPr="0036244D">
        <w:t xml:space="preserve"> </w:t>
      </w:r>
      <w:r w:rsidRPr="006854A8">
        <w:t>S.</w:t>
      </w:r>
      <w:r w:rsidR="00F77551">
        <w:t xml:space="preserve"> (2013).</w:t>
      </w:r>
      <w:r w:rsidRPr="006854A8">
        <w:t xml:space="preserve"> Statistical and hydrological evaluation of TRMM-based Multi-satellite Precipitation Analysis over the </w:t>
      </w:r>
      <w:proofErr w:type="spellStart"/>
      <w:r w:rsidRPr="006854A8">
        <w:t>Wangchu</w:t>
      </w:r>
      <w:proofErr w:type="spellEnd"/>
      <w:r w:rsidRPr="006854A8">
        <w:t xml:space="preserve"> Basin of Bhutan: Are the latest satellite precipitation products 3B42V7 ready for use in ungauged basins? J</w:t>
      </w:r>
      <w:r w:rsidR="00F77551">
        <w:t>ournal of</w:t>
      </w:r>
      <w:r w:rsidRPr="006854A8">
        <w:t xml:space="preserve"> Hydrol</w:t>
      </w:r>
      <w:r w:rsidR="00F77551">
        <w:t>ogy</w:t>
      </w:r>
      <w:r w:rsidRPr="006854A8">
        <w:t>, 499, 91-99</w:t>
      </w:r>
      <w:r>
        <w:t>.</w:t>
      </w:r>
      <w:r w:rsidRPr="006854A8">
        <w:t xml:space="preserve"> </w:t>
      </w:r>
      <w:r>
        <w:t>https://doi.org/</w:t>
      </w:r>
      <w:r w:rsidRPr="006854A8">
        <w:t>10.1016/j.hydrol.2013.06.042</w:t>
      </w:r>
      <w:r>
        <w:t>.</w:t>
      </w:r>
    </w:p>
    <w:p w14:paraId="04A36A6F" w14:textId="0D4BE774" w:rsidR="000E7751" w:rsidRDefault="000E7751" w:rsidP="000E7751">
      <w:pPr>
        <w:pStyle w:val="Caption"/>
      </w:pPr>
      <w:r>
        <w:t xml:space="preserve">Yamazaki D, </w:t>
      </w:r>
      <w:proofErr w:type="spellStart"/>
      <w:r>
        <w:t>Kanae</w:t>
      </w:r>
      <w:proofErr w:type="spellEnd"/>
      <w:r>
        <w:t xml:space="preserve"> S, Kim H, </w:t>
      </w:r>
      <w:r w:rsidR="002738F3">
        <w:t>&amp;</w:t>
      </w:r>
      <w:r>
        <w:t xml:space="preserve"> Oki T.</w:t>
      </w:r>
      <w:r w:rsidR="002738F3">
        <w:t xml:space="preserve"> (2011).</w:t>
      </w:r>
      <w:r>
        <w:t xml:space="preserve"> A physically based description of floodplain inundation dynamics in a global river routing model. Water Resour</w:t>
      </w:r>
      <w:r w:rsidR="002738F3">
        <w:t>ces</w:t>
      </w:r>
      <w:r>
        <w:t xml:space="preserve"> Res</w:t>
      </w:r>
      <w:r w:rsidR="002738F3">
        <w:t>earch,</w:t>
      </w:r>
      <w:r>
        <w:t xml:space="preserve"> 47: 1– 21. https://doi.org/10.1029/2010WR009726.</w:t>
      </w:r>
    </w:p>
    <w:p w14:paraId="0C36DAE0" w14:textId="23756DD0" w:rsidR="000E7751" w:rsidRDefault="000E7751" w:rsidP="000E7751">
      <w:pPr>
        <w:pStyle w:val="Caption"/>
      </w:pPr>
      <w:r>
        <w:lastRenderedPageBreak/>
        <w:t xml:space="preserve">Yamazaki, D., Sato, T., </w:t>
      </w:r>
      <w:proofErr w:type="spellStart"/>
      <w:r>
        <w:t>Kanae</w:t>
      </w:r>
      <w:proofErr w:type="spellEnd"/>
      <w:r>
        <w:t xml:space="preserve">, S., </w:t>
      </w:r>
      <w:proofErr w:type="spellStart"/>
      <w:r>
        <w:t>Hirabayashi</w:t>
      </w:r>
      <w:proofErr w:type="spellEnd"/>
      <w:r>
        <w:t xml:space="preserve">, Y., </w:t>
      </w:r>
      <w:r w:rsidR="002738F3">
        <w:t>&amp;</w:t>
      </w:r>
      <w:r>
        <w:t xml:space="preserve"> Bates, P. D.</w:t>
      </w:r>
      <w:r w:rsidR="002738F3">
        <w:t xml:space="preserve"> (2014).</w:t>
      </w:r>
      <w:r>
        <w:t xml:space="preserve"> Regional flood dynamics in a bifurcating mega delta simulated in a global river model, Geophys</w:t>
      </w:r>
      <w:r w:rsidR="002738F3">
        <w:t>ical</w:t>
      </w:r>
      <w:r>
        <w:t xml:space="preserve"> Res</w:t>
      </w:r>
      <w:r w:rsidR="002738F3">
        <w:t>earch</w:t>
      </w:r>
      <w:r>
        <w:t>. Lett</w:t>
      </w:r>
      <w:r w:rsidR="002738F3">
        <w:t>ers</w:t>
      </w:r>
      <w:r>
        <w:t>, 41, 3127– 3135, https://doi.org/10.1002/2014GL059744.</w:t>
      </w:r>
    </w:p>
    <w:p w14:paraId="2F777FD8" w14:textId="5B85D2C1" w:rsidR="000E7751" w:rsidRDefault="000E7751" w:rsidP="000E7751">
      <w:pPr>
        <w:pStyle w:val="Caption"/>
      </w:pPr>
      <w:r w:rsidRPr="00860BA8">
        <w:t xml:space="preserve">Yamazaki, D., </w:t>
      </w:r>
      <w:proofErr w:type="spellStart"/>
      <w:r w:rsidRPr="00860BA8">
        <w:t>Ikeshima</w:t>
      </w:r>
      <w:proofErr w:type="spellEnd"/>
      <w:r w:rsidRPr="00860BA8">
        <w:t xml:space="preserve">, D., </w:t>
      </w:r>
      <w:proofErr w:type="spellStart"/>
      <w:r w:rsidRPr="00860BA8">
        <w:t>Tawatari</w:t>
      </w:r>
      <w:proofErr w:type="spellEnd"/>
      <w:r w:rsidRPr="00860BA8">
        <w:t xml:space="preserve">, R., Yamaguchi, T., O'Loughlin, F., Neal, J. C., Sampson, C. C., </w:t>
      </w:r>
      <w:proofErr w:type="spellStart"/>
      <w:r w:rsidRPr="00860BA8">
        <w:t>Kanae</w:t>
      </w:r>
      <w:proofErr w:type="spellEnd"/>
      <w:r w:rsidRPr="00860BA8">
        <w:t xml:space="preserve">, S., </w:t>
      </w:r>
      <w:r w:rsidR="002738F3">
        <w:t>&amp;</w:t>
      </w:r>
      <w:r w:rsidRPr="00860BA8">
        <w:t xml:space="preserve"> Bates, P. D.</w:t>
      </w:r>
      <w:r w:rsidR="002738F3">
        <w:t xml:space="preserve"> (2017).</w:t>
      </w:r>
      <w:r w:rsidRPr="00860BA8">
        <w:t xml:space="preserve"> A high-accuracy map of global terrain elevations, Geophys</w:t>
      </w:r>
      <w:r w:rsidR="002738F3">
        <w:t>ical</w:t>
      </w:r>
      <w:r w:rsidRPr="00860BA8">
        <w:t xml:space="preserve"> Res</w:t>
      </w:r>
      <w:r w:rsidR="002738F3">
        <w:t>earch</w:t>
      </w:r>
      <w:r w:rsidRPr="00860BA8">
        <w:t xml:space="preserve"> Lett</w:t>
      </w:r>
      <w:r w:rsidR="002738F3">
        <w:t>ers</w:t>
      </w:r>
      <w:r w:rsidRPr="00860BA8">
        <w:t>, 44, 5844–5853</w:t>
      </w:r>
      <w:r>
        <w:t>.</w:t>
      </w:r>
      <w:r w:rsidRPr="00860BA8">
        <w:t xml:space="preserve"> https://doi.org/10.1002/2017GL072874. </w:t>
      </w:r>
    </w:p>
    <w:p w14:paraId="16704B5A" w14:textId="2DB8FB8D" w:rsidR="000E7751" w:rsidRDefault="000E7751" w:rsidP="000E7751">
      <w:pPr>
        <w:pStyle w:val="Caption"/>
      </w:pPr>
      <w:r w:rsidRPr="009556F4">
        <w:t xml:space="preserve">Yamazaki, D., </w:t>
      </w:r>
      <w:proofErr w:type="spellStart"/>
      <w:r w:rsidRPr="009556F4">
        <w:t>Ikeshima</w:t>
      </w:r>
      <w:proofErr w:type="spellEnd"/>
      <w:r w:rsidRPr="009556F4">
        <w:t xml:space="preserve">, D., Sosa, J., Bates, P. D., Allen, G. H., </w:t>
      </w:r>
      <w:r w:rsidR="00BE7A97">
        <w:t>&amp;</w:t>
      </w:r>
      <w:r w:rsidRPr="009556F4">
        <w:t xml:space="preserve"> </w:t>
      </w:r>
      <w:proofErr w:type="spellStart"/>
      <w:r w:rsidRPr="009556F4">
        <w:t>Pavelsky</w:t>
      </w:r>
      <w:proofErr w:type="spellEnd"/>
      <w:r w:rsidRPr="009556F4">
        <w:t>, T. M.</w:t>
      </w:r>
      <w:r w:rsidR="00BE7A97">
        <w:t xml:space="preserve"> (2019).</w:t>
      </w:r>
      <w:r w:rsidRPr="009556F4">
        <w:t xml:space="preserve"> MERIT Hydro: A High-Resolution Global Hydrography Map Based on Latest Topography Dataset, Water Resour</w:t>
      </w:r>
      <w:r w:rsidR="00BE7A97">
        <w:t>ces</w:t>
      </w:r>
      <w:r w:rsidRPr="009556F4">
        <w:t xml:space="preserve"> Res</w:t>
      </w:r>
      <w:r w:rsidR="00BE7A97">
        <w:t>earch</w:t>
      </w:r>
      <w:r w:rsidRPr="009556F4">
        <w:t>, 55, 5053–5073, https://doi.org/10.1029/2019WR024873. </w:t>
      </w:r>
    </w:p>
    <w:p w14:paraId="6D0772EA" w14:textId="23436F7A" w:rsidR="000E7751" w:rsidRDefault="000E7751" w:rsidP="000E7751">
      <w:pPr>
        <w:pStyle w:val="Caption"/>
      </w:pPr>
      <w:r>
        <w:t xml:space="preserve">Yang, Y., Pan, M., Lin, P., Beck, H. E., Zeng, Z., Yamazaki, D., David, C. H., Lu, H., Yang, K., Hong, Y., </w:t>
      </w:r>
      <w:r w:rsidR="00D63E23">
        <w:t>&amp;</w:t>
      </w:r>
      <w:r>
        <w:t xml:space="preserve"> Wood, E. F.</w:t>
      </w:r>
      <w:r w:rsidR="00D63E23">
        <w:t xml:space="preserve"> (2021).</w:t>
      </w:r>
      <w:r>
        <w:t xml:space="preserve"> Global Reach-Level 3-Hourly River Flood Reanalysis (1980–2019), Bull</w:t>
      </w:r>
      <w:r w:rsidR="00D63E23">
        <w:t>etin of</w:t>
      </w:r>
      <w:r>
        <w:t xml:space="preserve"> Amer</w:t>
      </w:r>
      <w:r w:rsidR="00D63E23">
        <w:t>ican</w:t>
      </w:r>
      <w:r>
        <w:t xml:space="preserve"> </w:t>
      </w:r>
      <w:r w:rsidR="00D63E23">
        <w:t>Meteorological</w:t>
      </w:r>
      <w:r>
        <w:t xml:space="preserve"> </w:t>
      </w:r>
      <w:r w:rsidR="00D63E23">
        <w:t>Society</w:t>
      </w:r>
      <w:r>
        <w:t xml:space="preserve">, 102(11), E2086-E2105. </w:t>
      </w:r>
    </w:p>
    <w:p w14:paraId="140870FC" w14:textId="44A6332A" w:rsidR="00134E06" w:rsidRPr="00E205E4" w:rsidRDefault="000E7751" w:rsidP="000E7751">
      <w:pPr>
        <w:pStyle w:val="Caption"/>
        <w:rPr>
          <w:lang w:eastAsia="zh-CN"/>
        </w:rPr>
      </w:pPr>
      <w:r>
        <w:t xml:space="preserve">Yang, T., Zhang, L., Kim, T., Hong, Y., Zhang, D., </w:t>
      </w:r>
      <w:r w:rsidR="003B6375">
        <w:t>&amp;</w:t>
      </w:r>
      <w:r>
        <w:t xml:space="preserve"> Peng, Q.</w:t>
      </w:r>
      <w:r w:rsidR="003B6375">
        <w:t xml:space="preserve"> (2021).</w:t>
      </w:r>
      <w:r>
        <w:t xml:space="preserve"> A large-scale comparison of Artificial Intelligence and Data Mining (AI&amp;DM) techniques in simulating reservoir releases over the Upper Colorado Region, J</w:t>
      </w:r>
      <w:r w:rsidR="003B6375">
        <w:t>ournal of</w:t>
      </w:r>
      <w:r>
        <w:t xml:space="preserve"> Hydrol</w:t>
      </w:r>
      <w:r w:rsidR="003B6375">
        <w:t>ogy</w:t>
      </w:r>
      <w:r>
        <w:t>, 602, 126723.</w:t>
      </w:r>
    </w:p>
    <w:p w14:paraId="0BF649F2" w14:textId="542D446F" w:rsidR="00C4069B" w:rsidRDefault="00C4069B">
      <w:pPr>
        <w:spacing w:line="240" w:lineRule="auto"/>
        <w:jc w:val="left"/>
        <w:rPr>
          <w:lang w:eastAsia="zh-CN"/>
        </w:rPr>
      </w:pPr>
      <w:r>
        <w:rPr>
          <w:lang w:eastAsia="zh-CN"/>
        </w:rPr>
        <w:br w:type="page"/>
      </w:r>
    </w:p>
    <w:p w14:paraId="55D16716" w14:textId="7E61417A" w:rsidR="00C4069B" w:rsidRDefault="00C4069B" w:rsidP="00C4069B">
      <w:pPr>
        <w:pStyle w:val="Heading1"/>
        <w:numPr>
          <w:ilvl w:val="0"/>
          <w:numId w:val="0"/>
        </w:numPr>
        <w:ind w:left="432" w:hanging="432"/>
        <w:jc w:val="center"/>
        <w:rPr>
          <w:lang w:eastAsia="zh-CN"/>
        </w:rPr>
      </w:pPr>
      <w:bookmarkStart w:id="228" w:name="_Toc109044217"/>
      <w:r>
        <w:rPr>
          <w:lang w:eastAsia="zh-CN"/>
        </w:rPr>
        <w:lastRenderedPageBreak/>
        <w:t>Chapter 7</w:t>
      </w:r>
      <w:bookmarkEnd w:id="228"/>
    </w:p>
    <w:p w14:paraId="5D6CA1EA" w14:textId="55A3DC89" w:rsidR="00C4069B" w:rsidRDefault="001747F4" w:rsidP="00C4069B">
      <w:pPr>
        <w:pStyle w:val="Heading1"/>
        <w:numPr>
          <w:ilvl w:val="0"/>
          <w:numId w:val="0"/>
        </w:numPr>
      </w:pPr>
      <w:bookmarkStart w:id="229" w:name="_Toc109044218"/>
      <w:r>
        <w:t>The conterminous United States are projected to become more prone to flash floods in a high-emissions scenario</w:t>
      </w:r>
      <w:bookmarkEnd w:id="229"/>
    </w:p>
    <w:p w14:paraId="2B8C6F91" w14:textId="77777777" w:rsidR="00C4069B" w:rsidRDefault="00C4069B" w:rsidP="00C4069B">
      <w:pPr>
        <w:jc w:val="center"/>
      </w:pPr>
    </w:p>
    <w:p w14:paraId="45A0D42F" w14:textId="77777777" w:rsidR="00C4069B" w:rsidRDefault="00C4069B" w:rsidP="00C4069B">
      <w:pPr>
        <w:jc w:val="center"/>
      </w:pPr>
    </w:p>
    <w:p w14:paraId="45F8E5FE" w14:textId="77777777" w:rsidR="00C4069B" w:rsidRDefault="00C4069B" w:rsidP="00C4069B">
      <w:pPr>
        <w:jc w:val="center"/>
      </w:pPr>
    </w:p>
    <w:p w14:paraId="789C0FB8" w14:textId="77777777" w:rsidR="00C4069B" w:rsidRDefault="00C4069B" w:rsidP="00C4069B">
      <w:pPr>
        <w:jc w:val="center"/>
      </w:pPr>
      <w:r>
        <w:t>Publication</w:t>
      </w:r>
    </w:p>
    <w:p w14:paraId="16140CDE" w14:textId="77777777" w:rsidR="00C4069B" w:rsidRDefault="00C4069B" w:rsidP="00C4069B">
      <w:pPr>
        <w:jc w:val="center"/>
      </w:pPr>
    </w:p>
    <w:p w14:paraId="1A3E606A" w14:textId="77777777" w:rsidR="00C4069B" w:rsidRDefault="00C4069B" w:rsidP="00C4069B">
      <w:pPr>
        <w:ind w:firstLine="720"/>
        <w:rPr>
          <w:lang w:eastAsia="zh-CN"/>
        </w:rPr>
      </w:pPr>
    </w:p>
    <w:p w14:paraId="67A72D2A" w14:textId="1264147C" w:rsidR="00076541" w:rsidRPr="00076541" w:rsidRDefault="00384CA2" w:rsidP="00076541">
      <w:pPr>
        <w:rPr>
          <w:lang w:eastAsia="zh-CN"/>
        </w:rPr>
      </w:pPr>
      <w:r w:rsidRPr="00384CA2">
        <w:rPr>
          <w:lang w:eastAsia="zh-CN"/>
        </w:rPr>
        <w:t xml:space="preserve">Li, Z., Gao, S., Chen, M. </w:t>
      </w:r>
      <w:r w:rsidR="005C562D">
        <w:rPr>
          <w:lang w:eastAsia="zh-CN"/>
        </w:rPr>
        <w:t xml:space="preserve">Gourley, J.J., Liu, C., </w:t>
      </w:r>
      <w:proofErr w:type="spellStart"/>
      <w:r w:rsidR="005C562D">
        <w:rPr>
          <w:lang w:eastAsia="zh-CN"/>
        </w:rPr>
        <w:t>Prein</w:t>
      </w:r>
      <w:proofErr w:type="spellEnd"/>
      <w:r w:rsidR="005C562D">
        <w:rPr>
          <w:lang w:eastAsia="zh-CN"/>
        </w:rPr>
        <w:t xml:space="preserve">, A., </w:t>
      </w:r>
      <w:r w:rsidR="005825C2">
        <w:rPr>
          <w:lang w:eastAsia="zh-CN"/>
        </w:rPr>
        <w:t xml:space="preserve">&amp; </w:t>
      </w:r>
      <w:r w:rsidR="005C562D">
        <w:rPr>
          <w:lang w:eastAsia="zh-CN"/>
        </w:rPr>
        <w:t>Hong, Y.</w:t>
      </w:r>
      <w:r w:rsidRPr="00384CA2">
        <w:rPr>
          <w:lang w:eastAsia="zh-CN"/>
        </w:rPr>
        <w:t xml:space="preserve"> </w:t>
      </w:r>
      <w:r w:rsidR="005825C2">
        <w:rPr>
          <w:lang w:eastAsia="zh-CN"/>
        </w:rPr>
        <w:t xml:space="preserve">(2022). </w:t>
      </w:r>
      <w:r w:rsidRPr="00384CA2">
        <w:rPr>
          <w:lang w:eastAsia="zh-CN"/>
        </w:rPr>
        <w:t xml:space="preserve">The conterminous United States are projected to become more prone to flash floods in a high-end emissions scenario. </w:t>
      </w:r>
      <w:r w:rsidR="005825C2">
        <w:rPr>
          <w:lang w:eastAsia="zh-CN"/>
        </w:rPr>
        <w:t>Communications</w:t>
      </w:r>
      <w:r w:rsidRPr="00384CA2">
        <w:rPr>
          <w:lang w:eastAsia="zh-CN"/>
        </w:rPr>
        <w:t xml:space="preserve"> Earth </w:t>
      </w:r>
      <w:r w:rsidR="005825C2">
        <w:rPr>
          <w:lang w:eastAsia="zh-CN"/>
        </w:rPr>
        <w:t xml:space="preserve">&amp; </w:t>
      </w:r>
      <w:r w:rsidRPr="00384CA2">
        <w:rPr>
          <w:lang w:eastAsia="zh-CN"/>
        </w:rPr>
        <w:t>Environ</w:t>
      </w:r>
      <w:r w:rsidR="005825C2">
        <w:rPr>
          <w:lang w:eastAsia="zh-CN"/>
        </w:rPr>
        <w:t>ment,</w:t>
      </w:r>
      <w:r w:rsidRPr="00384CA2">
        <w:rPr>
          <w:lang w:eastAsia="zh-CN"/>
        </w:rPr>
        <w:t xml:space="preserve"> 3, 86 (2022). https://doi.org/10.1038/s43247-022-00409-6</w:t>
      </w:r>
    </w:p>
    <w:p w14:paraId="6ED38D64" w14:textId="3CE58A36" w:rsidR="00036FC1" w:rsidRDefault="00036FC1" w:rsidP="00C461F9">
      <w:pPr>
        <w:pStyle w:val="Heading3"/>
      </w:pPr>
      <w:r>
        <w:br w:type="page"/>
      </w:r>
    </w:p>
    <w:p w14:paraId="0D2F9D13" w14:textId="6DA424D2" w:rsidR="00C758B6" w:rsidRDefault="003C4BDD" w:rsidP="003C4BDD">
      <w:pPr>
        <w:pStyle w:val="Heading1"/>
      </w:pPr>
      <w:bookmarkStart w:id="230" w:name="_Toc109044219"/>
      <w:r>
        <w:lastRenderedPageBreak/>
        <w:t xml:space="preserve">The conterminous United States are projected to become </w:t>
      </w:r>
      <w:r w:rsidR="00DB4878">
        <w:t>more prone to flash floods in a high-emissions scenario</w:t>
      </w:r>
      <w:bookmarkEnd w:id="230"/>
    </w:p>
    <w:p w14:paraId="4D257437" w14:textId="75C679DD" w:rsidR="002739C8" w:rsidRDefault="002739C8" w:rsidP="002739C8">
      <w:r>
        <w:t>Abstract</w:t>
      </w:r>
    </w:p>
    <w:p w14:paraId="5A3E1CB4" w14:textId="77777777" w:rsidR="008F5BF4" w:rsidRDefault="008F5BF4" w:rsidP="002739C8">
      <w:pPr>
        <w:rPr>
          <w:lang w:eastAsia="zh-CN"/>
        </w:rPr>
      </w:pPr>
    </w:p>
    <w:p w14:paraId="2FB5825F" w14:textId="2D67AA11" w:rsidR="00174AE4" w:rsidRDefault="00174AE4" w:rsidP="002739C8">
      <w:r w:rsidRPr="00174AE4">
        <w:t>Flash floods are largely driven by high rainfall rates in convective storms that are projected to increase in frequency and intensity in a warmer climate in the future. However, quantifying the changes in future flood flashiness is challenging due to the lack of high-resolution climate simulations. Here we use outputs from a continental convective-permitting numerical weather model at 4-km and hourly resolution and force a numerical hydrologic model at a continental scale to depict such change. As results indicate, US floods are becoming 7.9% flashier by the end of the century assuming a high-emissions scenario. The Southwest (+10.5%) has the greatest increase in flashiness among historical flash flood hot spots, and the central US (+8.6%) is emerging as a new flash flood hot spot. Additionally, future flash flood-prone frontiers are advancing northwards. This study calls on implementing climate-resilient mitigation measures for emerging flash flood hot spots.</w:t>
      </w:r>
    </w:p>
    <w:p w14:paraId="3AFD95C6" w14:textId="3CD49CA3" w:rsidR="002739C8" w:rsidRPr="002739C8" w:rsidRDefault="00174AE4" w:rsidP="00174AE4">
      <w:pPr>
        <w:spacing w:line="240" w:lineRule="auto"/>
        <w:jc w:val="left"/>
      </w:pPr>
      <w:r>
        <w:br w:type="page"/>
      </w:r>
    </w:p>
    <w:p w14:paraId="672602D0" w14:textId="27EE83A1" w:rsidR="009C1859" w:rsidRDefault="009C1859" w:rsidP="009C1859">
      <w:pPr>
        <w:pStyle w:val="Heading2"/>
      </w:pPr>
      <w:bookmarkStart w:id="231" w:name="_Toc109044220"/>
      <w:r>
        <w:lastRenderedPageBreak/>
        <w:t>Introduction</w:t>
      </w:r>
      <w:bookmarkEnd w:id="231"/>
    </w:p>
    <w:p w14:paraId="6DAEAC67" w14:textId="09AAC4C1" w:rsidR="00416737" w:rsidRDefault="00416737" w:rsidP="00416737">
      <w:pPr>
        <w:ind w:firstLine="720"/>
      </w:pPr>
      <w:r>
        <w:t>Floods in the United States are the most devastating water-related natural hazards</w:t>
      </w:r>
      <w:r w:rsidR="0071797F">
        <w:t xml:space="preserve"> (Gourley et al., 2013; </w:t>
      </w:r>
      <w:proofErr w:type="spellStart"/>
      <w:r w:rsidR="0071797F">
        <w:t>Hirabayashi</w:t>
      </w:r>
      <w:proofErr w:type="spellEnd"/>
      <w:r w:rsidR="0071797F">
        <w:t xml:space="preserve"> et al., 2013; </w:t>
      </w:r>
      <w:proofErr w:type="spellStart"/>
      <w:r w:rsidR="0071797F">
        <w:t>Khajehei</w:t>
      </w:r>
      <w:proofErr w:type="spellEnd"/>
      <w:r w:rsidR="0071797F">
        <w:t xml:space="preserve"> et al., 2020; Li et al., 2021; Merz et al., 2021; </w:t>
      </w:r>
      <w:proofErr w:type="spellStart"/>
      <w:r w:rsidR="0071797F">
        <w:t>Saharia</w:t>
      </w:r>
      <w:proofErr w:type="spellEnd"/>
      <w:r w:rsidR="0071797F">
        <w:t xml:space="preserve"> et al., 2017)</w:t>
      </w:r>
      <w:r>
        <w:t>. According to the National Weather Service storm reports, floods have cost more than 159 billion US dollars and 2000 fatalities from 1996 to 2020 (last access: July 27, 2021), let alone immeasurable damage to ecosystems. Among all types of floods, flash floods are one of the most devastating subsets, accounting for nearly half of those economic losses</w:t>
      </w:r>
      <w:r w:rsidR="00E71FF3">
        <w:t xml:space="preserve"> (</w:t>
      </w:r>
      <w:proofErr w:type="spellStart"/>
      <w:r w:rsidR="004D62BB">
        <w:t>Ahamadalipour</w:t>
      </w:r>
      <w:proofErr w:type="spellEnd"/>
      <w:r w:rsidR="004D62BB">
        <w:t xml:space="preserve"> &amp; </w:t>
      </w:r>
      <w:proofErr w:type="spellStart"/>
      <w:r w:rsidR="004D62BB">
        <w:t>Moradkhani</w:t>
      </w:r>
      <w:proofErr w:type="spellEnd"/>
      <w:r w:rsidR="004D62BB">
        <w:t xml:space="preserve">, 2019; </w:t>
      </w:r>
      <w:r w:rsidR="00E71FF3">
        <w:t xml:space="preserve">Gourley et al., 2017; </w:t>
      </w:r>
      <w:proofErr w:type="spellStart"/>
      <w:r w:rsidR="00E71FF3">
        <w:t>Saharia</w:t>
      </w:r>
      <w:proofErr w:type="spellEnd"/>
      <w:r w:rsidR="00E71FF3">
        <w:t xml:space="preserve"> et al., 2017)</w:t>
      </w:r>
      <w:r>
        <w:t>. The central question for the hydrologic science community, practitioners, and more urgently the weather service agencies becomes: How do future floods evolve under a changing climate</w:t>
      </w:r>
      <w:r w:rsidR="0050421A">
        <w:t xml:space="preserve"> (Fowler et al., 2021)</w:t>
      </w:r>
      <w:r>
        <w:t>?</w:t>
      </w:r>
    </w:p>
    <w:p w14:paraId="56BB81CE" w14:textId="35369475" w:rsidR="0069770E" w:rsidRDefault="0069770E" w:rsidP="0069770E">
      <w:pPr>
        <w:ind w:firstLine="720"/>
      </w:pPr>
      <w:r>
        <w:t>Flood risks are largely tied to increased precipitation extremes induced by a warmer climate in addition to more direct anthropogenic effects</w:t>
      </w:r>
      <w:r w:rsidR="00D81976">
        <w:t xml:space="preserve"> (Swain et al., 2020; Tabari, 2020)</w:t>
      </w:r>
      <w:r>
        <w:t>. Although the Clausius-</w:t>
      </w:r>
      <w:r w:rsidR="00F93C43">
        <w:t>Clapeyron equation</w:t>
      </w:r>
      <w:r>
        <w:t xml:space="preserve"> infers a theoretical 7% increase in atmospheric water holding capacity per degree Celsius warming</w:t>
      </w:r>
      <w:r w:rsidR="0022373E">
        <w:t xml:space="preserve"> (Allen &amp; Ingram, 2002)</w:t>
      </w:r>
      <w:r>
        <w:t>, extreme precipitation might be increasing even more due to changes in storm structure</w:t>
      </w:r>
      <w:r w:rsidR="00CC23C1">
        <w:rPr>
          <w:vertAlign w:val="superscript"/>
        </w:rPr>
        <w:t xml:space="preserve"> </w:t>
      </w:r>
      <w:r w:rsidR="00CC23C1">
        <w:t>(</w:t>
      </w:r>
      <w:proofErr w:type="spellStart"/>
      <w:r w:rsidR="00CC23C1">
        <w:t>Prein</w:t>
      </w:r>
      <w:proofErr w:type="spellEnd"/>
      <w:r w:rsidR="00CC23C1">
        <w:t xml:space="preserve"> et al., 2017)</w:t>
      </w:r>
      <w:r>
        <w:t>, storm dynamics</w:t>
      </w:r>
      <w:r w:rsidR="00CC23C1">
        <w:t xml:space="preserve"> (</w:t>
      </w:r>
      <w:proofErr w:type="spellStart"/>
      <w:r w:rsidR="005929F5">
        <w:t>Westra</w:t>
      </w:r>
      <w:proofErr w:type="spellEnd"/>
      <w:r w:rsidR="005929F5">
        <w:t xml:space="preserve"> et al., 2014</w:t>
      </w:r>
      <w:r w:rsidR="00CC23C1">
        <w:t>)</w:t>
      </w:r>
      <w:r>
        <w:t>, and large-scale weather patterns</w:t>
      </w:r>
      <w:r w:rsidR="00ED3D1D">
        <w:t xml:space="preserve"> (</w:t>
      </w:r>
      <w:proofErr w:type="spellStart"/>
      <w:r w:rsidR="00ED3D1D">
        <w:t>Folwer</w:t>
      </w:r>
      <w:proofErr w:type="spellEnd"/>
      <w:r w:rsidR="00ED3D1D">
        <w:t xml:space="preserve"> et al., 2021)</w:t>
      </w:r>
      <w:r>
        <w:t>. Global Climate Models (GCMs), which are mainly designed for simulating large-scale climate variables, poorly represent mesoscale weather systems because of their coarse resolutions (&gt;10 km) and insufficient parameterization schemes</w:t>
      </w:r>
      <w:r w:rsidR="006C2395">
        <w:t xml:space="preserve"> (Zhang et al., 2020; </w:t>
      </w:r>
      <w:proofErr w:type="spellStart"/>
      <w:r w:rsidR="006C2395">
        <w:t>Prein</w:t>
      </w:r>
      <w:proofErr w:type="spellEnd"/>
      <w:r w:rsidR="006C2395">
        <w:t xml:space="preserve"> et al., 2015)</w:t>
      </w:r>
      <w:r>
        <w:t xml:space="preserve">. </w:t>
      </w:r>
      <w:r w:rsidRPr="00C25808">
        <w:t>GCM-based climate change-related flood studies are limited in assessing changes in fine-scale flood dynamics that are particularly important for flash flooding</w:t>
      </w:r>
      <w:r w:rsidR="00BA5530">
        <w:t xml:space="preserve"> (</w:t>
      </w:r>
      <w:proofErr w:type="spellStart"/>
      <w:r w:rsidR="00BA5530">
        <w:t>Hirabayashi</w:t>
      </w:r>
      <w:proofErr w:type="spellEnd"/>
      <w:r w:rsidR="00BA5530">
        <w:t xml:space="preserve"> et al., 2013</w:t>
      </w:r>
      <w:r w:rsidR="00F34E86">
        <w:t>; Swain et al., 2020; Bates et al., 2020</w:t>
      </w:r>
      <w:r w:rsidR="00BA5530">
        <w:t>)</w:t>
      </w:r>
      <w:r w:rsidRPr="00C25808">
        <w:t>.</w:t>
      </w:r>
      <w:r>
        <w:t xml:space="preserve"> In contrast, convection-permitting models that operate at kilometer-scale grid </w:t>
      </w:r>
      <w:r w:rsidRPr="00F6045A">
        <w:t>spacing</w:t>
      </w:r>
      <w:r w:rsidR="007E559E">
        <w:t xml:space="preserve"> (</w:t>
      </w:r>
      <w:proofErr w:type="spellStart"/>
      <w:r w:rsidR="007E559E">
        <w:t>Prein</w:t>
      </w:r>
      <w:proofErr w:type="spellEnd"/>
      <w:r w:rsidR="007E559E">
        <w:t xml:space="preserve"> et al., 2015; Clark et al., 2016)</w:t>
      </w:r>
      <w:r>
        <w:t xml:space="preserve"> start to resolve convective processes resulting in largely improved simulations of sub-daily extreme precipitation rates</w:t>
      </w:r>
      <w:r w:rsidR="008E675B">
        <w:t xml:space="preserve"> (</w:t>
      </w:r>
      <w:proofErr w:type="spellStart"/>
      <w:r w:rsidR="008E675B">
        <w:t>Prein</w:t>
      </w:r>
      <w:proofErr w:type="spellEnd"/>
      <w:r w:rsidR="008E675B">
        <w:t xml:space="preserve"> et al., 2015; Clark et al., 2016; </w:t>
      </w:r>
      <w:proofErr w:type="spellStart"/>
      <w:r w:rsidR="008E675B">
        <w:t>Wehner</w:t>
      </w:r>
      <w:proofErr w:type="spellEnd"/>
      <w:r w:rsidR="008E675B">
        <w:t xml:space="preserve"> et al., 2016; Younis et al., 2008)</w:t>
      </w:r>
      <w:r>
        <w:t xml:space="preserve">. </w:t>
      </w:r>
      <w:r w:rsidRPr="00C25808">
        <w:t>Convection-permitting models, therefore, offer a valuable alternative for improved understanding of climate change impacts on flash flooding</w:t>
      </w:r>
      <w:r w:rsidR="00BE307E">
        <w:t xml:space="preserve"> (</w:t>
      </w:r>
      <w:r w:rsidR="00BF7B23">
        <w:t>Younis et al., 2008</w:t>
      </w:r>
      <w:r w:rsidR="00BE307E">
        <w:t>)</w:t>
      </w:r>
      <w:r w:rsidRPr="00C25808">
        <w:t>.</w:t>
      </w:r>
      <w:r>
        <w:t xml:space="preserve"> </w:t>
      </w:r>
    </w:p>
    <w:p w14:paraId="2477D136" w14:textId="1B6DCB7E" w:rsidR="00033CE7" w:rsidRDefault="00033CE7" w:rsidP="00033CE7">
      <w:pPr>
        <w:ind w:firstLine="720"/>
      </w:pPr>
      <w:r>
        <w:t>In this study, hourly data from a 13-year retrospective convection-permitting climate simulation with 4-km grid spacing and a 13-year future climate counterpart are used to investigate underlying future changes in flash floods. The retrospective simulation (also denoted as control run; CTL) downscales the ERA-Interim reanalysis</w:t>
      </w:r>
      <w:r w:rsidR="008B2E37">
        <w:t xml:space="preserve"> (</w:t>
      </w:r>
      <w:r w:rsidR="00D87907">
        <w:t>Dee et al., 2011</w:t>
      </w:r>
      <w:r w:rsidR="008B2E37">
        <w:t>)</w:t>
      </w:r>
      <w:r>
        <w:t xml:space="preserve"> over the period from October </w:t>
      </w:r>
      <w:r>
        <w:lastRenderedPageBreak/>
        <w:t>2000 to September 2013. The future simulation uses the Pseudo Global Warming approach (PGW)</w:t>
      </w:r>
      <w:r w:rsidR="00847D1C">
        <w:t xml:space="preserve"> (</w:t>
      </w:r>
      <w:proofErr w:type="spellStart"/>
      <w:r w:rsidR="00AE7FBB" w:rsidRPr="006734E1">
        <w:rPr>
          <w:rFonts w:cs="Times New Roman" w:hint="eastAsia"/>
        </w:rPr>
        <w:t>Schär</w:t>
      </w:r>
      <w:proofErr w:type="spellEnd"/>
      <w:r w:rsidR="00AE7FBB">
        <w:rPr>
          <w:rFonts w:cs="Times New Roman"/>
        </w:rPr>
        <w:t xml:space="preserve"> et al., 1996; Rasmussen et al., 2014</w:t>
      </w:r>
      <w:r w:rsidR="00847D1C">
        <w:t>)</w:t>
      </w:r>
      <w:r>
        <w:t xml:space="preserve"> by adding climate change perturbations to the ERA-Interim boundary conditions and applies to the same period (2000-2013). Those perturbations are derived from an ensemble mean of 19 CMIP5 (Coupled Model Intercomparison Project 5) GCMs under a high emission scenario (Representative Concentration Pathway: RCP8.5) during the period 2071 - 2100, compared to the reference period 1976 - 2005. The PGW simulation focuses on assessing more deterministic thermodynamic climate change impacts and does not allow studying the impacts of more uncertain changes in large-scale weather patterns</w:t>
      </w:r>
      <w:r w:rsidR="008024D9">
        <w:t xml:space="preserve"> (</w:t>
      </w:r>
      <w:r w:rsidR="00CF65E6">
        <w:t>Liu et al., 2017</w:t>
      </w:r>
      <w:r w:rsidR="008024D9">
        <w:t>)</w:t>
      </w:r>
      <w:r>
        <w:t>. It is noteworthy that the historical synoptic scale precipitation events are reproduced both in CTL and PGW owing to the use of spectral nudging</w:t>
      </w:r>
      <w:r w:rsidR="008F3B8B">
        <w:t xml:space="preserve"> (Liu et al., 2017)</w:t>
      </w:r>
      <w:r>
        <w:t>.</w:t>
      </w:r>
    </w:p>
    <w:p w14:paraId="505FA59A" w14:textId="7BDF8D53" w:rsidR="00D15B49" w:rsidRDefault="00D15B49" w:rsidP="00D15B49">
      <w:pPr>
        <w:ind w:firstLine="720"/>
      </w:pPr>
      <w:r>
        <w:t>Several studies have verified the retrospective simulation (CTL) against precipitation climatology</w:t>
      </w:r>
      <w:r>
        <w:rPr>
          <w:vertAlign w:val="superscript"/>
        </w:rPr>
        <w:t>21</w:t>
      </w:r>
      <w:r>
        <w:t>, the simulation of hurricanes</w:t>
      </w:r>
      <w:r w:rsidR="00323EF2">
        <w:t xml:space="preserve"> (Gutmann et al., 2018)</w:t>
      </w:r>
      <w:r>
        <w:t>, atmospheric rivers</w:t>
      </w:r>
      <w:r w:rsidR="00EF337F">
        <w:t xml:space="preserve"> (Dougherty et al., 2020)</w:t>
      </w:r>
      <w:r>
        <w:t>, snowmelt</w:t>
      </w:r>
      <w:r w:rsidR="00FF6A54">
        <w:t xml:space="preserve"> (</w:t>
      </w:r>
      <w:r w:rsidR="004F6DE0">
        <w:t>Musselman et al., 2018</w:t>
      </w:r>
      <w:r w:rsidR="00FF6A54">
        <w:t>)</w:t>
      </w:r>
      <w:r>
        <w:t>, and extreme precipitation</w:t>
      </w:r>
      <w:r w:rsidR="00F41E4A">
        <w:t xml:space="preserve"> (</w:t>
      </w:r>
      <w:proofErr w:type="spellStart"/>
      <w:r w:rsidR="00C3551B">
        <w:t>Prein</w:t>
      </w:r>
      <w:proofErr w:type="spellEnd"/>
      <w:r w:rsidR="00C3551B">
        <w:t xml:space="preserve"> et al., 2017; </w:t>
      </w:r>
      <w:r w:rsidR="00FD77D1">
        <w:t xml:space="preserve">Dougherty et al., 2020; </w:t>
      </w:r>
      <w:proofErr w:type="spellStart"/>
      <w:r w:rsidR="00FD77D1">
        <w:t>Bukovsky</w:t>
      </w:r>
      <w:proofErr w:type="spellEnd"/>
      <w:r w:rsidR="00FD77D1">
        <w:t>, 2011</w:t>
      </w:r>
      <w:r w:rsidR="00F41E4A">
        <w:t>)</w:t>
      </w:r>
      <w:r>
        <w:t xml:space="preserve">. In addition, we verified the CTL run with respect to the most commonly used precipitation dataset, National Centers for Environment Prediction Stage IV at four frequency-duration levels (i.e., 50-year 6-hour, 50-year 24-hour, 100-year 6-hour, and 100-year 24-hour events). For example, a 50-year term refers to frequency while 6-hour refers to precipitation accumulation intervals. We aggregate our results to 17 “homogeneous” climate regions (the </w:t>
      </w:r>
      <w:proofErr w:type="spellStart"/>
      <w:r>
        <w:t>Bukovsky</w:t>
      </w:r>
      <w:proofErr w:type="spellEnd"/>
      <w:r>
        <w:t xml:space="preserve"> regions</w:t>
      </w:r>
      <w:r w:rsidR="00DA7600">
        <w:t xml:space="preserve"> (</w:t>
      </w:r>
      <w:proofErr w:type="spellStart"/>
      <w:r w:rsidR="008377D6">
        <w:t>Bukovsky</w:t>
      </w:r>
      <w:proofErr w:type="spellEnd"/>
      <w:r w:rsidR="008377D6">
        <w:t>, 2011</w:t>
      </w:r>
      <w:r w:rsidR="00DA7600">
        <w:t>)</w:t>
      </w:r>
      <w:r>
        <w:t xml:space="preserve">; Supplementary Figure </w:t>
      </w:r>
      <w:r w:rsidR="00A127FB">
        <w:t>7.</w:t>
      </w:r>
      <w:r>
        <w:t xml:space="preserve">1) to interpret regional climate differences on future flood changes. </w:t>
      </w:r>
    </w:p>
    <w:p w14:paraId="26720BFB" w14:textId="201940B1" w:rsidR="007902A4" w:rsidRDefault="007902A4" w:rsidP="007902A4">
      <w:pPr>
        <w:ind w:firstLine="720"/>
      </w:pPr>
      <w:r w:rsidRPr="00C25808">
        <w:t xml:space="preserve">Future flood risks </w:t>
      </w:r>
      <w:r>
        <w:t>pertaining</w:t>
      </w:r>
      <w:r w:rsidRPr="00C25808">
        <w:t xml:space="preserve"> to flash floods have not been thoroughly investigated under climate change scenarios</w:t>
      </w:r>
      <w:r>
        <w:t>,</w:t>
      </w:r>
      <w:r w:rsidRPr="00C25808">
        <w:t xml:space="preserve"> </w:t>
      </w:r>
      <w:r>
        <w:t>al</w:t>
      </w:r>
      <w:r w:rsidRPr="00C25808">
        <w:t>though the close relationship between rainfall rates and flood flashiness is well established by hydrometeorologists as a synoptic or mesoscale phenomenon</w:t>
      </w:r>
      <w:r w:rsidR="000920B8">
        <w:t xml:space="preserve"> (</w:t>
      </w:r>
      <w:r w:rsidR="00933824">
        <w:t>Maddox et al., 1979</w:t>
      </w:r>
      <w:r w:rsidR="000920B8">
        <w:t>)</w:t>
      </w:r>
      <w:r>
        <w:t>. Flood resilience, termed as the ability to mitigate the socioeconomic impacts of floods, has been brought up frequently in the wake of climate change</w:t>
      </w:r>
      <w:r w:rsidR="00866EBB">
        <w:t xml:space="preserve"> (</w:t>
      </w:r>
      <w:proofErr w:type="spellStart"/>
      <w:r w:rsidR="00D1703E">
        <w:t>McClymont</w:t>
      </w:r>
      <w:proofErr w:type="spellEnd"/>
      <w:r w:rsidR="00D1703E">
        <w:t xml:space="preserve"> et al., 2020</w:t>
      </w:r>
      <w:r w:rsidR="00866EBB">
        <w:t>)</w:t>
      </w:r>
      <w:r>
        <w:t>. Taking advantage of the benefits of convection-permitting models, we quantify the impacts of climate change on future flood flashiness changes over the conterminous US (CONUS), which conveys information such as flood hazards, exposure, vulnerability, and impacts in the future</w:t>
      </w:r>
      <w:r w:rsidR="001D7D6E">
        <w:t xml:space="preserve"> (</w:t>
      </w:r>
      <w:r w:rsidR="003E600D">
        <w:t>Merz et al., 2021</w:t>
      </w:r>
      <w:r w:rsidR="001D7D6E">
        <w:t>)</w:t>
      </w:r>
      <w:r>
        <w:t xml:space="preserve">. In doing so, we use the CTL and PGW simulations to force a hydrologic model – the Ensemble Framework For Flash Flood Forecasting (EF5) which has been used operationally in the U.S. National Weather Service for flash flood forecasting across the CONUS </w:t>
      </w:r>
      <w:r>
        <w:lastRenderedPageBreak/>
        <w:t>and territories since 2017</w:t>
      </w:r>
      <w:r w:rsidR="004A6663">
        <w:t xml:space="preserve"> (</w:t>
      </w:r>
      <w:r w:rsidR="00CE18C1">
        <w:t xml:space="preserve">Gourley et al., 2017; </w:t>
      </w:r>
      <w:proofErr w:type="spellStart"/>
      <w:r w:rsidR="005B6658">
        <w:t>Flamig</w:t>
      </w:r>
      <w:proofErr w:type="spellEnd"/>
      <w:r w:rsidR="005B6658">
        <w:t xml:space="preserve"> et al., 2020; Li et al., 2021; </w:t>
      </w:r>
      <w:proofErr w:type="spellStart"/>
      <w:r w:rsidR="006628C2">
        <w:t>Xue</w:t>
      </w:r>
      <w:proofErr w:type="spellEnd"/>
      <w:r w:rsidR="006628C2">
        <w:t xml:space="preserve"> et al., 2013</w:t>
      </w:r>
      <w:r w:rsidR="004A6663">
        <w:t>)</w:t>
      </w:r>
      <w:r>
        <w:t>. For the analysis, the rainfall-flood event isolation and association are essentially needed to ensure the dependence between streamflow, precipitation, and antecedent soil moisture</w:t>
      </w:r>
      <w:r w:rsidR="00032141">
        <w:t xml:space="preserve"> (</w:t>
      </w:r>
      <w:proofErr w:type="spellStart"/>
      <w:r w:rsidR="003C62C6">
        <w:t>Wasko</w:t>
      </w:r>
      <w:proofErr w:type="spellEnd"/>
      <w:r w:rsidR="003C62C6">
        <w:t xml:space="preserve"> et al., 2019</w:t>
      </w:r>
      <w:r w:rsidR="00032141">
        <w:t>)</w:t>
      </w:r>
      <w:r>
        <w:t>. Based on simulation outputs from 11 full calendar years (2001-2012) at an hourly time step, we extract flood events (defined by two-year streamflow values determined by CTL) for both CTL and PGW runs. For each flood event, we identify the corresponding rainfall event using the Characteristic Points Method (CPM)</w:t>
      </w:r>
      <w:r w:rsidR="007E4422">
        <w:t xml:space="preserve"> (</w:t>
      </w:r>
      <w:r w:rsidR="009768EC">
        <w:t>Shen et al., 2017</w:t>
      </w:r>
      <w:r w:rsidR="007E4422">
        <w:t>)</w:t>
      </w:r>
      <w:r>
        <w:t xml:space="preserve">. </w:t>
      </w:r>
    </w:p>
    <w:p w14:paraId="5B1FEEBD" w14:textId="36A48DF0" w:rsidR="00D15B49" w:rsidRDefault="007902A4" w:rsidP="009F7DBF">
      <w:pPr>
        <w:ind w:firstLine="720"/>
      </w:pPr>
      <w:r>
        <w:t>This study hopes to provide quantitative assessments on changes in future flood-producing storms and flood flashiness, including geographical shifts in flash flood hotspots. It can be served as a basis for adapting nationwide flash flood planning strategies and calls on implementing climate-resilient mitigation measures for emerging flash flood hotspots.</w:t>
      </w:r>
    </w:p>
    <w:p w14:paraId="61E600A9" w14:textId="09DFC29E" w:rsidR="00941102" w:rsidRDefault="00941102" w:rsidP="00941102">
      <w:pPr>
        <w:pStyle w:val="Heading2"/>
      </w:pPr>
      <w:bookmarkStart w:id="232" w:name="_Toc109044221"/>
      <w:r>
        <w:t>Data and Methods</w:t>
      </w:r>
      <w:bookmarkEnd w:id="232"/>
    </w:p>
    <w:p w14:paraId="227E456B" w14:textId="18592CCA" w:rsidR="00941102" w:rsidRDefault="00941102" w:rsidP="00941102">
      <w:pPr>
        <w:pStyle w:val="Heading3"/>
      </w:pPr>
      <w:bookmarkStart w:id="233" w:name="_Toc109044222"/>
      <w:r>
        <w:t>Datasets</w:t>
      </w:r>
      <w:bookmarkEnd w:id="233"/>
    </w:p>
    <w:p w14:paraId="2C2DBF93" w14:textId="34934153" w:rsidR="001C25CC" w:rsidRDefault="001C25CC" w:rsidP="001C25CC">
      <w:pPr>
        <w:ind w:firstLine="720"/>
      </w:pPr>
      <w:r>
        <w:t>To evaluate the performance of retrospective simulations, we curated historical extreme rainfall events archived by the Colorado State University Real-Time Weather Data (</w:t>
      </w:r>
      <w:hyperlink r:id="rId247" w:history="1">
        <w:r w:rsidRPr="007A7AC2">
          <w:rPr>
            <w:rStyle w:val="Hyperlink"/>
            <w:rFonts w:cs="Times New Roman"/>
          </w:rPr>
          <w:t>http://schumacher.atmos.colostate.edu/precip_monitor/50y24h/event_images/year_list.php</w:t>
        </w:r>
      </w:hyperlink>
      <w:r>
        <w:t>). The extreme precipitation thresholds are determined by NOAA Atlas 14, which is a gridded product that is derived by over a hundred-year rainfall gauge dataset and fitted with an assumed distribution. The hourly precipitation data is based on the National Centers for Environment Prediction Stage IV radar-gauge merged product from the University Cooperation for Atmospheric Research/National Center for Atmospheric Research Earth Observing Laboratory. Because Stage IV hourly data availability on the West Coast is generally under 60%, the evaluation extent is confined to the Midwest and the eastern U.S. There is a systematic bias (&gt;10%; underestimation) for precipitation between Stage IV and CTL, partly due to imperfect physical schemes, boundary feedbacks for regional climate model (RCM) simulations, and climate variability</w:t>
      </w:r>
      <w:r w:rsidR="00442B5D">
        <w:t xml:space="preserve"> (Ehret et al., 2012)</w:t>
      </w:r>
      <w:r>
        <w:t>.</w:t>
      </w:r>
    </w:p>
    <w:p w14:paraId="721B3D32" w14:textId="44189388" w:rsidR="001C25CC" w:rsidRDefault="001C25CC" w:rsidP="001C25CC">
      <w:r>
        <w:tab/>
        <w:t>The Global Streamflow Characteristics Dataset, which provides extreme streamflow values at daily resolution, is used to verify our hydrologic simulations</w:t>
      </w:r>
      <w:r w:rsidR="005849FE">
        <w:t xml:space="preserve"> (Beck, 2016)</w:t>
      </w:r>
      <w:r>
        <w:t>. This dataset is a machine-learning-aided product, training catchment streamflow characteristics based on a set of climate and physiographic features with historical data from 9169 USGS stream gauges</w:t>
      </w:r>
      <w:r w:rsidR="004850FF">
        <w:t xml:space="preserve"> (</w:t>
      </w:r>
      <w:r w:rsidR="004575CC">
        <w:t>B</w:t>
      </w:r>
      <w:r w:rsidR="004850FF">
        <w:t xml:space="preserve">eck et </w:t>
      </w:r>
      <w:r w:rsidR="004850FF">
        <w:lastRenderedPageBreak/>
        <w:t>al., 2015)</w:t>
      </w:r>
      <w:r>
        <w:t xml:space="preserve">. The produced results have been assessed against five global hydrologic models for further independent evaluation. A negative systematic bias (&gt;8%) for surface runoff persists as propagated from the aforementioned precipitation bias, but other contributing factors within the hydrologic model simulations (i.e., calibrated parameters based on different forcing datasets, uncertainties in hydrologic model structure) slightly compensate for the precipitation bias. </w:t>
      </w:r>
    </w:p>
    <w:p w14:paraId="43D9EECF" w14:textId="7D82AC74" w:rsidR="00E953B4" w:rsidRDefault="003F3240" w:rsidP="003F3240">
      <w:pPr>
        <w:pStyle w:val="Heading3"/>
      </w:pPr>
      <w:bookmarkStart w:id="234" w:name="_Toc109044223"/>
      <w:r>
        <w:t>Climate simulation</w:t>
      </w:r>
      <w:bookmarkEnd w:id="234"/>
    </w:p>
    <w:p w14:paraId="6AB9112F" w14:textId="31BE9BA0" w:rsidR="000E0127" w:rsidRDefault="000E0127" w:rsidP="000E0127">
      <w:pPr>
        <w:ind w:firstLine="720"/>
      </w:pPr>
      <w:r>
        <w:t>Two 4-km and hourly datasets from climate simulations are analyzed and used as forcing for hydrologic models. Such simulations are created with the community Weather Research and Forecast (WRF) model Version 3.4.1 (see Liu et al.</w:t>
      </w:r>
      <w:r w:rsidR="00B613FD">
        <w:t xml:space="preserve"> (2017)</w:t>
      </w:r>
      <w:r>
        <w:t xml:space="preserve"> for reference), encompassing the whole CONUS and portions of Canada and Mexico. The retrospective simulation (CTL) from 1 October 2000 to 30 September 2013 downscales ERA-Interim reanalysis data</w:t>
      </w:r>
      <w:r w:rsidR="00984796">
        <w:t xml:space="preserve"> (Dee et al., 2011)</w:t>
      </w:r>
      <w:r>
        <w:t>, with spectral nudging being applied. The future climate simulation uses the Pseudo Global Warming approach (PGW)</w:t>
      </w:r>
      <w:r w:rsidR="00BC0704">
        <w:t xml:space="preserve"> (</w:t>
      </w:r>
      <w:proofErr w:type="spellStart"/>
      <w:r w:rsidR="00BC0704" w:rsidRPr="006734E1">
        <w:rPr>
          <w:rFonts w:cs="Times New Roman" w:hint="eastAsia"/>
        </w:rPr>
        <w:t>Schär</w:t>
      </w:r>
      <w:proofErr w:type="spellEnd"/>
      <w:r w:rsidR="00BC0704">
        <w:rPr>
          <w:rFonts w:cs="Times New Roman"/>
        </w:rPr>
        <w:t xml:space="preserve"> et al., 1996, Rasmussen et al., 2014</w:t>
      </w:r>
      <w:r w:rsidR="00BC0704">
        <w:t>)</w:t>
      </w:r>
      <w:r>
        <w:t xml:space="preserve"> by perturbing the climatic boundary conditions (horizontal wind, geopotential heights, temperature, specific humidity, sea surface temperature, soil temperature, sea level pressure, and sea ice). An ensemble mean of climate signals from 19 CMIP5 models for the period 2070 to 2100, relative to the reference period 1976 to 2005, is added to ERA-Interim boundary conditions under RCP8.5. In principle, the essence of the PGW run is to assess thermodynamic climate change signals in contrast to changes in large-scale weather patterns such as shifts of the large-scale storm tracks and North Atlantic jet stream</w:t>
      </w:r>
      <w:r w:rsidR="00A72500">
        <w:t xml:space="preserve"> (Cook et al., 2103)</w:t>
      </w:r>
      <w:r>
        <w:t>. The benefits of PGW simulations are that systematic GCM errors are mostly excluded in the downscaled simulation, and the effects from climate internal variability on climate change signals can be thus ignored. Previous model comparisons between PGW run and CMIP5 reveal similar climate change patterns over the CONUS</w:t>
      </w:r>
      <w:r w:rsidR="00D206C4">
        <w:t xml:space="preserve"> (Liu et al., 2017)</w:t>
      </w:r>
      <w:r>
        <w:t>.</w:t>
      </w:r>
    </w:p>
    <w:p w14:paraId="5311004E" w14:textId="417422E5" w:rsidR="000E0127" w:rsidRDefault="000E0127" w:rsidP="000E0127">
      <w:pPr>
        <w:pStyle w:val="Heading3"/>
      </w:pPr>
      <w:bookmarkStart w:id="235" w:name="_Toc109044224"/>
      <w:r>
        <w:t>Hydrologic models</w:t>
      </w:r>
      <w:bookmarkEnd w:id="235"/>
    </w:p>
    <w:p w14:paraId="6EEE6C89" w14:textId="4706A1A3" w:rsidR="00221559" w:rsidRDefault="00221559" w:rsidP="00221559">
      <w:pPr>
        <w:ind w:firstLine="720"/>
      </w:pPr>
      <w:r>
        <w:t>In this study, the simulated retrospective and future precipitation events are taken separately as forcing to drive a hydrologic model. We use the widely recognized flash flood forecast model – the Ensemble Framework For Flash Flood Forecasting (EF5), developed jointly at the University of Oklahoma and NOAA National Severe Storms Laboratory (</w:t>
      </w:r>
      <w:proofErr w:type="spellStart"/>
      <w:r>
        <w:t>Flamig</w:t>
      </w:r>
      <w:proofErr w:type="spellEnd"/>
      <w:r>
        <w:t xml:space="preserve"> et al. 2020). The EF5 model has been in operation for real-time flash flood forecast across the CONUS </w:t>
      </w:r>
      <w:r>
        <w:lastRenderedPageBreak/>
        <w:t>and territories at 1-km spatial resolution and updates every 10 min</w:t>
      </w:r>
      <w:r w:rsidR="00A85D5E">
        <w:t xml:space="preserve"> (Gourley et al., 2017)</w:t>
      </w:r>
      <w:r>
        <w:t xml:space="preserve">. Forecasters in the U.S. National Weather Services (NWS) utilize this product to issue flash flood warnings. The model is developed across operating systems (Linux, macOS, and Windows) and is publicly available at </w:t>
      </w:r>
      <w:r w:rsidRPr="000571A0">
        <w:t>https://github.com/HyDROSLab/EF5</w:t>
      </w:r>
      <w:r>
        <w:t>.</w:t>
      </w:r>
    </w:p>
    <w:p w14:paraId="4BC6B104" w14:textId="7D42CF01" w:rsidR="00221559" w:rsidRDefault="00221559" w:rsidP="00221559">
      <w:pPr>
        <w:ind w:firstLine="720"/>
      </w:pPr>
      <w:r>
        <w:t xml:space="preserve">In this study, we choose the subset hydrologic model - Coupled Routing and Excess </w:t>
      </w:r>
      <w:proofErr w:type="spellStart"/>
      <w:r>
        <w:t>STorage</w:t>
      </w:r>
      <w:proofErr w:type="spellEnd"/>
      <w:r>
        <w:t xml:space="preserve"> (CREST) V2.1</w:t>
      </w:r>
      <w:r w:rsidR="00044EA2">
        <w:t xml:space="preserve"> (</w:t>
      </w:r>
      <w:proofErr w:type="spellStart"/>
      <w:r w:rsidR="00044EA2">
        <w:t>Flamig</w:t>
      </w:r>
      <w:proofErr w:type="spellEnd"/>
      <w:r w:rsidR="00044EA2">
        <w:t xml:space="preserve"> et al., 2020)</w:t>
      </w:r>
      <w:r>
        <w:t xml:space="preserve"> and routing model – kinematic wave within the EF5 framework to simulate streamflow at 1km spatial resolution and hourly temporal resolution from 2001 to 2011. The nearest neighbor method is used to downscale precipitation data at 4km to be consistent with topographic resolution at 1km. The distributed parameters for the CREST and the kinematic wave model remain the same as the operational runs. To separate errors from hydrologic models and forcing input, we similarly run EF5 using Stage IV as precipitation inputs for the same period (2001-2011). From the previous model evaluation, this model is generally suited for flash floods or heavy-rainfall-induced floods while not modeling snowmelt events or rain-on-snow events</w:t>
      </w:r>
      <w:r w:rsidR="00FE7F54">
        <w:t xml:space="preserve"> (</w:t>
      </w:r>
      <w:proofErr w:type="spellStart"/>
      <w:r w:rsidR="00FE7F54">
        <w:t>Flamig</w:t>
      </w:r>
      <w:proofErr w:type="spellEnd"/>
      <w:r w:rsidR="00FE7F54">
        <w:t xml:space="preserve"> et al., 2020)</w:t>
      </w:r>
      <w:r>
        <w:t>.</w:t>
      </w:r>
    </w:p>
    <w:p w14:paraId="1F6B7539" w14:textId="26CA06A7" w:rsidR="000E0127" w:rsidRDefault="0010064F" w:rsidP="0010064F">
      <w:pPr>
        <w:pStyle w:val="Heading3"/>
      </w:pPr>
      <w:bookmarkStart w:id="236" w:name="_Toc109044225"/>
      <w:r>
        <w:t>Hydrograph separation and rainfall-flood event association</w:t>
      </w:r>
      <w:bookmarkEnd w:id="236"/>
    </w:p>
    <w:p w14:paraId="1DF31393" w14:textId="67F8B7AC" w:rsidR="008F7AC1" w:rsidRDefault="008F7AC1" w:rsidP="008F7AC1">
      <w:pPr>
        <w:ind w:firstLine="720"/>
      </w:pPr>
      <w:r>
        <w:t xml:space="preserve">Prior to comparisons, the time series of outputs from hydrologic models (i.e., streamflow and basin-average rainfall rates) are extracted at each HUC8 basin over the CONUS. Then, flood events are identified according to the following two criteria. First, peak streamflow should exceed the threshold for a two-year flood, typically considered as a </w:t>
      </w:r>
      <w:proofErr w:type="spellStart"/>
      <w:r>
        <w:t>bankfull</w:t>
      </w:r>
      <w:proofErr w:type="spellEnd"/>
      <w:r>
        <w:t xml:space="preserve"> condition</w:t>
      </w:r>
      <w:r w:rsidR="00924395">
        <w:t xml:space="preserve"> (Bates et al., 2020)</w:t>
      </w:r>
      <w:r>
        <w:t xml:space="preserve">. </w:t>
      </w:r>
      <w:r w:rsidRPr="00FB3283">
        <w:t>The two-year flood is determined by fitting annual maximum streamflow into a log-Pearson Type III distribution, which is a conventional method used by the U.S. Geological Survey, and extracting values at two-year exceedance.</w:t>
      </w:r>
      <w:r>
        <w:t xml:space="preserve"> Second, to specifically focus on flashier floods, we set a threshold for the flood rising slope, peak streamflow divided by rising time. This threshold is computed as a function of upstream flow accumulation values and is empirically suggested in Chow et al.</w:t>
      </w:r>
      <w:r w:rsidR="00A81DC8">
        <w:t xml:space="preserve"> (</w:t>
      </w:r>
      <w:r w:rsidR="009D38C5">
        <w:t>1988</w:t>
      </w:r>
      <w:r w:rsidR="00A81DC8">
        <w:t>)</w:t>
      </w:r>
      <w:r>
        <w:t>, meaning that large basins allow more time to be considered as flash floods than small basins. For rainfall-flood event association, we use the Characteristic Point Method, which has been applied to compile a comprehensive flood database over the CONUS</w:t>
      </w:r>
      <w:r w:rsidR="00F3737B">
        <w:t xml:space="preserve"> (Shen et al., 201</w:t>
      </w:r>
      <w:r w:rsidR="00B95293">
        <w:t>7</w:t>
      </w:r>
      <w:r w:rsidR="00F3737B">
        <w:t>)</w:t>
      </w:r>
      <w:r>
        <w:t xml:space="preserve">. The Characteristic Point Method firstly separates storm event flow and base flow with the filtered revised constant k method, which is a hybrid method of the revised constant k and recursive digital filter. Secondly, event identification is achieved through linking separated flow events and rainfall </w:t>
      </w:r>
      <w:r>
        <w:lastRenderedPageBreak/>
        <w:t xml:space="preserve">events within a search window. For a detailed description and application of the method, the reader is referred to Mei &amp; </w:t>
      </w:r>
      <w:proofErr w:type="spellStart"/>
      <w:r>
        <w:t>Anagnostou</w:t>
      </w:r>
      <w:proofErr w:type="spellEnd"/>
      <w:r w:rsidR="007964EC">
        <w:t xml:space="preserve"> (2015)</w:t>
      </w:r>
      <w:r>
        <w:t>. Some event signatures are exported to describe the matched rainfall and flood events, such as rainfall duration (D</w:t>
      </w:r>
      <w:r>
        <w:rPr>
          <w:vertAlign w:val="subscript"/>
        </w:rPr>
        <w:t>r</w:t>
      </w:r>
      <w:r>
        <w:t>), peak rainfall rate (R</w:t>
      </w:r>
      <w:r>
        <w:rPr>
          <w:vertAlign w:val="subscript"/>
        </w:rPr>
        <w:t>p</w:t>
      </w:r>
      <w:r>
        <w:t>), rainfall volume (</w:t>
      </w:r>
      <w:proofErr w:type="spellStart"/>
      <w:r>
        <w:t>V</w:t>
      </w:r>
      <w:r>
        <w:rPr>
          <w:vertAlign w:val="subscript"/>
        </w:rPr>
        <w:t>r</w:t>
      </w:r>
      <w:proofErr w:type="spellEnd"/>
      <w:r>
        <w:t>), flood duration (</w:t>
      </w:r>
      <w:proofErr w:type="spellStart"/>
      <w:r>
        <w:t>D</w:t>
      </w:r>
      <w:r>
        <w:rPr>
          <w:vertAlign w:val="subscript"/>
        </w:rPr>
        <w:t>f</w:t>
      </w:r>
      <w:proofErr w:type="spellEnd"/>
      <w:r>
        <w:t>), peak flow rate (</w:t>
      </w:r>
      <w:proofErr w:type="spellStart"/>
      <w:r>
        <w:t>Q</w:t>
      </w:r>
      <w:r>
        <w:rPr>
          <w:vertAlign w:val="subscript"/>
        </w:rPr>
        <w:t>f</w:t>
      </w:r>
      <w:proofErr w:type="spellEnd"/>
      <w:r>
        <w:t>), flood volume (</w:t>
      </w:r>
      <w:proofErr w:type="spellStart"/>
      <w:r>
        <w:t>V</w:t>
      </w:r>
      <w:r>
        <w:rPr>
          <w:vertAlign w:val="subscript"/>
        </w:rPr>
        <w:t>f</w:t>
      </w:r>
      <w:proofErr w:type="spellEnd"/>
      <w:r>
        <w:t xml:space="preserve">), rainfall-flood lag time (Lag). On top of these signatures, we calculate the flood flashiness index per event with respect to flood rising time and peak flow rate as shown in </w:t>
      </w:r>
      <w:r w:rsidR="00CC1358">
        <w:t>E</w:t>
      </w:r>
      <w:r>
        <w:t xml:space="preserve">q. </w:t>
      </w:r>
      <w:r w:rsidR="00CC1358">
        <w:t>7.</w:t>
      </w:r>
      <w:r>
        <w:t>1</w:t>
      </w:r>
      <w:r w:rsidR="002704C8">
        <w:t xml:space="preserve"> (</w:t>
      </w:r>
      <w:proofErr w:type="spellStart"/>
      <w:r w:rsidR="002704C8">
        <w:t>Saharia</w:t>
      </w:r>
      <w:proofErr w:type="spellEnd"/>
      <w:r w:rsidR="002704C8">
        <w:t xml:space="preserve"> et al., 2017)</w:t>
      </w:r>
      <w:r>
        <w:t>.</w:t>
      </w:r>
    </w:p>
    <w:p w14:paraId="1142AE05" w14:textId="3F916526" w:rsidR="008F7AC1" w:rsidRDefault="00000000" w:rsidP="008F7AC1">
      <w:pPr>
        <w:jc w:val="right"/>
      </w:pPr>
      <m:oMath>
        <m:sSub>
          <m:sSubPr>
            <m:ctrlPr>
              <w:rPr>
                <w:rFonts w:ascii="Cambria Math" w:hAnsi="Cambria Math" w:cs="Times New Roman"/>
                <w:i/>
              </w:rPr>
            </m:ctrlPr>
          </m:sSubPr>
          <m:e>
            <m:r>
              <w:rPr>
                <w:rFonts w:ascii="Cambria Math" w:hAnsi="Cambria Math" w:cs="Times New Roman"/>
              </w:rPr>
              <m:t>Flashiness</m:t>
            </m:r>
          </m:e>
          <m:sub>
            <m:r>
              <w:rPr>
                <w:rFonts w:ascii="Cambria Math" w:hAnsi="Cambria Math" w:cs="Times New Roman"/>
              </w:rPr>
              <m:t>s,i,j</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p</m:t>
                    </m:r>
                  </m:sub>
                </m:sSub>
              </m:e>
              <m:sub>
                <m:r>
                  <w:rPr>
                    <w:rFonts w:ascii="Cambria Math" w:hAnsi="Cambria Math" w:cs="Times New Roman"/>
                  </w:rPr>
                  <m:t>s,i,j</m:t>
                </m:r>
              </m:sub>
            </m:sSub>
            <m:r>
              <w:rPr>
                <w:rFonts w:ascii="Cambria Math" w:hAnsi="Cambria Math" w:cs="Times New Roman"/>
              </w:rPr>
              <m:t>-</m:t>
            </m:r>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b</m:t>
                    </m:r>
                  </m:sub>
                </m:sSub>
              </m:e>
              <m:sub>
                <m:r>
                  <w:rPr>
                    <w:rFonts w:ascii="Cambria Math" w:hAnsi="Cambria Math" w:cs="Times New Roman"/>
                  </w:rPr>
                  <m:t>s,i,j</m:t>
                </m:r>
              </m:sub>
            </m:sSub>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s,i,j</m:t>
                </m:r>
              </m:sub>
            </m:sSub>
          </m:den>
        </m:f>
      </m:oMath>
      <w:r w:rsidR="008F7AC1">
        <w:t xml:space="preserve">                                                   (7.1)</w:t>
      </w:r>
    </w:p>
    <w:p w14:paraId="191ED5CE" w14:textId="79607F61" w:rsidR="003F3240" w:rsidRPr="003F3240" w:rsidRDefault="008F7AC1" w:rsidP="003F3240">
      <w:pPr>
        <w:rPr>
          <w:lang w:eastAsia="zh-CN"/>
        </w:rPr>
      </w:pPr>
      <w:r>
        <w:t xml:space="preserve">where the subscripts </w:t>
      </w:r>
      <m:oMath>
        <m:r>
          <w:rPr>
            <w:rFonts w:ascii="Cambria Math" w:hAnsi="Cambria Math"/>
          </w:rPr>
          <m:t>s,i,j</m:t>
        </m:r>
      </m:oMath>
      <w:r>
        <w:t xml:space="preserve"> indicate each scenario (CTL or PGW), HUC8 basin, and flood event; </w:t>
      </w:r>
      <m:oMath>
        <m:sSub>
          <m:sSubPr>
            <m:ctrlPr>
              <w:rPr>
                <w:rFonts w:ascii="Cambria Math" w:hAnsi="Cambria Math"/>
                <w:i/>
              </w:rPr>
            </m:ctrlPr>
          </m:sSubPr>
          <m:e>
            <m:r>
              <w:rPr>
                <w:rFonts w:ascii="Cambria Math" w:hAnsi="Cambria Math"/>
              </w:rPr>
              <m:t>Q</m:t>
            </m:r>
          </m:e>
          <m:sub>
            <m:r>
              <w:rPr>
                <w:rFonts w:ascii="Cambria Math" w:hAnsi="Cambria Math"/>
              </w:rPr>
              <m:t>p</m:t>
            </m:r>
          </m:sub>
        </m:sSub>
      </m:oMath>
      <w:r>
        <w:t xml:space="preserve"> and </w:t>
      </w:r>
      <m:oMath>
        <m:sSub>
          <m:sSubPr>
            <m:ctrlPr>
              <w:rPr>
                <w:rFonts w:ascii="Cambria Math" w:hAnsi="Cambria Math"/>
                <w:i/>
              </w:rPr>
            </m:ctrlPr>
          </m:sSubPr>
          <m:e>
            <m:r>
              <w:rPr>
                <w:rFonts w:ascii="Cambria Math" w:hAnsi="Cambria Math"/>
              </w:rPr>
              <m:t>Q</m:t>
            </m:r>
          </m:e>
          <m:sub>
            <m:r>
              <w:rPr>
                <w:rFonts w:ascii="Cambria Math" w:hAnsi="Cambria Math"/>
              </w:rPr>
              <m:t>b</m:t>
            </m:r>
          </m:sub>
        </m:sSub>
      </m:oMath>
      <w:r>
        <w:t xml:space="preserve"> refer to the peak flow and base flow, and </w:t>
      </w:r>
      <m:oMath>
        <m:r>
          <w:rPr>
            <w:rFonts w:ascii="Cambria Math" w:hAnsi="Cambria Math"/>
          </w:rPr>
          <m:t>A</m:t>
        </m:r>
      </m:oMath>
      <w:r>
        <w:t xml:space="preserve"> and </w:t>
      </w:r>
      <m:oMath>
        <m:r>
          <w:rPr>
            <w:rFonts w:ascii="Cambria Math" w:hAnsi="Cambria Math"/>
          </w:rPr>
          <m:t>T</m:t>
        </m:r>
      </m:oMath>
      <w:r>
        <w:t xml:space="preserve"> are the drainage area and flood rising time. The baseflow is calculated following the Characteristic Point Method, which uses fi</w:t>
      </w:r>
      <w:proofErr w:type="spellStart"/>
      <w:r>
        <w:t>ltered</w:t>
      </w:r>
      <w:proofErr w:type="spellEnd"/>
      <w:r>
        <w:t xml:space="preserve"> revised constant k method – a combination of revised constant k and recursive digital filter – to separate storm flow and baseflow. To scale the flashiness index values between 0 and 1, we fit a collection of flashiness values with an empirical cumulative distribution function (</w:t>
      </w:r>
      <w:proofErr w:type="spellStart"/>
      <w:r>
        <w:t>ecdf</w:t>
      </w:r>
      <w:proofErr w:type="spellEnd"/>
      <w:r>
        <w:t xml:space="preserve">). Then the basin-level flashiness index is calculated as the median value of all event-based flashiness values within each basin. Results of flashiness index calculated using our model outputs are compared to the study of </w:t>
      </w:r>
      <w:proofErr w:type="spellStart"/>
      <w:r>
        <w:t>Saharia</w:t>
      </w:r>
      <w:proofErr w:type="spellEnd"/>
      <w:r>
        <w:t xml:space="preserve"> et al. </w:t>
      </w:r>
      <w:r w:rsidR="0016196F">
        <w:t xml:space="preserve">(2017) </w:t>
      </w:r>
      <w:r>
        <w:t xml:space="preserve">at U.S. Geological Survey stream gauge locations (Supplementary Figure </w:t>
      </w:r>
      <w:r w:rsidR="00B949EB">
        <w:t>7.</w:t>
      </w:r>
      <w:r>
        <w:t>5).</w:t>
      </w:r>
    </w:p>
    <w:p w14:paraId="3017FB01" w14:textId="77777777" w:rsidR="00941102" w:rsidRPr="00941102" w:rsidRDefault="00941102" w:rsidP="00941102">
      <w:pPr>
        <w:rPr>
          <w:lang w:eastAsia="zh-CN"/>
        </w:rPr>
      </w:pPr>
    </w:p>
    <w:p w14:paraId="7C026B40" w14:textId="6A3ECB9C" w:rsidR="0096284F" w:rsidRDefault="003F198D" w:rsidP="003F198D">
      <w:pPr>
        <w:pStyle w:val="Heading2"/>
      </w:pPr>
      <w:bookmarkStart w:id="237" w:name="_Toc109044226"/>
      <w:r>
        <w:t>Results</w:t>
      </w:r>
      <w:bookmarkEnd w:id="237"/>
    </w:p>
    <w:p w14:paraId="06161E88" w14:textId="5A26A9ED" w:rsidR="003F198D" w:rsidRDefault="00E328D4" w:rsidP="00E328D4">
      <w:pPr>
        <w:ind w:firstLine="720"/>
      </w:pPr>
      <w:r>
        <w:t xml:space="preserve">The results shown in the Supplementary Figure </w:t>
      </w:r>
      <w:r w:rsidR="006208D3">
        <w:t>7.</w:t>
      </w:r>
      <w:r>
        <w:t>2 corroborate the satisfactory performance of CTL, as compared to Stage IV, with the correlation coefficient above 0.6. The simulated runoff by EF5 is compared with the community dataset - Global Streamflow Characteristic Dataset</w:t>
      </w:r>
      <w:r w:rsidR="00C9173B">
        <w:t xml:space="preserve"> (Beck, 2016)</w:t>
      </w:r>
      <w:r>
        <w:t xml:space="preserve"> at three percentiles (Quantiles 90, Quantiles 95, and Quantiles 99) (Supplementary Figures </w:t>
      </w:r>
      <w:r w:rsidR="00403153">
        <w:t>7.</w:t>
      </w:r>
      <w:r>
        <w:t xml:space="preserve">3 and </w:t>
      </w:r>
      <w:r w:rsidR="00403153">
        <w:t>7.</w:t>
      </w:r>
      <w:r>
        <w:t xml:space="preserve">4), which verifies the efficacy of our model results. The rainfall-flood event association and calculation of the flashiness index (definition detailed in Method) and other characteristics are shown in Fig. </w:t>
      </w:r>
      <w:r w:rsidR="00402CCE">
        <w:t>7.</w:t>
      </w:r>
      <w:r>
        <w:t xml:space="preserve">1a. The frequency change in Fig. </w:t>
      </w:r>
      <w:r w:rsidR="00B83497">
        <w:t>7.</w:t>
      </w:r>
      <w:r>
        <w:t>1b highlights that the US basins (e.g., the Southwest, Great Plains, and Prairie) - characterized by an intermittent streamflow regime, which is dominated by weak seasonality and local floods due to episodic precipitation events related to thunderstorms or fronts</w:t>
      </w:r>
      <w:r w:rsidR="00E65839">
        <w:t xml:space="preserve"> (Brunner et al., 2020)</w:t>
      </w:r>
      <w:r>
        <w:t xml:space="preserve"> - will likely experience more floods in the PGW simulation. Small-to-medium size US rivers have a diverse </w:t>
      </w:r>
      <w:r>
        <w:lastRenderedPageBreak/>
        <w:t xml:space="preserve">response to warmer climates as their flood frequency changes range from -50 % to 350 % (Fig. </w:t>
      </w:r>
      <w:r w:rsidR="00512A45">
        <w:t>7.</w:t>
      </w:r>
      <w:r>
        <w:t xml:space="preserve">1c). Large river basins, however, tend to be more stable with reduced uncertainty ranges. </w:t>
      </w:r>
      <w:r w:rsidRPr="0012501A">
        <w:t>With that being said, small basins have more closely linked precipitation and streamflow, while floods in large basins are more likely to be modulated by antecedent basin wetness</w:t>
      </w:r>
      <w:r w:rsidR="006E7FEF">
        <w:t xml:space="preserve"> (</w:t>
      </w:r>
      <w:proofErr w:type="spellStart"/>
      <w:r w:rsidR="006E7FEF">
        <w:t>Ivancic</w:t>
      </w:r>
      <w:proofErr w:type="spellEnd"/>
      <w:r w:rsidR="006E7FEF">
        <w:t xml:space="preserve"> &amp; Shaw, 2015)</w:t>
      </w:r>
      <w:r>
        <w:t>.</w:t>
      </w:r>
    </w:p>
    <w:p w14:paraId="316A6518" w14:textId="454C1090" w:rsidR="00E664B4" w:rsidRDefault="00E664B4" w:rsidP="00E664B4">
      <w:pPr>
        <w:ind w:firstLine="720"/>
      </w:pPr>
      <w:r>
        <w:t>Despite a general trend of increasing extreme precipitation at the end of this century in the PGW run</w:t>
      </w:r>
      <w:r w:rsidR="005242E3">
        <w:t xml:space="preserve"> (Dougherty &amp; Rasmussen et al., 2020)</w:t>
      </w:r>
      <w:r>
        <w:t>, changes in the flood-producing event precipitation differ across climate divisions (Fig. 7.2). Significant positive percent changes (PC) in extreme precipitation are found across the Rockies (d and h) (</w:t>
      </w:r>
      <w:proofErr w:type="spellStart"/>
      <w:r>
        <w:t>PC</w:t>
      </w:r>
      <w:r>
        <w:rPr>
          <w:vertAlign w:val="subscript"/>
        </w:rPr>
        <w:t>mean</w:t>
      </w:r>
      <w:proofErr w:type="spellEnd"/>
      <w:r>
        <w:t>=34.5%; PC</w:t>
      </w:r>
      <w:r>
        <w:rPr>
          <w:vertAlign w:val="subscript"/>
        </w:rPr>
        <w:t>99%</w:t>
      </w:r>
      <w:r>
        <w:t>=28.5%) and Appalachia-Atlantic regions (p, n, and q) (</w:t>
      </w:r>
      <w:proofErr w:type="spellStart"/>
      <w:r>
        <w:t>PC</w:t>
      </w:r>
      <w:r>
        <w:rPr>
          <w:vertAlign w:val="subscript"/>
        </w:rPr>
        <w:t>mean</w:t>
      </w:r>
      <w:proofErr w:type="spellEnd"/>
      <w:r>
        <w:t>=24.7%; PC</w:t>
      </w:r>
      <w:r>
        <w:rPr>
          <w:vertAlign w:val="subscript"/>
        </w:rPr>
        <w:t>99%</w:t>
      </w:r>
      <w:r>
        <w:t>=21.9%). Flood events in these regions are typically related to spring snowmelt and rain-on-snow events</w:t>
      </w:r>
      <w:r w:rsidR="00F90C1B">
        <w:t xml:space="preserve"> (</w:t>
      </w:r>
      <w:r w:rsidR="00C36F9D">
        <w:t xml:space="preserve">Li et al., 2021; Dougherty et al., 2020; </w:t>
      </w:r>
      <w:proofErr w:type="spellStart"/>
      <w:r w:rsidR="00C36F9D">
        <w:t>Villarini</w:t>
      </w:r>
      <w:proofErr w:type="spellEnd"/>
      <w:r w:rsidR="00C36F9D">
        <w:t>, 2016; Kunkel et al., 2013</w:t>
      </w:r>
      <w:r w:rsidR="00F90C1B">
        <w:t>)</w:t>
      </w:r>
      <w:r>
        <w:t>. The flood-producing storms in the future, however, are likely associated with rainfall excess that is favored in a warming climate rather than snowfall</w:t>
      </w:r>
      <w:r w:rsidR="00151DC8">
        <w:t xml:space="preserve"> (Dougherty &amp; Rasmussen, 2020)</w:t>
      </w:r>
      <w:r>
        <w:t xml:space="preserve">. For these regions, future flood frequencies are nearly doubled (Fig. </w:t>
      </w:r>
      <w:r w:rsidR="00057A51">
        <w:t>7.</w:t>
      </w:r>
      <w:r>
        <w:t>1b).</w:t>
      </w:r>
    </w:p>
    <w:p w14:paraId="3EC89E36" w14:textId="77777777" w:rsidR="00E664B4" w:rsidRPr="003F198D" w:rsidRDefault="00E664B4" w:rsidP="00E328D4">
      <w:pPr>
        <w:ind w:firstLine="720"/>
        <w:rPr>
          <w:lang w:eastAsia="zh-CN"/>
        </w:rPr>
      </w:pPr>
    </w:p>
    <w:p w14:paraId="31836E75" w14:textId="77777777" w:rsidR="00B25F47" w:rsidRDefault="00B25F47" w:rsidP="00B25F47">
      <w:pPr>
        <w:keepNext/>
      </w:pPr>
      <w:r>
        <w:rPr>
          <w:noProof/>
          <w:lang w:eastAsia="zh-CN"/>
        </w:rPr>
        <w:lastRenderedPageBreak/>
        <w:drawing>
          <wp:inline distT="0" distB="0" distL="0" distR="0" wp14:anchorId="1EA7DF86" wp14:editId="23F3515B">
            <wp:extent cx="5943600" cy="4949825"/>
            <wp:effectExtent l="0" t="0" r="0" b="3175"/>
            <wp:docPr id="53" name="Picture 5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iagram&#10;&#10;Description automatically generated with medium confidence"/>
                    <pic:cNvPicPr/>
                  </pic:nvPicPr>
                  <pic:blipFill>
                    <a:blip r:embed="rId248">
                      <a:extLst>
                        <a:ext uri="{28A0092B-C50C-407E-A947-70E740481C1C}">
                          <a14:useLocalDpi xmlns:a14="http://schemas.microsoft.com/office/drawing/2010/main" val="0"/>
                        </a:ext>
                      </a:extLst>
                    </a:blip>
                    <a:stretch>
                      <a:fillRect/>
                    </a:stretch>
                  </pic:blipFill>
                  <pic:spPr>
                    <a:xfrm>
                      <a:off x="0" y="0"/>
                      <a:ext cx="5943600" cy="4949825"/>
                    </a:xfrm>
                    <a:prstGeom prst="rect">
                      <a:avLst/>
                    </a:prstGeom>
                  </pic:spPr>
                </pic:pic>
              </a:graphicData>
            </a:graphic>
          </wp:inline>
        </w:drawing>
      </w:r>
    </w:p>
    <w:p w14:paraId="38E52329" w14:textId="0704883C" w:rsidR="00FC1593" w:rsidRDefault="00B25F47" w:rsidP="00FC1593">
      <w:pPr>
        <w:pStyle w:val="Caption"/>
        <w:rPr>
          <w:rFonts w:cs="Times New Roman"/>
        </w:rPr>
      </w:pPr>
      <w:bookmarkStart w:id="238" w:name="_Toc109044000"/>
      <w:r w:rsidRPr="006208D3">
        <w:t xml:space="preserve">Figure </w:t>
      </w:r>
      <w:r>
        <w:fldChar w:fldCharType="begin"/>
      </w:r>
      <w:r>
        <w:instrText>STYLEREF 1 \s</w:instrText>
      </w:r>
      <w:r>
        <w:fldChar w:fldCharType="separate"/>
      </w:r>
      <w:r w:rsidR="00E358C3">
        <w:rPr>
          <w:noProof/>
        </w:rPr>
        <w:t>7</w:t>
      </w:r>
      <w:r>
        <w:fldChar w:fldCharType="end"/>
      </w:r>
      <w:r w:rsidR="00495D8C">
        <w:t>.</w:t>
      </w:r>
      <w:r>
        <w:fldChar w:fldCharType="begin"/>
      </w:r>
      <w:r>
        <w:instrText>SEQ Figure \* ARABIC \s 1</w:instrText>
      </w:r>
      <w:r>
        <w:fldChar w:fldCharType="separate"/>
      </w:r>
      <w:r w:rsidR="00E358C3">
        <w:rPr>
          <w:noProof/>
        </w:rPr>
        <w:t>1</w:t>
      </w:r>
      <w:r>
        <w:fldChar w:fldCharType="end"/>
      </w:r>
      <w:r w:rsidR="006208D3" w:rsidRPr="006208D3">
        <w:t xml:space="preserve"> Schematic view of rainfall-runoff event association at US HUC8 catchment scale.</w:t>
      </w:r>
      <w:r w:rsidR="00FC1593" w:rsidRPr="00FC1593">
        <w:rPr>
          <w:rFonts w:cs="Times New Roman"/>
        </w:rPr>
        <w:t xml:space="preserve"> </w:t>
      </w:r>
      <w:r w:rsidR="00FC1593">
        <w:rPr>
          <w:rFonts w:cs="Times New Roman"/>
          <w:szCs w:val="24"/>
        </w:rPr>
        <w:t>(a) illustration of calculated flood characteristics; (b) the percentage change of flood occurrences comparing the future (PGW) and retrospective analysis (CTL) at 1-km spatial resolution; (c) conditional plot of frequency changes against drainage area (shaded contour plot) and standard error of the mean in dark red line.</w:t>
      </w:r>
      <w:r w:rsidR="00FC1593" w:rsidRPr="002D0B4C">
        <w:rPr>
          <w:rFonts w:cs="Times New Roman"/>
        </w:rPr>
        <w:t xml:space="preserve"> </w:t>
      </w:r>
      <w:r w:rsidR="00FC1593">
        <w:rPr>
          <w:rFonts w:cs="Times New Roman"/>
        </w:rPr>
        <w:t xml:space="preserve">Maps and figures are produced using the Python package Matplotlib and </w:t>
      </w:r>
      <w:proofErr w:type="spellStart"/>
      <w:r w:rsidR="00FC1593">
        <w:rPr>
          <w:rFonts w:cs="Times New Roman"/>
        </w:rPr>
        <w:t>Cartopy</w:t>
      </w:r>
      <w:proofErr w:type="spellEnd"/>
      <w:r w:rsidR="00FC1593">
        <w:rPr>
          <w:rFonts w:cs="Times New Roman"/>
        </w:rPr>
        <w:t>.</w:t>
      </w:r>
      <w:bookmarkEnd w:id="238"/>
    </w:p>
    <w:p w14:paraId="6B5F2638" w14:textId="0357EB34" w:rsidR="00865CE8" w:rsidRPr="00865CE8" w:rsidRDefault="00865CE8" w:rsidP="00865CE8">
      <w:pPr>
        <w:ind w:firstLine="720"/>
      </w:pPr>
      <w:r>
        <w:t>Water vapor availability in the atmosphere in the central and eastern US plays an essential role in contributing to extreme precipitation changes</w:t>
      </w:r>
      <w:r w:rsidR="00F601BF">
        <w:t xml:space="preserve"> (Tabari, 2020; </w:t>
      </w:r>
      <w:proofErr w:type="spellStart"/>
      <w:r w:rsidR="00F601BF">
        <w:t>Westra</w:t>
      </w:r>
      <w:proofErr w:type="spellEnd"/>
      <w:r w:rsidR="00F601BF">
        <w:t xml:space="preserve"> et al., 2014; Kunkel et al., 2013)</w:t>
      </w:r>
      <w:r>
        <w:t>. Additionally, extreme precipitation events are typically caused by specific storm types, e.g., (extra)tropical cyclones</w:t>
      </w:r>
      <w:r w:rsidR="002256C3">
        <w:t xml:space="preserve"> (Gutmann et al., 2018; Kunkel et al., 2013)</w:t>
      </w:r>
      <w:r>
        <w:t>, mesoscale convective systems</w:t>
      </w:r>
      <w:r w:rsidR="002256C3">
        <w:t xml:space="preserve"> (</w:t>
      </w:r>
      <w:proofErr w:type="spellStart"/>
      <w:r w:rsidR="002256C3">
        <w:t>Prein</w:t>
      </w:r>
      <w:proofErr w:type="spellEnd"/>
      <w:r w:rsidR="002256C3">
        <w:t xml:space="preserve"> et al., 2017; </w:t>
      </w:r>
      <w:proofErr w:type="spellStart"/>
      <w:r w:rsidR="002256C3">
        <w:t>Diffenbaugh</w:t>
      </w:r>
      <w:proofErr w:type="spellEnd"/>
      <w:r w:rsidR="002256C3">
        <w:t xml:space="preserve"> et al., 2013)</w:t>
      </w:r>
      <w:r>
        <w:t>, and the North American Monsoon (NAM)</w:t>
      </w:r>
      <w:r w:rsidR="002256C3">
        <w:t xml:space="preserve"> (Kunkel et al., 2013)</w:t>
      </w:r>
      <w:r>
        <w:t xml:space="preserve">. The 26.6% increase of extreme precipitation in the eastern US agrees well </w:t>
      </w:r>
      <w:r>
        <w:lastRenderedPageBreak/>
        <w:t>within previous estimates of a 25%-40% increase in mesoscale convective event rainfall</w:t>
      </w:r>
      <w:r w:rsidR="002256C3">
        <w:t xml:space="preserve"> (</w:t>
      </w:r>
      <w:proofErr w:type="spellStart"/>
      <w:r w:rsidR="002256C3">
        <w:t>Prein</w:t>
      </w:r>
      <w:proofErr w:type="spellEnd"/>
      <w:r w:rsidR="002256C3">
        <w:t xml:space="preserve"> et al., 2017)</w:t>
      </w:r>
      <w:r>
        <w:t xml:space="preserve">, which translates to 104% more frequent floods in the future (Fig. </w:t>
      </w:r>
      <w:r w:rsidR="00FA5696">
        <w:t>7.</w:t>
      </w:r>
      <w:r>
        <w:t>2).</w:t>
      </w:r>
    </w:p>
    <w:p w14:paraId="23C2111C" w14:textId="77777777" w:rsidR="00FE7973" w:rsidRDefault="00FE7973" w:rsidP="00FE7973">
      <w:pPr>
        <w:keepNext/>
      </w:pPr>
      <w:r>
        <w:rPr>
          <w:noProof/>
        </w:rPr>
        <w:drawing>
          <wp:inline distT="0" distB="0" distL="0" distR="0" wp14:anchorId="21B28D16" wp14:editId="3D95C028">
            <wp:extent cx="5943600" cy="4112260"/>
            <wp:effectExtent l="0" t="0" r="0" b="2540"/>
            <wp:docPr id="54" name="Picture 54"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iagram, map&#10;&#10;Description automatically generated"/>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5943600" cy="4112260"/>
                    </a:xfrm>
                    <a:prstGeom prst="rect">
                      <a:avLst/>
                    </a:prstGeom>
                  </pic:spPr>
                </pic:pic>
              </a:graphicData>
            </a:graphic>
          </wp:inline>
        </w:drawing>
      </w:r>
    </w:p>
    <w:p w14:paraId="60604B0C" w14:textId="104CA4AF" w:rsidR="00F12695" w:rsidRPr="0074145C" w:rsidRDefault="00FE7973" w:rsidP="00F12695">
      <w:pPr>
        <w:pStyle w:val="Caption"/>
      </w:pPr>
      <w:bookmarkStart w:id="239" w:name="_Toc109044001"/>
      <w:r>
        <w:t xml:space="preserve">Figure </w:t>
      </w:r>
      <w:r>
        <w:fldChar w:fldCharType="begin"/>
      </w:r>
      <w:r>
        <w:instrText>STYLEREF 1 \s</w:instrText>
      </w:r>
      <w:r>
        <w:fldChar w:fldCharType="separate"/>
      </w:r>
      <w:r w:rsidR="00E358C3">
        <w:rPr>
          <w:noProof/>
        </w:rPr>
        <w:t>7</w:t>
      </w:r>
      <w:r>
        <w:fldChar w:fldCharType="end"/>
      </w:r>
      <w:r w:rsidR="00495D8C">
        <w:t>.</w:t>
      </w:r>
      <w:r>
        <w:fldChar w:fldCharType="begin"/>
      </w:r>
      <w:r>
        <w:instrText>SEQ Figure \* ARABIC \s 1</w:instrText>
      </w:r>
      <w:r>
        <w:fldChar w:fldCharType="separate"/>
      </w:r>
      <w:r w:rsidR="00E358C3">
        <w:rPr>
          <w:noProof/>
        </w:rPr>
        <w:t>2</w:t>
      </w:r>
      <w:r>
        <w:fldChar w:fldCharType="end"/>
      </w:r>
      <w:r w:rsidR="00F12695" w:rsidRPr="00F12695">
        <w:t xml:space="preserve"> </w:t>
      </w:r>
      <w:r w:rsidR="00F12695" w:rsidRPr="0074145C">
        <w:t>Future increase in two-year flood-producing mean and 99</w:t>
      </w:r>
      <w:r w:rsidR="00F12695" w:rsidRPr="0074145C">
        <w:rPr>
          <w:vertAlign w:val="superscript"/>
        </w:rPr>
        <w:t>th</w:t>
      </w:r>
      <w:r w:rsidR="00F12695" w:rsidRPr="0074145C">
        <w:t xml:space="preserve"> percentile event rainfall (mm) at 2.5-deg spatial resolution, grouped by </w:t>
      </w:r>
      <w:proofErr w:type="spellStart"/>
      <w:r w:rsidR="00F12695" w:rsidRPr="0074145C">
        <w:t>Bukovsky</w:t>
      </w:r>
      <w:proofErr w:type="spellEnd"/>
      <w:r w:rsidR="00F12695" w:rsidRPr="0074145C">
        <w:t xml:space="preserve"> climate divisions.</w:t>
      </w:r>
      <w:bookmarkEnd w:id="239"/>
      <w:r w:rsidR="00F12695" w:rsidRPr="0074145C">
        <w:t xml:space="preserve"> </w:t>
      </w:r>
    </w:p>
    <w:p w14:paraId="043C74DC" w14:textId="7E4568B2" w:rsidR="009C1859" w:rsidRPr="006208D3" w:rsidRDefault="00F12695" w:rsidP="006208D3">
      <w:pPr>
        <w:pStyle w:val="Caption"/>
      </w:pPr>
      <w:r>
        <w:t xml:space="preserve"> (a) Retrospective mean event rainfall, (b) Percent changes (pseudo global warming minus retrospective simulation), (c) Retrospective extreme event rainfall (99</w:t>
      </w:r>
      <w:r w:rsidRPr="0044389E">
        <w:rPr>
          <w:vertAlign w:val="superscript"/>
        </w:rPr>
        <w:t>th</w:t>
      </w:r>
      <w:r>
        <w:t xml:space="preserve"> percentile), and (d) Percent changes (pseudo global warming minus retrospective simulation) in extreme event rainfall. The dots highlight significant changes with Kolmogorov-Smirnov two-side test for p-values less than 0.05.</w:t>
      </w:r>
      <w:r w:rsidRPr="00F82800">
        <w:t xml:space="preserve"> </w:t>
      </w:r>
      <w:r>
        <w:t xml:space="preserve">Maps are produced using the Python package Matplotlib and </w:t>
      </w:r>
      <w:proofErr w:type="spellStart"/>
      <w:r>
        <w:t>Cartopy</w:t>
      </w:r>
      <w:proofErr w:type="spellEnd"/>
      <w:r>
        <w:t>.</w:t>
      </w:r>
    </w:p>
    <w:p w14:paraId="0FBA3C81" w14:textId="29F6D468" w:rsidR="00EE34C1" w:rsidRDefault="00EE34C1" w:rsidP="00EE34C1">
      <w:pPr>
        <w:ind w:firstLine="720"/>
      </w:pPr>
      <w:r>
        <w:t>The largest change in flash-flood-producing precipitation occurs in the Southwest (e) (</w:t>
      </w:r>
      <w:proofErr w:type="spellStart"/>
      <w:r>
        <w:t>PC</w:t>
      </w:r>
      <w:r>
        <w:rPr>
          <w:vertAlign w:val="subscript"/>
        </w:rPr>
        <w:t>mean</w:t>
      </w:r>
      <w:proofErr w:type="spellEnd"/>
      <w:r>
        <w:t>=+40.4%; PC</w:t>
      </w:r>
      <w:r>
        <w:rPr>
          <w:vertAlign w:val="subscript"/>
        </w:rPr>
        <w:t>99%</w:t>
      </w:r>
      <w:r>
        <w:t>=51.1%), where the main forcing agent for extreme precipitation is the NAM. The warm, moist air emanating from the Gulf of California fuels the storms and supports the “it never rains, but it pours” pattern in the arid climates, thereby leading to destructive flash floods</w:t>
      </w:r>
      <w:r w:rsidR="000A111C">
        <w:t xml:space="preserve"> (</w:t>
      </w:r>
      <w:proofErr w:type="spellStart"/>
      <w:r w:rsidR="000A111C">
        <w:t>Khajehei</w:t>
      </w:r>
      <w:proofErr w:type="spellEnd"/>
      <w:r w:rsidR="000A111C">
        <w:t xml:space="preserve"> et al., 2020; </w:t>
      </w:r>
      <w:proofErr w:type="spellStart"/>
      <w:r w:rsidR="000A111C">
        <w:t>Saharia</w:t>
      </w:r>
      <w:proofErr w:type="spellEnd"/>
      <w:r w:rsidR="000A111C">
        <w:t xml:space="preserve"> et al., 2017; Tabari, 2020)</w:t>
      </w:r>
      <w:r>
        <w:t>. Although CMIP5 ensemble members project a weakening effect of NAM</w:t>
      </w:r>
      <w:r w:rsidR="000A111C">
        <w:t xml:space="preserve"> (Cook &amp; Seager, 2013)</w:t>
      </w:r>
      <w:r>
        <w:t xml:space="preserve">, its extreme precipitation </w:t>
      </w:r>
      <w:r>
        <w:lastRenderedPageBreak/>
        <w:t>rates are still likely to increase</w:t>
      </w:r>
      <w:r w:rsidR="000A111C">
        <w:t xml:space="preserve"> (</w:t>
      </w:r>
      <w:proofErr w:type="spellStart"/>
      <w:r w:rsidR="000A111C">
        <w:t>Prein</w:t>
      </w:r>
      <w:proofErr w:type="spellEnd"/>
      <w:r w:rsidR="000A111C">
        <w:t xml:space="preserve"> et al., 2017)</w:t>
      </w:r>
      <w:r>
        <w:t>. Correspondingly, future floods are becoming 123% more frequent there, representing the largest increase than other regions.</w:t>
      </w:r>
    </w:p>
    <w:p w14:paraId="358A8DEE" w14:textId="381CCD26" w:rsidR="003A4687" w:rsidRDefault="009F4793" w:rsidP="009F4793">
      <w:pPr>
        <w:ind w:firstLine="720"/>
      </w:pPr>
      <w:r w:rsidRPr="00381FA8">
        <w:t xml:space="preserve">On the other hand, flood-producing extreme precipitation in the Pacific Southwest (a) and Northwest (b), </w:t>
      </w:r>
      <w:proofErr w:type="spellStart"/>
      <w:r w:rsidRPr="00381FA8">
        <w:t>Mezquital</w:t>
      </w:r>
      <w:proofErr w:type="spellEnd"/>
      <w:r w:rsidRPr="00381FA8">
        <w:t xml:space="preserve"> (f) regions is relatively insensitive to climate change</w:t>
      </w:r>
      <w:r>
        <w:t>,</w:t>
      </w:r>
      <w:r w:rsidRPr="00381FA8">
        <w:t xml:space="preserve"> with only a few grid cells showing significant changes.</w:t>
      </w:r>
      <w:r>
        <w:t xml:space="preserve"> Flood frequencies there increase by 67.1%, half of the probability of the aforementioned sensitive regions. Extreme precipitation is even projected to largely decrease in </w:t>
      </w:r>
      <w:proofErr w:type="spellStart"/>
      <w:r>
        <w:t>Mezquital</w:t>
      </w:r>
      <w:proofErr w:type="spellEnd"/>
      <w:r>
        <w:t xml:space="preserve"> (f) for both mean and extreme conditions (Figs. 7.2b and 7.2d), where the thermodynamic changes are likely limited by atmospheric moisture availability.</w:t>
      </w:r>
    </w:p>
    <w:p w14:paraId="43F6F98E" w14:textId="1E8DB54E" w:rsidR="003B2F59" w:rsidRDefault="0033775E" w:rsidP="0033775E">
      <w:pPr>
        <w:ind w:firstLine="720"/>
      </w:pPr>
      <w:r>
        <w:t>Consistent decreases of rainfall and flood event durations (D</w:t>
      </w:r>
      <w:r>
        <w:rPr>
          <w:vertAlign w:val="subscript"/>
        </w:rPr>
        <w:t>r</w:t>
      </w:r>
      <w:r>
        <w:t xml:space="preserve"> and </w:t>
      </w:r>
      <w:proofErr w:type="spellStart"/>
      <w:r>
        <w:t>D</w:t>
      </w:r>
      <w:r>
        <w:rPr>
          <w:vertAlign w:val="subscript"/>
        </w:rPr>
        <w:t>f</w:t>
      </w:r>
      <w:proofErr w:type="spellEnd"/>
      <w:r>
        <w:t>) are found across the CONUS climate divisions</w:t>
      </w:r>
      <w:r w:rsidR="000A111C">
        <w:t xml:space="preserve"> (</w:t>
      </w:r>
      <w:proofErr w:type="spellStart"/>
      <w:r w:rsidR="000A111C">
        <w:t>Wasko</w:t>
      </w:r>
      <w:proofErr w:type="spellEnd"/>
      <w:r w:rsidR="000A111C">
        <w:t xml:space="preserve"> et al., 2021)</w:t>
      </w:r>
      <w:r>
        <w:t xml:space="preserve">, measured by the fraction of events with negative changes (Fig. </w:t>
      </w:r>
      <w:r w:rsidR="00421875">
        <w:t>7.</w:t>
      </w:r>
      <w:r>
        <w:t>3b, c), among which the Southern Plains (g; 55.8% and 56.7% of the total events), Deep South (o; 54.1% and 59.9% of the total events) and Southeast (m; 56.6% and 59.1% of the total events) have above-normal negative change events (52.1% and 52.4%) in the future. The shortened duration of rainfall and flooding could be partly explained by intense yet faster-moving storms in these regions</w:t>
      </w:r>
      <w:r w:rsidR="009E39A8">
        <w:t xml:space="preserve"> (</w:t>
      </w:r>
      <w:proofErr w:type="spellStart"/>
      <w:r w:rsidR="009E39A8">
        <w:t>Prein</w:t>
      </w:r>
      <w:proofErr w:type="spellEnd"/>
      <w:r w:rsidR="009E39A8">
        <w:t xml:space="preserve"> et al., 2017)</w:t>
      </w:r>
      <w:r>
        <w:t>. In contrast, the majority of events with positive changes of peak rainfall rates and flow rates (R</w:t>
      </w:r>
      <w:r>
        <w:rPr>
          <w:vertAlign w:val="subscript"/>
        </w:rPr>
        <w:t>p</w:t>
      </w:r>
      <w:r>
        <w:t xml:space="preserve"> and </w:t>
      </w:r>
      <w:proofErr w:type="spellStart"/>
      <w:r>
        <w:t>Q</w:t>
      </w:r>
      <w:r>
        <w:rPr>
          <w:vertAlign w:val="subscript"/>
        </w:rPr>
        <w:t>p</w:t>
      </w:r>
      <w:proofErr w:type="spellEnd"/>
      <w:r>
        <w:t xml:space="preserve">) are located in the western US (Figs. </w:t>
      </w:r>
      <w:r w:rsidR="0059600A">
        <w:t>7.</w:t>
      </w:r>
      <w:r>
        <w:t>3b and 3c), i.e., Pacific Southwest (a; 79.6% and 75.9% of the total events), Pacific Northwest (b; 83.2% and 80.6% of the total events), Great Basins (c; 79.1% and 80.2% of the total events), and Northern Rockies (d; 80.8% and 80.2% of the total events). Similarly, these regions also see positive changes in rainfall and flood volumes (</w:t>
      </w:r>
      <w:proofErr w:type="spellStart"/>
      <w:r>
        <w:t>V</w:t>
      </w:r>
      <w:r>
        <w:rPr>
          <w:vertAlign w:val="subscript"/>
        </w:rPr>
        <w:t>r</w:t>
      </w:r>
      <w:proofErr w:type="spellEnd"/>
      <w:r>
        <w:t xml:space="preserve"> and </w:t>
      </w:r>
      <w:proofErr w:type="spellStart"/>
      <w:r>
        <w:t>V</w:t>
      </w:r>
      <w:r>
        <w:rPr>
          <w:vertAlign w:val="subscript"/>
        </w:rPr>
        <w:t>f</w:t>
      </w:r>
      <w:proofErr w:type="spellEnd"/>
      <w:r>
        <w:t>, a – 67.2% and 68.1%; b – 72.6% and 72.3%; c – 70.8% and 72.8%; d – 69.9% and 71.6%). The future 7.5% decrease of lag time between rainfall and flood events is largely associated with antecedent soil moisture conditions and/or precipitation intensities, as the wetter soils and/or heavier precipitation rates accelerate flood-rise time</w:t>
      </w:r>
      <w:r w:rsidR="00243C27">
        <w:t xml:space="preserve"> (Merz et al., 2021; Li et al., 2021)</w:t>
      </w:r>
      <w:r>
        <w:t xml:space="preserve">. Specifically, humid regions with higher soil moisture content (e.g., Mid-Atlantic and Southeast) in the eastern US have a higher fraction of events (65.1%) with reduced lag time than arid regions (e.g., Southwest and </w:t>
      </w:r>
      <w:proofErr w:type="spellStart"/>
      <w:r>
        <w:t>Mezquital</w:t>
      </w:r>
      <w:proofErr w:type="spellEnd"/>
      <w:r>
        <w:t>; 60.3%), pointing to flashier hydrographs. Combined with factors such as peak flow rates (R</w:t>
      </w:r>
      <w:r>
        <w:rPr>
          <w:vertAlign w:val="subscript"/>
        </w:rPr>
        <w:t>f</w:t>
      </w:r>
      <w:r>
        <w:t>) and time lag (lag), the flashiness index (flashiness) in the future is increased by 7.9% over the CONUS.</w:t>
      </w:r>
    </w:p>
    <w:p w14:paraId="55600154" w14:textId="77777777" w:rsidR="007412B6" w:rsidRDefault="007412B6" w:rsidP="0033775E">
      <w:pPr>
        <w:ind w:firstLine="720"/>
      </w:pPr>
    </w:p>
    <w:p w14:paraId="4EC9D23C" w14:textId="77777777" w:rsidR="005D06E7" w:rsidRDefault="005D06E7" w:rsidP="005D06E7">
      <w:pPr>
        <w:keepNext/>
        <w:ind w:firstLine="720"/>
      </w:pPr>
      <w:r>
        <w:rPr>
          <w:noProof/>
        </w:rPr>
        <w:lastRenderedPageBreak/>
        <w:drawing>
          <wp:inline distT="0" distB="0" distL="0" distR="0" wp14:anchorId="4819B117" wp14:editId="23C9E58D">
            <wp:extent cx="5943600" cy="5348605"/>
            <wp:effectExtent l="0" t="0" r="0" b="0"/>
            <wp:docPr id="55" name="Picture 5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10;&#10;Description automatically generated"/>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5943600" cy="5348605"/>
                    </a:xfrm>
                    <a:prstGeom prst="rect">
                      <a:avLst/>
                    </a:prstGeom>
                  </pic:spPr>
                </pic:pic>
              </a:graphicData>
            </a:graphic>
          </wp:inline>
        </w:drawing>
      </w:r>
    </w:p>
    <w:p w14:paraId="265BD11B" w14:textId="66814973" w:rsidR="00977830" w:rsidRDefault="005D06E7" w:rsidP="00977830">
      <w:pPr>
        <w:pStyle w:val="Caption"/>
      </w:pPr>
      <w:bookmarkStart w:id="240" w:name="_Toc109044002"/>
      <w:r w:rsidRPr="00977830">
        <w:t xml:space="preserve">Figure </w:t>
      </w:r>
      <w:r>
        <w:fldChar w:fldCharType="begin"/>
      </w:r>
      <w:r>
        <w:instrText>STYLEREF 1 \s</w:instrText>
      </w:r>
      <w:r>
        <w:fldChar w:fldCharType="separate"/>
      </w:r>
      <w:r w:rsidR="00E358C3">
        <w:rPr>
          <w:noProof/>
        </w:rPr>
        <w:t>7</w:t>
      </w:r>
      <w:r>
        <w:fldChar w:fldCharType="end"/>
      </w:r>
      <w:r w:rsidR="00495D8C">
        <w:t>.</w:t>
      </w:r>
      <w:r>
        <w:fldChar w:fldCharType="begin"/>
      </w:r>
      <w:r>
        <w:instrText>SEQ Figure \* ARABIC \s 1</w:instrText>
      </w:r>
      <w:r>
        <w:fldChar w:fldCharType="separate"/>
      </w:r>
      <w:r w:rsidR="00E358C3">
        <w:rPr>
          <w:noProof/>
        </w:rPr>
        <w:t>3</w:t>
      </w:r>
      <w:r>
        <w:fldChar w:fldCharType="end"/>
      </w:r>
      <w:r w:rsidR="00CC1741" w:rsidRPr="00977830">
        <w:t xml:space="preserve"> Future rainfall/flood durations and rainfall-flood lag time are decreasing while rainfall/flood peak values, volumes, and flashiness index are increasing.</w:t>
      </w:r>
      <w:bookmarkEnd w:id="240"/>
      <w:r w:rsidR="00977830" w:rsidRPr="00977830">
        <w:t xml:space="preserve"> </w:t>
      </w:r>
    </w:p>
    <w:p w14:paraId="2E317405" w14:textId="16787637" w:rsidR="00977830" w:rsidRPr="00977830" w:rsidRDefault="00977830" w:rsidP="00977830">
      <w:pPr>
        <w:pStyle w:val="Caption"/>
      </w:pPr>
      <w:r w:rsidRPr="00977830">
        <w:t xml:space="preserve">(a) Boxplot of CONUS-wide statistics of rainfall-flood characteristics where blue dotted line indicates a future decrease while red dotted line indicates a future increase; (b) maps of the fraction of increase (red) or decrease (blue) for rainfall characteristics (Dr – duration, Rp – peak rates, and </w:t>
      </w:r>
      <w:proofErr w:type="spellStart"/>
      <w:r w:rsidRPr="00977830">
        <w:t>Vr</w:t>
      </w:r>
      <w:proofErr w:type="spellEnd"/>
      <w:r w:rsidRPr="00977830">
        <w:t xml:space="preserve"> - volume) at </w:t>
      </w:r>
      <w:proofErr w:type="spellStart"/>
      <w:r w:rsidRPr="00977830">
        <w:t>Bukovsky</w:t>
      </w:r>
      <w:proofErr w:type="spellEnd"/>
      <w:r w:rsidRPr="00977830">
        <w:t xml:space="preserve"> climate divisions; (c) map of the fraction of increase (red) or decrease (blue) samples for flow characteristics (</w:t>
      </w:r>
      <w:proofErr w:type="spellStart"/>
      <w:r w:rsidRPr="00977830">
        <w:t>Df</w:t>
      </w:r>
      <w:proofErr w:type="spellEnd"/>
      <w:r w:rsidRPr="00977830">
        <w:t xml:space="preserve"> - duration, </w:t>
      </w:r>
      <w:proofErr w:type="spellStart"/>
      <w:r w:rsidRPr="00977830">
        <w:t>Vf</w:t>
      </w:r>
      <w:proofErr w:type="spellEnd"/>
      <w:r w:rsidRPr="00977830">
        <w:t xml:space="preserve"> - volume, </w:t>
      </w:r>
      <w:proofErr w:type="spellStart"/>
      <w:r w:rsidRPr="00977830">
        <w:t>Qp</w:t>
      </w:r>
      <w:proofErr w:type="spellEnd"/>
      <w:r w:rsidRPr="00977830">
        <w:t xml:space="preserve"> – peak rates, Lag – rainfall-flood-peak lag time, and Flashiness) at </w:t>
      </w:r>
      <w:proofErr w:type="spellStart"/>
      <w:r w:rsidRPr="00977830">
        <w:t>Bukovsky</w:t>
      </w:r>
      <w:proofErr w:type="spellEnd"/>
      <w:r w:rsidRPr="00977830">
        <w:t xml:space="preserve"> climate divisions. Shaded colors in (b) and (c) indicate the sample sizes.</w:t>
      </w:r>
    </w:p>
    <w:p w14:paraId="3A3CA049" w14:textId="77777777" w:rsidR="00977830" w:rsidRPr="00977830" w:rsidRDefault="00977830" w:rsidP="00977830">
      <w:pPr>
        <w:pStyle w:val="Caption"/>
      </w:pPr>
      <w:r w:rsidRPr="00977830">
        <w:t>The blue (red) dashed box indicates a significant decrease (increase) of each feature (p-value less than 0.05). The significance test is conducted by Kolmogorov-Smirnov test. Maps are produced using the ArcGIS.</w:t>
      </w:r>
    </w:p>
    <w:p w14:paraId="12D6F854" w14:textId="42DDDA66" w:rsidR="00AA6342" w:rsidRDefault="00AA6342" w:rsidP="005D06E7">
      <w:pPr>
        <w:pStyle w:val="Caption"/>
      </w:pPr>
    </w:p>
    <w:p w14:paraId="1CDF6A1E" w14:textId="5918179F" w:rsidR="00FF71DE" w:rsidRDefault="00FF71DE" w:rsidP="00FF71DE">
      <w:pPr>
        <w:ind w:firstLine="720"/>
      </w:pPr>
      <w:r>
        <w:lastRenderedPageBreak/>
        <w:t xml:space="preserve">The present-day flashiness index distribution at the catchment scale (HUC8, Fig. 7.4a) is closely related to topography, climatology, river networks, and event characteristics (e.g., antecedent soil moisture, peak rainfall, and duration). The West Coast (1), Arizona (2), Rockies (3), Flash Flood Alley (4), and Appalachia (5) emerge as historical flash-flood hot spots (flashiness index &gt; 0.8). We found similar clusters to the study of </w:t>
      </w:r>
      <w:proofErr w:type="spellStart"/>
      <w:r>
        <w:t>Sahari</w:t>
      </w:r>
      <w:proofErr w:type="spellEnd"/>
      <w:r>
        <w:t xml:space="preserve"> et al.</w:t>
      </w:r>
      <w:r w:rsidR="007469FE">
        <w:t xml:space="preserve"> (2017)</w:t>
      </w:r>
      <w:r>
        <w:t xml:space="preserve">, in spite of a different approach. At the end of this century, the flashiness values are projected to increase across 87.4% of the HUC8 basins in the CONUS (Figure </w:t>
      </w:r>
      <w:r w:rsidR="00186807">
        <w:t>7.</w:t>
      </w:r>
      <w:r>
        <w:t xml:space="preserve">4b). Outside of the NAM-impacted region of Arizona, other flash-flood hot spots have a moderate increase of flashiness indices (4.1%). </w:t>
      </w:r>
      <w:r w:rsidRPr="004E0DAF">
        <w:t>For these basins, the scaling rates, percent of flashiness</w:t>
      </w:r>
      <w:r>
        <w:t xml:space="preserve"> index</w:t>
      </w:r>
      <w:r w:rsidRPr="004E0DAF">
        <w:t xml:space="preserve"> increase per warming</w:t>
      </w:r>
      <w:r>
        <w:t xml:space="preserve"> temperature</w:t>
      </w:r>
      <w:r w:rsidRPr="004E0DAF">
        <w:t xml:space="preserve"> degree</w:t>
      </w:r>
      <w:r>
        <w:t xml:space="preserve"> Celsius (averaged in each climate division)</w:t>
      </w:r>
      <w:r w:rsidRPr="004E0DAF">
        <w:t>, are close to zero</w:t>
      </w:r>
      <w:r>
        <w:t xml:space="preserve"> (Fig. </w:t>
      </w:r>
      <w:r w:rsidR="00186807">
        <w:t>7.</w:t>
      </w:r>
      <w:r>
        <w:t>4c)</w:t>
      </w:r>
      <w:r w:rsidRPr="004E0DAF">
        <w:t xml:space="preserve">. We suspect </w:t>
      </w:r>
      <w:r>
        <w:t xml:space="preserve">that </w:t>
      </w:r>
      <w:r w:rsidRPr="004E0DAF">
        <w:t xml:space="preserve">the flashiness increase to a large extent </w:t>
      </w:r>
      <w:r>
        <w:t xml:space="preserve">is </w:t>
      </w:r>
      <w:r w:rsidRPr="004E0DAF">
        <w:t xml:space="preserve">constrained by </w:t>
      </w:r>
      <w:r>
        <w:t xml:space="preserve">the physical limits of the </w:t>
      </w:r>
      <w:r w:rsidRPr="004E0DAF">
        <w:t>basin geomorphology and land cover</w:t>
      </w:r>
      <w:r>
        <w:t xml:space="preserve">. For Arizona, however, the increase of flood-producing storms (Fig. </w:t>
      </w:r>
      <w:r w:rsidR="00186807">
        <w:t>7.</w:t>
      </w:r>
      <w:r>
        <w:t xml:space="preserve">2) contributes to an increase in flashiness indices (+10.5%). In addition, the central US (e.g., Great Plains – j, </w:t>
      </w:r>
      <w:proofErr w:type="spellStart"/>
      <w:r>
        <w:t>i</w:t>
      </w:r>
      <w:proofErr w:type="spellEnd"/>
      <w:r>
        <w:t xml:space="preserve">, g and Prairie - k), which used to be less prone to flash floods, has on average an 8.5% increase in flashiness indices, posing a potential threat to future floodwater management. In particular, the Prairie and Deep South will transition to hot spots in the future (Fig. </w:t>
      </w:r>
      <w:r w:rsidR="00186807">
        <w:t>7.</w:t>
      </w:r>
      <w:r>
        <w:t>4b). We identify these regions (e.g., Southwest (+10.5%), Prairie (9.5%), Great Plains (+9.0%)) as climate sensitive regions to flash floods. Flood risk management including hard measures and soft measures is challenged by unawareness to potential flash flood risks. Interestingly, positive flashiness changes are advancing northward (regions d, j, k, and l).</w:t>
      </w:r>
    </w:p>
    <w:p w14:paraId="41F6CC5A" w14:textId="47486249" w:rsidR="00FF71DE" w:rsidRDefault="00FF71DE" w:rsidP="00FF71DE">
      <w:r>
        <w:tab/>
        <w:t xml:space="preserve">To link the changes in extreme precipitation and flashiness, Fig. </w:t>
      </w:r>
      <w:r w:rsidR="00186807">
        <w:t>7.</w:t>
      </w:r>
      <w:r>
        <w:t>4d depicts the relationships among three variables – peak rainfall rates (R</w:t>
      </w:r>
      <w:r>
        <w:rPr>
          <w:vertAlign w:val="subscript"/>
        </w:rPr>
        <w:t>p</w:t>
      </w:r>
      <w:r>
        <w:t>), rainfall depth (</w:t>
      </w:r>
      <w:proofErr w:type="spellStart"/>
      <w:r>
        <w:t>V</w:t>
      </w:r>
      <w:r>
        <w:rPr>
          <w:vertAlign w:val="subscript"/>
        </w:rPr>
        <w:t>r</w:t>
      </w:r>
      <w:proofErr w:type="spellEnd"/>
      <w:r>
        <w:t>), and rainfall duration (D</w:t>
      </w:r>
      <w:r>
        <w:rPr>
          <w:vertAlign w:val="subscript"/>
        </w:rPr>
        <w:t>r</w:t>
      </w:r>
      <w:r>
        <w:t xml:space="preserve">). As expected, rainfall duration is weakly tied to the flashiness index because it is not the determining factor to either flood rising time or peak flow rates. Yet, both peak rainfall rates and rainfall volumes are positively correlated with flashiness. These two variables share a very similar rate of change (Fig. </w:t>
      </w:r>
      <w:r w:rsidR="00186807">
        <w:t>7.</w:t>
      </w:r>
      <w:r>
        <w:t>4d) – around a 100% increase of extreme rainfall leads to a 10% increase of flashiness indices. When extreme rainfall change exceeds more than 120%, the flashiness index reaches a plateau. The plateau represents the physical limit of maximal channel conveyance which is jointly determined by catchments’ geographical properties, including channel morphology, slope, land surface roughness, and soil properties</w:t>
      </w:r>
      <w:r w:rsidR="000F02B2">
        <w:t xml:space="preserve"> (</w:t>
      </w:r>
      <w:proofErr w:type="spellStart"/>
      <w:r w:rsidR="000F02B2">
        <w:t>Berghuijs</w:t>
      </w:r>
      <w:proofErr w:type="spellEnd"/>
      <w:r w:rsidR="000F02B2">
        <w:t xml:space="preserve"> et al., 2016; </w:t>
      </w:r>
      <w:proofErr w:type="spellStart"/>
      <w:r w:rsidR="000F02B2">
        <w:t>Villarini</w:t>
      </w:r>
      <w:proofErr w:type="spellEnd"/>
      <w:r w:rsidR="000F02B2">
        <w:t>, 2016)</w:t>
      </w:r>
      <w:r>
        <w:t>.</w:t>
      </w:r>
    </w:p>
    <w:p w14:paraId="7DF44C9C" w14:textId="77777777" w:rsidR="00CF096A" w:rsidRDefault="00186807" w:rsidP="00CF096A">
      <w:pPr>
        <w:keepNext/>
      </w:pPr>
      <w:r>
        <w:rPr>
          <w:noProof/>
        </w:rPr>
        <w:lastRenderedPageBreak/>
        <w:drawing>
          <wp:inline distT="0" distB="0" distL="0" distR="0" wp14:anchorId="39A781C4" wp14:editId="119FE334">
            <wp:extent cx="5943600" cy="8223250"/>
            <wp:effectExtent l="0" t="0" r="0" b="6350"/>
            <wp:docPr id="56" name="Picture 5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chart&#10;&#10;Description automatically generated"/>
                    <pic:cNvPicPr/>
                  </pic:nvPicPr>
                  <pic:blipFill>
                    <a:blip r:embed="rId251">
                      <a:extLst>
                        <a:ext uri="{28A0092B-C50C-407E-A947-70E740481C1C}">
                          <a14:useLocalDpi xmlns:a14="http://schemas.microsoft.com/office/drawing/2010/main" val="0"/>
                        </a:ext>
                      </a:extLst>
                    </a:blip>
                    <a:stretch>
                      <a:fillRect/>
                    </a:stretch>
                  </pic:blipFill>
                  <pic:spPr>
                    <a:xfrm>
                      <a:off x="0" y="0"/>
                      <a:ext cx="5943600" cy="8223250"/>
                    </a:xfrm>
                    <a:prstGeom prst="rect">
                      <a:avLst/>
                    </a:prstGeom>
                  </pic:spPr>
                </pic:pic>
              </a:graphicData>
            </a:graphic>
          </wp:inline>
        </w:drawing>
      </w:r>
    </w:p>
    <w:p w14:paraId="2A215123" w14:textId="08252F7A" w:rsidR="00843DA6" w:rsidRPr="00843DA6" w:rsidRDefault="00CF096A" w:rsidP="00843DA6">
      <w:pPr>
        <w:pStyle w:val="Caption"/>
      </w:pPr>
      <w:bookmarkStart w:id="241" w:name="_Toc109044003"/>
      <w:r w:rsidRPr="00843DA6">
        <w:lastRenderedPageBreak/>
        <w:t xml:space="preserve">Figure </w:t>
      </w:r>
      <w:r>
        <w:fldChar w:fldCharType="begin"/>
      </w:r>
      <w:r>
        <w:instrText>STYLEREF 1 \s</w:instrText>
      </w:r>
      <w:r>
        <w:fldChar w:fldCharType="separate"/>
      </w:r>
      <w:r w:rsidR="00E358C3">
        <w:rPr>
          <w:noProof/>
        </w:rPr>
        <w:t>7</w:t>
      </w:r>
      <w:r>
        <w:fldChar w:fldCharType="end"/>
      </w:r>
      <w:r w:rsidR="00495D8C">
        <w:t>.</w:t>
      </w:r>
      <w:r>
        <w:fldChar w:fldCharType="begin"/>
      </w:r>
      <w:r>
        <w:instrText>SEQ Figure \* ARABIC \s 1</w:instrText>
      </w:r>
      <w:r>
        <w:fldChar w:fldCharType="separate"/>
      </w:r>
      <w:r w:rsidR="00E358C3">
        <w:rPr>
          <w:noProof/>
        </w:rPr>
        <w:t>4</w:t>
      </w:r>
      <w:r>
        <w:fldChar w:fldCharType="end"/>
      </w:r>
      <w:r w:rsidR="00843DA6" w:rsidRPr="00843DA6">
        <w:t xml:space="preserve"> Future flashiness indices will increase by 7.9%, while Southwest being affected the most (10.5%).</w:t>
      </w:r>
      <w:bookmarkEnd w:id="241"/>
    </w:p>
    <w:p w14:paraId="78A40863" w14:textId="5B3269C1" w:rsidR="00186807" w:rsidRPr="00843DA6" w:rsidRDefault="00843DA6" w:rsidP="00843DA6">
      <w:pPr>
        <w:pStyle w:val="Caption"/>
      </w:pPr>
      <w:r w:rsidRPr="00843DA6">
        <w:t xml:space="preserve">(a) present-day flashiness indices driven by the retrospective analysis (blue box encompass historical flash flood hot spots identified from </w:t>
      </w:r>
      <w:proofErr w:type="spellStart"/>
      <w:r w:rsidRPr="00843DA6">
        <w:t>Sahari</w:t>
      </w:r>
      <w:proofErr w:type="spellEnd"/>
      <w:r w:rsidRPr="00843DA6">
        <w:t xml:space="preserve"> et al.7); (b) future flashiness changes of the difference of PGW run and CTL run (blue box encompasses historical flash flood hot spots, and grey box shows the emerged future flood hot spot); (c) changes of flashiness indices for all climate divisions, accompanied by warming rate and scaling rate; (d) plot regarding binned rainfall changes (including rates – purple line, volumes – red line, and duration – yellow line) on the x axis versus flashiness indices changes on the y axis. Maps and figures are produced using the Python package Matplotlib and </w:t>
      </w:r>
      <w:proofErr w:type="spellStart"/>
      <w:r w:rsidRPr="00843DA6">
        <w:t>Cartopy</w:t>
      </w:r>
      <w:proofErr w:type="spellEnd"/>
      <w:r w:rsidRPr="00843DA6">
        <w:t>.</w:t>
      </w:r>
    </w:p>
    <w:p w14:paraId="340A6F2A" w14:textId="55461569" w:rsidR="00FF71DE" w:rsidRDefault="00FF71DE" w:rsidP="00FF71DE">
      <w:r>
        <w:tab/>
      </w:r>
      <w:r w:rsidRPr="00E2638A">
        <w:t>This study conveys some similar conclusions found in other studies. For instance, decreasing trends in the duration of extreme rainfall and floods has been widely reported using either historical observations or climate simulations</w:t>
      </w:r>
      <w:r w:rsidR="003E1DC9">
        <w:t xml:space="preserve"> (</w:t>
      </w:r>
      <w:proofErr w:type="spellStart"/>
      <w:r w:rsidR="003E1DC9">
        <w:t>Prein</w:t>
      </w:r>
      <w:proofErr w:type="spellEnd"/>
      <w:r w:rsidR="003E1DC9">
        <w:t xml:space="preserve"> et al., 2017; </w:t>
      </w:r>
      <w:proofErr w:type="spellStart"/>
      <w:r w:rsidR="003E1DC9">
        <w:t>Wasko</w:t>
      </w:r>
      <w:proofErr w:type="spellEnd"/>
      <w:r w:rsidR="003E1DC9">
        <w:t xml:space="preserve"> et al., 2021)</w:t>
      </w:r>
      <w:r>
        <w:t xml:space="preserve">. </w:t>
      </w:r>
      <w:r w:rsidRPr="00491EF8">
        <w:t>High confidence can be obtained for increases in extreme precipitation amounts across the continental U.S., but there is variability due to model uncertainties and changes in regional weather systems</w:t>
      </w:r>
      <w:r>
        <w:t xml:space="preserve">. </w:t>
      </w:r>
      <w:r w:rsidRPr="00491EF8">
        <w:t>However, disagreements in streamflow responses to these precipitation changes are found across studies. For instance, a range of studies indicates decreasing trends in low-end flood frequencies based on historical observations, in which they deemphasize the dependence of floods on precipitation but rather emphasize the importance of antecedent catchment states</w:t>
      </w:r>
      <w:r w:rsidR="003E1DC9">
        <w:t xml:space="preserve"> (Sharma et al., 2018; </w:t>
      </w:r>
      <w:proofErr w:type="spellStart"/>
      <w:r w:rsidR="003E1DC9">
        <w:t>Wa</w:t>
      </w:r>
      <w:r w:rsidR="000D7DD2">
        <w:t>sko</w:t>
      </w:r>
      <w:proofErr w:type="spellEnd"/>
      <w:r w:rsidR="000D7DD2">
        <w:t xml:space="preserve"> et al., 2019</w:t>
      </w:r>
      <w:r w:rsidR="003E1DC9">
        <w:t>)</w:t>
      </w:r>
      <w:r>
        <w:t xml:space="preserve">. </w:t>
      </w:r>
      <w:r w:rsidRPr="0063264B">
        <w:t>Even within climate model simulations, results can vary considerably over a given region, provided uncertainties in climate models, hydrologic model structures, and</w:t>
      </w:r>
      <w:r>
        <w:t>/or</w:t>
      </w:r>
      <w:r w:rsidRPr="0063264B">
        <w:t xml:space="preserve"> parameterizations</w:t>
      </w:r>
      <w:r w:rsidR="00912AB0">
        <w:t xml:space="preserve"> (</w:t>
      </w:r>
      <w:proofErr w:type="spellStart"/>
      <w:r w:rsidR="00912AB0">
        <w:t>Hirabayashi</w:t>
      </w:r>
      <w:proofErr w:type="spellEnd"/>
      <w:r w:rsidR="00912AB0">
        <w:t xml:space="preserve"> et al., 2013; Tabari, 2020; Clark et al., 2016)</w:t>
      </w:r>
      <w:r>
        <w:t xml:space="preserve">. </w:t>
      </w:r>
      <w:r w:rsidRPr="0063264B">
        <w:t xml:space="preserve">Our results differ from some other simulations regarding flood magnitudes because firstly we use the worst-case </w:t>
      </w:r>
      <w:r>
        <w:t xml:space="preserve">emissions </w:t>
      </w:r>
      <w:r w:rsidRPr="0063264B">
        <w:t>scenario – RCP</w:t>
      </w:r>
      <w:r>
        <w:t xml:space="preserve"> </w:t>
      </w:r>
      <w:r w:rsidRPr="0063264B">
        <w:t>8.5 - that dramatically warms and invigorates the atmosphere. Second, unlike both dynamic and thermodynamic evolution of weather patterns in GCMs, our PGW scheme only permits investigation of the less uncertain component of thermodynamic changes to the atmosphere. Third, the hourly and 4-km resolution model simulations resolve convective-scale weather phenomena that are only parameterized in GCMs. Precipitation simulations are more realistic, conditioned on the thermodynamic changes associated with RCP</w:t>
      </w:r>
      <w:r>
        <w:t xml:space="preserve"> </w:t>
      </w:r>
      <w:r w:rsidRPr="0063264B">
        <w:t>8.5, and thus can be applied in a hydrologic modeling context.</w:t>
      </w:r>
      <w:r>
        <w:t xml:space="preserve"> To be noted, we only investigated the rainfall indices based on rates, volume, time-to-peak, and duration. Other proper indices such as ratios of peak rainfall rates and volumes could be meaningful to interpret the dynamic evolution of rainfall storms.</w:t>
      </w:r>
    </w:p>
    <w:p w14:paraId="0F576944" w14:textId="77777777" w:rsidR="00FF71DE" w:rsidRDefault="00FF71DE" w:rsidP="006E09F1">
      <w:pPr>
        <w:ind w:firstLine="720"/>
      </w:pPr>
      <w:r w:rsidRPr="00116478">
        <w:lastRenderedPageBreak/>
        <w:t>This work by no means intends to deliver an exhaustive depiction of future floods. The PGW approach is based on a high emissions scenario (RCP</w:t>
      </w:r>
      <w:r>
        <w:t xml:space="preserve"> </w:t>
      </w:r>
      <w:r w:rsidRPr="00116478">
        <w:t>8.5), which may or may not be realized in the future. Furthermore</w:t>
      </w:r>
      <w:r>
        <w:t>,</w:t>
      </w:r>
      <w:r w:rsidRPr="00116478">
        <w:t xml:space="preserve"> anthropogenic impacts such as Land Use Land Cover type changes and river regulations are not considered in the modeling settings. One of the reasons is the uncertain prediction of such processes</w:t>
      </w:r>
      <w:r>
        <w:t>, even though some standards are being developed as a community effort</w:t>
      </w:r>
      <w:r w:rsidRPr="00E2638A">
        <w:rPr>
          <w:vertAlign w:val="superscript"/>
        </w:rPr>
        <w:t>51</w:t>
      </w:r>
      <w:r w:rsidRPr="00116478">
        <w:t>. The L</w:t>
      </w:r>
      <w:r>
        <w:t xml:space="preserve">and </w:t>
      </w:r>
      <w:r w:rsidRPr="00116478">
        <w:t>U</w:t>
      </w:r>
      <w:r>
        <w:t xml:space="preserve">se </w:t>
      </w:r>
      <w:r w:rsidRPr="00116478">
        <w:t>L</w:t>
      </w:r>
      <w:r>
        <w:t xml:space="preserve">and </w:t>
      </w:r>
      <w:r w:rsidRPr="00116478">
        <w:t>C</w:t>
      </w:r>
      <w:r>
        <w:t>over</w:t>
      </w:r>
      <w:r w:rsidRPr="00116478">
        <w:t xml:space="preserve"> changes especially for urban</w:t>
      </w:r>
      <w:r>
        <w:t xml:space="preserve"> areas</w:t>
      </w:r>
      <w:r w:rsidRPr="00116478">
        <w:t xml:space="preserve"> could even worsen the future situation by reshaping and magnifying hydrologic responses – less infiltration and more surface runoff</w:t>
      </w:r>
      <w:r>
        <w:rPr>
          <w:vertAlign w:val="superscript"/>
        </w:rPr>
        <w:t>52</w:t>
      </w:r>
      <w:r w:rsidRPr="00116478">
        <w:t>. It is also reported that urbanization exacerbates extreme rainfall due to increased aerosols and altered circulations from urban heat island. Therefore, our results could serve as a basis or benchmark if not the worst-case scenario.</w:t>
      </w:r>
    </w:p>
    <w:p w14:paraId="276E025D" w14:textId="77777777" w:rsidR="00FF71DE" w:rsidRDefault="00FF71DE" w:rsidP="006E09F1">
      <w:pPr>
        <w:ind w:firstLine="720"/>
      </w:pPr>
      <w:r>
        <w:t>In summary, there is a pressing need to understand how future flood flashiness responds to climate change for early mitigation and adaptation measures. Here we present results that translate rainfall-flood event changes from convection-permitting climate simulations to changes in flood flashiness. Four main findings presented in this study include:</w:t>
      </w:r>
    </w:p>
    <w:p w14:paraId="425D6727" w14:textId="77777777" w:rsidR="00FF71DE" w:rsidRDefault="00FF71DE" w:rsidP="006E09F1">
      <w:pPr>
        <w:ind w:firstLine="720"/>
      </w:pPr>
      <w:r>
        <w:t xml:space="preserve">1. A CONUS-wide 7.9% increase in future flood flashiness means that future floods will onset more rapidly with higher peak runoff resulting in even shorter opportunities for early warning. </w:t>
      </w:r>
    </w:p>
    <w:p w14:paraId="144B13F2" w14:textId="77777777" w:rsidR="00FF71DE" w:rsidRDefault="00FF71DE" w:rsidP="006E09F1">
      <w:pPr>
        <w:ind w:firstLine="720"/>
      </w:pPr>
      <w:r>
        <w:t>2. Regions outside of the North American Monsoon have moderate increases in flashiness (+4.1%) in a warmer climate. However, floods in the Southwest become much flashier (+10.5%).</w:t>
      </w:r>
    </w:p>
    <w:p w14:paraId="1F48D70D" w14:textId="77777777" w:rsidR="00FF71DE" w:rsidRDefault="00FF71DE" w:rsidP="006E09F1">
      <w:pPr>
        <w:ind w:firstLine="720"/>
      </w:pPr>
      <w:r>
        <w:t>3. The central US have an on average an 8.5% increase in flood flashiness. Particularly, basins in the Deep South and Prairie will transition into new flash flood hot spots in a warmer, future climate.</w:t>
      </w:r>
    </w:p>
    <w:p w14:paraId="486EC0AC" w14:textId="77777777" w:rsidR="00FF71DE" w:rsidRDefault="00FF71DE" w:rsidP="006E09F1">
      <w:pPr>
        <w:ind w:firstLine="720"/>
      </w:pPr>
      <w:r>
        <w:t xml:space="preserve">4. Future flash flood risks are advancing northwards (Northern Rockies, Northern Plains, and Prairie), </w:t>
      </w:r>
      <w:r w:rsidRPr="000D0B4C">
        <w:t>which pose</w:t>
      </w:r>
      <w:r>
        <w:t>s</w:t>
      </w:r>
      <w:r w:rsidRPr="000D0B4C">
        <w:t xml:space="preserve"> </w:t>
      </w:r>
      <w:r>
        <w:t>challenges</w:t>
      </w:r>
      <w:r w:rsidRPr="000D0B4C">
        <w:t xml:space="preserve"> to local flood resilience measures.</w:t>
      </w:r>
    </w:p>
    <w:p w14:paraId="5BE2741A" w14:textId="45C4F438" w:rsidR="00864E84" w:rsidRDefault="00FF71DE" w:rsidP="006E09F1">
      <w:pPr>
        <w:ind w:firstLine="720"/>
      </w:pPr>
      <w:r>
        <w:t>This study shows a pressing need to adapt to climate change and mitigate future flood risks because of an overall increase of flashiness over the CONUS, resulting in less response time for local communities to react. Reassessment of current floodwater management and planning for future flood risk is necessary for judging current standards</w:t>
      </w:r>
      <w:r>
        <w:rPr>
          <w:vertAlign w:val="superscript"/>
        </w:rPr>
        <w:t>53</w:t>
      </w:r>
      <w:r>
        <w:t>. More critically, emerging flash flood hot spot regions will be facing unprecedented challenges because of the historically unpreparedness of flood impacts in conjunction with aging infrastructure and outdated flood risk measures</w:t>
      </w:r>
      <w:r w:rsidR="00BE1944">
        <w:t xml:space="preserve"> (Wright et al., 2019)</w:t>
      </w:r>
      <w:r>
        <w:t xml:space="preserve">. Potential future studies can examine the seasonal cycles and spatial </w:t>
      </w:r>
      <w:r>
        <w:lastRenderedPageBreak/>
        <w:t>extent of both storms and floods to reveal the spatiotemporal correlation between the two. In addition, it is critical to consider more anthropogenic influences on floods such as river controls and increased urbanization</w:t>
      </w:r>
      <w:r w:rsidR="0031137E">
        <w:t xml:space="preserve"> (Blum et al., 2020; </w:t>
      </w:r>
      <w:proofErr w:type="spellStart"/>
      <w:r w:rsidR="00023E68" w:rsidRPr="006734E1">
        <w:rPr>
          <w:rFonts w:cs="Times New Roman"/>
        </w:rPr>
        <w:t>Wyżga</w:t>
      </w:r>
      <w:proofErr w:type="spellEnd"/>
      <w:r w:rsidR="00023E68">
        <w:rPr>
          <w:rFonts w:cs="Times New Roman"/>
        </w:rPr>
        <w:t xml:space="preserve"> et al., 1997</w:t>
      </w:r>
      <w:r w:rsidR="0031137E">
        <w:t>)</w:t>
      </w:r>
      <w:r>
        <w:t>.</w:t>
      </w:r>
    </w:p>
    <w:p w14:paraId="67DD014E" w14:textId="77777777" w:rsidR="00864E84" w:rsidRDefault="00864E84">
      <w:pPr>
        <w:spacing w:line="240" w:lineRule="auto"/>
        <w:jc w:val="left"/>
      </w:pPr>
      <w:r>
        <w:br w:type="page"/>
      </w:r>
    </w:p>
    <w:p w14:paraId="3AAA6674" w14:textId="1BE5C879" w:rsidR="00FF71DE" w:rsidRDefault="00864E84" w:rsidP="00A67F51">
      <w:pPr>
        <w:pStyle w:val="Heading2"/>
      </w:pPr>
      <w:bookmarkStart w:id="242" w:name="_Toc109044227"/>
      <w:r>
        <w:lastRenderedPageBreak/>
        <w:t>Supplementary Figures</w:t>
      </w:r>
      <w:bookmarkEnd w:id="242"/>
    </w:p>
    <w:p w14:paraId="78AAD743" w14:textId="77777777" w:rsidR="000B53A8" w:rsidRDefault="000B53A8" w:rsidP="000B53A8">
      <w:pPr>
        <w:spacing w:line="480" w:lineRule="auto"/>
        <w:rPr>
          <w:rFonts w:cs="Times New Roman"/>
        </w:rPr>
      </w:pPr>
      <w:r>
        <w:rPr>
          <w:rFonts w:cs="Times New Roman"/>
          <w:noProof/>
        </w:rPr>
        <w:drawing>
          <wp:inline distT="0" distB="0" distL="0" distR="0" wp14:anchorId="264D1212" wp14:editId="75BB1181">
            <wp:extent cx="5943600" cy="3822700"/>
            <wp:effectExtent l="0" t="0" r="0" b="0"/>
            <wp:docPr id="94" name="Picture 9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Map&#10;&#10;Description automatically generated"/>
                    <pic:cNvPicPr/>
                  </pic:nvPicPr>
                  <pic:blipFill>
                    <a:blip r:embed="rId252">
                      <a:extLst>
                        <a:ext uri="{28A0092B-C50C-407E-A947-70E740481C1C}">
                          <a14:useLocalDpi xmlns:a14="http://schemas.microsoft.com/office/drawing/2010/main" val="0"/>
                        </a:ext>
                      </a:extLst>
                    </a:blip>
                    <a:stretch>
                      <a:fillRect/>
                    </a:stretch>
                  </pic:blipFill>
                  <pic:spPr>
                    <a:xfrm>
                      <a:off x="0" y="0"/>
                      <a:ext cx="5943600" cy="3822700"/>
                    </a:xfrm>
                    <a:prstGeom prst="rect">
                      <a:avLst/>
                    </a:prstGeom>
                  </pic:spPr>
                </pic:pic>
              </a:graphicData>
            </a:graphic>
          </wp:inline>
        </w:drawing>
      </w:r>
    </w:p>
    <w:p w14:paraId="4D11288A" w14:textId="19C7FE9E" w:rsidR="000B53A8" w:rsidRDefault="000B53A8" w:rsidP="000B53A8">
      <w:pPr>
        <w:spacing w:line="480" w:lineRule="auto"/>
        <w:rPr>
          <w:rFonts w:cs="Times New Roman"/>
        </w:rPr>
      </w:pPr>
      <w:r>
        <w:rPr>
          <w:rFonts w:cs="Times New Roman"/>
        </w:rPr>
        <w:t xml:space="preserve">Supplementary Figure 7.1. Study area with </w:t>
      </w:r>
      <w:proofErr w:type="spellStart"/>
      <w:r>
        <w:rPr>
          <w:rFonts w:cs="Times New Roman"/>
        </w:rPr>
        <w:t>Bukovsky</w:t>
      </w:r>
      <w:proofErr w:type="spellEnd"/>
      <w:r>
        <w:rPr>
          <w:rFonts w:cs="Times New Roman"/>
        </w:rPr>
        <w:t xml:space="preserve"> climate divisions. Figures are produced using the Python package Matplotlib and </w:t>
      </w:r>
      <w:proofErr w:type="spellStart"/>
      <w:r>
        <w:rPr>
          <w:rFonts w:cs="Times New Roman"/>
        </w:rPr>
        <w:t>Cartopy</w:t>
      </w:r>
      <w:proofErr w:type="spellEnd"/>
      <w:r>
        <w:rPr>
          <w:rFonts w:cs="Times New Roman"/>
        </w:rPr>
        <w:t>.</w:t>
      </w:r>
    </w:p>
    <w:p w14:paraId="48C67C48" w14:textId="77777777" w:rsidR="000C5F91" w:rsidRDefault="000C5F91" w:rsidP="000C5F91">
      <w:pPr>
        <w:spacing w:line="480" w:lineRule="auto"/>
        <w:rPr>
          <w:rFonts w:cs="Times New Roman"/>
        </w:rPr>
      </w:pPr>
      <w:r>
        <w:rPr>
          <w:rFonts w:cs="Times New Roman"/>
          <w:noProof/>
        </w:rPr>
        <w:lastRenderedPageBreak/>
        <w:drawing>
          <wp:inline distT="0" distB="0" distL="0" distR="0" wp14:anchorId="274A50B5" wp14:editId="6906EA1F">
            <wp:extent cx="5943600" cy="5943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53">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019AB625" w14:textId="0CA23325" w:rsidR="000C5F91" w:rsidRDefault="000C5F91" w:rsidP="000C5F91">
      <w:pPr>
        <w:spacing w:line="480" w:lineRule="auto"/>
        <w:rPr>
          <w:rFonts w:cs="Times New Roman"/>
        </w:rPr>
      </w:pPr>
      <w:r>
        <w:rPr>
          <w:rFonts w:cs="Times New Roman"/>
        </w:rPr>
        <w:t>Supplementary Figure 7.2. Scatter plots of retrospective analysis (CTL) against Stage IV data. (a) 50-year 6-hour event; (b) 50-year 24-hour event; (c) 100-year 6-hour event; (d) 100-year 24-hour event. Figures are produced using the Python package Matplotlib.</w:t>
      </w:r>
    </w:p>
    <w:p w14:paraId="5D64A149" w14:textId="77777777" w:rsidR="00706F3D" w:rsidRDefault="00706F3D" w:rsidP="00706F3D">
      <w:pPr>
        <w:spacing w:line="480" w:lineRule="auto"/>
        <w:rPr>
          <w:rFonts w:cs="Times New Roman"/>
        </w:rPr>
      </w:pPr>
      <w:r w:rsidRPr="004B0B5B">
        <w:rPr>
          <w:rFonts w:cs="Times New Roman"/>
          <w:noProof/>
        </w:rPr>
        <w:lastRenderedPageBreak/>
        <mc:AlternateContent>
          <mc:Choice Requires="wpg">
            <w:drawing>
              <wp:inline distT="0" distB="0" distL="0" distR="0" wp14:anchorId="38A025D6" wp14:editId="72D853E3">
                <wp:extent cx="5669280" cy="3766515"/>
                <wp:effectExtent l="0" t="0" r="0" b="5715"/>
                <wp:docPr id="58" name="Group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669280" cy="3766515"/>
                          <a:chOff x="0" y="0"/>
                          <a:chExt cx="9906000" cy="6581277"/>
                        </a:xfrm>
                      </wpg:grpSpPr>
                      <pic:pic xmlns:pic="http://schemas.openxmlformats.org/drawingml/2006/picture">
                        <pic:nvPicPr>
                          <pic:cNvPr id="59" name="Picture 59"/>
                          <pic:cNvPicPr>
                            <a:picLocks noChangeAspect="1"/>
                          </pic:cNvPicPr>
                        </pic:nvPicPr>
                        <pic:blipFill rotWithShape="1">
                          <a:blip r:embed="rId254"/>
                          <a:srcRect t="86930"/>
                          <a:stretch/>
                        </pic:blipFill>
                        <pic:spPr>
                          <a:xfrm>
                            <a:off x="0" y="5790185"/>
                            <a:ext cx="9906000" cy="791092"/>
                          </a:xfrm>
                          <a:prstGeom prst="rect">
                            <a:avLst/>
                          </a:prstGeom>
                        </pic:spPr>
                      </pic:pic>
                      <pic:pic xmlns:pic="http://schemas.openxmlformats.org/drawingml/2006/picture">
                        <pic:nvPicPr>
                          <pic:cNvPr id="60" name="Picture 60"/>
                          <pic:cNvPicPr>
                            <a:picLocks noChangeAspect="1"/>
                          </pic:cNvPicPr>
                        </pic:nvPicPr>
                        <pic:blipFill>
                          <a:blip r:embed="rId255"/>
                          <a:stretch>
                            <a:fillRect/>
                          </a:stretch>
                        </pic:blipFill>
                        <pic:spPr>
                          <a:xfrm>
                            <a:off x="0" y="0"/>
                            <a:ext cx="9906000" cy="5790185"/>
                          </a:xfrm>
                          <a:prstGeom prst="rect">
                            <a:avLst/>
                          </a:prstGeom>
                        </pic:spPr>
                      </pic:pic>
                    </wpg:wg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w14:anchorId="45F0A557">
              <v:group id="Group 8" style="width:446.4pt;height:296.6pt;mso-position-horizontal-relative:char;mso-position-vertical-relative:line" coordsize="99060,65812" o:spid="_x0000_s1026" w14:anchorId="7D1D7C3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">
                <o:lock v:ext="edit" aspectratio="t"/>
                <v:shape id="Picture 59" style="position:absolute;top:57901;width:99060;height:791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">
                  <v:imagedata croptop="56970f" o:title="" r:id="rId264"/>
                </v:shape>
                <v:shape id="Picture 60" style="position:absolute;width:99060;height:5790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">
                  <v:imagedata o:title="" r:id="rId265"/>
                </v:shape>
                <w10:anchorlock/>
              </v:group>
            </w:pict>
          </mc:Fallback>
        </mc:AlternateContent>
      </w:r>
    </w:p>
    <w:p w14:paraId="788C4781" w14:textId="22449E13" w:rsidR="00706F3D" w:rsidRDefault="00706F3D" w:rsidP="00706F3D">
      <w:pPr>
        <w:spacing w:line="480" w:lineRule="auto"/>
        <w:rPr>
          <w:rFonts w:cs="Times New Roman"/>
        </w:rPr>
      </w:pPr>
      <w:r>
        <w:rPr>
          <w:rFonts w:cs="Times New Roman"/>
        </w:rPr>
        <w:t>Supplementary Figure 7.3. Daily runoff at three extreme quantiles (Q90, Q95, and Q99). (a) results forced by retrospective runs (CTL); (b) results forced by Stage IV (REF); (c) the Global Streamflow Characteristics Dataset (GSCD) (Beck et al., 2016). Figures are produced using the Python package Matplotlib.</w:t>
      </w:r>
    </w:p>
    <w:p w14:paraId="3176C041" w14:textId="77777777" w:rsidR="00EE71DB" w:rsidRDefault="00EE71DB" w:rsidP="00EE71DB">
      <w:pPr>
        <w:spacing w:line="480" w:lineRule="auto"/>
        <w:rPr>
          <w:rFonts w:cs="Times New Roman"/>
        </w:rPr>
      </w:pPr>
      <w:r>
        <w:rPr>
          <w:rFonts w:cs="Times New Roman"/>
          <w:noProof/>
        </w:rPr>
        <w:lastRenderedPageBreak/>
        <w:drawing>
          <wp:inline distT="0" distB="0" distL="0" distR="0" wp14:anchorId="3E4D802C" wp14:editId="3E3AFD70">
            <wp:extent cx="5619115" cy="8229600"/>
            <wp:effectExtent l="0" t="0" r="0" b="0"/>
            <wp:docPr id="100" name="Picture 100" descr="A picture containing text,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A picture containing text, window&#10;&#10;Description automatically generated"/>
                    <pic:cNvPicPr/>
                  </pic:nvPicPr>
                  <pic:blipFill>
                    <a:blip r:embed="rId266">
                      <a:extLst>
                        <a:ext uri="{28A0092B-C50C-407E-A947-70E740481C1C}">
                          <a14:useLocalDpi xmlns:a14="http://schemas.microsoft.com/office/drawing/2010/main" val="0"/>
                        </a:ext>
                      </a:extLst>
                    </a:blip>
                    <a:stretch>
                      <a:fillRect/>
                    </a:stretch>
                  </pic:blipFill>
                  <pic:spPr>
                    <a:xfrm>
                      <a:off x="0" y="0"/>
                      <a:ext cx="5619115" cy="8229600"/>
                    </a:xfrm>
                    <a:prstGeom prst="rect">
                      <a:avLst/>
                    </a:prstGeom>
                  </pic:spPr>
                </pic:pic>
              </a:graphicData>
            </a:graphic>
          </wp:inline>
        </w:drawing>
      </w:r>
      <w:r>
        <w:rPr>
          <w:rFonts w:cs="Times New Roman"/>
        </w:rPr>
        <w:br w:type="page"/>
      </w:r>
    </w:p>
    <w:p w14:paraId="33BA5C19" w14:textId="2CC104DD" w:rsidR="00EE71DB" w:rsidRDefault="00EE71DB" w:rsidP="00EE71DB">
      <w:pPr>
        <w:spacing w:line="480" w:lineRule="auto"/>
        <w:rPr>
          <w:rFonts w:cs="Times New Roman"/>
        </w:rPr>
      </w:pPr>
      <w:r>
        <w:rPr>
          <w:rFonts w:cs="Times New Roman"/>
        </w:rPr>
        <w:lastRenderedPageBreak/>
        <w:t>Supplementary Figure 7.4. Inter-comparisons of daily runoff for retrospective forcing (CTL), Stage IV forcing (REF), and Global Streamflow Characteristics Dataset (GSCD) (Beck et al., 2016). Figures are produced using the Python package Matplotlib.</w:t>
      </w:r>
      <w:r>
        <w:rPr>
          <w:rFonts w:cs="Times New Roman"/>
          <w:noProof/>
        </w:rPr>
        <w:drawing>
          <wp:inline distT="0" distB="0" distL="0" distR="0" wp14:anchorId="78198947" wp14:editId="06B44F99">
            <wp:extent cx="5943600" cy="2164080"/>
            <wp:effectExtent l="0" t="0" r="0" b="0"/>
            <wp:docPr id="62" name="Picture 6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5943600" cy="2164080"/>
                    </a:xfrm>
                    <a:prstGeom prst="rect">
                      <a:avLst/>
                    </a:prstGeom>
                  </pic:spPr>
                </pic:pic>
              </a:graphicData>
            </a:graphic>
          </wp:inline>
        </w:drawing>
      </w:r>
    </w:p>
    <w:p w14:paraId="0F6C06CC" w14:textId="703F6DCA" w:rsidR="00EE71DB" w:rsidRDefault="00EE71DB" w:rsidP="00EE71DB">
      <w:pPr>
        <w:spacing w:line="480" w:lineRule="auto"/>
        <w:rPr>
          <w:rFonts w:cs="Times New Roman"/>
        </w:rPr>
      </w:pPr>
      <w:r>
        <w:rPr>
          <w:rFonts w:cs="Times New Roman"/>
        </w:rPr>
        <w:t xml:space="preserve">Supplementary Figure 7.5. Maps of flashiness at gauge locations: (a) </w:t>
      </w:r>
      <w:proofErr w:type="spellStart"/>
      <w:r>
        <w:rPr>
          <w:rFonts w:cs="Times New Roman"/>
        </w:rPr>
        <w:t>Saharia’s</w:t>
      </w:r>
      <w:proofErr w:type="spellEnd"/>
      <w:r>
        <w:rPr>
          <w:rFonts w:cs="Times New Roman"/>
        </w:rPr>
        <w:t xml:space="preserve"> method with flood action stage; (b) flood isolation method used in this paper. Maps are produced using Python package Matplotlib and </w:t>
      </w:r>
      <w:proofErr w:type="spellStart"/>
      <w:r>
        <w:rPr>
          <w:rFonts w:cs="Times New Roman"/>
        </w:rPr>
        <w:t>Cartopy</w:t>
      </w:r>
      <w:proofErr w:type="spellEnd"/>
      <w:r>
        <w:rPr>
          <w:rFonts w:cs="Times New Roman"/>
        </w:rPr>
        <w:t xml:space="preserve">. </w:t>
      </w:r>
      <w:proofErr w:type="spellStart"/>
      <w:r>
        <w:rPr>
          <w:rFonts w:cs="Times New Roman"/>
        </w:rPr>
        <w:t>Basemap</w:t>
      </w:r>
      <w:proofErr w:type="spellEnd"/>
      <w:r>
        <w:rPr>
          <w:rFonts w:cs="Times New Roman"/>
        </w:rPr>
        <w:t xml:space="preserve">: </w:t>
      </w:r>
      <w:r w:rsidRPr="003762CE">
        <w:rPr>
          <w:rFonts w:cs="Times New Roman"/>
        </w:rPr>
        <w:t>Stamen</w:t>
      </w:r>
      <w:r>
        <w:rPr>
          <w:rFonts w:cs="Times New Roman"/>
        </w:rPr>
        <w:t xml:space="preserve"> </w:t>
      </w:r>
      <w:r w:rsidRPr="003762CE">
        <w:rPr>
          <w:rFonts w:cs="Times New Roman"/>
        </w:rPr>
        <w:t>Terrain</w:t>
      </w:r>
      <w:r>
        <w:rPr>
          <w:rFonts w:cs="Times New Roman"/>
        </w:rPr>
        <w:t>.</w:t>
      </w:r>
    </w:p>
    <w:p w14:paraId="3D70F513" w14:textId="77777777" w:rsidR="00EE71DB" w:rsidRDefault="00EE71DB" w:rsidP="00706F3D">
      <w:pPr>
        <w:spacing w:line="480" w:lineRule="auto"/>
        <w:rPr>
          <w:rFonts w:cs="Times New Roman"/>
        </w:rPr>
      </w:pPr>
    </w:p>
    <w:p w14:paraId="4590C1B9" w14:textId="77777777" w:rsidR="00706F3D" w:rsidRDefault="00706F3D" w:rsidP="000C5F91">
      <w:pPr>
        <w:spacing w:line="480" w:lineRule="auto"/>
        <w:rPr>
          <w:rFonts w:cs="Times New Roman"/>
        </w:rPr>
      </w:pPr>
    </w:p>
    <w:p w14:paraId="287FC572" w14:textId="77777777" w:rsidR="000C5F91" w:rsidRDefault="000C5F91" w:rsidP="000B53A8">
      <w:pPr>
        <w:spacing w:line="480" w:lineRule="auto"/>
        <w:rPr>
          <w:rFonts w:cs="Times New Roman"/>
        </w:rPr>
      </w:pPr>
    </w:p>
    <w:p w14:paraId="59488CDE" w14:textId="77777777" w:rsidR="00864E84" w:rsidRDefault="00864E84" w:rsidP="00FF71DE"/>
    <w:p w14:paraId="6CE96101" w14:textId="77777777" w:rsidR="007E52E9" w:rsidRDefault="007E52E9" w:rsidP="0053346C">
      <w:pPr>
        <w:ind w:firstLine="720"/>
        <w:rPr>
          <w:rFonts w:cs="Times New Roman"/>
        </w:rPr>
      </w:pPr>
    </w:p>
    <w:p w14:paraId="46F6009D" w14:textId="6EEFE3B8" w:rsidR="000D4491" w:rsidRDefault="000D4491" w:rsidP="002C051F">
      <w:pPr>
        <w:ind w:firstLine="720"/>
        <w:rPr>
          <w:rFonts w:cs="Times New Roman"/>
        </w:rPr>
      </w:pPr>
    </w:p>
    <w:p w14:paraId="6228FAD9" w14:textId="77777777" w:rsidR="000D4491" w:rsidRDefault="000D4491">
      <w:pPr>
        <w:spacing w:line="240" w:lineRule="auto"/>
        <w:jc w:val="left"/>
        <w:rPr>
          <w:rFonts w:cs="Times New Roman"/>
        </w:rPr>
      </w:pPr>
      <w:r>
        <w:rPr>
          <w:rFonts w:cs="Times New Roman"/>
        </w:rPr>
        <w:br w:type="page"/>
      </w:r>
    </w:p>
    <w:p w14:paraId="282F62AE" w14:textId="3DC390D8" w:rsidR="0053346C" w:rsidRDefault="000D4491" w:rsidP="00864E84">
      <w:pPr>
        <w:pStyle w:val="Heading2"/>
      </w:pPr>
      <w:bookmarkStart w:id="243" w:name="_Toc109044228"/>
      <w:r>
        <w:lastRenderedPageBreak/>
        <w:t>Reference</w:t>
      </w:r>
      <w:bookmarkEnd w:id="243"/>
    </w:p>
    <w:p w14:paraId="59DCFF1E" w14:textId="43FE2F2B" w:rsidR="007818EB" w:rsidRDefault="007818EB" w:rsidP="007F4088">
      <w:pPr>
        <w:pStyle w:val="Caption"/>
      </w:pPr>
      <w:proofErr w:type="spellStart"/>
      <w:r w:rsidRPr="001738E2">
        <w:t>Ahmadalipour</w:t>
      </w:r>
      <w:proofErr w:type="spellEnd"/>
      <w:r w:rsidRPr="001738E2">
        <w:t xml:space="preserve">, A., </w:t>
      </w:r>
      <w:r w:rsidR="00A3637F">
        <w:t>&amp;</w:t>
      </w:r>
      <w:r w:rsidRPr="001738E2">
        <w:t xml:space="preserve"> </w:t>
      </w:r>
      <w:proofErr w:type="spellStart"/>
      <w:r w:rsidRPr="001738E2">
        <w:t>Moradkhani</w:t>
      </w:r>
      <w:proofErr w:type="spellEnd"/>
      <w:r w:rsidRPr="001738E2">
        <w:t xml:space="preserve">, H. </w:t>
      </w:r>
      <w:r w:rsidR="00A3637F">
        <w:t xml:space="preserve">(2019). </w:t>
      </w:r>
      <w:r w:rsidRPr="001738E2">
        <w:t xml:space="preserve">A data-driven analysis of flash flood hazard, fatalities, and damages over the CONUS during 1996–2017. </w:t>
      </w:r>
      <w:r w:rsidRPr="009F4525">
        <w:rPr>
          <w:iCs w:val="0"/>
        </w:rPr>
        <w:t>J</w:t>
      </w:r>
      <w:r w:rsidR="009F4525" w:rsidRPr="009F4525">
        <w:rPr>
          <w:iCs w:val="0"/>
        </w:rPr>
        <w:t>ournal of</w:t>
      </w:r>
      <w:r w:rsidRPr="009F4525">
        <w:rPr>
          <w:iCs w:val="0"/>
        </w:rPr>
        <w:t xml:space="preserve"> Hydrol</w:t>
      </w:r>
      <w:r w:rsidR="009F4525" w:rsidRPr="009F4525">
        <w:rPr>
          <w:iCs w:val="0"/>
        </w:rPr>
        <w:t>ogy</w:t>
      </w:r>
      <w:r w:rsidRPr="001738E2">
        <w:t xml:space="preserve">, </w:t>
      </w:r>
      <w:r w:rsidRPr="009F4525">
        <w:t>578</w:t>
      </w:r>
      <w:r w:rsidRPr="001738E2">
        <w:t>, 124106. </w:t>
      </w:r>
    </w:p>
    <w:p w14:paraId="10E0E46B" w14:textId="1DD106D2" w:rsidR="007F4088" w:rsidRDefault="007F4088" w:rsidP="007F4088">
      <w:pPr>
        <w:pStyle w:val="Caption"/>
      </w:pPr>
      <w:r w:rsidRPr="006734E1">
        <w:t xml:space="preserve">Allen, M. R. &amp; Ingram, W. J. </w:t>
      </w:r>
      <w:r w:rsidR="009F4525">
        <w:t xml:space="preserve">(2002). </w:t>
      </w:r>
      <w:r w:rsidRPr="006734E1">
        <w:t xml:space="preserve">Constraints on future changes in climate and the hydrologic cycle. </w:t>
      </w:r>
      <w:r w:rsidRPr="009F4525">
        <w:rPr>
          <w:iCs w:val="0"/>
        </w:rPr>
        <w:t>Nature</w:t>
      </w:r>
      <w:r w:rsidR="009F4525">
        <w:t>,</w:t>
      </w:r>
      <w:r w:rsidRPr="006734E1">
        <w:t xml:space="preserve"> </w:t>
      </w:r>
      <w:r w:rsidRPr="009F4525">
        <w:t>419</w:t>
      </w:r>
      <w:r w:rsidRPr="006734E1">
        <w:t>, 224–232 (2002).</w:t>
      </w:r>
    </w:p>
    <w:p w14:paraId="3DA099E5" w14:textId="27DFE0A4" w:rsidR="007F4088" w:rsidRDefault="007F4088" w:rsidP="007F4088">
      <w:pPr>
        <w:pStyle w:val="Caption"/>
      </w:pPr>
      <w:r w:rsidRPr="006734E1">
        <w:t xml:space="preserve">Barnes, E. A., &amp; </w:t>
      </w:r>
      <w:proofErr w:type="spellStart"/>
      <w:r w:rsidRPr="006734E1">
        <w:t>Polvani</w:t>
      </w:r>
      <w:proofErr w:type="spellEnd"/>
      <w:r w:rsidRPr="006734E1">
        <w:t xml:space="preserve">, L. (2013). Response of the midlatitude jets, and of their variability, to increased greenhouse gases in the CMIP5 models. </w:t>
      </w:r>
      <w:r w:rsidRPr="009F4525">
        <w:rPr>
          <w:iCs w:val="0"/>
        </w:rPr>
        <w:t>J</w:t>
      </w:r>
      <w:r w:rsidR="009F4525">
        <w:rPr>
          <w:iCs w:val="0"/>
        </w:rPr>
        <w:t>ournal of</w:t>
      </w:r>
      <w:r w:rsidRPr="009F4525">
        <w:rPr>
          <w:iCs w:val="0"/>
        </w:rPr>
        <w:t xml:space="preserve"> Clim</w:t>
      </w:r>
      <w:r w:rsidR="009F4525">
        <w:rPr>
          <w:iCs w:val="0"/>
        </w:rPr>
        <w:t>ate</w:t>
      </w:r>
      <w:r w:rsidR="009F4525">
        <w:t>,</w:t>
      </w:r>
      <w:r>
        <w:t xml:space="preserve"> </w:t>
      </w:r>
      <w:r w:rsidRPr="009F4525">
        <w:t>26</w:t>
      </w:r>
      <w:r w:rsidRPr="006734E1">
        <w:t>, 7117–7135.</w:t>
      </w:r>
    </w:p>
    <w:p w14:paraId="09D951D8" w14:textId="77777777" w:rsidR="001D3BD3" w:rsidRDefault="001D3BD3" w:rsidP="001D3BD3">
      <w:pPr>
        <w:pStyle w:val="Caption"/>
      </w:pPr>
      <w:r w:rsidRPr="00BE0231">
        <w:t>Bates, P. D., Quinn, N., Sampson, C., Smith, A., Wing, O., Sosa, J.</w:t>
      </w:r>
      <w:r>
        <w:t xml:space="preserve">, Savage, J., </w:t>
      </w:r>
      <w:proofErr w:type="spellStart"/>
      <w:r>
        <w:t>Olcese</w:t>
      </w:r>
      <w:proofErr w:type="spellEnd"/>
      <w:r>
        <w:t xml:space="preserve">, G., Neal, J., Schumann, G., </w:t>
      </w:r>
      <w:proofErr w:type="spellStart"/>
      <w:r w:rsidRPr="00ED60CB">
        <w:t>Giustarini</w:t>
      </w:r>
      <w:proofErr w:type="spellEnd"/>
      <w:r w:rsidRPr="00ED60CB">
        <w:t xml:space="preserve">, </w:t>
      </w:r>
      <w:r>
        <w:t xml:space="preserve">L., </w:t>
      </w:r>
      <w:proofErr w:type="spellStart"/>
      <w:r w:rsidRPr="00ED60CB">
        <w:t>Coxon</w:t>
      </w:r>
      <w:proofErr w:type="spellEnd"/>
      <w:r w:rsidRPr="00ED60CB">
        <w:t xml:space="preserve">, </w:t>
      </w:r>
      <w:r>
        <w:t xml:space="preserve">G., </w:t>
      </w:r>
      <w:r w:rsidRPr="00ED60CB">
        <w:t>Porter,</w:t>
      </w:r>
      <w:r>
        <w:t xml:space="preserve"> J. R., </w:t>
      </w:r>
      <w:r w:rsidRPr="00ED60CB">
        <w:t xml:space="preserve">Amodeo, </w:t>
      </w:r>
      <w:r>
        <w:t xml:space="preserve">M. F., </w:t>
      </w:r>
      <w:r w:rsidRPr="00ED60CB">
        <w:t xml:space="preserve">Chu, </w:t>
      </w:r>
      <w:r>
        <w:t xml:space="preserve">Z., </w:t>
      </w:r>
      <w:r w:rsidRPr="00ED60CB">
        <w:t>Lewis-</w:t>
      </w:r>
      <w:proofErr w:type="spellStart"/>
      <w:r w:rsidRPr="00ED60CB">
        <w:t>Gruss</w:t>
      </w:r>
      <w:proofErr w:type="spellEnd"/>
      <w:r w:rsidRPr="00ED60CB">
        <w:t>,</w:t>
      </w:r>
      <w:r>
        <w:t xml:space="preserve"> S., </w:t>
      </w:r>
      <w:r w:rsidRPr="00ED60CB">
        <w:t xml:space="preserve">Freeman, </w:t>
      </w:r>
      <w:r>
        <w:t xml:space="preserve">N. B., </w:t>
      </w:r>
      <w:r w:rsidRPr="00ED60CB">
        <w:t>Houser,</w:t>
      </w:r>
      <w:r>
        <w:t xml:space="preserve"> T.,</w:t>
      </w:r>
      <w:r w:rsidRPr="00ED60CB">
        <w:t xml:space="preserve"> Delgado, </w:t>
      </w:r>
      <w:r>
        <w:t xml:space="preserve">M., </w:t>
      </w:r>
      <w:r w:rsidRPr="00ED60CB">
        <w:t>Hamidi,</w:t>
      </w:r>
      <w:r>
        <w:t xml:space="preserve"> A.,</w:t>
      </w:r>
      <w:r w:rsidRPr="00ED60CB">
        <w:t xml:space="preserve"> </w:t>
      </w:r>
      <w:proofErr w:type="spellStart"/>
      <w:r w:rsidRPr="00ED60CB">
        <w:t>Bolliger</w:t>
      </w:r>
      <w:proofErr w:type="spellEnd"/>
      <w:r w:rsidRPr="00ED60CB">
        <w:t>,</w:t>
      </w:r>
      <w:r>
        <w:t xml:space="preserve"> I.,</w:t>
      </w:r>
      <w:r w:rsidRPr="00ED60CB">
        <w:t xml:space="preserve"> McCusker, </w:t>
      </w:r>
      <w:r>
        <w:t xml:space="preserve">K. E., </w:t>
      </w:r>
      <w:r w:rsidRPr="00ED60CB">
        <w:t xml:space="preserve">Emanuel, </w:t>
      </w:r>
      <w:r>
        <w:t xml:space="preserve">K., </w:t>
      </w:r>
      <w:r w:rsidRPr="00ED60CB">
        <w:t>Ferreira,</w:t>
      </w:r>
      <w:r>
        <w:t xml:space="preserve"> C. M.,</w:t>
      </w:r>
      <w:r w:rsidRPr="00ED60CB">
        <w:t xml:space="preserve"> Khalid, </w:t>
      </w:r>
      <w:r>
        <w:t xml:space="preserve">A., </w:t>
      </w:r>
      <w:r w:rsidRPr="00ED60CB">
        <w:t>Haigh,</w:t>
      </w:r>
      <w:r>
        <w:t xml:space="preserve"> I. D., </w:t>
      </w:r>
      <w:proofErr w:type="spellStart"/>
      <w:r w:rsidRPr="00ED60CB">
        <w:t>Couasnon</w:t>
      </w:r>
      <w:proofErr w:type="spellEnd"/>
      <w:r w:rsidRPr="00ED60CB">
        <w:t xml:space="preserve">, </w:t>
      </w:r>
      <w:r>
        <w:t xml:space="preserve">A., </w:t>
      </w:r>
      <w:r w:rsidRPr="00ED60CB">
        <w:t xml:space="preserve">Kopp, </w:t>
      </w:r>
      <w:r>
        <w:t xml:space="preserve">R. E., </w:t>
      </w:r>
      <w:r w:rsidRPr="00ED60CB">
        <w:t>Hsiang,</w:t>
      </w:r>
      <w:r>
        <w:t xml:space="preserve"> S.,</w:t>
      </w:r>
      <w:r w:rsidRPr="00ED60CB">
        <w:t xml:space="preserve"> </w:t>
      </w:r>
      <w:r>
        <w:t xml:space="preserve">&amp; </w:t>
      </w:r>
      <w:proofErr w:type="spellStart"/>
      <w:r w:rsidRPr="00ED60CB">
        <w:t>Krajewski</w:t>
      </w:r>
      <w:proofErr w:type="spellEnd"/>
      <w:r>
        <w:t xml:space="preserve"> W. F.</w:t>
      </w:r>
      <w:r w:rsidRPr="00BE0231">
        <w:t xml:space="preserve"> </w:t>
      </w:r>
      <w:r>
        <w:t>(</w:t>
      </w:r>
      <w:r w:rsidRPr="00BE0231">
        <w:t>2021</w:t>
      </w:r>
      <w:r>
        <w:t>)</w:t>
      </w:r>
      <w:r w:rsidRPr="00BE0231">
        <w:t xml:space="preserve">. Combined modeling of US fluvial, pluvial, and coastal flood hazard under current and future climates. </w:t>
      </w:r>
      <w:r w:rsidRPr="00ED60CB">
        <w:rPr>
          <w:iCs w:val="0"/>
        </w:rPr>
        <w:t>Water Resources Research, 57,</w:t>
      </w:r>
      <w:r w:rsidRPr="00BE0231">
        <w:t xml:space="preserve"> </w:t>
      </w:r>
      <w:r>
        <w:t>p.</w:t>
      </w:r>
      <w:r w:rsidRPr="00BE0231">
        <w:t xml:space="preserve">e2020WR028673. </w:t>
      </w:r>
      <w:hyperlink r:id="rId268" w:history="1">
        <w:r w:rsidRPr="00281232">
          <w:rPr>
            <w:rStyle w:val="Hyperlink"/>
            <w:rFonts w:cs="Times New Roman"/>
          </w:rPr>
          <w:t>https://doi.org/10.1029/2020WR028673</w:t>
        </w:r>
      </w:hyperlink>
    </w:p>
    <w:p w14:paraId="57384643" w14:textId="34429AAC" w:rsidR="007F4088" w:rsidRDefault="007F4088" w:rsidP="007F4088">
      <w:pPr>
        <w:pStyle w:val="Caption"/>
      </w:pPr>
      <w:r w:rsidRPr="006734E1">
        <w:t xml:space="preserve">Beck, H. E., de Roo, A., &amp; van Dijk, A. I. J. M. </w:t>
      </w:r>
      <w:r w:rsidR="001D3BD3">
        <w:t xml:space="preserve">(2015). </w:t>
      </w:r>
      <w:r w:rsidRPr="006734E1">
        <w:t xml:space="preserve">Global Maps of Streamflow Characteristics Based on Observations from Several Thousand Catchments, </w:t>
      </w:r>
      <w:r w:rsidRPr="001D3BD3">
        <w:rPr>
          <w:iCs w:val="0"/>
        </w:rPr>
        <w:t>J</w:t>
      </w:r>
      <w:r w:rsidR="001D3BD3">
        <w:rPr>
          <w:iCs w:val="0"/>
        </w:rPr>
        <w:t>ournal of</w:t>
      </w:r>
      <w:r w:rsidRPr="001D3BD3">
        <w:rPr>
          <w:iCs w:val="0"/>
        </w:rPr>
        <w:t xml:space="preserve"> Hydrometeorol</w:t>
      </w:r>
      <w:r w:rsidR="001D3BD3">
        <w:rPr>
          <w:iCs w:val="0"/>
        </w:rPr>
        <w:t>ogy,</w:t>
      </w:r>
      <w:r>
        <w:t xml:space="preserve"> </w:t>
      </w:r>
      <w:r w:rsidRPr="001D3BD3">
        <w:t>16</w:t>
      </w:r>
      <w:r w:rsidRPr="006734E1">
        <w:t>, 1478-1501</w:t>
      </w:r>
      <w:r>
        <w:t xml:space="preserve"> (2015)</w:t>
      </w:r>
      <w:r w:rsidRPr="006734E1">
        <w:t>.</w:t>
      </w:r>
    </w:p>
    <w:p w14:paraId="3E22BBEA" w14:textId="79B1A4C6" w:rsidR="007F4088" w:rsidRPr="007F4088" w:rsidRDefault="007F4088" w:rsidP="007F4088">
      <w:pPr>
        <w:pStyle w:val="Caption"/>
      </w:pPr>
      <w:r w:rsidRPr="006734E1">
        <w:t xml:space="preserve">Beck, H. </w:t>
      </w:r>
      <w:r w:rsidR="001D3BD3">
        <w:t xml:space="preserve">(2016). </w:t>
      </w:r>
      <w:r w:rsidRPr="006734E1">
        <w:t xml:space="preserve">A global map of mean annual runoff based on discharge observations from large catchments. </w:t>
      </w:r>
      <w:proofErr w:type="spellStart"/>
      <w:r w:rsidRPr="006734E1">
        <w:t>Zenodo</w:t>
      </w:r>
      <w:proofErr w:type="spellEnd"/>
      <w:r w:rsidRPr="006734E1">
        <w:t xml:space="preserve">. </w:t>
      </w:r>
      <w:hyperlink r:id="rId269" w:history="1">
        <w:r w:rsidRPr="00FF518D">
          <w:rPr>
            <w:rStyle w:val="Hyperlink"/>
          </w:rPr>
          <w:t>http://doi.org/10.5281/zenodo.44782</w:t>
        </w:r>
      </w:hyperlink>
      <w:r>
        <w:t>.</w:t>
      </w:r>
    </w:p>
    <w:p w14:paraId="637BF663" w14:textId="0BC0A2C2" w:rsidR="007F4088" w:rsidRPr="006734E1" w:rsidRDefault="007F4088" w:rsidP="007F4088">
      <w:pPr>
        <w:pStyle w:val="Caption"/>
      </w:pPr>
      <w:proofErr w:type="spellStart"/>
      <w:r w:rsidRPr="006734E1">
        <w:t>Berghuijs</w:t>
      </w:r>
      <w:proofErr w:type="spellEnd"/>
      <w:r w:rsidRPr="006734E1">
        <w:t xml:space="preserve">, W. R., Woods, R. A., Hutton, C. J., </w:t>
      </w:r>
      <w:r>
        <w:t>&amp;</w:t>
      </w:r>
      <w:r w:rsidRPr="006734E1">
        <w:t xml:space="preserve"> Sivapalan, M.</w:t>
      </w:r>
      <w:r w:rsidR="00E64433">
        <w:t xml:space="preserve"> (2016).</w:t>
      </w:r>
      <w:r w:rsidRPr="006734E1">
        <w:t xml:space="preserve"> Dominant flood generating mechanisms across the United States, </w:t>
      </w:r>
      <w:r w:rsidRPr="006369FF">
        <w:rPr>
          <w:iCs w:val="0"/>
        </w:rPr>
        <w:t>Geophys</w:t>
      </w:r>
      <w:r w:rsidR="006369FF">
        <w:rPr>
          <w:iCs w:val="0"/>
        </w:rPr>
        <w:t>ical</w:t>
      </w:r>
      <w:r w:rsidRPr="006369FF">
        <w:rPr>
          <w:iCs w:val="0"/>
        </w:rPr>
        <w:t xml:space="preserve"> Res</w:t>
      </w:r>
      <w:r w:rsidR="006369FF">
        <w:rPr>
          <w:iCs w:val="0"/>
        </w:rPr>
        <w:t>earch</w:t>
      </w:r>
      <w:r w:rsidRPr="006369FF">
        <w:rPr>
          <w:iCs w:val="0"/>
        </w:rPr>
        <w:t xml:space="preserve"> Lett</w:t>
      </w:r>
      <w:r w:rsidR="006369FF">
        <w:rPr>
          <w:iCs w:val="0"/>
        </w:rPr>
        <w:t>ers,</w:t>
      </w:r>
      <w:r w:rsidRPr="006369FF">
        <w:rPr>
          <w:iCs w:val="0"/>
        </w:rPr>
        <w:t xml:space="preserve"> 43</w:t>
      </w:r>
      <w:r>
        <w:t>,</w:t>
      </w:r>
      <w:r w:rsidRPr="006734E1">
        <w:t xml:space="preserve"> 4382– 4390.</w:t>
      </w:r>
    </w:p>
    <w:p w14:paraId="4A1DAE0A" w14:textId="58427D91" w:rsidR="007F4088" w:rsidRPr="007F4088" w:rsidRDefault="007F4088" w:rsidP="007F4088">
      <w:pPr>
        <w:pStyle w:val="Caption"/>
      </w:pPr>
      <w:r w:rsidRPr="006734E1">
        <w:t xml:space="preserve">Blum, A. G., Ferraro, P. J., </w:t>
      </w:r>
      <w:proofErr w:type="spellStart"/>
      <w:r w:rsidRPr="006734E1">
        <w:t>Archfield</w:t>
      </w:r>
      <w:proofErr w:type="spellEnd"/>
      <w:r w:rsidRPr="006734E1">
        <w:t xml:space="preserve">, S. A., &amp; </w:t>
      </w:r>
      <w:proofErr w:type="spellStart"/>
      <w:r w:rsidRPr="006734E1">
        <w:t>Ryberg</w:t>
      </w:r>
      <w:proofErr w:type="spellEnd"/>
      <w:r w:rsidRPr="006734E1">
        <w:t xml:space="preserve">, K. R. </w:t>
      </w:r>
      <w:r w:rsidR="00D522BA">
        <w:t xml:space="preserve">(2020). </w:t>
      </w:r>
      <w:r w:rsidRPr="006734E1">
        <w:t xml:space="preserve">Causal effect of impervious cover on annual flood magnitude for the United States. </w:t>
      </w:r>
      <w:r w:rsidRPr="00D522BA">
        <w:rPr>
          <w:iCs w:val="0"/>
        </w:rPr>
        <w:t>Geophys</w:t>
      </w:r>
      <w:r w:rsidR="00D522BA">
        <w:rPr>
          <w:iCs w:val="0"/>
        </w:rPr>
        <w:t>ical</w:t>
      </w:r>
      <w:r w:rsidRPr="00D522BA">
        <w:rPr>
          <w:iCs w:val="0"/>
        </w:rPr>
        <w:t xml:space="preserve"> Res</w:t>
      </w:r>
      <w:r w:rsidR="00D522BA">
        <w:rPr>
          <w:iCs w:val="0"/>
        </w:rPr>
        <w:t>earch</w:t>
      </w:r>
      <w:r w:rsidRPr="00D522BA">
        <w:rPr>
          <w:iCs w:val="0"/>
        </w:rPr>
        <w:t xml:space="preserve"> Lett</w:t>
      </w:r>
      <w:r w:rsidR="00D522BA">
        <w:rPr>
          <w:iCs w:val="0"/>
        </w:rPr>
        <w:t>ers,</w:t>
      </w:r>
      <w:r w:rsidRPr="00D522BA">
        <w:rPr>
          <w:iCs w:val="0"/>
        </w:rPr>
        <w:t xml:space="preserve"> 47</w:t>
      </w:r>
      <w:r w:rsidRPr="006734E1">
        <w:t>, e2019GL08648</w:t>
      </w:r>
      <w:r w:rsidR="00862F4B">
        <w:t>0</w:t>
      </w:r>
      <w:r w:rsidRPr="006734E1">
        <w:t>.</w:t>
      </w:r>
      <w:r>
        <w:t xml:space="preserve"> </w:t>
      </w:r>
    </w:p>
    <w:p w14:paraId="3D3E5306" w14:textId="465C1151" w:rsidR="007F4088" w:rsidRPr="007F4088" w:rsidRDefault="007F4088" w:rsidP="004944F1">
      <w:pPr>
        <w:pStyle w:val="Caption"/>
      </w:pPr>
      <w:r w:rsidRPr="003F71C8">
        <w:t xml:space="preserve">Brunner, M. I., </w:t>
      </w:r>
      <w:proofErr w:type="spellStart"/>
      <w:r w:rsidRPr="003F71C8">
        <w:t>Melsen</w:t>
      </w:r>
      <w:proofErr w:type="spellEnd"/>
      <w:r w:rsidRPr="003F71C8">
        <w:t xml:space="preserve">, L. A., Newman, A. J., Wood, A. W., </w:t>
      </w:r>
      <w:r>
        <w:t>&amp;</w:t>
      </w:r>
      <w:r w:rsidRPr="003F71C8">
        <w:t xml:space="preserve"> Clark, M. P.</w:t>
      </w:r>
      <w:r w:rsidR="00167D2D">
        <w:t xml:space="preserve"> (2020).</w:t>
      </w:r>
      <w:r w:rsidRPr="003F71C8">
        <w:t xml:space="preserve"> Future streamflow regime changes in the United States: assessment using functional classification, </w:t>
      </w:r>
      <w:r w:rsidRPr="00167D2D">
        <w:rPr>
          <w:iCs w:val="0"/>
        </w:rPr>
        <w:t>Hydrol</w:t>
      </w:r>
      <w:r w:rsidR="00167D2D">
        <w:rPr>
          <w:iCs w:val="0"/>
        </w:rPr>
        <w:t>ogy and</w:t>
      </w:r>
      <w:r w:rsidRPr="00167D2D">
        <w:rPr>
          <w:iCs w:val="0"/>
        </w:rPr>
        <w:t xml:space="preserve"> Earth Syst</w:t>
      </w:r>
      <w:r w:rsidR="00167D2D">
        <w:rPr>
          <w:iCs w:val="0"/>
        </w:rPr>
        <w:t>em</w:t>
      </w:r>
      <w:r w:rsidRPr="00167D2D">
        <w:rPr>
          <w:iCs w:val="0"/>
        </w:rPr>
        <w:t xml:space="preserve"> Sci</w:t>
      </w:r>
      <w:r w:rsidR="00167D2D">
        <w:rPr>
          <w:iCs w:val="0"/>
        </w:rPr>
        <w:t>ence,</w:t>
      </w:r>
      <w:r w:rsidRPr="00167D2D">
        <w:rPr>
          <w:iCs w:val="0"/>
        </w:rPr>
        <w:t xml:space="preserve"> 24</w:t>
      </w:r>
      <w:r w:rsidRPr="003F71C8">
        <w:t>, 3951–3966.</w:t>
      </w:r>
    </w:p>
    <w:p w14:paraId="002D0595" w14:textId="4F47A95B" w:rsidR="007F4088" w:rsidRPr="006734E1" w:rsidRDefault="007F4088" w:rsidP="007F4088">
      <w:pPr>
        <w:pStyle w:val="Caption"/>
      </w:pPr>
      <w:proofErr w:type="spellStart"/>
      <w:r w:rsidRPr="006734E1">
        <w:t>Bukovsky</w:t>
      </w:r>
      <w:proofErr w:type="spellEnd"/>
      <w:r w:rsidRPr="006734E1">
        <w:t>, M.</w:t>
      </w:r>
      <w:r w:rsidR="00167D2D">
        <w:t xml:space="preserve"> </w:t>
      </w:r>
      <w:r w:rsidRPr="006734E1">
        <w:t xml:space="preserve">S. </w:t>
      </w:r>
      <w:r w:rsidR="00167D2D">
        <w:t>(</w:t>
      </w:r>
      <w:r w:rsidRPr="006734E1">
        <w:t>2011</w:t>
      </w:r>
      <w:r w:rsidR="00167D2D">
        <w:t>)</w:t>
      </w:r>
      <w:r w:rsidRPr="006734E1">
        <w:t xml:space="preserve"> Masks for the </w:t>
      </w:r>
      <w:proofErr w:type="spellStart"/>
      <w:r w:rsidRPr="006734E1">
        <w:t>Bukovsky</w:t>
      </w:r>
      <w:proofErr w:type="spellEnd"/>
      <w:r w:rsidRPr="006734E1">
        <w:t xml:space="preserve"> regionalization of North America, Regional Integrated Sciences Collective, Institute for Mathematics Applied to Geosciences, National Center for Atmospheric Research, Boulder, CO. Downloaded 2021-07-05. http://www.narccap.ucar.edu/contrib/bukovsky/</w:t>
      </w:r>
    </w:p>
    <w:p w14:paraId="2A22B75B" w14:textId="527CD042" w:rsidR="007F4088" w:rsidRDefault="007F4088" w:rsidP="00204F9E">
      <w:pPr>
        <w:pStyle w:val="Caption"/>
      </w:pPr>
      <w:proofErr w:type="spellStart"/>
      <w:r w:rsidRPr="006734E1">
        <w:t>Bukovsky</w:t>
      </w:r>
      <w:proofErr w:type="spellEnd"/>
      <w:r w:rsidRPr="006734E1">
        <w:t xml:space="preserve">, M. S., Gao, J., Mearns, L. O., &amp; O'Neill, B. C. </w:t>
      </w:r>
      <w:r w:rsidR="00167D2D">
        <w:t xml:space="preserve">(2021). </w:t>
      </w:r>
      <w:r w:rsidRPr="006734E1">
        <w:t xml:space="preserve">SSP-based land-use change scenarios: A critical uncertainty in future regional climate change projections. </w:t>
      </w:r>
      <w:r w:rsidRPr="00167D2D">
        <w:rPr>
          <w:iCs w:val="0"/>
        </w:rPr>
        <w:t>Earth</w:t>
      </w:r>
      <w:r w:rsidR="00167D2D">
        <w:rPr>
          <w:iCs w:val="0"/>
        </w:rPr>
        <w:t>’</w:t>
      </w:r>
      <w:r w:rsidRPr="00167D2D">
        <w:rPr>
          <w:iCs w:val="0"/>
        </w:rPr>
        <w:t>s Future</w:t>
      </w:r>
      <w:r w:rsidR="00167D2D">
        <w:rPr>
          <w:iCs w:val="0"/>
        </w:rPr>
        <w:t>,</w:t>
      </w:r>
      <w:r w:rsidRPr="00167D2D">
        <w:rPr>
          <w:iCs w:val="0"/>
        </w:rPr>
        <w:t xml:space="preserve"> 9</w:t>
      </w:r>
      <w:r w:rsidRPr="006734E1">
        <w:t>, e2020EF001782</w:t>
      </w:r>
      <w:r>
        <w:t>.</w:t>
      </w:r>
    </w:p>
    <w:p w14:paraId="04D255CE" w14:textId="46302F76" w:rsidR="001434F3" w:rsidRPr="001434F3" w:rsidRDefault="001434F3" w:rsidP="001434F3">
      <w:pPr>
        <w:pStyle w:val="Caption"/>
      </w:pPr>
      <w:r w:rsidRPr="008A2492">
        <w:t xml:space="preserve">Chow, V. T., Maidment, D. R., &amp; Mays, L. </w:t>
      </w:r>
      <w:r w:rsidR="00FC724D" w:rsidRPr="008A2492">
        <w:t>W.</w:t>
      </w:r>
      <w:r w:rsidR="00FC724D">
        <w:t xml:space="preserve"> (1988). </w:t>
      </w:r>
      <w:r w:rsidRPr="008A2492">
        <w:rPr>
          <w:i/>
        </w:rPr>
        <w:t>Applied hydrology</w:t>
      </w:r>
      <w:r>
        <w:t xml:space="preserve"> (McGraw-Hill, New York, 1988)</w:t>
      </w:r>
      <w:r w:rsidRPr="008A2492">
        <w:t xml:space="preserve">. </w:t>
      </w:r>
    </w:p>
    <w:p w14:paraId="55A54C2D" w14:textId="070CE16D" w:rsidR="007F4088" w:rsidRDefault="007F4088" w:rsidP="007F4088">
      <w:pPr>
        <w:pStyle w:val="Caption"/>
        <w:rPr>
          <w:highlight w:val="yellow"/>
        </w:rPr>
      </w:pPr>
      <w:r w:rsidRPr="00521833">
        <w:lastRenderedPageBreak/>
        <w:t xml:space="preserve">Clark, P., Roberts, N., Lean, H., Ballard, S.P. </w:t>
      </w:r>
      <w:r>
        <w:t>&amp;</w:t>
      </w:r>
      <w:r w:rsidRPr="00521833">
        <w:t xml:space="preserve"> Charlton-Perez, C. </w:t>
      </w:r>
      <w:r w:rsidR="00B346C9">
        <w:t xml:space="preserve">(2016). </w:t>
      </w:r>
      <w:r w:rsidRPr="00521833">
        <w:t xml:space="preserve">Convection-permitting models: a step-change in rainfall forecasting. </w:t>
      </w:r>
      <w:r w:rsidR="005F72CA">
        <w:t>Meteorological</w:t>
      </w:r>
      <w:r w:rsidRPr="00521833">
        <w:t xml:space="preserve"> App</w:t>
      </w:r>
      <w:r w:rsidR="005F72CA">
        <w:t>lication</w:t>
      </w:r>
      <w:r w:rsidRPr="00521833">
        <w:t>s</w:t>
      </w:r>
      <w:r>
        <w:t xml:space="preserve"> </w:t>
      </w:r>
      <w:r w:rsidRPr="0029755C">
        <w:rPr>
          <w:b/>
          <w:bCs/>
        </w:rPr>
        <w:t>23</w:t>
      </w:r>
      <w:r w:rsidRPr="00521833">
        <w:t>, 165-181.</w:t>
      </w:r>
    </w:p>
    <w:p w14:paraId="41683862" w14:textId="0B3B725E" w:rsidR="007F4088" w:rsidRDefault="007F4088" w:rsidP="007F4088">
      <w:pPr>
        <w:pStyle w:val="Caption"/>
      </w:pPr>
      <w:r w:rsidRPr="006734E1">
        <w:t>Clark, M.</w:t>
      </w:r>
      <w:r>
        <w:t xml:space="preserve"> </w:t>
      </w:r>
      <w:r w:rsidRPr="006734E1">
        <w:t>P.</w:t>
      </w:r>
      <w:r w:rsidR="00E140D2">
        <w:t xml:space="preserve">, </w:t>
      </w:r>
      <w:proofErr w:type="spellStart"/>
      <w:r w:rsidR="00E140D2">
        <w:t>Wilby</w:t>
      </w:r>
      <w:proofErr w:type="spellEnd"/>
      <w:r w:rsidR="00E140D2">
        <w:t xml:space="preserve">, R. L., Gutmann, E. D., </w:t>
      </w:r>
      <w:proofErr w:type="spellStart"/>
      <w:r w:rsidR="00E140D2">
        <w:t>Vano</w:t>
      </w:r>
      <w:proofErr w:type="spellEnd"/>
      <w:r w:rsidR="00E140D2">
        <w:t xml:space="preserve">, J. A., </w:t>
      </w:r>
      <w:proofErr w:type="spellStart"/>
      <w:r w:rsidR="00E140D2">
        <w:t>Gangopadhyay</w:t>
      </w:r>
      <w:proofErr w:type="spellEnd"/>
      <w:r w:rsidR="00E140D2">
        <w:t>, S., Wood, A. W., Fowler, H. J., Prudhomme, C., Arnold, J. R., Brekke, L. D. (2016).</w:t>
      </w:r>
      <w:r w:rsidRPr="006734E1">
        <w:t xml:space="preserve"> Characterizing Uncertainty of the Hydrologic Impacts of Climate Change. </w:t>
      </w:r>
      <w:r w:rsidRPr="00E140D2">
        <w:rPr>
          <w:iCs w:val="0"/>
        </w:rPr>
        <w:t>Curr</w:t>
      </w:r>
      <w:r w:rsidR="00E140D2">
        <w:rPr>
          <w:iCs w:val="0"/>
        </w:rPr>
        <w:t>ent</w:t>
      </w:r>
      <w:r w:rsidRPr="00E140D2">
        <w:rPr>
          <w:iCs w:val="0"/>
        </w:rPr>
        <w:t xml:space="preserve"> Clim</w:t>
      </w:r>
      <w:r w:rsidR="00E140D2">
        <w:rPr>
          <w:iCs w:val="0"/>
        </w:rPr>
        <w:t>ate</w:t>
      </w:r>
      <w:r w:rsidRPr="00E140D2">
        <w:rPr>
          <w:iCs w:val="0"/>
        </w:rPr>
        <w:t xml:space="preserve"> Change Rep</w:t>
      </w:r>
      <w:r w:rsidR="00E140D2">
        <w:rPr>
          <w:iCs w:val="0"/>
        </w:rPr>
        <w:t>orts,</w:t>
      </w:r>
      <w:r w:rsidRPr="00E140D2">
        <w:rPr>
          <w:iCs w:val="0"/>
        </w:rPr>
        <w:t xml:space="preserve"> 2</w:t>
      </w:r>
      <w:r w:rsidRPr="006734E1">
        <w:t>, 55–64.</w:t>
      </w:r>
    </w:p>
    <w:p w14:paraId="02E14095" w14:textId="3A7CE185" w:rsidR="007F4088" w:rsidRDefault="007F4088" w:rsidP="007F4088">
      <w:pPr>
        <w:pStyle w:val="Caption"/>
      </w:pPr>
      <w:r w:rsidRPr="006734E1">
        <w:t xml:space="preserve">Cook, B. I., </w:t>
      </w:r>
      <w:r>
        <w:t>&amp;</w:t>
      </w:r>
      <w:r w:rsidRPr="006734E1">
        <w:t xml:space="preserve"> Seager, R.</w:t>
      </w:r>
      <w:r w:rsidR="00BD0FF7">
        <w:t xml:space="preserve"> (2013).</w:t>
      </w:r>
      <w:r w:rsidRPr="006734E1">
        <w:t xml:space="preserve"> The response of the North American Monsoon to increased greenhouse gas forcing, </w:t>
      </w:r>
      <w:r w:rsidRPr="00BD0FF7">
        <w:rPr>
          <w:iCs w:val="0"/>
        </w:rPr>
        <w:t>J</w:t>
      </w:r>
      <w:r w:rsidR="00BD0FF7">
        <w:rPr>
          <w:iCs w:val="0"/>
        </w:rPr>
        <w:t>ournal of</w:t>
      </w:r>
      <w:r w:rsidRPr="00BD0FF7">
        <w:rPr>
          <w:iCs w:val="0"/>
        </w:rPr>
        <w:t xml:space="preserve"> Geophys</w:t>
      </w:r>
      <w:r w:rsidR="00BD0FF7">
        <w:rPr>
          <w:iCs w:val="0"/>
        </w:rPr>
        <w:t>ical</w:t>
      </w:r>
      <w:r w:rsidRPr="00BD0FF7">
        <w:rPr>
          <w:iCs w:val="0"/>
        </w:rPr>
        <w:t xml:space="preserve"> Res</w:t>
      </w:r>
      <w:r w:rsidR="00BD0FF7">
        <w:rPr>
          <w:iCs w:val="0"/>
        </w:rPr>
        <w:t>earch:</w:t>
      </w:r>
      <w:r w:rsidRPr="00BD0FF7">
        <w:rPr>
          <w:iCs w:val="0"/>
        </w:rPr>
        <w:t xml:space="preserve"> Atmos</w:t>
      </w:r>
      <w:r w:rsidR="00BD0FF7">
        <w:rPr>
          <w:iCs w:val="0"/>
        </w:rPr>
        <w:t>phere,</w:t>
      </w:r>
      <w:r w:rsidRPr="00BD0FF7">
        <w:rPr>
          <w:iCs w:val="0"/>
        </w:rPr>
        <w:t xml:space="preserve"> 118</w:t>
      </w:r>
      <w:r w:rsidRPr="006734E1">
        <w:t>, 1690– 1699.</w:t>
      </w:r>
    </w:p>
    <w:p w14:paraId="13F415DF" w14:textId="27030778" w:rsidR="001434F3" w:rsidRDefault="001434F3" w:rsidP="001434F3">
      <w:pPr>
        <w:pStyle w:val="Caption"/>
      </w:pPr>
      <w:r w:rsidRPr="006734E1">
        <w:rPr>
          <w:rFonts w:hint="eastAsia"/>
        </w:rPr>
        <w:t>Dee, D.</w:t>
      </w:r>
      <w:r>
        <w:t xml:space="preserve"> </w:t>
      </w:r>
      <w:r w:rsidRPr="006734E1">
        <w:rPr>
          <w:rFonts w:hint="eastAsia"/>
        </w:rPr>
        <w:t xml:space="preserve">P., </w:t>
      </w:r>
      <w:proofErr w:type="spellStart"/>
      <w:r w:rsidR="007A7E6D">
        <w:t>Uppala</w:t>
      </w:r>
      <w:proofErr w:type="spellEnd"/>
      <w:r w:rsidR="007A7E6D">
        <w:t xml:space="preserve">, S. M., Simmons, A. J., </w:t>
      </w:r>
      <w:proofErr w:type="spellStart"/>
      <w:r w:rsidR="007A7E6D">
        <w:t>Berrisford</w:t>
      </w:r>
      <w:proofErr w:type="spellEnd"/>
      <w:r w:rsidR="007A7E6D">
        <w:t xml:space="preserve">, P., Poli, P., Kobayashi, S., Andrae, U., </w:t>
      </w:r>
      <w:proofErr w:type="spellStart"/>
      <w:r w:rsidR="007A7E6D">
        <w:t>Balmaseda</w:t>
      </w:r>
      <w:proofErr w:type="spellEnd"/>
      <w:r w:rsidR="007A7E6D">
        <w:t xml:space="preserve">, M. A., </w:t>
      </w:r>
      <w:proofErr w:type="spellStart"/>
      <w:r w:rsidR="007A7E6D">
        <w:t>Blasamo</w:t>
      </w:r>
      <w:proofErr w:type="spellEnd"/>
      <w:r w:rsidR="007A7E6D">
        <w:t xml:space="preserve">, G., Bauer, P., Bechtold, P., </w:t>
      </w:r>
      <w:proofErr w:type="spellStart"/>
      <w:r w:rsidR="007A7E6D">
        <w:t>Beljaars</w:t>
      </w:r>
      <w:proofErr w:type="spellEnd"/>
      <w:r w:rsidR="007A7E6D">
        <w:t xml:space="preserve">, A. C. M., van </w:t>
      </w:r>
      <w:proofErr w:type="spellStart"/>
      <w:r w:rsidR="007A7E6D">
        <w:t>de</w:t>
      </w:r>
      <w:proofErr w:type="spellEnd"/>
      <w:r w:rsidR="007A7E6D">
        <w:t xml:space="preserve"> Berg, L., </w:t>
      </w:r>
      <w:proofErr w:type="spellStart"/>
      <w:r w:rsidR="007A7E6D">
        <w:t>Bidlot</w:t>
      </w:r>
      <w:proofErr w:type="spellEnd"/>
      <w:r w:rsidR="007A7E6D">
        <w:t xml:space="preserve">, J., Bormann, N., </w:t>
      </w:r>
      <w:proofErr w:type="spellStart"/>
      <w:r w:rsidR="007A7E6D">
        <w:t>Delsol</w:t>
      </w:r>
      <w:proofErr w:type="spellEnd"/>
      <w:r w:rsidR="007A7E6D">
        <w:t xml:space="preserve">, C., </w:t>
      </w:r>
      <w:proofErr w:type="spellStart"/>
      <w:r w:rsidR="007A7E6D">
        <w:t>Dragani</w:t>
      </w:r>
      <w:proofErr w:type="spellEnd"/>
      <w:r w:rsidR="007A7E6D">
        <w:t xml:space="preserve">, R., Fuentes, M., Geer, A. J., </w:t>
      </w:r>
      <w:proofErr w:type="spellStart"/>
      <w:r w:rsidR="007A7E6D">
        <w:t>Haimberger</w:t>
      </w:r>
      <w:proofErr w:type="spellEnd"/>
      <w:r w:rsidR="007A7E6D">
        <w:t xml:space="preserve">, L., Healy, S. B., </w:t>
      </w:r>
      <w:proofErr w:type="spellStart"/>
      <w:r w:rsidR="007A7E6D">
        <w:t>Hersbach</w:t>
      </w:r>
      <w:proofErr w:type="spellEnd"/>
      <w:r w:rsidR="007A7E6D">
        <w:t xml:space="preserve">, H., Holm, E. V., Isaksen, L., </w:t>
      </w:r>
      <w:proofErr w:type="spellStart"/>
      <w:r w:rsidR="007A7E6D">
        <w:t>Kallberg</w:t>
      </w:r>
      <w:proofErr w:type="spellEnd"/>
      <w:r w:rsidR="007A7E6D">
        <w:t xml:space="preserve">, P., Kohler, M., </w:t>
      </w:r>
      <w:proofErr w:type="spellStart"/>
      <w:r w:rsidR="007A7E6D">
        <w:t>Matricardi</w:t>
      </w:r>
      <w:proofErr w:type="spellEnd"/>
      <w:r w:rsidR="007A7E6D">
        <w:t xml:space="preserve">, M., McNally, A. P., Monge-Sanz, B. M., </w:t>
      </w:r>
      <w:proofErr w:type="spellStart"/>
      <w:r w:rsidR="007A7E6D">
        <w:t>Morcrette</w:t>
      </w:r>
      <w:proofErr w:type="spellEnd"/>
      <w:r w:rsidR="007A7E6D">
        <w:t xml:space="preserve">, J., Park, B., </w:t>
      </w:r>
      <w:proofErr w:type="spellStart"/>
      <w:r w:rsidR="007A7E6D">
        <w:t>Peubey</w:t>
      </w:r>
      <w:proofErr w:type="spellEnd"/>
      <w:r w:rsidR="007A7E6D">
        <w:t xml:space="preserve">, C., de </w:t>
      </w:r>
      <w:proofErr w:type="spellStart"/>
      <w:r w:rsidR="007A7E6D">
        <w:t>Rosnay</w:t>
      </w:r>
      <w:proofErr w:type="spellEnd"/>
      <w:r w:rsidR="007A7E6D">
        <w:t xml:space="preserve">, P., </w:t>
      </w:r>
      <w:proofErr w:type="spellStart"/>
      <w:r w:rsidR="007A7E6D">
        <w:t>Tavolato</w:t>
      </w:r>
      <w:proofErr w:type="spellEnd"/>
      <w:r w:rsidR="007A7E6D">
        <w:t xml:space="preserve">, C., </w:t>
      </w:r>
      <w:proofErr w:type="spellStart"/>
      <w:r w:rsidR="007A7E6D">
        <w:t>Thepaut</w:t>
      </w:r>
      <w:proofErr w:type="spellEnd"/>
      <w:r w:rsidR="007A7E6D">
        <w:t xml:space="preserve">, J., &amp; </w:t>
      </w:r>
      <w:proofErr w:type="spellStart"/>
      <w:r w:rsidR="007A7E6D">
        <w:t>Vitart</w:t>
      </w:r>
      <w:proofErr w:type="spellEnd"/>
      <w:r w:rsidR="007A7E6D">
        <w:t xml:space="preserve">, F., (2011). </w:t>
      </w:r>
      <w:r w:rsidRPr="006734E1">
        <w:rPr>
          <w:rFonts w:hint="eastAsia"/>
        </w:rPr>
        <w:t xml:space="preserve">The ERA‐Interim reanalysis: Configuration and performance of the data assimilation system. </w:t>
      </w:r>
      <w:r w:rsidRPr="007A7E6D">
        <w:rPr>
          <w:rFonts w:hint="eastAsia"/>
          <w:iCs w:val="0"/>
        </w:rPr>
        <w:t>Q</w:t>
      </w:r>
      <w:r w:rsidR="007A7E6D" w:rsidRPr="007A7E6D">
        <w:rPr>
          <w:iCs w:val="0"/>
        </w:rPr>
        <w:t>uarterly</w:t>
      </w:r>
      <w:r w:rsidRPr="007A7E6D">
        <w:rPr>
          <w:iCs w:val="0"/>
        </w:rPr>
        <w:t xml:space="preserve"> J</w:t>
      </w:r>
      <w:r w:rsidR="007A7E6D" w:rsidRPr="007A7E6D">
        <w:rPr>
          <w:iCs w:val="0"/>
        </w:rPr>
        <w:t>ournal of the</w:t>
      </w:r>
      <w:r w:rsidRPr="007A7E6D">
        <w:rPr>
          <w:iCs w:val="0"/>
        </w:rPr>
        <w:t xml:space="preserve"> R</w:t>
      </w:r>
      <w:r w:rsidR="007A7E6D" w:rsidRPr="007A7E6D">
        <w:rPr>
          <w:iCs w:val="0"/>
        </w:rPr>
        <w:t>oyal</w:t>
      </w:r>
      <w:r w:rsidRPr="007A7E6D">
        <w:rPr>
          <w:iCs w:val="0"/>
        </w:rPr>
        <w:t xml:space="preserve"> </w:t>
      </w:r>
      <w:r w:rsidR="007A7E6D" w:rsidRPr="007A7E6D">
        <w:rPr>
          <w:iCs w:val="0"/>
        </w:rPr>
        <w:t>M</w:t>
      </w:r>
      <w:r w:rsidRPr="007A7E6D">
        <w:rPr>
          <w:iCs w:val="0"/>
        </w:rPr>
        <w:t>eteorol</w:t>
      </w:r>
      <w:r w:rsidR="007A7E6D" w:rsidRPr="007A7E6D">
        <w:rPr>
          <w:iCs w:val="0"/>
        </w:rPr>
        <w:t>ogical</w:t>
      </w:r>
      <w:r w:rsidRPr="007A7E6D">
        <w:rPr>
          <w:iCs w:val="0"/>
        </w:rPr>
        <w:t xml:space="preserve"> Soc</w:t>
      </w:r>
      <w:r w:rsidR="007A7E6D" w:rsidRPr="007A7E6D">
        <w:rPr>
          <w:iCs w:val="0"/>
        </w:rPr>
        <w:t>iety,</w:t>
      </w:r>
      <w:r>
        <w:t xml:space="preserve"> 137</w:t>
      </w:r>
      <w:r w:rsidRPr="006734E1">
        <w:t>, 553-597.</w:t>
      </w:r>
    </w:p>
    <w:p w14:paraId="72B059A8" w14:textId="306F37FE" w:rsidR="001434F3" w:rsidRPr="001434F3" w:rsidRDefault="001434F3" w:rsidP="001434F3">
      <w:pPr>
        <w:pStyle w:val="Caption"/>
      </w:pPr>
      <w:proofErr w:type="spellStart"/>
      <w:r>
        <w:t>Diffenbaugh</w:t>
      </w:r>
      <w:proofErr w:type="spellEnd"/>
      <w:r>
        <w:t xml:space="preserve">, N. S., Scherer, M., </w:t>
      </w:r>
      <w:r w:rsidR="004E284B">
        <w:t xml:space="preserve">&amp; </w:t>
      </w:r>
      <w:r>
        <w:t>Trapp, R. J.</w:t>
      </w:r>
      <w:r w:rsidR="004E284B">
        <w:t xml:space="preserve"> (2013).</w:t>
      </w:r>
      <w:r>
        <w:t xml:space="preserve"> </w:t>
      </w:r>
      <w:r w:rsidRPr="00B73B24">
        <w:t>Robust increases in severe thunderstorm environments in response to greenhouse forcing</w:t>
      </w:r>
      <w:r>
        <w:t xml:space="preserve">, </w:t>
      </w:r>
      <w:r w:rsidRPr="00F078B8">
        <w:rPr>
          <w:iCs w:val="0"/>
        </w:rPr>
        <w:t>Proc</w:t>
      </w:r>
      <w:r w:rsidR="004E284B" w:rsidRPr="00F078B8">
        <w:rPr>
          <w:iCs w:val="0"/>
        </w:rPr>
        <w:t>eedings of</w:t>
      </w:r>
      <w:r w:rsidRPr="00F078B8">
        <w:rPr>
          <w:iCs w:val="0"/>
        </w:rPr>
        <w:t xml:space="preserve"> </w:t>
      </w:r>
      <w:r w:rsidR="00F078B8" w:rsidRPr="00F078B8">
        <w:rPr>
          <w:iCs w:val="0"/>
        </w:rPr>
        <w:t xml:space="preserve">the </w:t>
      </w:r>
      <w:r w:rsidRPr="00F078B8">
        <w:rPr>
          <w:iCs w:val="0"/>
        </w:rPr>
        <w:t>Nat</w:t>
      </w:r>
      <w:r w:rsidR="00F078B8" w:rsidRPr="00F078B8">
        <w:rPr>
          <w:iCs w:val="0"/>
        </w:rPr>
        <w:t>iona</w:t>
      </w:r>
      <w:r w:rsidRPr="00F078B8">
        <w:rPr>
          <w:iCs w:val="0"/>
        </w:rPr>
        <w:t>l Acad</w:t>
      </w:r>
      <w:r w:rsidR="00F078B8" w:rsidRPr="00F078B8">
        <w:rPr>
          <w:iCs w:val="0"/>
        </w:rPr>
        <w:t>emy of</w:t>
      </w:r>
      <w:r w:rsidRPr="00F078B8">
        <w:rPr>
          <w:iCs w:val="0"/>
        </w:rPr>
        <w:t xml:space="preserve"> Sci</w:t>
      </w:r>
      <w:r w:rsidR="00F078B8" w:rsidRPr="00F078B8">
        <w:rPr>
          <w:iCs w:val="0"/>
        </w:rPr>
        <w:t>ences of the United States of America,</w:t>
      </w:r>
      <w:r w:rsidRPr="00F078B8">
        <w:rPr>
          <w:iCs w:val="0"/>
        </w:rPr>
        <w:t xml:space="preserve"> 110,</w:t>
      </w:r>
      <w:r>
        <w:t xml:space="preserve"> 16361-16366.</w:t>
      </w:r>
    </w:p>
    <w:p w14:paraId="67421F6B" w14:textId="32BCB5D7" w:rsidR="001434F3" w:rsidRDefault="001434F3" w:rsidP="001434F3">
      <w:pPr>
        <w:pStyle w:val="Caption"/>
      </w:pPr>
      <w:r w:rsidRPr="006734E1">
        <w:t xml:space="preserve">Dougherty, E., Sherman, E., &amp; Rasmussen, K. L. </w:t>
      </w:r>
      <w:r w:rsidR="00A26FED">
        <w:t xml:space="preserve">(2020). </w:t>
      </w:r>
      <w:r w:rsidRPr="006734E1">
        <w:t xml:space="preserve">Future Changes in the Hydrologic Cycle Associated with Flood-Producing Storms in California, </w:t>
      </w:r>
      <w:r w:rsidRPr="00A26FED">
        <w:rPr>
          <w:iCs w:val="0"/>
        </w:rPr>
        <w:t>J</w:t>
      </w:r>
      <w:r w:rsidR="00A26FED">
        <w:rPr>
          <w:iCs w:val="0"/>
        </w:rPr>
        <w:t>ournal of</w:t>
      </w:r>
      <w:r w:rsidRPr="00A26FED">
        <w:rPr>
          <w:iCs w:val="0"/>
        </w:rPr>
        <w:t xml:space="preserve"> Hydrometeorol</w:t>
      </w:r>
      <w:r w:rsidR="00A26FED">
        <w:rPr>
          <w:iCs w:val="0"/>
        </w:rPr>
        <w:t>ogy,</w:t>
      </w:r>
      <w:r w:rsidRPr="00A26FED">
        <w:rPr>
          <w:iCs w:val="0"/>
        </w:rPr>
        <w:t xml:space="preserve"> 21</w:t>
      </w:r>
      <w:r w:rsidRPr="006734E1">
        <w:t>, 2607-2621</w:t>
      </w:r>
      <w:r>
        <w:t>.</w:t>
      </w:r>
    </w:p>
    <w:p w14:paraId="0662CE05" w14:textId="1ECBFEB4" w:rsidR="001434F3" w:rsidRPr="006734E1" w:rsidRDefault="001434F3" w:rsidP="001434F3">
      <w:pPr>
        <w:pStyle w:val="Caption"/>
        <w:rPr>
          <w:rStyle w:val="Hyperlink"/>
          <w:rFonts w:cs="Times New Roman"/>
          <w:szCs w:val="24"/>
        </w:rPr>
      </w:pPr>
      <w:r w:rsidRPr="006734E1">
        <w:t xml:space="preserve">Dougherty, E., &amp; Rasmussen, K. L. </w:t>
      </w:r>
      <w:r w:rsidR="007B458C">
        <w:t xml:space="preserve">(2020). </w:t>
      </w:r>
      <w:r w:rsidRPr="006734E1">
        <w:t>Changes in Future Flash Flood–Producing Storms in the United States, J</w:t>
      </w:r>
      <w:r w:rsidR="007B458C">
        <w:t>ournal of</w:t>
      </w:r>
      <w:r w:rsidRPr="006734E1">
        <w:t xml:space="preserve"> Hydrometeorol</w:t>
      </w:r>
      <w:r w:rsidR="007B458C">
        <w:t>ogy,</w:t>
      </w:r>
      <w:r>
        <w:t xml:space="preserve"> </w:t>
      </w:r>
      <w:r w:rsidRPr="007B458C">
        <w:t>21</w:t>
      </w:r>
      <w:r w:rsidRPr="006734E1">
        <w:t>, 2221-2236.</w:t>
      </w:r>
    </w:p>
    <w:p w14:paraId="7998D1BA" w14:textId="2475D01F" w:rsidR="00E10138" w:rsidRDefault="00E10138" w:rsidP="00E10138">
      <w:pPr>
        <w:pStyle w:val="Caption"/>
      </w:pPr>
      <w:r w:rsidRPr="00F90D7A">
        <w:t xml:space="preserve">Ehret, U., </w:t>
      </w:r>
      <w:proofErr w:type="spellStart"/>
      <w:r w:rsidRPr="00F90D7A">
        <w:t>Zehe</w:t>
      </w:r>
      <w:proofErr w:type="spellEnd"/>
      <w:r w:rsidRPr="00F90D7A">
        <w:t xml:space="preserve">, E., </w:t>
      </w:r>
      <w:proofErr w:type="spellStart"/>
      <w:r w:rsidRPr="00F90D7A">
        <w:t>Wulfmeyer</w:t>
      </w:r>
      <w:proofErr w:type="spellEnd"/>
      <w:r w:rsidRPr="00F90D7A">
        <w:t xml:space="preserve">, V., </w:t>
      </w:r>
      <w:proofErr w:type="spellStart"/>
      <w:r w:rsidRPr="00F90D7A">
        <w:t>Warrach-Sagi</w:t>
      </w:r>
      <w:proofErr w:type="spellEnd"/>
      <w:r w:rsidRPr="00F90D7A">
        <w:t xml:space="preserve">, K., </w:t>
      </w:r>
      <w:r w:rsidR="007B458C">
        <w:t>&amp;</w:t>
      </w:r>
      <w:r w:rsidRPr="00F90D7A">
        <w:t xml:space="preserve"> Liebert, J.</w:t>
      </w:r>
      <w:r w:rsidR="007B458C">
        <w:t xml:space="preserve"> (2012).</w:t>
      </w:r>
      <w:r w:rsidRPr="00F90D7A">
        <w:t xml:space="preserve"> HESS Opinions "Should we apply bias correction to global and regional climate model data?", </w:t>
      </w:r>
      <w:r w:rsidRPr="007B458C">
        <w:rPr>
          <w:iCs w:val="0"/>
        </w:rPr>
        <w:t>Hydrol</w:t>
      </w:r>
      <w:r w:rsidR="007B458C">
        <w:rPr>
          <w:iCs w:val="0"/>
        </w:rPr>
        <w:t>ogy and</w:t>
      </w:r>
      <w:r w:rsidRPr="007B458C">
        <w:rPr>
          <w:iCs w:val="0"/>
        </w:rPr>
        <w:t xml:space="preserve"> Earth Syst</w:t>
      </w:r>
      <w:r w:rsidR="007B458C">
        <w:rPr>
          <w:iCs w:val="0"/>
        </w:rPr>
        <w:t>em</w:t>
      </w:r>
      <w:r w:rsidRPr="007B458C">
        <w:rPr>
          <w:iCs w:val="0"/>
        </w:rPr>
        <w:t xml:space="preserve"> Sci</w:t>
      </w:r>
      <w:r w:rsidR="007B458C">
        <w:rPr>
          <w:iCs w:val="0"/>
        </w:rPr>
        <w:t>ence</w:t>
      </w:r>
      <w:r w:rsidRPr="007B458C">
        <w:rPr>
          <w:iCs w:val="0"/>
        </w:rPr>
        <w:t>, 16,</w:t>
      </w:r>
      <w:r w:rsidRPr="00F90D7A">
        <w:t xml:space="preserve"> 3391–3404</w:t>
      </w:r>
      <w:r>
        <w:t xml:space="preserve"> (2012)</w:t>
      </w:r>
      <w:r w:rsidRPr="00F90D7A">
        <w:t>.</w:t>
      </w:r>
    </w:p>
    <w:p w14:paraId="0EDAE444" w14:textId="22051849" w:rsidR="00E10138" w:rsidRDefault="00E10138" w:rsidP="00E10138">
      <w:pPr>
        <w:pStyle w:val="Caption"/>
      </w:pPr>
      <w:proofErr w:type="spellStart"/>
      <w:r w:rsidRPr="006734E1">
        <w:t>Flamig</w:t>
      </w:r>
      <w:proofErr w:type="spellEnd"/>
      <w:r w:rsidRPr="006734E1">
        <w:t>, Z.</w:t>
      </w:r>
      <w:r>
        <w:t xml:space="preserve"> </w:t>
      </w:r>
      <w:r w:rsidRPr="006734E1">
        <w:t>L., Vergara, H.</w:t>
      </w:r>
      <w:r>
        <w:t xml:space="preserve"> &amp;</w:t>
      </w:r>
      <w:r w:rsidRPr="006734E1">
        <w:t xml:space="preserve"> Gourley, J.</w:t>
      </w:r>
      <w:r>
        <w:t xml:space="preserve"> </w:t>
      </w:r>
      <w:r w:rsidRPr="006734E1">
        <w:t>J.</w:t>
      </w:r>
      <w:r w:rsidR="00E44E02">
        <w:t xml:space="preserve"> (2020).</w:t>
      </w:r>
      <w:r w:rsidRPr="006734E1">
        <w:t xml:space="preserve"> The Ensemble Framework For Flash Flood Forecasting (EF5) v1.2: description and case study. Geosci</w:t>
      </w:r>
      <w:r w:rsidR="00E44E02">
        <w:t>entific</w:t>
      </w:r>
      <w:r w:rsidRPr="006734E1">
        <w:t xml:space="preserve"> Model Dev</w:t>
      </w:r>
      <w:r w:rsidR="00E44E02">
        <w:t>elopment,</w:t>
      </w:r>
      <w:r>
        <w:t xml:space="preserve"> </w:t>
      </w:r>
      <w:r w:rsidRPr="00E44E02">
        <w:t>13</w:t>
      </w:r>
      <w:r w:rsidRPr="006734E1">
        <w:t xml:space="preserve">, 4943-4958. </w:t>
      </w:r>
    </w:p>
    <w:p w14:paraId="21616049" w14:textId="271A1C20" w:rsidR="008F2F15" w:rsidRPr="008F2F15" w:rsidRDefault="008F2F15" w:rsidP="008F2F15">
      <w:proofErr w:type="spellStart"/>
      <w:r w:rsidRPr="008568A9">
        <w:t>Flamig</w:t>
      </w:r>
      <w:proofErr w:type="spellEnd"/>
      <w:r>
        <w:t>, Z</w:t>
      </w:r>
      <w:r w:rsidRPr="008568A9">
        <w:t>.</w:t>
      </w:r>
      <w:r w:rsidR="00E4088C">
        <w:t xml:space="preserve"> (2020).</w:t>
      </w:r>
      <w:r w:rsidRPr="008568A9">
        <w:t xml:space="preserve"> </w:t>
      </w:r>
      <w:proofErr w:type="spellStart"/>
      <w:r w:rsidRPr="008568A9">
        <w:t>HyDROSLab</w:t>
      </w:r>
      <w:proofErr w:type="spellEnd"/>
      <w:r w:rsidRPr="008568A9">
        <w:t xml:space="preserve">/EF5-US-Parameters: EF5 parameters for USA (v1.0.0). </w:t>
      </w:r>
      <w:proofErr w:type="spellStart"/>
      <w:r w:rsidRPr="008568A9">
        <w:t>Zenodo</w:t>
      </w:r>
      <w:proofErr w:type="spellEnd"/>
      <w:r w:rsidRPr="008568A9">
        <w:t xml:space="preserve">. </w:t>
      </w:r>
      <w:hyperlink r:id="rId270" w:history="1">
        <w:r w:rsidRPr="002C5D2C">
          <w:t>https://doi.org/10.5281/zenodo.4009759</w:t>
        </w:r>
      </w:hyperlink>
      <w:r w:rsidRPr="008568A9">
        <w:t>.</w:t>
      </w:r>
    </w:p>
    <w:p w14:paraId="11BF48B3" w14:textId="526D0904" w:rsidR="00E10138" w:rsidRPr="006734E1" w:rsidRDefault="00E10138" w:rsidP="00E10138">
      <w:pPr>
        <w:pStyle w:val="Caption"/>
      </w:pPr>
      <w:r w:rsidRPr="002A0CB9">
        <w:t>Fowler H</w:t>
      </w:r>
      <w:r w:rsidR="00AD12EB">
        <w:t xml:space="preserve">. </w:t>
      </w:r>
      <w:r w:rsidRPr="002A0CB9">
        <w:t>J</w:t>
      </w:r>
      <w:r w:rsidR="00AD12EB">
        <w:t>.</w:t>
      </w:r>
      <w:r w:rsidRPr="002A0CB9">
        <w:t xml:space="preserve">, </w:t>
      </w:r>
      <w:proofErr w:type="spellStart"/>
      <w:r w:rsidRPr="002A0CB9">
        <w:t>Wasko</w:t>
      </w:r>
      <w:proofErr w:type="spellEnd"/>
      <w:r>
        <w:t>,</w:t>
      </w:r>
      <w:r w:rsidRPr="002A0CB9">
        <w:t xml:space="preserve"> C,</w:t>
      </w:r>
      <w:r>
        <w:t xml:space="preserve"> </w:t>
      </w:r>
      <w:r w:rsidR="00AD12EB">
        <w:t xml:space="preserve">&amp; </w:t>
      </w:r>
      <w:proofErr w:type="spellStart"/>
      <w:r w:rsidRPr="002A0CB9">
        <w:t>Prein</w:t>
      </w:r>
      <w:proofErr w:type="spellEnd"/>
      <w:r>
        <w:t>,</w:t>
      </w:r>
      <w:r w:rsidRPr="002A0CB9">
        <w:t xml:space="preserve"> A</w:t>
      </w:r>
      <w:r w:rsidR="00AD12EB">
        <w:t xml:space="preserve">. </w:t>
      </w:r>
      <w:r w:rsidRPr="002A0CB9">
        <w:t>F.</w:t>
      </w:r>
      <w:r w:rsidR="00AD12EB">
        <w:t xml:space="preserve"> (2021).</w:t>
      </w:r>
      <w:r w:rsidRPr="002A0CB9">
        <w:t xml:space="preserve"> Intensification of short-duration</w:t>
      </w:r>
      <w:r>
        <w:t xml:space="preserve"> </w:t>
      </w:r>
      <w:r w:rsidRPr="002A0CB9">
        <w:t>rainfall extremes and implications for flood</w:t>
      </w:r>
      <w:r>
        <w:t xml:space="preserve"> </w:t>
      </w:r>
      <w:r w:rsidRPr="002A0CB9">
        <w:t>risk: current state of the art and future</w:t>
      </w:r>
      <w:r>
        <w:t xml:space="preserve"> </w:t>
      </w:r>
      <w:r w:rsidRPr="002A0CB9">
        <w:t>directions.</w:t>
      </w:r>
      <w:r>
        <w:t xml:space="preserve"> </w:t>
      </w:r>
      <w:r w:rsidRPr="00AD12EB">
        <w:rPr>
          <w:iCs w:val="0"/>
        </w:rPr>
        <w:t>Phil</w:t>
      </w:r>
      <w:r w:rsidR="00AD12EB">
        <w:rPr>
          <w:iCs w:val="0"/>
        </w:rPr>
        <w:t>osophical</w:t>
      </w:r>
      <w:r w:rsidRPr="00AD12EB">
        <w:rPr>
          <w:iCs w:val="0"/>
        </w:rPr>
        <w:t xml:space="preserve"> Trans</w:t>
      </w:r>
      <w:r w:rsidR="00AD12EB">
        <w:rPr>
          <w:iCs w:val="0"/>
        </w:rPr>
        <w:t>actions of the</w:t>
      </w:r>
      <w:r w:rsidRPr="00AD12EB">
        <w:rPr>
          <w:iCs w:val="0"/>
        </w:rPr>
        <w:t xml:space="preserve"> R</w:t>
      </w:r>
      <w:r w:rsidR="00AD12EB">
        <w:rPr>
          <w:iCs w:val="0"/>
        </w:rPr>
        <w:t>oyal</w:t>
      </w:r>
      <w:r w:rsidRPr="00AD12EB">
        <w:rPr>
          <w:iCs w:val="0"/>
        </w:rPr>
        <w:t xml:space="preserve"> Soc</w:t>
      </w:r>
      <w:r w:rsidR="00AD12EB">
        <w:rPr>
          <w:iCs w:val="0"/>
        </w:rPr>
        <w:t>iety,</w:t>
      </w:r>
      <w:r>
        <w:t xml:space="preserve"> </w:t>
      </w:r>
      <w:r w:rsidRPr="002A0CB9">
        <w:t>A379: 20190541</w:t>
      </w:r>
      <w:r>
        <w:t>.</w:t>
      </w:r>
    </w:p>
    <w:p w14:paraId="0EE41DB6" w14:textId="0E228CDD" w:rsidR="007F4088" w:rsidRPr="007F4088" w:rsidRDefault="00E10138" w:rsidP="006F6E8D">
      <w:pPr>
        <w:pStyle w:val="Caption"/>
      </w:pPr>
      <w:r w:rsidRPr="006734E1">
        <w:t>Fowler, H.</w:t>
      </w:r>
      <w:r>
        <w:t xml:space="preserve"> </w:t>
      </w:r>
      <w:r w:rsidRPr="006734E1">
        <w:t xml:space="preserve">J. </w:t>
      </w:r>
      <w:proofErr w:type="spellStart"/>
      <w:r w:rsidR="001C5014" w:rsidRPr="001C5014">
        <w:t>Lenderink</w:t>
      </w:r>
      <w:proofErr w:type="spellEnd"/>
      <w:r w:rsidR="001C5014" w:rsidRPr="001C5014">
        <w:t xml:space="preserve">, </w:t>
      </w:r>
      <w:r w:rsidR="001C5014">
        <w:t xml:space="preserve">G., </w:t>
      </w:r>
      <w:proofErr w:type="spellStart"/>
      <w:r w:rsidR="001C5014" w:rsidRPr="001C5014">
        <w:t>Prein</w:t>
      </w:r>
      <w:proofErr w:type="spellEnd"/>
      <w:r w:rsidR="001C5014" w:rsidRPr="001C5014">
        <w:t xml:space="preserve">, </w:t>
      </w:r>
      <w:r w:rsidR="001C5014">
        <w:t xml:space="preserve">A. F., </w:t>
      </w:r>
      <w:proofErr w:type="spellStart"/>
      <w:r w:rsidR="001C5014" w:rsidRPr="001C5014">
        <w:t>Westra</w:t>
      </w:r>
      <w:proofErr w:type="spellEnd"/>
      <w:r w:rsidR="001C5014" w:rsidRPr="001C5014">
        <w:t xml:space="preserve">, </w:t>
      </w:r>
      <w:r w:rsidR="001C5014">
        <w:t xml:space="preserve">S., </w:t>
      </w:r>
      <w:r w:rsidR="001C5014" w:rsidRPr="001C5014">
        <w:t xml:space="preserve">Allan, </w:t>
      </w:r>
      <w:r w:rsidR="001C5014">
        <w:t xml:space="preserve">R. P., </w:t>
      </w:r>
      <w:r w:rsidR="001C5014" w:rsidRPr="001C5014">
        <w:t>Ban,</w:t>
      </w:r>
      <w:r w:rsidR="001C5014">
        <w:t xml:space="preserve"> N.,</w:t>
      </w:r>
      <w:r w:rsidR="001C5014" w:rsidRPr="001C5014">
        <w:t xml:space="preserve"> </w:t>
      </w:r>
      <w:proofErr w:type="spellStart"/>
      <w:r w:rsidR="001C5014" w:rsidRPr="001C5014">
        <w:t>Barbero</w:t>
      </w:r>
      <w:proofErr w:type="spellEnd"/>
      <w:r w:rsidR="001C5014" w:rsidRPr="001C5014">
        <w:t>,</w:t>
      </w:r>
      <w:r w:rsidR="001C5014">
        <w:t xml:space="preserve"> R.,</w:t>
      </w:r>
      <w:r w:rsidR="001C5014" w:rsidRPr="001C5014">
        <w:t xml:space="preserve"> Berg,</w:t>
      </w:r>
      <w:r w:rsidR="001C5014">
        <w:t xml:space="preserve"> P.,</w:t>
      </w:r>
      <w:r w:rsidR="001C5014" w:rsidRPr="001C5014">
        <w:t xml:space="preserve"> Blenkinsop, </w:t>
      </w:r>
      <w:r w:rsidR="001C5014">
        <w:t xml:space="preserve">S., </w:t>
      </w:r>
      <w:r w:rsidR="001C5014" w:rsidRPr="001C5014">
        <w:t xml:space="preserve">Do, </w:t>
      </w:r>
      <w:r w:rsidR="001C5014">
        <w:t xml:space="preserve">H., </w:t>
      </w:r>
      <w:proofErr w:type="spellStart"/>
      <w:r w:rsidR="001C5014" w:rsidRPr="001C5014">
        <w:t>Guerreiro</w:t>
      </w:r>
      <w:proofErr w:type="spellEnd"/>
      <w:r w:rsidR="001C5014" w:rsidRPr="001C5014">
        <w:t xml:space="preserve">, </w:t>
      </w:r>
      <w:r w:rsidR="001C5014">
        <w:t xml:space="preserve">S., </w:t>
      </w:r>
      <w:proofErr w:type="spellStart"/>
      <w:r w:rsidR="001C5014" w:rsidRPr="001C5014">
        <w:t>Haerter</w:t>
      </w:r>
      <w:proofErr w:type="spellEnd"/>
      <w:r w:rsidR="001C5014" w:rsidRPr="001C5014">
        <w:t xml:space="preserve">, </w:t>
      </w:r>
      <w:r w:rsidR="001C5014">
        <w:t xml:space="preserve">J. O., </w:t>
      </w:r>
      <w:proofErr w:type="spellStart"/>
      <w:r w:rsidR="001C5014" w:rsidRPr="001C5014">
        <w:t>Kendon</w:t>
      </w:r>
      <w:proofErr w:type="spellEnd"/>
      <w:r w:rsidR="001C5014" w:rsidRPr="001C5014">
        <w:t xml:space="preserve">, </w:t>
      </w:r>
      <w:r w:rsidR="001C5014">
        <w:t xml:space="preserve">E. J., </w:t>
      </w:r>
      <w:r w:rsidR="001C5014" w:rsidRPr="001C5014">
        <w:t xml:space="preserve">Lewis, </w:t>
      </w:r>
      <w:r w:rsidR="001C5014">
        <w:t xml:space="preserve">E., </w:t>
      </w:r>
      <w:proofErr w:type="spellStart"/>
      <w:r w:rsidR="001C5014" w:rsidRPr="001C5014">
        <w:t>Schaer</w:t>
      </w:r>
      <w:proofErr w:type="spellEnd"/>
      <w:r w:rsidR="001C5014" w:rsidRPr="001C5014">
        <w:t xml:space="preserve">, </w:t>
      </w:r>
      <w:r w:rsidR="001C5014">
        <w:t xml:space="preserve">C., </w:t>
      </w:r>
      <w:r w:rsidR="001C5014" w:rsidRPr="001C5014">
        <w:t xml:space="preserve">Sharma, </w:t>
      </w:r>
      <w:r w:rsidR="001C5014">
        <w:t xml:space="preserve">A., </w:t>
      </w:r>
      <w:proofErr w:type="spellStart"/>
      <w:r w:rsidR="001C5014" w:rsidRPr="001C5014">
        <w:t>Villarini</w:t>
      </w:r>
      <w:proofErr w:type="spellEnd"/>
      <w:r w:rsidR="001C5014" w:rsidRPr="001C5014">
        <w:t>,</w:t>
      </w:r>
      <w:r w:rsidR="001C5014">
        <w:t xml:space="preserve"> G.,</w:t>
      </w:r>
      <w:r w:rsidR="001C5014" w:rsidRPr="001C5014">
        <w:t xml:space="preserve"> </w:t>
      </w:r>
      <w:proofErr w:type="spellStart"/>
      <w:r w:rsidR="001C5014" w:rsidRPr="001C5014">
        <w:t>Wasko</w:t>
      </w:r>
      <w:proofErr w:type="spellEnd"/>
      <w:r w:rsidR="001C5014">
        <w:t xml:space="preserve">, C., </w:t>
      </w:r>
      <w:r w:rsidR="001C5014" w:rsidRPr="001C5014">
        <w:t>&amp; Zhang</w:t>
      </w:r>
      <w:r w:rsidR="001C5014">
        <w:t>, X. (2021).</w:t>
      </w:r>
      <w:r w:rsidR="001C5014" w:rsidRPr="001C5014">
        <w:t xml:space="preserve"> </w:t>
      </w:r>
      <w:r w:rsidRPr="006734E1">
        <w:t xml:space="preserve">Anthropogenic intensification of short-duration rainfall extremes. </w:t>
      </w:r>
      <w:r w:rsidRPr="00A565B0">
        <w:rPr>
          <w:iCs w:val="0"/>
        </w:rPr>
        <w:t>Nat</w:t>
      </w:r>
      <w:r w:rsidR="001C5014" w:rsidRPr="00A565B0">
        <w:rPr>
          <w:iCs w:val="0"/>
        </w:rPr>
        <w:t>ure</w:t>
      </w:r>
      <w:r w:rsidRPr="00A565B0">
        <w:rPr>
          <w:iCs w:val="0"/>
        </w:rPr>
        <w:t xml:space="preserve"> Rev</w:t>
      </w:r>
      <w:r w:rsidR="00A565B0" w:rsidRPr="00A565B0">
        <w:rPr>
          <w:iCs w:val="0"/>
        </w:rPr>
        <w:t>iews</w:t>
      </w:r>
      <w:r w:rsidRPr="00A565B0">
        <w:rPr>
          <w:iCs w:val="0"/>
        </w:rPr>
        <w:t xml:space="preserve"> Earth </w:t>
      </w:r>
      <w:r w:rsidR="00A565B0" w:rsidRPr="00A565B0">
        <w:rPr>
          <w:iCs w:val="0"/>
        </w:rPr>
        <w:t xml:space="preserve">and </w:t>
      </w:r>
      <w:r w:rsidRPr="00A565B0">
        <w:rPr>
          <w:iCs w:val="0"/>
        </w:rPr>
        <w:t>Environ</w:t>
      </w:r>
      <w:r w:rsidR="00A565B0" w:rsidRPr="00A565B0">
        <w:rPr>
          <w:iCs w:val="0"/>
        </w:rPr>
        <w:t>ment,</w:t>
      </w:r>
      <w:r>
        <w:t xml:space="preserve"> </w:t>
      </w:r>
      <w:r w:rsidRPr="00A565B0">
        <w:t>2</w:t>
      </w:r>
      <w:r w:rsidRPr="006734E1">
        <w:t>,</w:t>
      </w:r>
      <w:r>
        <w:t xml:space="preserve"> </w:t>
      </w:r>
      <w:r w:rsidRPr="006734E1">
        <w:t>107-122.</w:t>
      </w:r>
    </w:p>
    <w:p w14:paraId="31DA5796" w14:textId="77777777" w:rsidR="000A5E10" w:rsidRPr="006E393E" w:rsidRDefault="000A5E10" w:rsidP="000A5E10">
      <w:pPr>
        <w:pStyle w:val="Caption"/>
        <w:rPr>
          <w:lang w:eastAsia="zh-CN"/>
        </w:rPr>
      </w:pPr>
      <w:r w:rsidRPr="006E393E">
        <w:rPr>
          <w:lang w:eastAsia="zh-CN"/>
        </w:rPr>
        <w:lastRenderedPageBreak/>
        <w:t xml:space="preserve">Gourley, J. J., Hong, Y., </w:t>
      </w:r>
      <w:proofErr w:type="spellStart"/>
      <w:r w:rsidRPr="006E393E">
        <w:rPr>
          <w:lang w:eastAsia="zh-CN"/>
        </w:rPr>
        <w:t>Flamig</w:t>
      </w:r>
      <w:proofErr w:type="spellEnd"/>
      <w:r w:rsidRPr="006E393E">
        <w:rPr>
          <w:lang w:eastAsia="zh-CN"/>
        </w:rPr>
        <w:t xml:space="preserve">, Z. L., Arthur, A., Clark, R., </w:t>
      </w:r>
      <w:proofErr w:type="spellStart"/>
      <w:r w:rsidRPr="006E393E">
        <w:rPr>
          <w:lang w:eastAsia="zh-CN"/>
        </w:rPr>
        <w:t>Calianno</w:t>
      </w:r>
      <w:proofErr w:type="spellEnd"/>
      <w:r w:rsidRPr="006E393E">
        <w:rPr>
          <w:lang w:eastAsia="zh-CN"/>
        </w:rPr>
        <w:t xml:space="preserve">, M., Ruin, I., </w:t>
      </w:r>
      <w:proofErr w:type="spellStart"/>
      <w:r w:rsidRPr="006E393E">
        <w:rPr>
          <w:lang w:eastAsia="zh-CN"/>
        </w:rPr>
        <w:t>Ortel</w:t>
      </w:r>
      <w:proofErr w:type="spellEnd"/>
      <w:r w:rsidRPr="006E393E">
        <w:rPr>
          <w:lang w:eastAsia="zh-CN"/>
        </w:rPr>
        <w:t xml:space="preserve">, T., </w:t>
      </w:r>
      <w:proofErr w:type="spellStart"/>
      <w:r w:rsidRPr="006E393E">
        <w:rPr>
          <w:lang w:eastAsia="zh-CN"/>
        </w:rPr>
        <w:t>Wieczorek</w:t>
      </w:r>
      <w:proofErr w:type="spellEnd"/>
      <w:r w:rsidRPr="006E393E">
        <w:rPr>
          <w:lang w:eastAsia="zh-CN"/>
        </w:rPr>
        <w:t xml:space="preserve">, M. E., </w:t>
      </w:r>
      <w:proofErr w:type="spellStart"/>
      <w:r w:rsidRPr="006E393E">
        <w:rPr>
          <w:lang w:eastAsia="zh-CN"/>
        </w:rPr>
        <w:t>Kirstetter</w:t>
      </w:r>
      <w:proofErr w:type="spellEnd"/>
      <w:r w:rsidRPr="006E393E">
        <w:rPr>
          <w:lang w:eastAsia="zh-CN"/>
        </w:rPr>
        <w:t xml:space="preserve">, P. E., Clark, E., </w:t>
      </w:r>
      <w:r>
        <w:rPr>
          <w:lang w:eastAsia="zh-CN"/>
        </w:rPr>
        <w:t>&amp;</w:t>
      </w:r>
      <w:r w:rsidRPr="006E393E">
        <w:rPr>
          <w:lang w:eastAsia="zh-CN"/>
        </w:rPr>
        <w:t xml:space="preserve"> </w:t>
      </w:r>
      <w:proofErr w:type="spellStart"/>
      <w:r w:rsidRPr="006E393E">
        <w:rPr>
          <w:lang w:eastAsia="zh-CN"/>
        </w:rPr>
        <w:t>Krajewski</w:t>
      </w:r>
      <w:proofErr w:type="spellEnd"/>
      <w:r w:rsidRPr="006E393E">
        <w:rPr>
          <w:lang w:eastAsia="zh-CN"/>
        </w:rPr>
        <w:t>, W. F.</w:t>
      </w:r>
      <w:r>
        <w:rPr>
          <w:lang w:eastAsia="zh-CN"/>
        </w:rPr>
        <w:t xml:space="preserve"> (2013).</w:t>
      </w:r>
      <w:r w:rsidRPr="006E393E">
        <w:rPr>
          <w:lang w:eastAsia="zh-CN"/>
        </w:rPr>
        <w:t xml:space="preserve"> A unified Flash flood database across the United States, </w:t>
      </w:r>
      <w:r w:rsidRPr="00BC213F">
        <w:t>Bull</w:t>
      </w:r>
      <w:r>
        <w:t>etin of</w:t>
      </w:r>
      <w:r w:rsidRPr="00BC213F">
        <w:t xml:space="preserve"> Am</w:t>
      </w:r>
      <w:r>
        <w:t>erican</w:t>
      </w:r>
      <w:r w:rsidRPr="00BC213F">
        <w:t xml:space="preserve"> Meteorol</w:t>
      </w:r>
      <w:r>
        <w:t>ogical</w:t>
      </w:r>
      <w:r w:rsidRPr="00BC213F">
        <w:t xml:space="preserve"> Soc</w:t>
      </w:r>
      <w:r>
        <w:t>iety</w:t>
      </w:r>
      <w:r w:rsidRPr="006E393E">
        <w:rPr>
          <w:lang w:eastAsia="zh-CN"/>
        </w:rPr>
        <w:t>, 94, 799–805, </w:t>
      </w:r>
      <w:hyperlink r:id="rId271" w:history="1">
        <w:r w:rsidRPr="006E393E">
          <w:rPr>
            <w:lang w:eastAsia="zh-CN"/>
          </w:rPr>
          <w:t>https://doi.org/10.1175/BAMS-D-12-00198.1</w:t>
        </w:r>
      </w:hyperlink>
      <w:r w:rsidRPr="006E393E">
        <w:rPr>
          <w:lang w:eastAsia="zh-CN"/>
        </w:rPr>
        <w:t>.</w:t>
      </w:r>
      <w:r w:rsidRPr="006E393E">
        <w:rPr>
          <w:lang w:eastAsia="zh-CN"/>
        </w:rPr>
        <w:t> </w:t>
      </w:r>
    </w:p>
    <w:p w14:paraId="45E2C9B1" w14:textId="77777777" w:rsidR="000A5E10" w:rsidRDefault="000A5E10" w:rsidP="000A5E10">
      <w:pPr>
        <w:pStyle w:val="Caption"/>
      </w:pPr>
      <w:r w:rsidRPr="0099337E">
        <w:t xml:space="preserve">Gourley, J. J., </w:t>
      </w:r>
      <w:proofErr w:type="spellStart"/>
      <w:r w:rsidRPr="0099337E">
        <w:t>Flamig</w:t>
      </w:r>
      <w:proofErr w:type="spellEnd"/>
      <w:r w:rsidRPr="0099337E">
        <w:t xml:space="preserve">, Z. L., Vergara, H., </w:t>
      </w:r>
      <w:proofErr w:type="spellStart"/>
      <w:r w:rsidRPr="0099337E">
        <w:t>Kirstetter</w:t>
      </w:r>
      <w:proofErr w:type="spellEnd"/>
      <w:r w:rsidRPr="0099337E">
        <w:t xml:space="preserve">, P., Clark, R. A., III, Argyle, E., Arthur, A., </w:t>
      </w:r>
      <w:proofErr w:type="spellStart"/>
      <w:r w:rsidRPr="0099337E">
        <w:t>Martinaitis</w:t>
      </w:r>
      <w:proofErr w:type="spellEnd"/>
      <w:r w:rsidRPr="0099337E">
        <w:t xml:space="preserve">, S., </w:t>
      </w:r>
      <w:proofErr w:type="spellStart"/>
      <w:r w:rsidRPr="0099337E">
        <w:t>Terti</w:t>
      </w:r>
      <w:proofErr w:type="spellEnd"/>
      <w:r w:rsidRPr="0099337E">
        <w:t xml:space="preserve">, G., </w:t>
      </w:r>
      <w:proofErr w:type="spellStart"/>
      <w:r w:rsidRPr="0099337E">
        <w:t>Erlingis</w:t>
      </w:r>
      <w:proofErr w:type="spellEnd"/>
      <w:r w:rsidRPr="0099337E">
        <w:t xml:space="preserve">, J. M., Hong, Y., </w:t>
      </w:r>
      <w:r>
        <w:t>&amp;</w:t>
      </w:r>
      <w:r w:rsidRPr="0099337E">
        <w:t xml:space="preserve"> Howard, K. W.</w:t>
      </w:r>
      <w:r>
        <w:t xml:space="preserve"> (2017).</w:t>
      </w:r>
      <w:r w:rsidRPr="00FB77AD">
        <w:t xml:space="preserve"> The FLASH Project: Improving the Tools for Flash Flood Monitoring and Prediction across the United States. Bull</w:t>
      </w:r>
      <w:r>
        <w:t>etin of</w:t>
      </w:r>
      <w:r w:rsidRPr="00FB77AD">
        <w:t xml:space="preserve"> Amer</w:t>
      </w:r>
      <w:r>
        <w:t>ican</w:t>
      </w:r>
      <w:r w:rsidRPr="00FB77AD">
        <w:t xml:space="preserve"> Meteor</w:t>
      </w:r>
      <w:r>
        <w:t>ological</w:t>
      </w:r>
      <w:r w:rsidRPr="00FB77AD">
        <w:t xml:space="preserve"> Soc</w:t>
      </w:r>
      <w:r>
        <w:t>iety</w:t>
      </w:r>
      <w:r w:rsidRPr="00FB77AD">
        <w:t>, 98, 361–372</w:t>
      </w:r>
      <w:r>
        <w:t>.</w:t>
      </w:r>
      <w:r w:rsidRPr="00FB77AD">
        <w:t xml:space="preserve"> </w:t>
      </w:r>
      <w:r>
        <w:t>https://doi.org/</w:t>
      </w:r>
      <w:r w:rsidRPr="00FB77AD">
        <w:t>10.1175/BAMS-D-15-00247.1</w:t>
      </w:r>
      <w:r>
        <w:t>.</w:t>
      </w:r>
    </w:p>
    <w:p w14:paraId="207133D0" w14:textId="4A88C6A8" w:rsidR="00A26F90" w:rsidRPr="00A26F90" w:rsidRDefault="00A26F90" w:rsidP="00A26F90">
      <w:pPr>
        <w:pStyle w:val="Caption"/>
      </w:pPr>
      <w:r w:rsidRPr="006734E1">
        <w:t>Gutmann, E. D.</w:t>
      </w:r>
      <w:r w:rsidR="0093699A">
        <w:t xml:space="preserve">, Rasmussen, R. M., Liu, C., Ikeda, K., </w:t>
      </w:r>
      <w:proofErr w:type="spellStart"/>
      <w:r w:rsidR="0093699A">
        <w:t>Bruyere</w:t>
      </w:r>
      <w:proofErr w:type="spellEnd"/>
      <w:r w:rsidR="0093699A">
        <w:t xml:space="preserve">, C. L., Done, J. M., </w:t>
      </w:r>
      <w:proofErr w:type="spellStart"/>
      <w:r w:rsidR="0093699A">
        <w:t>Garre</w:t>
      </w:r>
      <w:proofErr w:type="spellEnd"/>
      <w:r w:rsidR="0093699A">
        <w:t xml:space="preserve">, L., </w:t>
      </w:r>
      <w:proofErr w:type="spellStart"/>
      <w:r w:rsidR="0093699A">
        <w:t>Friis</w:t>
      </w:r>
      <w:proofErr w:type="spellEnd"/>
      <w:r w:rsidR="0093699A">
        <w:t xml:space="preserve">-Hansen, P., &amp; </w:t>
      </w:r>
      <w:proofErr w:type="spellStart"/>
      <w:r w:rsidR="0093699A">
        <w:t>Veldore</w:t>
      </w:r>
      <w:proofErr w:type="spellEnd"/>
      <w:r w:rsidR="0093699A">
        <w:t>, V. (2018).</w:t>
      </w:r>
      <w:r w:rsidRPr="006734E1">
        <w:t xml:space="preserve"> Changes in Hurricanes from a 13-Yr Convection-Permitting Pseudo–Global Warming Simulation, </w:t>
      </w:r>
      <w:r w:rsidRPr="0093699A">
        <w:rPr>
          <w:iCs w:val="0"/>
        </w:rPr>
        <w:t>J</w:t>
      </w:r>
      <w:r w:rsidR="0093699A">
        <w:rPr>
          <w:iCs w:val="0"/>
        </w:rPr>
        <w:t>ournal of</w:t>
      </w:r>
      <w:r w:rsidRPr="0093699A">
        <w:rPr>
          <w:iCs w:val="0"/>
        </w:rPr>
        <w:t xml:space="preserve"> Clim</w:t>
      </w:r>
      <w:r w:rsidR="0093699A">
        <w:rPr>
          <w:iCs w:val="0"/>
        </w:rPr>
        <w:t>ate,</w:t>
      </w:r>
      <w:r w:rsidRPr="0093699A">
        <w:rPr>
          <w:iCs w:val="0"/>
        </w:rPr>
        <w:t xml:space="preserve"> 31</w:t>
      </w:r>
      <w:r w:rsidRPr="006734E1">
        <w:t>,</w:t>
      </w:r>
      <w:r>
        <w:t xml:space="preserve"> </w:t>
      </w:r>
      <w:r w:rsidRPr="006734E1">
        <w:t>3643-3657</w:t>
      </w:r>
      <w:r>
        <w:t xml:space="preserve"> (2018)</w:t>
      </w:r>
      <w:r w:rsidRPr="006734E1">
        <w:t>.</w:t>
      </w:r>
    </w:p>
    <w:p w14:paraId="707E47DC" w14:textId="77777777" w:rsidR="00150578" w:rsidRDefault="00150578" w:rsidP="00150578">
      <w:pPr>
        <w:pStyle w:val="Caption"/>
        <w:rPr>
          <w:noProof/>
        </w:rPr>
      </w:pPr>
      <w:r w:rsidRPr="000E6D0D">
        <w:rPr>
          <w:noProof/>
        </w:rPr>
        <w:t xml:space="preserve">Hirabayashi, Y., Mahendran, R., Koirala, S. </w:t>
      </w:r>
      <w:r>
        <w:rPr>
          <w:noProof/>
        </w:rPr>
        <w:t xml:space="preserve">Konoshima, L., Yamazaki, D., Watanabe, S., Kim, H., Kanae, S. (2013) </w:t>
      </w:r>
      <w:r w:rsidRPr="000E6D0D">
        <w:rPr>
          <w:noProof/>
        </w:rPr>
        <w:t xml:space="preserve">Global flood risk under climate change. </w:t>
      </w:r>
      <w:r w:rsidRPr="00150578">
        <w:rPr>
          <w:iCs w:val="0"/>
          <w:noProof/>
        </w:rPr>
        <w:t>Nature Climate Change</w:t>
      </w:r>
      <w:r>
        <w:rPr>
          <w:noProof/>
        </w:rPr>
        <w:t>,</w:t>
      </w:r>
      <w:r w:rsidRPr="000E6D0D">
        <w:rPr>
          <w:noProof/>
        </w:rPr>
        <w:t xml:space="preserve"> 3, 816–821 (2013). </w:t>
      </w:r>
      <w:hyperlink r:id="rId272" w:history="1">
        <w:r w:rsidRPr="00FA3ED5">
          <w:rPr>
            <w:rStyle w:val="Hyperlink"/>
            <w:rFonts w:cs="Times New Roman"/>
            <w:noProof/>
          </w:rPr>
          <w:t>https://doi.org/10.1038/nclimate1911</w:t>
        </w:r>
      </w:hyperlink>
    </w:p>
    <w:p w14:paraId="46DE7B11" w14:textId="3BEA84A6" w:rsidR="00A26F90" w:rsidRPr="00A26F90" w:rsidRDefault="00A26F90" w:rsidP="00426294">
      <w:pPr>
        <w:pStyle w:val="Caption"/>
      </w:pPr>
      <w:proofErr w:type="spellStart"/>
      <w:r w:rsidRPr="001738E2">
        <w:t>Ivancic</w:t>
      </w:r>
      <w:proofErr w:type="spellEnd"/>
      <w:r w:rsidRPr="001738E2">
        <w:t>, T.</w:t>
      </w:r>
      <w:r w:rsidR="004A07E8">
        <w:t xml:space="preserve"> </w:t>
      </w:r>
      <w:r w:rsidRPr="001738E2">
        <w:t xml:space="preserve">J., </w:t>
      </w:r>
      <w:r w:rsidR="004A07E8">
        <w:t>&amp;</w:t>
      </w:r>
      <w:r>
        <w:t xml:space="preserve"> </w:t>
      </w:r>
      <w:r w:rsidRPr="001738E2">
        <w:t>Shaw, S.</w:t>
      </w:r>
      <w:r w:rsidR="004A07E8">
        <w:t xml:space="preserve"> </w:t>
      </w:r>
      <w:r w:rsidRPr="001738E2">
        <w:t xml:space="preserve">B. </w:t>
      </w:r>
      <w:r w:rsidR="004A07E8">
        <w:t xml:space="preserve">(2015). </w:t>
      </w:r>
      <w:r w:rsidRPr="001738E2">
        <w:t xml:space="preserve">Examining why trends in very heavy precipitation should not be mistaken for trends in very high river discharge. </w:t>
      </w:r>
      <w:r w:rsidRPr="004A07E8">
        <w:rPr>
          <w:iCs w:val="0"/>
        </w:rPr>
        <w:t>Clim</w:t>
      </w:r>
      <w:r w:rsidR="004A07E8">
        <w:rPr>
          <w:iCs w:val="0"/>
        </w:rPr>
        <w:t>atic</w:t>
      </w:r>
      <w:r w:rsidRPr="004A07E8">
        <w:rPr>
          <w:iCs w:val="0"/>
        </w:rPr>
        <w:t xml:space="preserve"> Change, 133</w:t>
      </w:r>
      <w:r w:rsidRPr="001738E2">
        <w:t>, 681–693</w:t>
      </w:r>
      <w:r>
        <w:t xml:space="preserve">. </w:t>
      </w:r>
    </w:p>
    <w:p w14:paraId="414BD72E" w14:textId="7A5051B2" w:rsidR="00204F9E" w:rsidRDefault="00204F9E" w:rsidP="00204F9E">
      <w:pPr>
        <w:pStyle w:val="Caption"/>
      </w:pPr>
      <w:proofErr w:type="spellStart"/>
      <w:r w:rsidRPr="006734E1">
        <w:t>Khajehei</w:t>
      </w:r>
      <w:proofErr w:type="spellEnd"/>
      <w:r w:rsidRPr="006734E1">
        <w:t xml:space="preserve">, S. </w:t>
      </w:r>
      <w:proofErr w:type="spellStart"/>
      <w:r w:rsidR="00D553DD">
        <w:t>Ahmadalipour</w:t>
      </w:r>
      <w:proofErr w:type="spellEnd"/>
      <w:r w:rsidR="00D553DD">
        <w:t xml:space="preserve">, A., Shao, W., </w:t>
      </w:r>
      <w:proofErr w:type="spellStart"/>
      <w:r w:rsidR="00D553DD">
        <w:t>Moradkhani</w:t>
      </w:r>
      <w:proofErr w:type="spellEnd"/>
      <w:r w:rsidR="00D553DD">
        <w:t>, H. (2020).</w:t>
      </w:r>
      <w:r w:rsidRPr="006734E1">
        <w:t xml:space="preserve"> A Place-based Assessment of Flash Flood Hazard and Vulnerability in the Contiguous United States.</w:t>
      </w:r>
      <w:r w:rsidRPr="00994ADE">
        <w:t xml:space="preserve"> Sci</w:t>
      </w:r>
      <w:r w:rsidR="00994ADE" w:rsidRPr="00994ADE">
        <w:t>entific</w:t>
      </w:r>
      <w:r w:rsidRPr="00994ADE">
        <w:t xml:space="preserve"> Rep</w:t>
      </w:r>
      <w:r w:rsidR="00994ADE" w:rsidRPr="00994ADE">
        <w:t>orts,</w:t>
      </w:r>
      <w:r w:rsidRPr="00994ADE">
        <w:t xml:space="preserve"> 10</w:t>
      </w:r>
      <w:r w:rsidRPr="006734E1">
        <w:t xml:space="preserve">, 448. </w:t>
      </w:r>
    </w:p>
    <w:p w14:paraId="0D6A36EE" w14:textId="77777777" w:rsidR="00BA4993" w:rsidRDefault="00BA4993" w:rsidP="00204F9E">
      <w:pPr>
        <w:pStyle w:val="Caption"/>
      </w:pPr>
      <w:r w:rsidRPr="00BA4993">
        <w:t xml:space="preserve">Kunkel, K. E., Karl, T. R., Brooks, H., </w:t>
      </w:r>
      <w:proofErr w:type="spellStart"/>
      <w:r w:rsidRPr="00BA4993">
        <w:t>Kossin</w:t>
      </w:r>
      <w:proofErr w:type="spellEnd"/>
      <w:r w:rsidRPr="00BA4993">
        <w:t xml:space="preserve">, J., </w:t>
      </w:r>
      <w:proofErr w:type="spellStart"/>
      <w:r w:rsidRPr="00BA4993">
        <w:t>Lawrimore</w:t>
      </w:r>
      <w:proofErr w:type="spellEnd"/>
      <w:r w:rsidRPr="00BA4993">
        <w:t xml:space="preserve">, J. H., Arndt, D., </w:t>
      </w:r>
      <w:proofErr w:type="spellStart"/>
      <w:r w:rsidRPr="00BA4993">
        <w:t>Bosart</w:t>
      </w:r>
      <w:proofErr w:type="spellEnd"/>
      <w:r w:rsidRPr="00BA4993">
        <w:t xml:space="preserve">, L., </w:t>
      </w:r>
      <w:proofErr w:type="spellStart"/>
      <w:r w:rsidRPr="00BA4993">
        <w:t>Changnon</w:t>
      </w:r>
      <w:proofErr w:type="spellEnd"/>
      <w:r w:rsidRPr="00BA4993">
        <w:t xml:space="preserve">, D., Cutter, S. L., </w:t>
      </w:r>
      <w:proofErr w:type="spellStart"/>
      <w:r w:rsidRPr="00BA4993">
        <w:t>Doesken</w:t>
      </w:r>
      <w:proofErr w:type="spellEnd"/>
      <w:r w:rsidRPr="00BA4993">
        <w:t xml:space="preserve">, N., Emanuel, K., </w:t>
      </w:r>
      <w:proofErr w:type="spellStart"/>
      <w:r w:rsidRPr="00BA4993">
        <w:t>Groisman</w:t>
      </w:r>
      <w:proofErr w:type="spellEnd"/>
      <w:r w:rsidRPr="00BA4993">
        <w:t xml:space="preserve">, P. Y., Katz, R. W., Knutson, T., O'Brien, J., </w:t>
      </w:r>
      <w:proofErr w:type="spellStart"/>
      <w:r w:rsidRPr="00BA4993">
        <w:t>Paciorek</w:t>
      </w:r>
      <w:proofErr w:type="spellEnd"/>
      <w:r w:rsidRPr="00BA4993">
        <w:t xml:space="preserve">, C. J., Peterson, T. C., Redmond, K., Robinson, D., Trapp, J., </w:t>
      </w:r>
      <w:proofErr w:type="spellStart"/>
      <w:r w:rsidRPr="00BA4993">
        <w:t>Vose</w:t>
      </w:r>
      <w:proofErr w:type="spellEnd"/>
      <w:r w:rsidRPr="00BA4993">
        <w:t xml:space="preserve">, R., Weaver, S., </w:t>
      </w:r>
      <w:proofErr w:type="spellStart"/>
      <w:r w:rsidRPr="00BA4993">
        <w:t>Wehner</w:t>
      </w:r>
      <w:proofErr w:type="spellEnd"/>
      <w:r w:rsidRPr="00BA4993">
        <w:t xml:space="preserve">, M., Wolter, K., &amp; </w:t>
      </w:r>
      <w:proofErr w:type="spellStart"/>
      <w:r w:rsidRPr="00BA4993">
        <w:t>Wuebbles</w:t>
      </w:r>
      <w:proofErr w:type="spellEnd"/>
      <w:r w:rsidRPr="00BA4993">
        <w:t xml:space="preserve">, D. (2013). Monitoring and Understanding Trends in Extreme Storms: State of Knowledge, Bulletin of the American Meteorological Society, 94(4), 499-514. </w:t>
      </w:r>
    </w:p>
    <w:p w14:paraId="15492436" w14:textId="641C1B19" w:rsidR="000471C6" w:rsidRDefault="000471C6" w:rsidP="002F145E">
      <w:pPr>
        <w:pStyle w:val="Caption"/>
      </w:pPr>
      <w:r w:rsidRPr="000471C6">
        <w:t xml:space="preserve">Li, Z., Chen, M., Gao, S., Gourley, J. J., Yang, T., Shen, X., Kolar, R., &amp; Hong, Y. (2021). A multi-source 120-year US flood database with a unified common format and public access, Earth System Science Data, 13, 3755–3766, </w:t>
      </w:r>
      <w:hyperlink r:id="rId273" w:history="1">
        <w:r w:rsidRPr="00075433">
          <w:rPr>
            <w:rStyle w:val="Hyperlink"/>
          </w:rPr>
          <w:t>https://doi.org/10.5194/essd-13-3755-2021</w:t>
        </w:r>
      </w:hyperlink>
      <w:r w:rsidRPr="000471C6">
        <w:t>.</w:t>
      </w:r>
    </w:p>
    <w:p w14:paraId="6741C2C1" w14:textId="77777777" w:rsidR="00053351" w:rsidRDefault="00053351" w:rsidP="00727F73">
      <w:pPr>
        <w:pStyle w:val="Caption"/>
      </w:pPr>
      <w:r w:rsidRPr="00053351">
        <w:t xml:space="preserve">Li, Z., Chen, M., Gao, S., Luo, X., Gourley, J. J., </w:t>
      </w:r>
      <w:proofErr w:type="spellStart"/>
      <w:r w:rsidRPr="00053351">
        <w:t>Kirstetter</w:t>
      </w:r>
      <w:proofErr w:type="spellEnd"/>
      <w:r w:rsidRPr="00053351">
        <w:t>, P., Yang, T., Kolar, R., McGovern, A., Wen, Y., Hong, Y. (2021). CREST-</w:t>
      </w:r>
      <w:proofErr w:type="spellStart"/>
      <w:r w:rsidRPr="00053351">
        <w:t>iMAP</w:t>
      </w:r>
      <w:proofErr w:type="spellEnd"/>
      <w:r w:rsidRPr="00053351">
        <w:t xml:space="preserve"> v1. 0: A fully coupled hydrologic-hydraulic modeling framework dedicated to flood inundation mapping and prediction. Environmental Modelling &amp; Software, 141, 105051.</w:t>
      </w:r>
    </w:p>
    <w:p w14:paraId="049BF105" w14:textId="34EA6E2E" w:rsidR="002F145E" w:rsidRPr="002F145E" w:rsidRDefault="00727F73" w:rsidP="00727F73">
      <w:pPr>
        <w:pStyle w:val="Caption"/>
      </w:pPr>
      <w:r w:rsidRPr="00B566A8">
        <w:t>Li, Z</w:t>
      </w:r>
      <w:r>
        <w:t>.</w:t>
      </w:r>
      <w:r w:rsidRPr="00B566A8">
        <w:t xml:space="preserve"> </w:t>
      </w:r>
      <w:r w:rsidR="00067E06">
        <w:t xml:space="preserve">(2022). </w:t>
      </w:r>
      <w:r w:rsidRPr="00B566A8">
        <w:t xml:space="preserve">Flashier Floods over the Conterminous US under a Changing Climate. </w:t>
      </w:r>
      <w:proofErr w:type="spellStart"/>
      <w:r w:rsidRPr="00B566A8">
        <w:t>figshare</w:t>
      </w:r>
      <w:proofErr w:type="spellEnd"/>
      <w:r w:rsidRPr="00B566A8">
        <w:t xml:space="preserve">. Dataset. </w:t>
      </w:r>
      <w:hyperlink r:id="rId274" w:history="1">
        <w:r w:rsidRPr="00F218F3">
          <w:t>https://doi.org/10.6084/m9.figshare.19127186.v1</w:t>
        </w:r>
      </w:hyperlink>
      <w:r>
        <w:t>.</w:t>
      </w:r>
    </w:p>
    <w:p w14:paraId="11BD1A1D" w14:textId="18A8901B" w:rsidR="00A26F90" w:rsidRPr="00A26F90" w:rsidRDefault="00A26F90" w:rsidP="00727F73">
      <w:pPr>
        <w:pStyle w:val="Caption"/>
      </w:pPr>
      <w:r w:rsidRPr="006734E1">
        <w:t>Liu, C.</w:t>
      </w:r>
      <w:r w:rsidR="008F172D">
        <w:t xml:space="preserve">, Ikeda, K., Rasmussen, R., </w:t>
      </w:r>
      <w:proofErr w:type="spellStart"/>
      <w:r w:rsidR="008F172D">
        <w:t>Barlage</w:t>
      </w:r>
      <w:proofErr w:type="spellEnd"/>
      <w:r w:rsidR="008F172D">
        <w:t xml:space="preserve">, M., Newman, A. J., </w:t>
      </w:r>
      <w:proofErr w:type="spellStart"/>
      <w:r w:rsidR="008F172D">
        <w:t>Prein</w:t>
      </w:r>
      <w:proofErr w:type="spellEnd"/>
      <w:r w:rsidR="008F172D">
        <w:t xml:space="preserve">, A. F., Chen, F., Chen, L., Clark, M., Dai, A., </w:t>
      </w:r>
      <w:proofErr w:type="spellStart"/>
      <w:r w:rsidR="008F172D">
        <w:t>Dudhia</w:t>
      </w:r>
      <w:proofErr w:type="spellEnd"/>
      <w:r w:rsidR="008F172D">
        <w:t xml:space="preserve">, J., </w:t>
      </w:r>
      <w:proofErr w:type="spellStart"/>
      <w:r w:rsidR="008F172D">
        <w:t>Eidhammer</w:t>
      </w:r>
      <w:proofErr w:type="spellEnd"/>
      <w:r w:rsidR="008F172D">
        <w:t xml:space="preserve">, T., </w:t>
      </w:r>
      <w:proofErr w:type="spellStart"/>
      <w:r w:rsidR="008F172D">
        <w:t>Gochis</w:t>
      </w:r>
      <w:proofErr w:type="spellEnd"/>
      <w:r w:rsidR="008F172D">
        <w:t xml:space="preserve">, D., Gutmann, E., </w:t>
      </w:r>
      <w:proofErr w:type="spellStart"/>
      <w:r w:rsidR="008F172D">
        <w:t>Kurkute</w:t>
      </w:r>
      <w:proofErr w:type="spellEnd"/>
      <w:r w:rsidR="008F172D">
        <w:t>, S., Li, Y., Thompson, G., &amp; Yates, D. (2017).</w:t>
      </w:r>
      <w:r w:rsidRPr="006734E1">
        <w:t xml:space="preserve"> Continental-scale convection-permitting modeling of the current and future climate of North America. </w:t>
      </w:r>
      <w:r w:rsidRPr="008F172D">
        <w:rPr>
          <w:iCs w:val="0"/>
        </w:rPr>
        <w:t>Clim</w:t>
      </w:r>
      <w:r w:rsidR="008F172D" w:rsidRPr="008F172D">
        <w:rPr>
          <w:iCs w:val="0"/>
        </w:rPr>
        <w:t>ate</w:t>
      </w:r>
      <w:r w:rsidRPr="008F172D">
        <w:rPr>
          <w:iCs w:val="0"/>
        </w:rPr>
        <w:t xml:space="preserve"> Dyn</w:t>
      </w:r>
      <w:r w:rsidR="008F172D" w:rsidRPr="008F172D">
        <w:rPr>
          <w:iCs w:val="0"/>
        </w:rPr>
        <w:t>amics,</w:t>
      </w:r>
      <w:r w:rsidRPr="008F172D">
        <w:rPr>
          <w:iCs w:val="0"/>
        </w:rPr>
        <w:t xml:space="preserve"> 49</w:t>
      </w:r>
      <w:r w:rsidRPr="006734E1">
        <w:t xml:space="preserve">, 71–95. </w:t>
      </w:r>
    </w:p>
    <w:p w14:paraId="1F0A3D4E" w14:textId="73A0BCD9" w:rsidR="00A26F90" w:rsidRDefault="00A26F90" w:rsidP="00727F73">
      <w:pPr>
        <w:pStyle w:val="Caption"/>
      </w:pPr>
      <w:r w:rsidRPr="006734E1">
        <w:lastRenderedPageBreak/>
        <w:t xml:space="preserve">Lopez-Cantu, T. </w:t>
      </w:r>
      <w:r>
        <w:t>&amp;</w:t>
      </w:r>
      <w:r w:rsidRPr="006734E1">
        <w:t xml:space="preserve"> Samaras, C. </w:t>
      </w:r>
      <w:r w:rsidR="00C35BD2">
        <w:t xml:space="preserve">(2018). </w:t>
      </w:r>
      <w:r w:rsidRPr="006734E1">
        <w:t xml:space="preserve">Temporal and spatial evaluation of stormwater engineering standards reveals risks and priorities across the United States. </w:t>
      </w:r>
      <w:r w:rsidRPr="00C35BD2">
        <w:rPr>
          <w:iCs w:val="0"/>
        </w:rPr>
        <w:t>Environ</w:t>
      </w:r>
      <w:r w:rsidR="00C35BD2">
        <w:rPr>
          <w:iCs w:val="0"/>
        </w:rPr>
        <w:t>mental</w:t>
      </w:r>
      <w:r w:rsidRPr="00C35BD2">
        <w:rPr>
          <w:iCs w:val="0"/>
        </w:rPr>
        <w:t xml:space="preserve"> Res</w:t>
      </w:r>
      <w:r w:rsidR="00C35BD2">
        <w:rPr>
          <w:iCs w:val="0"/>
        </w:rPr>
        <w:t>earch</w:t>
      </w:r>
      <w:r w:rsidRPr="00C35BD2">
        <w:rPr>
          <w:iCs w:val="0"/>
        </w:rPr>
        <w:t xml:space="preserve"> Lett</w:t>
      </w:r>
      <w:r w:rsidR="00C35BD2">
        <w:rPr>
          <w:iCs w:val="0"/>
        </w:rPr>
        <w:t>ers,</w:t>
      </w:r>
      <w:r w:rsidRPr="00C35BD2">
        <w:rPr>
          <w:iCs w:val="0"/>
        </w:rPr>
        <w:t xml:space="preserve"> 13</w:t>
      </w:r>
      <w:r w:rsidRPr="006734E1">
        <w:t>, 074006.</w:t>
      </w:r>
    </w:p>
    <w:p w14:paraId="1ED59958" w14:textId="5CDB9E93" w:rsidR="00727F73" w:rsidRDefault="00727F73" w:rsidP="00727F73">
      <w:pPr>
        <w:pStyle w:val="Caption"/>
      </w:pPr>
      <w:r w:rsidRPr="006734E1">
        <w:t xml:space="preserve">Maddox, R. A., Chappell, C. F., &amp; </w:t>
      </w:r>
      <w:proofErr w:type="spellStart"/>
      <w:r w:rsidRPr="006734E1">
        <w:t>Hoxit</w:t>
      </w:r>
      <w:proofErr w:type="spellEnd"/>
      <w:r w:rsidRPr="006734E1">
        <w:t xml:space="preserve">, L. R. </w:t>
      </w:r>
      <w:r w:rsidR="0018468B">
        <w:t xml:space="preserve">(1979). </w:t>
      </w:r>
      <w:r w:rsidRPr="006734E1">
        <w:t>Synoptic and Meso-</w:t>
      </w:r>
      <w:r>
        <w:t>s</w:t>
      </w:r>
      <w:r w:rsidRPr="006734E1">
        <w:t>cale Aspects of Flash Flood Events</w:t>
      </w:r>
      <w:r w:rsidR="0018468B" w:rsidRPr="0018468B">
        <w:t xml:space="preserve"> </w:t>
      </w:r>
      <w:r w:rsidR="0018468B" w:rsidRPr="00FB77AD">
        <w:t>Bull</w:t>
      </w:r>
      <w:r w:rsidR="0018468B">
        <w:t>etin of</w:t>
      </w:r>
      <w:r w:rsidR="0018468B" w:rsidRPr="00FB77AD">
        <w:t xml:space="preserve"> Amer</w:t>
      </w:r>
      <w:r w:rsidR="0018468B">
        <w:t>ican</w:t>
      </w:r>
      <w:r w:rsidR="0018468B" w:rsidRPr="00FB77AD">
        <w:t xml:space="preserve"> Meteor</w:t>
      </w:r>
      <w:r w:rsidR="0018468B">
        <w:t>ological</w:t>
      </w:r>
      <w:r w:rsidR="0018468B" w:rsidRPr="00FB77AD">
        <w:t xml:space="preserve"> Soc</w:t>
      </w:r>
      <w:r w:rsidR="0018468B">
        <w:t>iety,</w:t>
      </w:r>
      <w:r>
        <w:t xml:space="preserve"> </w:t>
      </w:r>
      <w:r w:rsidRPr="0018468B">
        <w:t>60</w:t>
      </w:r>
      <w:r w:rsidRPr="006734E1">
        <w:t>, 115-123</w:t>
      </w:r>
      <w:r>
        <w:t xml:space="preserve"> (1979).</w:t>
      </w:r>
    </w:p>
    <w:p w14:paraId="66B928F4" w14:textId="21B29EE4" w:rsidR="001A5BFC" w:rsidRPr="001A5BFC" w:rsidRDefault="001A5BFC" w:rsidP="001A5BFC">
      <w:pPr>
        <w:pStyle w:val="Caption"/>
      </w:pPr>
      <w:proofErr w:type="spellStart"/>
      <w:r w:rsidRPr="008A745F">
        <w:t>McClymont</w:t>
      </w:r>
      <w:proofErr w:type="spellEnd"/>
      <w:r w:rsidRPr="008A745F">
        <w:t xml:space="preserve">, </w:t>
      </w:r>
      <w:r>
        <w:t xml:space="preserve">K., </w:t>
      </w:r>
      <w:r w:rsidRPr="008A745F">
        <w:t>Morrison,</w:t>
      </w:r>
      <w:r>
        <w:t xml:space="preserve"> D.,</w:t>
      </w:r>
      <w:r w:rsidRPr="008A745F">
        <w:t xml:space="preserve"> </w:t>
      </w:r>
      <w:proofErr w:type="spellStart"/>
      <w:r w:rsidRPr="008A745F">
        <w:t>Beevers</w:t>
      </w:r>
      <w:proofErr w:type="spellEnd"/>
      <w:r>
        <w:t>,</w:t>
      </w:r>
      <w:r w:rsidRPr="008A745F">
        <w:t xml:space="preserve"> </w:t>
      </w:r>
      <w:r>
        <w:t xml:space="preserve">L., </w:t>
      </w:r>
      <w:r w:rsidRPr="008A745F">
        <w:t>&amp; Carmen</w:t>
      </w:r>
      <w:r>
        <w:t>, E.</w:t>
      </w:r>
      <w:r w:rsidRPr="008A745F">
        <w:t xml:space="preserve"> </w:t>
      </w:r>
      <w:r w:rsidR="0018468B">
        <w:t xml:space="preserve">(2020). </w:t>
      </w:r>
      <w:r w:rsidRPr="008A745F">
        <w:t>Flood resilience: a systematic review, J</w:t>
      </w:r>
      <w:r w:rsidR="0018468B">
        <w:t>ournal of</w:t>
      </w:r>
      <w:r>
        <w:t xml:space="preserve"> </w:t>
      </w:r>
      <w:r w:rsidRPr="008A745F">
        <w:t>Environ</w:t>
      </w:r>
      <w:r w:rsidR="0018468B">
        <w:t>mental</w:t>
      </w:r>
      <w:r w:rsidRPr="008A745F">
        <w:t xml:space="preserve"> Plan</w:t>
      </w:r>
      <w:r w:rsidR="0018468B">
        <w:t>ning</w:t>
      </w:r>
      <w:r w:rsidRPr="008A745F">
        <w:t xml:space="preserve"> and Manag</w:t>
      </w:r>
      <w:r w:rsidR="0018468B">
        <w:t>ement,</w:t>
      </w:r>
      <w:r>
        <w:t xml:space="preserve"> </w:t>
      </w:r>
      <w:r w:rsidRPr="0018468B">
        <w:t>63</w:t>
      </w:r>
      <w:r w:rsidRPr="008A745F">
        <w:t>, 1151-1176</w:t>
      </w:r>
      <w:r>
        <w:t>.</w:t>
      </w:r>
    </w:p>
    <w:p w14:paraId="7E25A252" w14:textId="13E347E2" w:rsidR="00B66A8E" w:rsidRDefault="00B66A8E" w:rsidP="00204F9E">
      <w:pPr>
        <w:pStyle w:val="Caption"/>
      </w:pPr>
      <w:r w:rsidRPr="006734E1">
        <w:t xml:space="preserve">Mei, Y., </w:t>
      </w:r>
      <w:r>
        <w:t>&amp;</w:t>
      </w:r>
      <w:r w:rsidRPr="006734E1">
        <w:t xml:space="preserve"> </w:t>
      </w:r>
      <w:proofErr w:type="spellStart"/>
      <w:r w:rsidRPr="006734E1">
        <w:t>Anagnostou</w:t>
      </w:r>
      <w:proofErr w:type="spellEnd"/>
      <w:r w:rsidRPr="006734E1">
        <w:t xml:space="preserve">, </w:t>
      </w:r>
      <w:r>
        <w:t xml:space="preserve">E. N. </w:t>
      </w:r>
      <w:r w:rsidR="00865967">
        <w:t xml:space="preserve">(2015). </w:t>
      </w:r>
      <w:r w:rsidRPr="006734E1">
        <w:t>A hydrograph separation method based on information from rainfall and runoff records. J</w:t>
      </w:r>
      <w:r w:rsidR="00865967">
        <w:t>ournal of</w:t>
      </w:r>
      <w:r w:rsidRPr="006734E1">
        <w:t xml:space="preserve"> Hydrol</w:t>
      </w:r>
      <w:r w:rsidR="00865967">
        <w:t>ogy,</w:t>
      </w:r>
      <w:r>
        <w:t xml:space="preserve"> </w:t>
      </w:r>
      <w:r w:rsidRPr="00865967">
        <w:t>523</w:t>
      </w:r>
      <w:r w:rsidRPr="006734E1">
        <w:t>, 636–649.</w:t>
      </w:r>
    </w:p>
    <w:p w14:paraId="32638055" w14:textId="1D465E74" w:rsidR="001B2216" w:rsidRDefault="001B2216" w:rsidP="00727F73">
      <w:pPr>
        <w:pStyle w:val="Caption"/>
      </w:pPr>
      <w:r w:rsidRPr="001B2216">
        <w:t xml:space="preserve">Merz, B., </w:t>
      </w:r>
      <w:proofErr w:type="spellStart"/>
      <w:r w:rsidRPr="001B2216">
        <w:t>Blöschl</w:t>
      </w:r>
      <w:proofErr w:type="spellEnd"/>
      <w:r w:rsidRPr="001B2216">
        <w:t xml:space="preserve">, G., </w:t>
      </w:r>
      <w:proofErr w:type="spellStart"/>
      <w:r w:rsidRPr="001B2216">
        <w:t>Vorogushyn</w:t>
      </w:r>
      <w:proofErr w:type="spellEnd"/>
      <w:r w:rsidRPr="001B2216">
        <w:t xml:space="preserve">, S. Dottori, F., </w:t>
      </w:r>
      <w:proofErr w:type="spellStart"/>
      <w:r w:rsidRPr="001B2216">
        <w:t>Aerts</w:t>
      </w:r>
      <w:proofErr w:type="spellEnd"/>
      <w:r w:rsidRPr="001B2216">
        <w:t xml:space="preserve">, J. C. J.H., Bates, P., </w:t>
      </w:r>
      <w:proofErr w:type="spellStart"/>
      <w:r w:rsidRPr="001B2216">
        <w:t>Bertola</w:t>
      </w:r>
      <w:proofErr w:type="spellEnd"/>
      <w:r w:rsidRPr="001B2216">
        <w:t xml:space="preserve">, M., </w:t>
      </w:r>
      <w:proofErr w:type="spellStart"/>
      <w:r w:rsidRPr="001B2216">
        <w:t>Kemter</w:t>
      </w:r>
      <w:proofErr w:type="spellEnd"/>
      <w:r w:rsidRPr="001B2216">
        <w:t xml:space="preserve">, M., </w:t>
      </w:r>
      <w:proofErr w:type="spellStart"/>
      <w:r w:rsidRPr="001B2216">
        <w:t>Kreibich</w:t>
      </w:r>
      <w:proofErr w:type="spellEnd"/>
      <w:r w:rsidRPr="001B2216">
        <w:t xml:space="preserve">, H., </w:t>
      </w:r>
      <w:proofErr w:type="spellStart"/>
      <w:r w:rsidRPr="001B2216">
        <w:t>Lall</w:t>
      </w:r>
      <w:proofErr w:type="spellEnd"/>
      <w:r w:rsidRPr="001B2216">
        <w:t xml:space="preserve">, U. &amp; Macdonald, E. (2021). Causes, impacts and patterns of disastrous river floods. Nature Review Earth &amp; Environment, 592–609. </w:t>
      </w:r>
      <w:hyperlink r:id="rId275" w:history="1">
        <w:r w:rsidRPr="00075433">
          <w:rPr>
            <w:rStyle w:val="Hyperlink"/>
          </w:rPr>
          <w:t>https://doi.org/10.1038/s43017-021-00195-3</w:t>
        </w:r>
      </w:hyperlink>
    </w:p>
    <w:p w14:paraId="6E560EE6" w14:textId="42CFF2FE" w:rsidR="00727F73" w:rsidRPr="006734E1" w:rsidRDefault="00727F73" w:rsidP="00727F73">
      <w:pPr>
        <w:pStyle w:val="Caption"/>
      </w:pPr>
      <w:r w:rsidRPr="006734E1">
        <w:t>Musselman, K.</w:t>
      </w:r>
      <w:r>
        <w:t xml:space="preserve"> </w:t>
      </w:r>
      <w:r w:rsidRPr="006734E1">
        <w:t xml:space="preserve">N., </w:t>
      </w:r>
      <w:r w:rsidR="00C24ABB">
        <w:t xml:space="preserve">Flavio, L., Ikeda, K., Clark, M., </w:t>
      </w:r>
      <w:proofErr w:type="spellStart"/>
      <w:r w:rsidR="00C24ABB">
        <w:t>Prein</w:t>
      </w:r>
      <w:proofErr w:type="spellEnd"/>
      <w:r w:rsidR="00C24ABB">
        <w:t xml:space="preserve">, A. P., Liu, C., </w:t>
      </w:r>
      <w:proofErr w:type="spellStart"/>
      <w:r w:rsidR="00C24ABB">
        <w:t>Barlarge</w:t>
      </w:r>
      <w:proofErr w:type="spellEnd"/>
      <w:r w:rsidR="00C24ABB">
        <w:t>, M., Rasmussen, R. (2018).</w:t>
      </w:r>
      <w:r w:rsidRPr="006734E1">
        <w:t xml:space="preserve"> Projected increases and shifts in rain-on-snow flood risk over western North America. </w:t>
      </w:r>
      <w:r w:rsidRPr="004777B5">
        <w:rPr>
          <w:iCs w:val="0"/>
        </w:rPr>
        <w:t>Na</w:t>
      </w:r>
      <w:r w:rsidR="004777B5" w:rsidRPr="004777B5">
        <w:rPr>
          <w:iCs w:val="0"/>
        </w:rPr>
        <w:t>ture</w:t>
      </w:r>
      <w:r w:rsidRPr="004777B5">
        <w:rPr>
          <w:iCs w:val="0"/>
        </w:rPr>
        <w:t xml:space="preserve"> Clim</w:t>
      </w:r>
      <w:r w:rsidR="004777B5" w:rsidRPr="004777B5">
        <w:rPr>
          <w:iCs w:val="0"/>
        </w:rPr>
        <w:t>ate</w:t>
      </w:r>
      <w:r w:rsidRPr="004777B5">
        <w:rPr>
          <w:iCs w:val="0"/>
        </w:rPr>
        <w:t xml:space="preserve"> Change</w:t>
      </w:r>
      <w:r w:rsidR="004777B5">
        <w:t>,</w:t>
      </w:r>
      <w:r w:rsidRPr="006734E1">
        <w:t xml:space="preserve"> </w:t>
      </w:r>
      <w:r w:rsidRPr="004777B5">
        <w:t>8</w:t>
      </w:r>
      <w:r w:rsidRPr="006734E1">
        <w:t>, 808–812.</w:t>
      </w:r>
    </w:p>
    <w:p w14:paraId="40B3620F" w14:textId="7673C661" w:rsidR="007818EB" w:rsidRDefault="007818EB" w:rsidP="007818EB">
      <w:pPr>
        <w:pStyle w:val="Caption"/>
      </w:pPr>
      <w:proofErr w:type="spellStart"/>
      <w:r w:rsidRPr="006734E1">
        <w:rPr>
          <w:rFonts w:hint="eastAsia"/>
        </w:rPr>
        <w:t>Prein</w:t>
      </w:r>
      <w:proofErr w:type="spellEnd"/>
      <w:r w:rsidRPr="006734E1">
        <w:rPr>
          <w:rFonts w:hint="eastAsia"/>
        </w:rPr>
        <w:t>, A.</w:t>
      </w:r>
      <w:r>
        <w:t xml:space="preserve"> </w:t>
      </w:r>
      <w:r w:rsidRPr="006734E1">
        <w:rPr>
          <w:rFonts w:hint="eastAsia"/>
        </w:rPr>
        <w:t>F.</w:t>
      </w:r>
      <w:r w:rsidR="007A69FC">
        <w:t xml:space="preserve">, </w:t>
      </w:r>
      <w:proofErr w:type="spellStart"/>
      <w:r w:rsidR="007A69FC">
        <w:t>Langhans</w:t>
      </w:r>
      <w:proofErr w:type="spellEnd"/>
      <w:r w:rsidR="007A69FC">
        <w:t xml:space="preserve">, W., </w:t>
      </w:r>
      <w:proofErr w:type="spellStart"/>
      <w:r w:rsidR="007A69FC">
        <w:t>Fosser</w:t>
      </w:r>
      <w:proofErr w:type="spellEnd"/>
      <w:r w:rsidR="007A69FC">
        <w:t xml:space="preserve">, G., Ferrone, A., Ban, N., </w:t>
      </w:r>
      <w:proofErr w:type="spellStart"/>
      <w:r w:rsidR="007A69FC">
        <w:t>Goergen</w:t>
      </w:r>
      <w:proofErr w:type="spellEnd"/>
      <w:r w:rsidR="007A69FC">
        <w:t>, K.,</w:t>
      </w:r>
      <w:r w:rsidRPr="006734E1">
        <w:rPr>
          <w:rFonts w:hint="eastAsia"/>
        </w:rPr>
        <w:t xml:space="preserve"> </w:t>
      </w:r>
      <w:r w:rsidR="007A69FC">
        <w:t xml:space="preserve">Tolle, M., </w:t>
      </w:r>
      <w:proofErr w:type="spellStart"/>
      <w:r w:rsidR="007A69FC">
        <w:t>Gutjahr</w:t>
      </w:r>
      <w:proofErr w:type="spellEnd"/>
      <w:r w:rsidR="007A69FC">
        <w:t xml:space="preserve">, O., </w:t>
      </w:r>
      <w:proofErr w:type="spellStart"/>
      <w:r w:rsidR="007A69FC">
        <w:t>Feser</w:t>
      </w:r>
      <w:proofErr w:type="spellEnd"/>
      <w:r w:rsidR="007A69FC">
        <w:t xml:space="preserve">, F., Brisson, E., </w:t>
      </w:r>
      <w:proofErr w:type="spellStart"/>
      <w:r w:rsidR="007A69FC">
        <w:t>Kollet</w:t>
      </w:r>
      <w:proofErr w:type="spellEnd"/>
      <w:r w:rsidR="007A69FC">
        <w:t xml:space="preserve">, S., </w:t>
      </w:r>
      <w:proofErr w:type="spellStart"/>
      <w:r w:rsidR="007A69FC">
        <w:t>Schmidli</w:t>
      </w:r>
      <w:proofErr w:type="spellEnd"/>
      <w:r w:rsidR="007A69FC">
        <w:t xml:space="preserve">, J., van </w:t>
      </w:r>
      <w:proofErr w:type="spellStart"/>
      <w:r w:rsidR="007A69FC">
        <w:t>Lipzig</w:t>
      </w:r>
      <w:proofErr w:type="spellEnd"/>
      <w:r w:rsidR="007A69FC">
        <w:t xml:space="preserve">, N. P. M., &amp; Leung, R. (2015). </w:t>
      </w:r>
      <w:r w:rsidRPr="006734E1">
        <w:rPr>
          <w:rFonts w:hint="eastAsia"/>
        </w:rPr>
        <w:t>A review on regional convection‐permitting climate modeling: Demonstrations, prospects, and challenges. Rev</w:t>
      </w:r>
      <w:r w:rsidR="007A69FC">
        <w:t>iew of</w:t>
      </w:r>
      <w:r w:rsidRPr="006734E1">
        <w:rPr>
          <w:rFonts w:hint="eastAsia"/>
        </w:rPr>
        <w:t xml:space="preserve"> </w:t>
      </w:r>
      <w:r>
        <w:t>G</w:t>
      </w:r>
      <w:r w:rsidRPr="006734E1">
        <w:t>eophys</w:t>
      </w:r>
      <w:r w:rsidR="007A69FC">
        <w:t>ics,</w:t>
      </w:r>
      <w:r>
        <w:t xml:space="preserve"> </w:t>
      </w:r>
      <w:r w:rsidRPr="007A69FC">
        <w:t>53</w:t>
      </w:r>
      <w:r w:rsidRPr="006734E1">
        <w:t>, 323-361</w:t>
      </w:r>
      <w:r>
        <w:t xml:space="preserve"> (2015)</w:t>
      </w:r>
      <w:r w:rsidRPr="006734E1">
        <w:t>.</w:t>
      </w:r>
    </w:p>
    <w:p w14:paraId="3CC5ACB2" w14:textId="04922FA0" w:rsidR="007818EB" w:rsidRPr="006734E1" w:rsidRDefault="007818EB" w:rsidP="007818EB">
      <w:pPr>
        <w:pStyle w:val="Caption"/>
      </w:pPr>
      <w:proofErr w:type="spellStart"/>
      <w:r w:rsidRPr="006734E1">
        <w:t>Prein</w:t>
      </w:r>
      <w:proofErr w:type="spellEnd"/>
      <w:r w:rsidRPr="006734E1">
        <w:t xml:space="preserve">, A., </w:t>
      </w:r>
      <w:r w:rsidR="00171B84">
        <w:t>Rasmussen, R. M., Ikeda, K., Liu, C., Clark, M. P., Holland, G. J. (2017).</w:t>
      </w:r>
      <w:r w:rsidRPr="006734E1">
        <w:t xml:space="preserve"> The future intensification of hourly precipitation extremes.</w:t>
      </w:r>
      <w:r w:rsidRPr="003D467F">
        <w:t xml:space="preserve"> Nat</w:t>
      </w:r>
      <w:r w:rsidR="003D467F" w:rsidRPr="003D467F">
        <w:t>ure</w:t>
      </w:r>
      <w:r w:rsidRPr="003D467F">
        <w:t>. Clim</w:t>
      </w:r>
      <w:r w:rsidR="003D467F" w:rsidRPr="003D467F">
        <w:t>ate</w:t>
      </w:r>
      <w:r w:rsidRPr="003D467F">
        <w:t xml:space="preserve"> Change</w:t>
      </w:r>
      <w:r w:rsidR="003D467F">
        <w:t>,</w:t>
      </w:r>
      <w:r w:rsidRPr="003D467F">
        <w:t xml:space="preserve"> 7</w:t>
      </w:r>
      <w:r w:rsidRPr="006734E1">
        <w:t>, 48–52.</w:t>
      </w:r>
    </w:p>
    <w:p w14:paraId="605E364D" w14:textId="4E170D16" w:rsidR="00171B84" w:rsidRDefault="00171B84" w:rsidP="00171B84">
      <w:pPr>
        <w:pStyle w:val="Caption"/>
        <w:rPr>
          <w:noProof/>
        </w:rPr>
      </w:pPr>
      <w:r w:rsidRPr="00006608">
        <w:rPr>
          <w:noProof/>
        </w:rPr>
        <w:t xml:space="preserve">Prein, A.F. </w:t>
      </w:r>
      <w:r>
        <w:rPr>
          <w:noProof/>
        </w:rPr>
        <w:t>Liu, C., Ikeda, K., Trier, S. B., Rasmussen, R. M., Holland, G. J. &amp; Clark, M. (2017).</w:t>
      </w:r>
      <w:r w:rsidRPr="00006608">
        <w:rPr>
          <w:noProof/>
        </w:rPr>
        <w:t xml:space="preserve"> Increased rainfall volume from future convective storms in the </w:t>
      </w:r>
      <w:r>
        <w:rPr>
          <w:noProof/>
        </w:rPr>
        <w:t>US</w:t>
      </w:r>
      <w:r w:rsidR="007128CF">
        <w:rPr>
          <w:noProof/>
        </w:rPr>
        <w:t>.</w:t>
      </w:r>
      <w:r w:rsidRPr="00006608">
        <w:rPr>
          <w:noProof/>
        </w:rPr>
        <w:t xml:space="preserve"> </w:t>
      </w:r>
      <w:r w:rsidRPr="007128CF">
        <w:rPr>
          <w:iCs w:val="0"/>
          <w:noProof/>
        </w:rPr>
        <w:t>Nature Climate Change</w:t>
      </w:r>
      <w:r>
        <w:rPr>
          <w:noProof/>
        </w:rPr>
        <w:t>,</w:t>
      </w:r>
      <w:r w:rsidRPr="00006608">
        <w:rPr>
          <w:noProof/>
        </w:rPr>
        <w:t xml:space="preserve"> 7, 880–884. https://doi.org/10.1038/s41558-017-0007-7</w:t>
      </w:r>
    </w:p>
    <w:p w14:paraId="48A70802" w14:textId="5D1FE80B" w:rsidR="00727F73" w:rsidRDefault="007818EB" w:rsidP="007818EB">
      <w:pPr>
        <w:pStyle w:val="Caption"/>
      </w:pPr>
      <w:r w:rsidRPr="006734E1">
        <w:t xml:space="preserve">Rasmussen, R., </w:t>
      </w:r>
      <w:r w:rsidR="00194732">
        <w:t xml:space="preserve">Ikeda, K., Liu, C., </w:t>
      </w:r>
      <w:proofErr w:type="spellStart"/>
      <w:r w:rsidR="00194732">
        <w:t>Gochis</w:t>
      </w:r>
      <w:proofErr w:type="spellEnd"/>
      <w:r w:rsidR="00194732">
        <w:t xml:space="preserve">, D., Clark, M. P., Dai, A., Gutmann, E., </w:t>
      </w:r>
      <w:proofErr w:type="spellStart"/>
      <w:r w:rsidR="00194732">
        <w:t>Dudhia</w:t>
      </w:r>
      <w:proofErr w:type="spellEnd"/>
      <w:r w:rsidR="00194732">
        <w:t xml:space="preserve">, J., Chen, F., </w:t>
      </w:r>
      <w:proofErr w:type="spellStart"/>
      <w:r w:rsidR="00194732">
        <w:t>Barlage</w:t>
      </w:r>
      <w:proofErr w:type="spellEnd"/>
      <w:r w:rsidR="00194732">
        <w:t>, M., Yates, D., &amp; Zhang, G. (2014).</w:t>
      </w:r>
      <w:r w:rsidRPr="006734E1">
        <w:t xml:space="preserve"> Climate change impacts on the water balance of the Colorado headwaters: High-resolution regional climate model simulations. </w:t>
      </w:r>
      <w:r w:rsidRPr="00701BBF">
        <w:rPr>
          <w:iCs w:val="0"/>
        </w:rPr>
        <w:t>J</w:t>
      </w:r>
      <w:r w:rsidR="00701BBF">
        <w:rPr>
          <w:iCs w:val="0"/>
        </w:rPr>
        <w:t>ournal of</w:t>
      </w:r>
      <w:r w:rsidRPr="00701BBF">
        <w:rPr>
          <w:iCs w:val="0"/>
        </w:rPr>
        <w:t xml:space="preserve"> Hydrometeorol</w:t>
      </w:r>
      <w:r w:rsidR="00701BBF">
        <w:rPr>
          <w:iCs w:val="0"/>
        </w:rPr>
        <w:t>ogy,</w:t>
      </w:r>
      <w:r w:rsidRPr="00701BBF">
        <w:rPr>
          <w:iCs w:val="0"/>
        </w:rPr>
        <w:t xml:space="preserve"> 15</w:t>
      </w:r>
      <w:r w:rsidRPr="006734E1">
        <w:t>,</w:t>
      </w:r>
      <w:r w:rsidR="00BE17BD">
        <w:t xml:space="preserve"> </w:t>
      </w:r>
      <w:r w:rsidRPr="006734E1">
        <w:t>1091-111</w:t>
      </w:r>
      <w:r w:rsidR="00701BBF">
        <w:t>6</w:t>
      </w:r>
      <w:r w:rsidRPr="006734E1">
        <w:t>.</w:t>
      </w:r>
    </w:p>
    <w:p w14:paraId="36605903" w14:textId="1A5C6BF6" w:rsidR="00C309FA" w:rsidRDefault="00C309FA" w:rsidP="00C309FA">
      <w:pPr>
        <w:pStyle w:val="Caption"/>
      </w:pPr>
      <w:r w:rsidRPr="00A53FF1">
        <w:t xml:space="preserve">Rasmussen, R., </w:t>
      </w:r>
      <w:r>
        <w:t>&amp;</w:t>
      </w:r>
      <w:r w:rsidRPr="00A53FF1">
        <w:t xml:space="preserve"> Liu.</w:t>
      </w:r>
      <w:r>
        <w:t>, C</w:t>
      </w:r>
      <w:r w:rsidRPr="00A53FF1">
        <w:t xml:space="preserve">. </w:t>
      </w:r>
      <w:r w:rsidR="006936E9">
        <w:t xml:space="preserve">(2017). </w:t>
      </w:r>
      <w:r w:rsidRPr="00A53FF1">
        <w:t>High Resolution WRF Simulations of the Current and Future Climate of North America. Research Data Archive at the National Center for Atmospheric Research, Computational and Information Systems Laboratory. https://doi.org/10.5065/D6V40SXP. Accessed</w:t>
      </w:r>
      <w:r>
        <w:t xml:space="preserve"> 09/01/2020 (2017)</w:t>
      </w:r>
      <w:r w:rsidRPr="00A53FF1">
        <w:t>.</w:t>
      </w:r>
    </w:p>
    <w:p w14:paraId="0FF1ABA9" w14:textId="08135CEC" w:rsidR="00C65D1F" w:rsidRPr="00C65D1F" w:rsidRDefault="00C55B6B" w:rsidP="00C65D1F">
      <w:pPr>
        <w:pStyle w:val="Caption"/>
      </w:pPr>
      <w:proofErr w:type="spellStart"/>
      <w:r w:rsidRPr="00C55B6B">
        <w:t>Riahi</w:t>
      </w:r>
      <w:proofErr w:type="spellEnd"/>
      <w:r w:rsidRPr="00C55B6B">
        <w:t xml:space="preserve">, </w:t>
      </w:r>
      <w:r>
        <w:t xml:space="preserve">K., </w:t>
      </w:r>
      <w:r w:rsidRPr="00C55B6B">
        <w:t xml:space="preserve">van Vuuren, </w:t>
      </w:r>
      <w:r>
        <w:t xml:space="preserve">D. P., </w:t>
      </w:r>
      <w:proofErr w:type="spellStart"/>
      <w:r w:rsidRPr="00C55B6B">
        <w:t>Kriegler</w:t>
      </w:r>
      <w:proofErr w:type="spellEnd"/>
      <w:r w:rsidRPr="00C55B6B">
        <w:t xml:space="preserve">, </w:t>
      </w:r>
      <w:r>
        <w:t xml:space="preserve">E., </w:t>
      </w:r>
      <w:r w:rsidRPr="00C55B6B">
        <w:t xml:space="preserve">Edmonds, </w:t>
      </w:r>
      <w:r>
        <w:t xml:space="preserve">J., </w:t>
      </w:r>
      <w:r w:rsidRPr="00C55B6B">
        <w:t xml:space="preserve">O’Neill, </w:t>
      </w:r>
      <w:r>
        <w:t xml:space="preserve">B. C., </w:t>
      </w:r>
      <w:r w:rsidRPr="00C55B6B">
        <w:t xml:space="preserve">Fujimori, </w:t>
      </w:r>
      <w:r>
        <w:t xml:space="preserve">S., </w:t>
      </w:r>
      <w:r w:rsidRPr="00C55B6B">
        <w:t>Bauer,</w:t>
      </w:r>
      <w:r>
        <w:t xml:space="preserve"> N.,</w:t>
      </w:r>
      <w:r w:rsidRPr="00C55B6B">
        <w:t xml:space="preserve"> Calvin, </w:t>
      </w:r>
      <w:r>
        <w:t xml:space="preserve">K., </w:t>
      </w:r>
      <w:proofErr w:type="spellStart"/>
      <w:r w:rsidRPr="00C55B6B">
        <w:t>Dellink</w:t>
      </w:r>
      <w:proofErr w:type="spellEnd"/>
      <w:r w:rsidRPr="00C55B6B">
        <w:t>,</w:t>
      </w:r>
      <w:r>
        <w:t xml:space="preserve"> R.,</w:t>
      </w:r>
      <w:r w:rsidRPr="00C55B6B">
        <w:t xml:space="preserve"> </w:t>
      </w:r>
      <w:proofErr w:type="spellStart"/>
      <w:r w:rsidRPr="00C55B6B">
        <w:t>Fricko</w:t>
      </w:r>
      <w:proofErr w:type="spellEnd"/>
      <w:r w:rsidRPr="00C55B6B">
        <w:t xml:space="preserve">, </w:t>
      </w:r>
      <w:r>
        <w:t xml:space="preserve">O., </w:t>
      </w:r>
      <w:r w:rsidRPr="00C55B6B">
        <w:t xml:space="preserve">Lutz, </w:t>
      </w:r>
      <w:r>
        <w:t xml:space="preserve">W., </w:t>
      </w:r>
      <w:r w:rsidRPr="00C55B6B">
        <w:t xml:space="preserve">Popp, </w:t>
      </w:r>
      <w:r>
        <w:t xml:space="preserve">A., </w:t>
      </w:r>
      <w:proofErr w:type="spellStart"/>
      <w:r w:rsidRPr="00C55B6B">
        <w:t>Cuaresma</w:t>
      </w:r>
      <w:proofErr w:type="spellEnd"/>
      <w:r w:rsidRPr="00C55B6B">
        <w:t xml:space="preserve">, </w:t>
      </w:r>
      <w:r>
        <w:t xml:space="preserve">J. C., </w:t>
      </w:r>
      <w:r w:rsidRPr="00C55B6B">
        <w:t xml:space="preserve">KC, </w:t>
      </w:r>
      <w:r>
        <w:t xml:space="preserve">S., </w:t>
      </w:r>
      <w:proofErr w:type="spellStart"/>
      <w:r w:rsidRPr="00C55B6B">
        <w:t>Leimbach</w:t>
      </w:r>
      <w:proofErr w:type="spellEnd"/>
      <w:r w:rsidRPr="00C55B6B">
        <w:t>,</w:t>
      </w:r>
      <w:r>
        <w:t xml:space="preserve"> M.,</w:t>
      </w:r>
      <w:r w:rsidRPr="00C55B6B">
        <w:t xml:space="preserve"> Jiang, </w:t>
      </w:r>
      <w:r>
        <w:t xml:space="preserve">L., </w:t>
      </w:r>
      <w:proofErr w:type="spellStart"/>
      <w:r w:rsidRPr="00C55B6B">
        <w:t>Kram</w:t>
      </w:r>
      <w:proofErr w:type="spellEnd"/>
      <w:r w:rsidRPr="00C55B6B">
        <w:t xml:space="preserve">, </w:t>
      </w:r>
      <w:r>
        <w:t xml:space="preserve">T., </w:t>
      </w:r>
      <w:r w:rsidRPr="00C55B6B">
        <w:t xml:space="preserve">Rao, </w:t>
      </w:r>
      <w:r>
        <w:t xml:space="preserve">S., </w:t>
      </w:r>
      <w:proofErr w:type="spellStart"/>
      <w:r w:rsidRPr="00C55B6B">
        <w:t>Emmerling</w:t>
      </w:r>
      <w:proofErr w:type="spellEnd"/>
      <w:r w:rsidRPr="00C55B6B">
        <w:t xml:space="preserve">, </w:t>
      </w:r>
      <w:r>
        <w:t xml:space="preserve">J., </w:t>
      </w:r>
      <w:proofErr w:type="spellStart"/>
      <w:r w:rsidRPr="00C55B6B">
        <w:t>Ebi</w:t>
      </w:r>
      <w:proofErr w:type="spellEnd"/>
      <w:r w:rsidRPr="00C55B6B">
        <w:t>,</w:t>
      </w:r>
      <w:r>
        <w:t xml:space="preserve"> K.,</w:t>
      </w:r>
      <w:r w:rsidRPr="00C55B6B">
        <w:t xml:space="preserve"> Hasegawa, </w:t>
      </w:r>
      <w:r>
        <w:t xml:space="preserve">T., </w:t>
      </w:r>
      <w:proofErr w:type="spellStart"/>
      <w:r w:rsidRPr="00C55B6B">
        <w:t>Havlik</w:t>
      </w:r>
      <w:proofErr w:type="spellEnd"/>
      <w:r w:rsidRPr="00C55B6B">
        <w:t xml:space="preserve">, </w:t>
      </w:r>
      <w:r>
        <w:t xml:space="preserve">P., </w:t>
      </w:r>
      <w:proofErr w:type="spellStart"/>
      <w:r w:rsidRPr="00C55B6B">
        <w:t>Humpenöder</w:t>
      </w:r>
      <w:proofErr w:type="spellEnd"/>
      <w:r w:rsidRPr="00C55B6B">
        <w:t xml:space="preserve">, </w:t>
      </w:r>
      <w:r>
        <w:t xml:space="preserve">F., </w:t>
      </w:r>
      <w:r w:rsidRPr="00C55B6B">
        <w:t>Da Silva,</w:t>
      </w:r>
      <w:r>
        <w:t xml:space="preserve"> L. A.,</w:t>
      </w:r>
      <w:r w:rsidRPr="00C55B6B">
        <w:t xml:space="preserve"> Smith, </w:t>
      </w:r>
      <w:r>
        <w:t xml:space="preserve">S., </w:t>
      </w:r>
      <w:proofErr w:type="spellStart"/>
      <w:r w:rsidRPr="00C55B6B">
        <w:t>Stehfest</w:t>
      </w:r>
      <w:proofErr w:type="spellEnd"/>
      <w:r w:rsidRPr="00C55B6B">
        <w:t xml:space="preserve">, </w:t>
      </w:r>
      <w:r>
        <w:t xml:space="preserve">E., </w:t>
      </w:r>
      <w:proofErr w:type="spellStart"/>
      <w:r w:rsidRPr="00C55B6B">
        <w:t>Bosetti</w:t>
      </w:r>
      <w:proofErr w:type="spellEnd"/>
      <w:r w:rsidRPr="00C55B6B">
        <w:t>,</w:t>
      </w:r>
      <w:r>
        <w:t xml:space="preserve"> V.,</w:t>
      </w:r>
      <w:r w:rsidRPr="00C55B6B">
        <w:t xml:space="preserve"> </w:t>
      </w:r>
      <w:proofErr w:type="spellStart"/>
      <w:r w:rsidRPr="00C55B6B">
        <w:t>Eom</w:t>
      </w:r>
      <w:proofErr w:type="spellEnd"/>
      <w:r w:rsidRPr="00C55B6B">
        <w:t xml:space="preserve">, </w:t>
      </w:r>
      <w:r>
        <w:t xml:space="preserve">J., </w:t>
      </w:r>
      <w:proofErr w:type="spellStart"/>
      <w:r w:rsidRPr="00C55B6B">
        <w:t>Gernaat</w:t>
      </w:r>
      <w:proofErr w:type="spellEnd"/>
      <w:r w:rsidRPr="00C55B6B">
        <w:t>,</w:t>
      </w:r>
      <w:r>
        <w:t xml:space="preserve"> D.,</w:t>
      </w:r>
      <w:r w:rsidRPr="00C55B6B">
        <w:t xml:space="preserve"> Masui, </w:t>
      </w:r>
      <w:r>
        <w:t xml:space="preserve">T., </w:t>
      </w:r>
      <w:proofErr w:type="spellStart"/>
      <w:r w:rsidRPr="00C55B6B">
        <w:t>Rogelj</w:t>
      </w:r>
      <w:proofErr w:type="spellEnd"/>
      <w:r w:rsidRPr="00C55B6B">
        <w:t xml:space="preserve">, </w:t>
      </w:r>
      <w:r>
        <w:t xml:space="preserve">J., </w:t>
      </w:r>
      <w:proofErr w:type="spellStart"/>
      <w:r w:rsidRPr="00C55B6B">
        <w:t>Strefler</w:t>
      </w:r>
      <w:proofErr w:type="spellEnd"/>
      <w:r w:rsidRPr="00C55B6B">
        <w:t xml:space="preserve">, </w:t>
      </w:r>
      <w:r>
        <w:t xml:space="preserve">J., </w:t>
      </w:r>
      <w:proofErr w:type="spellStart"/>
      <w:r w:rsidRPr="00C55B6B">
        <w:t>Drouet</w:t>
      </w:r>
      <w:proofErr w:type="spellEnd"/>
      <w:r w:rsidRPr="00C55B6B">
        <w:t>,</w:t>
      </w:r>
      <w:r>
        <w:t xml:space="preserve"> L.,</w:t>
      </w:r>
      <w:r w:rsidRPr="00C55B6B">
        <w:t xml:space="preserve"> </w:t>
      </w:r>
      <w:proofErr w:type="spellStart"/>
      <w:r w:rsidRPr="00C55B6B">
        <w:t>Krey</w:t>
      </w:r>
      <w:proofErr w:type="spellEnd"/>
      <w:r w:rsidRPr="00C55B6B">
        <w:t xml:space="preserve">, </w:t>
      </w:r>
      <w:r>
        <w:t xml:space="preserve">V., </w:t>
      </w:r>
      <w:proofErr w:type="spellStart"/>
      <w:r w:rsidRPr="00C55B6B">
        <w:t>Luderer</w:t>
      </w:r>
      <w:proofErr w:type="spellEnd"/>
      <w:r w:rsidRPr="00C55B6B">
        <w:t xml:space="preserve">, </w:t>
      </w:r>
      <w:r>
        <w:t xml:space="preserve">G., </w:t>
      </w:r>
      <w:proofErr w:type="spellStart"/>
      <w:r w:rsidRPr="00C55B6B">
        <w:t>Harmsen</w:t>
      </w:r>
      <w:proofErr w:type="spellEnd"/>
      <w:r w:rsidRPr="00C55B6B">
        <w:t xml:space="preserve">, </w:t>
      </w:r>
      <w:r>
        <w:t xml:space="preserve">M., </w:t>
      </w:r>
      <w:r w:rsidRPr="00C55B6B">
        <w:t xml:space="preserve">Takahashi, </w:t>
      </w:r>
      <w:r>
        <w:t xml:space="preserve">K., </w:t>
      </w:r>
      <w:proofErr w:type="spellStart"/>
      <w:r w:rsidRPr="00C55B6B">
        <w:t>Baumstark</w:t>
      </w:r>
      <w:proofErr w:type="spellEnd"/>
      <w:r w:rsidRPr="00C55B6B">
        <w:t xml:space="preserve">, </w:t>
      </w:r>
      <w:r>
        <w:t xml:space="preserve">L., </w:t>
      </w:r>
      <w:proofErr w:type="spellStart"/>
      <w:r w:rsidRPr="00C55B6B">
        <w:lastRenderedPageBreak/>
        <w:t>Doelman</w:t>
      </w:r>
      <w:proofErr w:type="spellEnd"/>
      <w:r w:rsidRPr="00C55B6B">
        <w:t xml:space="preserve">, </w:t>
      </w:r>
      <w:r>
        <w:t xml:space="preserve">J. C., </w:t>
      </w:r>
      <w:proofErr w:type="spellStart"/>
      <w:r w:rsidRPr="00C55B6B">
        <w:t>Kainuma</w:t>
      </w:r>
      <w:proofErr w:type="spellEnd"/>
      <w:r w:rsidRPr="00C55B6B">
        <w:t xml:space="preserve">, </w:t>
      </w:r>
      <w:r>
        <w:t xml:space="preserve">M., </w:t>
      </w:r>
      <w:proofErr w:type="spellStart"/>
      <w:r w:rsidRPr="00C55B6B">
        <w:t>Klimont</w:t>
      </w:r>
      <w:proofErr w:type="spellEnd"/>
      <w:r w:rsidRPr="00C55B6B">
        <w:t xml:space="preserve">, </w:t>
      </w:r>
      <w:r>
        <w:t xml:space="preserve">Z., </w:t>
      </w:r>
      <w:r w:rsidRPr="00C55B6B">
        <w:t xml:space="preserve">Marangoni, </w:t>
      </w:r>
      <w:r>
        <w:t xml:space="preserve">G., </w:t>
      </w:r>
      <w:proofErr w:type="spellStart"/>
      <w:r w:rsidRPr="00C55B6B">
        <w:t>Lotze-Campen</w:t>
      </w:r>
      <w:proofErr w:type="spellEnd"/>
      <w:r w:rsidRPr="00C55B6B">
        <w:t xml:space="preserve">, </w:t>
      </w:r>
      <w:r>
        <w:t xml:space="preserve">H., </w:t>
      </w:r>
      <w:proofErr w:type="spellStart"/>
      <w:r w:rsidRPr="00C55B6B">
        <w:t>Obersteiner</w:t>
      </w:r>
      <w:proofErr w:type="spellEnd"/>
      <w:r w:rsidRPr="00C55B6B">
        <w:t xml:space="preserve">, </w:t>
      </w:r>
      <w:r>
        <w:t xml:space="preserve">M., </w:t>
      </w:r>
      <w:proofErr w:type="spellStart"/>
      <w:r w:rsidRPr="00C55B6B">
        <w:t>Tabeau</w:t>
      </w:r>
      <w:proofErr w:type="spellEnd"/>
      <w:r w:rsidRPr="00C55B6B">
        <w:t xml:space="preserve">, </w:t>
      </w:r>
      <w:r>
        <w:t xml:space="preserve">A., &amp; </w:t>
      </w:r>
      <w:proofErr w:type="spellStart"/>
      <w:r w:rsidRPr="00C55B6B">
        <w:t>Tavoni</w:t>
      </w:r>
      <w:proofErr w:type="spellEnd"/>
      <w:r>
        <w:t>, M. (2017).</w:t>
      </w:r>
      <w:r w:rsidR="00C65D1F">
        <w:t xml:space="preserve"> </w:t>
      </w:r>
      <w:r w:rsidR="00C65D1F" w:rsidRPr="00E05A3C">
        <w:t>The Shared Socioeconomic Pathways and their energy, land use, and greenhouse gas emissions implications: An overview</w:t>
      </w:r>
      <w:r w:rsidR="00C65D1F">
        <w:t xml:space="preserve">. </w:t>
      </w:r>
      <w:r w:rsidR="00C65D1F" w:rsidRPr="00C55B6B">
        <w:rPr>
          <w:iCs w:val="0"/>
        </w:rPr>
        <w:t>Glob</w:t>
      </w:r>
      <w:r>
        <w:rPr>
          <w:iCs w:val="0"/>
        </w:rPr>
        <w:t>al</w:t>
      </w:r>
      <w:r w:rsidR="00C65D1F" w:rsidRPr="00C55B6B">
        <w:rPr>
          <w:iCs w:val="0"/>
        </w:rPr>
        <w:t xml:space="preserve"> Environ</w:t>
      </w:r>
      <w:r>
        <w:rPr>
          <w:iCs w:val="0"/>
        </w:rPr>
        <w:t>mental</w:t>
      </w:r>
      <w:r w:rsidR="00C65D1F" w:rsidRPr="00C55B6B">
        <w:rPr>
          <w:iCs w:val="0"/>
        </w:rPr>
        <w:t xml:space="preserve"> Change, 42</w:t>
      </w:r>
      <w:r w:rsidR="00C65D1F">
        <w:t>, 153-168.</w:t>
      </w:r>
    </w:p>
    <w:p w14:paraId="13D3F746" w14:textId="77777777" w:rsidR="00F573CE" w:rsidRDefault="00F573CE" w:rsidP="00C65D1F">
      <w:pPr>
        <w:pStyle w:val="Caption"/>
      </w:pPr>
      <w:proofErr w:type="spellStart"/>
      <w:r w:rsidRPr="00F573CE">
        <w:t>Saharia</w:t>
      </w:r>
      <w:proofErr w:type="spellEnd"/>
      <w:r w:rsidRPr="00F573CE">
        <w:t xml:space="preserve">, M., </w:t>
      </w:r>
      <w:proofErr w:type="spellStart"/>
      <w:r w:rsidRPr="00F573CE">
        <w:t>Kirstetter</w:t>
      </w:r>
      <w:proofErr w:type="spellEnd"/>
      <w:r w:rsidRPr="00F573CE">
        <w:t>, P., Vergara, H., Gourley, J. J., Hong, Y., &amp; Giroud, M. (2017). Mapping Flash Flood Severity in the United States, Journal of Hydrometeorology, 18(2), 397-411.</w:t>
      </w:r>
      <w:r w:rsidRPr="00F573CE">
        <w:rPr>
          <w:rFonts w:hint="eastAsia"/>
        </w:rPr>
        <w:t xml:space="preserve"> </w:t>
      </w:r>
    </w:p>
    <w:p w14:paraId="72E801F8" w14:textId="0DBF89C0" w:rsidR="00C65D1F" w:rsidRPr="00C65D1F" w:rsidRDefault="007818EB" w:rsidP="00C65D1F">
      <w:pPr>
        <w:pStyle w:val="Caption"/>
      </w:pPr>
      <w:proofErr w:type="spellStart"/>
      <w:r w:rsidRPr="006734E1">
        <w:rPr>
          <w:rFonts w:hint="eastAsia"/>
        </w:rPr>
        <w:t>Schär</w:t>
      </w:r>
      <w:proofErr w:type="spellEnd"/>
      <w:r w:rsidRPr="006734E1">
        <w:rPr>
          <w:rFonts w:hint="eastAsia"/>
        </w:rPr>
        <w:t>, C</w:t>
      </w:r>
      <w:r>
        <w:t>.</w:t>
      </w:r>
      <w:r w:rsidRPr="006734E1">
        <w:rPr>
          <w:rFonts w:hint="eastAsia"/>
        </w:rPr>
        <w:t>, Frei,</w:t>
      </w:r>
      <w:r>
        <w:t xml:space="preserve"> C.,</w:t>
      </w:r>
      <w:r w:rsidRPr="006734E1">
        <w:rPr>
          <w:rFonts w:hint="eastAsia"/>
        </w:rPr>
        <w:t xml:space="preserve"> </w:t>
      </w:r>
      <w:proofErr w:type="spellStart"/>
      <w:r w:rsidRPr="006734E1">
        <w:rPr>
          <w:rFonts w:hint="eastAsia"/>
        </w:rPr>
        <w:t>Lüthi</w:t>
      </w:r>
      <w:proofErr w:type="spellEnd"/>
      <w:r w:rsidRPr="006734E1">
        <w:rPr>
          <w:rFonts w:hint="eastAsia"/>
        </w:rPr>
        <w:t>,</w:t>
      </w:r>
      <w:r>
        <w:t xml:space="preserve"> D.,</w:t>
      </w:r>
      <w:r w:rsidRPr="006734E1">
        <w:rPr>
          <w:rFonts w:hint="eastAsia"/>
        </w:rPr>
        <w:t xml:space="preserve"> </w:t>
      </w:r>
      <w:r>
        <w:t>&amp;</w:t>
      </w:r>
      <w:r w:rsidRPr="006734E1">
        <w:rPr>
          <w:rFonts w:hint="eastAsia"/>
        </w:rPr>
        <w:t xml:space="preserve"> Davies</w:t>
      </w:r>
      <w:r>
        <w:t>, H. C.</w:t>
      </w:r>
      <w:r w:rsidRPr="006734E1">
        <w:rPr>
          <w:rFonts w:hint="eastAsia"/>
        </w:rPr>
        <w:t xml:space="preserve"> </w:t>
      </w:r>
      <w:r w:rsidR="007128CF">
        <w:t xml:space="preserve">(1996). </w:t>
      </w:r>
      <w:r w:rsidRPr="006734E1">
        <w:rPr>
          <w:rFonts w:hint="eastAsia"/>
        </w:rPr>
        <w:t>Surrogate climate‐change scenarios for regional climate models</w:t>
      </w:r>
      <w:r>
        <w:t>,</w:t>
      </w:r>
      <w:r w:rsidRPr="006734E1">
        <w:rPr>
          <w:rFonts w:hint="eastAsia"/>
        </w:rPr>
        <w:t xml:space="preserve"> </w:t>
      </w:r>
      <w:r w:rsidRPr="007128CF">
        <w:rPr>
          <w:rFonts w:hint="eastAsia"/>
          <w:iCs w:val="0"/>
        </w:rPr>
        <w:t>Geophys</w:t>
      </w:r>
      <w:r w:rsidR="007128CF" w:rsidRPr="007128CF">
        <w:rPr>
          <w:iCs w:val="0"/>
        </w:rPr>
        <w:t>ical</w:t>
      </w:r>
      <w:r w:rsidRPr="007128CF">
        <w:rPr>
          <w:rFonts w:hint="eastAsia"/>
          <w:iCs w:val="0"/>
        </w:rPr>
        <w:t xml:space="preserve"> Res</w:t>
      </w:r>
      <w:r w:rsidR="007128CF" w:rsidRPr="007128CF">
        <w:rPr>
          <w:iCs w:val="0"/>
        </w:rPr>
        <w:t>earch</w:t>
      </w:r>
      <w:r w:rsidRPr="007128CF">
        <w:rPr>
          <w:rFonts w:hint="eastAsia"/>
          <w:iCs w:val="0"/>
        </w:rPr>
        <w:t xml:space="preserve"> Lett</w:t>
      </w:r>
      <w:r w:rsidR="007128CF" w:rsidRPr="007128CF">
        <w:rPr>
          <w:iCs w:val="0"/>
        </w:rPr>
        <w:t>ers</w:t>
      </w:r>
      <w:r w:rsidR="007128CF">
        <w:rPr>
          <w:iCs w:val="0"/>
        </w:rPr>
        <w:t>,</w:t>
      </w:r>
      <w:r w:rsidRPr="007128CF">
        <w:rPr>
          <w:rFonts w:hint="eastAsia"/>
          <w:iCs w:val="0"/>
        </w:rPr>
        <w:t xml:space="preserve"> 23</w:t>
      </w:r>
      <w:r w:rsidRPr="006734E1">
        <w:rPr>
          <w:rFonts w:hint="eastAsia"/>
        </w:rPr>
        <w:t>, 669-672.</w:t>
      </w:r>
    </w:p>
    <w:p w14:paraId="693D9AF9" w14:textId="6DBCF541" w:rsidR="00C309FA" w:rsidRDefault="00C309FA" w:rsidP="00C309FA">
      <w:pPr>
        <w:pStyle w:val="Caption"/>
      </w:pPr>
      <w:r w:rsidRPr="00C457D4">
        <w:t xml:space="preserve">Sharma, A., </w:t>
      </w:r>
      <w:proofErr w:type="spellStart"/>
      <w:r w:rsidRPr="00C457D4">
        <w:t>Wasko</w:t>
      </w:r>
      <w:proofErr w:type="spellEnd"/>
      <w:r w:rsidRPr="00C457D4">
        <w:t xml:space="preserve">, C., &amp; </w:t>
      </w:r>
      <w:proofErr w:type="spellStart"/>
      <w:r w:rsidRPr="00C457D4">
        <w:t>Lettenmaier</w:t>
      </w:r>
      <w:proofErr w:type="spellEnd"/>
      <w:r w:rsidRPr="00C457D4">
        <w:t xml:space="preserve">, D. P. </w:t>
      </w:r>
      <w:r w:rsidR="007128CF">
        <w:t xml:space="preserve">(2018). </w:t>
      </w:r>
      <w:r w:rsidRPr="00C457D4">
        <w:t>If precipitation extremes are increasing,</w:t>
      </w:r>
      <w:r>
        <w:t xml:space="preserve"> </w:t>
      </w:r>
      <w:r w:rsidRPr="00C457D4">
        <w:t xml:space="preserve">why aren't floods? </w:t>
      </w:r>
      <w:r w:rsidRPr="007128CF">
        <w:rPr>
          <w:iCs w:val="0"/>
        </w:rPr>
        <w:t>Water Resour</w:t>
      </w:r>
      <w:r w:rsidR="007128CF" w:rsidRPr="007128CF">
        <w:rPr>
          <w:iCs w:val="0"/>
        </w:rPr>
        <w:t>ces</w:t>
      </w:r>
      <w:r w:rsidRPr="007128CF">
        <w:rPr>
          <w:iCs w:val="0"/>
        </w:rPr>
        <w:t xml:space="preserve"> Res</w:t>
      </w:r>
      <w:r w:rsidR="007128CF" w:rsidRPr="007128CF">
        <w:rPr>
          <w:iCs w:val="0"/>
        </w:rPr>
        <w:t>earch</w:t>
      </w:r>
      <w:r w:rsidRPr="007128CF">
        <w:rPr>
          <w:iCs w:val="0"/>
        </w:rPr>
        <w:t>, 54</w:t>
      </w:r>
      <w:r w:rsidRPr="00C457D4">
        <w:t xml:space="preserve">(11), 8545-8551. </w:t>
      </w:r>
    </w:p>
    <w:p w14:paraId="10AC5DAE" w14:textId="58747728" w:rsidR="00C65D1F" w:rsidRPr="00C65D1F" w:rsidRDefault="00C65D1F" w:rsidP="00C65D1F">
      <w:pPr>
        <w:pStyle w:val="Caption"/>
      </w:pPr>
      <w:r w:rsidRPr="006734E1">
        <w:t xml:space="preserve">Shen, X., Mei, Y., </w:t>
      </w:r>
      <w:r>
        <w:t xml:space="preserve">&amp; </w:t>
      </w:r>
      <w:proofErr w:type="spellStart"/>
      <w:r w:rsidRPr="006734E1">
        <w:t>Anagnostou</w:t>
      </w:r>
      <w:proofErr w:type="spellEnd"/>
      <w:r w:rsidRPr="006734E1">
        <w:t>, E.</w:t>
      </w:r>
      <w:r>
        <w:t xml:space="preserve"> </w:t>
      </w:r>
      <w:r w:rsidRPr="006734E1">
        <w:t>N. A</w:t>
      </w:r>
      <w:r w:rsidR="007128CF">
        <w:t>.</w:t>
      </w:r>
      <w:r w:rsidRPr="006734E1">
        <w:t xml:space="preserve"> </w:t>
      </w:r>
      <w:r w:rsidR="007128CF">
        <w:t xml:space="preserve">(2017). </w:t>
      </w:r>
      <w:r w:rsidRPr="006734E1">
        <w:t xml:space="preserve">comprehensive database of flood events in the contiguous United States from 2002 to 2013, </w:t>
      </w:r>
      <w:r w:rsidR="007128CF" w:rsidRPr="00BC213F">
        <w:t>Bull</w:t>
      </w:r>
      <w:r w:rsidR="007128CF">
        <w:t>etin of</w:t>
      </w:r>
      <w:r w:rsidR="007128CF" w:rsidRPr="00BC213F">
        <w:t xml:space="preserve"> Am</w:t>
      </w:r>
      <w:r w:rsidR="007128CF">
        <w:t>erican</w:t>
      </w:r>
      <w:r w:rsidR="007128CF" w:rsidRPr="00BC213F">
        <w:t xml:space="preserve"> Meteorol</w:t>
      </w:r>
      <w:r w:rsidR="007128CF">
        <w:t>ogical</w:t>
      </w:r>
      <w:r w:rsidR="007128CF" w:rsidRPr="00BC213F">
        <w:t xml:space="preserve"> Soc</w:t>
      </w:r>
      <w:r w:rsidR="007128CF">
        <w:t>iety,</w:t>
      </w:r>
      <w:r w:rsidR="007128CF" w:rsidRPr="00F02957">
        <w:rPr>
          <w:b/>
          <w:bCs/>
        </w:rPr>
        <w:t xml:space="preserve"> </w:t>
      </w:r>
      <w:r w:rsidRPr="007128CF">
        <w:t>98</w:t>
      </w:r>
      <w:r w:rsidRPr="006734E1">
        <w:t>, 1493-1502</w:t>
      </w:r>
      <w:r>
        <w:t>.</w:t>
      </w:r>
    </w:p>
    <w:p w14:paraId="0FD0529A" w14:textId="51128357" w:rsidR="00204F9E" w:rsidRPr="006734E1" w:rsidRDefault="00204F9E" w:rsidP="00204F9E">
      <w:pPr>
        <w:pStyle w:val="Caption"/>
      </w:pPr>
      <w:r w:rsidRPr="006734E1">
        <w:t>Swain, D. L.</w:t>
      </w:r>
      <w:r w:rsidR="000257DC">
        <w:t xml:space="preserve">, Wing, O. E. J., Bates, P., Done, J. M., Johnson, K. A., </w:t>
      </w:r>
      <w:r w:rsidR="00EC144D">
        <w:t xml:space="preserve">&amp; </w:t>
      </w:r>
      <w:r w:rsidR="000257DC">
        <w:t>Cameron, D. R. (2020).</w:t>
      </w:r>
      <w:r w:rsidRPr="006734E1">
        <w:t xml:space="preserve"> Increased flood exposure due to climate change and population growth in the United States</w:t>
      </w:r>
      <w:r w:rsidRPr="007128CF">
        <w:t>. Earth’s Future</w:t>
      </w:r>
      <w:r w:rsidR="007128CF">
        <w:t>,</w:t>
      </w:r>
      <w:r>
        <w:rPr>
          <w:i/>
        </w:rPr>
        <w:t xml:space="preserve"> </w:t>
      </w:r>
      <w:r w:rsidRPr="007128CF">
        <w:t>8</w:t>
      </w:r>
      <w:r w:rsidRPr="006734E1">
        <w:t>, e2020EF001778.</w:t>
      </w:r>
    </w:p>
    <w:p w14:paraId="45FD8E59" w14:textId="5DB7257D" w:rsidR="00204F9E" w:rsidRDefault="00204F9E" w:rsidP="00204F9E">
      <w:pPr>
        <w:pStyle w:val="Caption"/>
      </w:pPr>
      <w:r w:rsidRPr="006734E1">
        <w:t xml:space="preserve">Tabari, H. </w:t>
      </w:r>
      <w:r w:rsidR="000257DC">
        <w:t xml:space="preserve">(2020). </w:t>
      </w:r>
      <w:r w:rsidRPr="006734E1">
        <w:t>Climate change impact on flood and extreme precipitation increases with water availability. Sci</w:t>
      </w:r>
      <w:r w:rsidR="000257DC">
        <w:t>entific</w:t>
      </w:r>
      <w:r w:rsidRPr="006734E1">
        <w:t xml:space="preserve"> Rep</w:t>
      </w:r>
      <w:r w:rsidR="000257DC">
        <w:t>orts,</w:t>
      </w:r>
      <w:r w:rsidRPr="006734E1">
        <w:t xml:space="preserve"> </w:t>
      </w:r>
      <w:r w:rsidRPr="000257DC">
        <w:t>10</w:t>
      </w:r>
      <w:r w:rsidRPr="006734E1">
        <w:t>, 13768.</w:t>
      </w:r>
    </w:p>
    <w:p w14:paraId="7D9C07C3" w14:textId="61A29669" w:rsidR="00F267D5" w:rsidRPr="00F267D5" w:rsidRDefault="00F267D5" w:rsidP="00F267D5">
      <w:pPr>
        <w:pStyle w:val="Caption"/>
      </w:pPr>
      <w:proofErr w:type="spellStart"/>
      <w:r w:rsidRPr="00C96BAA">
        <w:t>Villarini</w:t>
      </w:r>
      <w:proofErr w:type="spellEnd"/>
      <w:r>
        <w:t xml:space="preserve">, G. </w:t>
      </w:r>
      <w:r w:rsidR="00412AF1">
        <w:t xml:space="preserve">(2016). </w:t>
      </w:r>
      <w:r>
        <w:t>On the seasonality of flooding across the continental United States, Adv</w:t>
      </w:r>
      <w:r w:rsidR="00412AF1">
        <w:t>ances in</w:t>
      </w:r>
      <w:r>
        <w:t xml:space="preserve"> Water Resour</w:t>
      </w:r>
      <w:r w:rsidR="00412AF1">
        <w:t>ces,</w:t>
      </w:r>
      <w:r>
        <w:t xml:space="preserve"> </w:t>
      </w:r>
      <w:r w:rsidRPr="00412AF1">
        <w:t>87</w:t>
      </w:r>
      <w:r>
        <w:rPr>
          <w:b/>
          <w:bCs/>
        </w:rPr>
        <w:t>,</w:t>
      </w:r>
      <w:r>
        <w:t xml:space="preserve"> 80-91.</w:t>
      </w:r>
    </w:p>
    <w:p w14:paraId="1C3DCE97" w14:textId="7DCAEC86" w:rsidR="00C65D1F" w:rsidRDefault="00C65D1F" w:rsidP="00C65D1F">
      <w:pPr>
        <w:pStyle w:val="Caption"/>
      </w:pPr>
      <w:proofErr w:type="spellStart"/>
      <w:r w:rsidRPr="00C457D4">
        <w:t>Wasko</w:t>
      </w:r>
      <w:proofErr w:type="spellEnd"/>
      <w:r w:rsidRPr="00C457D4">
        <w:t xml:space="preserve">, C., Sharma, A., &amp; </w:t>
      </w:r>
      <w:proofErr w:type="spellStart"/>
      <w:r w:rsidRPr="00C457D4">
        <w:t>Lettenmaier</w:t>
      </w:r>
      <w:proofErr w:type="spellEnd"/>
      <w:r w:rsidRPr="00C457D4">
        <w:t xml:space="preserve">, D. P. </w:t>
      </w:r>
      <w:r w:rsidR="00DD3C64">
        <w:t xml:space="preserve">(2019). </w:t>
      </w:r>
      <w:r w:rsidRPr="00C457D4">
        <w:t xml:space="preserve">Increases in temperature do not translate to increased flooding. </w:t>
      </w:r>
      <w:r w:rsidRPr="00DD3C64">
        <w:rPr>
          <w:iCs w:val="0"/>
        </w:rPr>
        <w:t>Nature comm</w:t>
      </w:r>
      <w:r w:rsidR="00DD3C64">
        <w:rPr>
          <w:iCs w:val="0"/>
        </w:rPr>
        <w:t>unications</w:t>
      </w:r>
      <w:r w:rsidRPr="00DD3C64">
        <w:rPr>
          <w:iCs w:val="0"/>
        </w:rPr>
        <w:t>, 10</w:t>
      </w:r>
      <w:r w:rsidRPr="00C457D4">
        <w:t>(1), 1-3</w:t>
      </w:r>
      <w:r>
        <w:t xml:space="preserve"> (2019)</w:t>
      </w:r>
      <w:r w:rsidRPr="00C457D4">
        <w:t>.</w:t>
      </w:r>
    </w:p>
    <w:p w14:paraId="56B44715" w14:textId="15F24666" w:rsidR="00C65D1F" w:rsidRPr="00C65D1F" w:rsidRDefault="00C65D1F" w:rsidP="00C65D1F">
      <w:pPr>
        <w:pStyle w:val="Caption"/>
      </w:pPr>
      <w:proofErr w:type="spellStart"/>
      <w:r w:rsidRPr="001738E2">
        <w:t>Wasko</w:t>
      </w:r>
      <w:proofErr w:type="spellEnd"/>
      <w:r w:rsidRPr="001738E2">
        <w:t xml:space="preserve">, C., Nathan, R., Stein, L., </w:t>
      </w:r>
      <w:r w:rsidR="00DD3C64">
        <w:t xml:space="preserve">&amp; </w:t>
      </w:r>
      <w:r w:rsidRPr="001738E2">
        <w:t xml:space="preserve">O’Shea, D. </w:t>
      </w:r>
      <w:r w:rsidR="00DD3C64">
        <w:t xml:space="preserve">(2021). </w:t>
      </w:r>
      <w:r w:rsidRPr="001738E2">
        <w:t>Evidence of shorter more extreme rainfalls and increased flood variability under climate change</w:t>
      </w:r>
      <w:r w:rsidRPr="00815D3B">
        <w:t>. J</w:t>
      </w:r>
      <w:r w:rsidR="00815D3B">
        <w:t>ournal of</w:t>
      </w:r>
      <w:r w:rsidRPr="00815D3B">
        <w:t xml:space="preserve"> Hydrol</w:t>
      </w:r>
      <w:r w:rsidR="00815D3B">
        <w:t>ogy,</w:t>
      </w:r>
      <w:r w:rsidRPr="00815D3B">
        <w:t xml:space="preserve"> 603,</w:t>
      </w:r>
      <w:r w:rsidRPr="001738E2">
        <w:t xml:space="preserve"> 126994. </w:t>
      </w:r>
      <w:r>
        <w:t xml:space="preserve"> </w:t>
      </w:r>
    </w:p>
    <w:p w14:paraId="25DF1690" w14:textId="2A2968F1" w:rsidR="00426294" w:rsidRPr="00426294" w:rsidRDefault="00426294" w:rsidP="001A5BFC">
      <w:pPr>
        <w:pStyle w:val="Caption"/>
      </w:pPr>
      <w:proofErr w:type="spellStart"/>
      <w:r w:rsidRPr="006734E1">
        <w:t>Wehner</w:t>
      </w:r>
      <w:proofErr w:type="spellEnd"/>
      <w:r w:rsidRPr="006734E1">
        <w:t>, M.</w:t>
      </w:r>
      <w:r>
        <w:t xml:space="preserve"> </w:t>
      </w:r>
      <w:r w:rsidRPr="006734E1">
        <w:t xml:space="preserve">F., </w:t>
      </w:r>
      <w:r>
        <w:t xml:space="preserve">Arnold, </w:t>
      </w:r>
      <w:r w:rsidRPr="006734E1">
        <w:t>J.</w:t>
      </w:r>
      <w:r>
        <w:t xml:space="preserve"> </w:t>
      </w:r>
      <w:r w:rsidRPr="006734E1">
        <w:t xml:space="preserve">R., </w:t>
      </w:r>
      <w:r>
        <w:t xml:space="preserve">Knutson, </w:t>
      </w:r>
      <w:r w:rsidRPr="006734E1">
        <w:t>T., Kunkel,</w:t>
      </w:r>
      <w:r w:rsidRPr="00257F8A">
        <w:t xml:space="preserve"> </w:t>
      </w:r>
      <w:r w:rsidRPr="006734E1">
        <w:t>K.</w:t>
      </w:r>
      <w:r>
        <w:t xml:space="preserve"> </w:t>
      </w:r>
      <w:r w:rsidRPr="006734E1">
        <w:t>E.</w:t>
      </w:r>
      <w:r>
        <w:t>,</w:t>
      </w:r>
      <w:r w:rsidRPr="006734E1">
        <w:t xml:space="preserve"> </w:t>
      </w:r>
      <w:r>
        <w:t>&amp;</w:t>
      </w:r>
      <w:r w:rsidRPr="006734E1">
        <w:t xml:space="preserve"> </w:t>
      </w:r>
      <w:proofErr w:type="spellStart"/>
      <w:r w:rsidRPr="006734E1">
        <w:t>LeGrande</w:t>
      </w:r>
      <w:proofErr w:type="spellEnd"/>
      <w:r w:rsidRPr="006734E1">
        <w:t>,</w:t>
      </w:r>
      <w:r w:rsidRPr="00257F8A">
        <w:t xml:space="preserve"> </w:t>
      </w:r>
      <w:r w:rsidRPr="006734E1">
        <w:t>A.</w:t>
      </w:r>
      <w:r>
        <w:t xml:space="preserve"> </w:t>
      </w:r>
      <w:r w:rsidR="00F54158">
        <w:t xml:space="preserve">(2017). </w:t>
      </w:r>
      <w:r w:rsidRPr="006734E1">
        <w:t xml:space="preserve">N. </w:t>
      </w:r>
      <w:r w:rsidRPr="00257F8A">
        <w:rPr>
          <w:i/>
        </w:rPr>
        <w:t>Climate Science Special Report: Fourth National Climate Assessment</w:t>
      </w:r>
      <w:r>
        <w:rPr>
          <w:i/>
        </w:rPr>
        <w:t xml:space="preserve"> </w:t>
      </w:r>
      <w:r w:rsidRPr="00257F8A">
        <w:rPr>
          <w:i/>
        </w:rPr>
        <w:t>Volume I</w:t>
      </w:r>
      <w:r>
        <w:rPr>
          <w:i/>
        </w:rPr>
        <w:t xml:space="preserve"> Ch. 8 </w:t>
      </w:r>
      <w:r>
        <w:t>(</w:t>
      </w:r>
      <w:r w:rsidRPr="006734E1">
        <w:t>U.S. Global Change Re-search Program, Washington</w:t>
      </w:r>
      <w:r>
        <w:t>, 2017)</w:t>
      </w:r>
      <w:r w:rsidRPr="006734E1">
        <w:t>.</w:t>
      </w:r>
    </w:p>
    <w:p w14:paraId="32889A66" w14:textId="1CEE49B3" w:rsidR="00204F9E" w:rsidRDefault="00204F9E" w:rsidP="00204F9E">
      <w:pPr>
        <w:pStyle w:val="Caption"/>
      </w:pPr>
      <w:proofErr w:type="spellStart"/>
      <w:r w:rsidRPr="005E1C00">
        <w:t>Westra</w:t>
      </w:r>
      <w:proofErr w:type="spellEnd"/>
      <w:r w:rsidRPr="005E1C00">
        <w:t>, S.</w:t>
      </w:r>
      <w:r>
        <w:t xml:space="preserve"> </w:t>
      </w:r>
      <w:r w:rsidR="00F54158">
        <w:t xml:space="preserve">Fowler, H. J., Evans, J. P., Alexander, L. V., Berg, P., Johnson, F., </w:t>
      </w:r>
      <w:proofErr w:type="spellStart"/>
      <w:r w:rsidR="00F54158">
        <w:t>Kendon</w:t>
      </w:r>
      <w:proofErr w:type="spellEnd"/>
      <w:r w:rsidR="00F54158">
        <w:t xml:space="preserve">, E. J., </w:t>
      </w:r>
      <w:proofErr w:type="spellStart"/>
      <w:r w:rsidR="00F54158">
        <w:t>Lenderink</w:t>
      </w:r>
      <w:proofErr w:type="spellEnd"/>
      <w:r w:rsidR="00F54158">
        <w:t xml:space="preserve">, G., </w:t>
      </w:r>
      <w:r w:rsidR="001F7701">
        <w:t xml:space="preserve">&amp; </w:t>
      </w:r>
      <w:r w:rsidR="00F54158">
        <w:t>Roberts, N. M. (2014).</w:t>
      </w:r>
      <w:r w:rsidRPr="005E1C00">
        <w:t xml:space="preserve"> Future changes to the intensity and frequency of short-duration extreme rainfall,</w:t>
      </w:r>
      <w:r w:rsidRPr="00F54158">
        <w:t xml:space="preserve"> Rev</w:t>
      </w:r>
      <w:r w:rsidR="00F54158" w:rsidRPr="00F54158">
        <w:t>iew of</w:t>
      </w:r>
      <w:r w:rsidRPr="00F54158">
        <w:t xml:space="preserve"> Geophys</w:t>
      </w:r>
      <w:r w:rsidR="00F54158" w:rsidRPr="00F54158">
        <w:t>ics,</w:t>
      </w:r>
      <w:r w:rsidRPr="00F54158">
        <w:t xml:space="preserve"> 52</w:t>
      </w:r>
      <w:r w:rsidRPr="005E1C00">
        <w:t>, 522– 555</w:t>
      </w:r>
      <w:r>
        <w:t xml:space="preserve"> (2014).</w:t>
      </w:r>
    </w:p>
    <w:p w14:paraId="16070BA3" w14:textId="566BEB74" w:rsidR="00F267D5" w:rsidRDefault="00F267D5" w:rsidP="00F267D5">
      <w:pPr>
        <w:pStyle w:val="Caption"/>
      </w:pPr>
      <w:r w:rsidRPr="001738E2">
        <w:t>Wright, D.</w:t>
      </w:r>
      <w:r w:rsidR="00AA2249">
        <w:t xml:space="preserve"> </w:t>
      </w:r>
      <w:r w:rsidRPr="001738E2">
        <w:t xml:space="preserve">B., </w:t>
      </w:r>
      <w:proofErr w:type="spellStart"/>
      <w:r w:rsidRPr="001738E2">
        <w:t>Bosma</w:t>
      </w:r>
      <w:proofErr w:type="spellEnd"/>
      <w:r w:rsidRPr="001738E2">
        <w:t>, C.</w:t>
      </w:r>
      <w:r w:rsidR="00AA2249">
        <w:t xml:space="preserve"> </w:t>
      </w:r>
      <w:r w:rsidRPr="001738E2">
        <w:t xml:space="preserve">D., </w:t>
      </w:r>
      <w:r w:rsidR="00AA2249">
        <w:t xml:space="preserve">&amp; </w:t>
      </w:r>
      <w:r w:rsidRPr="001738E2">
        <w:t xml:space="preserve">Lopez-Cantu, T. </w:t>
      </w:r>
      <w:r w:rsidR="00CB50F4">
        <w:t xml:space="preserve">(2019). </w:t>
      </w:r>
      <w:r w:rsidRPr="001738E2">
        <w:t xml:space="preserve">U.S. Hydrologic Design Standards Insufficient Due to Large Increases in Frequency of Rainfall Extremes. </w:t>
      </w:r>
      <w:r w:rsidRPr="00CB50F4">
        <w:rPr>
          <w:iCs w:val="0"/>
        </w:rPr>
        <w:t>Geophys</w:t>
      </w:r>
      <w:r w:rsidR="00CB50F4">
        <w:rPr>
          <w:iCs w:val="0"/>
        </w:rPr>
        <w:t>ical</w:t>
      </w:r>
      <w:r w:rsidRPr="00CB50F4">
        <w:rPr>
          <w:iCs w:val="0"/>
        </w:rPr>
        <w:t xml:space="preserve"> Res</w:t>
      </w:r>
      <w:r w:rsidR="00CB50F4">
        <w:rPr>
          <w:iCs w:val="0"/>
        </w:rPr>
        <w:t>earch</w:t>
      </w:r>
      <w:r w:rsidRPr="00CB50F4">
        <w:rPr>
          <w:iCs w:val="0"/>
        </w:rPr>
        <w:t xml:space="preserve"> Lett</w:t>
      </w:r>
      <w:r w:rsidR="00CB50F4">
        <w:rPr>
          <w:iCs w:val="0"/>
        </w:rPr>
        <w:t>ers</w:t>
      </w:r>
      <w:r w:rsidR="00CB50F4">
        <w:rPr>
          <w:i/>
        </w:rPr>
        <w:t>,</w:t>
      </w:r>
      <w:r w:rsidRPr="001738E2">
        <w:t xml:space="preserve"> </w:t>
      </w:r>
      <w:r w:rsidRPr="00CB50F4">
        <w:t>46</w:t>
      </w:r>
      <w:r w:rsidRPr="001738E2">
        <w:t>, 8144–8153</w:t>
      </w:r>
      <w:r>
        <w:t xml:space="preserve">. </w:t>
      </w:r>
    </w:p>
    <w:p w14:paraId="207D524A" w14:textId="15EA46D7" w:rsidR="00F267D5" w:rsidRPr="00F267D5" w:rsidRDefault="00F267D5" w:rsidP="00F267D5">
      <w:pPr>
        <w:pStyle w:val="Caption"/>
      </w:pPr>
      <w:proofErr w:type="spellStart"/>
      <w:r w:rsidRPr="006734E1">
        <w:t>Wyżga</w:t>
      </w:r>
      <w:proofErr w:type="spellEnd"/>
      <w:r w:rsidRPr="006734E1">
        <w:t xml:space="preserve">, </w:t>
      </w:r>
      <w:r>
        <w:t xml:space="preserve">B. </w:t>
      </w:r>
      <w:r w:rsidR="00FF1151">
        <w:t xml:space="preserve">(1997). </w:t>
      </w:r>
      <w:r w:rsidRPr="006734E1">
        <w:t>Methods for studying the response of flood flows to channel change, J</w:t>
      </w:r>
      <w:r w:rsidR="00FF1151">
        <w:t>ournal of</w:t>
      </w:r>
      <w:r w:rsidRPr="006734E1">
        <w:t xml:space="preserve"> Hydrol</w:t>
      </w:r>
      <w:r w:rsidR="00FF1151">
        <w:t>ogy,</w:t>
      </w:r>
      <w:r>
        <w:t xml:space="preserve"> </w:t>
      </w:r>
      <w:r w:rsidRPr="00FF1151">
        <w:t>198</w:t>
      </w:r>
      <w:r w:rsidRPr="006734E1">
        <w:t>, 271-288</w:t>
      </w:r>
      <w:r>
        <w:t>.</w:t>
      </w:r>
    </w:p>
    <w:p w14:paraId="2A00E8F4" w14:textId="77777777" w:rsidR="00FB1078" w:rsidRDefault="00FB1078" w:rsidP="00FB1078">
      <w:pPr>
        <w:pStyle w:val="Caption"/>
      </w:pPr>
      <w:proofErr w:type="spellStart"/>
      <w:r w:rsidRPr="006854A8">
        <w:lastRenderedPageBreak/>
        <w:t>Xue</w:t>
      </w:r>
      <w:proofErr w:type="spellEnd"/>
      <w:r w:rsidRPr="006854A8">
        <w:t xml:space="preserve">, X., Hong, </w:t>
      </w:r>
      <w:r>
        <w:t xml:space="preserve">Y., </w:t>
      </w:r>
      <w:r w:rsidRPr="006854A8">
        <w:t>Limaye,</w:t>
      </w:r>
      <w:r w:rsidRPr="0036244D">
        <w:t xml:space="preserve"> </w:t>
      </w:r>
      <w:r w:rsidRPr="006854A8">
        <w:t>A.</w:t>
      </w:r>
      <w:r>
        <w:t xml:space="preserve"> </w:t>
      </w:r>
      <w:r w:rsidRPr="006854A8">
        <w:t>S.</w:t>
      </w:r>
      <w:r>
        <w:t>,</w:t>
      </w:r>
      <w:r w:rsidRPr="006854A8">
        <w:t xml:space="preserve"> Gourley,</w:t>
      </w:r>
      <w:r w:rsidRPr="0036244D">
        <w:t xml:space="preserve"> </w:t>
      </w:r>
      <w:r w:rsidRPr="006854A8">
        <w:t>J.</w:t>
      </w:r>
      <w:r>
        <w:t xml:space="preserve"> </w:t>
      </w:r>
      <w:r w:rsidRPr="006854A8">
        <w:t>J.</w:t>
      </w:r>
      <w:r>
        <w:t>,</w:t>
      </w:r>
      <w:r w:rsidRPr="006854A8">
        <w:t xml:space="preserve"> Huffman,</w:t>
      </w:r>
      <w:r w:rsidRPr="0036244D">
        <w:t xml:space="preserve"> </w:t>
      </w:r>
      <w:r w:rsidRPr="006854A8">
        <w:t>G.</w:t>
      </w:r>
      <w:r>
        <w:t xml:space="preserve"> </w:t>
      </w:r>
      <w:r w:rsidRPr="006854A8">
        <w:t>J.</w:t>
      </w:r>
      <w:r>
        <w:t>,</w:t>
      </w:r>
      <w:r w:rsidRPr="006854A8">
        <w:t xml:space="preserve"> Khan,</w:t>
      </w:r>
      <w:r w:rsidRPr="0036244D">
        <w:t xml:space="preserve"> </w:t>
      </w:r>
      <w:r w:rsidRPr="006854A8">
        <w:t>S.</w:t>
      </w:r>
      <w:r>
        <w:t xml:space="preserve"> </w:t>
      </w:r>
      <w:r w:rsidRPr="006854A8">
        <w:t>I.</w:t>
      </w:r>
      <w:r>
        <w:t>,</w:t>
      </w:r>
      <w:r w:rsidRPr="006854A8">
        <w:t xml:space="preserve"> </w:t>
      </w:r>
      <w:proofErr w:type="spellStart"/>
      <w:r w:rsidRPr="006854A8">
        <w:t>Doriji</w:t>
      </w:r>
      <w:proofErr w:type="spellEnd"/>
      <w:r w:rsidRPr="006854A8">
        <w:t>,</w:t>
      </w:r>
      <w:r w:rsidRPr="0036244D">
        <w:t xml:space="preserve"> </w:t>
      </w:r>
      <w:r w:rsidRPr="006854A8">
        <w:t>C.</w:t>
      </w:r>
      <w:r>
        <w:t>,</w:t>
      </w:r>
      <w:r w:rsidRPr="006854A8">
        <w:t xml:space="preserve"> </w:t>
      </w:r>
      <w:r>
        <w:t xml:space="preserve">&amp; </w:t>
      </w:r>
      <w:r w:rsidRPr="006854A8">
        <w:t>Chen,</w:t>
      </w:r>
      <w:r w:rsidRPr="0036244D">
        <w:t xml:space="preserve"> </w:t>
      </w:r>
      <w:r w:rsidRPr="006854A8">
        <w:t>S.</w:t>
      </w:r>
      <w:r>
        <w:t xml:space="preserve"> (2013).</w:t>
      </w:r>
      <w:r w:rsidRPr="006854A8">
        <w:t xml:space="preserve"> Statistical and hydrological evaluation of TRMM-based Multi-satellite Precipitation Analysis over the </w:t>
      </w:r>
      <w:proofErr w:type="spellStart"/>
      <w:r w:rsidRPr="006854A8">
        <w:t>Wangchu</w:t>
      </w:r>
      <w:proofErr w:type="spellEnd"/>
      <w:r w:rsidRPr="006854A8">
        <w:t xml:space="preserve"> Basin of Bhutan: Are the latest satellite precipitation products 3B42V7 ready for use in ungauged basins? J</w:t>
      </w:r>
      <w:r>
        <w:t>ournal of</w:t>
      </w:r>
      <w:r w:rsidRPr="006854A8">
        <w:t xml:space="preserve"> Hydrol</w:t>
      </w:r>
      <w:r>
        <w:t>ogy</w:t>
      </w:r>
      <w:r w:rsidRPr="006854A8">
        <w:t>, 499, 91-99</w:t>
      </w:r>
      <w:r>
        <w:t>.</w:t>
      </w:r>
      <w:r w:rsidRPr="006854A8">
        <w:t xml:space="preserve"> </w:t>
      </w:r>
      <w:r>
        <w:t>https://doi.org/</w:t>
      </w:r>
      <w:r w:rsidRPr="006854A8">
        <w:t>10.1016/j.hydrol.2013.06.042</w:t>
      </w:r>
      <w:r>
        <w:t>.</w:t>
      </w:r>
    </w:p>
    <w:p w14:paraId="643EEB7F" w14:textId="38EAFBBD" w:rsidR="00C65D1F" w:rsidRPr="00C65D1F" w:rsidRDefault="00C65D1F" w:rsidP="00194732">
      <w:pPr>
        <w:pStyle w:val="Caption"/>
      </w:pPr>
      <w:r w:rsidRPr="006734E1">
        <w:t xml:space="preserve">Younis, J., </w:t>
      </w:r>
      <w:proofErr w:type="spellStart"/>
      <w:r w:rsidRPr="006734E1">
        <w:t>Anquetin</w:t>
      </w:r>
      <w:proofErr w:type="spellEnd"/>
      <w:r w:rsidRPr="006734E1">
        <w:t xml:space="preserve">, S., </w:t>
      </w:r>
      <w:r>
        <w:t>&amp;</w:t>
      </w:r>
      <w:r w:rsidRPr="006734E1">
        <w:t xml:space="preserve"> </w:t>
      </w:r>
      <w:proofErr w:type="spellStart"/>
      <w:r w:rsidRPr="006734E1">
        <w:t>Thielen</w:t>
      </w:r>
      <w:proofErr w:type="spellEnd"/>
      <w:r w:rsidRPr="006734E1">
        <w:t>, J.</w:t>
      </w:r>
      <w:r w:rsidR="00FB1078">
        <w:t xml:space="preserve"> (2008).</w:t>
      </w:r>
      <w:r w:rsidRPr="006734E1">
        <w:t xml:space="preserve"> The benefit of high-resolution operational weather forecasts for flash flood warning, </w:t>
      </w:r>
      <w:r w:rsidRPr="00FB1078">
        <w:rPr>
          <w:iCs w:val="0"/>
        </w:rPr>
        <w:t>Hydrol</w:t>
      </w:r>
      <w:r w:rsidR="00FB1078" w:rsidRPr="00FB1078">
        <w:rPr>
          <w:iCs w:val="0"/>
        </w:rPr>
        <w:t>ogy and</w:t>
      </w:r>
      <w:r w:rsidRPr="00FB1078">
        <w:rPr>
          <w:iCs w:val="0"/>
        </w:rPr>
        <w:t xml:space="preserve"> Earth Sys</w:t>
      </w:r>
      <w:r w:rsidR="00FB1078" w:rsidRPr="00FB1078">
        <w:rPr>
          <w:iCs w:val="0"/>
        </w:rPr>
        <w:t>tem</w:t>
      </w:r>
      <w:r w:rsidRPr="00FB1078">
        <w:rPr>
          <w:iCs w:val="0"/>
        </w:rPr>
        <w:t xml:space="preserve"> Sci</w:t>
      </w:r>
      <w:r w:rsidR="00FB1078" w:rsidRPr="00FB1078">
        <w:rPr>
          <w:iCs w:val="0"/>
        </w:rPr>
        <w:t>ence,</w:t>
      </w:r>
      <w:r w:rsidRPr="00FB1078">
        <w:rPr>
          <w:iCs w:val="0"/>
        </w:rPr>
        <w:t xml:space="preserve"> 12</w:t>
      </w:r>
      <w:r w:rsidRPr="006734E1">
        <w:t>, 1039–1051</w:t>
      </w:r>
      <w:r>
        <w:t xml:space="preserve"> (2008).</w:t>
      </w:r>
    </w:p>
    <w:p w14:paraId="131236C9" w14:textId="42C30369" w:rsidR="007818EB" w:rsidRPr="007818EB" w:rsidRDefault="00204F9E" w:rsidP="00F267D5">
      <w:pPr>
        <w:pStyle w:val="Caption"/>
      </w:pPr>
      <w:r w:rsidRPr="006734E1">
        <w:rPr>
          <w:rFonts w:hint="eastAsia"/>
        </w:rPr>
        <w:t xml:space="preserve">Zhang, B., Wang, S., &amp; Wang, Y. </w:t>
      </w:r>
      <w:r w:rsidR="00FB1078">
        <w:t xml:space="preserve">(2020). </w:t>
      </w:r>
      <w:r w:rsidRPr="006734E1">
        <w:rPr>
          <w:rFonts w:hint="eastAsia"/>
        </w:rPr>
        <w:t xml:space="preserve">Probabilistic projections of multidimensional flood risks at a convection‐permitting scale. </w:t>
      </w:r>
      <w:r w:rsidRPr="00FB1078">
        <w:rPr>
          <w:rFonts w:hint="eastAsia"/>
          <w:iCs w:val="0"/>
        </w:rPr>
        <w:t>Water Resour</w:t>
      </w:r>
      <w:r w:rsidR="00FB1078" w:rsidRPr="00FB1078">
        <w:rPr>
          <w:iCs w:val="0"/>
        </w:rPr>
        <w:t>ces</w:t>
      </w:r>
      <w:r w:rsidRPr="00FB1078">
        <w:rPr>
          <w:iCs w:val="0"/>
        </w:rPr>
        <w:t>.</w:t>
      </w:r>
      <w:r w:rsidRPr="00FB1078">
        <w:rPr>
          <w:rFonts w:hint="eastAsia"/>
          <w:iCs w:val="0"/>
        </w:rPr>
        <w:t xml:space="preserve"> Res</w:t>
      </w:r>
      <w:r w:rsidR="00FB1078" w:rsidRPr="00FB1078">
        <w:rPr>
          <w:iCs w:val="0"/>
        </w:rPr>
        <w:t>earch,</w:t>
      </w:r>
      <w:r w:rsidRPr="00FB1078">
        <w:rPr>
          <w:iCs w:val="0"/>
        </w:rPr>
        <w:t xml:space="preserve"> 56</w:t>
      </w:r>
      <w:r w:rsidRPr="00FB1078">
        <w:rPr>
          <w:rFonts w:hint="eastAsia"/>
          <w:iCs w:val="0"/>
        </w:rPr>
        <w:t>,</w:t>
      </w:r>
      <w:r w:rsidRPr="006734E1">
        <w:rPr>
          <w:rFonts w:hint="eastAsia"/>
        </w:rPr>
        <w:t xml:space="preserve"> e2020WR028582</w:t>
      </w:r>
      <w:r>
        <w:t xml:space="preserve"> (2020).</w:t>
      </w:r>
    </w:p>
    <w:p w14:paraId="7C28263D" w14:textId="74104EA3" w:rsidR="00204F9E" w:rsidRDefault="00204F9E" w:rsidP="00204F9E">
      <w:pPr>
        <w:pStyle w:val="Caption"/>
      </w:pPr>
      <w:r w:rsidRPr="00A74B9D">
        <w:t xml:space="preserve">Zhang, W., </w:t>
      </w:r>
      <w:proofErr w:type="spellStart"/>
      <w:r w:rsidRPr="00A74B9D">
        <w:t>Villarini</w:t>
      </w:r>
      <w:proofErr w:type="spellEnd"/>
      <w:r w:rsidRPr="00A74B9D">
        <w:t xml:space="preserve">, G., </w:t>
      </w:r>
      <w:proofErr w:type="spellStart"/>
      <w:r w:rsidRPr="00A74B9D">
        <w:t>Vecchi</w:t>
      </w:r>
      <w:proofErr w:type="spellEnd"/>
      <w:r w:rsidRPr="00A74B9D">
        <w:t>, G.</w:t>
      </w:r>
      <w:r w:rsidR="00FB1078">
        <w:t xml:space="preserve"> </w:t>
      </w:r>
      <w:r w:rsidRPr="00A74B9D">
        <w:t>A.</w:t>
      </w:r>
      <w:r w:rsidR="00FB1078">
        <w:t xml:space="preserve"> &amp; Smith, J. (2018).</w:t>
      </w:r>
      <w:r w:rsidRPr="00A74B9D">
        <w:t xml:space="preserve"> Urbanization exacerbated the rainfall and flooding caused by hurricane Harvey in Houston. </w:t>
      </w:r>
      <w:r w:rsidRPr="00AA66D9">
        <w:rPr>
          <w:iCs w:val="0"/>
        </w:rPr>
        <w:t>Nature</w:t>
      </w:r>
      <w:r w:rsidR="00B96200">
        <w:rPr>
          <w:iCs w:val="0"/>
        </w:rPr>
        <w:t>,</w:t>
      </w:r>
      <w:r w:rsidRPr="00AA66D9">
        <w:rPr>
          <w:iCs w:val="0"/>
        </w:rPr>
        <w:t xml:space="preserve"> 563</w:t>
      </w:r>
      <w:r w:rsidRPr="00A74B9D">
        <w:t xml:space="preserve">, 384–388 (2018). </w:t>
      </w:r>
      <w:hyperlink r:id="rId276" w:history="1">
        <w:r w:rsidRPr="008A6E18">
          <w:t>https://doi.org/10.1038/s41586-018-0676-z</w:t>
        </w:r>
      </w:hyperlink>
    </w:p>
    <w:p w14:paraId="49FDA5D5" w14:textId="11D86429" w:rsidR="00204F9E" w:rsidRDefault="00204F9E" w:rsidP="00204F9E">
      <w:pPr>
        <w:pStyle w:val="Caption"/>
      </w:pPr>
      <w:r>
        <w:br w:type="page"/>
      </w:r>
    </w:p>
    <w:p w14:paraId="3A64CE99" w14:textId="10C88ACF" w:rsidR="00D4340E" w:rsidRDefault="00D4340E" w:rsidP="00D4340E">
      <w:pPr>
        <w:pStyle w:val="Heading1"/>
        <w:numPr>
          <w:ilvl w:val="0"/>
          <w:numId w:val="0"/>
        </w:numPr>
        <w:ind w:left="432" w:hanging="432"/>
        <w:jc w:val="center"/>
        <w:rPr>
          <w:lang w:eastAsia="zh-CN"/>
        </w:rPr>
      </w:pPr>
      <w:bookmarkStart w:id="244" w:name="_Toc109044229"/>
      <w:r>
        <w:rPr>
          <w:lang w:eastAsia="zh-CN"/>
        </w:rPr>
        <w:lastRenderedPageBreak/>
        <w:t>Chapter 8</w:t>
      </w:r>
      <w:bookmarkEnd w:id="244"/>
    </w:p>
    <w:p w14:paraId="3DB40BFA" w14:textId="03CFBE00" w:rsidR="00D4340E" w:rsidRPr="00C866B3" w:rsidRDefault="004003BF" w:rsidP="00C866B3">
      <w:pPr>
        <w:jc w:val="center"/>
        <w:rPr>
          <w:b/>
          <w:bCs/>
        </w:rPr>
      </w:pPr>
      <w:r w:rsidRPr="00C866B3">
        <w:rPr>
          <w:b/>
          <w:bCs/>
        </w:rPr>
        <w:t xml:space="preserve">Spatiotemporal </w:t>
      </w:r>
      <w:r w:rsidR="00A22A37" w:rsidRPr="00C866B3">
        <w:rPr>
          <w:b/>
          <w:bCs/>
        </w:rPr>
        <w:t xml:space="preserve">characteristics of </w:t>
      </w:r>
      <w:r w:rsidRPr="00C866B3">
        <w:rPr>
          <w:b/>
          <w:bCs/>
        </w:rPr>
        <w:t>US flood</w:t>
      </w:r>
      <w:r w:rsidR="00A22A37" w:rsidRPr="00C866B3">
        <w:rPr>
          <w:b/>
          <w:bCs/>
        </w:rPr>
        <w:t>s: Current status and forecast under a future warmer climate</w:t>
      </w:r>
    </w:p>
    <w:p w14:paraId="3F3C446C" w14:textId="77777777" w:rsidR="00D4340E" w:rsidRDefault="00D4340E" w:rsidP="00D4340E">
      <w:pPr>
        <w:jc w:val="center"/>
      </w:pPr>
    </w:p>
    <w:p w14:paraId="0619AB78" w14:textId="77777777" w:rsidR="00D4340E" w:rsidRDefault="00D4340E" w:rsidP="00D4340E">
      <w:pPr>
        <w:jc w:val="center"/>
      </w:pPr>
    </w:p>
    <w:p w14:paraId="21D3D1F8" w14:textId="77777777" w:rsidR="00D4340E" w:rsidRDefault="00D4340E" w:rsidP="00D4340E">
      <w:pPr>
        <w:jc w:val="center"/>
      </w:pPr>
      <w:r>
        <w:t>Publication</w:t>
      </w:r>
    </w:p>
    <w:p w14:paraId="562AD37C" w14:textId="77777777" w:rsidR="00D4340E" w:rsidRDefault="00D4340E" w:rsidP="00D4340E">
      <w:pPr>
        <w:jc w:val="center"/>
      </w:pPr>
    </w:p>
    <w:p w14:paraId="44002552" w14:textId="77777777" w:rsidR="00D4340E" w:rsidRDefault="00D4340E" w:rsidP="00D4340E">
      <w:pPr>
        <w:ind w:firstLine="720"/>
        <w:rPr>
          <w:lang w:eastAsia="zh-CN"/>
        </w:rPr>
      </w:pPr>
    </w:p>
    <w:p w14:paraId="14696E41" w14:textId="12A7337D" w:rsidR="000D4491" w:rsidRPr="00C758B6" w:rsidRDefault="00C511E9" w:rsidP="00C511E9">
      <w:pPr>
        <w:rPr>
          <w:lang w:eastAsia="zh-CN"/>
        </w:rPr>
      </w:pPr>
      <w:r w:rsidRPr="00C511E9">
        <w:rPr>
          <w:lang w:eastAsia="zh-CN"/>
        </w:rPr>
        <w:t xml:space="preserve">Li, Z., Gao, S., Chen, M., Gourley, J. J., &amp; Hong, Y. (2022). Spatiotemporal characteristics of US floods: Current status and forecast under a future warmer climate. Earth's Future, 10, e2022EF002700. https://doi.org/10.1029/2022EF002700 </w:t>
      </w:r>
      <w:r w:rsidR="000D4491">
        <w:rPr>
          <w:lang w:eastAsia="zh-CN"/>
        </w:rPr>
        <w:br w:type="page"/>
      </w:r>
    </w:p>
    <w:p w14:paraId="5A2D76DF" w14:textId="12815764" w:rsidR="004C6800" w:rsidRDefault="004C6800" w:rsidP="00A22A37">
      <w:pPr>
        <w:pStyle w:val="Heading1"/>
      </w:pPr>
      <w:bookmarkStart w:id="245" w:name="_Toc109044230"/>
      <w:r>
        <w:lastRenderedPageBreak/>
        <w:t>Spatiotemporal US flood characteristics under a current and warmer climate</w:t>
      </w:r>
      <w:bookmarkEnd w:id="245"/>
    </w:p>
    <w:p w14:paraId="4D7C725B" w14:textId="7A4AE8CA" w:rsidR="00E20821" w:rsidRDefault="00E20821" w:rsidP="00E20821">
      <w:r>
        <w:t>Abstract</w:t>
      </w:r>
    </w:p>
    <w:p w14:paraId="6577FCE6" w14:textId="77777777" w:rsidR="00F85E24" w:rsidRDefault="00F85E24" w:rsidP="00E20821"/>
    <w:p w14:paraId="26D18126" w14:textId="42E3A1B1" w:rsidR="00E20821" w:rsidRDefault="00F85E24" w:rsidP="00E20821">
      <w:r w:rsidRPr="269C900D">
        <w:t xml:space="preserve">Floods in the </w:t>
      </w:r>
      <w:r>
        <w:t>US</w:t>
      </w:r>
      <w:r w:rsidRPr="269C900D">
        <w:t xml:space="preserve"> exhibit strong spatiotemporal variability, </w:t>
      </w:r>
      <w:r>
        <w:t xml:space="preserve">mainly </w:t>
      </w:r>
      <w:r w:rsidRPr="269C900D">
        <w:t xml:space="preserve">controlled by </w:t>
      </w:r>
      <w:r>
        <w:t>precipitation types and</w:t>
      </w:r>
      <w:r w:rsidRPr="269C900D">
        <w:t xml:space="preserve"> catchment attributes. In a future warmer climate, it remains largely unclear how such feature</w:t>
      </w:r>
      <w:r>
        <w:t>s</w:t>
      </w:r>
      <w:r w:rsidRPr="269C900D">
        <w:t xml:space="preserve"> change, relative to the current climate. </w:t>
      </w:r>
      <w:r>
        <w:t>Global climate models at coarse resolution cannot resolve convective-scale storms which is one of the major weather systems causing devastating floods</w:t>
      </w:r>
      <w:r w:rsidRPr="000E4965">
        <w:t xml:space="preserve"> </w:t>
      </w:r>
      <w:r>
        <w:t>in the US. Alternatively, coupled, h</w:t>
      </w:r>
      <w:r w:rsidRPr="269C900D">
        <w:t>igh-resolution and continental-scale climate and flood simulation</w:t>
      </w:r>
      <w:r>
        <w:t>s</w:t>
      </w:r>
      <w:r w:rsidRPr="269C900D">
        <w:t xml:space="preserve"> </w:t>
      </w:r>
      <w:r>
        <w:t xml:space="preserve">can </w:t>
      </w:r>
      <w:r w:rsidRPr="269C900D">
        <w:t xml:space="preserve">advance our understanding. In this study, we couple a 4-km convection-permitting climate </w:t>
      </w:r>
      <w:r>
        <w:t xml:space="preserve">simulation </w:t>
      </w:r>
      <w:r w:rsidRPr="269C900D">
        <w:t xml:space="preserve">model with </w:t>
      </w:r>
      <w:r>
        <w:t xml:space="preserve">a </w:t>
      </w:r>
      <w:r w:rsidRPr="269C900D">
        <w:t xml:space="preserve">1-km hydrologic model to </w:t>
      </w:r>
      <w:r>
        <w:t xml:space="preserve">simulate the spatiotemporal variability of rainfall and flooding over </w:t>
      </w:r>
      <w:r w:rsidRPr="269C900D">
        <w:t xml:space="preserve">the contiguous </w:t>
      </w:r>
      <w:r>
        <w:t>US.</w:t>
      </w:r>
      <w:r w:rsidRPr="269C900D">
        <w:t xml:space="preserve"> In particular, changes in rainfall and flood frequency, spatial scale, and seasonality are explored in major climate divisions. </w:t>
      </w:r>
      <w:r>
        <w:t xml:space="preserve">We found: (1) an </w:t>
      </w:r>
      <w:r w:rsidRPr="269C900D">
        <w:t xml:space="preserve">overall increase in flood frequency (+101.7%) and spatial </w:t>
      </w:r>
      <w:r>
        <w:t>extent</w:t>
      </w:r>
      <w:r w:rsidRPr="269C900D">
        <w:t xml:space="preserve"> (+44.9%)</w:t>
      </w:r>
      <w:r>
        <w:t>, mainly attributed to more extreme rainfall and variability in the future; (2) weakening rainfall and flood seasonality, resulting in more random and unpredictable events throughout the year; (3) earlier flooding season onsets in the West and snow-dominated regions while delayed onsets in the East driven by drier antecedent soil moisture;</w:t>
      </w:r>
      <w:r w:rsidRPr="269C900D">
        <w:t xml:space="preserve"> </w:t>
      </w:r>
      <w:r>
        <w:t xml:space="preserve">(4) correlation between extreme rainfall and flood onsets is becoming stronger in the West yet weaker in the East in the future. </w:t>
      </w:r>
      <w:r w:rsidRPr="269C900D">
        <w:t xml:space="preserve">Findings in this study can </w:t>
      </w:r>
      <w:r>
        <w:t xml:space="preserve">potentially </w:t>
      </w:r>
      <w:r w:rsidRPr="269C900D">
        <w:t xml:space="preserve">serve as a basis for future flood exposure and risk assessments, as well as </w:t>
      </w:r>
      <w:r>
        <w:t>more scientific</w:t>
      </w:r>
      <w:r w:rsidRPr="269C900D">
        <w:t xml:space="preserve"> understanding of </w:t>
      </w:r>
      <w:r>
        <w:t xml:space="preserve">changing </w:t>
      </w:r>
      <w:r w:rsidRPr="269C900D">
        <w:t>flood</w:t>
      </w:r>
      <w:r>
        <w:t>-</w:t>
      </w:r>
      <w:r w:rsidRPr="269C900D">
        <w:t>generating mechanisms</w:t>
      </w:r>
      <w:r>
        <w:t xml:space="preserve"> across the CONUS</w:t>
      </w:r>
      <w:r w:rsidRPr="269C900D">
        <w:t>.</w:t>
      </w:r>
    </w:p>
    <w:p w14:paraId="2A738A2B" w14:textId="77777777" w:rsidR="006421A7" w:rsidRDefault="00F85E24" w:rsidP="006421A7">
      <w:pPr>
        <w:pStyle w:val="Heading2"/>
      </w:pPr>
      <w:r>
        <w:br w:type="page"/>
      </w:r>
      <w:bookmarkStart w:id="246" w:name="_Toc109044231"/>
      <w:r w:rsidR="006421A7">
        <w:lastRenderedPageBreak/>
        <w:t>Introduction</w:t>
      </w:r>
      <w:bookmarkEnd w:id="246"/>
    </w:p>
    <w:p w14:paraId="3861FE57" w14:textId="77777777" w:rsidR="00973B4A" w:rsidRDefault="00973B4A" w:rsidP="00973B4A">
      <w:pPr>
        <w:ind w:firstLine="720"/>
      </w:pPr>
      <w:r w:rsidRPr="269C900D">
        <w:t>Population and assets exposed to floods have been ever-increasing over the globe (</w:t>
      </w:r>
      <w:proofErr w:type="spellStart"/>
      <w:r w:rsidRPr="269C900D">
        <w:t>Hirabayashi</w:t>
      </w:r>
      <w:proofErr w:type="spellEnd"/>
      <w:r w:rsidRPr="269C900D">
        <w:t xml:space="preserve"> et al., 2013; </w:t>
      </w:r>
      <w:proofErr w:type="spellStart"/>
      <w:r w:rsidRPr="269C900D">
        <w:t>Jongman</w:t>
      </w:r>
      <w:proofErr w:type="spellEnd"/>
      <w:r w:rsidRPr="269C900D">
        <w:t xml:space="preserve"> et al., 2012; </w:t>
      </w:r>
      <w:proofErr w:type="spellStart"/>
      <w:r w:rsidRPr="269C900D">
        <w:t>Tellman</w:t>
      </w:r>
      <w:proofErr w:type="spellEnd"/>
      <w:r w:rsidRPr="269C900D">
        <w:t xml:space="preserve"> et al., 2021). </w:t>
      </w:r>
      <w:r>
        <w:t>Changes in</w:t>
      </w:r>
      <w:r w:rsidRPr="269C900D">
        <w:t xml:space="preserve"> </w:t>
      </w:r>
      <w:r>
        <w:t>land use</w:t>
      </w:r>
      <w:r w:rsidRPr="269C900D">
        <w:t xml:space="preserve"> </w:t>
      </w:r>
      <w:r>
        <w:t xml:space="preserve">have </w:t>
      </w:r>
      <w:r w:rsidRPr="269C900D">
        <w:t xml:space="preserve">shifted </w:t>
      </w:r>
      <w:r>
        <w:t xml:space="preserve">so </w:t>
      </w:r>
      <w:r w:rsidRPr="269C900D">
        <w:t xml:space="preserve">the United States </w:t>
      </w:r>
      <w:r>
        <w:t>is</w:t>
      </w:r>
      <w:r w:rsidRPr="269C900D">
        <w:t xml:space="preserve"> the leading country with the highest exposed asset values (</w:t>
      </w:r>
      <w:proofErr w:type="spellStart"/>
      <w:r w:rsidRPr="269C900D">
        <w:t>Jongman</w:t>
      </w:r>
      <w:proofErr w:type="spellEnd"/>
      <w:r w:rsidRPr="269C900D">
        <w:t xml:space="preserve"> et al., 2012; </w:t>
      </w:r>
      <w:r w:rsidRPr="269C900D">
        <w:rPr>
          <w:rFonts w:cs="Times New Roman"/>
          <w:noProof/>
        </w:rPr>
        <w:t>Rajib et al., 2021</w:t>
      </w:r>
      <w:r w:rsidRPr="269C900D">
        <w:t>). Continuing urbanization, aging infrastructures</w:t>
      </w:r>
      <w:r>
        <w:t>,</w:t>
      </w:r>
      <w:r w:rsidRPr="269C900D">
        <w:t xml:space="preserve"> and intensified storms can </w:t>
      </w:r>
      <w:r>
        <w:t>exacerbate</w:t>
      </w:r>
      <w:r w:rsidRPr="269C900D">
        <w:t xml:space="preserve"> </w:t>
      </w:r>
      <w:r>
        <w:t xml:space="preserve">the </w:t>
      </w:r>
      <w:r w:rsidRPr="269C900D">
        <w:t>current situation.</w:t>
      </w:r>
    </w:p>
    <w:p w14:paraId="22671969" w14:textId="77777777" w:rsidR="00973B4A" w:rsidRDefault="00973B4A" w:rsidP="00973B4A">
      <w:pPr>
        <w:ind w:firstLine="720"/>
      </w:pPr>
      <w:r>
        <w:t>Future flood changes are often quantified by frequency (</w:t>
      </w:r>
      <w:proofErr w:type="spellStart"/>
      <w:r>
        <w:t>Hirabayashi</w:t>
      </w:r>
      <w:proofErr w:type="spellEnd"/>
      <w:r>
        <w:t xml:space="preserve"> et al., 2013; Li et al., 2022; Swan et al., 2020;), magnitude (Bates et al., 2020; Brunner et al., 2021), and spatiotemporal characteristics (Alfieri et al., 2020; </w:t>
      </w:r>
      <w:proofErr w:type="spellStart"/>
      <w:r>
        <w:t>Tellman</w:t>
      </w:r>
      <w:proofErr w:type="spellEnd"/>
      <w:r>
        <w:t xml:space="preserve"> et al., 2021) with greater attention on the former two. Flood spatiotemporal features, spatial scale and seasonality in particular, are especially central to anticipating flood exposure and risk management (</w:t>
      </w:r>
      <w:proofErr w:type="spellStart"/>
      <w:r w:rsidRPr="00FA1ABA">
        <w:rPr>
          <w:rFonts w:cs="Times New Roman"/>
        </w:rPr>
        <w:t>Blöschl</w:t>
      </w:r>
      <w:proofErr w:type="spellEnd"/>
      <w:r>
        <w:t xml:space="preserve"> et al., 2017; </w:t>
      </w:r>
      <w:proofErr w:type="spellStart"/>
      <w:r>
        <w:t>Jongman</w:t>
      </w:r>
      <w:proofErr w:type="spellEnd"/>
      <w:r>
        <w:t xml:space="preserve"> et al., 2012; </w:t>
      </w:r>
      <w:proofErr w:type="spellStart"/>
      <w:r>
        <w:t>Tellman</w:t>
      </w:r>
      <w:proofErr w:type="spellEnd"/>
      <w:r>
        <w:t xml:space="preserve"> et al., 2021). Moreover, they are recognized as attributes to generalize flood-generating mechanisms (Brunner et al., 2020; Li et al., 2021a; Merz et al., 2021; Smith et al., 2011; Stein et al., 2021; </w:t>
      </w:r>
      <w:proofErr w:type="spellStart"/>
      <w:r>
        <w:t>Villarini</w:t>
      </w:r>
      <w:proofErr w:type="spellEnd"/>
      <w:r>
        <w:t xml:space="preserve">, 2016). A body of studies has successfully described US flood spatial dependence and seasonality based on historical observations (Brunner et al., 2020; Li et al., 2021a; Stein et al., 2021; </w:t>
      </w:r>
      <w:proofErr w:type="spellStart"/>
      <w:r>
        <w:t>Villarini</w:t>
      </w:r>
      <w:proofErr w:type="spellEnd"/>
      <w:r>
        <w:t xml:space="preserve">, 2016). </w:t>
      </w:r>
      <w:proofErr w:type="spellStart"/>
      <w:r>
        <w:t>Villarini</w:t>
      </w:r>
      <w:proofErr w:type="spellEnd"/>
      <w:r>
        <w:t xml:space="preserve"> (2016) completed a comprehensive study on US streamflow seasonality, in which he did not observe strong temporal shifts in flood seasonality, but seasonality strength is weakening due to human interference. </w:t>
      </w:r>
      <w:proofErr w:type="spellStart"/>
      <w:r>
        <w:t>Berghuijs</w:t>
      </w:r>
      <w:proofErr w:type="spellEnd"/>
      <w:r>
        <w:t xml:space="preserve"> et al. (2019) proposed the term “flood synchrony scale” to characterize the flood extent of which at least half of the river gauges co-experience floods. Brunner et al. (2020) applied this concept in US river gauges and identified 15 regions with similar flood behaviors. Nonetheless, the aforementioned studies have provided little understanding outside gauge locations that are sparsely sampled over the US To fill the gap, continental-scale hydrologic simulations at each river reach are essential. Moreover, continuous simulation in lieu of event-based simulation is critical as the antecedent catchment condition can thus be well represented (</w:t>
      </w:r>
      <w:proofErr w:type="spellStart"/>
      <w:r>
        <w:t>Wasko</w:t>
      </w:r>
      <w:proofErr w:type="spellEnd"/>
      <w:r>
        <w:t xml:space="preserve"> et al., 2019). </w:t>
      </w:r>
    </w:p>
    <w:p w14:paraId="6846A7C2" w14:textId="77777777" w:rsidR="00973B4A" w:rsidRDefault="00973B4A" w:rsidP="00973B4A">
      <w:pPr>
        <w:ind w:firstLine="720"/>
      </w:pPr>
      <w:r>
        <w:t xml:space="preserve">However, future changes in spatiotemporal flood characteristics are more equivocal, although some generic features such as earlier snowmelt season are generally expected. Primary challenges hindering additional insights are: (1) the lack of high-resolution climate simulations underpinning fine-scale flood simulations, especially for flood extent, (2) uncertain climate simulations that often require large ensemble predictions to replace the traditional one-model-one-vote approach (Clark et al., 2016; </w:t>
      </w:r>
      <w:proofErr w:type="spellStart"/>
      <w:r>
        <w:t>Giuntoli</w:t>
      </w:r>
      <w:proofErr w:type="spellEnd"/>
      <w:r>
        <w:t xml:space="preserve"> et al., 2021), and (3) complex flood-generating </w:t>
      </w:r>
      <w:r>
        <w:lastRenderedPageBreak/>
        <w:t xml:space="preserve">mechanisms (Ashish et al., 2018; </w:t>
      </w:r>
      <w:proofErr w:type="spellStart"/>
      <w:r>
        <w:t>Wasko</w:t>
      </w:r>
      <w:proofErr w:type="spellEnd"/>
      <w:r>
        <w:t xml:space="preserve"> et al., 2019). For (1) and (2), these challenges persist to date, but workarounds have been proposed. For instance, downscaling Global Climate Models (GCM) has been explored over the last two decades to enable regional climate projections. Generally, two downscaling approaches have become mainstream: statistical downscaling and dynamic downscaling (the predictor-predict approach). Non-stationarity in atmospheric components has been the obstacle for statistical downscaling and is yet to be resolved by the community. Likewise, future flood characteristics are unlikely to remain stationary since the atmosphere is the main driver for floods. In contrast, dynamic downscaling uses the outputs from the GCMs and then drives a regional climate model, yielding more realistic simulations. Lately, dynamic downscaling has been prevailing and holding great promise owing to the increased computational power and physics parameterizations (Clark et al., 2016; Liu et al., 2017; </w:t>
      </w:r>
      <w:proofErr w:type="spellStart"/>
      <w:r>
        <w:t>Prein</w:t>
      </w:r>
      <w:proofErr w:type="spellEnd"/>
      <w:r>
        <w:t xml:space="preserve"> et al., 2017). The recent CONUS-1 dataset (Liu et al., 2017), produced at hourly and 4-km resolution, has become one of the highest resolution continental climate simulations, which has empowered a wide range of regional climate studies, including extreme precipitation (</w:t>
      </w:r>
      <w:proofErr w:type="spellStart"/>
      <w:r>
        <w:t>Prein</w:t>
      </w:r>
      <w:proofErr w:type="spellEnd"/>
      <w:r>
        <w:t xml:space="preserve"> et al., 2017), snowmelt (</w:t>
      </w:r>
      <w:r w:rsidRPr="00F7402B">
        <w:rPr>
          <w:rFonts w:cs="Times New Roman"/>
          <w:noProof/>
        </w:rPr>
        <w:t>Musselman</w:t>
      </w:r>
      <w:r>
        <w:rPr>
          <w:rFonts w:cs="Times New Roman"/>
          <w:noProof/>
        </w:rPr>
        <w:t xml:space="preserve"> et al., 2018</w:t>
      </w:r>
      <w:r>
        <w:t>), flash flood-producing storms (</w:t>
      </w:r>
      <w:r w:rsidRPr="00AD0872">
        <w:rPr>
          <w:rFonts w:cs="Times New Roman"/>
          <w:noProof/>
        </w:rPr>
        <w:t>Dougherty</w:t>
      </w:r>
      <w:r>
        <w:rPr>
          <w:rFonts w:cs="Times New Roman"/>
          <w:noProof/>
        </w:rPr>
        <w:t xml:space="preserve"> &amp; Rasmussen, 2020</w:t>
      </w:r>
      <w:r>
        <w:t>), flood frequency analysis (Yu et al., 2020), etc. By applying the Pseudo Global Warming (PGW) approach (</w:t>
      </w:r>
      <w:proofErr w:type="spellStart"/>
      <w:r w:rsidRPr="006734E1">
        <w:rPr>
          <w:rFonts w:cs="Times New Roman" w:hint="eastAsia"/>
        </w:rPr>
        <w:t>Schär</w:t>
      </w:r>
      <w:proofErr w:type="spellEnd"/>
      <w:r>
        <w:rPr>
          <w:rFonts w:cs="Times New Roman"/>
        </w:rPr>
        <w:t xml:space="preserve"> et al., 1996</w:t>
      </w:r>
      <w:r>
        <w:t xml:space="preserve">), this dataset </w:t>
      </w:r>
      <w:r w:rsidRPr="006D5632">
        <w:t>circumvent</w:t>
      </w:r>
      <w:r>
        <w:t>s</w:t>
      </w:r>
      <w:r w:rsidRPr="006D5632">
        <w:t xml:space="preserve"> </w:t>
      </w:r>
      <w:r>
        <w:t xml:space="preserve">the more uncertain dynamic changes yet focuses on more deterministic thermodynamic changes. As such, it is suited for continental flood simulations requiring high resolution and broad spatial coverage. </w:t>
      </w:r>
    </w:p>
    <w:p w14:paraId="799EBCC7" w14:textId="77777777" w:rsidR="00973B4A" w:rsidRDefault="00973B4A" w:rsidP="00973B4A">
      <w:pPr>
        <w:ind w:firstLine="720"/>
      </w:pPr>
      <w:r>
        <w:t>The focus on underlying physical processes recognizes that floods are not only dependent on extreme rainfall, for which there is high confidence in increases over North America in the future (</w:t>
      </w:r>
      <w:r w:rsidRPr="00A648CD">
        <w:rPr>
          <w:rFonts w:cs="Times New Roman"/>
          <w:noProof/>
        </w:rPr>
        <w:t>Douville</w:t>
      </w:r>
      <w:r>
        <w:rPr>
          <w:rFonts w:cs="Times New Roman"/>
          <w:noProof/>
        </w:rPr>
        <w:t xml:space="preserve"> et al., 2021</w:t>
      </w:r>
      <w:r>
        <w:t xml:space="preserve">), but with modulations by the land surface processes (Merz et al., 2020). Undoubtedly, increasing rainfall extremes will directly amplify flood magnitude in a controlled environment (meaning other variables remain unchanged). However, there is widespread evidence that antecedent catchment conditions (soil moisture and groundwater level) are becoming drier as temperature rises in conjunction with more partitioning of snowfall to rain and earlier snowmelt (Ashish et al., 2018; </w:t>
      </w:r>
      <w:proofErr w:type="spellStart"/>
      <w:r>
        <w:t>Ivancic</w:t>
      </w:r>
      <w:proofErr w:type="spellEnd"/>
      <w:r>
        <w:t xml:space="preserve"> &amp; Shaw, 2015; </w:t>
      </w:r>
      <w:proofErr w:type="spellStart"/>
      <w:r>
        <w:t>Wasko</w:t>
      </w:r>
      <w:proofErr w:type="spellEnd"/>
      <w:r>
        <w:t xml:space="preserve"> et al., 2021). These conditions counteract increases in extreme rainfall magnitudes to modulate the flood-generating process. While there are so many conceptual discussions in the literature, there are still ongoing works perceiving extreme precipitation as a proxy for high streamflow (</w:t>
      </w:r>
      <w:proofErr w:type="spellStart"/>
      <w:r>
        <w:t>Ivancic</w:t>
      </w:r>
      <w:proofErr w:type="spellEnd"/>
      <w:r>
        <w:t xml:space="preserve"> &amp; Shaw, 2015). </w:t>
      </w:r>
      <w:r>
        <w:lastRenderedPageBreak/>
        <w:t xml:space="preserve">Moreover, many details are lacking about which processes dominate and for which times of the year and climate divisions. </w:t>
      </w:r>
    </w:p>
    <w:p w14:paraId="031E08F1" w14:textId="77777777" w:rsidR="00AD76AB" w:rsidRDefault="00973B4A" w:rsidP="00DD6005">
      <w:pPr>
        <w:ind w:firstLine="432"/>
      </w:pPr>
      <w:r>
        <w:t>Motivated by the lack of continental-scale studies of reach-level flood characteristics beyond gauge locations and elusive future changes of such, in this study we seek to address the following objectives: (1) assess the relative influences of atmospheric and land surface drivers to flood spatiotemporal characteristics by comparing present-day conditions to future ones, (2) quantify the spatial changes in rainfall and flood extents, and (3) estimate temporal shifts and changes of the seasonality of rainfall and flooding in the CONUS. We achieve these goals via simulating US reach-level streamflow using forcing data from the outputs of a continental convection-permitting climate model. Methodologies are then developed to quantify rainfall/flood spatial scales after spatiotemporal clustering. To our best knowledge, we, for the first time, analyze the spatiotemporal changes in continental convective-scale rainfall and kilometer-scale floods based on a proposed framework that works for distributed models. It is anticipated that this study provides a practical assessment of US extreme flood characteristics, and more importantly, on their future changes so that local communities can be well prepared to mitigate their impacts.</w:t>
      </w:r>
    </w:p>
    <w:p w14:paraId="29616625" w14:textId="77777777" w:rsidR="00AD76AB" w:rsidRDefault="00AD76AB" w:rsidP="00AD76AB">
      <w:pPr>
        <w:pStyle w:val="Heading2"/>
      </w:pPr>
      <w:bookmarkStart w:id="247" w:name="_Toc109044232"/>
      <w:r>
        <w:t>Data and methods</w:t>
      </w:r>
      <w:bookmarkEnd w:id="247"/>
    </w:p>
    <w:p w14:paraId="60052ECB" w14:textId="77777777" w:rsidR="00AD76AB" w:rsidRDefault="00AD76AB" w:rsidP="00AD76AB">
      <w:pPr>
        <w:pStyle w:val="Heading3"/>
      </w:pPr>
      <w:bookmarkStart w:id="248" w:name="_Toc109044233"/>
      <w:r>
        <w:t>US climate divisions</w:t>
      </w:r>
      <w:bookmarkEnd w:id="248"/>
    </w:p>
    <w:p w14:paraId="122B9942" w14:textId="02F4667F" w:rsidR="00594BB5" w:rsidRDefault="00594BB5" w:rsidP="00594BB5">
      <w:pPr>
        <w:ind w:firstLine="432"/>
      </w:pPr>
      <w:r>
        <w:t xml:space="preserve">Statistical results throughout this study are aggregated to US climate regions to provide a more holistic view. The popular </w:t>
      </w:r>
      <w:proofErr w:type="spellStart"/>
      <w:r>
        <w:t>Koppen</w:t>
      </w:r>
      <w:proofErr w:type="spellEnd"/>
      <w:r>
        <w:t xml:space="preserve">-Geiger climate classification, used widely in climatological studies, however bears inhomogeneous divisions in the US For instance, the Southwest, representing an arid climate, is divided into four sub-classes, while the vast southeastern US is represented by a single class, as shown in Fig. S1a. In contrast, the </w:t>
      </w:r>
      <w:proofErr w:type="spellStart"/>
      <w:r w:rsidRPr="006734E1">
        <w:rPr>
          <w:rFonts w:cs="Times New Roman"/>
        </w:rPr>
        <w:t>Bukovsky</w:t>
      </w:r>
      <w:proofErr w:type="spellEnd"/>
      <w:r>
        <w:t xml:space="preserve"> climate division in Fig. S</w:t>
      </w:r>
      <w:r w:rsidR="00F2339A">
        <w:t>8</w:t>
      </w:r>
      <w:r w:rsidR="00971FFC">
        <w:t>.</w:t>
      </w:r>
      <w:r>
        <w:t>1b equally divides the US into 17 classes based on temperature and precipitation (</w:t>
      </w:r>
      <w:proofErr w:type="spellStart"/>
      <w:r w:rsidRPr="006734E1">
        <w:rPr>
          <w:rFonts w:cs="Times New Roman"/>
        </w:rPr>
        <w:t>Bukovsky</w:t>
      </w:r>
      <w:proofErr w:type="spellEnd"/>
      <w:r>
        <w:rPr>
          <w:rFonts w:cs="Times New Roman"/>
        </w:rPr>
        <w:t>, 2011</w:t>
      </w:r>
      <w:r>
        <w:t>). This climate regionalization yields subdivisions with similar areas and is thus preferred in this study as well as in other climate studies (</w:t>
      </w:r>
      <w:proofErr w:type="spellStart"/>
      <w:r>
        <w:t>Prein</w:t>
      </w:r>
      <w:proofErr w:type="spellEnd"/>
      <w:r>
        <w:t xml:space="preserve"> et al., 2017). A list of data used in this study can be found in Supplementary Table </w:t>
      </w:r>
      <w:r w:rsidR="00F2339A">
        <w:t>8</w:t>
      </w:r>
      <w:r w:rsidR="003E4114">
        <w:t>.</w:t>
      </w:r>
      <w:r>
        <w:t>1.</w:t>
      </w:r>
    </w:p>
    <w:p w14:paraId="0A70BA77" w14:textId="3BCCED97" w:rsidR="00971FFC" w:rsidRDefault="00071BAE" w:rsidP="00C942D3">
      <w:pPr>
        <w:pStyle w:val="Heading3"/>
      </w:pPr>
      <w:bookmarkStart w:id="249" w:name="_Toc109044234"/>
      <w:r>
        <w:t>Convective</w:t>
      </w:r>
      <w:r w:rsidR="00C942D3">
        <w:t>-permitting climate simulation</w:t>
      </w:r>
      <w:bookmarkEnd w:id="249"/>
    </w:p>
    <w:p w14:paraId="4CF7747D" w14:textId="6E2AB88A" w:rsidR="00C942D3" w:rsidRDefault="00071BAE" w:rsidP="00071BAE">
      <w:pPr>
        <w:ind w:firstLine="432"/>
      </w:pPr>
      <w:r>
        <w:t xml:space="preserve">In this study, we use the outputs from a 13-year CONUS climate simulation at hourly time step and 4-km grid spacing to force a continuous hydrologic simulation. The retrospective </w:t>
      </w:r>
      <w:r>
        <w:lastRenderedPageBreak/>
        <w:t>simulation (control run; CTL) from 2000 to 2013 downscales ERA-Interim reanalysis data, with spectral nudging applied (Liu et al., 2017). In parallel, a future climate counterpart is simulated by applying the Pseudo Global Warming approach (PGW) which perturbs climatic boundary conditions (e.g., wind, temperature, humidity, and sea surface temperature) from an ensemble mean of 19 CMIP5 models under the Representative Concentration Pathway (RCP) 8.5. Climatic changes are evaluated by subtracting each variable in the simulation period 2071 – 2100 from the reference period 1976 - 2005. This approach highlights relative changes and minimizes the absolute uncertainties. The essence of the PGW run is to assess more deterministic thermodynamic climate change impacts while not allowing the impacts of more uncertain dynamic changes. Because of spectral nudging, we can then conduct event-to-event analysis of rainfall and floods based on the current and future climate.</w:t>
      </w:r>
    </w:p>
    <w:p w14:paraId="77F67852" w14:textId="34D259C8" w:rsidR="00E83643" w:rsidRDefault="00E83643" w:rsidP="00E83643">
      <w:pPr>
        <w:pStyle w:val="Heading3"/>
      </w:pPr>
      <w:bookmarkStart w:id="250" w:name="_Toc109044235"/>
      <w:r>
        <w:t>Hydrologic simulation</w:t>
      </w:r>
      <w:bookmarkEnd w:id="250"/>
    </w:p>
    <w:p w14:paraId="04CB1691" w14:textId="3987101E" w:rsidR="00E83643" w:rsidRDefault="0032556F" w:rsidP="0032556F">
      <w:pPr>
        <w:ind w:firstLine="432"/>
      </w:pPr>
      <w:r w:rsidRPr="269C900D">
        <w:t xml:space="preserve">The Coupled Routing Excess </w:t>
      </w:r>
      <w:proofErr w:type="spellStart"/>
      <w:r w:rsidRPr="269C900D">
        <w:t>STorage</w:t>
      </w:r>
      <w:proofErr w:type="spellEnd"/>
      <w:r w:rsidRPr="269C900D">
        <w:t xml:space="preserve"> (CREST) V2.1 is used in this study to simulate hydrologic responses to climate change. The CREST model is a distributed hydrologic model that couples Snow-17 for snowmelt, Variable Infiltration Curve (VIC) for soil infiltration, and </w:t>
      </w:r>
      <w:r>
        <w:t>k</w:t>
      </w:r>
      <w:r w:rsidRPr="269C900D">
        <w:t xml:space="preserve">inematic </w:t>
      </w:r>
      <w:r>
        <w:t>w</w:t>
      </w:r>
      <w:r w:rsidRPr="269C900D">
        <w:t xml:space="preserve">ave </w:t>
      </w:r>
      <w:r>
        <w:t>solution</w:t>
      </w:r>
      <w:r w:rsidRPr="269C900D">
        <w:t xml:space="preserve"> for overland and channel routing. </w:t>
      </w:r>
      <w:r>
        <w:t xml:space="preserve">A conceptual linear reservoir routing is used for subsurface flows. </w:t>
      </w:r>
      <w:r w:rsidRPr="269C900D">
        <w:t xml:space="preserve">Prior studies have successfully applied </w:t>
      </w:r>
      <w:r>
        <w:t xml:space="preserve">the </w:t>
      </w:r>
      <w:r w:rsidRPr="269C900D">
        <w:t xml:space="preserve">CREST model </w:t>
      </w:r>
      <w:r>
        <w:t>for</w:t>
      </w:r>
      <w:r w:rsidRPr="269C900D">
        <w:t xml:space="preserve"> operat</w:t>
      </w:r>
      <w:r>
        <w:t>ional</w:t>
      </w:r>
      <w:r w:rsidRPr="269C900D">
        <w:t xml:space="preserve"> flash flood forecasts in the </w:t>
      </w:r>
      <w:r>
        <w:t>US</w:t>
      </w:r>
      <w:r w:rsidRPr="269C900D">
        <w:t xml:space="preserve"> (Gourley et al., 2017), detect</w:t>
      </w:r>
      <w:r>
        <w:t>ing</w:t>
      </w:r>
      <w:r w:rsidRPr="269C900D">
        <w:t xml:space="preserve"> global floods</w:t>
      </w:r>
      <w:r>
        <w:t xml:space="preserve"> and </w:t>
      </w:r>
      <w:r w:rsidRPr="269C900D">
        <w:t>landslides (Wu et al., 2012; Zhang et al., 2016), map</w:t>
      </w:r>
      <w:r>
        <w:t>ping</w:t>
      </w:r>
      <w:r w:rsidRPr="269C900D">
        <w:t xml:space="preserve"> flood inundation</w:t>
      </w:r>
      <w:r>
        <w:t xml:space="preserve"> extents and depths</w:t>
      </w:r>
      <w:r w:rsidRPr="269C900D">
        <w:t xml:space="preserve"> (Chen et al., 2021; Li et al., 2021</w:t>
      </w:r>
      <w:r>
        <w:t>b</w:t>
      </w:r>
      <w:r w:rsidRPr="269C900D">
        <w:t>), and simulat</w:t>
      </w:r>
      <w:r>
        <w:t>ing the</w:t>
      </w:r>
      <w:r w:rsidRPr="269C900D">
        <w:t xml:space="preserve"> water cycle (Li et al., 2018). Building upon </w:t>
      </w:r>
      <w:r>
        <w:t xml:space="preserve">a </w:t>
      </w:r>
      <w:r w:rsidRPr="269C900D">
        <w:t xml:space="preserve">previous legacy that operates </w:t>
      </w:r>
      <w:r>
        <w:t xml:space="preserve">the </w:t>
      </w:r>
      <w:r w:rsidRPr="269C900D">
        <w:t>CREST model for real-time flash flood forecasting (</w:t>
      </w:r>
      <w:proofErr w:type="spellStart"/>
      <w:r w:rsidRPr="269C900D">
        <w:t>Flamig</w:t>
      </w:r>
      <w:proofErr w:type="spellEnd"/>
      <w:r w:rsidRPr="269C900D">
        <w:t xml:space="preserve"> et al., 2020; Gourley et al., 2017; </w:t>
      </w:r>
      <w:r>
        <w:t>Vergara</w:t>
      </w:r>
      <w:r w:rsidRPr="269C900D">
        <w:t xml:space="preserve"> et al., 2017), we use </w:t>
      </w:r>
      <w:r>
        <w:t>the a-priori</w:t>
      </w:r>
      <w:r w:rsidRPr="269C900D">
        <w:t xml:space="preserve"> distributed parameters over the CONUS. Since potential evapotranspiration (PET) in the future will increase given </w:t>
      </w:r>
      <w:r>
        <w:t>global warming</w:t>
      </w:r>
      <w:r w:rsidRPr="269C900D">
        <w:t xml:space="preserve">, we calculated future </w:t>
      </w:r>
      <w:r>
        <w:t xml:space="preserve">daily </w:t>
      </w:r>
      <w:r w:rsidRPr="269C900D">
        <w:t xml:space="preserve">PET based on the Thornthwaite equation that depends only on daily temperature from climate simulations (Thornthwaite, 1948). Other variables such as hourly precipitation and temperature are direct inputs to </w:t>
      </w:r>
      <w:r>
        <w:t xml:space="preserve">the </w:t>
      </w:r>
      <w:r w:rsidRPr="269C900D">
        <w:t>CREST model. We simulated hourly streamflow at 1</w:t>
      </w:r>
      <w:r>
        <w:t>-</w:t>
      </w:r>
      <w:r w:rsidRPr="269C900D">
        <w:t>km grid spacing from 2001 to 2013</w:t>
      </w:r>
      <w:r>
        <w:t>,</w:t>
      </w:r>
      <w:r w:rsidRPr="269C900D">
        <w:t xml:space="preserve"> with the first year </w:t>
      </w:r>
      <w:r>
        <w:t xml:space="preserve">used </w:t>
      </w:r>
      <w:r w:rsidRPr="269C900D">
        <w:t>to warm up the model</w:t>
      </w:r>
      <w:r>
        <w:t xml:space="preserve"> states</w:t>
      </w:r>
      <w:r w:rsidRPr="269C900D">
        <w:t>.</w:t>
      </w:r>
    </w:p>
    <w:p w14:paraId="0D8228D1" w14:textId="66EF4BB5" w:rsidR="0032556F" w:rsidRDefault="0032556F" w:rsidP="0032556F">
      <w:pPr>
        <w:pStyle w:val="Heading3"/>
      </w:pPr>
      <w:bookmarkStart w:id="251" w:name="_Toc109044236"/>
      <w:r>
        <w:lastRenderedPageBreak/>
        <w:t>Rainfall/Flood spatial scales</w:t>
      </w:r>
      <w:bookmarkEnd w:id="251"/>
    </w:p>
    <w:p w14:paraId="0C8622C3" w14:textId="656A3F4C" w:rsidR="000F26D2" w:rsidRDefault="000F26D2" w:rsidP="000F26D2">
      <w:pPr>
        <w:ind w:firstLine="576"/>
      </w:pPr>
      <w:r>
        <w:t xml:space="preserve">Rainfall spatial scale is measured in this study by firstly considering the contour lines of daily rainfall enclosed by a certain extreme threshold, referred to as the areal extent (Fig. </w:t>
      </w:r>
      <w:r w:rsidR="00F2339A">
        <w:t>8.</w:t>
      </w:r>
      <w:r>
        <w:t xml:space="preserve">1). In practice, we plot contour lines for daily rainfall greater than 2-year average recurrence interval thresholds for the retrospective simulation. The use of 2-year rainfall as thresholds can be found in the literature such as </w:t>
      </w:r>
      <w:proofErr w:type="spellStart"/>
      <w:r>
        <w:t>Lamjiri</w:t>
      </w:r>
      <w:proofErr w:type="spellEnd"/>
      <w:r>
        <w:t xml:space="preserve"> et al. (2017). A gamma distribution is fitted to the annual maximum rainfall values, and a certain value exceeding the 2-year return interval is determined from the distribution. The goodness-of-fit test (Anderson-Darling test) regarding extreme value distribution is shown in Fig. S</w:t>
      </w:r>
      <w:r w:rsidR="00F2339A">
        <w:t>8.</w:t>
      </w:r>
      <w:r>
        <w:t>2, where 92% of the samples pass the significance test at a significant level of 0.01. then, we sample vertices along the contour line. The area can be approximated numerically using Green’s theorem shown in eq.1:</w:t>
      </w:r>
    </w:p>
    <w:p w14:paraId="10F0401A" w14:textId="3C058F2C" w:rsidR="000F26D2" w:rsidRDefault="000F26D2" w:rsidP="000F26D2">
      <w:pPr>
        <w:ind w:firstLine="576"/>
        <w:jc w:val="right"/>
      </w:pPr>
      <m:oMath>
        <m:r>
          <w:rPr>
            <w:rFonts w:ascii="Cambria Math" w:hAnsi="Cambria Math"/>
          </w:rPr>
          <m:t>A=</m:t>
        </m:r>
        <m:nary>
          <m:naryPr>
            <m:chr m:val="∬"/>
            <m:limLoc m:val="undOvr"/>
            <m:subHide m:val="1"/>
            <m:supHide m:val="1"/>
            <m:ctrlPr>
              <w:rPr>
                <w:rFonts w:ascii="Cambria Math" w:hAnsi="Cambria Math"/>
                <w:i/>
              </w:rPr>
            </m:ctrlPr>
          </m:naryPr>
          <m:sub/>
          <m:sup/>
          <m:e>
            <m:r>
              <w:rPr>
                <w:rFonts w:ascii="Cambria Math" w:hAnsi="Cambria Math"/>
              </w:rPr>
              <m:t>dA</m:t>
            </m:r>
          </m:e>
        </m:nary>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nary>
          <m:naryPr>
            <m:chr m:val="∮"/>
            <m:limLoc m:val="subSup"/>
            <m:ctrlPr>
              <w:rPr>
                <w:rFonts w:ascii="Cambria Math" w:hAnsi="Cambria Math"/>
                <w:i/>
              </w:rPr>
            </m:ctrlPr>
          </m:naryPr>
          <m:sub>
            <m:r>
              <w:rPr>
                <w:rFonts w:ascii="Cambria Math" w:hAnsi="Cambria Math"/>
              </w:rPr>
              <m:t>C</m:t>
            </m:r>
          </m:sub>
          <m:sup>
            <m:r>
              <w:rPr>
                <w:rFonts w:ascii="Cambria Math" w:hAnsi="Cambria Math"/>
              </w:rPr>
              <m:t xml:space="preserve"> </m:t>
            </m:r>
          </m:sup>
          <m:e>
            <m:r>
              <w:rPr>
                <w:rFonts w:ascii="Cambria Math" w:hAnsi="Cambria Math"/>
              </w:rPr>
              <m:t>xdy-ydx</m:t>
            </m:r>
          </m:e>
        </m:nary>
      </m:oMath>
      <w:r>
        <w:t>,                                                    (8.1)</w:t>
      </w:r>
    </w:p>
    <w:p w14:paraId="053847A8" w14:textId="27946454" w:rsidR="0032556F" w:rsidRDefault="000F26D2" w:rsidP="000F26D2">
      <w:r>
        <w:t xml:space="preserve">where </w:t>
      </w:r>
      <w:r w:rsidRPr="008776F1">
        <w:rPr>
          <w:i/>
          <w:iCs/>
        </w:rPr>
        <w:t>C</w:t>
      </w:r>
      <w:r>
        <w:t xml:space="preserve"> is a closed curve that bounds regions with extreme rainfall, and </w:t>
      </w:r>
      <w:r w:rsidRPr="008776F1">
        <w:rPr>
          <w:i/>
          <w:iCs/>
        </w:rPr>
        <w:t>x</w:t>
      </w:r>
      <w:r>
        <w:t xml:space="preserve">, </w:t>
      </w:r>
      <w:r w:rsidRPr="008776F1">
        <w:rPr>
          <w:i/>
          <w:iCs/>
        </w:rPr>
        <w:t>y</w:t>
      </w:r>
      <w:r>
        <w:t xml:space="preserve"> refer to the coordinate of the vertices sampled along the contour line. Lastly, the rainfall spatial scale is computed by measuring the distance between the centroid of the enclosed area and the farthest point on curve </w:t>
      </w:r>
      <w:r w:rsidRPr="00A42427">
        <w:rPr>
          <w:i/>
          <w:iCs/>
        </w:rPr>
        <w:t>C</w:t>
      </w:r>
      <w:r>
        <w:t>.  For the example given in Fig. 1, the 2-year rainfall threshold in such a region is 28.6 mm/day, and the area of an enclosed curve is calculated as 3,211 km</w:t>
      </w:r>
      <w:r>
        <w:rPr>
          <w:vertAlign w:val="superscript"/>
        </w:rPr>
        <w:t>2</w:t>
      </w:r>
      <w:r>
        <w:t xml:space="preserve"> using Eq.</w:t>
      </w:r>
      <w:r w:rsidR="00F2339A">
        <w:t xml:space="preserve"> 8.</w:t>
      </w:r>
      <w:r>
        <w:t>1. The spatial scale of this event is 260.2 km.</w:t>
      </w:r>
    </w:p>
    <w:p w14:paraId="01BE7802" w14:textId="77777777" w:rsidR="00517FD7" w:rsidRDefault="00517FD7" w:rsidP="00517FD7">
      <w:pPr>
        <w:keepNext/>
      </w:pPr>
      <w:r>
        <w:rPr>
          <w:noProof/>
        </w:rPr>
        <w:drawing>
          <wp:inline distT="0" distB="0" distL="0" distR="0" wp14:anchorId="274D7C7C" wp14:editId="62AD5BA4">
            <wp:extent cx="5637870" cy="2657475"/>
            <wp:effectExtent l="0" t="0" r="1270" b="0"/>
            <wp:docPr id="63" name="Picture 6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Diagram&#10;&#10;Description automatically generated"/>
                    <pic:cNvPicPr>
                      <a:picLocks noChangeAspect="1" noChangeArrowheads="1"/>
                    </pic:cNvPicPr>
                  </pic:nvPicPr>
                  <pic:blipFill rotWithShape="1">
                    <a:blip r:embed="rId277">
                      <a:extLst>
                        <a:ext uri="{28A0092B-C50C-407E-A947-70E740481C1C}">
                          <a14:useLocalDpi xmlns:a14="http://schemas.microsoft.com/office/drawing/2010/main" val="0"/>
                        </a:ext>
                      </a:extLst>
                    </a:blip>
                    <a:srcRect t="10346" r="5357" b="10346"/>
                    <a:stretch/>
                  </pic:blipFill>
                  <pic:spPr bwMode="auto">
                    <a:xfrm>
                      <a:off x="0" y="0"/>
                      <a:ext cx="5640679" cy="2658799"/>
                    </a:xfrm>
                    <a:prstGeom prst="rect">
                      <a:avLst/>
                    </a:prstGeom>
                    <a:noFill/>
                    <a:ln>
                      <a:noFill/>
                    </a:ln>
                    <a:extLst>
                      <a:ext uri="{53640926-AAD7-44D8-BBD7-CCE9431645EC}">
                        <a14:shadowObscured xmlns:a14="http://schemas.microsoft.com/office/drawing/2010/main"/>
                      </a:ext>
                    </a:extLst>
                  </pic:spPr>
                </pic:pic>
              </a:graphicData>
            </a:graphic>
          </wp:inline>
        </w:drawing>
      </w:r>
    </w:p>
    <w:p w14:paraId="22217CD3" w14:textId="74F2C68F" w:rsidR="00F2339A" w:rsidRDefault="00517FD7" w:rsidP="00496D9F">
      <w:pPr>
        <w:pStyle w:val="Caption"/>
      </w:pPr>
      <w:bookmarkStart w:id="252" w:name="_Toc109044004"/>
      <w:r w:rsidRPr="00496D9F">
        <w:t xml:space="preserve">Figure </w:t>
      </w:r>
      <w:r>
        <w:fldChar w:fldCharType="begin"/>
      </w:r>
      <w:r>
        <w:instrText>STYLEREF 1 \s</w:instrText>
      </w:r>
      <w:r>
        <w:fldChar w:fldCharType="separate"/>
      </w:r>
      <w:r w:rsidR="00E358C3">
        <w:rPr>
          <w:noProof/>
        </w:rPr>
        <w:t>8</w:t>
      </w:r>
      <w:r>
        <w:fldChar w:fldCharType="end"/>
      </w:r>
      <w:r w:rsidR="00495D8C">
        <w:t>.</w:t>
      </w:r>
      <w:r>
        <w:fldChar w:fldCharType="begin"/>
      </w:r>
      <w:r>
        <w:instrText>SEQ Figure \* ARABIC \s 1</w:instrText>
      </w:r>
      <w:r>
        <w:fldChar w:fldCharType="separate"/>
      </w:r>
      <w:r w:rsidR="00E358C3">
        <w:rPr>
          <w:noProof/>
        </w:rPr>
        <w:t>1</w:t>
      </w:r>
      <w:r>
        <w:fldChar w:fldCharType="end"/>
      </w:r>
      <w:r w:rsidR="00496D9F" w:rsidRPr="00496D9F">
        <w:t xml:space="preserve"> An illustration of rainfall spatial scale calculation, where symbol C represents the enclosed curve. CTL: historical simulation; PGW: future simulation</w:t>
      </w:r>
      <w:r w:rsidR="00496D9F">
        <w:t>.</w:t>
      </w:r>
      <w:bookmarkEnd w:id="252"/>
    </w:p>
    <w:p w14:paraId="5EC0D3E7" w14:textId="77777777" w:rsidR="007851D0" w:rsidRDefault="007851D0" w:rsidP="007851D0">
      <w:pPr>
        <w:ind w:firstLine="576"/>
        <w:rPr>
          <w:rFonts w:cs="Times New Roman"/>
          <w:noProof/>
        </w:rPr>
      </w:pPr>
      <w:r>
        <w:lastRenderedPageBreak/>
        <w:t xml:space="preserve">River flooding in nature, unlike continuous rainfall fields, occurs along elevation-dependent river networks. Therefore, a different strategy needs to be developed to account for river network topology. Flood spatial scale, by definition, is the maximum spatial extent in which multiple gauges or reaches co-experience flooding synchronously. </w:t>
      </w:r>
      <w:r w:rsidRPr="00697B76">
        <w:rPr>
          <w:rFonts w:cs="Times New Roman"/>
          <w:noProof/>
        </w:rPr>
        <w:t>Berghuijs</w:t>
      </w:r>
      <w:r>
        <w:rPr>
          <w:rFonts w:cs="Times New Roman"/>
          <w:noProof/>
        </w:rPr>
        <w:t xml:space="preserve"> et al. (2019) proposed the measure of flood synchrony scale by computing the maximum radius of gauges within which at least 50% of them are flooded. Similar approaches have been adopted in the literature (Brunner et al., 2020; Kemter et al., 2020). However, their works are limited to gauge sites that are sparsely distributed, and there lacks a detailed representation of river topology. As a consequence, the flood synchrony scale may be overestimated by disconnected river networks. In contrast, distributed hydrologic simulations can overcome this limitation by incorporating pixel-wise sampling with a river network embedded in the model setting. </w:t>
      </w:r>
      <w:r w:rsidRPr="3D624F7D">
        <w:rPr>
          <w:rFonts w:cs="Times New Roman"/>
          <w:noProof/>
        </w:rPr>
        <w:t>A c</w:t>
      </w:r>
      <w:r>
        <w:rPr>
          <w:rFonts w:cs="Times New Roman"/>
          <w:noProof/>
        </w:rPr>
        <w:t xml:space="preserve">hallenge notwithstanding for distributed models in flood synchrony studies is that there is no prior standard to calculate flood spatial scale. </w:t>
      </w:r>
    </w:p>
    <w:p w14:paraId="5BDD7892" w14:textId="65920348" w:rsidR="00496D9F" w:rsidRPr="00496D9F" w:rsidRDefault="007851D0" w:rsidP="007851D0">
      <w:pPr>
        <w:ind w:firstLine="432"/>
      </w:pPr>
      <w:r>
        <w:rPr>
          <w:rFonts w:cs="Times New Roman"/>
          <w:noProof/>
        </w:rPr>
        <w:t xml:space="preserve">In this study, we propose a method that fills this gap and can be applied in any distributed streamflow simulation. First, the flood threshold is computed based on an N-year event. Here “N” can be replaced with any number by considering the length of data and application. In this study, given the total 10-year simulation, we select a 2-year streamflow value as the threshold, which is approximated as a bankful condition for river channels (He &amp; Wilkerson, 2011). Similar to 2-year rainfall, a log-Pearson type III distribution </w:t>
      </w:r>
      <w:r w:rsidRPr="4AB788A3">
        <w:rPr>
          <w:rFonts w:cs="Times New Roman"/>
          <w:noProof/>
        </w:rPr>
        <w:t xml:space="preserve">is fitted to the annual maxima streamflow values, </w:t>
      </w:r>
      <w:r>
        <w:rPr>
          <w:rFonts w:cs="Times New Roman"/>
          <w:noProof/>
        </w:rPr>
        <w:t xml:space="preserve">which is a conventional way to calculate return intervals by the US Geological Survey </w:t>
      </w:r>
      <w:r w:rsidRPr="00DF4DE2">
        <w:rPr>
          <w:rFonts w:cs="Times New Roman"/>
          <w:noProof/>
        </w:rPr>
        <w:t>(Veilleux et al., 2014)</w:t>
      </w:r>
      <w:r>
        <w:rPr>
          <w:rFonts w:cs="Times New Roman"/>
          <w:noProof/>
        </w:rPr>
        <w:t xml:space="preserve">. </w:t>
      </w:r>
      <w:r w:rsidRPr="4AB788A3">
        <w:rPr>
          <w:rFonts w:cs="Times New Roman"/>
          <w:noProof/>
        </w:rPr>
        <w:t xml:space="preserve">The goodness-of-fit </w:t>
      </w:r>
      <w:r>
        <w:rPr>
          <w:rFonts w:cs="Times New Roman"/>
          <w:noProof/>
        </w:rPr>
        <w:t xml:space="preserve">test (Anderson-Darling test) </w:t>
      </w:r>
      <w:r w:rsidRPr="4AB788A3">
        <w:rPr>
          <w:rFonts w:cs="Times New Roman"/>
          <w:noProof/>
        </w:rPr>
        <w:t>of the distribution is shown in Fig. S</w:t>
      </w:r>
      <w:r>
        <w:rPr>
          <w:rFonts w:cs="Times New Roman"/>
          <w:noProof/>
        </w:rPr>
        <w:t>8.</w:t>
      </w:r>
      <w:r w:rsidRPr="4AB788A3">
        <w:rPr>
          <w:rFonts w:cs="Times New Roman"/>
          <w:noProof/>
        </w:rPr>
        <w:t xml:space="preserve">3, where </w:t>
      </w:r>
      <w:r>
        <w:rPr>
          <w:rFonts w:cs="Times New Roman"/>
          <w:noProof/>
        </w:rPr>
        <w:t>91.6% of the samples pass the significance test at a significant level of 0.01</w:t>
      </w:r>
      <w:r w:rsidRPr="4AB788A3">
        <w:rPr>
          <w:rFonts w:cs="Times New Roman"/>
          <w:noProof/>
        </w:rPr>
        <w:t>.</w:t>
      </w:r>
      <w:r>
        <w:rPr>
          <w:rFonts w:cs="Times New Roman"/>
          <w:noProof/>
        </w:rPr>
        <w:t xml:space="preserve"> </w:t>
      </w:r>
      <w:r w:rsidRPr="00F463CC">
        <w:rPr>
          <w:rFonts w:cs="Times New Roman"/>
          <w:noProof/>
        </w:rPr>
        <w:t>With</w:t>
      </w:r>
      <w:r>
        <w:rPr>
          <w:rFonts w:cs="Times New Roman"/>
          <w:noProof/>
        </w:rPr>
        <w:t xml:space="preserve"> the flood thresholds available at all grid cells, flood occurrences at each pixel can be estimated by simply counting the events that exceed this threshold. Second, the flood occurrences can be rearranged in a matrix (</w:t>
      </w:r>
      <m:oMath>
        <m:r>
          <w:rPr>
            <w:rFonts w:ascii="Cambria Math" w:hAnsi="Cambria Math" w:cs="Times New Roman"/>
            <w:noProof/>
          </w:rPr>
          <m:t>m×n</m:t>
        </m:r>
      </m:oMath>
      <w:r>
        <w:rPr>
          <w:rFonts w:cs="Times New Roman"/>
          <w:noProof/>
        </w:rPr>
        <w:t>) form with binary values, termed the co-occurrence matrix. Here “</w:t>
      </w:r>
      <w:r w:rsidRPr="4AB788A3">
        <w:rPr>
          <w:rFonts w:cs="Times New Roman"/>
          <w:i/>
          <w:iCs/>
          <w:noProof/>
        </w:rPr>
        <w:t>m</w:t>
      </w:r>
      <w:r>
        <w:rPr>
          <w:rFonts w:cs="Times New Roman"/>
          <w:noProof/>
        </w:rPr>
        <w:t>” represents the number of days or hours, depending on the data frequency, and “</w:t>
      </w:r>
      <w:r w:rsidRPr="4AB788A3">
        <w:rPr>
          <w:rFonts w:cs="Times New Roman"/>
          <w:i/>
          <w:iCs/>
          <w:noProof/>
        </w:rPr>
        <w:t>n</w:t>
      </w:r>
      <w:r>
        <w:rPr>
          <w:rFonts w:cs="Times New Roman"/>
          <w:noProof/>
        </w:rPr>
        <w:t xml:space="preserve">” represents the number of pixels in output streamflow simulation. The co-occurrence matrix is used to select synchronous flood events and cluster pixels in proximity. Third, at each timestamp, we cluster flooded pixels with an unsupervised machine learning algorithm, </w:t>
      </w:r>
      <w:r w:rsidRPr="00850643">
        <w:rPr>
          <w:rFonts w:cs="Times New Roman"/>
          <w:noProof/>
        </w:rPr>
        <w:t xml:space="preserve">Density-Based Spatial Clustering of Applications with Noise </w:t>
      </w:r>
      <w:r>
        <w:rPr>
          <w:rFonts w:cs="Times New Roman"/>
          <w:noProof/>
        </w:rPr>
        <w:t>(DBSCAN) (</w:t>
      </w:r>
      <w:r w:rsidRPr="00725580">
        <w:rPr>
          <w:rFonts w:cs="Times New Roman"/>
          <w:noProof/>
        </w:rPr>
        <w:t>Ester</w:t>
      </w:r>
      <w:r>
        <w:rPr>
          <w:rFonts w:cs="Times New Roman"/>
          <w:noProof/>
        </w:rPr>
        <w:t xml:space="preserve"> et al. 1996). The DBSCAN is a density-based clustering non-parametric algorithm that groups high-density points in space and marks isolated points as outliers. In doing so, we can remove isolated flood pixels while focusing on densely </w:t>
      </w:r>
      <w:r>
        <w:rPr>
          <w:rFonts w:cs="Times New Roman"/>
          <w:noProof/>
        </w:rPr>
        <w:lastRenderedPageBreak/>
        <w:t xml:space="preserve">flooded regions. Lastly, we find the centroid geophysical location within each cluster and compute the maximum distance to enclosed edge nodes. A schematic flowchart of these processing steps is shown in Fig. </w:t>
      </w:r>
      <w:r w:rsidR="00656B18">
        <w:rPr>
          <w:rFonts w:cs="Times New Roman"/>
          <w:noProof/>
        </w:rPr>
        <w:t>8.</w:t>
      </w:r>
      <w:r>
        <w:rPr>
          <w:rFonts w:cs="Times New Roman"/>
          <w:noProof/>
        </w:rPr>
        <w:t>2.</w:t>
      </w:r>
      <w:r w:rsidRPr="4AB788A3">
        <w:rPr>
          <w:rFonts w:cs="Times New Roman"/>
          <w:noProof/>
        </w:rPr>
        <w:t xml:space="preserve"> Similar approach can be found in Brunner et al. (2019).</w:t>
      </w:r>
    </w:p>
    <w:p w14:paraId="7E8186D6" w14:textId="77777777" w:rsidR="0068059C" w:rsidRDefault="0068059C" w:rsidP="00EA5A79">
      <w:r>
        <w:rPr>
          <w:noProof/>
        </w:rPr>
        <w:drawing>
          <wp:inline distT="0" distB="0" distL="0" distR="0" wp14:anchorId="36899F93" wp14:editId="58BBAE21">
            <wp:extent cx="5727700" cy="3958590"/>
            <wp:effectExtent l="0" t="0" r="0" b="3810"/>
            <wp:docPr id="64" name="Picture 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Diagram&#10;&#10;Description automatically generated"/>
                    <pic:cNvPicPr/>
                  </pic:nvPicPr>
                  <pic:blipFill>
                    <a:blip r:embed="rId278">
                      <a:extLst>
                        <a:ext uri="{28A0092B-C50C-407E-A947-70E740481C1C}">
                          <a14:useLocalDpi xmlns:a14="http://schemas.microsoft.com/office/drawing/2010/main" val="0"/>
                        </a:ext>
                      </a:extLst>
                    </a:blip>
                    <a:stretch>
                      <a:fillRect/>
                    </a:stretch>
                  </pic:blipFill>
                  <pic:spPr>
                    <a:xfrm>
                      <a:off x="0" y="0"/>
                      <a:ext cx="5727700" cy="3958590"/>
                    </a:xfrm>
                    <a:prstGeom prst="rect">
                      <a:avLst/>
                    </a:prstGeom>
                  </pic:spPr>
                </pic:pic>
              </a:graphicData>
            </a:graphic>
          </wp:inline>
        </w:drawing>
      </w:r>
    </w:p>
    <w:p w14:paraId="4A1EB215" w14:textId="2166D0CA" w:rsidR="0068059C" w:rsidRDefault="0068059C" w:rsidP="0068059C">
      <w:pPr>
        <w:pStyle w:val="Caption"/>
      </w:pPr>
      <w:bookmarkStart w:id="253" w:name="_Toc109044005"/>
      <w:r>
        <w:t xml:space="preserve">Figure </w:t>
      </w:r>
      <w:r>
        <w:fldChar w:fldCharType="begin"/>
      </w:r>
      <w:r>
        <w:instrText>STYLEREF 1 \s</w:instrText>
      </w:r>
      <w:r>
        <w:fldChar w:fldCharType="separate"/>
      </w:r>
      <w:r w:rsidR="00E358C3">
        <w:rPr>
          <w:noProof/>
        </w:rPr>
        <w:t>8</w:t>
      </w:r>
      <w:r>
        <w:fldChar w:fldCharType="end"/>
      </w:r>
      <w:r w:rsidR="00495D8C">
        <w:t>.</w:t>
      </w:r>
      <w:r>
        <w:fldChar w:fldCharType="begin"/>
      </w:r>
      <w:r>
        <w:instrText>SEQ Figure \* ARABIC \s 1</w:instrText>
      </w:r>
      <w:r>
        <w:fldChar w:fldCharType="separate"/>
      </w:r>
      <w:r w:rsidR="00E358C3">
        <w:rPr>
          <w:noProof/>
        </w:rPr>
        <w:t>2</w:t>
      </w:r>
      <w:r>
        <w:fldChar w:fldCharType="end"/>
      </w:r>
      <w:r>
        <w:t xml:space="preserve"> Schematic view of calculating flood spatial scales.</w:t>
      </w:r>
      <w:bookmarkEnd w:id="253"/>
    </w:p>
    <w:p w14:paraId="242B5DF1" w14:textId="64AF225B" w:rsidR="0068059C" w:rsidRDefault="00765219" w:rsidP="00765219">
      <w:pPr>
        <w:pStyle w:val="Heading3"/>
      </w:pPr>
      <w:bookmarkStart w:id="254" w:name="_Toc109044237"/>
      <w:r>
        <w:t>Flood seasonality measures</w:t>
      </w:r>
      <w:bookmarkEnd w:id="254"/>
    </w:p>
    <w:p w14:paraId="78B233CD" w14:textId="2A6EF0AD" w:rsidR="00B81442" w:rsidRDefault="00B81442" w:rsidP="00B81442">
      <w:pPr>
        <w:ind w:firstLine="432"/>
      </w:pPr>
      <w:r>
        <w:t xml:space="preserve">We aggregate the hourly streamflow data to daily to investigate flood seasonality over the CONUS. The circular statistics (i.e., circular mean, circular variance) are used for data such as flood calendar days on a polar coordinate system (Burn, 1997; </w:t>
      </w:r>
      <w:proofErr w:type="spellStart"/>
      <w:r>
        <w:t>Villarini</w:t>
      </w:r>
      <w:proofErr w:type="spellEnd"/>
      <w:r>
        <w:t xml:space="preserve">, 2016). Circular mean and resultant length are the two primary measures to determine the average rainfall/flood days in Days of the Year (DOY) and strength of the seasonality, respectively. The strength of seasonality reflects how strong the seasonality is, with 1 indicating a strong seasonal cycle and 0 indicating no seasonal cycle. For brevity, we term the strength of seasonality as the seasonality index (SI) hereafter. Equations </w:t>
      </w:r>
      <w:r w:rsidR="004818EA">
        <w:t>8.</w:t>
      </w:r>
      <w:r>
        <w:t xml:space="preserve">2 and </w:t>
      </w:r>
      <w:r w:rsidR="004818EA">
        <w:t>8.</w:t>
      </w:r>
      <w:r>
        <w:t>3 express the calculation of circular mean and SI in a complex domain.</w:t>
      </w:r>
    </w:p>
    <w:p w14:paraId="677A3DDE" w14:textId="7F4C1E3A" w:rsidR="00B81442" w:rsidRDefault="00B81442" w:rsidP="00B81442">
      <w:pPr>
        <w:jc w:val="center"/>
      </w:pPr>
      <w:r>
        <w:t xml:space="preserve">                                              </w:t>
      </w:r>
      <m:oMath>
        <m:r>
          <w:rPr>
            <w:rFonts w:ascii="Cambria Math" w:hAnsi="Cambria Math"/>
          </w:rPr>
          <m:t>Mean=A</m:t>
        </m:r>
        <m:d>
          <m:dPr>
            <m:ctrlPr>
              <w:rPr>
                <w:rFonts w:ascii="Cambria Math" w:hAnsi="Cambria Math"/>
                <w:i/>
              </w:rPr>
            </m:ctrlPr>
          </m:dPr>
          <m:e>
            <m:nary>
              <m:naryPr>
                <m:chr m:val="∑"/>
                <m:limLoc m:val="subSup"/>
                <m:ctrlPr>
                  <w:rPr>
                    <w:rFonts w:ascii="Cambria Math" w:hAnsi="Cambria Math"/>
                    <w:i/>
                  </w:rPr>
                </m:ctrlPr>
              </m:naryPr>
              <m:sub>
                <m:r>
                  <w:rPr>
                    <w:rFonts w:ascii="Cambria Math" w:hAnsi="Cambria Math"/>
                  </w:rPr>
                  <m:t>j=1</m:t>
                </m:r>
              </m:sub>
              <m:sup>
                <m:r>
                  <w:rPr>
                    <w:rFonts w:ascii="Cambria Math" w:hAnsi="Cambria Math"/>
                  </w:rPr>
                  <m:t>n</m:t>
                </m:r>
              </m:sup>
              <m:e>
                <m:r>
                  <w:rPr>
                    <w:rFonts w:ascii="Cambria Math" w:hAnsi="Cambria Math"/>
                  </w:rPr>
                  <m:t>exp</m:t>
                </m:r>
                <m:d>
                  <m:dPr>
                    <m:ctrlPr>
                      <w:rPr>
                        <w:rFonts w:ascii="Cambria Math" w:hAnsi="Cambria Math"/>
                        <w:i/>
                      </w:rPr>
                    </m:ctrlPr>
                  </m:dPr>
                  <m:e>
                    <m:r>
                      <w:rPr>
                        <w:rFonts w:ascii="Cambria Math" w:hAnsi="Cambria Math"/>
                      </w:rPr>
                      <m:t>i∙</m:t>
                    </m:r>
                    <m:sSub>
                      <m:sSubPr>
                        <m:ctrlPr>
                          <w:rPr>
                            <w:rFonts w:ascii="Cambria Math" w:hAnsi="Cambria Math"/>
                            <w:i/>
                          </w:rPr>
                        </m:ctrlPr>
                      </m:sSubPr>
                      <m:e>
                        <m:r>
                          <w:rPr>
                            <w:rFonts w:ascii="Cambria Math" w:hAnsi="Cambria Math"/>
                          </w:rPr>
                          <m:t>α</m:t>
                        </m:r>
                      </m:e>
                      <m:sub>
                        <m:r>
                          <w:rPr>
                            <w:rFonts w:ascii="Cambria Math" w:hAnsi="Cambria Math"/>
                          </w:rPr>
                          <m:t>j</m:t>
                        </m:r>
                      </m:sub>
                    </m:sSub>
                  </m:e>
                </m:d>
              </m:e>
            </m:nary>
          </m:e>
        </m:d>
      </m:oMath>
      <w:r>
        <w:t xml:space="preserve">                                                  (8.2)     </w:t>
      </w:r>
    </w:p>
    <w:p w14:paraId="57A448AF" w14:textId="30F46C81" w:rsidR="00B81442" w:rsidRPr="00C5703A" w:rsidRDefault="00B81442" w:rsidP="00B81442">
      <w:pPr>
        <w:jc w:val="center"/>
      </w:pPr>
      <w:r>
        <w:lastRenderedPageBreak/>
        <w:t xml:space="preserve">                                                     </w:t>
      </w:r>
      <m:oMath>
        <m:r>
          <w:rPr>
            <w:rFonts w:ascii="Cambria Math" w:hAnsi="Cambria Math"/>
          </w:rPr>
          <m:t>SI=</m:t>
        </m:r>
        <m:f>
          <m:fPr>
            <m:ctrlPr>
              <w:rPr>
                <w:rFonts w:ascii="Cambria Math" w:hAnsi="Cambria Math"/>
                <w:i/>
              </w:rPr>
            </m:ctrlPr>
          </m:fPr>
          <m:num>
            <m:r>
              <w:rPr>
                <w:rFonts w:ascii="Cambria Math" w:hAnsi="Cambria Math"/>
              </w:rPr>
              <m:t>1</m:t>
            </m:r>
          </m:num>
          <m:den>
            <m:r>
              <w:rPr>
                <w:rFonts w:ascii="Cambria Math" w:hAnsi="Cambria Math"/>
              </w:rPr>
              <m:t>N</m:t>
            </m:r>
          </m:den>
        </m:f>
        <m:d>
          <m:dPr>
            <m:begChr m:val="‖"/>
            <m:endChr m:val="‖"/>
            <m:ctrlPr>
              <w:rPr>
                <w:rFonts w:ascii="Cambria Math" w:hAnsi="Cambria Math"/>
                <w:i/>
              </w:rPr>
            </m:ctrlPr>
          </m:dPr>
          <m:e>
            <m:nary>
              <m:naryPr>
                <m:chr m:val="∑"/>
                <m:limLoc m:val="subSup"/>
                <m:ctrlPr>
                  <w:rPr>
                    <w:rFonts w:ascii="Cambria Math" w:hAnsi="Cambria Math"/>
                    <w:i/>
                  </w:rPr>
                </m:ctrlPr>
              </m:naryPr>
              <m:sub>
                <m:r>
                  <w:rPr>
                    <w:rFonts w:ascii="Cambria Math" w:hAnsi="Cambria Math"/>
                  </w:rPr>
                  <m:t>j=1</m:t>
                </m:r>
              </m:sub>
              <m:sup>
                <m:r>
                  <w:rPr>
                    <w:rFonts w:ascii="Cambria Math" w:hAnsi="Cambria Math"/>
                  </w:rPr>
                  <m:t>n</m:t>
                </m:r>
              </m:sup>
              <m:e>
                <m:r>
                  <w:rPr>
                    <w:rFonts w:ascii="Cambria Math" w:hAnsi="Cambria Math"/>
                  </w:rPr>
                  <m:t>exp</m:t>
                </m:r>
                <m:d>
                  <m:dPr>
                    <m:ctrlPr>
                      <w:rPr>
                        <w:rFonts w:ascii="Cambria Math" w:hAnsi="Cambria Math"/>
                        <w:i/>
                      </w:rPr>
                    </m:ctrlPr>
                  </m:dPr>
                  <m:e>
                    <m:r>
                      <w:rPr>
                        <w:rFonts w:ascii="Cambria Math" w:hAnsi="Cambria Math"/>
                      </w:rPr>
                      <m:t>i∙</m:t>
                    </m:r>
                    <m:sSub>
                      <m:sSubPr>
                        <m:ctrlPr>
                          <w:rPr>
                            <w:rFonts w:ascii="Cambria Math" w:hAnsi="Cambria Math"/>
                            <w:i/>
                          </w:rPr>
                        </m:ctrlPr>
                      </m:sSubPr>
                      <m:e>
                        <m:r>
                          <w:rPr>
                            <w:rFonts w:ascii="Cambria Math" w:hAnsi="Cambria Math"/>
                          </w:rPr>
                          <m:t>α</m:t>
                        </m:r>
                      </m:e>
                      <m:sub>
                        <m:r>
                          <w:rPr>
                            <w:rFonts w:ascii="Cambria Math" w:hAnsi="Cambria Math"/>
                          </w:rPr>
                          <m:t>j</m:t>
                        </m:r>
                      </m:sub>
                    </m:sSub>
                  </m:e>
                </m:d>
              </m:e>
            </m:nary>
          </m:e>
        </m:d>
      </m:oMath>
      <w:r>
        <w:t xml:space="preserve">                                                 (8.3)</w:t>
      </w:r>
    </w:p>
    <w:p w14:paraId="2DC5EC8E" w14:textId="54855603" w:rsidR="00765219" w:rsidRPr="00765219" w:rsidRDefault="00B81442" w:rsidP="00B81442">
      <w:pPr>
        <w:rPr>
          <w:lang w:eastAsia="zh-CN"/>
        </w:rPr>
      </w:pPr>
      <w:r>
        <w:t xml:space="preserve">where function </w:t>
      </w:r>
      <m:oMath>
        <m:r>
          <w:rPr>
            <w:rFonts w:ascii="Cambria Math" w:hAnsi="Cambria Math"/>
          </w:rPr>
          <m:t>A</m:t>
        </m:r>
      </m:oMath>
      <w:r>
        <w:t xml:space="preserve"> returns the angle of the complex; </w:t>
      </w:r>
      <m:oMath>
        <m:r>
          <w:rPr>
            <w:rFonts w:ascii="Cambria Math" w:hAnsi="Cambria Math"/>
          </w:rPr>
          <m:t>i</m:t>
        </m:r>
      </m:oMath>
      <w:r>
        <w:t xml:space="preserve"> is the imaginary unit; </w:t>
      </w:r>
      <m:oMath>
        <m:sSub>
          <m:sSubPr>
            <m:ctrlPr>
              <w:rPr>
                <w:rFonts w:ascii="Cambria Math" w:hAnsi="Cambria Math"/>
                <w:i/>
              </w:rPr>
            </m:ctrlPr>
          </m:sSubPr>
          <m:e>
            <m:r>
              <w:rPr>
                <w:rFonts w:ascii="Cambria Math" w:hAnsi="Cambria Math"/>
              </w:rPr>
              <m:t>α</m:t>
            </m:r>
          </m:e>
          <m:sub>
            <m:r>
              <w:rPr>
                <w:rFonts w:ascii="Cambria Math" w:hAnsi="Cambria Math"/>
              </w:rPr>
              <m:t>j</m:t>
            </m:r>
          </m:sub>
        </m:sSub>
      </m:oMath>
      <w:r>
        <w:t xml:space="preserve"> is the </w:t>
      </w:r>
      <w:proofErr w:type="spellStart"/>
      <w:r w:rsidRPr="004B7D7B">
        <w:rPr>
          <w:i/>
          <w:iCs/>
        </w:rPr>
        <w:t>j</w:t>
      </w:r>
      <w:r>
        <w:t>th</w:t>
      </w:r>
      <w:proofErr w:type="spellEnd"/>
      <w:r>
        <w:t xml:space="preserve"> day of the year with a range of (0,365). The </w:t>
      </w:r>
      <m:oMath>
        <m:d>
          <m:dPr>
            <m:begChr m:val="‖"/>
            <m:endChr m:val="‖"/>
            <m:ctrlPr>
              <w:rPr>
                <w:rFonts w:ascii="Cambria Math" w:hAnsi="Cambria Math"/>
                <w:i/>
              </w:rPr>
            </m:ctrlPr>
          </m:dPr>
          <m:e>
            <m:r>
              <w:rPr>
                <w:rFonts w:ascii="Cambria Math" w:hAnsi="Cambria Math"/>
              </w:rPr>
              <m:t>∙</m:t>
            </m:r>
          </m:e>
        </m:d>
      </m:oMath>
      <w:r>
        <w:t xml:space="preserve"> denotes the absolute value.</w:t>
      </w:r>
    </w:p>
    <w:p w14:paraId="20C8639E" w14:textId="77777777" w:rsidR="009D76C7" w:rsidRDefault="009D76C7" w:rsidP="009D76C7">
      <w:pPr>
        <w:pStyle w:val="Heading2"/>
      </w:pPr>
      <w:bookmarkStart w:id="255" w:name="_Toc109044238"/>
      <w:r>
        <w:t>Results</w:t>
      </w:r>
      <w:bookmarkEnd w:id="255"/>
    </w:p>
    <w:p w14:paraId="5D3B712C" w14:textId="77777777" w:rsidR="009D76C7" w:rsidRDefault="009D76C7" w:rsidP="009D76C7">
      <w:pPr>
        <w:pStyle w:val="Heading3"/>
      </w:pPr>
      <w:bookmarkStart w:id="256" w:name="_Toc109044239"/>
      <w:r>
        <w:t>Frequency and spatial changes</w:t>
      </w:r>
      <w:bookmarkEnd w:id="256"/>
    </w:p>
    <w:p w14:paraId="31BC46F0" w14:textId="77777777" w:rsidR="009D76C7" w:rsidRDefault="009D76C7" w:rsidP="009D76C7">
      <w:pPr>
        <w:pStyle w:val="Heading4"/>
      </w:pPr>
      <w:r>
        <w:t>Extreme rainfall</w:t>
      </w:r>
    </w:p>
    <w:p w14:paraId="66BC8837" w14:textId="77777777" w:rsidR="00A71E58" w:rsidRDefault="00AC0250" w:rsidP="00AC0250">
      <w:pPr>
        <w:ind w:firstLine="432"/>
      </w:pPr>
      <w:r>
        <w:t>Extreme rainfall appears to increase both in occurrences (+118.0%) and spatial scales (101.7%) across all US climate regions under future climate simulation (Fig. 8.3). Driven by different weather patterns, such changes vary by region. In the Pacific West Coast, the increases in both extreme rainfall occurrences and spatial scales are the least (+37.7%/58.4% for the change of occurrences/scale) among US climate zones. The main forcing agent there for extreme rainfall is atmospheric rivers (ARs) which are narrow and long plumes that originated from the tropics to replenish water resources and cause flooding along the West Coast. It is found that 78% - 100% of the storms in the Pacific Northwest (PNW) are associated with ARs, although such fraction reduces to 60% in the Pacific Southwest (PSW) (</w:t>
      </w:r>
      <w:proofErr w:type="spellStart"/>
      <w:r w:rsidRPr="00D7100F">
        <w:rPr>
          <w:rFonts w:cs="Times New Roman"/>
          <w:noProof/>
        </w:rPr>
        <w:t>Lamjiri</w:t>
      </w:r>
      <w:proofErr w:type="spellEnd"/>
      <w:r>
        <w:rPr>
          <w:rFonts w:cs="Times New Roman"/>
          <w:noProof/>
        </w:rPr>
        <w:t xml:space="preserve"> et al., 2017</w:t>
      </w:r>
      <w:r>
        <w:t>). In a warmer climate, the dominant thermodynamic change leads to a 35% increase in AR frequency (Hagos et al., 2016), which is comparable to our results. The Southwest, influenced by the North American Monsoon (NAM), is projected to experience 114.7% more events and 45.6% greater scales. The Great Plains have been mainly impacted by mesoscale convective systems (MCSs) and tropical cyclones, which are expected to increase precipitation extremes owing to strengthened convective updrafts and intensified cyclone circulation in a warmer climate (</w:t>
      </w:r>
      <w:proofErr w:type="spellStart"/>
      <w:r>
        <w:t>Prein</w:t>
      </w:r>
      <w:proofErr w:type="spellEnd"/>
      <w:r>
        <w:t xml:space="preserve"> et al., 2017; </w:t>
      </w:r>
      <w:proofErr w:type="spellStart"/>
      <w:r>
        <w:t>Nie</w:t>
      </w:r>
      <w:proofErr w:type="spellEnd"/>
      <w:r>
        <w:t xml:space="preserve"> et al., 2018). We see on average a 99.9% and 128.1% increase in frequency and spatial scale, indicating that the increase in spatial scale outpaces that in frequency. In the central US, where the MCSs contribute 30-70% of the total warm-season precipitation (</w:t>
      </w:r>
      <w:r w:rsidRPr="00083E35">
        <w:rPr>
          <w:rFonts w:cs="Times New Roman"/>
          <w:noProof/>
        </w:rPr>
        <w:t>Fritsch</w:t>
      </w:r>
      <w:r>
        <w:rPr>
          <w:rFonts w:cs="Times New Roman"/>
          <w:noProof/>
        </w:rPr>
        <w:t xml:space="preserve"> et al., 1986; Feng et al., 2016</w:t>
      </w:r>
      <w:r>
        <w:t>), extreme rainfall occurrences (167.4%) are the mostly increased among climate divisions. The East Coast, influenced by tropical and extratropical cyclones, has a 123.3% and 128.9% increase in frequency and spatial scale. The East Coast has the largest change in rainfall spatial scale, partly attributed to increased storm motion (</w:t>
      </w:r>
      <w:proofErr w:type="spellStart"/>
      <w:r>
        <w:t>Prein</w:t>
      </w:r>
      <w:proofErr w:type="spellEnd"/>
      <w:r>
        <w:t xml:space="preserve"> et al., 2017). </w:t>
      </w:r>
      <w:r w:rsidRPr="00420A5A">
        <w:t>In general, we observe an increasing rainfall spatial scale from the West Coast to the East Coast</w:t>
      </w:r>
      <w:r>
        <w:t xml:space="preserve"> (Fig. </w:t>
      </w:r>
      <w:r w:rsidR="00D20302">
        <w:t>8.</w:t>
      </w:r>
      <w:r>
        <w:t>3b)</w:t>
      </w:r>
      <w:r w:rsidRPr="00420A5A">
        <w:t>, implying a transition from convective-</w:t>
      </w:r>
      <w:r w:rsidRPr="00420A5A">
        <w:lastRenderedPageBreak/>
        <w:t>scale to synoptic-scale storms in the future.</w:t>
      </w:r>
      <w:r>
        <w:t xml:space="preserve"> Six individual storms in Fig. </w:t>
      </w:r>
      <w:r w:rsidR="00387750">
        <w:t>8.</w:t>
      </w:r>
      <w:r>
        <w:t xml:space="preserve">4 visually manifest the increase in rainfall spatial scale in PGW. Two factors result in the increase in spatial scale: (1) single storm grows in length in PGW run (Figs. </w:t>
      </w:r>
      <w:r w:rsidR="00A71E58">
        <w:t>8.</w:t>
      </w:r>
      <w:r>
        <w:t xml:space="preserve">4b and </w:t>
      </w:r>
      <w:r w:rsidR="00A71E58">
        <w:t>8.</w:t>
      </w:r>
      <w:r>
        <w:t xml:space="preserve">4e); (2) individual storms in CTL are connected to become large storms in PGW (Figs. </w:t>
      </w:r>
      <w:r w:rsidR="00A71E58">
        <w:t>8.</w:t>
      </w:r>
      <w:r>
        <w:t xml:space="preserve">4a, </w:t>
      </w:r>
      <w:r w:rsidR="00A71E58">
        <w:t>8.</w:t>
      </w:r>
      <w:r>
        <w:t xml:space="preserve">4c, </w:t>
      </w:r>
      <w:r w:rsidR="00A71E58">
        <w:t>8.</w:t>
      </w:r>
      <w:r>
        <w:t xml:space="preserve">4d, and </w:t>
      </w:r>
      <w:r w:rsidR="00A71E58">
        <w:t>8.</w:t>
      </w:r>
      <w:r>
        <w:t>4f).</w:t>
      </w:r>
    </w:p>
    <w:p w14:paraId="508D2D02" w14:textId="77777777" w:rsidR="00CB66F9" w:rsidRDefault="00CB66F9" w:rsidP="00CB66F9">
      <w:pPr>
        <w:keepNext/>
        <w:ind w:firstLine="432"/>
      </w:pPr>
      <w:r>
        <w:rPr>
          <w:noProof/>
        </w:rPr>
        <w:drawing>
          <wp:inline distT="0" distB="0" distL="0" distR="0" wp14:anchorId="580F37CB" wp14:editId="5ADC3BCA">
            <wp:extent cx="5724525" cy="5342889"/>
            <wp:effectExtent l="0" t="0" r="0" b="0"/>
            <wp:docPr id="65" name="Picture 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Diagram&#10;&#10;Description automatically generated"/>
                    <pic:cNvPicPr>
                      <a:picLocks noChangeAspect="1" noChangeArrowheads="1"/>
                    </pic:cNvPicPr>
                  </pic:nvPicPr>
                  <pic:blipFill>
                    <a:blip r:embed="rId279">
                      <a:extLst>
                        <a:ext uri="{28A0092B-C50C-407E-A947-70E740481C1C}">
                          <a14:useLocalDpi xmlns:a14="http://schemas.microsoft.com/office/drawing/2010/main" val="0"/>
                        </a:ext>
                      </a:extLst>
                    </a:blip>
                    <a:stretch>
                      <a:fillRect/>
                    </a:stretch>
                  </pic:blipFill>
                  <pic:spPr bwMode="auto">
                    <a:xfrm>
                      <a:off x="0" y="0"/>
                      <a:ext cx="5724525" cy="5342889"/>
                    </a:xfrm>
                    <a:prstGeom prst="rect">
                      <a:avLst/>
                    </a:prstGeom>
                    <a:noFill/>
                    <a:ln>
                      <a:noFill/>
                    </a:ln>
                  </pic:spPr>
                </pic:pic>
              </a:graphicData>
            </a:graphic>
          </wp:inline>
        </w:drawing>
      </w:r>
    </w:p>
    <w:p w14:paraId="530488A2" w14:textId="5A236625" w:rsidR="00CB66F9" w:rsidRPr="007241F1" w:rsidRDefault="00CB66F9" w:rsidP="007241F1">
      <w:pPr>
        <w:pStyle w:val="Caption"/>
      </w:pPr>
      <w:bookmarkStart w:id="257" w:name="_Toc109044006"/>
      <w:r w:rsidRPr="007241F1">
        <w:t xml:space="preserve">Figure </w:t>
      </w:r>
      <w:r>
        <w:fldChar w:fldCharType="begin"/>
      </w:r>
      <w:r>
        <w:instrText>STYLEREF 1 \s</w:instrText>
      </w:r>
      <w:r>
        <w:fldChar w:fldCharType="separate"/>
      </w:r>
      <w:r w:rsidR="00E358C3">
        <w:rPr>
          <w:noProof/>
        </w:rPr>
        <w:t>8</w:t>
      </w:r>
      <w:r>
        <w:fldChar w:fldCharType="end"/>
      </w:r>
      <w:r w:rsidR="00495D8C">
        <w:t>.</w:t>
      </w:r>
      <w:r>
        <w:fldChar w:fldCharType="begin"/>
      </w:r>
      <w:r>
        <w:instrText>SEQ Figure \* ARABIC \s 1</w:instrText>
      </w:r>
      <w:r>
        <w:fldChar w:fldCharType="separate"/>
      </w:r>
      <w:r w:rsidR="00E358C3">
        <w:rPr>
          <w:noProof/>
        </w:rPr>
        <w:t>3</w:t>
      </w:r>
      <w:r>
        <w:fldChar w:fldCharType="end"/>
      </w:r>
      <w:r w:rsidR="007241F1" w:rsidRPr="007241F1">
        <w:t xml:space="preserve"> (a) Violin plot of current and future rainfall spatial scales grouped by the </w:t>
      </w:r>
      <w:proofErr w:type="spellStart"/>
      <w:r w:rsidR="007241F1" w:rsidRPr="007241F1">
        <w:t>Bukovsky</w:t>
      </w:r>
      <w:proofErr w:type="spellEnd"/>
      <w:r w:rsidR="007241F1" w:rsidRPr="007241F1">
        <w:t xml:space="preserve"> regions. Numbers in red text indicate relative changes (%) in extreme rainfall occurrences; (b) Map of rainfall spatial scale changes, averaged over the </w:t>
      </w:r>
      <w:proofErr w:type="spellStart"/>
      <w:r w:rsidR="007241F1" w:rsidRPr="007241F1">
        <w:t>Bukovsky</w:t>
      </w:r>
      <w:proofErr w:type="spellEnd"/>
      <w:r w:rsidR="007241F1" w:rsidRPr="007241F1">
        <w:t xml:space="preserve"> regions.</w:t>
      </w:r>
      <w:bookmarkEnd w:id="257"/>
    </w:p>
    <w:p w14:paraId="412CB68B" w14:textId="77777777" w:rsidR="000F445E" w:rsidRDefault="000F445E" w:rsidP="000F445E">
      <w:pPr>
        <w:keepNext/>
        <w:ind w:firstLine="432"/>
      </w:pPr>
      <w:r>
        <w:rPr>
          <w:noProof/>
        </w:rPr>
        <w:lastRenderedPageBreak/>
        <w:drawing>
          <wp:inline distT="0" distB="0" distL="0" distR="0" wp14:anchorId="092E5A65" wp14:editId="524E816C">
            <wp:extent cx="5727700" cy="4497049"/>
            <wp:effectExtent l="0" t="0" r="6350" b="0"/>
            <wp:docPr id="66" name="Picture 66" descr="A picture containing text, building,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picture containing text, building, window&#10;&#10;Description automatically generated"/>
                    <pic:cNvPicPr/>
                  </pic:nvPicPr>
                  <pic:blipFill>
                    <a:blip r:embed="rId280" cstate="print">
                      <a:extLst>
                        <a:ext uri="{28A0092B-C50C-407E-A947-70E740481C1C}">
                          <a14:useLocalDpi xmlns:a14="http://schemas.microsoft.com/office/drawing/2010/main" val="0"/>
                        </a:ext>
                      </a:extLst>
                    </a:blip>
                    <a:srcRect l="1327" r="1327"/>
                    <a:stretch>
                      <a:fillRect/>
                    </a:stretch>
                  </pic:blipFill>
                  <pic:spPr bwMode="auto">
                    <a:xfrm>
                      <a:off x="0" y="0"/>
                      <a:ext cx="5727700" cy="4497049"/>
                    </a:xfrm>
                    <a:prstGeom prst="rect">
                      <a:avLst/>
                    </a:prstGeom>
                    <a:ln>
                      <a:noFill/>
                    </a:ln>
                    <a:extLst>
                      <a:ext uri="{53640926-AAD7-44D8-BBD7-CCE9431645EC}">
                        <a14:shadowObscured xmlns:a14="http://schemas.microsoft.com/office/drawing/2010/main"/>
                      </a:ext>
                    </a:extLst>
                  </pic:spPr>
                </pic:pic>
              </a:graphicData>
            </a:graphic>
          </wp:inline>
        </w:drawing>
      </w:r>
    </w:p>
    <w:p w14:paraId="6B63D2DA" w14:textId="3C357D6F" w:rsidR="000F445E" w:rsidRPr="00A64A2A" w:rsidRDefault="000F445E" w:rsidP="00A64A2A">
      <w:pPr>
        <w:pStyle w:val="Caption"/>
      </w:pPr>
      <w:bookmarkStart w:id="258" w:name="_Toc109044007"/>
      <w:r w:rsidRPr="00A64A2A">
        <w:t xml:space="preserve">Figure </w:t>
      </w:r>
      <w:r>
        <w:fldChar w:fldCharType="begin"/>
      </w:r>
      <w:r>
        <w:instrText>STYLEREF 1 \s</w:instrText>
      </w:r>
      <w:r>
        <w:fldChar w:fldCharType="separate"/>
      </w:r>
      <w:r w:rsidR="00E358C3">
        <w:rPr>
          <w:noProof/>
        </w:rPr>
        <w:t>8</w:t>
      </w:r>
      <w:r>
        <w:fldChar w:fldCharType="end"/>
      </w:r>
      <w:r w:rsidR="00495D8C">
        <w:t>.</w:t>
      </w:r>
      <w:r>
        <w:fldChar w:fldCharType="begin"/>
      </w:r>
      <w:r>
        <w:instrText>SEQ Figure \* ARABIC \s 1</w:instrText>
      </w:r>
      <w:r>
        <w:fldChar w:fldCharType="separate"/>
      </w:r>
      <w:r w:rsidR="00E358C3">
        <w:rPr>
          <w:noProof/>
        </w:rPr>
        <w:t>4</w:t>
      </w:r>
      <w:r>
        <w:fldChar w:fldCharType="end"/>
      </w:r>
      <w:r w:rsidR="00A64A2A" w:rsidRPr="00A64A2A">
        <w:t>. Maps of six storm events show the spatial scale difference between CTL and PGW. The black contour line encloses the area whose rainfall rates exceed the two-year rainfall threshold.</w:t>
      </w:r>
      <w:bookmarkEnd w:id="258"/>
    </w:p>
    <w:p w14:paraId="71A4F9E4" w14:textId="77777777" w:rsidR="00A64A2A" w:rsidRDefault="00A64A2A" w:rsidP="00A64A2A">
      <w:pPr>
        <w:pStyle w:val="Heading4"/>
      </w:pPr>
      <w:r>
        <w:t>Floods</w:t>
      </w:r>
    </w:p>
    <w:p w14:paraId="059D7AC2" w14:textId="32366ED4" w:rsidR="007B50B8" w:rsidRDefault="007B50B8" w:rsidP="007B50B8">
      <w:pPr>
        <w:ind w:firstLine="720"/>
      </w:pPr>
      <w:r>
        <w:t xml:space="preserve">Roughly one-third of the extreme rains in the US translates to floods by comparing their occurrences in Figs. 8.3 and 8.5, which is close to the ratio of 36% estimated by </w:t>
      </w:r>
      <w:proofErr w:type="spellStart"/>
      <w:r>
        <w:t>Ivancic</w:t>
      </w:r>
      <w:proofErr w:type="spellEnd"/>
      <w:r>
        <w:t xml:space="preserve"> &amp; Shaw (2015) and Ashish et al. (2018). The increase in extreme rainfall and snowmelt overcome the drier catchment states under anthropogenic warming, resulting in an increase in flood frequency and spatial scales across the US climate zones in Fig. 8.5. </w:t>
      </w:r>
    </w:p>
    <w:p w14:paraId="32865650" w14:textId="77777777" w:rsidR="007B50B8" w:rsidRDefault="007B50B8" w:rsidP="007B50B8">
      <w:r w:rsidRPr="5BC13C3B">
        <w:t xml:space="preserve">Similar to the frequency changes of extreme rainfall, flood frequencies (scales) </w:t>
      </w:r>
      <w:r>
        <w:t xml:space="preserve">in Fig. 8.5 </w:t>
      </w:r>
      <w:r w:rsidRPr="5BC13C3B">
        <w:t xml:space="preserve">are increased by </w:t>
      </w:r>
      <w:r>
        <w:t>55.2</w:t>
      </w:r>
      <w:r w:rsidRPr="5BC13C3B">
        <w:t>% (45.9%)</w:t>
      </w:r>
      <w:r>
        <w:t xml:space="preserve"> in the Great Plains</w:t>
      </w:r>
      <w:r w:rsidRPr="5BC13C3B">
        <w:t xml:space="preserve">. However, the central </w:t>
      </w:r>
      <w:r>
        <w:t>US</w:t>
      </w:r>
      <w:r w:rsidRPr="5BC13C3B">
        <w:t xml:space="preserve"> is likely to experience </w:t>
      </w:r>
      <w:r>
        <w:t>74.2</w:t>
      </w:r>
      <w:r w:rsidRPr="5BC13C3B">
        <w:t xml:space="preserve">% more frequent floods and 33.6% greater flood extent, much less than the changes in </w:t>
      </w:r>
      <w:r>
        <w:t xml:space="preserve">the </w:t>
      </w:r>
      <w:r w:rsidRPr="5BC13C3B">
        <w:t xml:space="preserve">western </w:t>
      </w:r>
      <w:r>
        <w:t>US</w:t>
      </w:r>
      <w:r w:rsidRPr="5BC13C3B">
        <w:t xml:space="preserve"> The East Coast also sees a reduced increase in flood spatial scale (35.8%) compared to the West Coast (70.6%). Relatively speaking, floods in </w:t>
      </w:r>
      <w:r>
        <w:t xml:space="preserve">the </w:t>
      </w:r>
      <w:r w:rsidRPr="5BC13C3B">
        <w:t xml:space="preserve">western </w:t>
      </w:r>
      <w:r>
        <w:t>US</w:t>
      </w:r>
      <w:r w:rsidRPr="5BC13C3B">
        <w:t xml:space="preserve"> are becoming more </w:t>
      </w:r>
      <w:r w:rsidRPr="5BC13C3B">
        <w:lastRenderedPageBreak/>
        <w:t xml:space="preserve">severe in the future than those in </w:t>
      </w:r>
      <w:r>
        <w:t xml:space="preserve">the </w:t>
      </w:r>
      <w:r w:rsidRPr="5BC13C3B">
        <w:t xml:space="preserve">central and eastern </w:t>
      </w:r>
      <w:r>
        <w:t>US</w:t>
      </w:r>
      <w:r w:rsidRPr="5BC13C3B">
        <w:t xml:space="preserve">, opposite to rainfall changes. Such </w:t>
      </w:r>
      <w:r>
        <w:t xml:space="preserve">a </w:t>
      </w:r>
      <w:r w:rsidRPr="5BC13C3B">
        <w:t xml:space="preserve">pattern corroborates the </w:t>
      </w:r>
      <w:r>
        <w:t>multidisciplinary nature of</w:t>
      </w:r>
      <w:r w:rsidRPr="5BC13C3B">
        <w:t xml:space="preserve"> </w:t>
      </w:r>
      <w:r>
        <w:t>flooding</w:t>
      </w:r>
      <w:r w:rsidRPr="5BC13C3B">
        <w:t xml:space="preserve"> rather than </w:t>
      </w:r>
      <w:r>
        <w:t xml:space="preserve">being </w:t>
      </w:r>
      <w:r w:rsidRPr="5BC13C3B">
        <w:t>a pure atmospheric process</w:t>
      </w:r>
      <w:r>
        <w:t>.</w:t>
      </w:r>
      <w:r w:rsidRPr="5BC13C3B">
        <w:t xml:space="preserve"> From the perspective of flood</w:t>
      </w:r>
      <w:r>
        <w:t>-</w:t>
      </w:r>
      <w:r w:rsidRPr="5BC13C3B">
        <w:t>generating mechanism</w:t>
      </w:r>
      <w:r>
        <w:t>s</w:t>
      </w:r>
      <w:r w:rsidRPr="5BC13C3B">
        <w:t xml:space="preserve">, the western </w:t>
      </w:r>
      <w:r>
        <w:t>US</w:t>
      </w:r>
      <w:r w:rsidRPr="5BC13C3B">
        <w:t xml:space="preserve"> </w:t>
      </w:r>
      <w:r>
        <w:t>features</w:t>
      </w:r>
      <w:r w:rsidRPr="5BC13C3B">
        <w:t xml:space="preserve"> </w:t>
      </w:r>
      <w:r>
        <w:t xml:space="preserve">steeper terrain and shallower soil profiles that more typically yield surface runoff by </w:t>
      </w:r>
      <w:r w:rsidRPr="5BC13C3B">
        <w:t>the infiltration excess</w:t>
      </w:r>
      <w:r>
        <w:t xml:space="preserve"> process</w:t>
      </w:r>
      <w:r w:rsidRPr="5BC13C3B">
        <w:t xml:space="preserve"> (</w:t>
      </w:r>
      <w:r>
        <w:t xml:space="preserve">i.e., </w:t>
      </w:r>
      <w:r w:rsidRPr="5BC13C3B">
        <w:t>rainfall rates exceed maximum soil infiltration capacity) and snowmelt (</w:t>
      </w:r>
      <w:r w:rsidRPr="5BC13C3B">
        <w:rPr>
          <w:rFonts w:cs="Times New Roman"/>
          <w:noProof/>
        </w:rPr>
        <w:t>Brunner</w:t>
      </w:r>
      <w:r w:rsidRPr="5BC13C3B">
        <w:t xml:space="preserve"> et al., 2020; Stein et al., 2021). The infiltration excess </w:t>
      </w:r>
      <w:r>
        <w:t>process</w:t>
      </w:r>
      <w:r w:rsidRPr="5BC13C3B">
        <w:t xml:space="preserve"> is less dependent on catchment </w:t>
      </w:r>
      <w:r>
        <w:t>wetness</w:t>
      </w:r>
      <w:r w:rsidRPr="5BC13C3B">
        <w:t xml:space="preserve"> (antecedent soil moisture or groundwater level) but rather on rainfall intensity. Increased </w:t>
      </w:r>
      <w:r>
        <w:t>surface</w:t>
      </w:r>
      <w:r w:rsidRPr="5BC13C3B">
        <w:t xml:space="preserve"> water </w:t>
      </w:r>
      <w:r>
        <w:t xml:space="preserve">availability </w:t>
      </w:r>
      <w:r w:rsidRPr="5BC13C3B">
        <w:t>from snowmelt</w:t>
      </w:r>
      <w:r>
        <w:t xml:space="preserve"> and rain on snow </w:t>
      </w:r>
      <w:r w:rsidRPr="5BC13C3B">
        <w:t xml:space="preserve">in a warmer climate apparently increase flood risk in the western </w:t>
      </w:r>
      <w:r>
        <w:t>US</w:t>
      </w:r>
      <w:r w:rsidRPr="5BC13C3B">
        <w:t xml:space="preserve"> (Musselman et al., 2018). On the contrary, the </w:t>
      </w:r>
      <w:r>
        <w:t>relatively flatter terrain and deeper soil profiles in the central</w:t>
      </w:r>
      <w:r w:rsidRPr="5BC13C3B">
        <w:t xml:space="preserve"> and </w:t>
      </w:r>
      <w:r>
        <w:t>eastern</w:t>
      </w:r>
      <w:r w:rsidRPr="5BC13C3B">
        <w:t xml:space="preserve"> </w:t>
      </w:r>
      <w:r>
        <w:t>US</w:t>
      </w:r>
      <w:r w:rsidRPr="5BC13C3B">
        <w:t xml:space="preserve"> </w:t>
      </w:r>
      <w:r>
        <w:t>yield runoff generation by</w:t>
      </w:r>
      <w:r w:rsidRPr="5BC13C3B">
        <w:t xml:space="preserve"> the saturation excess </w:t>
      </w:r>
      <w:r>
        <w:t>process</w:t>
      </w:r>
      <w:r w:rsidRPr="5BC13C3B">
        <w:t xml:space="preserve"> (</w:t>
      </w:r>
      <w:r>
        <w:t>i.e., surface runoff</w:t>
      </w:r>
      <w:r w:rsidRPr="5BC13C3B">
        <w:t xml:space="preserve"> </w:t>
      </w:r>
      <w:r>
        <w:t>is produced</w:t>
      </w:r>
      <w:r w:rsidRPr="5BC13C3B">
        <w:t xml:space="preserve"> after </w:t>
      </w:r>
      <w:r>
        <w:t xml:space="preserve">the </w:t>
      </w:r>
      <w:r w:rsidRPr="5BC13C3B">
        <w:t>soil saturates</w:t>
      </w:r>
      <w:r>
        <w:t xml:space="preserve"> from the bottom up</w:t>
      </w:r>
      <w:r w:rsidRPr="5BC13C3B">
        <w:t>), thereby leaving floods sensitive to antecedent soil moisture and groundwater level</w:t>
      </w:r>
      <w:r>
        <w:t>s</w:t>
      </w:r>
      <w:r w:rsidRPr="5BC13C3B">
        <w:t>. These two states</w:t>
      </w:r>
      <w:r>
        <w:t>,</w:t>
      </w:r>
      <w:r w:rsidRPr="5BC13C3B">
        <w:t xml:space="preserve"> however</w:t>
      </w:r>
      <w:r>
        <w:t>,</w:t>
      </w:r>
      <w:r w:rsidRPr="5BC13C3B">
        <w:t xml:space="preserve"> are more likely to decrease in a warmer climate because of increased </w:t>
      </w:r>
      <w:r>
        <w:t xml:space="preserve">atmospheric temperature </w:t>
      </w:r>
      <w:r w:rsidRPr="5BC13C3B">
        <w:t xml:space="preserve">and </w:t>
      </w:r>
      <w:r>
        <w:t>potential</w:t>
      </w:r>
      <w:r w:rsidRPr="5BC13C3B">
        <w:t xml:space="preserve"> evapotranspiration (Ashish et al., 2018; </w:t>
      </w:r>
      <w:proofErr w:type="spellStart"/>
      <w:r w:rsidRPr="5BC13C3B">
        <w:t>Wasko</w:t>
      </w:r>
      <w:proofErr w:type="spellEnd"/>
      <w:r w:rsidRPr="5BC13C3B">
        <w:t xml:space="preserve"> &amp; Sharma, 2017).</w:t>
      </w:r>
    </w:p>
    <w:p w14:paraId="00B5FB66" w14:textId="77777777" w:rsidR="00BF714D" w:rsidRDefault="00BF714D" w:rsidP="00BF714D">
      <w:pPr>
        <w:keepNext/>
      </w:pPr>
      <w:r>
        <w:rPr>
          <w:noProof/>
        </w:rPr>
        <w:lastRenderedPageBreak/>
        <w:drawing>
          <wp:inline distT="0" distB="0" distL="0" distR="0" wp14:anchorId="7ECA4B35" wp14:editId="31B42345">
            <wp:extent cx="5724525" cy="5342889"/>
            <wp:effectExtent l="0" t="0" r="0" b="0"/>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Diagram&#10;&#10;Description automatically generated"/>
                    <pic:cNvPicPr>
                      <a:picLocks noChangeAspect="1" noChangeArrowheads="1"/>
                    </pic:cNvPicPr>
                  </pic:nvPicPr>
                  <pic:blipFill>
                    <a:blip r:embed="rId281">
                      <a:extLst>
                        <a:ext uri="{28A0092B-C50C-407E-A947-70E740481C1C}">
                          <a14:useLocalDpi xmlns:a14="http://schemas.microsoft.com/office/drawing/2010/main" val="0"/>
                        </a:ext>
                      </a:extLst>
                    </a:blip>
                    <a:stretch>
                      <a:fillRect/>
                    </a:stretch>
                  </pic:blipFill>
                  <pic:spPr bwMode="auto">
                    <a:xfrm>
                      <a:off x="0" y="0"/>
                      <a:ext cx="5724525" cy="5342889"/>
                    </a:xfrm>
                    <a:prstGeom prst="rect">
                      <a:avLst/>
                    </a:prstGeom>
                    <a:noFill/>
                    <a:ln>
                      <a:noFill/>
                    </a:ln>
                  </pic:spPr>
                </pic:pic>
              </a:graphicData>
            </a:graphic>
          </wp:inline>
        </w:drawing>
      </w:r>
    </w:p>
    <w:p w14:paraId="607A1FB1" w14:textId="38B8FD6C" w:rsidR="00BF714D" w:rsidRPr="00C0715D" w:rsidRDefault="00BF714D" w:rsidP="00C0715D">
      <w:pPr>
        <w:pStyle w:val="Caption"/>
      </w:pPr>
      <w:bookmarkStart w:id="259" w:name="_Toc109044008"/>
      <w:r w:rsidRPr="00C0715D">
        <w:t xml:space="preserve">Figure </w:t>
      </w:r>
      <w:r>
        <w:fldChar w:fldCharType="begin"/>
      </w:r>
      <w:r>
        <w:instrText>STYLEREF 1 \s</w:instrText>
      </w:r>
      <w:r>
        <w:fldChar w:fldCharType="separate"/>
      </w:r>
      <w:r w:rsidR="00E358C3">
        <w:rPr>
          <w:noProof/>
        </w:rPr>
        <w:t>8</w:t>
      </w:r>
      <w:r>
        <w:fldChar w:fldCharType="end"/>
      </w:r>
      <w:r w:rsidR="00495D8C">
        <w:t>.</w:t>
      </w:r>
      <w:r>
        <w:fldChar w:fldCharType="begin"/>
      </w:r>
      <w:r>
        <w:instrText>SEQ Figure \* ARABIC \s 1</w:instrText>
      </w:r>
      <w:r>
        <w:fldChar w:fldCharType="separate"/>
      </w:r>
      <w:r w:rsidR="00E358C3">
        <w:rPr>
          <w:noProof/>
        </w:rPr>
        <w:t>5</w:t>
      </w:r>
      <w:r>
        <w:fldChar w:fldCharType="end"/>
      </w:r>
      <w:r w:rsidR="00C0715D" w:rsidRPr="00C0715D">
        <w:t xml:space="preserve"> Similar to Figure 3, but for floods.</w:t>
      </w:r>
      <w:bookmarkEnd w:id="259"/>
    </w:p>
    <w:p w14:paraId="7AC49BD9" w14:textId="77777777" w:rsidR="00C0715D" w:rsidRDefault="00C0715D" w:rsidP="00C0715D">
      <w:pPr>
        <w:pStyle w:val="Heading3"/>
      </w:pPr>
      <w:bookmarkStart w:id="260" w:name="_Toc109044240"/>
      <w:r>
        <w:t>Seasonal changes</w:t>
      </w:r>
      <w:bookmarkEnd w:id="260"/>
    </w:p>
    <w:p w14:paraId="5CC65E8F" w14:textId="77777777" w:rsidR="00C0715D" w:rsidRDefault="00C0715D" w:rsidP="00C0715D">
      <w:pPr>
        <w:pStyle w:val="Heading4"/>
      </w:pPr>
      <w:r>
        <w:t>Western United States</w:t>
      </w:r>
    </w:p>
    <w:p w14:paraId="15941DE4" w14:textId="20E2BFDD" w:rsidR="00C000A0" w:rsidRDefault="00C000A0" w:rsidP="00C000A0">
      <w:pPr>
        <w:ind w:firstLine="432"/>
      </w:pPr>
      <w:r w:rsidRPr="35FDB0DB">
        <w:t>Fig</w:t>
      </w:r>
      <w:r>
        <w:t>ures 8.6</w:t>
      </w:r>
      <w:r w:rsidRPr="35FDB0DB">
        <w:t xml:space="preserve"> and </w:t>
      </w:r>
      <w:r>
        <w:t>8.7</w:t>
      </w:r>
      <w:r w:rsidRPr="35FDB0DB">
        <w:t xml:space="preserve"> depict the seasonality</w:t>
      </w:r>
      <w:r>
        <w:t xml:space="preserve"> of extreme rainfall </w:t>
      </w:r>
      <w:r w:rsidRPr="35FDB0DB">
        <w:t xml:space="preserve">simulated by CTL and its changes by taking the </w:t>
      </w:r>
      <w:r w:rsidRPr="35FDB0DB">
        <w:rPr>
          <w:i/>
          <w:iCs/>
        </w:rPr>
        <w:t>DOY</w:t>
      </w:r>
      <w:r w:rsidRPr="35FDB0DB">
        <w:t xml:space="preserve"> </w:t>
      </w:r>
      <w:r>
        <w:t>difference (</w:t>
      </w:r>
      <w:r w:rsidRPr="35FDB0DB">
        <w:t>PGW minus CTL</w:t>
      </w:r>
      <w:r>
        <w:t>)</w:t>
      </w:r>
      <w:r w:rsidRPr="35FDB0DB">
        <w:t>. Figure</w:t>
      </w:r>
      <w:r>
        <w:t>s</w:t>
      </w:r>
      <w:r w:rsidRPr="35FDB0DB">
        <w:t xml:space="preserve"> </w:t>
      </w:r>
      <w:r>
        <w:t>8.6</w:t>
      </w:r>
      <w:r w:rsidRPr="35FDB0DB">
        <w:t xml:space="preserve">a and </w:t>
      </w:r>
      <w:r>
        <w:t>8.7</w:t>
      </w:r>
      <w:r w:rsidRPr="35FDB0DB">
        <w:t xml:space="preserve">a, showing the </w:t>
      </w:r>
      <w:r>
        <w:t xml:space="preserve">spatial distribution of the </w:t>
      </w:r>
      <w:r w:rsidRPr="35FDB0DB">
        <w:t xml:space="preserve">months </w:t>
      </w:r>
      <w:r>
        <w:t>at which extreme rainfall occurs</w:t>
      </w:r>
      <w:r w:rsidRPr="35FDB0DB">
        <w:t xml:space="preserve">, are on par with </w:t>
      </w:r>
      <w:r>
        <w:t>US</w:t>
      </w:r>
      <w:r w:rsidRPr="35FDB0DB">
        <w:t xml:space="preserve"> extreme rainfall climatology. The Pacific West Coast, as discussed in Section 3.1, is dominantly influenced by </w:t>
      </w:r>
      <w:r>
        <w:t>ARs</w:t>
      </w:r>
      <w:r w:rsidRPr="35FDB0DB">
        <w:t xml:space="preserve"> that occur in winter (mostly in January). Therefore, </w:t>
      </w:r>
      <w:r>
        <w:t xml:space="preserve">the </w:t>
      </w:r>
      <w:r w:rsidRPr="35FDB0DB">
        <w:t xml:space="preserve">flood season in such </w:t>
      </w:r>
      <w:r>
        <w:t xml:space="preserve">a </w:t>
      </w:r>
      <w:r w:rsidRPr="35FDB0DB">
        <w:t xml:space="preserve">region, as shown in </w:t>
      </w:r>
      <w:r>
        <w:t>Figs.</w:t>
      </w:r>
      <w:r w:rsidRPr="35FDB0DB">
        <w:t xml:space="preserve"> </w:t>
      </w:r>
      <w:r w:rsidR="00744FA5">
        <w:t>8.</w:t>
      </w:r>
      <w:r>
        <w:t>8</w:t>
      </w:r>
      <w:r w:rsidRPr="35FDB0DB">
        <w:t xml:space="preserve">a and </w:t>
      </w:r>
      <w:r w:rsidR="00744FA5">
        <w:t>8.</w:t>
      </w:r>
      <w:r>
        <w:t>9</w:t>
      </w:r>
      <w:r w:rsidRPr="35FDB0DB">
        <w:t>a, follows closely with</w:t>
      </w:r>
      <w:r>
        <w:t xml:space="preserve"> the</w:t>
      </w:r>
      <w:r w:rsidRPr="35FDB0DB">
        <w:t xml:space="preserve"> extreme rainfall season. In fact, it is also the place </w:t>
      </w:r>
      <w:r w:rsidRPr="35FDB0DB">
        <w:lastRenderedPageBreak/>
        <w:t xml:space="preserve">that has the strongest rainfall/flood seasonality, with the </w:t>
      </w:r>
      <w:r>
        <w:t>SI</w:t>
      </w:r>
      <w:r w:rsidRPr="35FDB0DB">
        <w:t xml:space="preserve"> of both rainfall and floods above 0.8. Future changes of peak </w:t>
      </w:r>
      <w:r>
        <w:t>days</w:t>
      </w:r>
      <w:r w:rsidRPr="35FDB0DB">
        <w:t xml:space="preserve"> and seasonality index are marginal for both rainfall </w:t>
      </w:r>
      <w:r>
        <w:t xml:space="preserve">(Figs. </w:t>
      </w:r>
      <w:r w:rsidR="00744FA5">
        <w:t>8.</w:t>
      </w:r>
      <w:r>
        <w:t xml:space="preserve">7b and </w:t>
      </w:r>
      <w:r w:rsidR="00744FA5">
        <w:t>8.</w:t>
      </w:r>
      <w:r>
        <w:t xml:space="preserve">7d) </w:t>
      </w:r>
      <w:r w:rsidRPr="35FDB0DB">
        <w:t>and floods</w:t>
      </w:r>
      <w:r>
        <w:t xml:space="preserve"> (Figs. </w:t>
      </w:r>
      <w:r w:rsidR="00744FA5">
        <w:t>8.</w:t>
      </w:r>
      <w:r>
        <w:t xml:space="preserve">9b and </w:t>
      </w:r>
      <w:r w:rsidR="00744FA5">
        <w:t>8.</w:t>
      </w:r>
      <w:r>
        <w:t>9d)</w:t>
      </w:r>
      <w:r w:rsidRPr="35FDB0DB">
        <w:t xml:space="preserve">, with a small IQR (Inter-Quartile Range). </w:t>
      </w:r>
      <w:r>
        <w:t>Moving t</w:t>
      </w:r>
      <w:r w:rsidRPr="35FDB0DB">
        <w:t xml:space="preserve">owards the </w:t>
      </w:r>
      <w:r>
        <w:t>E</w:t>
      </w:r>
      <w:r w:rsidRPr="35FDB0DB">
        <w:t xml:space="preserve">ast, </w:t>
      </w:r>
      <w:r>
        <w:t>SI</w:t>
      </w:r>
      <w:r w:rsidRPr="35FDB0DB">
        <w:t xml:space="preserve"> values </w:t>
      </w:r>
      <w:r>
        <w:t xml:space="preserve">for both rainfall (Fig. </w:t>
      </w:r>
      <w:r w:rsidR="00744FA5">
        <w:t>8.</w:t>
      </w:r>
      <w:r>
        <w:t xml:space="preserve">7c) and floods (Fig. </w:t>
      </w:r>
      <w:r w:rsidR="00744FA5">
        <w:t>8.</w:t>
      </w:r>
      <w:r>
        <w:t xml:space="preserve">9c) </w:t>
      </w:r>
      <w:r w:rsidRPr="35FDB0DB">
        <w:t>tend to decrease with increas</w:t>
      </w:r>
      <w:r>
        <w:t>ing</w:t>
      </w:r>
      <w:r w:rsidRPr="35FDB0DB">
        <w:t xml:space="preserve"> IQR, pointing to more complex inland weather systems. Future SI </w:t>
      </w:r>
      <w:r>
        <w:t xml:space="preserve">values </w:t>
      </w:r>
      <w:r w:rsidRPr="35FDB0DB">
        <w:t xml:space="preserve">in the east of </w:t>
      </w:r>
      <w:r>
        <w:t xml:space="preserve">the </w:t>
      </w:r>
      <w:r w:rsidRPr="35FDB0DB">
        <w:t xml:space="preserve">Pacific Coast </w:t>
      </w:r>
      <w:r>
        <w:t>indicate</w:t>
      </w:r>
      <w:r w:rsidRPr="35FDB0DB">
        <w:t xml:space="preserve"> negative change</w:t>
      </w:r>
      <w:r>
        <w:t>s in the future</w:t>
      </w:r>
      <w:r w:rsidRPr="35FDB0DB">
        <w:t xml:space="preserve">, </w:t>
      </w:r>
      <w:r>
        <w:t>manifesting</w:t>
      </w:r>
      <w:r w:rsidRPr="35FDB0DB">
        <w:t xml:space="preserve"> weakening </w:t>
      </w:r>
      <w:r>
        <w:t>seasonal cycles of</w:t>
      </w:r>
      <w:r w:rsidRPr="35FDB0DB">
        <w:t xml:space="preserve"> rainfall </w:t>
      </w:r>
      <w:r>
        <w:t xml:space="preserve">(Fig. </w:t>
      </w:r>
      <w:r w:rsidR="00744FA5">
        <w:t>8.</w:t>
      </w:r>
      <w:r>
        <w:t xml:space="preserve">7d) </w:t>
      </w:r>
      <w:r w:rsidRPr="35FDB0DB">
        <w:t>and flood</w:t>
      </w:r>
      <w:r>
        <w:t xml:space="preserve">ing (Fig. </w:t>
      </w:r>
      <w:r w:rsidR="00744FA5">
        <w:t>8.</w:t>
      </w:r>
      <w:r>
        <w:t>9d)</w:t>
      </w:r>
      <w:r w:rsidRPr="35FDB0DB">
        <w:t xml:space="preserve">. The Great Basin is jointly impacted by </w:t>
      </w:r>
      <w:r>
        <w:t>ARs</w:t>
      </w:r>
      <w:r w:rsidRPr="35FDB0DB">
        <w:t>, troughs, and cutoff lows (</w:t>
      </w:r>
      <w:proofErr w:type="spellStart"/>
      <w:r w:rsidRPr="35FDB0DB">
        <w:t>Prein</w:t>
      </w:r>
      <w:proofErr w:type="spellEnd"/>
      <w:r w:rsidRPr="35FDB0DB">
        <w:t xml:space="preserve"> &amp; Mearns, 2021), leading to </w:t>
      </w:r>
      <w:r>
        <w:t xml:space="preserve">a more </w:t>
      </w:r>
      <w:r w:rsidRPr="35FDB0DB">
        <w:t xml:space="preserve">diverse </w:t>
      </w:r>
      <w:r>
        <w:t xml:space="preserve">seasonality of </w:t>
      </w:r>
      <w:r w:rsidRPr="35FDB0DB">
        <w:t xml:space="preserve">extreme rainfall </w:t>
      </w:r>
      <w:r>
        <w:t xml:space="preserve">(Fig. </w:t>
      </w:r>
      <w:r w:rsidR="00744FA5">
        <w:t>8.</w:t>
      </w:r>
      <w:r>
        <w:t xml:space="preserve">7a) </w:t>
      </w:r>
      <w:r w:rsidRPr="35FDB0DB">
        <w:t>and flood</w:t>
      </w:r>
      <w:r>
        <w:t xml:space="preserve">ing (Fig. </w:t>
      </w:r>
      <w:r w:rsidR="00744FA5">
        <w:t>8.</w:t>
      </w:r>
      <w:r>
        <w:t>9a)</w:t>
      </w:r>
      <w:r w:rsidRPr="35FDB0DB">
        <w:t>, yet centered in wintertime. Over the Northern Rock</w:t>
      </w:r>
      <w:r>
        <w:t>ies</w:t>
      </w:r>
      <w:r w:rsidRPr="35FDB0DB">
        <w:t xml:space="preserve">, extreme rainfall or snowfall spans </w:t>
      </w:r>
      <w:r>
        <w:t xml:space="preserve">the </w:t>
      </w:r>
      <w:r w:rsidRPr="35FDB0DB">
        <w:t xml:space="preserve">winter-spring-summer season. Due to </w:t>
      </w:r>
      <w:r>
        <w:t xml:space="preserve">the </w:t>
      </w:r>
      <w:r w:rsidRPr="35FDB0DB">
        <w:t>large fraction of snowmelt, flood seasons are centered in late spring and early summer. Future floods are becoming</w:t>
      </w:r>
      <w:r>
        <w:t>,</w:t>
      </w:r>
      <w:r w:rsidRPr="35FDB0DB">
        <w:t xml:space="preserve"> on average</w:t>
      </w:r>
      <w:r>
        <w:t>,</w:t>
      </w:r>
      <w:r w:rsidRPr="35FDB0DB">
        <w:t xml:space="preserve"> 22 days earlier because of earlier snowmelt caused by increasing temperature</w:t>
      </w:r>
      <w:r>
        <w:t>s</w:t>
      </w:r>
      <w:r w:rsidRPr="35FDB0DB">
        <w:t>, comparable to the 3-5 weeks results by Xu et al. (2021). The Southern Rock</w:t>
      </w:r>
      <w:r>
        <w:t>ies</w:t>
      </w:r>
      <w:r w:rsidRPr="35FDB0DB">
        <w:t xml:space="preserve"> </w:t>
      </w:r>
      <w:r>
        <w:t>are</w:t>
      </w:r>
      <w:r w:rsidRPr="35FDB0DB">
        <w:t xml:space="preserve"> featured by spring-summer-fall extreme rainfall and floods</w:t>
      </w:r>
      <w:r>
        <w:t xml:space="preserve"> occurring during the warm season from spring through fall</w:t>
      </w:r>
      <w:r w:rsidRPr="35FDB0DB">
        <w:t>. Notably, flood seasonality (0.77) over the Rockies is much stronger than rainfall</w:t>
      </w:r>
      <w:r>
        <w:t xml:space="preserve"> seasonality</w:t>
      </w:r>
      <w:r w:rsidRPr="35FDB0DB">
        <w:t xml:space="preserve"> (0.53), which is attributed to the contribution of snowmelt that typically occur</w:t>
      </w:r>
      <w:r>
        <w:t>s</w:t>
      </w:r>
      <w:r w:rsidRPr="35FDB0DB">
        <w:t xml:space="preserve"> in late spring and early summer. However, flood seasonality in such </w:t>
      </w:r>
      <w:r>
        <w:t xml:space="preserve">a </w:t>
      </w:r>
      <w:r w:rsidRPr="35FDB0DB">
        <w:t xml:space="preserve">region in the future will decrease by 0.23, </w:t>
      </w:r>
      <w:r>
        <w:t>a result of</w:t>
      </w:r>
      <w:r w:rsidRPr="35FDB0DB">
        <w:t xml:space="preserve"> less snowmelt contributi</w:t>
      </w:r>
      <w:r>
        <w:t>ng</w:t>
      </w:r>
      <w:r w:rsidRPr="35FDB0DB">
        <w:t xml:space="preserve"> to </w:t>
      </w:r>
      <w:r>
        <w:t>flooding</w:t>
      </w:r>
      <w:r w:rsidRPr="35FDB0DB">
        <w:t xml:space="preserve"> generation </w:t>
      </w:r>
      <w:r>
        <w:t>from a</w:t>
      </w:r>
      <w:r w:rsidRPr="35FDB0DB">
        <w:t xml:space="preserve"> decreasing snowpack. As a consequence, one can infer that the reduced flood seasonality complicates predictability in downstream snow-fed streams. The Southwest region is equally influenced by summer-fall NAM and winter inland-penetrating Pacific storms</w:t>
      </w:r>
      <w:r>
        <w:t>,</w:t>
      </w:r>
      <w:r w:rsidRPr="35FDB0DB">
        <w:t xml:space="preserve"> while over half of the flood events occur in fall. However, no significant temporal shifts are observed in the future simulation.</w:t>
      </w:r>
    </w:p>
    <w:p w14:paraId="35E737D5" w14:textId="29DCF3CF" w:rsidR="00744FA5" w:rsidRDefault="00744FA5" w:rsidP="00744FA5">
      <w:pPr>
        <w:pStyle w:val="Heading4"/>
      </w:pPr>
      <w:r>
        <w:t>Central United States</w:t>
      </w:r>
    </w:p>
    <w:p w14:paraId="1C820D9D" w14:textId="7EA0F901" w:rsidR="00744FA5" w:rsidRDefault="000E0EA5" w:rsidP="000E0EA5">
      <w:pPr>
        <w:ind w:firstLine="432"/>
      </w:pPr>
      <w:r w:rsidRPr="3D624F7D">
        <w:t xml:space="preserve">Weather types in the central </w:t>
      </w:r>
      <w:r>
        <w:t>US</w:t>
      </w:r>
      <w:r w:rsidRPr="3D624F7D">
        <w:t xml:space="preserve"> are composed of spring-summer MCS</w:t>
      </w:r>
      <w:r>
        <w:t>s</w:t>
      </w:r>
      <w:r w:rsidRPr="3D624F7D">
        <w:t xml:space="preserve"> (Ashley et al., 2003; </w:t>
      </w:r>
      <w:proofErr w:type="spellStart"/>
      <w:r w:rsidRPr="3D624F7D">
        <w:t>Prein</w:t>
      </w:r>
      <w:proofErr w:type="spellEnd"/>
      <w:r w:rsidRPr="3D624F7D">
        <w:t xml:space="preserve"> et al., 2017), summer-fall tropical cyclones (Chalise et al., 2021; Li et al., 2021</w:t>
      </w:r>
      <w:r>
        <w:t>a</w:t>
      </w:r>
      <w:r w:rsidRPr="3D624F7D">
        <w:t xml:space="preserve">), </w:t>
      </w:r>
      <w:r>
        <w:t xml:space="preserve">and </w:t>
      </w:r>
      <w:r w:rsidRPr="3D624F7D">
        <w:t xml:space="preserve">spring </w:t>
      </w:r>
      <w:r>
        <w:t>extratropical cyclones</w:t>
      </w:r>
      <w:r w:rsidRPr="3D624F7D">
        <w:t xml:space="preserve"> (</w:t>
      </w:r>
      <w:proofErr w:type="spellStart"/>
      <w:r w:rsidRPr="3D624F7D">
        <w:t>Barbero</w:t>
      </w:r>
      <w:proofErr w:type="spellEnd"/>
      <w:r w:rsidRPr="3D624F7D">
        <w:t xml:space="preserve"> et al., 2019)</w:t>
      </w:r>
      <w:r>
        <w:t>,</w:t>
      </w:r>
      <w:r w:rsidRPr="3D624F7D">
        <w:t xml:space="preserve"> among which extreme rainfall events in summer are </w:t>
      </w:r>
      <w:r>
        <w:t xml:space="preserve">the most </w:t>
      </w:r>
      <w:r w:rsidRPr="3D624F7D">
        <w:t>prevalent (Fig</w:t>
      </w:r>
      <w:r>
        <w:t>.</w:t>
      </w:r>
      <w:r w:rsidRPr="3D624F7D">
        <w:t xml:space="preserve"> </w:t>
      </w:r>
      <w:r w:rsidR="0005226D">
        <w:t>8.</w:t>
      </w:r>
      <w:r>
        <w:t>7</w:t>
      </w:r>
      <w:r w:rsidRPr="3D624F7D">
        <w:t xml:space="preserve">a). </w:t>
      </w:r>
      <w:r>
        <w:t>F</w:t>
      </w:r>
      <w:r w:rsidRPr="3D624F7D">
        <w:t xml:space="preserve">lood events in late spring </w:t>
      </w:r>
      <w:r>
        <w:t>are common</w:t>
      </w:r>
      <w:r w:rsidRPr="3D624F7D">
        <w:t xml:space="preserve"> in </w:t>
      </w:r>
      <w:r>
        <w:t>the northern plains</w:t>
      </w:r>
      <w:r w:rsidRPr="3D624F7D">
        <w:t xml:space="preserve"> (Fig</w:t>
      </w:r>
      <w:r>
        <w:t>.</w:t>
      </w:r>
      <w:r w:rsidRPr="3D624F7D">
        <w:t xml:space="preserve"> </w:t>
      </w:r>
      <w:r w:rsidR="0005226D">
        <w:t>8.</w:t>
      </w:r>
      <w:r>
        <w:t>9</w:t>
      </w:r>
      <w:r w:rsidRPr="3D624F7D">
        <w:t xml:space="preserve">a), mainly caused by </w:t>
      </w:r>
      <w:r>
        <w:t xml:space="preserve">the contribution from </w:t>
      </w:r>
      <w:r w:rsidRPr="3D624F7D">
        <w:t xml:space="preserve">snowmelt and </w:t>
      </w:r>
      <w:r>
        <w:t>rain-on-snow events</w:t>
      </w:r>
      <w:r w:rsidRPr="3D624F7D">
        <w:t xml:space="preserve"> (Brunner et al., 2020; </w:t>
      </w:r>
      <w:r>
        <w:rPr>
          <w:rFonts w:cs="Times New Roman"/>
          <w:noProof/>
        </w:rPr>
        <w:t>Villarini</w:t>
      </w:r>
      <w:r w:rsidRPr="3D624F7D">
        <w:t xml:space="preserve">, 2016). Owing to </w:t>
      </w:r>
      <w:r>
        <w:t>earlier onsets of seasonal snowmelt</w:t>
      </w:r>
      <w:r w:rsidRPr="3D624F7D">
        <w:t xml:space="preserve"> (Fig</w:t>
      </w:r>
      <w:r>
        <w:t xml:space="preserve">. </w:t>
      </w:r>
      <w:r w:rsidR="0005226D">
        <w:t>8.</w:t>
      </w:r>
      <w:r>
        <w:t>7</w:t>
      </w:r>
      <w:r w:rsidRPr="3D624F7D">
        <w:t>b; Li et al., 2021</w:t>
      </w:r>
      <w:r>
        <w:t>a</w:t>
      </w:r>
      <w:r w:rsidRPr="3D624F7D">
        <w:t xml:space="preserve">), flood events in </w:t>
      </w:r>
      <w:r>
        <w:t xml:space="preserve">the </w:t>
      </w:r>
      <w:r w:rsidRPr="3D624F7D">
        <w:t>Northern Plains, Great Lake</w:t>
      </w:r>
      <w:r>
        <w:t>s</w:t>
      </w:r>
      <w:r w:rsidRPr="3D624F7D">
        <w:t xml:space="preserve">, and Prairie will </w:t>
      </w:r>
      <w:r>
        <w:t>trend, on average, approximately</w:t>
      </w:r>
      <w:r w:rsidRPr="3D624F7D">
        <w:t xml:space="preserve"> </w:t>
      </w:r>
      <w:r w:rsidRPr="3D624F7D">
        <w:lastRenderedPageBreak/>
        <w:t>one week earlier in the future (Fig</w:t>
      </w:r>
      <w:r>
        <w:t>.</w:t>
      </w:r>
      <w:r w:rsidRPr="3D624F7D">
        <w:t xml:space="preserve"> </w:t>
      </w:r>
      <w:r w:rsidR="0005226D">
        <w:t>8.</w:t>
      </w:r>
      <w:r>
        <w:t>9</w:t>
      </w:r>
      <w:r w:rsidRPr="3D624F7D">
        <w:t xml:space="preserve">b). Similar to the Rockies, </w:t>
      </w:r>
      <w:r>
        <w:t xml:space="preserve">the seasonality of extreme </w:t>
      </w:r>
      <w:r w:rsidRPr="3D624F7D">
        <w:t xml:space="preserve">rainfall and flood in the central </w:t>
      </w:r>
      <w:r>
        <w:t>US</w:t>
      </w:r>
      <w:r w:rsidRPr="3D624F7D">
        <w:t xml:space="preserve"> </w:t>
      </w:r>
      <w:r>
        <w:t>is</w:t>
      </w:r>
      <w:r w:rsidRPr="3D624F7D">
        <w:t xml:space="preserve"> weakening </w:t>
      </w:r>
      <w:r>
        <w:t xml:space="preserve">in the future </w:t>
      </w:r>
      <w:r w:rsidRPr="3D624F7D">
        <w:t>(Fig</w:t>
      </w:r>
      <w:r>
        <w:t>s.</w:t>
      </w:r>
      <w:r w:rsidRPr="3D624F7D">
        <w:t xml:space="preserve"> </w:t>
      </w:r>
      <w:r w:rsidR="0005226D">
        <w:t>8.</w:t>
      </w:r>
      <w:r>
        <w:t>7</w:t>
      </w:r>
      <w:r w:rsidRPr="3D624F7D">
        <w:t xml:space="preserve">d and </w:t>
      </w:r>
      <w:r w:rsidR="0005226D">
        <w:t>8.</w:t>
      </w:r>
      <w:r>
        <w:t>9</w:t>
      </w:r>
      <w:r w:rsidRPr="3D624F7D">
        <w:t>d), which makes</w:t>
      </w:r>
      <w:r>
        <w:t xml:space="preserve"> </w:t>
      </w:r>
      <w:r w:rsidRPr="3D624F7D">
        <w:t>flood prediction more challenging</w:t>
      </w:r>
      <w:r>
        <w:t xml:space="preserve"> (</w:t>
      </w:r>
      <w:proofErr w:type="spellStart"/>
      <w:r>
        <w:t>Ledingham</w:t>
      </w:r>
      <w:proofErr w:type="spellEnd"/>
      <w:r>
        <w:t xml:space="preserve"> et al., 2019)</w:t>
      </w:r>
      <w:r w:rsidRPr="3D624F7D">
        <w:t>.</w:t>
      </w:r>
    </w:p>
    <w:p w14:paraId="007D8B89" w14:textId="4DF184CB" w:rsidR="0005226D" w:rsidRDefault="0005226D" w:rsidP="0005226D">
      <w:pPr>
        <w:pStyle w:val="Heading4"/>
      </w:pPr>
      <w:r>
        <w:t>Eastern United States</w:t>
      </w:r>
    </w:p>
    <w:p w14:paraId="217C89BC" w14:textId="657601C9" w:rsidR="005954DB" w:rsidRPr="00431422" w:rsidRDefault="005954DB" w:rsidP="005954DB">
      <w:pPr>
        <w:ind w:firstLine="720"/>
      </w:pPr>
      <w:r w:rsidRPr="3D624F7D">
        <w:t xml:space="preserve">Extreme rainfall in the eastern </w:t>
      </w:r>
      <w:r>
        <w:t>US</w:t>
      </w:r>
      <w:r w:rsidRPr="3D624F7D">
        <w:t xml:space="preserve"> is associated with co</w:t>
      </w:r>
      <w:r>
        <w:t>ol-</w:t>
      </w:r>
      <w:r w:rsidRPr="3D624F7D">
        <w:t xml:space="preserve">season </w:t>
      </w:r>
      <w:r>
        <w:t>extratropical</w:t>
      </w:r>
      <w:r w:rsidRPr="3D624F7D">
        <w:t xml:space="preserve"> cyclones and </w:t>
      </w:r>
      <w:r>
        <w:t>warm-season</w:t>
      </w:r>
      <w:r w:rsidRPr="3D624F7D">
        <w:t xml:space="preserve"> convective rainfall. The seasonality of rainfall </w:t>
      </w:r>
      <w:r>
        <w:t>on</w:t>
      </w:r>
      <w:r w:rsidRPr="3D624F7D">
        <w:t xml:space="preserve"> the East Coast </w:t>
      </w:r>
      <w:r>
        <w:t>reaches</w:t>
      </w:r>
      <w:r w:rsidRPr="3D624F7D">
        <w:t xml:space="preserve"> 0.6. Flood events, caused by </w:t>
      </w:r>
      <w:r>
        <w:t xml:space="preserve">convective rainfall and exacerbated by </w:t>
      </w:r>
      <w:r w:rsidRPr="3D624F7D">
        <w:t>snowmelt in the Appalachian</w:t>
      </w:r>
      <w:r>
        <w:t>s</w:t>
      </w:r>
      <w:r w:rsidRPr="3D624F7D">
        <w:t xml:space="preserve"> and N</w:t>
      </w:r>
      <w:r>
        <w:t>ew</w:t>
      </w:r>
      <w:r w:rsidRPr="3D624F7D">
        <w:t xml:space="preserve"> England</w:t>
      </w:r>
      <w:r>
        <w:t>,</w:t>
      </w:r>
      <w:r w:rsidRPr="3D624F7D">
        <w:t xml:space="preserve"> tend to span across seasons (Fig</w:t>
      </w:r>
      <w:r>
        <w:t>. 8.7</w:t>
      </w:r>
      <w:r w:rsidRPr="3D624F7D">
        <w:t xml:space="preserve">a). Flood seasonality in the eastern </w:t>
      </w:r>
      <w:r>
        <w:t>US</w:t>
      </w:r>
      <w:r w:rsidRPr="3D624F7D">
        <w:t xml:space="preserve"> </w:t>
      </w:r>
      <w:r>
        <w:t>is</w:t>
      </w:r>
      <w:r w:rsidRPr="3D624F7D">
        <w:t xml:space="preserve"> 0.3 instead</w:t>
      </w:r>
      <w:r>
        <w:t xml:space="preserve"> (Fig. 8.9b)</w:t>
      </w:r>
      <w:r w:rsidRPr="3D624F7D">
        <w:t xml:space="preserve">. As discussed in Section 3.1.2, flood generation depends more on catchment states in these regions, meaning rainfall exerts a less important role than that in the western </w:t>
      </w:r>
      <w:r>
        <w:t>US</w:t>
      </w:r>
      <w:r w:rsidRPr="3D624F7D">
        <w:t xml:space="preserve"> Due to drier antecedent states (e.g., soil moisture and groundwater level), flood events will be delayed for tens of days</w:t>
      </w:r>
      <w:r>
        <w:t xml:space="preserve"> in a warmer climate (Fig. 8.9b)</w:t>
      </w:r>
      <w:r w:rsidRPr="3D624F7D">
        <w:t>, especially for the Mid-Atlantic (14 days) and Deep South (10 days).</w:t>
      </w:r>
    </w:p>
    <w:p w14:paraId="181D2BF4" w14:textId="77777777" w:rsidR="00D652E9" w:rsidRDefault="00D652E9" w:rsidP="00D652E9">
      <w:pPr>
        <w:keepNext/>
      </w:pPr>
      <w:r>
        <w:rPr>
          <w:noProof/>
        </w:rPr>
        <w:drawing>
          <wp:inline distT="0" distB="0" distL="0" distR="0" wp14:anchorId="4C73BBF0" wp14:editId="0EFDC2E1">
            <wp:extent cx="5727700" cy="3221831"/>
            <wp:effectExtent l="0" t="0" r="6350" b="0"/>
            <wp:docPr id="68" name="Picture 68" descr="Char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hart, map&#10;&#10;Description automatically generated"/>
                    <pic:cNvPicPr/>
                  </pic:nvPicPr>
                  <pic:blipFill>
                    <a:blip r:embed="rId282">
                      <a:extLst>
                        <a:ext uri="{28A0092B-C50C-407E-A947-70E740481C1C}">
                          <a14:useLocalDpi xmlns:a14="http://schemas.microsoft.com/office/drawing/2010/main" val="0"/>
                        </a:ext>
                      </a:extLst>
                    </a:blip>
                    <a:stretch>
                      <a:fillRect/>
                    </a:stretch>
                  </pic:blipFill>
                  <pic:spPr>
                    <a:xfrm>
                      <a:off x="0" y="0"/>
                      <a:ext cx="5727700" cy="3221831"/>
                    </a:xfrm>
                    <a:prstGeom prst="rect">
                      <a:avLst/>
                    </a:prstGeom>
                  </pic:spPr>
                </pic:pic>
              </a:graphicData>
            </a:graphic>
          </wp:inline>
        </w:drawing>
      </w:r>
    </w:p>
    <w:p w14:paraId="45802C53" w14:textId="121707BA" w:rsidR="0005226D" w:rsidRPr="0007483C" w:rsidRDefault="00D652E9" w:rsidP="0007483C">
      <w:pPr>
        <w:pStyle w:val="Caption"/>
      </w:pPr>
      <w:bookmarkStart w:id="261" w:name="_Toc109044009"/>
      <w:r w:rsidRPr="0007483C">
        <w:t xml:space="preserve">Figure </w:t>
      </w:r>
      <w:r>
        <w:fldChar w:fldCharType="begin"/>
      </w:r>
      <w:r>
        <w:instrText>STYLEREF 1 \s</w:instrText>
      </w:r>
      <w:r>
        <w:fldChar w:fldCharType="separate"/>
      </w:r>
      <w:r w:rsidR="00E358C3">
        <w:rPr>
          <w:noProof/>
        </w:rPr>
        <w:t>8</w:t>
      </w:r>
      <w:r>
        <w:fldChar w:fldCharType="end"/>
      </w:r>
      <w:r w:rsidR="00495D8C">
        <w:t>.</w:t>
      </w:r>
      <w:r>
        <w:fldChar w:fldCharType="begin"/>
      </w:r>
      <w:r>
        <w:instrText>SEQ Figure \* ARABIC \s 1</w:instrText>
      </w:r>
      <w:r>
        <w:fldChar w:fldCharType="separate"/>
      </w:r>
      <w:r w:rsidR="00E358C3">
        <w:rPr>
          <w:noProof/>
        </w:rPr>
        <w:t>6</w:t>
      </w:r>
      <w:r>
        <w:fldChar w:fldCharType="end"/>
      </w:r>
      <w:r w:rsidR="0007483C" w:rsidRPr="0007483C">
        <w:t xml:space="preserve"> Maps of temporal changes of extreme rainfall: (a) retrospective rainfall seasonality (month); (b) difference of peak day between PGW and CTL; (c) rainfall seasonality index; (d) differences of seasonality index between PGW and CTL.</w:t>
      </w:r>
      <w:bookmarkEnd w:id="261"/>
    </w:p>
    <w:p w14:paraId="32450737" w14:textId="77777777" w:rsidR="00BB06D4" w:rsidRDefault="00BB06D4" w:rsidP="00BB06D4">
      <w:pPr>
        <w:keepNext/>
      </w:pPr>
      <w:r>
        <w:rPr>
          <w:noProof/>
        </w:rPr>
        <w:lastRenderedPageBreak/>
        <w:drawing>
          <wp:inline distT="0" distB="0" distL="0" distR="0" wp14:anchorId="35A9E0BA" wp14:editId="511F0601">
            <wp:extent cx="5727700" cy="3004185"/>
            <wp:effectExtent l="0" t="0" r="0" b="5715"/>
            <wp:docPr id="69" name="Picture 6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Chart&#10;&#10;Description automatically generated"/>
                    <pic:cNvPicPr/>
                  </pic:nvPicPr>
                  <pic:blipFill>
                    <a:blip r:embed="rId283">
                      <a:extLst>
                        <a:ext uri="{28A0092B-C50C-407E-A947-70E740481C1C}">
                          <a14:useLocalDpi xmlns:a14="http://schemas.microsoft.com/office/drawing/2010/main" val="0"/>
                        </a:ext>
                      </a:extLst>
                    </a:blip>
                    <a:stretch>
                      <a:fillRect/>
                    </a:stretch>
                  </pic:blipFill>
                  <pic:spPr>
                    <a:xfrm>
                      <a:off x="0" y="0"/>
                      <a:ext cx="5727700" cy="3004185"/>
                    </a:xfrm>
                    <a:prstGeom prst="rect">
                      <a:avLst/>
                    </a:prstGeom>
                  </pic:spPr>
                </pic:pic>
              </a:graphicData>
            </a:graphic>
          </wp:inline>
        </w:drawing>
      </w:r>
    </w:p>
    <w:p w14:paraId="1D329110" w14:textId="71023D8E" w:rsidR="00BB06D4" w:rsidRDefault="00BB06D4" w:rsidP="00600D50">
      <w:pPr>
        <w:pStyle w:val="Caption"/>
      </w:pPr>
      <w:bookmarkStart w:id="262" w:name="_Toc109044010"/>
      <w:r w:rsidRPr="00600D50">
        <w:t xml:space="preserve">Figure </w:t>
      </w:r>
      <w:r>
        <w:fldChar w:fldCharType="begin"/>
      </w:r>
      <w:r>
        <w:instrText>STYLEREF 1 \s</w:instrText>
      </w:r>
      <w:r>
        <w:fldChar w:fldCharType="separate"/>
      </w:r>
      <w:r w:rsidR="00E358C3">
        <w:rPr>
          <w:noProof/>
        </w:rPr>
        <w:t>8</w:t>
      </w:r>
      <w:r>
        <w:fldChar w:fldCharType="end"/>
      </w:r>
      <w:r w:rsidR="00495D8C">
        <w:t>.</w:t>
      </w:r>
      <w:r>
        <w:fldChar w:fldCharType="begin"/>
      </w:r>
      <w:r>
        <w:instrText>SEQ Figure \* ARABIC \s 1</w:instrText>
      </w:r>
      <w:r>
        <w:fldChar w:fldCharType="separate"/>
      </w:r>
      <w:r w:rsidR="00E358C3">
        <w:rPr>
          <w:noProof/>
        </w:rPr>
        <w:t>7</w:t>
      </w:r>
      <w:r>
        <w:fldChar w:fldCharType="end"/>
      </w:r>
      <w:r w:rsidR="00600D50" w:rsidRPr="00600D50">
        <w:t xml:space="preserve"> Retrospective rainfall seasonality and changes grouped by the </w:t>
      </w:r>
      <w:proofErr w:type="spellStart"/>
      <w:r w:rsidR="00600D50" w:rsidRPr="00600D50">
        <w:t>Bukovsky</w:t>
      </w:r>
      <w:proofErr w:type="spellEnd"/>
      <w:r w:rsidR="00600D50" w:rsidRPr="00600D50">
        <w:t xml:space="preserve"> regions. (a) month compositions in retrospective setting; (b) differences in Date Of Year (DOY) between PGW and CTL; (c) seasonality index (SI); (d) differences of SI between PGW and CTL. The Inter-Quartile Range (IQR) (defined as the upper and lower bound of the boxplot) is the shaded gray color. The numbers above the boxplot are the median values, which indicate increase (red) or decrease (blue) in seasonality.</w:t>
      </w:r>
      <w:bookmarkEnd w:id="262"/>
    </w:p>
    <w:p w14:paraId="50C6297A" w14:textId="77777777" w:rsidR="004348D4" w:rsidRDefault="009A17F2" w:rsidP="004348D4">
      <w:pPr>
        <w:keepNext/>
      </w:pPr>
      <w:r>
        <w:rPr>
          <w:noProof/>
        </w:rPr>
        <w:drawing>
          <wp:inline distT="0" distB="0" distL="0" distR="0" wp14:anchorId="108824B3" wp14:editId="51F49B2D">
            <wp:extent cx="5727700" cy="3221831"/>
            <wp:effectExtent l="0" t="0" r="6350" b="0"/>
            <wp:docPr id="70" name="Picture 7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Map&#10;&#10;Description automatically generated"/>
                    <pic:cNvPicPr/>
                  </pic:nvPicPr>
                  <pic:blipFill>
                    <a:blip r:embed="rId284">
                      <a:extLst>
                        <a:ext uri="{28A0092B-C50C-407E-A947-70E740481C1C}">
                          <a14:useLocalDpi xmlns:a14="http://schemas.microsoft.com/office/drawing/2010/main" val="0"/>
                        </a:ext>
                      </a:extLst>
                    </a:blip>
                    <a:stretch>
                      <a:fillRect/>
                    </a:stretch>
                  </pic:blipFill>
                  <pic:spPr>
                    <a:xfrm>
                      <a:off x="0" y="0"/>
                      <a:ext cx="5727700" cy="3221831"/>
                    </a:xfrm>
                    <a:prstGeom prst="rect">
                      <a:avLst/>
                    </a:prstGeom>
                  </pic:spPr>
                </pic:pic>
              </a:graphicData>
            </a:graphic>
          </wp:inline>
        </w:drawing>
      </w:r>
    </w:p>
    <w:p w14:paraId="47AA07B5" w14:textId="6F3B1850" w:rsidR="00600D50" w:rsidRPr="00734FE7" w:rsidRDefault="004348D4" w:rsidP="00734FE7">
      <w:pPr>
        <w:pStyle w:val="Caption"/>
      </w:pPr>
      <w:bookmarkStart w:id="263" w:name="_Toc109044011"/>
      <w:r w:rsidRPr="00734FE7">
        <w:t xml:space="preserve">Figure </w:t>
      </w:r>
      <w:r>
        <w:fldChar w:fldCharType="begin"/>
      </w:r>
      <w:r>
        <w:instrText>STYLEREF 1 \s</w:instrText>
      </w:r>
      <w:r>
        <w:fldChar w:fldCharType="separate"/>
      </w:r>
      <w:r w:rsidR="00E358C3">
        <w:rPr>
          <w:noProof/>
        </w:rPr>
        <w:t>8</w:t>
      </w:r>
      <w:r>
        <w:fldChar w:fldCharType="end"/>
      </w:r>
      <w:r w:rsidR="00495D8C">
        <w:t>.</w:t>
      </w:r>
      <w:r>
        <w:fldChar w:fldCharType="begin"/>
      </w:r>
      <w:r>
        <w:instrText>SEQ Figure \* ARABIC \s 1</w:instrText>
      </w:r>
      <w:r>
        <w:fldChar w:fldCharType="separate"/>
      </w:r>
      <w:r w:rsidR="00E358C3">
        <w:rPr>
          <w:noProof/>
        </w:rPr>
        <w:t>8</w:t>
      </w:r>
      <w:r>
        <w:fldChar w:fldCharType="end"/>
      </w:r>
      <w:r w:rsidR="00734FE7" w:rsidRPr="00734FE7">
        <w:t xml:space="preserve"> Similar to Figure 6, but for floods.</w:t>
      </w:r>
      <w:bookmarkEnd w:id="263"/>
    </w:p>
    <w:p w14:paraId="675AFDE6" w14:textId="77777777" w:rsidR="00734FE7" w:rsidRDefault="004348D4" w:rsidP="00734FE7">
      <w:pPr>
        <w:keepNext/>
      </w:pPr>
      <w:r>
        <w:rPr>
          <w:noProof/>
        </w:rPr>
        <w:lastRenderedPageBreak/>
        <w:drawing>
          <wp:inline distT="0" distB="0" distL="0" distR="0" wp14:anchorId="67CD4860" wp14:editId="495E6EC1">
            <wp:extent cx="5727700" cy="3004185"/>
            <wp:effectExtent l="0" t="0" r="0" b="5715"/>
            <wp:docPr id="71" name="Picture 71" descr="A picture containing text, writing implement, stationary,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picture containing text, writing implement, stationary, pencil&#10;&#10;Description automatically generated"/>
                    <pic:cNvPicPr/>
                  </pic:nvPicPr>
                  <pic:blipFill>
                    <a:blip r:embed="rId285">
                      <a:extLst>
                        <a:ext uri="{28A0092B-C50C-407E-A947-70E740481C1C}">
                          <a14:useLocalDpi xmlns:a14="http://schemas.microsoft.com/office/drawing/2010/main" val="0"/>
                        </a:ext>
                      </a:extLst>
                    </a:blip>
                    <a:stretch>
                      <a:fillRect/>
                    </a:stretch>
                  </pic:blipFill>
                  <pic:spPr>
                    <a:xfrm>
                      <a:off x="0" y="0"/>
                      <a:ext cx="5727700" cy="3004185"/>
                    </a:xfrm>
                    <a:prstGeom prst="rect">
                      <a:avLst/>
                    </a:prstGeom>
                  </pic:spPr>
                </pic:pic>
              </a:graphicData>
            </a:graphic>
          </wp:inline>
        </w:drawing>
      </w:r>
    </w:p>
    <w:p w14:paraId="5ECD51FA" w14:textId="547B49FF" w:rsidR="004348D4" w:rsidRPr="00757918" w:rsidRDefault="00734FE7" w:rsidP="00757918">
      <w:pPr>
        <w:pStyle w:val="Caption"/>
      </w:pPr>
      <w:bookmarkStart w:id="264" w:name="_Toc109044012"/>
      <w:r w:rsidRPr="00757918">
        <w:t xml:space="preserve">Figure </w:t>
      </w:r>
      <w:r>
        <w:fldChar w:fldCharType="begin"/>
      </w:r>
      <w:r>
        <w:instrText>STYLEREF 1 \s</w:instrText>
      </w:r>
      <w:r>
        <w:fldChar w:fldCharType="separate"/>
      </w:r>
      <w:r w:rsidR="00E358C3">
        <w:rPr>
          <w:noProof/>
        </w:rPr>
        <w:t>8</w:t>
      </w:r>
      <w:r>
        <w:fldChar w:fldCharType="end"/>
      </w:r>
      <w:r w:rsidR="00495D8C">
        <w:t>.</w:t>
      </w:r>
      <w:r>
        <w:fldChar w:fldCharType="begin"/>
      </w:r>
      <w:r>
        <w:instrText>SEQ Figure \* ARABIC \s 1</w:instrText>
      </w:r>
      <w:r>
        <w:fldChar w:fldCharType="separate"/>
      </w:r>
      <w:r w:rsidR="00E358C3">
        <w:rPr>
          <w:noProof/>
        </w:rPr>
        <w:t>9</w:t>
      </w:r>
      <w:r>
        <w:fldChar w:fldCharType="end"/>
      </w:r>
      <w:r w:rsidR="00757918" w:rsidRPr="00757918">
        <w:t xml:space="preserve"> Similar to Figure 7, but for floods.</w:t>
      </w:r>
      <w:bookmarkEnd w:id="264"/>
    </w:p>
    <w:p w14:paraId="61A9A7C3" w14:textId="77777777" w:rsidR="00757918" w:rsidRDefault="00757918" w:rsidP="00757918">
      <w:pPr>
        <w:pStyle w:val="Heading3"/>
      </w:pPr>
      <w:bookmarkStart w:id="265" w:name="_Toc109044241"/>
      <w:r>
        <w:t>Temporal correlation between rainfall and floods</w:t>
      </w:r>
      <w:bookmarkEnd w:id="265"/>
    </w:p>
    <w:p w14:paraId="00EE42D1" w14:textId="36B40A57" w:rsidR="00417BF8" w:rsidRDefault="00417BF8" w:rsidP="00417BF8">
      <w:pPr>
        <w:ind w:firstLine="576"/>
      </w:pPr>
      <w:r w:rsidRPr="70FB14AA">
        <w:t xml:space="preserve">Despite decreasing rainfall and flood seasonality in the future, the circular correlation of event date between extreme rainfall and floods </w:t>
      </w:r>
      <w:r>
        <w:t xml:space="preserve">increases </w:t>
      </w:r>
      <w:r w:rsidRPr="70FB14AA">
        <w:t>(Fig</w:t>
      </w:r>
      <w:r>
        <w:t>. 8.10</w:t>
      </w:r>
      <w:r w:rsidRPr="70FB14AA">
        <w:t xml:space="preserve">). This can be explained by less accumulating snowpack in the </w:t>
      </w:r>
      <w:r>
        <w:t>US</w:t>
      </w:r>
      <w:r w:rsidRPr="70FB14AA">
        <w:t xml:space="preserve"> which delays rainfall-runoff transformation. Similarly, the correlation of seasonality between rainfall and floods increases from 0.63 (CTL) to 0.77 (PGW). </w:t>
      </w:r>
      <w:r>
        <w:t xml:space="preserve">The seasonal cycle of rainfall and flooding diminishes in the future, while rainfall and flooding events become more correlated. </w:t>
      </w:r>
      <w:r w:rsidRPr="70FB14AA">
        <w:t>Both correlations can act as predictive tools to infer future flood characteristics.</w:t>
      </w:r>
    </w:p>
    <w:p w14:paraId="4F860279" w14:textId="55FE3279" w:rsidR="00417BF8" w:rsidRDefault="00417BF8" w:rsidP="00417BF8">
      <w:pPr>
        <w:ind w:firstLine="576"/>
      </w:pPr>
      <w:r>
        <w:t>Breaking down the correlations into months in Fig. 8.10e, we can diagnose the monthly correlation variations. We observe the correlation of rainfall-flood date in PGW is apparently higher in the future for the cool seasons (January, February, March, and April). Correlation is nearly zero for CTL simulation in these months because of the delayed rainfall-runoff process. However, earlier snowmelt in the future shortens that delay, thereby leading to a higher correlation (~0.1). On the other hand, the present-day correlations in October, November, and December are slightly higher than those in PGW. The correlation of seasonality in the future is consistently higher than present across months, while the correlations in February and March for both CTL and PGW are small (0.1).</w:t>
      </w:r>
    </w:p>
    <w:p w14:paraId="2C725087" w14:textId="77777777" w:rsidR="001173F3" w:rsidRDefault="00023D0A" w:rsidP="001173F3">
      <w:pPr>
        <w:keepNext/>
        <w:ind w:firstLine="576"/>
      </w:pPr>
      <w:r>
        <w:rPr>
          <w:noProof/>
        </w:rPr>
        <w:lastRenderedPageBreak/>
        <w:drawing>
          <wp:inline distT="0" distB="0" distL="0" distR="0" wp14:anchorId="139AB560" wp14:editId="312CE404">
            <wp:extent cx="5715000" cy="3219450"/>
            <wp:effectExtent l="0" t="0" r="0" b="0"/>
            <wp:docPr id="72" name="Picture 7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Chart&#10;&#10;Description automatically generated"/>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5715000" cy="3219450"/>
                    </a:xfrm>
                    <a:prstGeom prst="rect">
                      <a:avLst/>
                    </a:prstGeom>
                    <a:noFill/>
                    <a:ln>
                      <a:noFill/>
                    </a:ln>
                  </pic:spPr>
                </pic:pic>
              </a:graphicData>
            </a:graphic>
          </wp:inline>
        </w:drawing>
      </w:r>
    </w:p>
    <w:p w14:paraId="13E341AC" w14:textId="5C083440" w:rsidR="00023D0A" w:rsidRPr="003A3B0F" w:rsidRDefault="001173F3" w:rsidP="003A3B0F">
      <w:pPr>
        <w:pStyle w:val="Caption"/>
      </w:pPr>
      <w:bookmarkStart w:id="266" w:name="_Toc109044013"/>
      <w:r w:rsidRPr="003A3B0F">
        <w:t xml:space="preserve">Figure </w:t>
      </w:r>
      <w:r>
        <w:fldChar w:fldCharType="begin"/>
      </w:r>
      <w:r>
        <w:instrText>STYLEREF 1 \s</w:instrText>
      </w:r>
      <w:r>
        <w:fldChar w:fldCharType="separate"/>
      </w:r>
      <w:r w:rsidR="00E358C3">
        <w:rPr>
          <w:noProof/>
        </w:rPr>
        <w:t>8</w:t>
      </w:r>
      <w:r>
        <w:fldChar w:fldCharType="end"/>
      </w:r>
      <w:r w:rsidR="00495D8C">
        <w:t>.</w:t>
      </w:r>
      <w:r>
        <w:fldChar w:fldCharType="begin"/>
      </w:r>
      <w:r>
        <w:instrText>SEQ Figure \* ARABIC \s 1</w:instrText>
      </w:r>
      <w:r>
        <w:fldChar w:fldCharType="separate"/>
      </w:r>
      <w:r w:rsidR="00E358C3">
        <w:rPr>
          <w:noProof/>
        </w:rPr>
        <w:t>10</w:t>
      </w:r>
      <w:r>
        <w:fldChar w:fldCharType="end"/>
      </w:r>
      <w:r w:rsidR="003A3B0F" w:rsidRPr="003A3B0F">
        <w:t xml:space="preserve"> Temporal correction between rainfall and floods: (a) circular correlation in rainfall-flooding date in historical simulation; (b) circular correlation in rainfall-flooding date in future simulation; (c) histogram of seasonality index (SI) in historical simulation; (d) histogram of seasonality index in future simulation; (e) correlations of Date of Year (DOY) and seasonality index by month.</w:t>
      </w:r>
      <w:bookmarkEnd w:id="266"/>
    </w:p>
    <w:p w14:paraId="72BAF503" w14:textId="666009A1" w:rsidR="00824E60" w:rsidRDefault="00824E60" w:rsidP="00824E60">
      <w:pPr>
        <w:ind w:firstLine="432"/>
      </w:pPr>
      <w:r w:rsidRPr="004A27D7">
        <w:t xml:space="preserve">The spatial map showing </w:t>
      </w:r>
      <w:r>
        <w:t xml:space="preserve">a </w:t>
      </w:r>
      <w:r w:rsidRPr="004A27D7">
        <w:t>rainfall-flood correlation in Fig</w:t>
      </w:r>
      <w:r>
        <w:t>.</w:t>
      </w:r>
      <w:r w:rsidRPr="004A27D7">
        <w:t xml:space="preserve"> </w:t>
      </w:r>
      <w:r>
        <w:t>8.11</w:t>
      </w:r>
      <w:r w:rsidRPr="004A27D7">
        <w:t xml:space="preserve"> identifies regions with strong/weak correlation</w:t>
      </w:r>
      <w:r>
        <w:t>s</w:t>
      </w:r>
      <w:r w:rsidRPr="004A27D7">
        <w:t xml:space="preserve">. The rainfall-flood </w:t>
      </w:r>
      <w:r>
        <w:t>date</w:t>
      </w:r>
      <w:r w:rsidRPr="004A27D7">
        <w:t xml:space="preserve"> correlation is generally stronger in the western </w:t>
      </w:r>
      <w:r>
        <w:t>US</w:t>
      </w:r>
      <w:r w:rsidRPr="004A27D7">
        <w:t xml:space="preserve"> </w:t>
      </w:r>
      <w:r>
        <w:t xml:space="preserve">(0.31) </w:t>
      </w:r>
      <w:r w:rsidRPr="004A27D7">
        <w:t xml:space="preserve">than </w:t>
      </w:r>
      <w:r>
        <w:t xml:space="preserve">in </w:t>
      </w:r>
      <w:r w:rsidRPr="004A27D7">
        <w:t xml:space="preserve">the eastern </w:t>
      </w:r>
      <w:r>
        <w:t>US (0.11)</w:t>
      </w:r>
      <w:r w:rsidRPr="004A27D7">
        <w:t xml:space="preserve">. The Southwest and </w:t>
      </w:r>
      <w:proofErr w:type="spellStart"/>
      <w:r w:rsidRPr="004A27D7">
        <w:t>Mezquital</w:t>
      </w:r>
      <w:proofErr w:type="spellEnd"/>
      <w:r>
        <w:t>,</w:t>
      </w:r>
      <w:r w:rsidRPr="004A27D7">
        <w:t xml:space="preserve"> in particular</w:t>
      </w:r>
      <w:r>
        <w:t>,</w:t>
      </w:r>
      <w:r w:rsidRPr="004A27D7">
        <w:t xml:space="preserve"> have CC values above 0.</w:t>
      </w:r>
      <w:r>
        <w:t>6</w:t>
      </w:r>
      <w:r w:rsidRPr="004A27D7">
        <w:t xml:space="preserve"> because of intense storms and low-infiltrating soils, resulting in flash</w:t>
      </w:r>
      <w:r>
        <w:t>ier</w:t>
      </w:r>
      <w:r w:rsidRPr="004A27D7">
        <w:t xml:space="preserve"> floods. Th</w:t>
      </w:r>
      <w:r>
        <w:t>is</w:t>
      </w:r>
      <w:r w:rsidRPr="004A27D7">
        <w:t xml:space="preserve"> correlation even becomes </w:t>
      </w:r>
      <w:r>
        <w:t xml:space="preserve">14.9% </w:t>
      </w:r>
      <w:r w:rsidRPr="004A27D7">
        <w:t xml:space="preserve">stronger in the future, possibly due to intensified </w:t>
      </w:r>
      <w:r>
        <w:t>storms</w:t>
      </w:r>
      <w:r w:rsidRPr="004A27D7">
        <w:t xml:space="preserve"> </w:t>
      </w:r>
      <w:r>
        <w:t>fueled</w:t>
      </w:r>
      <w:r w:rsidRPr="004A27D7">
        <w:t xml:space="preserve"> by enhanced temperature (energy) and atmospheric moisture (water availability). The Great Basin and Rockies will also have </w:t>
      </w:r>
      <w:r>
        <w:t xml:space="preserve">a 34.4% </w:t>
      </w:r>
      <w:r w:rsidRPr="004A27D7">
        <w:t xml:space="preserve">higher correlation in the future, which is related to earlier snowmelt that </w:t>
      </w:r>
      <w:r>
        <w:t>reduces</w:t>
      </w:r>
      <w:r w:rsidRPr="004A27D7">
        <w:t xml:space="preserve"> rainfall-runoff lag time. The central and eastern </w:t>
      </w:r>
      <w:r>
        <w:t>US</w:t>
      </w:r>
      <w:r w:rsidRPr="004A27D7">
        <w:t xml:space="preserve"> have slight increase</w:t>
      </w:r>
      <w:r>
        <w:t>s</w:t>
      </w:r>
      <w:r w:rsidRPr="004A27D7">
        <w:t xml:space="preserve"> in the correlation of DOY. </w:t>
      </w:r>
      <w:r>
        <w:t xml:space="preserve">The correlation of seasonality is increased across the CONUS, except for the Great Lakes, Prairie, and North-Atlantic. </w:t>
      </w:r>
    </w:p>
    <w:p w14:paraId="686C79C6" w14:textId="77777777" w:rsidR="005553CD" w:rsidRDefault="005553CD" w:rsidP="005553CD">
      <w:pPr>
        <w:keepNext/>
        <w:ind w:firstLine="432"/>
      </w:pPr>
      <w:r>
        <w:rPr>
          <w:noProof/>
        </w:rPr>
        <w:lastRenderedPageBreak/>
        <w:drawing>
          <wp:inline distT="0" distB="0" distL="0" distR="0" wp14:anchorId="63E305A2" wp14:editId="175C016E">
            <wp:extent cx="5296149" cy="4610172"/>
            <wp:effectExtent l="0" t="0" r="0" b="0"/>
            <wp:docPr id="1466278369" name="Picture 1466278369" descr="Map,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278369" name="Picture 1466278369" descr="Map, scatter chart&#10;&#10;Description automatically generated"/>
                    <pic:cNvPicPr/>
                  </pic:nvPicPr>
                  <pic:blipFill>
                    <a:blip r:embed="rId287" cstate="print">
                      <a:extLst>
                        <a:ext uri="{28A0092B-C50C-407E-A947-70E740481C1C}">
                          <a14:useLocalDpi xmlns:a14="http://schemas.microsoft.com/office/drawing/2010/main" val="0"/>
                        </a:ext>
                      </a:extLst>
                    </a:blip>
                    <a:srcRect l="10833" t="7175" r="8750" b="15046"/>
                    <a:stretch>
                      <a:fillRect/>
                    </a:stretch>
                  </pic:blipFill>
                  <pic:spPr>
                    <a:xfrm>
                      <a:off x="0" y="0"/>
                      <a:ext cx="5296149" cy="4610172"/>
                    </a:xfrm>
                    <a:prstGeom prst="rect">
                      <a:avLst/>
                    </a:prstGeom>
                  </pic:spPr>
                </pic:pic>
              </a:graphicData>
            </a:graphic>
          </wp:inline>
        </w:drawing>
      </w:r>
    </w:p>
    <w:p w14:paraId="0D5E5775" w14:textId="6C243A64" w:rsidR="00081904" w:rsidRPr="007E12DA" w:rsidRDefault="005553CD" w:rsidP="007E12DA">
      <w:pPr>
        <w:pStyle w:val="Caption"/>
      </w:pPr>
      <w:bookmarkStart w:id="267" w:name="_Toc109044014"/>
      <w:r w:rsidRPr="007E12DA">
        <w:t xml:space="preserve">Figure </w:t>
      </w:r>
      <w:r>
        <w:fldChar w:fldCharType="begin"/>
      </w:r>
      <w:r>
        <w:instrText>STYLEREF 1 \s</w:instrText>
      </w:r>
      <w:r>
        <w:fldChar w:fldCharType="separate"/>
      </w:r>
      <w:r w:rsidR="00E358C3">
        <w:rPr>
          <w:noProof/>
        </w:rPr>
        <w:t>8</w:t>
      </w:r>
      <w:r>
        <w:fldChar w:fldCharType="end"/>
      </w:r>
      <w:r w:rsidR="00495D8C">
        <w:t>.</w:t>
      </w:r>
      <w:r>
        <w:fldChar w:fldCharType="begin"/>
      </w:r>
      <w:r>
        <w:instrText>SEQ Figure \* ARABIC \s 1</w:instrText>
      </w:r>
      <w:r>
        <w:fldChar w:fldCharType="separate"/>
      </w:r>
      <w:r w:rsidR="00E358C3">
        <w:rPr>
          <w:noProof/>
        </w:rPr>
        <w:t>11</w:t>
      </w:r>
      <w:r>
        <w:fldChar w:fldCharType="end"/>
      </w:r>
      <w:r w:rsidR="007E12DA" w:rsidRPr="007E12DA">
        <w:t xml:space="preserve"> Map of correlation over the CONUS: (a) circular correlation between rainfall and flood dates in CTL simulation; (b) differences of circular correlation between rainfall and flood dates (PGW - CTL); (c) Spearman correlation between rainfall and flood seasonality in CTL simulation; (d) differences of spearman correlation between rainfall and flood seasonality (PGW-CTL). The stipples indicate a significant correlation (p-value less than 0.05) between rainfall and flood.</w:t>
      </w:r>
      <w:bookmarkEnd w:id="267"/>
    </w:p>
    <w:p w14:paraId="64715AAB" w14:textId="77777777" w:rsidR="007E12DA" w:rsidRDefault="007E12DA" w:rsidP="007E12DA">
      <w:pPr>
        <w:pStyle w:val="Heading2"/>
      </w:pPr>
      <w:bookmarkStart w:id="268" w:name="_Toc109044242"/>
      <w:r>
        <w:t>Discussion</w:t>
      </w:r>
      <w:bookmarkEnd w:id="268"/>
    </w:p>
    <w:p w14:paraId="27F0D634" w14:textId="77777777" w:rsidR="001E6426" w:rsidRDefault="001E6426" w:rsidP="001E6426">
      <w:pPr>
        <w:pStyle w:val="Heading3"/>
      </w:pPr>
      <w:bookmarkStart w:id="269" w:name="_Toc109044243"/>
      <w:r>
        <w:t>Representativeness of flood synchrony scale by hydrologic models</w:t>
      </w:r>
      <w:bookmarkEnd w:id="269"/>
    </w:p>
    <w:p w14:paraId="4CA3B27E" w14:textId="412514D1" w:rsidR="00123DCE" w:rsidRDefault="00123DCE" w:rsidP="00123DCE">
      <w:pPr>
        <w:ind w:firstLine="576"/>
      </w:pPr>
      <w:r>
        <w:t>This study introduces a new methodology that uses a high-resolution distributed hydrologic model to overcome limited coverages by stream gauges that are conventionally used to derive flood synchrony scale (</w:t>
      </w:r>
      <w:proofErr w:type="spellStart"/>
      <w:r w:rsidRPr="00697B76">
        <w:rPr>
          <w:rFonts w:cs="Times New Roman"/>
          <w:noProof/>
        </w:rPr>
        <w:t>Berghuijs</w:t>
      </w:r>
      <w:proofErr w:type="spellEnd"/>
      <w:r>
        <w:t xml:space="preserve"> et al., 2019; Brunner et al., 2020). The added values of model simulation against stream gauges are two-fold. First, in terms of spatial extent, the reach-scale representation of flood enabled by modeling is more informative than stream gauges at point-scale. In a simple illustration (Fig. S8.4), let us assume gauge-based approach indicates flood synchrony </w:t>
      </w:r>
      <w:r>
        <w:lastRenderedPageBreak/>
        <w:t xml:space="preserve">at A, B, C, and D with near-perfect confidence, despite the inherent uncertainty sources from subjective parameterization and gauge measurement itself. Such confidence probably drops quickly as the target of estimation moves away from these gauge points. Put simply, one may argue the reaches in between these gauges have synchronous floods, but it would be hard for him/her to infer the extent outside these gauges. In comparison, the level of confidence at gauge locations and their contributing area is comparable. Moreover, we can now not only infer synchronous floods occurred between A-B, B-C, and C-D as a way of interpolation but also at extended reaches i.e., A-E, D-F, and B-G. In essence, the modeling approach can be seen as a way to physically interpolate/extrapolate information from gauges. </w:t>
      </w:r>
    </w:p>
    <w:p w14:paraId="3F0378B8" w14:textId="06A78571" w:rsidR="00123DCE" w:rsidRDefault="00123DCE" w:rsidP="00123DCE">
      <w:pPr>
        <w:ind w:firstLine="720"/>
      </w:pPr>
      <w:r>
        <w:t>The second fold is whether model simulated flood synchrony is realistic, which necessitates careful validation. We gathered flow frequency data at more than 6,000 USGS gauges and compared simulated two-year flow with observed values (Fig. S</w:t>
      </w:r>
      <w:r w:rsidR="00611C6E">
        <w:t>8.</w:t>
      </w:r>
      <w:r>
        <w:t>5). The underestimation of two-year flow is obvious, with the bias being -1.1. Further, the validity of spatially synchronous flood is verified using a metric connectedness error (Fig. S</w:t>
      </w:r>
      <w:r w:rsidR="00611C6E">
        <w:t>8.</w:t>
      </w:r>
      <w:r>
        <w:t>6), which measures the differences between number of gauges by simulation and by observation co-experiencing floods. Overall, the median connectedness error is centered around zero, with slight underestimation (-16). Particularly for spring floods, the degree of underestimation is magnified (-121). The overall underestimation of both two-year flow and synchronous flood events point to an overall dry bias, as reported by Liu et al. (2017) and Li et al. (2022).</w:t>
      </w:r>
    </w:p>
    <w:p w14:paraId="033B08BC" w14:textId="77777777" w:rsidR="00123DCE" w:rsidRPr="00AB52E0" w:rsidRDefault="00123DCE" w:rsidP="00123DCE">
      <w:pPr>
        <w:ind w:firstLine="576"/>
      </w:pPr>
      <w:r>
        <w:t>However, such validation is difficult to directly assess the flood synchrony scale by observations and simulations. Spatially coherent observation is more insightful. A collection of satellite observations such as optical sensors (e.g., MODIS, Landsat) and synthetical aperture radars (e.g., Sentinel-1) is promising to construct a flood synchrony dataset for model validation. In this study, we instead emphasize the relative changes due to climate change while did not conduct full-blown evaluation.</w:t>
      </w:r>
    </w:p>
    <w:p w14:paraId="5B430B9C" w14:textId="77777777" w:rsidR="00611C6E" w:rsidRDefault="00611C6E" w:rsidP="00611C6E">
      <w:pPr>
        <w:pStyle w:val="Heading3"/>
      </w:pPr>
      <w:bookmarkStart w:id="270" w:name="_Toc109044244"/>
      <w:r>
        <w:t>Sensitivity of the results to climate divisions and extreme thresholds</w:t>
      </w:r>
      <w:bookmarkEnd w:id="270"/>
    </w:p>
    <w:p w14:paraId="7804C675" w14:textId="6FC53D52" w:rsidR="00AA1619" w:rsidRPr="00B4012A" w:rsidRDefault="00AA1619" w:rsidP="00AA1619">
      <w:pPr>
        <w:ind w:firstLine="576"/>
      </w:pPr>
      <w:r>
        <w:t xml:space="preserve">Results interpreted in this study are subject to choices of climate divisions and thresholds to determine extreme rainfall or floods. The </w:t>
      </w:r>
      <w:proofErr w:type="spellStart"/>
      <w:r>
        <w:t>Bukovsky</w:t>
      </w:r>
      <w:proofErr w:type="spellEnd"/>
      <w:r>
        <w:t xml:space="preserve"> climate zones, relative to the </w:t>
      </w:r>
      <w:proofErr w:type="spellStart"/>
      <w:r>
        <w:t>Koppen</w:t>
      </w:r>
      <w:proofErr w:type="spellEnd"/>
      <w:r>
        <w:t xml:space="preserve">-Geiger climate zones, are assumed to be more homogenous. We expect the zonal mean statistics calculated in e.g., Figs. 8.3 and 8.5 can vary as if using different climate divisions. However, the general </w:t>
      </w:r>
      <w:r>
        <w:lastRenderedPageBreak/>
        <w:t>message should be similar – western US will likely experience greater changes in floods yet less changes in extreme rainfall, as counter to the eastern US. Second, the extreme thresholds for rainfall and floods have great impacts on occurrences of those events. A detailed depiction of extreme rainfall and flooding events such as low-end and high-end extreme events is insightful to cover the full spectrum of frequency. This study establishes a methodology and paves a way for future research on such a scope.</w:t>
      </w:r>
    </w:p>
    <w:p w14:paraId="21D63ACE" w14:textId="77777777" w:rsidR="00AA1619" w:rsidRDefault="00AA1619" w:rsidP="00AA1619">
      <w:pPr>
        <w:pStyle w:val="Heading3"/>
      </w:pPr>
      <w:bookmarkStart w:id="271" w:name="_Toc109044245"/>
      <w:r>
        <w:t>Results intercomparison</w:t>
      </w:r>
      <w:bookmarkEnd w:id="271"/>
    </w:p>
    <w:p w14:paraId="588363B8" w14:textId="49A796A5" w:rsidR="00CC0584" w:rsidRDefault="00CC0584" w:rsidP="00CC0584">
      <w:pPr>
        <w:ind w:firstLine="576"/>
      </w:pPr>
      <w:r>
        <w:t>Despite many existing climate studies that focus on flooding, few of them have fully considered convective-scale storms based on the GCM, which forms the foundational differences when making comparisons. For instance, previous studies indicate that some dry regions such as the Southwest will experience less frequent floods (</w:t>
      </w:r>
      <w:proofErr w:type="spellStart"/>
      <w:r>
        <w:t>Hirabayashi</w:t>
      </w:r>
      <w:proofErr w:type="spellEnd"/>
      <w:r>
        <w:t xml:space="preserve"> et al., 2013), However, we see an increase in flood frequency and scales (Fig. 8.5). This contrasting result is likely a reflection of different climate data at different scales. First, our high-resolution climate simulation can overcome the poor representation of extreme precipitation (especially convective-scale storms) in GCMs that are often used in large-scale flood simulation (</w:t>
      </w:r>
      <w:r w:rsidRPr="00BB6438">
        <w:rPr>
          <w:rFonts w:cs="Times New Roman"/>
          <w:noProof/>
        </w:rPr>
        <w:t>Farnham</w:t>
      </w:r>
      <w:r>
        <w:rPr>
          <w:rFonts w:cs="Times New Roman"/>
          <w:noProof/>
        </w:rPr>
        <w:t xml:space="preserve"> et al., 2018; Kendon et al., 2012</w:t>
      </w:r>
      <w:r>
        <w:t xml:space="preserve">). Second, this dataset is primarily used for assessing thermodynamic changes in the atmosphere, which exerts great importance in invigorating storms in the future, while the dynamic changes included in other flood studies are not allowed. Some similarities coexist with differences. For instance, intensification of extreme rainfall and flood events with respect to their spatial scales is found in Yu et al. (2020). Earlier flood onsetting over the Rockies and later in the eastern US have been supported by other studies (Li et al., 2021a; </w:t>
      </w:r>
      <w:proofErr w:type="spellStart"/>
      <w:r>
        <w:t>Villarini</w:t>
      </w:r>
      <w:proofErr w:type="spellEnd"/>
      <w:r>
        <w:t>, 2016; Xu et al., 2021).</w:t>
      </w:r>
    </w:p>
    <w:p w14:paraId="79AA7C7B" w14:textId="05A6270D" w:rsidR="00B500B6" w:rsidRDefault="00B500B6" w:rsidP="00B500B6">
      <w:pPr>
        <w:pStyle w:val="Heading3"/>
      </w:pPr>
      <w:bookmarkStart w:id="272" w:name="_Toc109044246"/>
      <w:r>
        <w:t>Reconciling different rainfall-flood patterns in the western and eastern US</w:t>
      </w:r>
      <w:bookmarkEnd w:id="272"/>
    </w:p>
    <w:p w14:paraId="65E48E26" w14:textId="222839B3" w:rsidR="000214AA" w:rsidRDefault="000214AA" w:rsidP="000214AA">
      <w:pPr>
        <w:ind w:firstLine="432"/>
      </w:pPr>
      <w:r>
        <w:t xml:space="preserve">Floods are modulated not only by the atmosphere and climate mechanisms but also catchment states (e.g., antecedent soil moisture, groundwater level, land-use changes, snowmelt, and rain on snow) and river networks (Merz et al., 2020). In this study, we found different patterns for the changes in extreme rainfall and floods across the US. The western US is likely to experience greater (less) changes in flood (rainfall) frequency and spatial scales, as opposed to eastern US whose changes in rainfall (flood) frequency and spatial scales are greater (lesser). One plausible reason is the changes in antecedent soil moisture. </w:t>
      </w:r>
      <w:r w:rsidRPr="00005497">
        <w:t xml:space="preserve">To verify whether the future catchment state is </w:t>
      </w:r>
      <w:r w:rsidRPr="00005497">
        <w:lastRenderedPageBreak/>
        <w:t>drying, especially in the eastern US, we extracted antecedent soil moisture, one day prior to the onset of flooding events</w:t>
      </w:r>
      <w:r w:rsidRPr="00A81234">
        <w:t xml:space="preserve">, as shown in </w:t>
      </w:r>
      <w:r w:rsidRPr="00C558F5">
        <w:t xml:space="preserve">Fig. </w:t>
      </w:r>
      <w:r>
        <w:t>S8.7</w:t>
      </w:r>
      <w:r w:rsidRPr="00480599">
        <w:t xml:space="preserve">. Distinct spatial patterns appear in Fig. </w:t>
      </w:r>
      <w:r>
        <w:t>S8.7</w:t>
      </w:r>
      <w:r w:rsidRPr="00E54DD4">
        <w:t xml:space="preserve">a – higher values in the eastern </w:t>
      </w:r>
      <w:r w:rsidRPr="006E183D">
        <w:t>US</w:t>
      </w:r>
      <w:r w:rsidRPr="00AA2A8D">
        <w:t xml:space="preserve"> and lower in the western </w:t>
      </w:r>
      <w:r w:rsidRPr="00EC53FA">
        <w:t>US</w:t>
      </w:r>
      <w:r w:rsidRPr="00264ADA">
        <w:t>. In t</w:t>
      </w:r>
      <w:r w:rsidRPr="00D95D33">
        <w:t>he</w:t>
      </w:r>
      <w:r w:rsidRPr="00BC04F7">
        <w:t xml:space="preserve"> future</w:t>
      </w:r>
      <w:r w:rsidRPr="00B90EE5">
        <w:t xml:space="preserve">, there is a drying </w:t>
      </w:r>
      <w:r w:rsidRPr="00B4012A">
        <w:t xml:space="preserve">tendency of </w:t>
      </w:r>
      <w:r w:rsidRPr="00A827BA">
        <w:t xml:space="preserve">antecedent soil moisture </w:t>
      </w:r>
      <w:r w:rsidRPr="00D76FBD">
        <w:t xml:space="preserve">conditions </w:t>
      </w:r>
      <w:r w:rsidRPr="00F632A5">
        <w:t xml:space="preserve">over </w:t>
      </w:r>
      <w:r w:rsidRPr="005C38CE">
        <w:t xml:space="preserve">a </w:t>
      </w:r>
      <w:r w:rsidRPr="00C61B27">
        <w:t>large portion of the US, especially in the Southern Plains. The eastern US generally experiences 0-5% drier soil moisture conditions</w:t>
      </w:r>
      <w:r w:rsidRPr="009E7FBE">
        <w:t xml:space="preserve"> in the future, in contrast to 5-10%</w:t>
      </w:r>
      <w:r w:rsidRPr="00026716">
        <w:t xml:space="preserve"> wetter in the Pacific Coast and Great Basin (Fig. </w:t>
      </w:r>
      <w:r>
        <w:t>S8.7</w:t>
      </w:r>
      <w:r w:rsidRPr="008559C1">
        <w:t>b)</w:t>
      </w:r>
      <w:r w:rsidRPr="006411B5">
        <w:t>.</w:t>
      </w:r>
      <w:r w:rsidRPr="00C90C18">
        <w:t xml:space="preserve"> It explains why </w:t>
      </w:r>
      <w:r w:rsidRPr="007E5865">
        <w:t xml:space="preserve">the </w:t>
      </w:r>
      <w:r w:rsidRPr="00005497">
        <w:t>future increase in rainfall extent is more closely tied to flood extent in the West than the East, as the dry antecedent soils modulate the intense rainfall.</w:t>
      </w:r>
    </w:p>
    <w:p w14:paraId="7C3A5AE5" w14:textId="5D21E9D2" w:rsidR="000214AA" w:rsidRDefault="00436E6D" w:rsidP="00436E6D">
      <w:pPr>
        <w:pStyle w:val="Heading2"/>
      </w:pPr>
      <w:bookmarkStart w:id="273" w:name="_Toc109044247"/>
      <w:r>
        <w:t>Conclusion</w:t>
      </w:r>
      <w:bookmarkEnd w:id="273"/>
    </w:p>
    <w:p w14:paraId="3AF4B938" w14:textId="77777777" w:rsidR="00694693" w:rsidRDefault="00694693" w:rsidP="00694693">
      <w:pPr>
        <w:ind w:firstLine="432"/>
      </w:pPr>
      <w:r>
        <w:t>In this study, we explore the spatiotemporal patterns of US floods under the current climate and how they change under a warmer climate. A convection-permitting climate simulation enables high-resolution flood simulation (CREST model + Snow 17 model), which reveals a continental perspective of reach-level flood spatiotemporal characteristics. The following points summarize the primary findings of the study:</w:t>
      </w:r>
    </w:p>
    <w:p w14:paraId="597268FE" w14:textId="0D86F7FC" w:rsidR="00694693" w:rsidRPr="0000243B" w:rsidRDefault="00694693" w:rsidP="00C93103">
      <w:pPr>
        <w:pStyle w:val="ListParagraph"/>
        <w:numPr>
          <w:ilvl w:val="0"/>
          <w:numId w:val="3"/>
        </w:numPr>
        <w:spacing w:line="480" w:lineRule="auto"/>
        <w:jc w:val="left"/>
      </w:pPr>
      <w:r w:rsidRPr="0000243B">
        <w:t xml:space="preserve">In the future climate scenario, </w:t>
      </w:r>
      <w:r>
        <w:t>the two</w:t>
      </w:r>
      <w:r w:rsidRPr="0000243B">
        <w:t>-year rainfall</w:t>
      </w:r>
      <w:r>
        <w:t xml:space="preserve"> </w:t>
      </w:r>
      <w:r w:rsidRPr="0000243B">
        <w:t xml:space="preserve">occurrences and spatial scales increase by </w:t>
      </w:r>
      <w:r>
        <w:t>118.0% and 101.7%, respectively. As a consequence, the two-year flood occurrences and spatial scales increase by 101.7% and 44.9%</w:t>
      </w:r>
      <w:r w:rsidRPr="0000243B">
        <w:t xml:space="preserve"> across the US</w:t>
      </w:r>
      <w:r>
        <w:t xml:space="preserve">. </w:t>
      </w:r>
    </w:p>
    <w:p w14:paraId="1532B556" w14:textId="77777777" w:rsidR="00694693" w:rsidRPr="0000243B" w:rsidRDefault="00694693" w:rsidP="00C93103">
      <w:pPr>
        <w:pStyle w:val="ListParagraph"/>
        <w:numPr>
          <w:ilvl w:val="0"/>
          <w:numId w:val="3"/>
        </w:numPr>
        <w:spacing w:line="480" w:lineRule="auto"/>
        <w:jc w:val="left"/>
      </w:pPr>
      <w:r w:rsidRPr="0000243B">
        <w:t xml:space="preserve"> </w:t>
      </w:r>
      <w:r>
        <w:t xml:space="preserve">Earlier and </w:t>
      </w:r>
      <w:r w:rsidRPr="0000243B">
        <w:t>Faster snowmelt</w:t>
      </w:r>
      <w:r>
        <w:t xml:space="preserve"> bring earlier flood season onset and</w:t>
      </w:r>
      <w:r w:rsidRPr="0000243B">
        <w:t xml:space="preserve"> </w:t>
      </w:r>
      <w:r>
        <w:t xml:space="preserve">shorten rainfall-to-flood timing, </w:t>
      </w:r>
      <w:r w:rsidRPr="0000243B">
        <w:t>which results in 0.11 and 0.14 stronger correlation in date of occurrence and seasonality.</w:t>
      </w:r>
    </w:p>
    <w:p w14:paraId="55636EA5" w14:textId="77777777" w:rsidR="00694693" w:rsidRDefault="00694693" w:rsidP="00694693">
      <w:pPr>
        <w:ind w:left="720" w:hanging="360"/>
      </w:pPr>
      <w:r>
        <w:t>3. Regionally, floods in the western US become relatively more severe (+70.6% greater flood spatial scale) in the future than those in the east (+35.8% greater flood spatial scale), as snowmelt exacerbates flooding in the West, while the drier antecedent catchment soil moisture in the East partially offsets flooding.</w:t>
      </w:r>
    </w:p>
    <w:p w14:paraId="629897F1" w14:textId="77777777" w:rsidR="00694693" w:rsidRDefault="00694693" w:rsidP="00694693">
      <w:pPr>
        <w:ind w:left="720" w:hanging="360"/>
      </w:pPr>
      <w:r>
        <w:t xml:space="preserve">4. The Pacific Coast, both currently and in the future, has the strongest seasonality for extreme rainfall (0.80) and floods (0.85) in the US However, seasonality decreases moving towards the East Coast (0.4 for rainfall and 0.3 for floods). The seasonal cycles of rainfall and floods become less pronounced in the East, partly caused by more evenly distributed extreme </w:t>
      </w:r>
      <w:r>
        <w:lastRenderedPageBreak/>
        <w:t xml:space="preserve">rainfall days, earlier snowmelt, and lengthened rainfall-runoff lag time in watersheds with drier soils in the future. </w:t>
      </w:r>
    </w:p>
    <w:p w14:paraId="1309D6E3" w14:textId="77777777" w:rsidR="00694693" w:rsidRDefault="00694693" w:rsidP="00694693">
      <w:pPr>
        <w:ind w:firstLine="360"/>
      </w:pPr>
      <w:r>
        <w:t>This study reveals a pressing need for the national weather and hydrology community to adapt to climate change because of not only intensified frequency in rainfall and floods but also more widespread rainfall and floods. Even worse, the weakening seasonal cycle of extreme rainfall and floods challenges flood predictability and preparedness. We recommend future works incorporating anthropogenic effects on floods in detail to present an economic assessment of future flood damages and resilience measures.</w:t>
      </w:r>
    </w:p>
    <w:p w14:paraId="79141459" w14:textId="0B34A85A" w:rsidR="00694693" w:rsidRDefault="00694693">
      <w:pPr>
        <w:spacing w:line="240" w:lineRule="auto"/>
        <w:jc w:val="left"/>
        <w:rPr>
          <w:lang w:eastAsia="zh-CN"/>
        </w:rPr>
      </w:pPr>
      <w:r>
        <w:rPr>
          <w:lang w:eastAsia="zh-CN"/>
        </w:rPr>
        <w:br w:type="page"/>
      </w:r>
    </w:p>
    <w:p w14:paraId="7E2B43DB" w14:textId="40A70AC8" w:rsidR="00436E6D" w:rsidRDefault="00694693" w:rsidP="00694693">
      <w:pPr>
        <w:pStyle w:val="Heading2"/>
      </w:pPr>
      <w:bookmarkStart w:id="274" w:name="_Toc109044248"/>
      <w:r>
        <w:lastRenderedPageBreak/>
        <w:t>Supplementary information</w:t>
      </w:r>
      <w:bookmarkEnd w:id="274"/>
    </w:p>
    <w:p w14:paraId="63556F40" w14:textId="0F8BBFB5" w:rsidR="00694693" w:rsidRDefault="00DF0171" w:rsidP="00694693">
      <w:pPr>
        <w:rPr>
          <w:lang w:eastAsia="zh-CN"/>
        </w:rPr>
      </w:pPr>
      <w:r>
        <w:rPr>
          <w:noProof/>
        </w:rPr>
        <w:drawing>
          <wp:inline distT="0" distB="0" distL="0" distR="0" wp14:anchorId="3E1CE3F6" wp14:editId="75621E9E">
            <wp:extent cx="5727700" cy="2336800"/>
            <wp:effectExtent l="0" t="0" r="0" b="0"/>
            <wp:docPr id="73" name="Picture 73"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with medium confidence"/>
                    <pic:cNvPicPr/>
                  </pic:nvPicPr>
                  <pic:blipFill rotWithShape="1">
                    <a:blip r:embed="rId288" cstate="print">
                      <a:extLst>
                        <a:ext uri="{28A0092B-C50C-407E-A947-70E740481C1C}">
                          <a14:useLocalDpi xmlns:a14="http://schemas.microsoft.com/office/drawing/2010/main" val="0"/>
                        </a:ext>
                      </a:extLst>
                    </a:blip>
                    <a:srcRect t="19192" b="7237"/>
                    <a:stretch/>
                  </pic:blipFill>
                  <pic:spPr bwMode="auto">
                    <a:xfrm>
                      <a:off x="0" y="0"/>
                      <a:ext cx="5727700" cy="2336800"/>
                    </a:xfrm>
                    <a:prstGeom prst="rect">
                      <a:avLst/>
                    </a:prstGeom>
                    <a:ln>
                      <a:noFill/>
                    </a:ln>
                    <a:extLst>
                      <a:ext uri="{53640926-AAD7-44D8-BBD7-CCE9431645EC}">
                        <a14:shadowObscured xmlns:a14="http://schemas.microsoft.com/office/drawing/2010/main"/>
                      </a:ext>
                    </a:extLst>
                  </pic:spPr>
                </pic:pic>
              </a:graphicData>
            </a:graphic>
          </wp:inline>
        </w:drawing>
      </w:r>
    </w:p>
    <w:p w14:paraId="4278F42B" w14:textId="54F164B4" w:rsidR="00F9516D" w:rsidRDefault="00F9516D" w:rsidP="00F9516D">
      <w:r w:rsidRPr="00CE1DA4">
        <w:t xml:space="preserve">Supplementary Figure </w:t>
      </w:r>
      <w:r>
        <w:t>8.</w:t>
      </w:r>
      <w:r w:rsidRPr="00CE1DA4">
        <w:t xml:space="preserve">1. Maps of Climate divisions based on (a) </w:t>
      </w:r>
      <w:proofErr w:type="spellStart"/>
      <w:r w:rsidRPr="00CE1DA4">
        <w:t>Koppen</w:t>
      </w:r>
      <w:proofErr w:type="spellEnd"/>
      <w:r w:rsidRPr="00CE1DA4">
        <w:t xml:space="preserve">-Geiger and (b) </w:t>
      </w:r>
      <w:proofErr w:type="spellStart"/>
      <w:r w:rsidRPr="00CE1DA4">
        <w:rPr>
          <w:rFonts w:cs="Times New Roman"/>
        </w:rPr>
        <w:t>Bukovsky</w:t>
      </w:r>
      <w:proofErr w:type="spellEnd"/>
      <w:r w:rsidRPr="00CE1DA4">
        <w:t xml:space="preserve">. Symbols in (a) represent: </w:t>
      </w:r>
      <w:proofErr w:type="spellStart"/>
      <w:r w:rsidRPr="00CE1DA4">
        <w:t>Af</w:t>
      </w:r>
      <w:proofErr w:type="spellEnd"/>
      <w:r w:rsidRPr="00CE1DA4">
        <w:t xml:space="preserve"> – Tropical rainforest; Am – Tropical monsoon; Aw – Tropical savannah; </w:t>
      </w:r>
      <w:proofErr w:type="spellStart"/>
      <w:r w:rsidRPr="00CE1DA4">
        <w:t>BWh</w:t>
      </w:r>
      <w:proofErr w:type="spellEnd"/>
      <w:r w:rsidRPr="00CE1DA4">
        <w:t xml:space="preserve"> – Arid, desert, hot; </w:t>
      </w:r>
      <w:proofErr w:type="spellStart"/>
      <w:r w:rsidRPr="00CE1DA4">
        <w:t>BWk</w:t>
      </w:r>
      <w:proofErr w:type="spellEnd"/>
      <w:r w:rsidRPr="00CE1DA4">
        <w:t xml:space="preserve"> – Arid, desert, cold; </w:t>
      </w:r>
      <w:proofErr w:type="spellStart"/>
      <w:r w:rsidRPr="00CE1DA4">
        <w:t>BSh</w:t>
      </w:r>
      <w:proofErr w:type="spellEnd"/>
      <w:r w:rsidRPr="00CE1DA4">
        <w:t xml:space="preserve"> – Arid, steppe, hot; </w:t>
      </w:r>
      <w:proofErr w:type="spellStart"/>
      <w:r w:rsidRPr="00CE1DA4">
        <w:t>BSk</w:t>
      </w:r>
      <w:proofErr w:type="spellEnd"/>
      <w:r w:rsidRPr="00CE1DA4">
        <w:t xml:space="preserve"> – Arid, steppe, cold; </w:t>
      </w:r>
      <w:proofErr w:type="spellStart"/>
      <w:r w:rsidRPr="00CE1DA4">
        <w:t>Csa</w:t>
      </w:r>
      <w:proofErr w:type="spellEnd"/>
      <w:r w:rsidRPr="00CE1DA4">
        <w:t xml:space="preserve"> – Temperate, dry summer, hot summer; </w:t>
      </w:r>
      <w:proofErr w:type="spellStart"/>
      <w:r w:rsidRPr="00CE1DA4">
        <w:t>Csb</w:t>
      </w:r>
      <w:proofErr w:type="spellEnd"/>
      <w:r w:rsidRPr="00CE1DA4">
        <w:t xml:space="preserve"> – Temperate, dry summer, warm summer; Csc Temperate, dry summer, cold summer; </w:t>
      </w:r>
      <w:proofErr w:type="spellStart"/>
      <w:r w:rsidRPr="00CE1DA4">
        <w:t>Cwa</w:t>
      </w:r>
      <w:proofErr w:type="spellEnd"/>
      <w:r w:rsidRPr="00CE1DA4">
        <w:t xml:space="preserve"> – Temperate, dry winter, hot summer; </w:t>
      </w:r>
      <w:proofErr w:type="spellStart"/>
      <w:r w:rsidRPr="00CE1DA4">
        <w:t>Cwb</w:t>
      </w:r>
      <w:proofErr w:type="spellEnd"/>
      <w:r w:rsidRPr="00CE1DA4">
        <w:t xml:space="preserve"> – Temperate, dry winter, warm summer; </w:t>
      </w:r>
      <w:proofErr w:type="spellStart"/>
      <w:r w:rsidRPr="00CE1DA4">
        <w:t>Cwc</w:t>
      </w:r>
      <w:proofErr w:type="spellEnd"/>
      <w:r w:rsidRPr="00CE1DA4">
        <w:t xml:space="preserve"> – Temperate, dry winter, cold summer; </w:t>
      </w:r>
      <w:proofErr w:type="spellStart"/>
      <w:r w:rsidRPr="00CE1DA4">
        <w:t>Cfa</w:t>
      </w:r>
      <w:proofErr w:type="spellEnd"/>
      <w:r w:rsidRPr="00CE1DA4">
        <w:t xml:space="preserve"> – Temperate, no dry season, hot summer; </w:t>
      </w:r>
      <w:proofErr w:type="spellStart"/>
      <w:r w:rsidRPr="00CE1DA4">
        <w:t>Cfb</w:t>
      </w:r>
      <w:proofErr w:type="spellEnd"/>
      <w:r w:rsidRPr="00CE1DA4">
        <w:t xml:space="preserve"> – Temperate, no dry season, warm summer; Cfc – Temperate, no dry season, cold summer; </w:t>
      </w:r>
      <w:proofErr w:type="spellStart"/>
      <w:r w:rsidRPr="00CE1DA4">
        <w:t>Dsa</w:t>
      </w:r>
      <w:proofErr w:type="spellEnd"/>
      <w:r w:rsidRPr="00CE1DA4">
        <w:t xml:space="preserve"> – Cold, dry summer, hot summer; </w:t>
      </w:r>
      <w:proofErr w:type="spellStart"/>
      <w:r w:rsidRPr="00CE1DA4">
        <w:t>Dsb</w:t>
      </w:r>
      <w:proofErr w:type="spellEnd"/>
      <w:r w:rsidRPr="00CE1DA4">
        <w:t xml:space="preserve"> – Cold, dry summer, warm summer; </w:t>
      </w:r>
      <w:proofErr w:type="spellStart"/>
      <w:r w:rsidRPr="00CE1DA4">
        <w:t>Dsc</w:t>
      </w:r>
      <w:proofErr w:type="spellEnd"/>
      <w:r w:rsidRPr="00CE1DA4">
        <w:t xml:space="preserve"> – Cold, dry summer, cold summer; </w:t>
      </w:r>
      <w:proofErr w:type="spellStart"/>
      <w:r w:rsidRPr="00CE1DA4">
        <w:t>Dsd</w:t>
      </w:r>
      <w:proofErr w:type="spellEnd"/>
      <w:r w:rsidRPr="00CE1DA4">
        <w:t xml:space="preserve"> – Cold, dry summer, very cold winter; </w:t>
      </w:r>
      <w:proofErr w:type="spellStart"/>
      <w:r w:rsidRPr="00CE1DA4">
        <w:t>Dwa</w:t>
      </w:r>
      <w:proofErr w:type="spellEnd"/>
      <w:r w:rsidRPr="00CE1DA4">
        <w:t xml:space="preserve"> – Cold, dry winter, hot summer; </w:t>
      </w:r>
      <w:proofErr w:type="spellStart"/>
      <w:r w:rsidRPr="00CE1DA4">
        <w:t>Dwb</w:t>
      </w:r>
      <w:proofErr w:type="spellEnd"/>
      <w:r w:rsidRPr="00CE1DA4">
        <w:t xml:space="preserve"> – Cold, dry winter, warm summer; </w:t>
      </w:r>
      <w:proofErr w:type="spellStart"/>
      <w:r w:rsidRPr="00CE1DA4">
        <w:t>Dwc</w:t>
      </w:r>
      <w:proofErr w:type="spellEnd"/>
      <w:r w:rsidRPr="00CE1DA4">
        <w:t xml:space="preserve"> – Cold, dry winter, cold summer; </w:t>
      </w:r>
      <w:proofErr w:type="spellStart"/>
      <w:r w:rsidRPr="00CE1DA4">
        <w:t>Dwd</w:t>
      </w:r>
      <w:proofErr w:type="spellEnd"/>
      <w:r w:rsidRPr="00CE1DA4">
        <w:t xml:space="preserve"> – Cold, dry winter, very cold winter; </w:t>
      </w:r>
      <w:proofErr w:type="spellStart"/>
      <w:r w:rsidRPr="00CE1DA4">
        <w:t>Dfa</w:t>
      </w:r>
      <w:proofErr w:type="spellEnd"/>
      <w:r w:rsidRPr="00CE1DA4">
        <w:t xml:space="preserve"> – Cold, no dry season, hot summer; </w:t>
      </w:r>
      <w:proofErr w:type="spellStart"/>
      <w:r w:rsidRPr="00CE1DA4">
        <w:t>Dfb</w:t>
      </w:r>
      <w:proofErr w:type="spellEnd"/>
      <w:r w:rsidRPr="00CE1DA4">
        <w:t xml:space="preserve"> – Cold, no dry season, warm summer; </w:t>
      </w:r>
      <w:proofErr w:type="spellStart"/>
      <w:r w:rsidRPr="00CE1DA4">
        <w:t>Dfc</w:t>
      </w:r>
      <w:proofErr w:type="spellEnd"/>
      <w:r w:rsidRPr="00CE1DA4">
        <w:t xml:space="preserve"> – Cold, no dry season, cold summer; </w:t>
      </w:r>
      <w:proofErr w:type="spellStart"/>
      <w:r w:rsidRPr="00CE1DA4">
        <w:t>Dfd</w:t>
      </w:r>
      <w:proofErr w:type="spellEnd"/>
      <w:r w:rsidRPr="00CE1DA4">
        <w:t xml:space="preserve"> – Cold, no dry season, very cold winter; E.T. – Polar, </w:t>
      </w:r>
      <w:proofErr w:type="spellStart"/>
      <w:r w:rsidRPr="00CE1DA4">
        <w:t>tudra</w:t>
      </w:r>
      <w:proofErr w:type="spellEnd"/>
      <w:r w:rsidRPr="00CE1DA4">
        <w:t xml:space="preserve">; E.F. – Polar frost. Symbols in (b) represent: PNW – Pacific Northwest; PSW – Pacific Southwest; G.B. – Great Basin; S.W. – Southwest; N.R. – Northern Rockies; S.R. – Southern Rockies; M – </w:t>
      </w:r>
      <w:proofErr w:type="spellStart"/>
      <w:r w:rsidRPr="00CE1DA4">
        <w:t>Meziquital</w:t>
      </w:r>
      <w:proofErr w:type="spellEnd"/>
      <w:r w:rsidRPr="00CE1DA4">
        <w:t>; N.P. – Northern Plain; C.P. – Central Plain; S.P. – Southern Plain; P – Prairie; D.S. – Deep South; S.E. – Southeast; G.L. – Great Lakes; A – Appalachian; M.A. – Mid-Atlantic; N.A. – North-Atlantic.</w:t>
      </w:r>
    </w:p>
    <w:p w14:paraId="4BB13C95" w14:textId="1F10E1FC" w:rsidR="003B0563" w:rsidRDefault="0088514F" w:rsidP="00F9516D">
      <w:r>
        <w:rPr>
          <w:rFonts w:cs="Times New Roman"/>
          <w:noProof/>
        </w:rPr>
        <w:lastRenderedPageBreak/>
        <w:drawing>
          <wp:inline distT="0" distB="0" distL="0" distR="0" wp14:anchorId="453DF47C" wp14:editId="74D91821">
            <wp:extent cx="4791075" cy="6665844"/>
            <wp:effectExtent l="0" t="0" r="0" b="0"/>
            <wp:docPr id="74" name="Picture 7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10;&#10;Description automatically generated"/>
                    <pic:cNvPicPr>
                      <a:picLocks noChangeAspect="1" noChangeArrowheads="1"/>
                    </pic:cNvPicPr>
                  </pic:nvPicPr>
                  <pic:blipFill>
                    <a:blip r:embed="rId289" cstate="print">
                      <a:extLst>
                        <a:ext uri="{28A0092B-C50C-407E-A947-70E740481C1C}">
                          <a14:useLocalDpi xmlns:a14="http://schemas.microsoft.com/office/drawing/2010/main" val="0"/>
                        </a:ext>
                      </a:extLst>
                    </a:blip>
                    <a:stretch>
                      <a:fillRect/>
                    </a:stretch>
                  </pic:blipFill>
                  <pic:spPr bwMode="auto">
                    <a:xfrm>
                      <a:off x="0" y="0"/>
                      <a:ext cx="4799844" cy="6678044"/>
                    </a:xfrm>
                    <a:prstGeom prst="rect">
                      <a:avLst/>
                    </a:prstGeom>
                    <a:noFill/>
                    <a:ln>
                      <a:noFill/>
                    </a:ln>
                  </pic:spPr>
                </pic:pic>
              </a:graphicData>
            </a:graphic>
          </wp:inline>
        </w:drawing>
      </w:r>
    </w:p>
    <w:p w14:paraId="32EF016A" w14:textId="01D94996" w:rsidR="002F0944" w:rsidRDefault="002F0944" w:rsidP="002F0944">
      <w:pPr>
        <w:pStyle w:val="EndNoteBibliography"/>
        <w:spacing w:beforeLines="50" w:before="120" w:afterLines="50" w:after="120" w:line="480" w:lineRule="auto"/>
        <w:ind w:left="720" w:hanging="720"/>
        <w:rPr>
          <w:rFonts w:ascii="Times New Roman" w:hAnsi="Times New Roman" w:cs="Times New Roman"/>
          <w:noProof/>
        </w:rPr>
      </w:pPr>
      <w:r>
        <w:rPr>
          <w:rFonts w:ascii="Times New Roman" w:hAnsi="Times New Roman" w:cs="Times New Roman"/>
          <w:noProof/>
        </w:rPr>
        <w:t>Supplementary Figure 8.2. Goodness-of-fit test for extreme rainfall (fitted by Gamma distribution) and tested with Anderson-Darling test.</w:t>
      </w:r>
    </w:p>
    <w:p w14:paraId="65BA30CC" w14:textId="789C07E4" w:rsidR="002F0944" w:rsidRDefault="007177BE" w:rsidP="00F9516D">
      <w:pPr>
        <w:rPr>
          <w:lang w:val="en-SG"/>
        </w:rPr>
      </w:pPr>
      <w:r>
        <w:rPr>
          <w:rFonts w:cs="Times New Roman"/>
          <w:noProof/>
        </w:rPr>
        <w:lastRenderedPageBreak/>
        <w:drawing>
          <wp:inline distT="0" distB="0" distL="0" distR="0" wp14:anchorId="798FF013" wp14:editId="21F9FF5E">
            <wp:extent cx="5124450" cy="7230987"/>
            <wp:effectExtent l="0" t="0" r="0" b="0"/>
            <wp:docPr id="75" name="Picture 7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10;&#10;Description automatically generated with medium confidence"/>
                    <pic:cNvPicPr>
                      <a:picLocks noChangeAspect="1" noChangeArrowheads="1"/>
                    </pic:cNvPicPr>
                  </pic:nvPicPr>
                  <pic:blipFill>
                    <a:blip r:embed="rId290" cstate="print">
                      <a:extLst>
                        <a:ext uri="{28A0092B-C50C-407E-A947-70E740481C1C}">
                          <a14:useLocalDpi xmlns:a14="http://schemas.microsoft.com/office/drawing/2010/main" val="0"/>
                        </a:ext>
                      </a:extLst>
                    </a:blip>
                    <a:stretch>
                      <a:fillRect/>
                    </a:stretch>
                  </pic:blipFill>
                  <pic:spPr bwMode="auto">
                    <a:xfrm>
                      <a:off x="0" y="0"/>
                      <a:ext cx="5133350" cy="7243545"/>
                    </a:xfrm>
                    <a:prstGeom prst="rect">
                      <a:avLst/>
                    </a:prstGeom>
                    <a:noFill/>
                    <a:ln>
                      <a:noFill/>
                    </a:ln>
                  </pic:spPr>
                </pic:pic>
              </a:graphicData>
            </a:graphic>
          </wp:inline>
        </w:drawing>
      </w:r>
    </w:p>
    <w:p w14:paraId="1598C12D" w14:textId="6B5883DC" w:rsidR="00804EEC" w:rsidRDefault="00804EEC" w:rsidP="00804EEC">
      <w:pPr>
        <w:pStyle w:val="EndNoteBibliography"/>
        <w:spacing w:beforeLines="50" w:before="120" w:afterLines="50" w:after="120" w:line="480" w:lineRule="auto"/>
        <w:ind w:left="720" w:hanging="720"/>
        <w:rPr>
          <w:rFonts w:ascii="Times New Roman" w:hAnsi="Times New Roman" w:cs="Times New Roman"/>
          <w:noProof/>
        </w:rPr>
      </w:pPr>
      <w:r>
        <w:rPr>
          <w:rFonts w:ascii="Times New Roman" w:hAnsi="Times New Roman" w:cs="Times New Roman"/>
          <w:noProof/>
        </w:rPr>
        <w:t>Supplementary Figure 8.3. Goodness-of-fit test for extreme streamflow (fitted by Log-Pearson type III distribution)</w:t>
      </w:r>
      <w:r w:rsidRPr="001B5ED9">
        <w:rPr>
          <w:rFonts w:ascii="Times New Roman" w:hAnsi="Times New Roman" w:cs="Times New Roman"/>
          <w:noProof/>
        </w:rPr>
        <w:t xml:space="preserve"> </w:t>
      </w:r>
      <w:r>
        <w:rPr>
          <w:rFonts w:ascii="Times New Roman" w:hAnsi="Times New Roman" w:cs="Times New Roman"/>
          <w:noProof/>
        </w:rPr>
        <w:t>and tested with Anderson-Darling test.</w:t>
      </w:r>
    </w:p>
    <w:p w14:paraId="1EF7C53B" w14:textId="77777777" w:rsidR="00AC6E74" w:rsidRDefault="00AC6E74" w:rsidP="00AC6E74">
      <w:pPr>
        <w:pStyle w:val="EndNoteBibliography"/>
        <w:spacing w:beforeLines="50" w:before="120" w:afterLines="50" w:after="120" w:line="480" w:lineRule="auto"/>
        <w:ind w:left="720" w:hanging="720"/>
        <w:rPr>
          <w:rFonts w:ascii="Times New Roman" w:hAnsi="Times New Roman" w:cs="Times New Roman"/>
          <w:noProof/>
        </w:rPr>
      </w:pPr>
      <w:r>
        <w:rPr>
          <w:rFonts w:ascii="Times New Roman" w:hAnsi="Times New Roman" w:cs="Times New Roman"/>
          <w:noProof/>
        </w:rPr>
        <w:lastRenderedPageBreak/>
        <w:drawing>
          <wp:inline distT="0" distB="0" distL="0" distR="0" wp14:anchorId="5E39F724" wp14:editId="70CB02C2">
            <wp:extent cx="5724525" cy="3457575"/>
            <wp:effectExtent l="0" t="0" r="9525" b="9525"/>
            <wp:docPr id="76" name="Picture 76" descr="Graphical user interface, char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chart, map&#10;&#10;Description automatically generated"/>
                    <pic:cNvPicPr>
                      <a:picLocks noChangeAspect="1" noChangeArrowheads="1"/>
                    </pic:cNvPicPr>
                  </pic:nvPicPr>
                  <pic:blipFill rotWithShape="1">
                    <a:blip r:embed="rId291">
                      <a:extLst>
                        <a:ext uri="{28A0092B-C50C-407E-A947-70E740481C1C}">
                          <a14:useLocalDpi xmlns:a14="http://schemas.microsoft.com/office/drawing/2010/main" val="0"/>
                        </a:ext>
                      </a:extLst>
                    </a:blip>
                    <a:srcRect t="9556" b="9778"/>
                    <a:stretch/>
                  </pic:blipFill>
                  <pic:spPr bwMode="auto">
                    <a:xfrm>
                      <a:off x="0" y="0"/>
                      <a:ext cx="5724525" cy="3457575"/>
                    </a:xfrm>
                    <a:prstGeom prst="rect">
                      <a:avLst/>
                    </a:prstGeom>
                    <a:noFill/>
                    <a:ln>
                      <a:noFill/>
                    </a:ln>
                    <a:extLst>
                      <a:ext uri="{53640926-AAD7-44D8-BBD7-CCE9431645EC}">
                        <a14:shadowObscured xmlns:a14="http://schemas.microsoft.com/office/drawing/2010/main"/>
                      </a:ext>
                    </a:extLst>
                  </pic:spPr>
                </pic:pic>
              </a:graphicData>
            </a:graphic>
          </wp:inline>
        </w:drawing>
      </w:r>
    </w:p>
    <w:p w14:paraId="2256279A" w14:textId="299B2A19" w:rsidR="00AC6E74" w:rsidRDefault="00AC6E74" w:rsidP="00AC6E74">
      <w:pPr>
        <w:pStyle w:val="EndNoteBibliography"/>
        <w:spacing w:beforeLines="50" w:before="120" w:afterLines="50" w:after="120" w:line="480" w:lineRule="auto"/>
        <w:ind w:left="720" w:hanging="720"/>
        <w:rPr>
          <w:rFonts w:ascii="Times New Roman" w:hAnsi="Times New Roman" w:cs="Times New Roman"/>
          <w:noProof/>
        </w:rPr>
      </w:pPr>
      <w:r>
        <w:rPr>
          <w:rFonts w:ascii="Times New Roman" w:hAnsi="Times New Roman" w:cs="Times New Roman"/>
          <w:noProof/>
        </w:rPr>
        <w:t xml:space="preserve">Supplementary Figure 8.4. </w:t>
      </w:r>
      <w:r w:rsidRPr="00DD691F">
        <w:rPr>
          <w:rFonts w:ascii="Times New Roman" w:hAnsi="Times New Roman" w:cs="Times New Roman"/>
          <w:noProof/>
        </w:rPr>
        <w:t>Illustration of advantages of simulating flood synchrony by</w:t>
      </w:r>
      <w:r>
        <w:rPr>
          <w:rFonts w:ascii="Times New Roman" w:hAnsi="Times New Roman" w:cs="Times New Roman"/>
          <w:noProof/>
        </w:rPr>
        <w:t xml:space="preserve"> </w:t>
      </w:r>
      <w:r w:rsidRPr="00DD691F">
        <w:rPr>
          <w:rFonts w:ascii="Times New Roman" w:hAnsi="Times New Roman" w:cs="Times New Roman"/>
          <w:noProof/>
        </w:rPr>
        <w:t>distributed hydrologic models. The red dots are synchronous floods by (a) USGS stream gauges and (b) distributed hydrologic model. The flood event is taken from 2003-02-01, an atmospheric river event contributing to catastrophic flood event in California. Flooded points are overlaid with 1-km flow accumulation image used for hydrologic simulation.</w:t>
      </w:r>
    </w:p>
    <w:p w14:paraId="1A54F8F6" w14:textId="77777777" w:rsidR="005A0566" w:rsidRDefault="005A0566" w:rsidP="005A0566">
      <w:pPr>
        <w:pStyle w:val="EndNoteBibliography"/>
        <w:spacing w:beforeLines="50" w:before="120" w:afterLines="50" w:after="120" w:line="480" w:lineRule="auto"/>
        <w:ind w:left="720" w:hanging="720"/>
        <w:jc w:val="center"/>
        <w:rPr>
          <w:rFonts w:ascii="Times New Roman" w:hAnsi="Times New Roman" w:cs="Times New Roman"/>
          <w:noProof/>
        </w:rPr>
      </w:pPr>
      <w:r>
        <w:rPr>
          <w:rFonts w:ascii="Times New Roman" w:eastAsia="Times New Roman" w:hAnsi="Times New Roman" w:cs="Times New Roman"/>
          <w:noProof/>
          <w:color w:val="FF0000"/>
        </w:rPr>
        <w:lastRenderedPageBreak/>
        <w:drawing>
          <wp:inline distT="0" distB="0" distL="0" distR="0" wp14:anchorId="484EAD47" wp14:editId="0D5A5549">
            <wp:extent cx="3225800" cy="3225800"/>
            <wp:effectExtent l="0" t="0" r="0" b="0"/>
            <wp:docPr id="77" name="Picture 7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3225800" cy="3225800"/>
                    </a:xfrm>
                    <a:prstGeom prst="rect">
                      <a:avLst/>
                    </a:prstGeom>
                  </pic:spPr>
                </pic:pic>
              </a:graphicData>
            </a:graphic>
          </wp:inline>
        </w:drawing>
      </w:r>
    </w:p>
    <w:p w14:paraId="48DFAF23" w14:textId="76BFE769" w:rsidR="00E02701" w:rsidRDefault="005A0566" w:rsidP="005A0566">
      <w:pPr>
        <w:pStyle w:val="EndNoteBibliography"/>
        <w:spacing w:beforeLines="50" w:before="120" w:afterLines="50" w:after="120" w:line="480" w:lineRule="auto"/>
        <w:ind w:left="720" w:hanging="720"/>
        <w:rPr>
          <w:rFonts w:ascii="Times New Roman" w:hAnsi="Times New Roman" w:cs="Times New Roman"/>
          <w:noProof/>
        </w:rPr>
      </w:pPr>
      <w:r w:rsidRPr="692C1C84">
        <w:rPr>
          <w:rFonts w:ascii="Times New Roman" w:hAnsi="Times New Roman" w:cs="Times New Roman"/>
          <w:noProof/>
        </w:rPr>
        <w:t xml:space="preserve">Supplementary Figure </w:t>
      </w:r>
      <w:r>
        <w:rPr>
          <w:rFonts w:ascii="Times New Roman" w:hAnsi="Times New Roman" w:cs="Times New Roman"/>
          <w:noProof/>
        </w:rPr>
        <w:t>8.</w:t>
      </w:r>
      <w:r w:rsidRPr="692C1C84">
        <w:rPr>
          <w:rFonts w:ascii="Times New Roman" w:hAnsi="Times New Roman" w:cs="Times New Roman"/>
          <w:noProof/>
        </w:rPr>
        <w:t>5. Scatter plot of simulated and observed two-year flow. BIAS: relative bias, calculated by summation of simulated streamflow minus summation of observed streamflow and divide by summation of observed. RMSE: Root Mean Square Error. CC: Correlation Coefficient.</w:t>
      </w:r>
    </w:p>
    <w:p w14:paraId="3B1D900B" w14:textId="77777777" w:rsidR="00E02701" w:rsidRDefault="00E02701">
      <w:pPr>
        <w:spacing w:line="240" w:lineRule="auto"/>
        <w:jc w:val="left"/>
        <w:rPr>
          <w:rFonts w:eastAsiaTheme="minorEastAsia" w:cs="Times New Roman"/>
          <w:noProof/>
          <w:lang w:val="en-SG" w:eastAsia="zh-CN"/>
        </w:rPr>
      </w:pPr>
      <w:r>
        <w:rPr>
          <w:rFonts w:cs="Times New Roman"/>
          <w:noProof/>
        </w:rPr>
        <w:br w:type="page"/>
      </w:r>
    </w:p>
    <w:p w14:paraId="2D2EC81E" w14:textId="13514076" w:rsidR="005A0566" w:rsidRDefault="00E02701" w:rsidP="00734F48">
      <w:pPr>
        <w:pStyle w:val="Heading2"/>
      </w:pPr>
      <w:bookmarkStart w:id="275" w:name="_Toc109044249"/>
      <w:r>
        <w:lastRenderedPageBreak/>
        <w:t>Reference</w:t>
      </w:r>
      <w:bookmarkEnd w:id="275"/>
    </w:p>
    <w:p w14:paraId="470574AC" w14:textId="77777777" w:rsidR="00220370" w:rsidRPr="004C5C44" w:rsidRDefault="00220370" w:rsidP="00220370">
      <w:pPr>
        <w:pStyle w:val="Caption"/>
        <w:rPr>
          <w:noProof/>
        </w:rPr>
      </w:pPr>
      <w:r w:rsidRPr="004C5C44">
        <w:rPr>
          <w:noProof/>
        </w:rPr>
        <w:t>Alfieri, L., Dottori, F., Salamon, P., Wu, H., &amp; Feyen, L. (2020). Global modeling of seasonal mortality rates from river floods. Earth's Future, 8, e2020EF001541. https://doi.org/10.1029/2020EF001541</w:t>
      </w:r>
    </w:p>
    <w:p w14:paraId="3759C885" w14:textId="77777777" w:rsidR="00220370" w:rsidRPr="004C5C44" w:rsidRDefault="00220370" w:rsidP="00220370">
      <w:pPr>
        <w:pStyle w:val="Caption"/>
        <w:rPr>
          <w:noProof/>
        </w:rPr>
      </w:pPr>
      <w:r w:rsidRPr="004C5C44">
        <w:rPr>
          <w:noProof/>
        </w:rPr>
        <w:t>Ashley, W. S., Mote, T. L., Dixon, P. G., Trotter, S. L., Powell, E. J., Durkee, J. D., &amp; Grundstein, A. J. (2003). Distribution of Mesoscale Convective Complex Rainfall in the United States, Monthly Weather Review, 131(12), 3003-3017.</w:t>
      </w:r>
    </w:p>
    <w:p w14:paraId="0A6E7A0D" w14:textId="77777777" w:rsidR="00220370" w:rsidRPr="004C5C44" w:rsidRDefault="00220370" w:rsidP="00220370">
      <w:pPr>
        <w:pStyle w:val="Caption"/>
        <w:rPr>
          <w:noProof/>
        </w:rPr>
      </w:pPr>
      <w:r w:rsidRPr="004C5C44">
        <w:rPr>
          <w:noProof/>
        </w:rPr>
        <w:t xml:space="preserve">Barbero, R., Abatzoglou, J.T. &amp; Fowler, H.J. (2019). Contribution of large-scale midlatitude disturbances to hourly precipitation extremes in the United States. Climate Dynamics, 52, 197–208. </w:t>
      </w:r>
      <w:hyperlink r:id="rId293" w:history="1">
        <w:r w:rsidRPr="004C5C44">
          <w:rPr>
            <w:rStyle w:val="Hyperlink"/>
            <w:rFonts w:cs="Times New Roman"/>
            <w:noProof/>
          </w:rPr>
          <w:t>https://doi.org/10.1007/s00382-018-4123-5</w:t>
        </w:r>
      </w:hyperlink>
    </w:p>
    <w:p w14:paraId="4B4CEF22" w14:textId="77777777" w:rsidR="00220370" w:rsidRPr="004C5C44" w:rsidRDefault="00220370" w:rsidP="00220370">
      <w:pPr>
        <w:pStyle w:val="Caption"/>
        <w:rPr>
          <w:noProof/>
        </w:rPr>
      </w:pPr>
      <w:r w:rsidRPr="004C5C44">
        <w:rPr>
          <w:noProof/>
        </w:rPr>
        <w:t>Bates, P. D., Quinn, N., Sampson, C., Smith, A., Wing, O., Sosa, J., Savage, J., Olcese, G., Neal, J., Shumann, G., Giustarini, L.,Coxon, G., Porter, J. R., Amodeo, M. F., Chu, Z., Lewis-Gruss, S., Freeman, N. B., Houser, T., Delgado, M., Hamidi, A., Bolliger, I., McCusker, K. E., Emanuel, K., Ferreira, C. M., Khalid, A., Haigh, I. D., Couasnon, A., Kopp, R. E., Hsiang, S., &amp; Krajewski, W. F., Combined modelling of US fluvial, pluvial and coastal flood hazard under current and future climates. Water Resources Research, 56, e2020WR028673 (2020).</w:t>
      </w:r>
    </w:p>
    <w:p w14:paraId="617EBDD9" w14:textId="77777777" w:rsidR="00220370" w:rsidRPr="004C5C44" w:rsidRDefault="00220370" w:rsidP="00220370">
      <w:pPr>
        <w:pStyle w:val="Caption"/>
        <w:rPr>
          <w:noProof/>
        </w:rPr>
      </w:pPr>
      <w:r w:rsidRPr="004C5C44">
        <w:rPr>
          <w:noProof/>
        </w:rPr>
        <w:t xml:space="preserve">Berghuijs, W. R., Allen, S. T., Harrigan, S., &amp; Kirchner, J. W. (2019). Growing spatial scales of synchronous river flooding in Europe. Geophysical Research Letters, 46, 1423– 1428. </w:t>
      </w:r>
      <w:hyperlink r:id="rId294" w:history="1">
        <w:r w:rsidRPr="004C5C44">
          <w:rPr>
            <w:rStyle w:val="Hyperlink"/>
            <w:rFonts w:cs="Times New Roman"/>
            <w:noProof/>
          </w:rPr>
          <w:t>https://doi.org/10.1029/2018GL081883</w:t>
        </w:r>
      </w:hyperlink>
    </w:p>
    <w:p w14:paraId="56460725" w14:textId="77777777" w:rsidR="00220370" w:rsidRPr="004C5C44" w:rsidRDefault="00220370" w:rsidP="00220370">
      <w:pPr>
        <w:pStyle w:val="Caption"/>
      </w:pPr>
      <w:proofErr w:type="spellStart"/>
      <w:r w:rsidRPr="004C5C44">
        <w:t>Blöschl</w:t>
      </w:r>
      <w:proofErr w:type="spellEnd"/>
      <w:r w:rsidRPr="004C5C44">
        <w:t xml:space="preserve">, G., Hall, J., </w:t>
      </w:r>
      <w:proofErr w:type="spellStart"/>
      <w:r w:rsidRPr="004C5C44">
        <w:t>Parajka</w:t>
      </w:r>
      <w:proofErr w:type="spellEnd"/>
      <w:r w:rsidRPr="004C5C44">
        <w:t xml:space="preserve">, J., </w:t>
      </w:r>
      <w:proofErr w:type="spellStart"/>
      <w:r w:rsidRPr="004C5C44">
        <w:t>Perdigão</w:t>
      </w:r>
      <w:proofErr w:type="spellEnd"/>
      <w:r w:rsidRPr="004C5C44">
        <w:t xml:space="preserve">, R. A. P., Merz, B., </w:t>
      </w:r>
      <w:proofErr w:type="spellStart"/>
      <w:r w:rsidRPr="004C5C44">
        <w:t>Arheimer</w:t>
      </w:r>
      <w:proofErr w:type="spellEnd"/>
      <w:r w:rsidRPr="004C5C44">
        <w:t xml:space="preserve">, B., </w:t>
      </w:r>
      <w:proofErr w:type="spellStart"/>
      <w:r w:rsidRPr="004C5C44">
        <w:t>Aronica</w:t>
      </w:r>
      <w:proofErr w:type="spellEnd"/>
      <w:r w:rsidRPr="004C5C44">
        <w:t xml:space="preserve">, G. T., </w:t>
      </w:r>
      <w:proofErr w:type="spellStart"/>
      <w:r w:rsidRPr="004C5C44">
        <w:t>Bilibashi</w:t>
      </w:r>
      <w:proofErr w:type="spellEnd"/>
      <w:r w:rsidRPr="004C5C44">
        <w:t xml:space="preserve">, A., Bonacci, O., </w:t>
      </w:r>
      <w:proofErr w:type="spellStart"/>
      <w:r w:rsidRPr="004C5C44">
        <w:t>Vorga</w:t>
      </w:r>
      <w:proofErr w:type="spellEnd"/>
      <w:r w:rsidRPr="004C5C44">
        <w:t xml:space="preserve">, M., </w:t>
      </w:r>
      <w:proofErr w:type="spellStart"/>
      <w:r w:rsidRPr="004C5C44">
        <w:t>Canjevac</w:t>
      </w:r>
      <w:proofErr w:type="spellEnd"/>
      <w:r w:rsidRPr="004C5C44">
        <w:t xml:space="preserve">, I., </w:t>
      </w:r>
      <w:proofErr w:type="spellStart"/>
      <w:r w:rsidRPr="004C5C44">
        <w:t>Castellarin</w:t>
      </w:r>
      <w:proofErr w:type="spellEnd"/>
      <w:r w:rsidRPr="004C5C44">
        <w:t xml:space="preserve">, A., Chirico, G. B., Claps, P., </w:t>
      </w:r>
      <w:proofErr w:type="spellStart"/>
      <w:r w:rsidRPr="004C5C44">
        <w:t>Fiala</w:t>
      </w:r>
      <w:proofErr w:type="spellEnd"/>
      <w:r w:rsidRPr="004C5C44">
        <w:t xml:space="preserve">, K., </w:t>
      </w:r>
      <w:proofErr w:type="spellStart"/>
      <w:r w:rsidRPr="004C5C44">
        <w:t>Frolova</w:t>
      </w:r>
      <w:proofErr w:type="spellEnd"/>
      <w:r w:rsidRPr="004C5C44">
        <w:t xml:space="preserve">, N., </w:t>
      </w:r>
      <w:proofErr w:type="spellStart"/>
      <w:r w:rsidRPr="004C5C44">
        <w:t>Gorbachova</w:t>
      </w:r>
      <w:proofErr w:type="spellEnd"/>
      <w:r w:rsidRPr="004C5C44">
        <w:t xml:space="preserve">, L., Gul, A., Hannaford, J., Harrigan, S., </w:t>
      </w:r>
      <w:proofErr w:type="spellStart"/>
      <w:r w:rsidRPr="004C5C44">
        <w:t>Kireeva</w:t>
      </w:r>
      <w:proofErr w:type="spellEnd"/>
      <w:r w:rsidRPr="004C5C44">
        <w:t xml:space="preserve">, M., Kiss, A., Kjeldsen T. R., </w:t>
      </w:r>
      <w:proofErr w:type="spellStart"/>
      <w:r w:rsidRPr="004C5C44">
        <w:t>Kohnova</w:t>
      </w:r>
      <w:proofErr w:type="spellEnd"/>
      <w:r w:rsidRPr="004C5C44">
        <w:t xml:space="preserve">, S., </w:t>
      </w:r>
      <w:proofErr w:type="spellStart"/>
      <w:r w:rsidRPr="004C5C44">
        <w:t>Koskela</w:t>
      </w:r>
      <w:proofErr w:type="spellEnd"/>
      <w:r w:rsidRPr="004C5C44">
        <w:t xml:space="preserve">, J., </w:t>
      </w:r>
      <w:proofErr w:type="spellStart"/>
      <w:r w:rsidRPr="004C5C44">
        <w:t>Ledvinka</w:t>
      </w:r>
      <w:proofErr w:type="spellEnd"/>
      <w:r w:rsidRPr="004C5C44">
        <w:t xml:space="preserve">, O., Macdonald, N., </w:t>
      </w:r>
      <w:proofErr w:type="spellStart"/>
      <w:r w:rsidRPr="004C5C44">
        <w:t>Mavrova-Guirguinova</w:t>
      </w:r>
      <w:proofErr w:type="spellEnd"/>
      <w:r w:rsidRPr="004C5C44">
        <w:t xml:space="preserve">, M., </w:t>
      </w:r>
      <w:proofErr w:type="spellStart"/>
      <w:r w:rsidRPr="004C5C44">
        <w:t>Mediero</w:t>
      </w:r>
      <w:proofErr w:type="spellEnd"/>
      <w:r w:rsidRPr="004C5C44">
        <w:t xml:space="preserve">, L., Merz, R., Molnar, P., </w:t>
      </w:r>
      <w:proofErr w:type="spellStart"/>
      <w:r w:rsidRPr="004C5C44">
        <w:t>Montanari</w:t>
      </w:r>
      <w:proofErr w:type="spellEnd"/>
      <w:r w:rsidRPr="004C5C44">
        <w:t xml:space="preserve">, A., Murphy, C., </w:t>
      </w:r>
      <w:proofErr w:type="spellStart"/>
      <w:r w:rsidRPr="004C5C44">
        <w:t>Osuch</w:t>
      </w:r>
      <w:proofErr w:type="spellEnd"/>
      <w:r w:rsidRPr="004C5C44">
        <w:t xml:space="preserve">, M., </w:t>
      </w:r>
      <w:proofErr w:type="spellStart"/>
      <w:r w:rsidRPr="004C5C44">
        <w:t>Ovcharuk</w:t>
      </w:r>
      <w:proofErr w:type="spellEnd"/>
      <w:r w:rsidRPr="004C5C44">
        <w:t xml:space="preserve">, V., </w:t>
      </w:r>
      <w:proofErr w:type="spellStart"/>
      <w:r w:rsidRPr="004C5C44">
        <w:t>Radevski</w:t>
      </w:r>
      <w:proofErr w:type="spellEnd"/>
      <w:r w:rsidRPr="004C5C44">
        <w:t xml:space="preserve">, I., </w:t>
      </w:r>
      <w:proofErr w:type="spellStart"/>
      <w:r w:rsidRPr="004C5C44">
        <w:t>Rogger</w:t>
      </w:r>
      <w:proofErr w:type="spellEnd"/>
      <w:r w:rsidRPr="004C5C44">
        <w:t xml:space="preserve">, M., Salinas, J., </w:t>
      </w:r>
      <w:proofErr w:type="spellStart"/>
      <w:r w:rsidRPr="004C5C44">
        <w:t>Sauquet</w:t>
      </w:r>
      <w:proofErr w:type="spellEnd"/>
      <w:r w:rsidRPr="004C5C44">
        <w:t xml:space="preserve">, E., </w:t>
      </w:r>
      <w:proofErr w:type="spellStart"/>
      <w:r w:rsidRPr="004C5C44">
        <w:t>Sraj</w:t>
      </w:r>
      <w:proofErr w:type="spellEnd"/>
      <w:r w:rsidRPr="004C5C44">
        <w:t xml:space="preserve">, M., </w:t>
      </w:r>
      <w:proofErr w:type="spellStart"/>
      <w:r w:rsidRPr="004C5C44">
        <w:t>Szolgay</w:t>
      </w:r>
      <w:proofErr w:type="spellEnd"/>
      <w:r w:rsidRPr="004C5C44">
        <w:t xml:space="preserve">, J., </w:t>
      </w:r>
      <w:proofErr w:type="spellStart"/>
      <w:r w:rsidRPr="004C5C44">
        <w:t>Viglione</w:t>
      </w:r>
      <w:proofErr w:type="spellEnd"/>
      <w:r w:rsidRPr="004C5C44">
        <w:t xml:space="preserve">, A., Volpi, E., Wilson, D., </w:t>
      </w:r>
      <w:proofErr w:type="spellStart"/>
      <w:r w:rsidRPr="004C5C44">
        <w:t>Zaimi</w:t>
      </w:r>
      <w:proofErr w:type="spellEnd"/>
      <w:r w:rsidRPr="004C5C44">
        <w:t xml:space="preserve">, K. &amp; </w:t>
      </w:r>
      <w:proofErr w:type="spellStart"/>
      <w:r w:rsidRPr="004C5C44">
        <w:t>Živković</w:t>
      </w:r>
      <w:proofErr w:type="spellEnd"/>
      <w:r w:rsidRPr="004C5C44">
        <w:t>, N. (2017). Changing climate shifts timing of European floods. Science, 357(6351), 588-590. https://doi.org/10.1126/science.aan2506</w:t>
      </w:r>
    </w:p>
    <w:p w14:paraId="578D040F" w14:textId="77777777" w:rsidR="00220370" w:rsidRPr="004C5C44" w:rsidRDefault="00220370" w:rsidP="00220370">
      <w:pPr>
        <w:pStyle w:val="Caption"/>
      </w:pPr>
      <w:proofErr w:type="spellStart"/>
      <w:r w:rsidRPr="004C5C44">
        <w:t>Bukovsky</w:t>
      </w:r>
      <w:proofErr w:type="spellEnd"/>
      <w:r w:rsidRPr="004C5C44">
        <w:t xml:space="preserve">, M.S., (2011). Masks for the </w:t>
      </w:r>
      <w:proofErr w:type="spellStart"/>
      <w:r w:rsidRPr="004C5C44">
        <w:t>Bukovsky</w:t>
      </w:r>
      <w:proofErr w:type="spellEnd"/>
      <w:r w:rsidRPr="004C5C44">
        <w:t xml:space="preserve"> regionalization of North America, Regional Integrated Sciences Collective, Institute for Mathematics Applied to Geosciences, National Center for Atmospheric Research, Boulder, CO. Downloaded 2021-07-05. </w:t>
      </w:r>
      <w:hyperlink r:id="rId295" w:history="1">
        <w:r w:rsidRPr="004C5C44">
          <w:rPr>
            <w:rStyle w:val="Hyperlink"/>
            <w:rFonts w:cs="Times New Roman"/>
          </w:rPr>
          <w:t>http://www.narccap.ucar.edu/contrib/bukovsky/</w:t>
        </w:r>
      </w:hyperlink>
    </w:p>
    <w:p w14:paraId="57E1A9AF" w14:textId="77777777" w:rsidR="00220370" w:rsidRPr="004C5C44" w:rsidRDefault="00220370" w:rsidP="00220370">
      <w:pPr>
        <w:pStyle w:val="Caption"/>
      </w:pPr>
      <w:r w:rsidRPr="004C5C44">
        <w:t>Burn, D.H., 1997. Catchment similarity for regional flood frequency analysis using seasonality measures. Journal of Hydrology, 202, 212-230. https://doi.org/10.1016/S0022-1694(97)00068-1</w:t>
      </w:r>
    </w:p>
    <w:p w14:paraId="0737908B" w14:textId="77777777" w:rsidR="00220370" w:rsidRPr="004C5C44" w:rsidRDefault="00220370" w:rsidP="00220370">
      <w:pPr>
        <w:pStyle w:val="Caption"/>
        <w:rPr>
          <w:noProof/>
        </w:rPr>
      </w:pPr>
      <w:r w:rsidRPr="004C5C44">
        <w:rPr>
          <w:noProof/>
        </w:rPr>
        <w:t xml:space="preserve">Brunner, M. I., Gilleland, E., Wood, A., Swain, D. L., &amp; Clark, M. (2020). Spatial dependence of floods shaped by spatiotemporal variations in meteorological and land-surface processes. Geophysical Research Letters, 47, e2020GL088000. </w:t>
      </w:r>
      <w:hyperlink r:id="rId296" w:history="1">
        <w:r w:rsidRPr="004C5C44">
          <w:rPr>
            <w:rStyle w:val="Hyperlink"/>
            <w:rFonts w:cs="Times New Roman"/>
            <w:noProof/>
          </w:rPr>
          <w:t>https://doi.org/10.1029/2020GL088000</w:t>
        </w:r>
      </w:hyperlink>
    </w:p>
    <w:p w14:paraId="79B0E289" w14:textId="77777777" w:rsidR="00220370" w:rsidRPr="004C5C44" w:rsidRDefault="00220370" w:rsidP="00220370">
      <w:pPr>
        <w:pStyle w:val="Caption"/>
        <w:rPr>
          <w:noProof/>
        </w:rPr>
      </w:pPr>
      <w:r w:rsidRPr="004C5C44">
        <w:rPr>
          <w:noProof/>
        </w:rPr>
        <w:t xml:space="preserve">Brunner, M. I., Swain, D. L., Wood, R. R. Willkofer, F., Done, J. M., Gilleland, E. &amp; Ludwig, R.. (2021) An extremeness threshold determines the regional response of floods to changes in rainfall </w:t>
      </w:r>
      <w:r w:rsidRPr="004C5C44">
        <w:rPr>
          <w:noProof/>
        </w:rPr>
        <w:lastRenderedPageBreak/>
        <w:t xml:space="preserve">extremes. Communications Earth and Environment, 173. </w:t>
      </w:r>
      <w:hyperlink r:id="rId297" w:history="1">
        <w:r w:rsidRPr="004C5C44">
          <w:rPr>
            <w:rStyle w:val="Hyperlink"/>
            <w:rFonts w:cs="Times New Roman"/>
            <w:noProof/>
          </w:rPr>
          <w:t>https://doi.org/10.1038/s43247-021-00248-x</w:t>
        </w:r>
      </w:hyperlink>
    </w:p>
    <w:p w14:paraId="11EF8AE6" w14:textId="77777777" w:rsidR="00220370" w:rsidRPr="004C5C44" w:rsidRDefault="00220370" w:rsidP="00220370">
      <w:pPr>
        <w:pStyle w:val="Caption"/>
        <w:rPr>
          <w:noProof/>
        </w:rPr>
      </w:pPr>
      <w:r w:rsidRPr="004C5C44">
        <w:rPr>
          <w:noProof/>
        </w:rPr>
        <w:t>Clark, M. P., Wilby, R. L., Gutmann, E. D., Vano, J. A., Gangopadhyay, S., Wood, A., Fowler, H. J., Prudhomme, C., Arnold, J. R. &amp; Brekke, L. D. (2016). Characterizing Uncertainty of the Hydrologic Impacts of Climate Change. Current Climate Change Reports, 2, 55–64.</w:t>
      </w:r>
    </w:p>
    <w:p w14:paraId="2DB0470A" w14:textId="77777777" w:rsidR="00220370" w:rsidRPr="004C5C44" w:rsidRDefault="00220370" w:rsidP="00220370">
      <w:pPr>
        <w:pStyle w:val="Caption"/>
        <w:rPr>
          <w:noProof/>
        </w:rPr>
      </w:pPr>
      <w:r w:rsidRPr="004C5C44">
        <w:rPr>
          <w:noProof/>
        </w:rPr>
        <w:t>Dougherty, E., &amp; Rasmussen, K. L. (2020). Changes in Future Flash Flood–Producing Storms in the United States, Journal of Hydrometeorology. 21, 2221-2236 (2020).</w:t>
      </w:r>
    </w:p>
    <w:p w14:paraId="5EA207EC" w14:textId="77777777" w:rsidR="00220370" w:rsidRPr="004C5C44" w:rsidRDefault="00220370" w:rsidP="00220370">
      <w:pPr>
        <w:pStyle w:val="Caption"/>
        <w:rPr>
          <w:noProof/>
        </w:rPr>
      </w:pPr>
      <w:r w:rsidRPr="004C5C44">
        <w:rPr>
          <w:noProof/>
        </w:rPr>
        <w:t>Farnham, D. J., Doss-Gollin, J., &amp; Lall, U. (2018). Regional extreme precipitation events: Robust inference from credibly simulated GCM variables. Water Resources Research, 54, 3809– 3824. https://doi.org/10.1002/2017WR021318.</w:t>
      </w:r>
    </w:p>
    <w:p w14:paraId="0916D8E8" w14:textId="77777777" w:rsidR="00220370" w:rsidRPr="004C5C44" w:rsidRDefault="00220370" w:rsidP="00220370">
      <w:pPr>
        <w:pStyle w:val="Caption"/>
        <w:rPr>
          <w:noProof/>
        </w:rPr>
      </w:pPr>
      <w:r w:rsidRPr="004C5C44">
        <w:rPr>
          <w:noProof/>
        </w:rPr>
        <w:t xml:space="preserve">Feng, Z., Leung, L., Hagos, S. Houze, R. A., Burleyson, C. D., &amp; Balaguru K., (2016). More frequent intense and long-lived storms dominate the springtime trend in central US rainfall. Nature Communications, 7, 13429. </w:t>
      </w:r>
      <w:hyperlink r:id="rId298" w:history="1">
        <w:r w:rsidRPr="004C5C44">
          <w:rPr>
            <w:rStyle w:val="Hyperlink"/>
            <w:rFonts w:cs="Times New Roman"/>
            <w:noProof/>
          </w:rPr>
          <w:t>https://doi.org/10.1038/ncomms13429</w:t>
        </w:r>
      </w:hyperlink>
    </w:p>
    <w:p w14:paraId="4C8BEC89" w14:textId="77777777" w:rsidR="00220370" w:rsidRPr="004C5C44" w:rsidRDefault="00220370" w:rsidP="00220370">
      <w:pPr>
        <w:pStyle w:val="Caption"/>
        <w:rPr>
          <w:noProof/>
        </w:rPr>
      </w:pPr>
      <w:r w:rsidRPr="004C5C44">
        <w:rPr>
          <w:noProof/>
        </w:rPr>
        <w:t>Flamig, Z. (2020). HyDROSLab/EF5-US-Parameters: EF5 parameters for USA (v1.0.0). Zenodo. https://doi.org/10.5281/zenodo.4009759</w:t>
      </w:r>
    </w:p>
    <w:p w14:paraId="2EFE1CB6" w14:textId="77777777" w:rsidR="00220370" w:rsidRPr="004C5C44" w:rsidRDefault="00220370" w:rsidP="00220370">
      <w:pPr>
        <w:pStyle w:val="Caption"/>
        <w:rPr>
          <w:noProof/>
        </w:rPr>
      </w:pPr>
      <w:r w:rsidRPr="004C5C44">
        <w:rPr>
          <w:noProof/>
        </w:rPr>
        <w:t>Fritsch, J. M., Kane, R. J. &amp; Chelius, C. R. (1986). The contribution of mesoscale convective weather systems to the warm-season precipitation in the United States. Journal of Applied Meteorology and Climatology, 25, 1333–1345.</w:t>
      </w:r>
    </w:p>
    <w:p w14:paraId="65A03CE5" w14:textId="77777777" w:rsidR="00220370" w:rsidRPr="004C5C44" w:rsidRDefault="00220370" w:rsidP="00220370">
      <w:pPr>
        <w:pStyle w:val="Caption"/>
        <w:rPr>
          <w:noProof/>
        </w:rPr>
      </w:pPr>
      <w:r w:rsidRPr="004C5C44">
        <w:rPr>
          <w:noProof/>
        </w:rPr>
        <w:t>Giuntoli, I., Prosdocimi, I., &amp; Hannah, D. M. (2021). Going beyond the ensemble mean: Assessment of future floods from global multi-models. Water Resources Research, 57, e2020WR027897. https://doi.org/10.1029/2020WR027897</w:t>
      </w:r>
    </w:p>
    <w:p w14:paraId="4F4D01AB" w14:textId="77777777" w:rsidR="00220370" w:rsidRPr="004C5C44" w:rsidRDefault="00220370" w:rsidP="00220370">
      <w:pPr>
        <w:pStyle w:val="Caption"/>
        <w:rPr>
          <w:noProof/>
        </w:rPr>
      </w:pPr>
      <w:r w:rsidRPr="004C5C44">
        <w:rPr>
          <w:noProof/>
        </w:rPr>
        <w:t>Gourley, J.J., Flamig, Z.L., Vergara, H., Kirstetter, P., Clark, R.A., Argyle, E., Arthur, A., Martinaitis, S., Terti, G., Erlingis, J.M., Hong, Y., &amp; Howard, K.W., 2017. The FLASH Project: Improving the Tools for Flash Flood Monitoring and Prediction across the United States. Bulltin of the American Meteorlogical Society, 98, 361–372, https://doi.org/10.1175/BAMS-D-15-00247.1</w:t>
      </w:r>
    </w:p>
    <w:p w14:paraId="5845ED36" w14:textId="77777777" w:rsidR="00220370" w:rsidRPr="004C5C44" w:rsidRDefault="00220370" w:rsidP="00220370">
      <w:pPr>
        <w:pStyle w:val="Caption"/>
        <w:rPr>
          <w:noProof/>
        </w:rPr>
      </w:pPr>
      <w:r w:rsidRPr="004C5C44">
        <w:rPr>
          <w:noProof/>
        </w:rPr>
        <w:t>Hagos, S. M., Leung, L. R., Yoon, J.-H., Lu, J., &amp; Gao, Y. (2016), A projection of changes in landfalling atmospheric river frequency and extreme precipitation over western North America from the Large Ensemble CESM simulations, Geophysical Research Letters, 43, 1357– 1363, https://doi.org/10.1002/2015GL067392.</w:t>
      </w:r>
    </w:p>
    <w:p w14:paraId="0DAA26A2" w14:textId="77777777" w:rsidR="00220370" w:rsidRPr="004C5C44" w:rsidRDefault="00220370" w:rsidP="00220370">
      <w:pPr>
        <w:pStyle w:val="Caption"/>
        <w:rPr>
          <w:noProof/>
        </w:rPr>
      </w:pPr>
      <w:r w:rsidRPr="004C5C44">
        <w:rPr>
          <w:noProof/>
        </w:rPr>
        <w:t>He, L. &amp; Wilkerson, G.V. (2011), Improved Bankfull Channel Geometry Prediction Using Two-Year Return-Period Discharge. Journal of the American Water Resources Association, 47: 1298-1316. https://doi.org/10.1111/j.1752-1688.2011.00567.x</w:t>
      </w:r>
    </w:p>
    <w:p w14:paraId="5398CB8C" w14:textId="77777777" w:rsidR="00220370" w:rsidRPr="004C5C44" w:rsidRDefault="00220370" w:rsidP="00220370">
      <w:pPr>
        <w:pStyle w:val="Caption"/>
        <w:rPr>
          <w:noProof/>
        </w:rPr>
      </w:pPr>
      <w:r w:rsidRPr="004C5C44">
        <w:rPr>
          <w:noProof/>
        </w:rPr>
        <w:t xml:space="preserve">Hirabayashi, Y., Mahendran, R., Koirala, S. Konoshima, L., Yamazaki, D., Watanabe, S., Kim, H., Kanae, S. (2013) Global flood risk under climate change. Nature Climate Change, 3, 816–821 (2013). </w:t>
      </w:r>
      <w:hyperlink r:id="rId299" w:history="1">
        <w:r w:rsidRPr="004C5C44">
          <w:rPr>
            <w:rStyle w:val="Hyperlink"/>
            <w:rFonts w:cs="Times New Roman"/>
            <w:noProof/>
          </w:rPr>
          <w:t>https://doi.org/10.1038/nclimate1911</w:t>
        </w:r>
      </w:hyperlink>
    </w:p>
    <w:p w14:paraId="27C5AAA1" w14:textId="77777777" w:rsidR="00220370" w:rsidRPr="004C5C44" w:rsidRDefault="00220370" w:rsidP="00220370">
      <w:pPr>
        <w:pStyle w:val="Caption"/>
        <w:rPr>
          <w:noProof/>
        </w:rPr>
      </w:pPr>
      <w:r w:rsidRPr="004C5C44">
        <w:rPr>
          <w:noProof/>
        </w:rPr>
        <w:lastRenderedPageBreak/>
        <w:t>Ivancic, T.J., &amp; Shaw, S.B. (2015). Examining why trends in very heavy precipitation should not be mistaken for trends in very high river discharge. Climatic Change 133, 681–693. https://doi.org/10.1007/s10584-015-1476-1</w:t>
      </w:r>
    </w:p>
    <w:p w14:paraId="652FA420" w14:textId="77777777" w:rsidR="00220370" w:rsidRPr="004C5C44" w:rsidRDefault="00220370" w:rsidP="00220370">
      <w:pPr>
        <w:pStyle w:val="Caption"/>
        <w:rPr>
          <w:noProof/>
        </w:rPr>
      </w:pPr>
      <w:r w:rsidRPr="004C5C44">
        <w:rPr>
          <w:noProof/>
        </w:rPr>
        <w:t xml:space="preserve">Jongman, B., Ward, P., &amp; Aerts, J. C.J.H. (2012). Global exposure to river and coastal flooding: Long term trends and changes. Global Environmental Change, 22, 823-835. </w:t>
      </w:r>
    </w:p>
    <w:p w14:paraId="6FB83DF5" w14:textId="77777777" w:rsidR="00220370" w:rsidRPr="004C5C44" w:rsidRDefault="00220370" w:rsidP="00220370">
      <w:pPr>
        <w:pStyle w:val="Caption"/>
        <w:rPr>
          <w:noProof/>
        </w:rPr>
      </w:pPr>
      <w:r w:rsidRPr="004C5C44">
        <w:rPr>
          <w:noProof/>
        </w:rPr>
        <w:t xml:space="preserve">Kemter, M., Merz, B., Marwan, N., Vorogushyn, S., &amp; Blöschl, G. (2020). Joint trends in flood magnitudes and spatial extents across Europe. Geophysical Research Letters, 47, e2020GL087464. </w:t>
      </w:r>
      <w:hyperlink r:id="rId300" w:history="1">
        <w:r w:rsidRPr="004C5C44">
          <w:rPr>
            <w:rStyle w:val="Hyperlink"/>
            <w:rFonts w:cs="Times New Roman"/>
            <w:noProof/>
          </w:rPr>
          <w:t>https://doi.org/10.1029/2020GL087464</w:t>
        </w:r>
      </w:hyperlink>
    </w:p>
    <w:p w14:paraId="0A2DD425" w14:textId="77777777" w:rsidR="00220370" w:rsidRPr="004C5C44" w:rsidRDefault="00220370" w:rsidP="00220370">
      <w:pPr>
        <w:pStyle w:val="Caption"/>
        <w:rPr>
          <w:noProof/>
        </w:rPr>
      </w:pPr>
      <w:r w:rsidRPr="004C5C44">
        <w:rPr>
          <w:noProof/>
        </w:rPr>
        <w:t>Kendon, E. J., Roberts, N. M., Senior, C. A., &amp; Roberts, M. J. (2012). Realism of rainfall in a very high-resolution regional climate model. Journal of Climate, 25(17), 5791– 5806. https://doi.org/10.1175/JCLI-D-11-00562.1</w:t>
      </w:r>
    </w:p>
    <w:p w14:paraId="1B3057E6" w14:textId="77777777" w:rsidR="00220370" w:rsidRPr="004C5C44" w:rsidRDefault="00220370" w:rsidP="00220370">
      <w:pPr>
        <w:pStyle w:val="Caption"/>
        <w:rPr>
          <w:noProof/>
        </w:rPr>
      </w:pPr>
      <w:r w:rsidRPr="004C5C44">
        <w:rPr>
          <w:noProof/>
        </w:rPr>
        <w:t xml:space="preserve">Lamjiri, M. A., Dettinger, M. D., Ralph, F. M., &amp; Guan, B. (2017), Hourly storm characteristics along the US West Coast: Role of atmospheric rivers in extreme precipitation, Geophysical Research Letters, 44, 7020– 7028, </w:t>
      </w:r>
      <w:hyperlink r:id="rId301" w:history="1">
        <w:r w:rsidRPr="004C5C44">
          <w:rPr>
            <w:rStyle w:val="Hyperlink"/>
            <w:rFonts w:cs="Times New Roman"/>
            <w:noProof/>
          </w:rPr>
          <w:t>https://doi.org/10.1002/2017GL074193</w:t>
        </w:r>
      </w:hyperlink>
      <w:r w:rsidRPr="004C5C44">
        <w:rPr>
          <w:noProof/>
        </w:rPr>
        <w:t>.</w:t>
      </w:r>
    </w:p>
    <w:p w14:paraId="28A8DED5" w14:textId="77777777" w:rsidR="00220370" w:rsidRPr="004C5C44" w:rsidRDefault="00220370" w:rsidP="00220370">
      <w:pPr>
        <w:pStyle w:val="Caption"/>
        <w:rPr>
          <w:noProof/>
        </w:rPr>
      </w:pPr>
      <w:r w:rsidRPr="004C5C44">
        <w:rPr>
          <w:noProof/>
        </w:rPr>
        <w:t>Ledingham, J., Archer, D., Lewis, E., Fowler, H., Kilsby, C., 2019. Contrasting seasonality of storm rainfall and flood runoff in the UK and some implications for rainfall-runoff methods of flood estimation. Hydrology Research; 50 (5): 1309–1323. https://doi.org/10.2166/nh.2019.040</w:t>
      </w:r>
    </w:p>
    <w:p w14:paraId="717967C5" w14:textId="77777777" w:rsidR="00220370" w:rsidRPr="004C5C44" w:rsidRDefault="00220370" w:rsidP="00220370">
      <w:pPr>
        <w:pStyle w:val="Caption"/>
        <w:rPr>
          <w:noProof/>
        </w:rPr>
      </w:pPr>
      <w:r w:rsidRPr="004C5C44">
        <w:rPr>
          <w:noProof/>
        </w:rPr>
        <w:t>Li, Z., Yang, Y., Kan, G., &amp; Hong, Y. (2018). Study on the Applicability of the Hargreaves Potential Evapotranspiration Estimation Method in CREST Distributed Hydrological Model (Version 3.0) Applications. Water, 10, 1882. https://doi.org/10.3390/w10121882</w:t>
      </w:r>
    </w:p>
    <w:p w14:paraId="598EDAF7" w14:textId="77777777" w:rsidR="00220370" w:rsidRPr="004C5C44" w:rsidRDefault="00220370" w:rsidP="00220370">
      <w:pPr>
        <w:pStyle w:val="Caption"/>
        <w:rPr>
          <w:noProof/>
        </w:rPr>
      </w:pPr>
      <w:r w:rsidRPr="004C5C44">
        <w:rPr>
          <w:noProof/>
        </w:rPr>
        <w:t xml:space="preserve">Li, Z., Chen, M., Gao, S., Gourley, J. J., Yang, T., Shen, X., Kolar, R., &amp; Hong, Y., (2021a). A multi-source 120-year US flood database with a unified common format and public access, Earth System Science Data, </w:t>
      </w:r>
      <w:hyperlink r:id="rId302" w:history="1">
        <w:r w:rsidRPr="004C5C44">
          <w:rPr>
            <w:rStyle w:val="Hyperlink"/>
            <w:rFonts w:cs="Times New Roman"/>
            <w:noProof/>
          </w:rPr>
          <w:t>https://doi.org/10.5194/essd-2021-36</w:t>
        </w:r>
      </w:hyperlink>
      <w:r w:rsidRPr="004C5C44">
        <w:rPr>
          <w:noProof/>
        </w:rPr>
        <w:t>.</w:t>
      </w:r>
    </w:p>
    <w:p w14:paraId="58730CDF" w14:textId="77777777" w:rsidR="00220370" w:rsidRPr="004C5C44" w:rsidRDefault="00220370" w:rsidP="00220370">
      <w:pPr>
        <w:pStyle w:val="Caption"/>
        <w:rPr>
          <w:noProof/>
        </w:rPr>
      </w:pPr>
      <w:r w:rsidRPr="004C5C44">
        <w:rPr>
          <w:noProof/>
        </w:rPr>
        <w:t>Li, Z., Chen, M., Gao, S., Luo, X., Gourley, J. J., Kirstetter, P., Yang, T., Kolar, R., McGovern, A., Wen, Y., Rao, B., Yami, T. &amp; Hong, Y. (2021b). CREST-iMAP v1. 0: A fully coupled hydrologic-hydraulic modeling framework dedicated to flood inundation mapping and prediction. Environmental Modelling &amp; Software, 141, 105051.</w:t>
      </w:r>
    </w:p>
    <w:p w14:paraId="50C1AA5E" w14:textId="77777777" w:rsidR="00220370" w:rsidRPr="004C5C44" w:rsidRDefault="00220370" w:rsidP="00220370">
      <w:pPr>
        <w:pStyle w:val="Caption"/>
        <w:rPr>
          <w:noProof/>
        </w:rPr>
      </w:pPr>
      <w:r w:rsidRPr="004C5C44">
        <w:rPr>
          <w:noProof/>
        </w:rPr>
        <w:t xml:space="preserve">Li, Z., Gao, S., Chen, M. Gourley, J.J., Liu, C., Prein, A., Hong, Y. (2022). The conterminous United States are projected to become more prone to flash floods in a high-end emissions scenario. Commun Earth Environ 3, 86. </w:t>
      </w:r>
      <w:hyperlink r:id="rId303" w:history="1">
        <w:r w:rsidRPr="004C5C44">
          <w:rPr>
            <w:rStyle w:val="Hyperlink"/>
            <w:rFonts w:cs="Times New Roman"/>
            <w:noProof/>
          </w:rPr>
          <w:t>https://doi.org/10.1038/s43247-022-00409-6</w:t>
        </w:r>
      </w:hyperlink>
    </w:p>
    <w:p w14:paraId="30B1AC72" w14:textId="77777777" w:rsidR="00220370" w:rsidRPr="004C5C44" w:rsidRDefault="00220370" w:rsidP="00220370">
      <w:pPr>
        <w:pStyle w:val="Caption"/>
        <w:rPr>
          <w:noProof/>
        </w:rPr>
      </w:pPr>
      <w:r w:rsidRPr="004C5C44">
        <w:rPr>
          <w:noProof/>
        </w:rPr>
        <w:t xml:space="preserve">Merz, B., Blöschl, G., Vorogushyn, S. Dottori, F., Aerts, J. C. J.H., Bates, P., Bertola, M., Kemter, M., Kreibich, H., Lall, U. &amp; Macdonald, E. (2021). Causes, impacts and patterns of disastrous river floods. Nature Review Earth &amp; Environment, 592–609. </w:t>
      </w:r>
      <w:hyperlink r:id="rId304" w:history="1">
        <w:r w:rsidRPr="004C5C44">
          <w:rPr>
            <w:rStyle w:val="Hyperlink"/>
            <w:rFonts w:cs="Times New Roman"/>
            <w:noProof/>
          </w:rPr>
          <w:t>https://doi.org/10.1038/s43017-021-00195-3</w:t>
        </w:r>
      </w:hyperlink>
    </w:p>
    <w:p w14:paraId="2B315227" w14:textId="77777777" w:rsidR="00220370" w:rsidRPr="004C5C44" w:rsidRDefault="00220370" w:rsidP="00220370">
      <w:pPr>
        <w:pStyle w:val="Caption"/>
        <w:rPr>
          <w:noProof/>
        </w:rPr>
      </w:pPr>
      <w:r w:rsidRPr="004C5C44">
        <w:rPr>
          <w:noProof/>
        </w:rPr>
        <w:t>Musselman, K.N., Lehner, F., Ikeda, K., Clark, M., Prein, A., Liu, C., Barlage M. &amp; Rasmussen R. (2018). Projected increases and shifts in rain-on-snow flood risk over western North America. Nature Climate Change, 8, 808–812. https://doi.org/10.1038/s41558-018-0236-4</w:t>
      </w:r>
    </w:p>
    <w:p w14:paraId="1E29799D" w14:textId="77777777" w:rsidR="00220370" w:rsidRPr="004C5C44" w:rsidRDefault="00220370" w:rsidP="00220370">
      <w:pPr>
        <w:pStyle w:val="Caption"/>
        <w:rPr>
          <w:noProof/>
        </w:rPr>
      </w:pPr>
      <w:r w:rsidRPr="004C5C44">
        <w:rPr>
          <w:noProof/>
        </w:rPr>
        <w:lastRenderedPageBreak/>
        <w:t>Nie, J., Sobel, A.H., Shaevitz, D. A., &amp; Wang, S. (2018). Dynamic amplification of extreme precipitation sensitivity, Preceedings of the National Academy of Sciences of the United States of America, 115, 9467-9472. https:/doi.org/10.1073/pnas.1800357115</w:t>
      </w:r>
    </w:p>
    <w:p w14:paraId="382B2E8A" w14:textId="77777777" w:rsidR="00220370" w:rsidRPr="004C5C44" w:rsidRDefault="00220370" w:rsidP="00220370">
      <w:pPr>
        <w:pStyle w:val="Caption"/>
        <w:rPr>
          <w:noProof/>
        </w:rPr>
      </w:pPr>
      <w:r w:rsidRPr="004C5C44">
        <w:rPr>
          <w:noProof/>
        </w:rPr>
        <w:t>Prein, A.F., Gobiet, A., Suklitsch, M. Truhetz, H., Awan, N. K., Keuler, K., &amp; Georgievski, G. (2013). Added value of convection permitting seasonal simulations. Climate Dynamics, 41, 2655–2677. https://doi.org/10.1007/s00382-013-1744-6</w:t>
      </w:r>
    </w:p>
    <w:p w14:paraId="6BA527F1" w14:textId="77777777" w:rsidR="00220370" w:rsidRPr="004C5C44" w:rsidRDefault="00220370" w:rsidP="00220370">
      <w:pPr>
        <w:pStyle w:val="Caption"/>
        <w:rPr>
          <w:noProof/>
        </w:rPr>
      </w:pPr>
      <w:r w:rsidRPr="004C5C44">
        <w:rPr>
          <w:noProof/>
        </w:rPr>
        <w:t>Prein, A.F. Liu, C., Ikeda, K., Trier, S. B., Rasmussen, R. M., Holland, G. J. &amp; Clark, M. (2017). Increased rainfall volume from future convective storms in the US Nature Climate Change, 7, 880–884. https://doi.org/10.1038/s41558-017-0007-7</w:t>
      </w:r>
    </w:p>
    <w:p w14:paraId="39FA3127" w14:textId="77777777" w:rsidR="00220370" w:rsidRPr="004C5C44" w:rsidRDefault="00220370" w:rsidP="00220370">
      <w:pPr>
        <w:pStyle w:val="Caption"/>
        <w:rPr>
          <w:noProof/>
        </w:rPr>
      </w:pPr>
      <w:r w:rsidRPr="004C5C44">
        <w:rPr>
          <w:noProof/>
        </w:rPr>
        <w:t xml:space="preserve">Prein, A. F., &amp; Mearns, L. O. (2021). US Extreme precipitation weather types increased in frequency during the 20th century. Journal of Geophysical Research: Atmospheres, 126, e2020JD034287. </w:t>
      </w:r>
      <w:hyperlink r:id="rId305" w:history="1">
        <w:r w:rsidRPr="004C5C44">
          <w:rPr>
            <w:rStyle w:val="Hyperlink"/>
            <w:rFonts w:cs="Times New Roman"/>
            <w:noProof/>
          </w:rPr>
          <w:t>https://doi.org/10.1029/2020JD034287</w:t>
        </w:r>
      </w:hyperlink>
    </w:p>
    <w:p w14:paraId="4E3C6E86" w14:textId="77777777" w:rsidR="00220370" w:rsidRPr="004C5C44" w:rsidRDefault="00220370" w:rsidP="00220370">
      <w:pPr>
        <w:pStyle w:val="Caption"/>
        <w:rPr>
          <w:noProof/>
        </w:rPr>
      </w:pPr>
      <w:r w:rsidRPr="004C5C44">
        <w:rPr>
          <w:noProof/>
        </w:rPr>
        <w:t xml:space="preserve">Rajib, A., Zheng, Q., Golden, H. E., Wu, Q., Lane, C. R., Christensen, J. R., Morrison, R. R., Annis, A. &amp; Nardi, F. (2021). The changing face of floodplains in the Mississippi River Basin detected by a 60-year land use change dataset. Scientific Data, 8, 271. </w:t>
      </w:r>
      <w:hyperlink r:id="rId306" w:history="1">
        <w:r w:rsidRPr="004C5C44">
          <w:rPr>
            <w:rStyle w:val="Hyperlink"/>
            <w:rFonts w:cs="Times New Roman"/>
            <w:noProof/>
          </w:rPr>
          <w:t>https://doi.org/10.1038/s41597-021-01048-w</w:t>
        </w:r>
      </w:hyperlink>
    </w:p>
    <w:p w14:paraId="7F68DDD9" w14:textId="77777777" w:rsidR="00220370" w:rsidRPr="004C5C44" w:rsidRDefault="00220370" w:rsidP="00220370">
      <w:pPr>
        <w:pStyle w:val="Caption"/>
        <w:rPr>
          <w:noProof/>
        </w:rPr>
      </w:pPr>
      <w:r w:rsidRPr="004C5C44">
        <w:rPr>
          <w:noProof/>
        </w:rPr>
        <w:t>Douville, H., K. Raghavan, J. Renwick, R. P. Allan, P. A. Arias, M. Barlow, R. Cerezo-Mota, A. Cherchi, T. Y. Gan, J. Gergis, D. Jiang, A. Khan, W. Pokam Mba, D. Rosenfeld, J. Tierney, O. Zolina, 2021, Water Cycle Changes. In: Climate Change 2021: The Physical Science Basis. Contribution of Working Group I to the Sixth Assessment Report of the Intergovernmental Panel on Climate Change [Masson-Delmotte, V., P. Zhai, A. Pirani, S. L. Connors, C. Péan, S. Berger, N. Caud, Y. Chen, L. Goldfarb, M. I. Gomis, M. Huang, K. Leitzell, E. Lonnoy, J.B.R. Matthews, T. K. Maycock, T. Waterfield, O. Yelekçi, R. Yu and B. Zhou (eds.)]. Cambridge University Press. In Press.</w:t>
      </w:r>
    </w:p>
    <w:p w14:paraId="7513BF7F" w14:textId="77777777" w:rsidR="00220370" w:rsidRPr="004C5C44" w:rsidRDefault="00220370" w:rsidP="00220370">
      <w:pPr>
        <w:pStyle w:val="Caption"/>
        <w:rPr>
          <w:noProof/>
        </w:rPr>
      </w:pPr>
      <w:r w:rsidRPr="004C5C44">
        <w:rPr>
          <w:rFonts w:hint="eastAsia"/>
          <w:noProof/>
        </w:rPr>
        <w:t xml:space="preserve">Schär, C., Frei, C., Lüthi, D., &amp; Davies, H. C. </w:t>
      </w:r>
      <w:r w:rsidRPr="004C5C44">
        <w:rPr>
          <w:noProof/>
        </w:rPr>
        <w:t xml:space="preserve">(1996). </w:t>
      </w:r>
      <w:r w:rsidRPr="004C5C44">
        <w:rPr>
          <w:rFonts w:hint="eastAsia"/>
          <w:noProof/>
        </w:rPr>
        <w:t>Surrogate climate‐change scenarios for regional climate models, Geophys</w:t>
      </w:r>
      <w:r w:rsidRPr="004C5C44">
        <w:rPr>
          <w:noProof/>
        </w:rPr>
        <w:t>ical</w:t>
      </w:r>
      <w:r w:rsidRPr="004C5C44">
        <w:rPr>
          <w:rFonts w:hint="eastAsia"/>
          <w:noProof/>
        </w:rPr>
        <w:t xml:space="preserve"> Res</w:t>
      </w:r>
      <w:r w:rsidRPr="004C5C44">
        <w:rPr>
          <w:noProof/>
        </w:rPr>
        <w:t>earch</w:t>
      </w:r>
      <w:r w:rsidRPr="004C5C44">
        <w:rPr>
          <w:rFonts w:hint="eastAsia"/>
          <w:noProof/>
        </w:rPr>
        <w:t xml:space="preserve"> Lett</w:t>
      </w:r>
      <w:r w:rsidRPr="004C5C44">
        <w:rPr>
          <w:noProof/>
        </w:rPr>
        <w:t>ers,</w:t>
      </w:r>
      <w:r w:rsidRPr="004C5C44">
        <w:rPr>
          <w:rFonts w:hint="eastAsia"/>
          <w:noProof/>
        </w:rPr>
        <w:t xml:space="preserve"> 23, 669-672.</w:t>
      </w:r>
    </w:p>
    <w:p w14:paraId="11A65A1C" w14:textId="77777777" w:rsidR="00220370" w:rsidRPr="004C5C44" w:rsidRDefault="00220370" w:rsidP="00220370">
      <w:pPr>
        <w:pStyle w:val="Caption"/>
        <w:rPr>
          <w:noProof/>
        </w:rPr>
      </w:pPr>
      <w:r w:rsidRPr="004C5C44">
        <w:rPr>
          <w:noProof/>
        </w:rPr>
        <w:t>Smith J.A., Villarini, G., &amp; Baeck, M. L. (2011). Mixture distributions and the climatology of extreme rainfall and flooding in the Eastern US, Journal of Hydrometeorology, 12 (2), 294-309.</w:t>
      </w:r>
    </w:p>
    <w:p w14:paraId="35DB9819" w14:textId="77777777" w:rsidR="00220370" w:rsidRPr="004C5C44" w:rsidRDefault="00220370" w:rsidP="00220370">
      <w:pPr>
        <w:pStyle w:val="Caption"/>
        <w:rPr>
          <w:noProof/>
        </w:rPr>
      </w:pPr>
      <w:r w:rsidRPr="004C5C44">
        <w:rPr>
          <w:noProof/>
        </w:rPr>
        <w:t xml:space="preserve">Stein, L., Clark, M. P., Knoben, W. J. M., Pianosi, F., &amp; Woods, R. A. (2021). How do climate and catchment attributes influence flood generating processes? A large-sample study for 671 catchments across the contiguous USA. Water Resources Research, 57, e2020WR028300. </w:t>
      </w:r>
      <w:hyperlink r:id="rId307" w:history="1">
        <w:r w:rsidRPr="004C5C44">
          <w:rPr>
            <w:rStyle w:val="Hyperlink"/>
            <w:rFonts w:cs="Times New Roman"/>
            <w:noProof/>
          </w:rPr>
          <w:t>https://doi.org/10.1029/2020WR028300</w:t>
        </w:r>
      </w:hyperlink>
    </w:p>
    <w:p w14:paraId="4466CC33" w14:textId="77777777" w:rsidR="00220370" w:rsidRPr="004C5C44" w:rsidRDefault="00220370" w:rsidP="00220370">
      <w:pPr>
        <w:pStyle w:val="Caption"/>
        <w:rPr>
          <w:noProof/>
        </w:rPr>
      </w:pPr>
      <w:r w:rsidRPr="004C5C44">
        <w:rPr>
          <w:noProof/>
        </w:rPr>
        <w:t>Swain, D. L. Wing, O. E.J., Bates, P. D., Done, J. M., Johnson, K. A. &amp; Cameron, D. R. (2020). Increased flood exposure due to climate change and population growth in the United States. Earth’s Future, 8, e2020EF001778.</w:t>
      </w:r>
    </w:p>
    <w:p w14:paraId="36B4A78E" w14:textId="77777777" w:rsidR="00220370" w:rsidRPr="004C5C44" w:rsidRDefault="00220370" w:rsidP="00220370">
      <w:pPr>
        <w:pStyle w:val="Caption"/>
        <w:rPr>
          <w:noProof/>
        </w:rPr>
      </w:pPr>
      <w:r w:rsidRPr="004C5C44">
        <w:rPr>
          <w:noProof/>
        </w:rPr>
        <w:t xml:space="preserve">Tellman, B., Sullivan, J.A., Kuhn, C. Kettner, A. J., Doyle, C. S., Brakenridge, G. R., Erickson, T. A. &amp; Slayback, D. A. (2021). Satellite imaging reveals increased proportion of population exposed to floods. Nature, 596, 80–86. </w:t>
      </w:r>
      <w:hyperlink r:id="rId308" w:history="1">
        <w:r w:rsidRPr="004C5C44">
          <w:rPr>
            <w:rStyle w:val="Hyperlink"/>
            <w:rFonts w:cs="Times New Roman"/>
            <w:noProof/>
          </w:rPr>
          <w:t>https://doi.org/10.1038/s41586-021-03695-w</w:t>
        </w:r>
      </w:hyperlink>
    </w:p>
    <w:p w14:paraId="4B8CC30F" w14:textId="77777777" w:rsidR="00220370" w:rsidRPr="004C5C44" w:rsidRDefault="00220370" w:rsidP="00220370">
      <w:pPr>
        <w:pStyle w:val="Caption"/>
        <w:rPr>
          <w:noProof/>
        </w:rPr>
      </w:pPr>
      <w:r w:rsidRPr="004C5C44">
        <w:rPr>
          <w:noProof/>
        </w:rPr>
        <w:lastRenderedPageBreak/>
        <w:t>Thornthwaite, C. W. (1948) An approach toward a rational classification of climate. Geographical Review, 38, 55-94.</w:t>
      </w:r>
    </w:p>
    <w:p w14:paraId="7223F36F" w14:textId="77777777" w:rsidR="00220370" w:rsidRPr="004C5C44" w:rsidRDefault="00220370" w:rsidP="00220370">
      <w:pPr>
        <w:pStyle w:val="Caption"/>
        <w:rPr>
          <w:noProof/>
        </w:rPr>
      </w:pPr>
      <w:r w:rsidRPr="004C5C44">
        <w:rPr>
          <w:noProof/>
        </w:rPr>
        <w:t>Titley, H. A., Cloke, H. L., Harrigan, S., Pappenberger, F., Prudhomme, C., Robbins, J. C., Stephens, E. M., &amp; Zsótér, E. (2021). Key Factors Influencing the Severity of Fluvial Flood Hazard from Tropical Cyclones, Journal of Hydrometeorology, 22(7), 1801-1817.</w:t>
      </w:r>
    </w:p>
    <w:p w14:paraId="683ED31F" w14:textId="77777777" w:rsidR="00220370" w:rsidRPr="004C5C44" w:rsidRDefault="00220370" w:rsidP="00220370">
      <w:pPr>
        <w:pStyle w:val="Caption"/>
        <w:rPr>
          <w:noProof/>
        </w:rPr>
      </w:pPr>
      <w:r w:rsidRPr="004C5C44">
        <w:rPr>
          <w:noProof/>
        </w:rPr>
        <w:t xml:space="preserve">Villarini, G. (2016). On the seasonality of flooding across the continental United States, Advances in Water Research, 87, 80-91. </w:t>
      </w:r>
      <w:hyperlink r:id="rId309" w:history="1">
        <w:r w:rsidRPr="004C5C44">
          <w:rPr>
            <w:rStyle w:val="Hyperlink"/>
            <w:rFonts w:cs="Times New Roman"/>
            <w:noProof/>
          </w:rPr>
          <w:t>https://doi.org/10.1016/j.advwatres.2015.11.009</w:t>
        </w:r>
      </w:hyperlink>
      <w:r w:rsidRPr="004C5C44">
        <w:rPr>
          <w:noProof/>
        </w:rPr>
        <w:t>.</w:t>
      </w:r>
    </w:p>
    <w:p w14:paraId="4D363862" w14:textId="77777777" w:rsidR="00220370" w:rsidRPr="004C5C44" w:rsidRDefault="00220370" w:rsidP="00220370">
      <w:pPr>
        <w:pStyle w:val="Caption"/>
        <w:rPr>
          <w:rStyle w:val="Hyperlink"/>
          <w:rFonts w:cs="Times New Roman"/>
          <w:noProof/>
        </w:rPr>
      </w:pPr>
      <w:r w:rsidRPr="004C5C44">
        <w:rPr>
          <w:noProof/>
        </w:rPr>
        <w:t xml:space="preserve">Wasko, C., &amp; Sharma, A. (2017). Global assessment of flood and storm extremes with increased temperatures. Scientific Reports, 7, 7945. </w:t>
      </w:r>
      <w:hyperlink r:id="rId310" w:history="1">
        <w:r w:rsidRPr="004C5C44">
          <w:rPr>
            <w:rStyle w:val="Hyperlink"/>
            <w:rFonts w:cs="Times New Roman"/>
            <w:noProof/>
          </w:rPr>
          <w:t>https://doi.org/10.1038/s41598-017-08481-1</w:t>
        </w:r>
      </w:hyperlink>
    </w:p>
    <w:p w14:paraId="341DE590" w14:textId="77777777" w:rsidR="00220370" w:rsidRPr="004C5C44" w:rsidRDefault="00220370" w:rsidP="00220370">
      <w:pPr>
        <w:pStyle w:val="Caption"/>
        <w:rPr>
          <w:noProof/>
        </w:rPr>
      </w:pPr>
      <w:r w:rsidRPr="004C5C44">
        <w:rPr>
          <w:noProof/>
        </w:rPr>
        <w:t xml:space="preserve">Wasko, C., Sharma, A. &amp; Lettenmaier, D.P. (2019). Increases in temperature do not translate to increased flooding. Nature Communications, 10, 5676. </w:t>
      </w:r>
      <w:hyperlink r:id="rId311" w:history="1">
        <w:r w:rsidRPr="004C5C44">
          <w:rPr>
            <w:rStyle w:val="Hyperlink"/>
            <w:rFonts w:cs="Times New Roman"/>
            <w:noProof/>
          </w:rPr>
          <w:t>https://doi.org/10.1038/s41467-019-13612-5</w:t>
        </w:r>
      </w:hyperlink>
    </w:p>
    <w:p w14:paraId="79FC969B" w14:textId="77777777" w:rsidR="00220370" w:rsidRPr="004C5C44" w:rsidRDefault="00220370" w:rsidP="00220370">
      <w:pPr>
        <w:pStyle w:val="Caption"/>
        <w:rPr>
          <w:noProof/>
        </w:rPr>
      </w:pPr>
      <w:proofErr w:type="spellStart"/>
      <w:r w:rsidRPr="004C5C44">
        <w:t>Wasko</w:t>
      </w:r>
      <w:proofErr w:type="spellEnd"/>
      <w:r w:rsidRPr="004C5C44">
        <w:t>, C., Nathan, R., Stein, L., &amp; O’Shea, D. (2021). Evidence of shorter more extreme rainfalls and increased flood variability under climate change. Journal of Hydrology, 603, 126994. </w:t>
      </w:r>
      <w:hyperlink r:id="rId312" w:history="1">
        <w:r w:rsidRPr="004C5C44">
          <w:rPr>
            <w:color w:val="0000FF"/>
            <w:u w:val="single"/>
          </w:rPr>
          <w:t>https://doi.org/10.1016/j.jhydrol.2021.126994</w:t>
        </w:r>
      </w:hyperlink>
      <w:r w:rsidRPr="004C5C44">
        <w:t> </w:t>
      </w:r>
    </w:p>
    <w:p w14:paraId="6A2ABB95" w14:textId="77777777" w:rsidR="00220370" w:rsidRPr="004C5C44" w:rsidRDefault="00220370" w:rsidP="00220370">
      <w:pPr>
        <w:pStyle w:val="Caption"/>
        <w:rPr>
          <w:noProof/>
        </w:rPr>
      </w:pPr>
      <w:r w:rsidRPr="004C5C44">
        <w:rPr>
          <w:noProof/>
        </w:rPr>
        <w:t>Wu, H., Adler, R. F., Hong, Y., Tian, Y., &amp; Policelli, F. (2012). Evaluation of Global Flood Detection Using Satellite-Based Rainfall and a Hydrologic Model, Journal of Hydrometeorology, 13(4), 1268-1284.</w:t>
      </w:r>
    </w:p>
    <w:p w14:paraId="046B25F7" w14:textId="77777777" w:rsidR="00220370" w:rsidRPr="004C5C44" w:rsidRDefault="00220370" w:rsidP="00220370">
      <w:pPr>
        <w:pStyle w:val="Caption"/>
        <w:rPr>
          <w:noProof/>
        </w:rPr>
      </w:pPr>
      <w:r w:rsidRPr="004C5C44">
        <w:rPr>
          <w:noProof/>
        </w:rPr>
        <w:t xml:space="preserve">Xu, D., Ivanov, V. Y., Li, X., &amp; Troy, T. J. (2021). Peak runoff timing is linked to global warming trajectories. Earth's Future, 9, e2021EF002083. </w:t>
      </w:r>
      <w:hyperlink r:id="rId313" w:history="1">
        <w:r w:rsidRPr="004C5C44">
          <w:rPr>
            <w:rStyle w:val="Hyperlink"/>
            <w:rFonts w:cs="Times New Roman"/>
            <w:noProof/>
          </w:rPr>
          <w:t>https://doi.org/10.1029/2021EF002083</w:t>
        </w:r>
      </w:hyperlink>
    </w:p>
    <w:p w14:paraId="1D9C1840" w14:textId="77777777" w:rsidR="00220370" w:rsidRPr="004C5C44" w:rsidRDefault="00220370" w:rsidP="00220370">
      <w:pPr>
        <w:pStyle w:val="Caption"/>
        <w:rPr>
          <w:noProof/>
        </w:rPr>
      </w:pPr>
      <w:r w:rsidRPr="004C5C44">
        <w:rPr>
          <w:noProof/>
        </w:rPr>
        <w:t>Yu, G., Wright, D. B., &amp; Li, Z. (2020). The upper tail of precipitation in convection-permitting regional climate models and their utility in nonstationary rainfall and flood frequency analysis. Earth's Future, 8, e2020EF001613. https://doi.org/10.1029/2020EF001613</w:t>
      </w:r>
    </w:p>
    <w:p w14:paraId="085B067A" w14:textId="77777777" w:rsidR="00220370" w:rsidRPr="004C5C44" w:rsidRDefault="00220370" w:rsidP="00220370">
      <w:pPr>
        <w:pStyle w:val="Caption"/>
        <w:rPr>
          <w:noProof/>
        </w:rPr>
      </w:pPr>
      <w:r w:rsidRPr="004C5C44">
        <w:rPr>
          <w:noProof/>
        </w:rPr>
        <w:t>Zhang, K., Xue, X., Hong, Y., Gourley, J. J., Lu, N., Wan, Z., Hong, Z., &amp; Wooten, R. (2016). iCRESTRIGRS: a coupled modeling system for cascading flood–landslide disaster forecasting, Hydrology and Earth System Science, 20, 5035–5048. https://doi.org/10.5194/hess-20-5035-2016, 2016.</w:t>
      </w:r>
    </w:p>
    <w:p w14:paraId="2F229801" w14:textId="77777777" w:rsidR="00E02701" w:rsidRPr="00E02701" w:rsidRDefault="00E02701" w:rsidP="00E02701">
      <w:pPr>
        <w:rPr>
          <w:lang w:eastAsia="zh-CN"/>
        </w:rPr>
      </w:pPr>
    </w:p>
    <w:p w14:paraId="14E7A45A" w14:textId="77777777" w:rsidR="00804EEC" w:rsidRPr="002F0944" w:rsidRDefault="00804EEC" w:rsidP="00F9516D">
      <w:pPr>
        <w:rPr>
          <w:lang w:val="en-SG"/>
        </w:rPr>
      </w:pPr>
    </w:p>
    <w:p w14:paraId="7F462EA9" w14:textId="77777777" w:rsidR="00F9516D" w:rsidRPr="00694693" w:rsidRDefault="00F9516D" w:rsidP="00694693">
      <w:pPr>
        <w:rPr>
          <w:lang w:eastAsia="zh-CN"/>
        </w:rPr>
      </w:pPr>
    </w:p>
    <w:p w14:paraId="31BEE29C" w14:textId="0D9A0CD7" w:rsidR="00F85E24" w:rsidRDefault="00F85E24" w:rsidP="00B500B6">
      <w:pPr>
        <w:pStyle w:val="Heading3"/>
      </w:pPr>
      <w:r>
        <w:br w:type="page"/>
      </w:r>
    </w:p>
    <w:p w14:paraId="6374E340" w14:textId="3121D0D2" w:rsidR="00E266B5" w:rsidRDefault="00C4122B" w:rsidP="00A11A96">
      <w:pPr>
        <w:pStyle w:val="Heading1"/>
      </w:pPr>
      <w:bookmarkStart w:id="276" w:name="_Toc109044250"/>
      <w:r>
        <w:lastRenderedPageBreak/>
        <w:t xml:space="preserve">Chapter 9. </w:t>
      </w:r>
      <w:r w:rsidR="00343E1B">
        <w:t>Concluding remarks and outlook</w:t>
      </w:r>
      <w:bookmarkEnd w:id="276"/>
    </w:p>
    <w:p w14:paraId="36655CC8" w14:textId="5550A3AA" w:rsidR="008A2CFC" w:rsidRDefault="008A2CFC" w:rsidP="00B0685C">
      <w:pPr>
        <w:pStyle w:val="Heading2"/>
      </w:pPr>
      <w:bookmarkStart w:id="277" w:name="_Toc109044251"/>
      <w:r w:rsidRPr="008A2CFC">
        <w:t>Summar</w:t>
      </w:r>
      <w:r w:rsidR="008F1EB5">
        <w:t>y</w:t>
      </w:r>
      <w:r w:rsidR="00B0685C">
        <w:t xml:space="preserve"> and conclu</w:t>
      </w:r>
      <w:r w:rsidR="008F1EB5">
        <w:t>sion</w:t>
      </w:r>
      <w:bookmarkEnd w:id="277"/>
    </w:p>
    <w:p w14:paraId="30589219" w14:textId="2743CF65" w:rsidR="00A741D5" w:rsidRDefault="00023A75" w:rsidP="00023A75">
      <w:pPr>
        <w:ind w:firstLine="432"/>
      </w:pPr>
      <w:r>
        <w:t xml:space="preserve">This dissertation is dedicated to a decadal review, development, application, and outlook of CREST </w:t>
      </w:r>
      <w:r w:rsidR="006319C9">
        <w:t xml:space="preserve">hydrological </w:t>
      </w:r>
      <w:r>
        <w:t>model family</w:t>
      </w:r>
      <w:r w:rsidR="00F576C0">
        <w:t xml:space="preserve">, centered on three fronts: (1) </w:t>
      </w:r>
      <w:r w:rsidR="00895807">
        <w:t>hydrologic data, (2) model development, and (3) applications</w:t>
      </w:r>
      <w:r>
        <w:t xml:space="preserve">. </w:t>
      </w:r>
      <w:r w:rsidR="00EA43E9">
        <w:t xml:space="preserve">To start, </w:t>
      </w:r>
      <w:r w:rsidR="00F806D0">
        <w:t xml:space="preserve">the decadal development and </w:t>
      </w:r>
      <w:r w:rsidR="00F86A69">
        <w:t>applications</w:t>
      </w:r>
      <w:r w:rsidR="00F806D0">
        <w:t xml:space="preserve"> of CREST model </w:t>
      </w:r>
      <w:r w:rsidR="00F86A69">
        <w:t xml:space="preserve">were reviewed </w:t>
      </w:r>
      <w:r w:rsidR="009D03DC">
        <w:t>to lay</w:t>
      </w:r>
      <w:r w:rsidR="00DD66C7">
        <w:t xml:space="preserve"> the foundation for </w:t>
      </w:r>
      <w:r w:rsidR="00C912F1">
        <w:t xml:space="preserve">the contribution of this dissertation. </w:t>
      </w:r>
      <w:r w:rsidR="006D54A9">
        <w:t xml:space="preserve">First, </w:t>
      </w:r>
      <w:r w:rsidR="00742DBC">
        <w:t xml:space="preserve">the </w:t>
      </w:r>
      <w:r w:rsidR="006D54A9">
        <w:t xml:space="preserve">uncertainties in </w:t>
      </w:r>
      <w:r w:rsidR="00742DBC">
        <w:t>essential hydrologic data</w:t>
      </w:r>
      <w:r w:rsidR="006D54A9">
        <w:t xml:space="preserve"> were </w:t>
      </w:r>
      <w:r w:rsidR="005C163F">
        <w:t>evaluated and quantified for</w:t>
      </w:r>
      <w:r w:rsidR="0033372D">
        <w:t xml:space="preserve"> three</w:t>
      </w:r>
      <w:r w:rsidR="00940DFB">
        <w:t xml:space="preserve"> state-of-the-science precipitation data sources</w:t>
      </w:r>
      <w:r w:rsidR="001E5FB6">
        <w:t xml:space="preserve"> derived from in-situ instruments</w:t>
      </w:r>
      <w:r w:rsidR="00656874">
        <w:t>, ground weather radars, and satellites</w:t>
      </w:r>
      <w:r w:rsidR="00940DFB">
        <w:t xml:space="preserve"> </w:t>
      </w:r>
      <w:r w:rsidR="00656874">
        <w:t xml:space="preserve">during extreme events </w:t>
      </w:r>
      <w:r w:rsidR="00940DFB">
        <w:t>(</w:t>
      </w:r>
      <w:r w:rsidR="00940DFB" w:rsidRPr="00345EA1">
        <w:rPr>
          <w:b/>
          <w:bCs/>
        </w:rPr>
        <w:t>Chapter 2</w:t>
      </w:r>
      <w:r w:rsidR="00940DFB">
        <w:t>)</w:t>
      </w:r>
      <w:r w:rsidR="002A1030">
        <w:t>; then</w:t>
      </w:r>
      <w:r w:rsidR="002014FE">
        <w:t xml:space="preserve"> a </w:t>
      </w:r>
      <w:r w:rsidR="002A1030">
        <w:t>120-year</w:t>
      </w:r>
      <w:r w:rsidR="002014FE">
        <w:t xml:space="preserve"> CONUS-wide </w:t>
      </w:r>
      <w:r w:rsidR="00A67AF6">
        <w:t xml:space="preserve">flood database </w:t>
      </w:r>
      <w:r w:rsidR="002A1030">
        <w:t xml:space="preserve">was compiled </w:t>
      </w:r>
      <w:r w:rsidR="00197E88">
        <w:t xml:space="preserve">into an unified format </w:t>
      </w:r>
      <w:r w:rsidR="00A67AF6">
        <w:t>for public access (</w:t>
      </w:r>
      <w:r w:rsidR="00A67AF6" w:rsidRPr="00345EA1">
        <w:rPr>
          <w:b/>
          <w:bCs/>
        </w:rPr>
        <w:t>Chapter 3</w:t>
      </w:r>
      <w:r w:rsidR="00A67AF6">
        <w:t xml:space="preserve">). </w:t>
      </w:r>
      <w:r w:rsidR="006D530F">
        <w:t xml:space="preserve">From the model development front, an </w:t>
      </w:r>
      <w:r w:rsidR="005120EF">
        <w:t xml:space="preserve">original </w:t>
      </w:r>
      <w:proofErr w:type="spellStart"/>
      <w:r w:rsidR="005120EF">
        <w:t>Hydrologic&amp;Hydraulic</w:t>
      </w:r>
      <w:proofErr w:type="spellEnd"/>
      <w:r w:rsidR="005120EF">
        <w:t xml:space="preserve"> (H&amp;H) – CREST-</w:t>
      </w:r>
      <w:proofErr w:type="spellStart"/>
      <w:r w:rsidR="005120EF">
        <w:t>iMAP</w:t>
      </w:r>
      <w:proofErr w:type="spellEnd"/>
      <w:r w:rsidR="005120EF">
        <w:t xml:space="preserve"> model </w:t>
      </w:r>
      <w:r w:rsidR="006243A7">
        <w:t xml:space="preserve">was developed to </w:t>
      </w:r>
      <w:r w:rsidR="004A1E68">
        <w:t xml:space="preserve">empower flood inundation mapping for CREST </w:t>
      </w:r>
      <w:r w:rsidR="005120EF">
        <w:t>(</w:t>
      </w:r>
      <w:r w:rsidR="005120EF" w:rsidRPr="00345EA1">
        <w:rPr>
          <w:b/>
          <w:bCs/>
        </w:rPr>
        <w:t>Chapter 4</w:t>
      </w:r>
      <w:r w:rsidR="005120EF">
        <w:t>)</w:t>
      </w:r>
      <w:r w:rsidR="004A1E68">
        <w:t>;</w:t>
      </w:r>
      <w:r w:rsidR="005120EF">
        <w:t xml:space="preserve"> and </w:t>
      </w:r>
      <w:r w:rsidR="006941F5">
        <w:t xml:space="preserve">furthermore, the re-infiltration, an important yet often ignored hydrologic process </w:t>
      </w:r>
      <w:r w:rsidR="00DD3D40">
        <w:t xml:space="preserve">during flooding period, was </w:t>
      </w:r>
      <w:r w:rsidR="00B91262">
        <w:t xml:space="preserve">incorporated </w:t>
      </w:r>
      <w:r w:rsidR="005766C0">
        <w:t xml:space="preserve">to improve </w:t>
      </w:r>
      <w:r w:rsidR="009E6050">
        <w:t xml:space="preserve">the more realistic rainfall-runoff modeling representation </w:t>
      </w:r>
      <w:r w:rsidR="00237AD2">
        <w:t>(</w:t>
      </w:r>
      <w:r w:rsidR="00237AD2" w:rsidRPr="00345EA1">
        <w:rPr>
          <w:b/>
          <w:bCs/>
        </w:rPr>
        <w:t>Chapter 5</w:t>
      </w:r>
      <w:r w:rsidR="00237AD2">
        <w:t>)</w:t>
      </w:r>
      <w:r w:rsidR="009E6050">
        <w:t>;</w:t>
      </w:r>
      <w:r w:rsidR="00237AD2">
        <w:t xml:space="preserve"> and </w:t>
      </w:r>
      <w:r w:rsidR="006432BC">
        <w:t xml:space="preserve">later, </w:t>
      </w:r>
      <w:r w:rsidR="00237AD2">
        <w:t xml:space="preserve">a vector-based version of CREST model – CREST-VEC </w:t>
      </w:r>
      <w:r w:rsidR="007A278C">
        <w:t xml:space="preserve">was developed </w:t>
      </w:r>
      <w:r w:rsidR="006C7F59">
        <w:t xml:space="preserve">to </w:t>
      </w:r>
      <w:r w:rsidR="003A6E69">
        <w:t xml:space="preserve">achieve 10x speedup for a continental-scale simulation </w:t>
      </w:r>
      <w:r w:rsidR="00237AD2">
        <w:t>(</w:t>
      </w:r>
      <w:r w:rsidR="00237AD2" w:rsidRPr="00345EA1">
        <w:rPr>
          <w:b/>
          <w:bCs/>
        </w:rPr>
        <w:t>Chapter</w:t>
      </w:r>
      <w:r w:rsidR="002C1CBD" w:rsidRPr="00345EA1">
        <w:rPr>
          <w:b/>
          <w:bCs/>
        </w:rPr>
        <w:t xml:space="preserve"> </w:t>
      </w:r>
      <w:r w:rsidR="00237AD2" w:rsidRPr="00345EA1">
        <w:rPr>
          <w:b/>
          <w:bCs/>
        </w:rPr>
        <w:t>6</w:t>
      </w:r>
      <w:r w:rsidR="00237AD2">
        <w:t>)</w:t>
      </w:r>
      <w:r w:rsidR="002C1CBD">
        <w:t xml:space="preserve">, all of which </w:t>
      </w:r>
      <w:r w:rsidR="000B68B8">
        <w:t>enhance flood prediction capabilit</w:t>
      </w:r>
      <w:r w:rsidR="003D1E1D">
        <w:t>y that is a backbone for CREST model</w:t>
      </w:r>
      <w:r w:rsidR="00237AD2">
        <w:t xml:space="preserve">. </w:t>
      </w:r>
      <w:r w:rsidR="009F2956">
        <w:t xml:space="preserve">At last, </w:t>
      </w:r>
      <w:r w:rsidR="00BA3D31">
        <w:t xml:space="preserve">the </w:t>
      </w:r>
      <w:r w:rsidR="00337996">
        <w:t>high-resolution</w:t>
      </w:r>
      <w:r w:rsidR="00B24786">
        <w:t xml:space="preserve"> CREST </w:t>
      </w:r>
      <w:r w:rsidR="00337996">
        <w:t xml:space="preserve">model </w:t>
      </w:r>
      <w:r w:rsidR="00BA3D31">
        <w:t xml:space="preserve">was applied </w:t>
      </w:r>
      <w:r w:rsidR="00B24786">
        <w:t xml:space="preserve">in </w:t>
      </w:r>
      <w:r w:rsidR="0087412D">
        <w:t xml:space="preserve">quantifying future US floods in a warmer climate: </w:t>
      </w:r>
      <w:r w:rsidR="00FE7C59">
        <w:t>US flood flashiness (</w:t>
      </w:r>
      <w:r w:rsidR="00FE7C59" w:rsidRPr="00345EA1">
        <w:rPr>
          <w:b/>
          <w:bCs/>
        </w:rPr>
        <w:t>Chapter 7</w:t>
      </w:r>
      <w:r w:rsidR="00FE7C59">
        <w:t>) and spatiotemporal characteristics (</w:t>
      </w:r>
      <w:r w:rsidR="00FE7C59" w:rsidRPr="00345EA1">
        <w:rPr>
          <w:b/>
          <w:bCs/>
        </w:rPr>
        <w:t>Chapter 8</w:t>
      </w:r>
      <w:r w:rsidR="00FE7C59">
        <w:t>).</w:t>
      </w:r>
      <w:r w:rsidR="001A51D8">
        <w:t xml:space="preserve"> Major conclusions from this dissertation are summarized below:</w:t>
      </w:r>
    </w:p>
    <w:p w14:paraId="42BBDB34" w14:textId="44B73016" w:rsidR="001A51D8" w:rsidRDefault="00CA4529" w:rsidP="001A51D8">
      <w:pPr>
        <w:pStyle w:val="ListParagraph"/>
        <w:numPr>
          <w:ilvl w:val="0"/>
          <w:numId w:val="6"/>
        </w:numPr>
      </w:pPr>
      <w:r>
        <w:t xml:space="preserve">CREST model family </w:t>
      </w:r>
      <w:r w:rsidR="00CF125B">
        <w:t xml:space="preserve">has been </w:t>
      </w:r>
      <w:r w:rsidR="00127135">
        <w:t xml:space="preserve">a </w:t>
      </w:r>
      <w:r w:rsidR="00CF125B">
        <w:t xml:space="preserve">widely recognized and used </w:t>
      </w:r>
      <w:r w:rsidR="00127135">
        <w:t xml:space="preserve">hydrologic framework </w:t>
      </w:r>
      <w:r w:rsidR="00CF125B">
        <w:t xml:space="preserve">over the last decade, </w:t>
      </w:r>
      <w:r w:rsidR="00150CDA">
        <w:t xml:space="preserve">a </w:t>
      </w:r>
      <w:r w:rsidR="00372384">
        <w:t>cornerstone</w:t>
      </w:r>
      <w:r w:rsidR="00150CDA">
        <w:t xml:space="preserve"> for </w:t>
      </w:r>
      <w:r w:rsidR="00372384">
        <w:t xml:space="preserve">remote sensing and hydrologic streamflow prediction, flood prediction and forecast, water resources management, and </w:t>
      </w:r>
      <w:r w:rsidR="00266589">
        <w:t>capacity building and educational outreach.</w:t>
      </w:r>
    </w:p>
    <w:p w14:paraId="42BCA6B1" w14:textId="48930F94" w:rsidR="00266589" w:rsidRDefault="00774FC2" w:rsidP="001A51D8">
      <w:pPr>
        <w:pStyle w:val="ListParagraph"/>
        <w:numPr>
          <w:ilvl w:val="0"/>
          <w:numId w:val="6"/>
        </w:numPr>
      </w:pPr>
      <w:r>
        <w:t xml:space="preserve">Modern gridded precipitation products </w:t>
      </w:r>
      <w:r w:rsidR="00A70D30">
        <w:t>bear large uncertaint</w:t>
      </w:r>
      <w:r w:rsidR="009E2324">
        <w:t>ies</w:t>
      </w:r>
      <w:r w:rsidR="00A70D30">
        <w:t xml:space="preserve"> in extreme rainfall events, </w:t>
      </w:r>
      <w:r w:rsidR="00931301">
        <w:t xml:space="preserve">which can propagate to streamflow </w:t>
      </w:r>
      <w:r w:rsidR="00295C6E">
        <w:t xml:space="preserve">prediction. Triple Collocation </w:t>
      </w:r>
      <w:r w:rsidR="00F97DE7">
        <w:t xml:space="preserve">is proven to be a valid tool to quantify such uncertainties without </w:t>
      </w:r>
      <w:r w:rsidR="00ED5F98">
        <w:t xml:space="preserve">reference. </w:t>
      </w:r>
    </w:p>
    <w:p w14:paraId="4CC97A74" w14:textId="4D9D85E2" w:rsidR="0050227A" w:rsidRDefault="000B0472" w:rsidP="001A51D8">
      <w:pPr>
        <w:pStyle w:val="ListParagraph"/>
        <w:numPr>
          <w:ilvl w:val="0"/>
          <w:numId w:val="6"/>
        </w:numPr>
      </w:pPr>
      <w:r>
        <w:t xml:space="preserve">The 120-year flood database offers unprecedented </w:t>
      </w:r>
      <w:r w:rsidR="00B94CDB">
        <w:t xml:space="preserve">opportunities for a variety of flood-related research, such as </w:t>
      </w:r>
      <w:r w:rsidR="008D0EF5">
        <w:t xml:space="preserve">validation source for model simulations, hydroclimatic studies, and flood risk analysis. </w:t>
      </w:r>
      <w:r w:rsidR="00D2783C">
        <w:t>F</w:t>
      </w:r>
      <w:r w:rsidR="004A2239">
        <w:t>lood</w:t>
      </w:r>
      <w:r w:rsidR="00D2783C">
        <w:t xml:space="preserve"> resulted damages have been increasing over the last 50 years, especially for coastal states like Texas and </w:t>
      </w:r>
      <w:r w:rsidR="006559A4">
        <w:t>Louisiana</w:t>
      </w:r>
      <w:r w:rsidR="00D2783C">
        <w:t>.</w:t>
      </w:r>
    </w:p>
    <w:p w14:paraId="2F25FC6E" w14:textId="0D86F7FC" w:rsidR="00141824" w:rsidRDefault="00DB3F47" w:rsidP="001A51D8">
      <w:pPr>
        <w:pStyle w:val="ListParagraph"/>
        <w:numPr>
          <w:ilvl w:val="0"/>
          <w:numId w:val="6"/>
        </w:numPr>
      </w:pPr>
      <w:r>
        <w:lastRenderedPageBreak/>
        <w:t>CREST-</w:t>
      </w:r>
      <w:proofErr w:type="spellStart"/>
      <w:r>
        <w:t>iMAP</w:t>
      </w:r>
      <w:proofErr w:type="spellEnd"/>
      <w:r>
        <w:t xml:space="preserve"> model</w:t>
      </w:r>
      <w:r w:rsidR="007548F5">
        <w:t xml:space="preserve">, a highly parallelized and integrated H&amp;H model, </w:t>
      </w:r>
      <w:r w:rsidR="004A0AFB">
        <w:t>demonstrates its applicability for regional operational flood prediction and inundation mapping.</w:t>
      </w:r>
      <w:r w:rsidR="007D596B">
        <w:t xml:space="preserve"> This coupled H&amp;H model is superior </w:t>
      </w:r>
      <w:r w:rsidR="002B2037">
        <w:t>to</w:t>
      </w:r>
      <w:r w:rsidR="007D596B">
        <w:t xml:space="preserve"> </w:t>
      </w:r>
      <w:r w:rsidR="00C608D3">
        <w:t>a standalone hydrologic or hydraulic model</w:t>
      </w:r>
      <w:r w:rsidR="00845FB2">
        <w:t>.</w:t>
      </w:r>
    </w:p>
    <w:p w14:paraId="38BEA27D" w14:textId="7516509B" w:rsidR="00845FB2" w:rsidRDefault="00483D44" w:rsidP="001A51D8">
      <w:pPr>
        <w:pStyle w:val="ListParagraph"/>
        <w:numPr>
          <w:ilvl w:val="0"/>
          <w:numId w:val="6"/>
        </w:numPr>
      </w:pPr>
      <w:r>
        <w:t xml:space="preserve">Re-infiltration is an important yet </w:t>
      </w:r>
      <w:r w:rsidR="00785249">
        <w:t xml:space="preserve">ignored hydrologic process in modern hydrodynamic models. </w:t>
      </w:r>
      <w:r w:rsidR="00FC0554">
        <w:t>CREST-</w:t>
      </w:r>
      <w:proofErr w:type="spellStart"/>
      <w:r w:rsidR="00FC0554">
        <w:t>iMAP</w:t>
      </w:r>
      <w:proofErr w:type="spellEnd"/>
      <w:r w:rsidR="00FC0554">
        <w:t xml:space="preserve"> model with re-infiltration </w:t>
      </w:r>
      <w:r w:rsidR="0058563C">
        <w:t xml:space="preserve">generates better </w:t>
      </w:r>
      <w:r w:rsidR="000A5564">
        <w:t>streamflow and flood depth, even for a 500-year Hurricane Ha</w:t>
      </w:r>
      <w:r w:rsidR="00755FE1">
        <w:t>r</w:t>
      </w:r>
      <w:r w:rsidR="000A5564">
        <w:t>vey event</w:t>
      </w:r>
      <w:r w:rsidR="006043EF">
        <w:t xml:space="preserve"> than that without re-infiltration</w:t>
      </w:r>
      <w:r w:rsidR="000A5564">
        <w:t>.</w:t>
      </w:r>
    </w:p>
    <w:p w14:paraId="0F47E251" w14:textId="45859288" w:rsidR="00700D42" w:rsidRDefault="006C3356" w:rsidP="001A51D8">
      <w:pPr>
        <w:pStyle w:val="ListParagraph"/>
        <w:numPr>
          <w:ilvl w:val="0"/>
          <w:numId w:val="6"/>
        </w:numPr>
      </w:pPr>
      <w:r>
        <w:t xml:space="preserve">CREST-VEC, a vector version of CREST model, </w:t>
      </w:r>
      <w:r w:rsidR="0013054C">
        <w:t xml:space="preserve">can accelerate continental-scale river routing </w:t>
      </w:r>
      <w:r w:rsidR="008B4C3B">
        <w:t xml:space="preserve">by up to ten times, while improving </w:t>
      </w:r>
      <w:r w:rsidR="00FF0D36">
        <w:t xml:space="preserve">streamflow simulation by 56.2%, compared to original CREST model. </w:t>
      </w:r>
      <w:r w:rsidR="00944D04">
        <w:t>Importantly, flood false alarm ratios</w:t>
      </w:r>
      <w:r w:rsidR="00674360">
        <w:t xml:space="preserve"> can be mitigated by 20.6% due to enabled lake routing. </w:t>
      </w:r>
    </w:p>
    <w:p w14:paraId="30533EA7" w14:textId="45792FCC" w:rsidR="000075FA" w:rsidRDefault="00737652" w:rsidP="001A51D8">
      <w:pPr>
        <w:pStyle w:val="ListParagraph"/>
        <w:numPr>
          <w:ilvl w:val="0"/>
          <w:numId w:val="6"/>
        </w:numPr>
      </w:pPr>
      <w:r>
        <w:t xml:space="preserve">A CONUS-wide 7.9% increase in future flood flashiness </w:t>
      </w:r>
      <w:r w:rsidR="007354B8">
        <w:t xml:space="preserve">is projected, meaning future floods will onset more rapidly with higher peak runoff, resulting in even shorter </w:t>
      </w:r>
      <w:r w:rsidR="00985126">
        <w:t>times for early warning.</w:t>
      </w:r>
      <w:r w:rsidR="004F68B4">
        <w:t xml:space="preserve"> </w:t>
      </w:r>
      <w:r w:rsidR="00DD172D">
        <w:t xml:space="preserve">In particular, </w:t>
      </w:r>
      <w:r w:rsidR="006B684E">
        <w:t>f</w:t>
      </w:r>
      <w:r w:rsidR="007F542C">
        <w:t xml:space="preserve">loods in the Southwest </w:t>
      </w:r>
      <w:r w:rsidR="00DD172D">
        <w:t xml:space="preserve">(central US) </w:t>
      </w:r>
      <w:r w:rsidR="007F542C">
        <w:t>become 10.5%</w:t>
      </w:r>
      <w:r w:rsidR="00DD172D">
        <w:t xml:space="preserve"> (8.5%)</w:t>
      </w:r>
      <w:r w:rsidR="007F542C">
        <w:t xml:space="preserve"> flashier</w:t>
      </w:r>
      <w:r w:rsidR="00DD172D">
        <w:t xml:space="preserve">, </w:t>
      </w:r>
      <w:r w:rsidR="00556E62">
        <w:t>both of which are above nationwide average</w:t>
      </w:r>
      <w:r w:rsidR="00DD172D">
        <w:t>.</w:t>
      </w:r>
    </w:p>
    <w:p w14:paraId="05F43810" w14:textId="0336E335" w:rsidR="00985126" w:rsidRDefault="00447D02" w:rsidP="001A51D8">
      <w:pPr>
        <w:pStyle w:val="ListParagraph"/>
        <w:numPr>
          <w:ilvl w:val="0"/>
          <w:numId w:val="6"/>
        </w:numPr>
      </w:pPr>
      <w:r>
        <w:t xml:space="preserve">Projected by a warmer climate, </w:t>
      </w:r>
      <w:r w:rsidR="00811063">
        <w:t>extreme rainfall and floods are becoming more frequent</w:t>
      </w:r>
      <w:r w:rsidR="00D3444F">
        <w:rPr>
          <w:lang w:eastAsia="zh-CN"/>
        </w:rPr>
        <w:t xml:space="preserve">, </w:t>
      </w:r>
      <w:r w:rsidR="00D10B08">
        <w:rPr>
          <w:lang w:eastAsia="zh-CN"/>
        </w:rPr>
        <w:t>widespread</w:t>
      </w:r>
      <w:r w:rsidR="00D3444F">
        <w:rPr>
          <w:lang w:eastAsia="zh-CN"/>
        </w:rPr>
        <w:t xml:space="preserve">, and </w:t>
      </w:r>
      <w:r w:rsidR="00393DD9">
        <w:rPr>
          <w:lang w:eastAsia="zh-CN"/>
        </w:rPr>
        <w:t>less seasonal</w:t>
      </w:r>
      <w:r w:rsidR="00651F84">
        <w:rPr>
          <w:lang w:eastAsia="zh-CN"/>
        </w:rPr>
        <w:t xml:space="preserve"> in the US</w:t>
      </w:r>
      <w:r w:rsidR="00D10B08">
        <w:rPr>
          <w:lang w:eastAsia="zh-CN"/>
        </w:rPr>
        <w:t xml:space="preserve">. </w:t>
      </w:r>
      <w:r w:rsidR="007C7221">
        <w:rPr>
          <w:lang w:eastAsia="zh-CN"/>
        </w:rPr>
        <w:t xml:space="preserve">Flood timing is shifted to </w:t>
      </w:r>
      <w:r w:rsidR="00D3562A">
        <w:rPr>
          <w:lang w:eastAsia="zh-CN"/>
        </w:rPr>
        <w:t xml:space="preserve">earlier flooding in the West </w:t>
      </w:r>
      <w:r w:rsidR="0057652C">
        <w:rPr>
          <w:lang w:eastAsia="zh-CN"/>
        </w:rPr>
        <w:t xml:space="preserve">(because of snowmelt) </w:t>
      </w:r>
      <w:r w:rsidR="00D3562A">
        <w:rPr>
          <w:lang w:eastAsia="zh-CN"/>
        </w:rPr>
        <w:t>while later in the East</w:t>
      </w:r>
      <w:r w:rsidR="0057652C">
        <w:rPr>
          <w:lang w:eastAsia="zh-CN"/>
        </w:rPr>
        <w:t xml:space="preserve"> (because of drying soils).</w:t>
      </w:r>
      <w:r w:rsidR="00811063">
        <w:t xml:space="preserve"> </w:t>
      </w:r>
    </w:p>
    <w:p w14:paraId="7954CF50" w14:textId="32A9B932" w:rsidR="00040252" w:rsidRDefault="00023A75" w:rsidP="00932FFB">
      <w:pPr>
        <w:ind w:firstLine="432"/>
      </w:pPr>
      <w:r>
        <w:t xml:space="preserve">CREST model has been an easy-to-implement and powerful hydrologic model in community and will continue to serve as flood forecasting and water resources management tools for the community. </w:t>
      </w:r>
      <w:r w:rsidR="00D97B6E">
        <w:t xml:space="preserve">In the future, there are several fronts we can push the envelope to </w:t>
      </w:r>
      <w:r w:rsidR="009E04C2">
        <w:t xml:space="preserve">make it </w:t>
      </w:r>
      <w:r w:rsidR="00D97B6E">
        <w:t xml:space="preserve">more accurate </w:t>
      </w:r>
      <w:r w:rsidR="009E04C2">
        <w:t xml:space="preserve">and efficient for large-scale hydrologic simulation. Below </w:t>
      </w:r>
      <w:r w:rsidR="00BC61B4">
        <w:t>is</w:t>
      </w:r>
      <w:r w:rsidR="009E04C2">
        <w:t xml:space="preserve"> </w:t>
      </w:r>
      <w:r w:rsidR="00767935">
        <w:t xml:space="preserve">a list of </w:t>
      </w:r>
      <w:r w:rsidR="00BC61B4">
        <w:t>outlooks</w:t>
      </w:r>
      <w:r w:rsidR="00767935">
        <w:t xml:space="preserve"> </w:t>
      </w:r>
      <w:r w:rsidR="00EB41D8">
        <w:t>and challenge</w:t>
      </w:r>
      <w:r w:rsidR="00EB2E20">
        <w:t>s</w:t>
      </w:r>
      <w:r w:rsidR="00EB41D8">
        <w:t xml:space="preserve"> </w:t>
      </w:r>
      <w:r w:rsidR="00767935">
        <w:t>for future development</w:t>
      </w:r>
      <w:r w:rsidR="00BD760B">
        <w:t>.</w:t>
      </w:r>
    </w:p>
    <w:p w14:paraId="6506A3A8" w14:textId="398EDABA" w:rsidR="00A7198A" w:rsidRDefault="00A7198A" w:rsidP="00A7198A">
      <w:pPr>
        <w:pStyle w:val="Heading2"/>
      </w:pPr>
      <w:bookmarkStart w:id="278" w:name="_Toc109044252"/>
      <w:r>
        <w:t>Outlook</w:t>
      </w:r>
      <w:r w:rsidR="007B3475">
        <w:t xml:space="preserve"> and challenge</w:t>
      </w:r>
      <w:bookmarkEnd w:id="278"/>
    </w:p>
    <w:p w14:paraId="17C4ACC5" w14:textId="201E9C1D" w:rsidR="00DC4750" w:rsidRDefault="003F7876" w:rsidP="000F139B">
      <w:pPr>
        <w:ind w:firstLine="576"/>
        <w:rPr>
          <w:lang w:eastAsia="zh-CN"/>
        </w:rPr>
      </w:pPr>
      <w:r>
        <w:rPr>
          <w:lang w:eastAsia="zh-CN"/>
        </w:rPr>
        <w:t xml:space="preserve">CREST model carries the mission of </w:t>
      </w:r>
      <w:r w:rsidR="00AD2A35">
        <w:rPr>
          <w:lang w:eastAsia="zh-CN"/>
        </w:rPr>
        <w:t xml:space="preserve">global high-resolution hydrologic simulation to inform </w:t>
      </w:r>
      <w:r w:rsidR="000F139B">
        <w:rPr>
          <w:lang w:eastAsia="zh-CN"/>
        </w:rPr>
        <w:t xml:space="preserve">stakeholders, decision-makers, and the public. </w:t>
      </w:r>
      <w:r w:rsidR="00761280">
        <w:rPr>
          <w:lang w:eastAsia="zh-CN"/>
        </w:rPr>
        <w:t xml:space="preserve">Future development </w:t>
      </w:r>
      <w:r w:rsidR="00D94302">
        <w:rPr>
          <w:lang w:eastAsia="zh-CN"/>
        </w:rPr>
        <w:t xml:space="preserve">should be centered in this end. </w:t>
      </w:r>
      <w:r w:rsidR="00DC4750">
        <w:rPr>
          <w:lang w:eastAsia="zh-CN"/>
        </w:rPr>
        <w:t xml:space="preserve">In practice, </w:t>
      </w:r>
      <w:r w:rsidR="00855253">
        <w:rPr>
          <w:lang w:eastAsia="zh-CN"/>
        </w:rPr>
        <w:t>we eye on improving the model efficiency, accuracy, and precision</w:t>
      </w:r>
      <w:r w:rsidR="007444B3">
        <w:rPr>
          <w:lang w:eastAsia="zh-CN"/>
        </w:rPr>
        <w:t xml:space="preserve"> as </w:t>
      </w:r>
      <w:r w:rsidR="00374840">
        <w:rPr>
          <w:lang w:eastAsia="zh-CN"/>
        </w:rPr>
        <w:t>a multi-objective function</w:t>
      </w:r>
      <w:r w:rsidR="00855253">
        <w:rPr>
          <w:lang w:eastAsia="zh-CN"/>
        </w:rPr>
        <w:t>.</w:t>
      </w:r>
    </w:p>
    <w:p w14:paraId="2ADDC958" w14:textId="0DE67874" w:rsidR="00B63DBE" w:rsidRDefault="008D720C" w:rsidP="000F139B">
      <w:pPr>
        <w:ind w:firstLine="576"/>
        <w:rPr>
          <w:lang w:eastAsia="zh-CN"/>
        </w:rPr>
      </w:pPr>
      <w:r>
        <w:rPr>
          <w:lang w:eastAsia="zh-CN"/>
        </w:rPr>
        <w:t xml:space="preserve">First, </w:t>
      </w:r>
      <w:r w:rsidR="003B3A4F">
        <w:rPr>
          <w:lang w:eastAsia="zh-CN"/>
        </w:rPr>
        <w:t xml:space="preserve">a large-scale high-resolution hydrologic simulation </w:t>
      </w:r>
      <w:r w:rsidR="00373477">
        <w:rPr>
          <w:lang w:eastAsia="zh-CN"/>
        </w:rPr>
        <w:t xml:space="preserve">demands </w:t>
      </w:r>
      <w:r w:rsidR="0094442E">
        <w:rPr>
          <w:lang w:eastAsia="zh-CN"/>
        </w:rPr>
        <w:t>fast model execution</w:t>
      </w:r>
      <w:r w:rsidR="004537A5">
        <w:rPr>
          <w:lang w:eastAsia="zh-CN"/>
        </w:rPr>
        <w:t xml:space="preserve">. </w:t>
      </w:r>
      <w:r w:rsidR="0087018A">
        <w:rPr>
          <w:lang w:eastAsia="zh-CN"/>
        </w:rPr>
        <w:t xml:space="preserve">CREST-VEC exemplifies </w:t>
      </w:r>
      <w:r w:rsidR="00664FEF">
        <w:rPr>
          <w:lang w:eastAsia="zh-CN"/>
        </w:rPr>
        <w:t xml:space="preserve">the efforts we put on improving the </w:t>
      </w:r>
      <w:r w:rsidR="00F1246F">
        <w:rPr>
          <w:lang w:eastAsia="zh-CN"/>
        </w:rPr>
        <w:t>routing efficiency</w:t>
      </w:r>
      <w:r w:rsidR="00B8686B">
        <w:rPr>
          <w:lang w:eastAsia="zh-CN"/>
        </w:rPr>
        <w:t xml:space="preserve">, but there is </w:t>
      </w:r>
      <w:r w:rsidR="00EB1FA8">
        <w:rPr>
          <w:lang w:eastAsia="zh-CN"/>
        </w:rPr>
        <w:t xml:space="preserve">still </w:t>
      </w:r>
      <w:r w:rsidR="00B8686B">
        <w:rPr>
          <w:lang w:eastAsia="zh-CN"/>
        </w:rPr>
        <w:t xml:space="preserve">room to optimize the lag time between </w:t>
      </w:r>
      <w:r w:rsidR="00E25781">
        <w:rPr>
          <w:lang w:eastAsia="zh-CN"/>
        </w:rPr>
        <w:t xml:space="preserve">the </w:t>
      </w:r>
      <w:r w:rsidR="00B8686B">
        <w:rPr>
          <w:lang w:eastAsia="zh-CN"/>
        </w:rPr>
        <w:t xml:space="preserve">water balance model and routing model. </w:t>
      </w:r>
      <w:r w:rsidR="002103A6">
        <w:rPr>
          <w:lang w:eastAsia="zh-CN"/>
        </w:rPr>
        <w:t xml:space="preserve">Coupled with </w:t>
      </w:r>
      <w:r w:rsidR="002103A6">
        <w:rPr>
          <w:lang w:eastAsia="zh-CN"/>
        </w:rPr>
        <w:lastRenderedPageBreak/>
        <w:t xml:space="preserve">high resolution remote sensing dataset, </w:t>
      </w:r>
      <w:r w:rsidR="00565652">
        <w:rPr>
          <w:lang w:eastAsia="zh-CN"/>
        </w:rPr>
        <w:t xml:space="preserve">it is opportunistic to operate CREST-VEC model at </w:t>
      </w:r>
      <w:r>
        <w:rPr>
          <w:lang w:eastAsia="zh-CN"/>
        </w:rPr>
        <w:t xml:space="preserve">a scale of tens of meters. </w:t>
      </w:r>
    </w:p>
    <w:p w14:paraId="4AC0BD64" w14:textId="27C19F51" w:rsidR="00555343" w:rsidRDefault="006669AF" w:rsidP="000F139B">
      <w:pPr>
        <w:ind w:firstLine="576"/>
        <w:rPr>
          <w:lang w:eastAsia="zh-CN"/>
        </w:rPr>
      </w:pPr>
      <w:r>
        <w:rPr>
          <w:lang w:eastAsia="zh-CN"/>
        </w:rPr>
        <w:t>Second, we</w:t>
      </w:r>
      <w:r w:rsidR="00961E1C">
        <w:rPr>
          <w:lang w:eastAsia="zh-CN"/>
        </w:rPr>
        <w:t xml:space="preserve"> hope </w:t>
      </w:r>
      <w:r w:rsidR="006101D2">
        <w:rPr>
          <w:lang w:eastAsia="zh-CN"/>
        </w:rPr>
        <w:t xml:space="preserve">to implement a large-scale model calibration to further enhance model </w:t>
      </w:r>
      <w:r w:rsidR="00307763">
        <w:rPr>
          <w:lang w:eastAsia="zh-CN"/>
        </w:rPr>
        <w:t>accuracy</w:t>
      </w:r>
      <w:r w:rsidR="00885D78">
        <w:rPr>
          <w:lang w:eastAsia="zh-CN"/>
        </w:rPr>
        <w:t xml:space="preserve">, although it is a challenge for modern </w:t>
      </w:r>
      <w:r w:rsidR="009D06C8">
        <w:rPr>
          <w:lang w:eastAsia="zh-CN"/>
        </w:rPr>
        <w:t>hydrologic models</w:t>
      </w:r>
      <w:r w:rsidR="006101D2">
        <w:rPr>
          <w:lang w:eastAsia="zh-CN"/>
        </w:rPr>
        <w:t xml:space="preserve">. </w:t>
      </w:r>
      <w:r>
        <w:rPr>
          <w:lang w:eastAsia="zh-CN"/>
        </w:rPr>
        <w:t xml:space="preserve">There are </w:t>
      </w:r>
      <w:r w:rsidR="00EC4740">
        <w:rPr>
          <w:lang w:eastAsia="zh-CN"/>
        </w:rPr>
        <w:t>promising</w:t>
      </w:r>
      <w:r>
        <w:rPr>
          <w:lang w:eastAsia="zh-CN"/>
        </w:rPr>
        <w:t xml:space="preserve"> </w:t>
      </w:r>
      <w:r w:rsidR="00EC4740">
        <w:rPr>
          <w:lang w:eastAsia="zh-CN"/>
        </w:rPr>
        <w:t xml:space="preserve">tricks such as parameter regionalization and surrogate modeling that can </w:t>
      </w:r>
      <w:r w:rsidR="008E224B">
        <w:rPr>
          <w:lang w:eastAsia="zh-CN"/>
        </w:rPr>
        <w:t>reduce computational costs for calibrating a distributed model.</w:t>
      </w:r>
    </w:p>
    <w:p w14:paraId="78B1FA40" w14:textId="620E73B4" w:rsidR="008E224B" w:rsidRDefault="008E224B" w:rsidP="000F139B">
      <w:pPr>
        <w:ind w:firstLine="576"/>
        <w:rPr>
          <w:lang w:eastAsia="zh-CN"/>
        </w:rPr>
      </w:pPr>
      <w:r>
        <w:rPr>
          <w:lang w:eastAsia="zh-CN"/>
        </w:rPr>
        <w:t xml:space="preserve">Third, </w:t>
      </w:r>
      <w:r w:rsidR="000E14A2">
        <w:rPr>
          <w:lang w:eastAsia="zh-CN"/>
        </w:rPr>
        <w:t xml:space="preserve">we </w:t>
      </w:r>
      <w:r w:rsidR="0095049D">
        <w:rPr>
          <w:lang w:eastAsia="zh-CN"/>
        </w:rPr>
        <w:t xml:space="preserve">can adopt ensemble prediction to </w:t>
      </w:r>
      <w:r w:rsidR="003A761C">
        <w:rPr>
          <w:lang w:eastAsia="zh-CN"/>
        </w:rPr>
        <w:t>enhance model precision</w:t>
      </w:r>
      <w:r w:rsidR="00413BC4">
        <w:rPr>
          <w:lang w:eastAsia="zh-CN"/>
        </w:rPr>
        <w:t xml:space="preserve"> and reduce uncertainty</w:t>
      </w:r>
      <w:r w:rsidR="003A761C">
        <w:rPr>
          <w:lang w:eastAsia="zh-CN"/>
        </w:rPr>
        <w:t xml:space="preserve">. </w:t>
      </w:r>
      <w:r w:rsidR="004A05CE">
        <w:rPr>
          <w:lang w:eastAsia="zh-CN"/>
        </w:rPr>
        <w:t>Ensemble members can be generated from perturbations from hydrologic data, parameters, and model structures</w:t>
      </w:r>
      <w:r w:rsidR="00A94AB5">
        <w:rPr>
          <w:lang w:eastAsia="zh-CN"/>
        </w:rPr>
        <w:t xml:space="preserve"> to embrace uncertainties from the</w:t>
      </w:r>
      <w:r w:rsidR="001E3303">
        <w:rPr>
          <w:lang w:eastAsia="zh-CN"/>
        </w:rPr>
        <w:t>se three sources</w:t>
      </w:r>
      <w:r w:rsidR="004A05CE">
        <w:rPr>
          <w:lang w:eastAsia="zh-CN"/>
        </w:rPr>
        <w:t xml:space="preserve">. </w:t>
      </w:r>
    </w:p>
    <w:p w14:paraId="517D3E43" w14:textId="77777777" w:rsidR="00AD2A35" w:rsidRDefault="00AD2A35" w:rsidP="003F7876">
      <w:pPr>
        <w:ind w:left="576"/>
        <w:rPr>
          <w:lang w:eastAsia="zh-CN"/>
        </w:rPr>
      </w:pPr>
    </w:p>
    <w:p w14:paraId="4F9613DF" w14:textId="77777777" w:rsidR="0007136B" w:rsidRPr="0007136B" w:rsidRDefault="0007136B" w:rsidP="0007136B"/>
    <w:p w14:paraId="7CA0888E" w14:textId="77777777" w:rsidR="00F42D6A" w:rsidRPr="006C1BF9" w:rsidRDefault="00F42D6A" w:rsidP="00A3226C">
      <w:pPr>
        <w:spacing w:line="240" w:lineRule="auto"/>
        <w:ind w:left="720" w:hanging="720"/>
        <w:rPr>
          <w:rFonts w:cs="Times New Roman"/>
          <w:lang w:eastAsia="zh-CN"/>
        </w:rPr>
      </w:pPr>
    </w:p>
    <w:sectPr w:rsidR="00F42D6A" w:rsidRPr="006C1BF9" w:rsidSect="00994C8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F6687" w14:textId="77777777" w:rsidR="0000196C" w:rsidRDefault="0000196C" w:rsidP="00CA5D10">
      <w:r>
        <w:separator/>
      </w:r>
    </w:p>
  </w:endnote>
  <w:endnote w:type="continuationSeparator" w:id="0">
    <w:p w14:paraId="0B1F7271" w14:textId="77777777" w:rsidR="0000196C" w:rsidRDefault="0000196C" w:rsidP="00CA5D10">
      <w:r>
        <w:continuationSeparator/>
      </w:r>
    </w:p>
  </w:endnote>
  <w:endnote w:type="continuationNotice" w:id="1">
    <w:p w14:paraId="5CDC7C6D" w14:textId="77777777" w:rsidR="0000196C" w:rsidRDefault="000019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G Times">
    <w:altName w:val="Times New Roman"/>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n-cs">
    <w:panose1 w:val="020B0604020202020204"/>
    <w:charset w:val="00"/>
    <w:family w:val="roman"/>
    <w:pitch w:val="default"/>
  </w:font>
  <w:font w:name="Open Sans">
    <w:panose1 w:val="020B0606030504020204"/>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6A497" w14:textId="791282B0" w:rsidR="001D066F" w:rsidRDefault="001D066F" w:rsidP="00351D2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4E2E7E3" w14:textId="77777777" w:rsidR="001D066F" w:rsidRDefault="001D066F" w:rsidP="001D06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72F54" w14:textId="29F0AE3E" w:rsidR="008D6FDF" w:rsidRPr="00EF5A59" w:rsidRDefault="008D6FDF" w:rsidP="001D066F">
    <w:pPr>
      <w:pStyle w:val="Footer"/>
      <w:ind w:right="360"/>
      <w:jc w:val="center"/>
      <w:rPr>
        <w:rFonts w:ascii="Constantia" w:hAnsi="Constantia"/>
      </w:rPr>
    </w:pPr>
  </w:p>
  <w:p w14:paraId="060F9FE8" w14:textId="65794E69" w:rsidR="008D6FDF" w:rsidRPr="00D54BF6" w:rsidRDefault="008D6FDF">
    <w:pPr>
      <w:pStyle w:val="Footer"/>
      <w:rPr>
        <w:rFonts w:ascii="Constantia" w:hAnsi="Constant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38964471"/>
      <w:docPartObj>
        <w:docPartGallery w:val="Page Numbers (Bottom of Page)"/>
        <w:docPartUnique/>
      </w:docPartObj>
    </w:sdtPr>
    <w:sdtContent>
      <w:p w14:paraId="2AD5EABE" w14:textId="1884AD4E" w:rsidR="00351D2C" w:rsidRDefault="00351D2C" w:rsidP="0095103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31673AB4" w14:textId="77777777" w:rsidR="009720DA" w:rsidRPr="00EF5A59" w:rsidRDefault="009720DA" w:rsidP="001D066F">
    <w:pPr>
      <w:pStyle w:val="Footer"/>
      <w:ind w:right="360"/>
      <w:jc w:val="center"/>
      <w:rPr>
        <w:rFonts w:ascii="Constantia" w:hAnsi="Constantia"/>
      </w:rPr>
    </w:pPr>
  </w:p>
  <w:p w14:paraId="6043DA10" w14:textId="77777777" w:rsidR="009720DA" w:rsidRPr="00D54BF6" w:rsidRDefault="009720DA">
    <w:pPr>
      <w:pStyle w:val="Footer"/>
      <w:rPr>
        <w:rFonts w:ascii="Constantia" w:hAnsi="Constant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942A1" w14:textId="77777777" w:rsidR="0000196C" w:rsidRDefault="0000196C" w:rsidP="00CA5D10">
      <w:r>
        <w:separator/>
      </w:r>
    </w:p>
  </w:footnote>
  <w:footnote w:type="continuationSeparator" w:id="0">
    <w:p w14:paraId="58E1674A" w14:textId="77777777" w:rsidR="0000196C" w:rsidRDefault="0000196C" w:rsidP="00CA5D10">
      <w:r>
        <w:continuationSeparator/>
      </w:r>
    </w:p>
  </w:footnote>
  <w:footnote w:type="continuationNotice" w:id="1">
    <w:p w14:paraId="0BF57494" w14:textId="77777777" w:rsidR="0000196C" w:rsidRDefault="000019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AB28" w14:textId="77777777" w:rsidR="008D6FDF" w:rsidRDefault="008D6FDF" w:rsidP="00CA5D10">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53C9E862" w14:textId="77777777" w:rsidR="008D6FDF" w:rsidRDefault="008D6FDF" w:rsidP="00CA5D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42FB3E7" w14:paraId="13E68D30" w14:textId="77777777" w:rsidTr="642FB3E7">
      <w:tc>
        <w:tcPr>
          <w:tcW w:w="3120" w:type="dxa"/>
        </w:tcPr>
        <w:p w14:paraId="5AD6E867" w14:textId="1AFBA0A8" w:rsidR="642FB3E7" w:rsidRDefault="642FB3E7" w:rsidP="642FB3E7">
          <w:pPr>
            <w:pStyle w:val="Header"/>
            <w:ind w:left="-115"/>
            <w:jc w:val="left"/>
          </w:pPr>
        </w:p>
      </w:tc>
      <w:tc>
        <w:tcPr>
          <w:tcW w:w="3120" w:type="dxa"/>
        </w:tcPr>
        <w:p w14:paraId="18F57F1D" w14:textId="0972D93C" w:rsidR="642FB3E7" w:rsidRDefault="642FB3E7" w:rsidP="642FB3E7">
          <w:pPr>
            <w:pStyle w:val="Header"/>
            <w:jc w:val="center"/>
          </w:pPr>
        </w:p>
      </w:tc>
      <w:tc>
        <w:tcPr>
          <w:tcW w:w="3120" w:type="dxa"/>
        </w:tcPr>
        <w:p w14:paraId="3390F1AF" w14:textId="2E772BE1" w:rsidR="642FB3E7" w:rsidRDefault="642FB3E7" w:rsidP="642FB3E7">
          <w:pPr>
            <w:pStyle w:val="Header"/>
            <w:ind w:right="-115"/>
            <w:jc w:val="right"/>
          </w:pPr>
        </w:p>
      </w:tc>
    </w:tr>
  </w:tbl>
  <w:p w14:paraId="7EB30073" w14:textId="4ED39AB2" w:rsidR="642FB3E7" w:rsidRDefault="642FB3E7" w:rsidP="642FB3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11FB7"/>
    <w:multiLevelType w:val="hybridMultilevel"/>
    <w:tmpl w:val="E21E3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070B8D"/>
    <w:multiLevelType w:val="multilevel"/>
    <w:tmpl w:val="39ACCDDC"/>
    <w:styleLink w:val="paper"/>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ascii="Times New Roman" w:hAnsi="Times New Roman"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16A27D4A"/>
    <w:multiLevelType w:val="multilevel"/>
    <w:tmpl w:val="9580E65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AC87490"/>
    <w:multiLevelType w:val="hybridMultilevel"/>
    <w:tmpl w:val="4EB01696"/>
    <w:lvl w:ilvl="0" w:tplc="409E7F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FA551E2"/>
    <w:multiLevelType w:val="multilevel"/>
    <w:tmpl w:val="A058EA7E"/>
    <w:lvl w:ilvl="0">
      <w:start w:val="1"/>
      <w:numFmt w:val="decimal"/>
      <w:lvlText w:val="%1"/>
      <w:lvlJc w:val="left"/>
      <w:pPr>
        <w:ind w:left="432" w:hanging="432"/>
      </w:pPr>
      <w:rPr>
        <w:rFonts w:hint="default"/>
      </w:rPr>
    </w:lvl>
    <w:lvl w:ilvl="1">
      <w:start w:val="1"/>
      <w:numFmt w:val="decimal"/>
      <w:lvlText w:val="%1.%2"/>
      <w:lvlJc w:val="left"/>
      <w:pPr>
        <w:ind w:left="111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504F1DFB"/>
    <w:multiLevelType w:val="hybridMultilevel"/>
    <w:tmpl w:val="295C11FC"/>
    <w:lvl w:ilvl="0" w:tplc="9808E066">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16cid:durableId="568463704">
    <w:abstractNumId w:val="1"/>
  </w:num>
  <w:num w:numId="2" w16cid:durableId="2644609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9796935">
    <w:abstractNumId w:val="0"/>
  </w:num>
  <w:num w:numId="4" w16cid:durableId="738747664">
    <w:abstractNumId w:val="2"/>
  </w:num>
  <w:num w:numId="5" w16cid:durableId="1463421106">
    <w:abstractNumId w:val="3"/>
  </w:num>
  <w:num w:numId="6" w16cid:durableId="125555070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2A1"/>
    <w:rsid w:val="00000278"/>
    <w:rsid w:val="00001128"/>
    <w:rsid w:val="0000196C"/>
    <w:rsid w:val="00001B8C"/>
    <w:rsid w:val="0000259A"/>
    <w:rsid w:val="00003651"/>
    <w:rsid w:val="000039EF"/>
    <w:rsid w:val="00003BA9"/>
    <w:rsid w:val="00003F30"/>
    <w:rsid w:val="0000578E"/>
    <w:rsid w:val="00005845"/>
    <w:rsid w:val="00005EDC"/>
    <w:rsid w:val="00006386"/>
    <w:rsid w:val="000075FA"/>
    <w:rsid w:val="00010018"/>
    <w:rsid w:val="00011ECD"/>
    <w:rsid w:val="000121ED"/>
    <w:rsid w:val="000135B8"/>
    <w:rsid w:val="00014252"/>
    <w:rsid w:val="000169BE"/>
    <w:rsid w:val="00017131"/>
    <w:rsid w:val="000174F2"/>
    <w:rsid w:val="000174FA"/>
    <w:rsid w:val="000178CF"/>
    <w:rsid w:val="00017F16"/>
    <w:rsid w:val="000205FC"/>
    <w:rsid w:val="00020A52"/>
    <w:rsid w:val="000213C5"/>
    <w:rsid w:val="000214AA"/>
    <w:rsid w:val="00021CFA"/>
    <w:rsid w:val="00021EC2"/>
    <w:rsid w:val="000227A8"/>
    <w:rsid w:val="00023120"/>
    <w:rsid w:val="00023A75"/>
    <w:rsid w:val="00023AA1"/>
    <w:rsid w:val="00023C2E"/>
    <w:rsid w:val="00023D0A"/>
    <w:rsid w:val="00023D3D"/>
    <w:rsid w:val="00023E68"/>
    <w:rsid w:val="00024743"/>
    <w:rsid w:val="00024CFA"/>
    <w:rsid w:val="00024D67"/>
    <w:rsid w:val="000257DC"/>
    <w:rsid w:val="0002686F"/>
    <w:rsid w:val="000272D3"/>
    <w:rsid w:val="00027607"/>
    <w:rsid w:val="00027637"/>
    <w:rsid w:val="00027CE2"/>
    <w:rsid w:val="00027F7C"/>
    <w:rsid w:val="00030627"/>
    <w:rsid w:val="00030F63"/>
    <w:rsid w:val="00032141"/>
    <w:rsid w:val="00032344"/>
    <w:rsid w:val="000326EC"/>
    <w:rsid w:val="000330AE"/>
    <w:rsid w:val="00033687"/>
    <w:rsid w:val="0003388F"/>
    <w:rsid w:val="00033CE7"/>
    <w:rsid w:val="00033D21"/>
    <w:rsid w:val="00033D90"/>
    <w:rsid w:val="00034E69"/>
    <w:rsid w:val="000352AB"/>
    <w:rsid w:val="00035E1A"/>
    <w:rsid w:val="00036262"/>
    <w:rsid w:val="00036684"/>
    <w:rsid w:val="0003683D"/>
    <w:rsid w:val="00036D9D"/>
    <w:rsid w:val="00036FC1"/>
    <w:rsid w:val="00037346"/>
    <w:rsid w:val="00040252"/>
    <w:rsid w:val="000418AA"/>
    <w:rsid w:val="00041A3B"/>
    <w:rsid w:val="0004396B"/>
    <w:rsid w:val="000443B4"/>
    <w:rsid w:val="00044637"/>
    <w:rsid w:val="00044EA2"/>
    <w:rsid w:val="000458D2"/>
    <w:rsid w:val="0004599B"/>
    <w:rsid w:val="00046C4B"/>
    <w:rsid w:val="000471C6"/>
    <w:rsid w:val="00047CBA"/>
    <w:rsid w:val="00047F86"/>
    <w:rsid w:val="00050947"/>
    <w:rsid w:val="00051185"/>
    <w:rsid w:val="0005226D"/>
    <w:rsid w:val="000522DC"/>
    <w:rsid w:val="0005237A"/>
    <w:rsid w:val="00052805"/>
    <w:rsid w:val="00052E72"/>
    <w:rsid w:val="000532E4"/>
    <w:rsid w:val="00053351"/>
    <w:rsid w:val="000534E9"/>
    <w:rsid w:val="00054949"/>
    <w:rsid w:val="00056DA2"/>
    <w:rsid w:val="00057651"/>
    <w:rsid w:val="00057692"/>
    <w:rsid w:val="00057A51"/>
    <w:rsid w:val="00057C54"/>
    <w:rsid w:val="00060105"/>
    <w:rsid w:val="00060370"/>
    <w:rsid w:val="0006050B"/>
    <w:rsid w:val="0006130D"/>
    <w:rsid w:val="0006156D"/>
    <w:rsid w:val="0006215D"/>
    <w:rsid w:val="00063900"/>
    <w:rsid w:val="000642DE"/>
    <w:rsid w:val="000649DE"/>
    <w:rsid w:val="00064B40"/>
    <w:rsid w:val="0006518D"/>
    <w:rsid w:val="00065314"/>
    <w:rsid w:val="00066014"/>
    <w:rsid w:val="00066604"/>
    <w:rsid w:val="000666DE"/>
    <w:rsid w:val="00067E06"/>
    <w:rsid w:val="00067ECF"/>
    <w:rsid w:val="00070615"/>
    <w:rsid w:val="00071273"/>
    <w:rsid w:val="0007136B"/>
    <w:rsid w:val="00071BAE"/>
    <w:rsid w:val="00071EEB"/>
    <w:rsid w:val="000733C0"/>
    <w:rsid w:val="000738C6"/>
    <w:rsid w:val="0007483C"/>
    <w:rsid w:val="00074C48"/>
    <w:rsid w:val="00075249"/>
    <w:rsid w:val="000756A3"/>
    <w:rsid w:val="00075802"/>
    <w:rsid w:val="000763C3"/>
    <w:rsid w:val="00076541"/>
    <w:rsid w:val="00076A43"/>
    <w:rsid w:val="00076FC5"/>
    <w:rsid w:val="000770B4"/>
    <w:rsid w:val="00077115"/>
    <w:rsid w:val="00080E29"/>
    <w:rsid w:val="00080FE5"/>
    <w:rsid w:val="00081904"/>
    <w:rsid w:val="00081E6A"/>
    <w:rsid w:val="00082A2D"/>
    <w:rsid w:val="000837F3"/>
    <w:rsid w:val="00084575"/>
    <w:rsid w:val="000848F3"/>
    <w:rsid w:val="0008550C"/>
    <w:rsid w:val="00085C46"/>
    <w:rsid w:val="00085CCB"/>
    <w:rsid w:val="00086100"/>
    <w:rsid w:val="000863DA"/>
    <w:rsid w:val="00086741"/>
    <w:rsid w:val="000870BF"/>
    <w:rsid w:val="00087372"/>
    <w:rsid w:val="00087934"/>
    <w:rsid w:val="000908F7"/>
    <w:rsid w:val="00090BB6"/>
    <w:rsid w:val="000919F8"/>
    <w:rsid w:val="000920B8"/>
    <w:rsid w:val="000923D9"/>
    <w:rsid w:val="00092BD3"/>
    <w:rsid w:val="00095463"/>
    <w:rsid w:val="00095890"/>
    <w:rsid w:val="00095DC0"/>
    <w:rsid w:val="00096871"/>
    <w:rsid w:val="00096BEC"/>
    <w:rsid w:val="0009729D"/>
    <w:rsid w:val="00097548"/>
    <w:rsid w:val="00097E4F"/>
    <w:rsid w:val="000A054E"/>
    <w:rsid w:val="000A0F12"/>
    <w:rsid w:val="000A111C"/>
    <w:rsid w:val="000A1295"/>
    <w:rsid w:val="000A15D1"/>
    <w:rsid w:val="000A1D0D"/>
    <w:rsid w:val="000A1FD5"/>
    <w:rsid w:val="000A2AC6"/>
    <w:rsid w:val="000A3139"/>
    <w:rsid w:val="000A40AC"/>
    <w:rsid w:val="000A4772"/>
    <w:rsid w:val="000A4B50"/>
    <w:rsid w:val="000A5564"/>
    <w:rsid w:val="000A5AA6"/>
    <w:rsid w:val="000A5E10"/>
    <w:rsid w:val="000A5E3E"/>
    <w:rsid w:val="000A5F86"/>
    <w:rsid w:val="000A62D2"/>
    <w:rsid w:val="000A747C"/>
    <w:rsid w:val="000A7708"/>
    <w:rsid w:val="000B025A"/>
    <w:rsid w:val="000B0472"/>
    <w:rsid w:val="000B0C23"/>
    <w:rsid w:val="000B1012"/>
    <w:rsid w:val="000B15EC"/>
    <w:rsid w:val="000B1715"/>
    <w:rsid w:val="000B3174"/>
    <w:rsid w:val="000B3954"/>
    <w:rsid w:val="000B3F0B"/>
    <w:rsid w:val="000B46B2"/>
    <w:rsid w:val="000B4E64"/>
    <w:rsid w:val="000B4E9E"/>
    <w:rsid w:val="000B53A8"/>
    <w:rsid w:val="000B620F"/>
    <w:rsid w:val="000B6478"/>
    <w:rsid w:val="000B659A"/>
    <w:rsid w:val="000B68B8"/>
    <w:rsid w:val="000B732B"/>
    <w:rsid w:val="000B753B"/>
    <w:rsid w:val="000C04E5"/>
    <w:rsid w:val="000C069B"/>
    <w:rsid w:val="000C08B7"/>
    <w:rsid w:val="000C0B73"/>
    <w:rsid w:val="000C143C"/>
    <w:rsid w:val="000C20E3"/>
    <w:rsid w:val="000C22B8"/>
    <w:rsid w:val="000C3DDE"/>
    <w:rsid w:val="000C3F0A"/>
    <w:rsid w:val="000C44AB"/>
    <w:rsid w:val="000C4C88"/>
    <w:rsid w:val="000C54BD"/>
    <w:rsid w:val="000C5F91"/>
    <w:rsid w:val="000C6EC7"/>
    <w:rsid w:val="000C76AD"/>
    <w:rsid w:val="000C7D3F"/>
    <w:rsid w:val="000D011D"/>
    <w:rsid w:val="000D0679"/>
    <w:rsid w:val="000D0C1E"/>
    <w:rsid w:val="000D1714"/>
    <w:rsid w:val="000D1AF3"/>
    <w:rsid w:val="000D201F"/>
    <w:rsid w:val="000D2451"/>
    <w:rsid w:val="000D297F"/>
    <w:rsid w:val="000D2E9D"/>
    <w:rsid w:val="000D39DC"/>
    <w:rsid w:val="000D3D9E"/>
    <w:rsid w:val="000D4491"/>
    <w:rsid w:val="000D472A"/>
    <w:rsid w:val="000D588E"/>
    <w:rsid w:val="000D5954"/>
    <w:rsid w:val="000D6523"/>
    <w:rsid w:val="000D68CC"/>
    <w:rsid w:val="000D6C87"/>
    <w:rsid w:val="000D6CF1"/>
    <w:rsid w:val="000D7DD2"/>
    <w:rsid w:val="000E0127"/>
    <w:rsid w:val="000E014E"/>
    <w:rsid w:val="000E0AE3"/>
    <w:rsid w:val="000E0B6C"/>
    <w:rsid w:val="000E0DC1"/>
    <w:rsid w:val="000E0EA5"/>
    <w:rsid w:val="000E11AE"/>
    <w:rsid w:val="000E14A2"/>
    <w:rsid w:val="000E19C1"/>
    <w:rsid w:val="000E1AB7"/>
    <w:rsid w:val="000E1DF3"/>
    <w:rsid w:val="000E2089"/>
    <w:rsid w:val="000E21E7"/>
    <w:rsid w:val="000E245A"/>
    <w:rsid w:val="000E30B8"/>
    <w:rsid w:val="000E32B9"/>
    <w:rsid w:val="000E3D22"/>
    <w:rsid w:val="000E3F6B"/>
    <w:rsid w:val="000E49C8"/>
    <w:rsid w:val="000E4AC8"/>
    <w:rsid w:val="000E4AFB"/>
    <w:rsid w:val="000E4EF8"/>
    <w:rsid w:val="000E4F61"/>
    <w:rsid w:val="000E7751"/>
    <w:rsid w:val="000E782C"/>
    <w:rsid w:val="000E7E67"/>
    <w:rsid w:val="000F02B2"/>
    <w:rsid w:val="000F099D"/>
    <w:rsid w:val="000F102F"/>
    <w:rsid w:val="000F131C"/>
    <w:rsid w:val="000F139B"/>
    <w:rsid w:val="000F18C7"/>
    <w:rsid w:val="000F19D3"/>
    <w:rsid w:val="000F21C2"/>
    <w:rsid w:val="000F21C3"/>
    <w:rsid w:val="000F26D2"/>
    <w:rsid w:val="000F2C81"/>
    <w:rsid w:val="000F352F"/>
    <w:rsid w:val="000F3B01"/>
    <w:rsid w:val="000F409D"/>
    <w:rsid w:val="000F420B"/>
    <w:rsid w:val="000F42E8"/>
    <w:rsid w:val="000F445E"/>
    <w:rsid w:val="000F4C5D"/>
    <w:rsid w:val="000F6D90"/>
    <w:rsid w:val="00100530"/>
    <w:rsid w:val="0010064F"/>
    <w:rsid w:val="001007A0"/>
    <w:rsid w:val="00100B6B"/>
    <w:rsid w:val="001010C2"/>
    <w:rsid w:val="001011E3"/>
    <w:rsid w:val="001012D9"/>
    <w:rsid w:val="0010142F"/>
    <w:rsid w:val="001014D1"/>
    <w:rsid w:val="00101ADB"/>
    <w:rsid w:val="00101C42"/>
    <w:rsid w:val="00102142"/>
    <w:rsid w:val="00102335"/>
    <w:rsid w:val="00102AC2"/>
    <w:rsid w:val="00102B60"/>
    <w:rsid w:val="00104237"/>
    <w:rsid w:val="00104644"/>
    <w:rsid w:val="00104A12"/>
    <w:rsid w:val="001053A2"/>
    <w:rsid w:val="00105A33"/>
    <w:rsid w:val="00105C6A"/>
    <w:rsid w:val="00106474"/>
    <w:rsid w:val="00106483"/>
    <w:rsid w:val="001069A3"/>
    <w:rsid w:val="00107A88"/>
    <w:rsid w:val="00107ABE"/>
    <w:rsid w:val="00107D00"/>
    <w:rsid w:val="001100FB"/>
    <w:rsid w:val="00110CC1"/>
    <w:rsid w:val="00111034"/>
    <w:rsid w:val="00111FDF"/>
    <w:rsid w:val="001128B6"/>
    <w:rsid w:val="00112D2F"/>
    <w:rsid w:val="00112E2C"/>
    <w:rsid w:val="001134D4"/>
    <w:rsid w:val="00113897"/>
    <w:rsid w:val="00113C77"/>
    <w:rsid w:val="00114AFA"/>
    <w:rsid w:val="00115146"/>
    <w:rsid w:val="00115EA1"/>
    <w:rsid w:val="001173F3"/>
    <w:rsid w:val="001177F5"/>
    <w:rsid w:val="001213C0"/>
    <w:rsid w:val="001216EB"/>
    <w:rsid w:val="00122AE2"/>
    <w:rsid w:val="0012322E"/>
    <w:rsid w:val="00123DCE"/>
    <w:rsid w:val="00124641"/>
    <w:rsid w:val="00124D23"/>
    <w:rsid w:val="00125621"/>
    <w:rsid w:val="00125B45"/>
    <w:rsid w:val="00127135"/>
    <w:rsid w:val="00127F29"/>
    <w:rsid w:val="00130153"/>
    <w:rsid w:val="001303A8"/>
    <w:rsid w:val="001303CC"/>
    <w:rsid w:val="0013054C"/>
    <w:rsid w:val="00130B7F"/>
    <w:rsid w:val="00131360"/>
    <w:rsid w:val="00131598"/>
    <w:rsid w:val="00133440"/>
    <w:rsid w:val="0013357C"/>
    <w:rsid w:val="00133C9B"/>
    <w:rsid w:val="001340D9"/>
    <w:rsid w:val="001348B6"/>
    <w:rsid w:val="00134E06"/>
    <w:rsid w:val="001351DA"/>
    <w:rsid w:val="001353F3"/>
    <w:rsid w:val="00136134"/>
    <w:rsid w:val="001366BA"/>
    <w:rsid w:val="00136FFF"/>
    <w:rsid w:val="00137405"/>
    <w:rsid w:val="0013769E"/>
    <w:rsid w:val="0014027E"/>
    <w:rsid w:val="001403E7"/>
    <w:rsid w:val="00140445"/>
    <w:rsid w:val="0014143E"/>
    <w:rsid w:val="001415AF"/>
    <w:rsid w:val="00141824"/>
    <w:rsid w:val="00141D0F"/>
    <w:rsid w:val="00142A4E"/>
    <w:rsid w:val="00142AF0"/>
    <w:rsid w:val="00142B2D"/>
    <w:rsid w:val="00142FB2"/>
    <w:rsid w:val="001434F3"/>
    <w:rsid w:val="00143846"/>
    <w:rsid w:val="001439AD"/>
    <w:rsid w:val="001441BB"/>
    <w:rsid w:val="00144CC9"/>
    <w:rsid w:val="00145138"/>
    <w:rsid w:val="0014531B"/>
    <w:rsid w:val="00146987"/>
    <w:rsid w:val="001470F7"/>
    <w:rsid w:val="001476AB"/>
    <w:rsid w:val="00150009"/>
    <w:rsid w:val="0015016F"/>
    <w:rsid w:val="00150578"/>
    <w:rsid w:val="0015066F"/>
    <w:rsid w:val="00150CDA"/>
    <w:rsid w:val="00151DC8"/>
    <w:rsid w:val="00152273"/>
    <w:rsid w:val="00152521"/>
    <w:rsid w:val="00152749"/>
    <w:rsid w:val="001527EF"/>
    <w:rsid w:val="00152CBD"/>
    <w:rsid w:val="00152D9A"/>
    <w:rsid w:val="001533CD"/>
    <w:rsid w:val="00153AE9"/>
    <w:rsid w:val="00153E46"/>
    <w:rsid w:val="0015439A"/>
    <w:rsid w:val="0015451F"/>
    <w:rsid w:val="001545F5"/>
    <w:rsid w:val="00154F6D"/>
    <w:rsid w:val="00156761"/>
    <w:rsid w:val="001573AE"/>
    <w:rsid w:val="00157BA2"/>
    <w:rsid w:val="00157C4A"/>
    <w:rsid w:val="00157DBA"/>
    <w:rsid w:val="0016078F"/>
    <w:rsid w:val="0016155E"/>
    <w:rsid w:val="0016196F"/>
    <w:rsid w:val="00161FDF"/>
    <w:rsid w:val="0016290B"/>
    <w:rsid w:val="00163457"/>
    <w:rsid w:val="0016393D"/>
    <w:rsid w:val="00163BB2"/>
    <w:rsid w:val="00163D07"/>
    <w:rsid w:val="00165D14"/>
    <w:rsid w:val="00166162"/>
    <w:rsid w:val="00166F4E"/>
    <w:rsid w:val="00167D2D"/>
    <w:rsid w:val="0017053A"/>
    <w:rsid w:val="00170D93"/>
    <w:rsid w:val="00171502"/>
    <w:rsid w:val="001715F5"/>
    <w:rsid w:val="0017198F"/>
    <w:rsid w:val="00171B84"/>
    <w:rsid w:val="00171FC8"/>
    <w:rsid w:val="001720EB"/>
    <w:rsid w:val="001725F9"/>
    <w:rsid w:val="00173189"/>
    <w:rsid w:val="00173504"/>
    <w:rsid w:val="00173A8E"/>
    <w:rsid w:val="001741C4"/>
    <w:rsid w:val="001747F4"/>
    <w:rsid w:val="00174AE4"/>
    <w:rsid w:val="00174D43"/>
    <w:rsid w:val="00174E6D"/>
    <w:rsid w:val="001757D5"/>
    <w:rsid w:val="00175CBB"/>
    <w:rsid w:val="00175D30"/>
    <w:rsid w:val="001766C9"/>
    <w:rsid w:val="00177892"/>
    <w:rsid w:val="00177EF8"/>
    <w:rsid w:val="001804C7"/>
    <w:rsid w:val="00180AF4"/>
    <w:rsid w:val="00180FF3"/>
    <w:rsid w:val="001815D9"/>
    <w:rsid w:val="00181E2D"/>
    <w:rsid w:val="00183C04"/>
    <w:rsid w:val="00183DE2"/>
    <w:rsid w:val="0018466C"/>
    <w:rsid w:val="0018468B"/>
    <w:rsid w:val="001848F6"/>
    <w:rsid w:val="00185557"/>
    <w:rsid w:val="0018586C"/>
    <w:rsid w:val="00186297"/>
    <w:rsid w:val="00186807"/>
    <w:rsid w:val="00187DC1"/>
    <w:rsid w:val="001906D2"/>
    <w:rsid w:val="001909E9"/>
    <w:rsid w:val="00190B25"/>
    <w:rsid w:val="00190BB2"/>
    <w:rsid w:val="0019108E"/>
    <w:rsid w:val="001911CB"/>
    <w:rsid w:val="001916CA"/>
    <w:rsid w:val="00191927"/>
    <w:rsid w:val="0019224B"/>
    <w:rsid w:val="00193C5F"/>
    <w:rsid w:val="001944CE"/>
    <w:rsid w:val="00194732"/>
    <w:rsid w:val="00194AA2"/>
    <w:rsid w:val="00194C71"/>
    <w:rsid w:val="00195049"/>
    <w:rsid w:val="0019592C"/>
    <w:rsid w:val="00195C91"/>
    <w:rsid w:val="0019624B"/>
    <w:rsid w:val="001969F9"/>
    <w:rsid w:val="00196F3A"/>
    <w:rsid w:val="001977F0"/>
    <w:rsid w:val="001978B9"/>
    <w:rsid w:val="00197C6B"/>
    <w:rsid w:val="00197C80"/>
    <w:rsid w:val="00197E88"/>
    <w:rsid w:val="001A014C"/>
    <w:rsid w:val="001A0661"/>
    <w:rsid w:val="001A0D17"/>
    <w:rsid w:val="001A0DD0"/>
    <w:rsid w:val="001A1A9E"/>
    <w:rsid w:val="001A1D27"/>
    <w:rsid w:val="001A23FA"/>
    <w:rsid w:val="001A2577"/>
    <w:rsid w:val="001A293D"/>
    <w:rsid w:val="001A3419"/>
    <w:rsid w:val="001A380B"/>
    <w:rsid w:val="001A3869"/>
    <w:rsid w:val="001A4981"/>
    <w:rsid w:val="001A4AB2"/>
    <w:rsid w:val="001A4D2B"/>
    <w:rsid w:val="001A51D8"/>
    <w:rsid w:val="001A580A"/>
    <w:rsid w:val="001A5BFC"/>
    <w:rsid w:val="001A6289"/>
    <w:rsid w:val="001A7CE4"/>
    <w:rsid w:val="001B0687"/>
    <w:rsid w:val="001B0EF7"/>
    <w:rsid w:val="001B13B0"/>
    <w:rsid w:val="001B13FD"/>
    <w:rsid w:val="001B1505"/>
    <w:rsid w:val="001B2216"/>
    <w:rsid w:val="001B372C"/>
    <w:rsid w:val="001B428D"/>
    <w:rsid w:val="001B48CA"/>
    <w:rsid w:val="001B579D"/>
    <w:rsid w:val="001B58ED"/>
    <w:rsid w:val="001B5B0D"/>
    <w:rsid w:val="001B5E68"/>
    <w:rsid w:val="001B6730"/>
    <w:rsid w:val="001B686C"/>
    <w:rsid w:val="001B791D"/>
    <w:rsid w:val="001B7CB5"/>
    <w:rsid w:val="001B7CBA"/>
    <w:rsid w:val="001C167F"/>
    <w:rsid w:val="001C1837"/>
    <w:rsid w:val="001C1BB7"/>
    <w:rsid w:val="001C25CC"/>
    <w:rsid w:val="001C271D"/>
    <w:rsid w:val="001C33AE"/>
    <w:rsid w:val="001C342B"/>
    <w:rsid w:val="001C39DE"/>
    <w:rsid w:val="001C3A79"/>
    <w:rsid w:val="001C3E98"/>
    <w:rsid w:val="001C4307"/>
    <w:rsid w:val="001C45F7"/>
    <w:rsid w:val="001C5014"/>
    <w:rsid w:val="001C5073"/>
    <w:rsid w:val="001C75B9"/>
    <w:rsid w:val="001D066F"/>
    <w:rsid w:val="001D09CA"/>
    <w:rsid w:val="001D0A1E"/>
    <w:rsid w:val="001D0FC6"/>
    <w:rsid w:val="001D15CB"/>
    <w:rsid w:val="001D1805"/>
    <w:rsid w:val="001D1BD6"/>
    <w:rsid w:val="001D20C5"/>
    <w:rsid w:val="001D264D"/>
    <w:rsid w:val="001D26BD"/>
    <w:rsid w:val="001D28E9"/>
    <w:rsid w:val="001D2FB4"/>
    <w:rsid w:val="001D3BD3"/>
    <w:rsid w:val="001D3E01"/>
    <w:rsid w:val="001D4C2B"/>
    <w:rsid w:val="001D4CEF"/>
    <w:rsid w:val="001D578C"/>
    <w:rsid w:val="001D5AA2"/>
    <w:rsid w:val="001D64C9"/>
    <w:rsid w:val="001D7468"/>
    <w:rsid w:val="001D7D6E"/>
    <w:rsid w:val="001D7FD0"/>
    <w:rsid w:val="001E0981"/>
    <w:rsid w:val="001E2696"/>
    <w:rsid w:val="001E3303"/>
    <w:rsid w:val="001E34DE"/>
    <w:rsid w:val="001E4955"/>
    <w:rsid w:val="001E4AAA"/>
    <w:rsid w:val="001E530F"/>
    <w:rsid w:val="001E55F7"/>
    <w:rsid w:val="001E58B4"/>
    <w:rsid w:val="001E5FB6"/>
    <w:rsid w:val="001E61D0"/>
    <w:rsid w:val="001E6354"/>
    <w:rsid w:val="001E6426"/>
    <w:rsid w:val="001E6B1D"/>
    <w:rsid w:val="001E714D"/>
    <w:rsid w:val="001F1520"/>
    <w:rsid w:val="001F17DC"/>
    <w:rsid w:val="001F1A5A"/>
    <w:rsid w:val="001F1C43"/>
    <w:rsid w:val="001F223A"/>
    <w:rsid w:val="001F25BB"/>
    <w:rsid w:val="001F294E"/>
    <w:rsid w:val="001F3FB9"/>
    <w:rsid w:val="001F427C"/>
    <w:rsid w:val="001F4A94"/>
    <w:rsid w:val="001F511C"/>
    <w:rsid w:val="001F5584"/>
    <w:rsid w:val="001F5598"/>
    <w:rsid w:val="001F560D"/>
    <w:rsid w:val="001F5BA0"/>
    <w:rsid w:val="001F5EA9"/>
    <w:rsid w:val="001F6A92"/>
    <w:rsid w:val="001F6B70"/>
    <w:rsid w:val="001F6FC7"/>
    <w:rsid w:val="001F7507"/>
    <w:rsid w:val="001F7701"/>
    <w:rsid w:val="002007C1"/>
    <w:rsid w:val="00200F81"/>
    <w:rsid w:val="002014FE"/>
    <w:rsid w:val="0020293E"/>
    <w:rsid w:val="00203351"/>
    <w:rsid w:val="002034C4"/>
    <w:rsid w:val="002035AB"/>
    <w:rsid w:val="002039E2"/>
    <w:rsid w:val="00203A34"/>
    <w:rsid w:val="00204936"/>
    <w:rsid w:val="00204B79"/>
    <w:rsid w:val="00204F9E"/>
    <w:rsid w:val="002054BC"/>
    <w:rsid w:val="00205E2B"/>
    <w:rsid w:val="00207B95"/>
    <w:rsid w:val="002103A6"/>
    <w:rsid w:val="00210804"/>
    <w:rsid w:val="00210C1A"/>
    <w:rsid w:val="0021115D"/>
    <w:rsid w:val="00211F62"/>
    <w:rsid w:val="0021266A"/>
    <w:rsid w:val="00212CB9"/>
    <w:rsid w:val="00213E87"/>
    <w:rsid w:val="00213E8F"/>
    <w:rsid w:val="00213FCA"/>
    <w:rsid w:val="0021528E"/>
    <w:rsid w:val="002159AE"/>
    <w:rsid w:val="00216460"/>
    <w:rsid w:val="00216975"/>
    <w:rsid w:val="00216CA4"/>
    <w:rsid w:val="0021784E"/>
    <w:rsid w:val="00217B2E"/>
    <w:rsid w:val="00220223"/>
    <w:rsid w:val="00220370"/>
    <w:rsid w:val="0022080E"/>
    <w:rsid w:val="002210DC"/>
    <w:rsid w:val="002214E2"/>
    <w:rsid w:val="00221559"/>
    <w:rsid w:val="002218EC"/>
    <w:rsid w:val="00221BEB"/>
    <w:rsid w:val="0022242D"/>
    <w:rsid w:val="0022280A"/>
    <w:rsid w:val="0022373E"/>
    <w:rsid w:val="00224590"/>
    <w:rsid w:val="002246F4"/>
    <w:rsid w:val="002256C3"/>
    <w:rsid w:val="00230279"/>
    <w:rsid w:val="0023089B"/>
    <w:rsid w:val="00230FF1"/>
    <w:rsid w:val="00231525"/>
    <w:rsid w:val="0023180D"/>
    <w:rsid w:val="002321DF"/>
    <w:rsid w:val="00233048"/>
    <w:rsid w:val="00233197"/>
    <w:rsid w:val="002331DC"/>
    <w:rsid w:val="0023363E"/>
    <w:rsid w:val="00234E23"/>
    <w:rsid w:val="00235160"/>
    <w:rsid w:val="00235EBF"/>
    <w:rsid w:val="0023605A"/>
    <w:rsid w:val="00236563"/>
    <w:rsid w:val="00236685"/>
    <w:rsid w:val="002370E9"/>
    <w:rsid w:val="00237A49"/>
    <w:rsid w:val="00237AD2"/>
    <w:rsid w:val="002403A0"/>
    <w:rsid w:val="00242ABC"/>
    <w:rsid w:val="00243C27"/>
    <w:rsid w:val="00245DC7"/>
    <w:rsid w:val="00246026"/>
    <w:rsid w:val="00247F2A"/>
    <w:rsid w:val="002514C4"/>
    <w:rsid w:val="002515C3"/>
    <w:rsid w:val="00251EF0"/>
    <w:rsid w:val="00252F94"/>
    <w:rsid w:val="00252FCC"/>
    <w:rsid w:val="0025319D"/>
    <w:rsid w:val="00253363"/>
    <w:rsid w:val="002539FC"/>
    <w:rsid w:val="00254B41"/>
    <w:rsid w:val="00254E65"/>
    <w:rsid w:val="00255277"/>
    <w:rsid w:val="00256495"/>
    <w:rsid w:val="00256DBB"/>
    <w:rsid w:val="00256EE1"/>
    <w:rsid w:val="00257670"/>
    <w:rsid w:val="0026146E"/>
    <w:rsid w:val="002616B2"/>
    <w:rsid w:val="0026265A"/>
    <w:rsid w:val="00262C68"/>
    <w:rsid w:val="00262EE0"/>
    <w:rsid w:val="002636AB"/>
    <w:rsid w:val="00263C10"/>
    <w:rsid w:val="00263DAD"/>
    <w:rsid w:val="00264060"/>
    <w:rsid w:val="00266589"/>
    <w:rsid w:val="002669DE"/>
    <w:rsid w:val="00266DB3"/>
    <w:rsid w:val="00266F40"/>
    <w:rsid w:val="00267221"/>
    <w:rsid w:val="00267B96"/>
    <w:rsid w:val="002704C8"/>
    <w:rsid w:val="00271820"/>
    <w:rsid w:val="00272AB8"/>
    <w:rsid w:val="002738F3"/>
    <w:rsid w:val="0027395B"/>
    <w:rsid w:val="002739C8"/>
    <w:rsid w:val="0027420D"/>
    <w:rsid w:val="00274551"/>
    <w:rsid w:val="00274D3F"/>
    <w:rsid w:val="00274F36"/>
    <w:rsid w:val="0027541F"/>
    <w:rsid w:val="00275972"/>
    <w:rsid w:val="00275DB7"/>
    <w:rsid w:val="00277035"/>
    <w:rsid w:val="002773E9"/>
    <w:rsid w:val="002777B9"/>
    <w:rsid w:val="0028024B"/>
    <w:rsid w:val="002808FD"/>
    <w:rsid w:val="00281861"/>
    <w:rsid w:val="00281919"/>
    <w:rsid w:val="00281BCF"/>
    <w:rsid w:val="002821BB"/>
    <w:rsid w:val="002826EB"/>
    <w:rsid w:val="00282C4B"/>
    <w:rsid w:val="00282D99"/>
    <w:rsid w:val="0028334B"/>
    <w:rsid w:val="00283414"/>
    <w:rsid w:val="00283636"/>
    <w:rsid w:val="00283640"/>
    <w:rsid w:val="002836E5"/>
    <w:rsid w:val="00284046"/>
    <w:rsid w:val="002843D8"/>
    <w:rsid w:val="00284F44"/>
    <w:rsid w:val="0028502E"/>
    <w:rsid w:val="0028520D"/>
    <w:rsid w:val="00285740"/>
    <w:rsid w:val="00285EFC"/>
    <w:rsid w:val="00286B5E"/>
    <w:rsid w:val="002905F4"/>
    <w:rsid w:val="002918C8"/>
    <w:rsid w:val="00292815"/>
    <w:rsid w:val="00292835"/>
    <w:rsid w:val="00292E73"/>
    <w:rsid w:val="0029316D"/>
    <w:rsid w:val="002935DA"/>
    <w:rsid w:val="00293A0B"/>
    <w:rsid w:val="00294057"/>
    <w:rsid w:val="00294356"/>
    <w:rsid w:val="00294516"/>
    <w:rsid w:val="002957AE"/>
    <w:rsid w:val="00295C6E"/>
    <w:rsid w:val="0029637F"/>
    <w:rsid w:val="002965FF"/>
    <w:rsid w:val="00297CC9"/>
    <w:rsid w:val="002A0F0D"/>
    <w:rsid w:val="002A1030"/>
    <w:rsid w:val="002A1531"/>
    <w:rsid w:val="002A3B10"/>
    <w:rsid w:val="002A5387"/>
    <w:rsid w:val="002A55DD"/>
    <w:rsid w:val="002A6747"/>
    <w:rsid w:val="002A694E"/>
    <w:rsid w:val="002A7B00"/>
    <w:rsid w:val="002B0111"/>
    <w:rsid w:val="002B0445"/>
    <w:rsid w:val="002B09C4"/>
    <w:rsid w:val="002B100D"/>
    <w:rsid w:val="002B11C2"/>
    <w:rsid w:val="002B12A8"/>
    <w:rsid w:val="002B2037"/>
    <w:rsid w:val="002B22BB"/>
    <w:rsid w:val="002B3F06"/>
    <w:rsid w:val="002B4088"/>
    <w:rsid w:val="002B51C5"/>
    <w:rsid w:val="002B5541"/>
    <w:rsid w:val="002B5944"/>
    <w:rsid w:val="002B5DEA"/>
    <w:rsid w:val="002B616D"/>
    <w:rsid w:val="002B6C79"/>
    <w:rsid w:val="002B73BC"/>
    <w:rsid w:val="002C004C"/>
    <w:rsid w:val="002C021A"/>
    <w:rsid w:val="002C051F"/>
    <w:rsid w:val="002C1413"/>
    <w:rsid w:val="002C1CBD"/>
    <w:rsid w:val="002C1E2B"/>
    <w:rsid w:val="002C2096"/>
    <w:rsid w:val="002C384F"/>
    <w:rsid w:val="002C395A"/>
    <w:rsid w:val="002C66DF"/>
    <w:rsid w:val="002C6CA0"/>
    <w:rsid w:val="002C783D"/>
    <w:rsid w:val="002C7CA0"/>
    <w:rsid w:val="002D0015"/>
    <w:rsid w:val="002D0523"/>
    <w:rsid w:val="002D111B"/>
    <w:rsid w:val="002D154B"/>
    <w:rsid w:val="002D15A7"/>
    <w:rsid w:val="002D1B7E"/>
    <w:rsid w:val="002D2157"/>
    <w:rsid w:val="002D2A75"/>
    <w:rsid w:val="002D2BAE"/>
    <w:rsid w:val="002D30E4"/>
    <w:rsid w:val="002D3F17"/>
    <w:rsid w:val="002D493F"/>
    <w:rsid w:val="002D4AF7"/>
    <w:rsid w:val="002D4FCF"/>
    <w:rsid w:val="002D5CD9"/>
    <w:rsid w:val="002D5E42"/>
    <w:rsid w:val="002D6437"/>
    <w:rsid w:val="002D6A32"/>
    <w:rsid w:val="002D7D2B"/>
    <w:rsid w:val="002E13AD"/>
    <w:rsid w:val="002E1422"/>
    <w:rsid w:val="002E191F"/>
    <w:rsid w:val="002E2F75"/>
    <w:rsid w:val="002E2F9A"/>
    <w:rsid w:val="002E319D"/>
    <w:rsid w:val="002E33A9"/>
    <w:rsid w:val="002E389B"/>
    <w:rsid w:val="002E39F4"/>
    <w:rsid w:val="002E4B94"/>
    <w:rsid w:val="002E53B5"/>
    <w:rsid w:val="002E5ED3"/>
    <w:rsid w:val="002E602B"/>
    <w:rsid w:val="002E6122"/>
    <w:rsid w:val="002E7755"/>
    <w:rsid w:val="002E7CAE"/>
    <w:rsid w:val="002E7FC2"/>
    <w:rsid w:val="002F04D8"/>
    <w:rsid w:val="002F069A"/>
    <w:rsid w:val="002F0944"/>
    <w:rsid w:val="002F10DD"/>
    <w:rsid w:val="002F145E"/>
    <w:rsid w:val="002F19B2"/>
    <w:rsid w:val="002F2381"/>
    <w:rsid w:val="002F24B5"/>
    <w:rsid w:val="002F29B5"/>
    <w:rsid w:val="002F3742"/>
    <w:rsid w:val="002F4C21"/>
    <w:rsid w:val="002F57B3"/>
    <w:rsid w:val="002F5FBF"/>
    <w:rsid w:val="002F70D4"/>
    <w:rsid w:val="00301A24"/>
    <w:rsid w:val="00301F48"/>
    <w:rsid w:val="003025D7"/>
    <w:rsid w:val="00304FC4"/>
    <w:rsid w:val="00305475"/>
    <w:rsid w:val="00307763"/>
    <w:rsid w:val="0031137E"/>
    <w:rsid w:val="00311B25"/>
    <w:rsid w:val="003120ED"/>
    <w:rsid w:val="003125F5"/>
    <w:rsid w:val="003135D1"/>
    <w:rsid w:val="0031414E"/>
    <w:rsid w:val="0031527E"/>
    <w:rsid w:val="0031636A"/>
    <w:rsid w:val="00316681"/>
    <w:rsid w:val="00316D06"/>
    <w:rsid w:val="00320065"/>
    <w:rsid w:val="003208BE"/>
    <w:rsid w:val="0032123E"/>
    <w:rsid w:val="00321433"/>
    <w:rsid w:val="00321A9F"/>
    <w:rsid w:val="00321F2C"/>
    <w:rsid w:val="003226A9"/>
    <w:rsid w:val="00322E09"/>
    <w:rsid w:val="003232FB"/>
    <w:rsid w:val="00323489"/>
    <w:rsid w:val="00323634"/>
    <w:rsid w:val="00323685"/>
    <w:rsid w:val="00323C7C"/>
    <w:rsid w:val="00323EF2"/>
    <w:rsid w:val="0032556F"/>
    <w:rsid w:val="00325CED"/>
    <w:rsid w:val="0032611B"/>
    <w:rsid w:val="00326784"/>
    <w:rsid w:val="00327370"/>
    <w:rsid w:val="0032737C"/>
    <w:rsid w:val="003278AB"/>
    <w:rsid w:val="00327A41"/>
    <w:rsid w:val="003301D7"/>
    <w:rsid w:val="003302EC"/>
    <w:rsid w:val="00330EFB"/>
    <w:rsid w:val="00332955"/>
    <w:rsid w:val="0033372D"/>
    <w:rsid w:val="003342C6"/>
    <w:rsid w:val="003342F0"/>
    <w:rsid w:val="003345EB"/>
    <w:rsid w:val="00334A33"/>
    <w:rsid w:val="00335207"/>
    <w:rsid w:val="0033566E"/>
    <w:rsid w:val="0033596E"/>
    <w:rsid w:val="00335A9C"/>
    <w:rsid w:val="00335B12"/>
    <w:rsid w:val="003360D6"/>
    <w:rsid w:val="00336242"/>
    <w:rsid w:val="003362AF"/>
    <w:rsid w:val="0033712C"/>
    <w:rsid w:val="0033775E"/>
    <w:rsid w:val="00337791"/>
    <w:rsid w:val="00337822"/>
    <w:rsid w:val="00337907"/>
    <w:rsid w:val="00337996"/>
    <w:rsid w:val="00337AE3"/>
    <w:rsid w:val="003409CC"/>
    <w:rsid w:val="00342E78"/>
    <w:rsid w:val="00343DF0"/>
    <w:rsid w:val="00343E1B"/>
    <w:rsid w:val="0034417D"/>
    <w:rsid w:val="0034505A"/>
    <w:rsid w:val="00345308"/>
    <w:rsid w:val="00345882"/>
    <w:rsid w:val="00345C0D"/>
    <w:rsid w:val="00345EA1"/>
    <w:rsid w:val="00347021"/>
    <w:rsid w:val="00347415"/>
    <w:rsid w:val="00347FF7"/>
    <w:rsid w:val="003505AE"/>
    <w:rsid w:val="00350910"/>
    <w:rsid w:val="00351269"/>
    <w:rsid w:val="00351D2C"/>
    <w:rsid w:val="00353191"/>
    <w:rsid w:val="00353475"/>
    <w:rsid w:val="0035372D"/>
    <w:rsid w:val="003537A5"/>
    <w:rsid w:val="00353CDF"/>
    <w:rsid w:val="00355830"/>
    <w:rsid w:val="00356D64"/>
    <w:rsid w:val="0035771D"/>
    <w:rsid w:val="00360BC4"/>
    <w:rsid w:val="003617BA"/>
    <w:rsid w:val="003619BD"/>
    <w:rsid w:val="003627CE"/>
    <w:rsid w:val="003627D2"/>
    <w:rsid w:val="00362C1E"/>
    <w:rsid w:val="00363875"/>
    <w:rsid w:val="00363E54"/>
    <w:rsid w:val="0036424F"/>
    <w:rsid w:val="00364C37"/>
    <w:rsid w:val="0036516D"/>
    <w:rsid w:val="003653FD"/>
    <w:rsid w:val="00365D21"/>
    <w:rsid w:val="00366ABB"/>
    <w:rsid w:val="00367B43"/>
    <w:rsid w:val="00367F5F"/>
    <w:rsid w:val="003714E0"/>
    <w:rsid w:val="00371502"/>
    <w:rsid w:val="0037161C"/>
    <w:rsid w:val="0037199D"/>
    <w:rsid w:val="003720E6"/>
    <w:rsid w:val="00372384"/>
    <w:rsid w:val="0037260C"/>
    <w:rsid w:val="00372919"/>
    <w:rsid w:val="00372FE1"/>
    <w:rsid w:val="00373477"/>
    <w:rsid w:val="00373488"/>
    <w:rsid w:val="00373A01"/>
    <w:rsid w:val="00373F91"/>
    <w:rsid w:val="003744CF"/>
    <w:rsid w:val="00374840"/>
    <w:rsid w:val="00374B89"/>
    <w:rsid w:val="00375941"/>
    <w:rsid w:val="00376C64"/>
    <w:rsid w:val="00377305"/>
    <w:rsid w:val="003777BC"/>
    <w:rsid w:val="00377918"/>
    <w:rsid w:val="0037793D"/>
    <w:rsid w:val="00377E7D"/>
    <w:rsid w:val="003800BB"/>
    <w:rsid w:val="00380D7B"/>
    <w:rsid w:val="00381A9D"/>
    <w:rsid w:val="0038259D"/>
    <w:rsid w:val="00382BF2"/>
    <w:rsid w:val="00383256"/>
    <w:rsid w:val="00383730"/>
    <w:rsid w:val="00383793"/>
    <w:rsid w:val="00383C33"/>
    <w:rsid w:val="00383ED5"/>
    <w:rsid w:val="00384961"/>
    <w:rsid w:val="00384CA2"/>
    <w:rsid w:val="0038564E"/>
    <w:rsid w:val="00386265"/>
    <w:rsid w:val="00387750"/>
    <w:rsid w:val="00387A82"/>
    <w:rsid w:val="00387FCD"/>
    <w:rsid w:val="00390D40"/>
    <w:rsid w:val="00390DB2"/>
    <w:rsid w:val="0039195A"/>
    <w:rsid w:val="003919E4"/>
    <w:rsid w:val="00391DA0"/>
    <w:rsid w:val="00392755"/>
    <w:rsid w:val="00392972"/>
    <w:rsid w:val="00392BE0"/>
    <w:rsid w:val="00393D21"/>
    <w:rsid w:val="00393DD9"/>
    <w:rsid w:val="0039403D"/>
    <w:rsid w:val="00395193"/>
    <w:rsid w:val="0039697C"/>
    <w:rsid w:val="003970D4"/>
    <w:rsid w:val="003A0B6D"/>
    <w:rsid w:val="003A0B9F"/>
    <w:rsid w:val="003A0C8F"/>
    <w:rsid w:val="003A0CFF"/>
    <w:rsid w:val="003A15E5"/>
    <w:rsid w:val="003A20EE"/>
    <w:rsid w:val="003A2911"/>
    <w:rsid w:val="003A2CEE"/>
    <w:rsid w:val="003A36C9"/>
    <w:rsid w:val="003A3B0F"/>
    <w:rsid w:val="003A3B37"/>
    <w:rsid w:val="003A3BF9"/>
    <w:rsid w:val="003A3E19"/>
    <w:rsid w:val="003A4687"/>
    <w:rsid w:val="003A5363"/>
    <w:rsid w:val="003A6E69"/>
    <w:rsid w:val="003A74A6"/>
    <w:rsid w:val="003A761C"/>
    <w:rsid w:val="003B0400"/>
    <w:rsid w:val="003B0563"/>
    <w:rsid w:val="003B0E52"/>
    <w:rsid w:val="003B14D4"/>
    <w:rsid w:val="003B18D7"/>
    <w:rsid w:val="003B1BB8"/>
    <w:rsid w:val="003B1F4A"/>
    <w:rsid w:val="003B1FC4"/>
    <w:rsid w:val="003B22CF"/>
    <w:rsid w:val="003B25EC"/>
    <w:rsid w:val="003B2C6C"/>
    <w:rsid w:val="003B2F59"/>
    <w:rsid w:val="003B368E"/>
    <w:rsid w:val="003B3A4F"/>
    <w:rsid w:val="003B3F05"/>
    <w:rsid w:val="003B572D"/>
    <w:rsid w:val="003B5BAD"/>
    <w:rsid w:val="003B6257"/>
    <w:rsid w:val="003B6375"/>
    <w:rsid w:val="003B65E8"/>
    <w:rsid w:val="003B72BA"/>
    <w:rsid w:val="003C20EF"/>
    <w:rsid w:val="003C2B6D"/>
    <w:rsid w:val="003C2CF5"/>
    <w:rsid w:val="003C300E"/>
    <w:rsid w:val="003C4260"/>
    <w:rsid w:val="003C4594"/>
    <w:rsid w:val="003C4BDD"/>
    <w:rsid w:val="003C543D"/>
    <w:rsid w:val="003C5D39"/>
    <w:rsid w:val="003C61EF"/>
    <w:rsid w:val="003C62C6"/>
    <w:rsid w:val="003D1779"/>
    <w:rsid w:val="003D1E1D"/>
    <w:rsid w:val="003D2451"/>
    <w:rsid w:val="003D26A9"/>
    <w:rsid w:val="003D26EB"/>
    <w:rsid w:val="003D342F"/>
    <w:rsid w:val="003D35A7"/>
    <w:rsid w:val="003D3958"/>
    <w:rsid w:val="003D3C24"/>
    <w:rsid w:val="003D467F"/>
    <w:rsid w:val="003D47FE"/>
    <w:rsid w:val="003D515A"/>
    <w:rsid w:val="003D655A"/>
    <w:rsid w:val="003D65D6"/>
    <w:rsid w:val="003D70E9"/>
    <w:rsid w:val="003D77FE"/>
    <w:rsid w:val="003E03DC"/>
    <w:rsid w:val="003E09CA"/>
    <w:rsid w:val="003E0F49"/>
    <w:rsid w:val="003E1443"/>
    <w:rsid w:val="003E1459"/>
    <w:rsid w:val="003E1472"/>
    <w:rsid w:val="003E1DC9"/>
    <w:rsid w:val="003E2FA4"/>
    <w:rsid w:val="003E30C3"/>
    <w:rsid w:val="003E4114"/>
    <w:rsid w:val="003E4637"/>
    <w:rsid w:val="003E59DA"/>
    <w:rsid w:val="003E600D"/>
    <w:rsid w:val="003E657A"/>
    <w:rsid w:val="003E65AD"/>
    <w:rsid w:val="003E69E8"/>
    <w:rsid w:val="003E6FC2"/>
    <w:rsid w:val="003E7463"/>
    <w:rsid w:val="003E7CB7"/>
    <w:rsid w:val="003F03DD"/>
    <w:rsid w:val="003F04C3"/>
    <w:rsid w:val="003F0844"/>
    <w:rsid w:val="003F0997"/>
    <w:rsid w:val="003F1116"/>
    <w:rsid w:val="003F1679"/>
    <w:rsid w:val="003F198D"/>
    <w:rsid w:val="003F29BE"/>
    <w:rsid w:val="003F2D48"/>
    <w:rsid w:val="003F3240"/>
    <w:rsid w:val="003F3E94"/>
    <w:rsid w:val="003F4639"/>
    <w:rsid w:val="003F622C"/>
    <w:rsid w:val="003F6756"/>
    <w:rsid w:val="003F73AE"/>
    <w:rsid w:val="003F7876"/>
    <w:rsid w:val="003F7976"/>
    <w:rsid w:val="004002C9"/>
    <w:rsid w:val="004003BF"/>
    <w:rsid w:val="0040042C"/>
    <w:rsid w:val="0040050D"/>
    <w:rsid w:val="00400918"/>
    <w:rsid w:val="004015AA"/>
    <w:rsid w:val="00401824"/>
    <w:rsid w:val="0040240F"/>
    <w:rsid w:val="004024CE"/>
    <w:rsid w:val="00402C49"/>
    <w:rsid w:val="00402CCE"/>
    <w:rsid w:val="00403153"/>
    <w:rsid w:val="004034E1"/>
    <w:rsid w:val="00403586"/>
    <w:rsid w:val="004048DC"/>
    <w:rsid w:val="00404AE8"/>
    <w:rsid w:val="00404E15"/>
    <w:rsid w:val="004065C3"/>
    <w:rsid w:val="00407E9E"/>
    <w:rsid w:val="00410B1E"/>
    <w:rsid w:val="00412780"/>
    <w:rsid w:val="00412AF1"/>
    <w:rsid w:val="00413281"/>
    <w:rsid w:val="00413BC4"/>
    <w:rsid w:val="00414590"/>
    <w:rsid w:val="00414811"/>
    <w:rsid w:val="00414A74"/>
    <w:rsid w:val="00415B43"/>
    <w:rsid w:val="00415EC5"/>
    <w:rsid w:val="00416737"/>
    <w:rsid w:val="00416F92"/>
    <w:rsid w:val="00417615"/>
    <w:rsid w:val="00417796"/>
    <w:rsid w:val="00417BF8"/>
    <w:rsid w:val="00417CE6"/>
    <w:rsid w:val="00421742"/>
    <w:rsid w:val="00421875"/>
    <w:rsid w:val="00422489"/>
    <w:rsid w:val="0042253A"/>
    <w:rsid w:val="00422646"/>
    <w:rsid w:val="00422785"/>
    <w:rsid w:val="00422AFF"/>
    <w:rsid w:val="00422C31"/>
    <w:rsid w:val="00424695"/>
    <w:rsid w:val="00424B1E"/>
    <w:rsid w:val="00425D5E"/>
    <w:rsid w:val="00426294"/>
    <w:rsid w:val="00426437"/>
    <w:rsid w:val="004269AD"/>
    <w:rsid w:val="00427948"/>
    <w:rsid w:val="00427DD3"/>
    <w:rsid w:val="00430435"/>
    <w:rsid w:val="00430776"/>
    <w:rsid w:val="004307E7"/>
    <w:rsid w:val="00430AAA"/>
    <w:rsid w:val="00430D31"/>
    <w:rsid w:val="004311CB"/>
    <w:rsid w:val="00431CD0"/>
    <w:rsid w:val="00432281"/>
    <w:rsid w:val="00432333"/>
    <w:rsid w:val="004323BC"/>
    <w:rsid w:val="004331DF"/>
    <w:rsid w:val="00433C67"/>
    <w:rsid w:val="00434281"/>
    <w:rsid w:val="00434363"/>
    <w:rsid w:val="004348D4"/>
    <w:rsid w:val="00435283"/>
    <w:rsid w:val="00435BD6"/>
    <w:rsid w:val="0043654C"/>
    <w:rsid w:val="0043699F"/>
    <w:rsid w:val="00436E6D"/>
    <w:rsid w:val="00436FAD"/>
    <w:rsid w:val="00437017"/>
    <w:rsid w:val="004371D8"/>
    <w:rsid w:val="0043755F"/>
    <w:rsid w:val="00437EA4"/>
    <w:rsid w:val="0044010E"/>
    <w:rsid w:val="00440A9F"/>
    <w:rsid w:val="00440AF0"/>
    <w:rsid w:val="00440F84"/>
    <w:rsid w:val="0044184F"/>
    <w:rsid w:val="00442B5D"/>
    <w:rsid w:val="0044318F"/>
    <w:rsid w:val="00443771"/>
    <w:rsid w:val="004445B6"/>
    <w:rsid w:val="00444732"/>
    <w:rsid w:val="00446248"/>
    <w:rsid w:val="00447D02"/>
    <w:rsid w:val="00450DDA"/>
    <w:rsid w:val="00451058"/>
    <w:rsid w:val="00451E1B"/>
    <w:rsid w:val="004537A5"/>
    <w:rsid w:val="00453F50"/>
    <w:rsid w:val="004547BF"/>
    <w:rsid w:val="00454FD7"/>
    <w:rsid w:val="0045552E"/>
    <w:rsid w:val="00455CF4"/>
    <w:rsid w:val="00456044"/>
    <w:rsid w:val="00457307"/>
    <w:rsid w:val="0045730B"/>
    <w:rsid w:val="0045731E"/>
    <w:rsid w:val="004575CC"/>
    <w:rsid w:val="00457D84"/>
    <w:rsid w:val="00457EED"/>
    <w:rsid w:val="004601CD"/>
    <w:rsid w:val="00461B60"/>
    <w:rsid w:val="004632AA"/>
    <w:rsid w:val="004635B4"/>
    <w:rsid w:val="00463EE3"/>
    <w:rsid w:val="00464826"/>
    <w:rsid w:val="00465B13"/>
    <w:rsid w:val="004660A8"/>
    <w:rsid w:val="00466A6C"/>
    <w:rsid w:val="00466CB0"/>
    <w:rsid w:val="0046744A"/>
    <w:rsid w:val="0047018A"/>
    <w:rsid w:val="004703BC"/>
    <w:rsid w:val="004704EF"/>
    <w:rsid w:val="004707ED"/>
    <w:rsid w:val="00471E7B"/>
    <w:rsid w:val="00472B1B"/>
    <w:rsid w:val="0047424B"/>
    <w:rsid w:val="004748F3"/>
    <w:rsid w:val="004762E2"/>
    <w:rsid w:val="0047695F"/>
    <w:rsid w:val="00477777"/>
    <w:rsid w:val="004777B5"/>
    <w:rsid w:val="00477842"/>
    <w:rsid w:val="00477889"/>
    <w:rsid w:val="004818EA"/>
    <w:rsid w:val="004828E0"/>
    <w:rsid w:val="00482FEF"/>
    <w:rsid w:val="00483D44"/>
    <w:rsid w:val="004843FE"/>
    <w:rsid w:val="00484800"/>
    <w:rsid w:val="00484878"/>
    <w:rsid w:val="004850FF"/>
    <w:rsid w:val="0048512D"/>
    <w:rsid w:val="00485306"/>
    <w:rsid w:val="00485822"/>
    <w:rsid w:val="00485DF6"/>
    <w:rsid w:val="00486767"/>
    <w:rsid w:val="004867CC"/>
    <w:rsid w:val="004878BE"/>
    <w:rsid w:val="004909CF"/>
    <w:rsid w:val="0049104E"/>
    <w:rsid w:val="0049109F"/>
    <w:rsid w:val="00491E8A"/>
    <w:rsid w:val="0049203D"/>
    <w:rsid w:val="00492A02"/>
    <w:rsid w:val="0049335D"/>
    <w:rsid w:val="00493EAF"/>
    <w:rsid w:val="00493EDD"/>
    <w:rsid w:val="0049417A"/>
    <w:rsid w:val="0049428E"/>
    <w:rsid w:val="004944F1"/>
    <w:rsid w:val="00494523"/>
    <w:rsid w:val="00494785"/>
    <w:rsid w:val="00495483"/>
    <w:rsid w:val="00495D8C"/>
    <w:rsid w:val="00496D9F"/>
    <w:rsid w:val="00496EF7"/>
    <w:rsid w:val="00497DE3"/>
    <w:rsid w:val="004A00C7"/>
    <w:rsid w:val="004A05CE"/>
    <w:rsid w:val="004A07E8"/>
    <w:rsid w:val="004A0AFB"/>
    <w:rsid w:val="004A1203"/>
    <w:rsid w:val="004A15F8"/>
    <w:rsid w:val="004A1D4E"/>
    <w:rsid w:val="004A1E68"/>
    <w:rsid w:val="004A2239"/>
    <w:rsid w:val="004A283C"/>
    <w:rsid w:val="004A41ED"/>
    <w:rsid w:val="004A50D1"/>
    <w:rsid w:val="004A542B"/>
    <w:rsid w:val="004A5A15"/>
    <w:rsid w:val="004A6663"/>
    <w:rsid w:val="004A6F24"/>
    <w:rsid w:val="004A7381"/>
    <w:rsid w:val="004B0F3F"/>
    <w:rsid w:val="004B2215"/>
    <w:rsid w:val="004B2521"/>
    <w:rsid w:val="004B2826"/>
    <w:rsid w:val="004B2A46"/>
    <w:rsid w:val="004B2A7C"/>
    <w:rsid w:val="004B2DD0"/>
    <w:rsid w:val="004B2E17"/>
    <w:rsid w:val="004B33F4"/>
    <w:rsid w:val="004B47BF"/>
    <w:rsid w:val="004B480B"/>
    <w:rsid w:val="004B4AAD"/>
    <w:rsid w:val="004B4D48"/>
    <w:rsid w:val="004B4EA5"/>
    <w:rsid w:val="004B59CD"/>
    <w:rsid w:val="004B61DC"/>
    <w:rsid w:val="004B652E"/>
    <w:rsid w:val="004B7447"/>
    <w:rsid w:val="004B79F3"/>
    <w:rsid w:val="004C04A1"/>
    <w:rsid w:val="004C0A8B"/>
    <w:rsid w:val="004C0F43"/>
    <w:rsid w:val="004C1E99"/>
    <w:rsid w:val="004C21F6"/>
    <w:rsid w:val="004C30B6"/>
    <w:rsid w:val="004C30BA"/>
    <w:rsid w:val="004C4A6C"/>
    <w:rsid w:val="004C4B5C"/>
    <w:rsid w:val="004C52BD"/>
    <w:rsid w:val="004C5C44"/>
    <w:rsid w:val="004C6460"/>
    <w:rsid w:val="004C66EC"/>
    <w:rsid w:val="004C6800"/>
    <w:rsid w:val="004C6A12"/>
    <w:rsid w:val="004C6E85"/>
    <w:rsid w:val="004C7807"/>
    <w:rsid w:val="004D029A"/>
    <w:rsid w:val="004D052D"/>
    <w:rsid w:val="004D0C7B"/>
    <w:rsid w:val="004D1EEF"/>
    <w:rsid w:val="004D265D"/>
    <w:rsid w:val="004D32DC"/>
    <w:rsid w:val="004D4697"/>
    <w:rsid w:val="004D487D"/>
    <w:rsid w:val="004D48EC"/>
    <w:rsid w:val="004D5013"/>
    <w:rsid w:val="004D5750"/>
    <w:rsid w:val="004D5CB5"/>
    <w:rsid w:val="004D62BB"/>
    <w:rsid w:val="004D7237"/>
    <w:rsid w:val="004D758C"/>
    <w:rsid w:val="004D7987"/>
    <w:rsid w:val="004D7C2C"/>
    <w:rsid w:val="004E0785"/>
    <w:rsid w:val="004E0AED"/>
    <w:rsid w:val="004E146A"/>
    <w:rsid w:val="004E284B"/>
    <w:rsid w:val="004E3D09"/>
    <w:rsid w:val="004E4849"/>
    <w:rsid w:val="004E7F10"/>
    <w:rsid w:val="004E7FFB"/>
    <w:rsid w:val="004F017E"/>
    <w:rsid w:val="004F13CB"/>
    <w:rsid w:val="004F1DDD"/>
    <w:rsid w:val="004F2624"/>
    <w:rsid w:val="004F38B5"/>
    <w:rsid w:val="004F3F2D"/>
    <w:rsid w:val="004F4A87"/>
    <w:rsid w:val="004F5D88"/>
    <w:rsid w:val="004F5E6B"/>
    <w:rsid w:val="004F68B4"/>
    <w:rsid w:val="004F6DE0"/>
    <w:rsid w:val="004F7038"/>
    <w:rsid w:val="004F735F"/>
    <w:rsid w:val="004F74B3"/>
    <w:rsid w:val="004F7679"/>
    <w:rsid w:val="004F7CAB"/>
    <w:rsid w:val="00500730"/>
    <w:rsid w:val="00501226"/>
    <w:rsid w:val="0050227A"/>
    <w:rsid w:val="0050376E"/>
    <w:rsid w:val="0050421A"/>
    <w:rsid w:val="005042AC"/>
    <w:rsid w:val="005054E6"/>
    <w:rsid w:val="00506B13"/>
    <w:rsid w:val="00507178"/>
    <w:rsid w:val="0050749E"/>
    <w:rsid w:val="00507BE8"/>
    <w:rsid w:val="005100B5"/>
    <w:rsid w:val="005106D5"/>
    <w:rsid w:val="00510917"/>
    <w:rsid w:val="00510BA0"/>
    <w:rsid w:val="00510C99"/>
    <w:rsid w:val="00510D47"/>
    <w:rsid w:val="005120EF"/>
    <w:rsid w:val="0051239B"/>
    <w:rsid w:val="005126D9"/>
    <w:rsid w:val="00512A45"/>
    <w:rsid w:val="0051432B"/>
    <w:rsid w:val="00514912"/>
    <w:rsid w:val="00517CDC"/>
    <w:rsid w:val="00517FD7"/>
    <w:rsid w:val="005203AF"/>
    <w:rsid w:val="00520851"/>
    <w:rsid w:val="00521D0E"/>
    <w:rsid w:val="005223A9"/>
    <w:rsid w:val="00522A49"/>
    <w:rsid w:val="00522B62"/>
    <w:rsid w:val="00522F6B"/>
    <w:rsid w:val="00523897"/>
    <w:rsid w:val="00523FBF"/>
    <w:rsid w:val="005242AC"/>
    <w:rsid w:val="005242E3"/>
    <w:rsid w:val="0052496E"/>
    <w:rsid w:val="00524D1F"/>
    <w:rsid w:val="00524EFA"/>
    <w:rsid w:val="00525B01"/>
    <w:rsid w:val="005264F6"/>
    <w:rsid w:val="0052672F"/>
    <w:rsid w:val="005310F7"/>
    <w:rsid w:val="0053144D"/>
    <w:rsid w:val="005319C5"/>
    <w:rsid w:val="00532BF9"/>
    <w:rsid w:val="00533004"/>
    <w:rsid w:val="0053346C"/>
    <w:rsid w:val="00535071"/>
    <w:rsid w:val="00535224"/>
    <w:rsid w:val="0053631D"/>
    <w:rsid w:val="00536B55"/>
    <w:rsid w:val="0053707C"/>
    <w:rsid w:val="005373C7"/>
    <w:rsid w:val="00537FCB"/>
    <w:rsid w:val="00540B9A"/>
    <w:rsid w:val="00540DCF"/>
    <w:rsid w:val="0054133C"/>
    <w:rsid w:val="00541619"/>
    <w:rsid w:val="00542199"/>
    <w:rsid w:val="00542969"/>
    <w:rsid w:val="0054311B"/>
    <w:rsid w:val="00543340"/>
    <w:rsid w:val="005437CA"/>
    <w:rsid w:val="00543CD0"/>
    <w:rsid w:val="00543F7D"/>
    <w:rsid w:val="00544565"/>
    <w:rsid w:val="005447EB"/>
    <w:rsid w:val="00544912"/>
    <w:rsid w:val="00544A8D"/>
    <w:rsid w:val="0054629E"/>
    <w:rsid w:val="00546A0A"/>
    <w:rsid w:val="00546A1C"/>
    <w:rsid w:val="00546E93"/>
    <w:rsid w:val="00547027"/>
    <w:rsid w:val="005476DF"/>
    <w:rsid w:val="005504C6"/>
    <w:rsid w:val="00550A9E"/>
    <w:rsid w:val="005510F7"/>
    <w:rsid w:val="0055238F"/>
    <w:rsid w:val="00552803"/>
    <w:rsid w:val="005531DB"/>
    <w:rsid w:val="00553573"/>
    <w:rsid w:val="00553615"/>
    <w:rsid w:val="005536A3"/>
    <w:rsid w:val="00555343"/>
    <w:rsid w:val="005553CD"/>
    <w:rsid w:val="00555AB9"/>
    <w:rsid w:val="00556B0C"/>
    <w:rsid w:val="00556E62"/>
    <w:rsid w:val="00557DA7"/>
    <w:rsid w:val="00560062"/>
    <w:rsid w:val="00560717"/>
    <w:rsid w:val="005608A8"/>
    <w:rsid w:val="00560E90"/>
    <w:rsid w:val="005611F9"/>
    <w:rsid w:val="00561577"/>
    <w:rsid w:val="00561855"/>
    <w:rsid w:val="00562AA3"/>
    <w:rsid w:val="00562DB8"/>
    <w:rsid w:val="005635FA"/>
    <w:rsid w:val="00563E39"/>
    <w:rsid w:val="0056417A"/>
    <w:rsid w:val="00564266"/>
    <w:rsid w:val="00565652"/>
    <w:rsid w:val="00567041"/>
    <w:rsid w:val="00567282"/>
    <w:rsid w:val="005676C1"/>
    <w:rsid w:val="00567B51"/>
    <w:rsid w:val="00570094"/>
    <w:rsid w:val="00571701"/>
    <w:rsid w:val="00572069"/>
    <w:rsid w:val="00572666"/>
    <w:rsid w:val="00572908"/>
    <w:rsid w:val="005729C2"/>
    <w:rsid w:val="00572CE5"/>
    <w:rsid w:val="00573075"/>
    <w:rsid w:val="005731F2"/>
    <w:rsid w:val="005738E3"/>
    <w:rsid w:val="00574452"/>
    <w:rsid w:val="00574540"/>
    <w:rsid w:val="00576219"/>
    <w:rsid w:val="0057652C"/>
    <w:rsid w:val="005766C0"/>
    <w:rsid w:val="00577CE5"/>
    <w:rsid w:val="00577DDC"/>
    <w:rsid w:val="00580569"/>
    <w:rsid w:val="00581778"/>
    <w:rsid w:val="005820B1"/>
    <w:rsid w:val="005825C2"/>
    <w:rsid w:val="0058491F"/>
    <w:rsid w:val="005849FE"/>
    <w:rsid w:val="0058563C"/>
    <w:rsid w:val="0058594B"/>
    <w:rsid w:val="00590A33"/>
    <w:rsid w:val="005913F9"/>
    <w:rsid w:val="00591657"/>
    <w:rsid w:val="005929F5"/>
    <w:rsid w:val="00593A72"/>
    <w:rsid w:val="00593C7E"/>
    <w:rsid w:val="00593D5D"/>
    <w:rsid w:val="00593E74"/>
    <w:rsid w:val="005948A9"/>
    <w:rsid w:val="00594BB5"/>
    <w:rsid w:val="00594CC2"/>
    <w:rsid w:val="00594F13"/>
    <w:rsid w:val="005954DB"/>
    <w:rsid w:val="0059600A"/>
    <w:rsid w:val="00596535"/>
    <w:rsid w:val="0059680B"/>
    <w:rsid w:val="005968D0"/>
    <w:rsid w:val="00596D75"/>
    <w:rsid w:val="005A0566"/>
    <w:rsid w:val="005A09AB"/>
    <w:rsid w:val="005A0A10"/>
    <w:rsid w:val="005A0D80"/>
    <w:rsid w:val="005A1CA1"/>
    <w:rsid w:val="005A2062"/>
    <w:rsid w:val="005A2077"/>
    <w:rsid w:val="005A23B4"/>
    <w:rsid w:val="005A2BC2"/>
    <w:rsid w:val="005A330C"/>
    <w:rsid w:val="005A3C49"/>
    <w:rsid w:val="005A3ED1"/>
    <w:rsid w:val="005A54FC"/>
    <w:rsid w:val="005B0258"/>
    <w:rsid w:val="005B13C8"/>
    <w:rsid w:val="005B1F88"/>
    <w:rsid w:val="005B2092"/>
    <w:rsid w:val="005B2729"/>
    <w:rsid w:val="005B368E"/>
    <w:rsid w:val="005B3E46"/>
    <w:rsid w:val="005B3F45"/>
    <w:rsid w:val="005B4EA9"/>
    <w:rsid w:val="005B571F"/>
    <w:rsid w:val="005B6363"/>
    <w:rsid w:val="005B6658"/>
    <w:rsid w:val="005C00DC"/>
    <w:rsid w:val="005C02F8"/>
    <w:rsid w:val="005C0ADE"/>
    <w:rsid w:val="005C0D76"/>
    <w:rsid w:val="005C11CB"/>
    <w:rsid w:val="005C15DD"/>
    <w:rsid w:val="005C163F"/>
    <w:rsid w:val="005C32C7"/>
    <w:rsid w:val="005C33CD"/>
    <w:rsid w:val="005C3417"/>
    <w:rsid w:val="005C3B52"/>
    <w:rsid w:val="005C4418"/>
    <w:rsid w:val="005C4879"/>
    <w:rsid w:val="005C4BAC"/>
    <w:rsid w:val="005C5131"/>
    <w:rsid w:val="005C52E5"/>
    <w:rsid w:val="005C562D"/>
    <w:rsid w:val="005C5834"/>
    <w:rsid w:val="005C58F1"/>
    <w:rsid w:val="005C71A7"/>
    <w:rsid w:val="005C730F"/>
    <w:rsid w:val="005D06E7"/>
    <w:rsid w:val="005D0FE9"/>
    <w:rsid w:val="005D145C"/>
    <w:rsid w:val="005D1496"/>
    <w:rsid w:val="005D14D5"/>
    <w:rsid w:val="005D15AD"/>
    <w:rsid w:val="005D187C"/>
    <w:rsid w:val="005D1E59"/>
    <w:rsid w:val="005D2133"/>
    <w:rsid w:val="005D217C"/>
    <w:rsid w:val="005D4553"/>
    <w:rsid w:val="005D4DE8"/>
    <w:rsid w:val="005D5BD8"/>
    <w:rsid w:val="005D5E71"/>
    <w:rsid w:val="005D5ED3"/>
    <w:rsid w:val="005D6925"/>
    <w:rsid w:val="005D6CC7"/>
    <w:rsid w:val="005D7168"/>
    <w:rsid w:val="005D71E0"/>
    <w:rsid w:val="005D76E0"/>
    <w:rsid w:val="005E0549"/>
    <w:rsid w:val="005E12A1"/>
    <w:rsid w:val="005E16F5"/>
    <w:rsid w:val="005E1D8B"/>
    <w:rsid w:val="005E2D26"/>
    <w:rsid w:val="005E30E5"/>
    <w:rsid w:val="005E39C9"/>
    <w:rsid w:val="005E3E0D"/>
    <w:rsid w:val="005E44F2"/>
    <w:rsid w:val="005E4D93"/>
    <w:rsid w:val="005E504E"/>
    <w:rsid w:val="005E57EA"/>
    <w:rsid w:val="005E6317"/>
    <w:rsid w:val="005E64A0"/>
    <w:rsid w:val="005E65CA"/>
    <w:rsid w:val="005E70EB"/>
    <w:rsid w:val="005E7B18"/>
    <w:rsid w:val="005F13B2"/>
    <w:rsid w:val="005F1939"/>
    <w:rsid w:val="005F1986"/>
    <w:rsid w:val="005F2285"/>
    <w:rsid w:val="005F2364"/>
    <w:rsid w:val="005F238C"/>
    <w:rsid w:val="005F2DF8"/>
    <w:rsid w:val="005F3CDC"/>
    <w:rsid w:val="005F3DD2"/>
    <w:rsid w:val="005F4444"/>
    <w:rsid w:val="005F4507"/>
    <w:rsid w:val="005F5347"/>
    <w:rsid w:val="005F54D7"/>
    <w:rsid w:val="005F57B0"/>
    <w:rsid w:val="005F6CEC"/>
    <w:rsid w:val="005F72CA"/>
    <w:rsid w:val="005F7A74"/>
    <w:rsid w:val="005F7D3C"/>
    <w:rsid w:val="005F7F99"/>
    <w:rsid w:val="00600D50"/>
    <w:rsid w:val="00600D9D"/>
    <w:rsid w:val="006020C3"/>
    <w:rsid w:val="0060279F"/>
    <w:rsid w:val="006027D7"/>
    <w:rsid w:val="00602959"/>
    <w:rsid w:val="00603019"/>
    <w:rsid w:val="006033E9"/>
    <w:rsid w:val="00603F01"/>
    <w:rsid w:val="006043EF"/>
    <w:rsid w:val="0060444F"/>
    <w:rsid w:val="00605384"/>
    <w:rsid w:val="00605492"/>
    <w:rsid w:val="006057F5"/>
    <w:rsid w:val="00606D25"/>
    <w:rsid w:val="00606F4F"/>
    <w:rsid w:val="00607036"/>
    <w:rsid w:val="00607E75"/>
    <w:rsid w:val="006101D2"/>
    <w:rsid w:val="00610349"/>
    <w:rsid w:val="00610A5C"/>
    <w:rsid w:val="0061117D"/>
    <w:rsid w:val="0061167F"/>
    <w:rsid w:val="00611830"/>
    <w:rsid w:val="00611C6E"/>
    <w:rsid w:val="0061204D"/>
    <w:rsid w:val="00612690"/>
    <w:rsid w:val="0061366E"/>
    <w:rsid w:val="00613C1E"/>
    <w:rsid w:val="00613E8A"/>
    <w:rsid w:val="00614964"/>
    <w:rsid w:val="006164EA"/>
    <w:rsid w:val="0061687C"/>
    <w:rsid w:val="00616F1F"/>
    <w:rsid w:val="006173DD"/>
    <w:rsid w:val="00617D0A"/>
    <w:rsid w:val="006205A2"/>
    <w:rsid w:val="006208D3"/>
    <w:rsid w:val="00620C34"/>
    <w:rsid w:val="00621436"/>
    <w:rsid w:val="006226D9"/>
    <w:rsid w:val="006226E3"/>
    <w:rsid w:val="00622D1C"/>
    <w:rsid w:val="00623450"/>
    <w:rsid w:val="00623EF7"/>
    <w:rsid w:val="006243A7"/>
    <w:rsid w:val="006252DF"/>
    <w:rsid w:val="0062531E"/>
    <w:rsid w:val="00625748"/>
    <w:rsid w:val="0062755E"/>
    <w:rsid w:val="00627B00"/>
    <w:rsid w:val="00630676"/>
    <w:rsid w:val="006307B2"/>
    <w:rsid w:val="00630BB4"/>
    <w:rsid w:val="00630EC1"/>
    <w:rsid w:val="00631829"/>
    <w:rsid w:val="006319C9"/>
    <w:rsid w:val="00631DF9"/>
    <w:rsid w:val="006325D4"/>
    <w:rsid w:val="0063265B"/>
    <w:rsid w:val="00633053"/>
    <w:rsid w:val="00633624"/>
    <w:rsid w:val="00633B00"/>
    <w:rsid w:val="00634043"/>
    <w:rsid w:val="00634D5C"/>
    <w:rsid w:val="00634D6C"/>
    <w:rsid w:val="006367BC"/>
    <w:rsid w:val="006369FF"/>
    <w:rsid w:val="00637132"/>
    <w:rsid w:val="006372F8"/>
    <w:rsid w:val="00637578"/>
    <w:rsid w:val="00640053"/>
    <w:rsid w:val="00640AE5"/>
    <w:rsid w:val="006410BA"/>
    <w:rsid w:val="00641152"/>
    <w:rsid w:val="00641490"/>
    <w:rsid w:val="00641DA6"/>
    <w:rsid w:val="006421A7"/>
    <w:rsid w:val="00642BEC"/>
    <w:rsid w:val="0064315F"/>
    <w:rsid w:val="006432BC"/>
    <w:rsid w:val="006432FA"/>
    <w:rsid w:val="006436D8"/>
    <w:rsid w:val="006438F6"/>
    <w:rsid w:val="00643E5E"/>
    <w:rsid w:val="00644D2C"/>
    <w:rsid w:val="00645238"/>
    <w:rsid w:val="006453F7"/>
    <w:rsid w:val="00645DBE"/>
    <w:rsid w:val="006460D5"/>
    <w:rsid w:val="006463CC"/>
    <w:rsid w:val="006465EB"/>
    <w:rsid w:val="00646D1D"/>
    <w:rsid w:val="00647089"/>
    <w:rsid w:val="00647D34"/>
    <w:rsid w:val="00647E25"/>
    <w:rsid w:val="00650315"/>
    <w:rsid w:val="006505E4"/>
    <w:rsid w:val="006515B0"/>
    <w:rsid w:val="00651E2C"/>
    <w:rsid w:val="00651F84"/>
    <w:rsid w:val="006528B6"/>
    <w:rsid w:val="00652926"/>
    <w:rsid w:val="006529F6"/>
    <w:rsid w:val="006537D1"/>
    <w:rsid w:val="00654E64"/>
    <w:rsid w:val="00654EA0"/>
    <w:rsid w:val="00655180"/>
    <w:rsid w:val="00655304"/>
    <w:rsid w:val="0065533B"/>
    <w:rsid w:val="0065549A"/>
    <w:rsid w:val="00655510"/>
    <w:rsid w:val="0065586B"/>
    <w:rsid w:val="006559A4"/>
    <w:rsid w:val="00656397"/>
    <w:rsid w:val="00656738"/>
    <w:rsid w:val="00656874"/>
    <w:rsid w:val="00656B18"/>
    <w:rsid w:val="0065764B"/>
    <w:rsid w:val="00657E1F"/>
    <w:rsid w:val="00660220"/>
    <w:rsid w:val="00660E78"/>
    <w:rsid w:val="006613BB"/>
    <w:rsid w:val="006614D3"/>
    <w:rsid w:val="00661989"/>
    <w:rsid w:val="00661D91"/>
    <w:rsid w:val="006628C2"/>
    <w:rsid w:val="00662C73"/>
    <w:rsid w:val="00663A33"/>
    <w:rsid w:val="00664DA8"/>
    <w:rsid w:val="00664FEF"/>
    <w:rsid w:val="0066575D"/>
    <w:rsid w:val="00665B1F"/>
    <w:rsid w:val="00665BDC"/>
    <w:rsid w:val="00666480"/>
    <w:rsid w:val="00666763"/>
    <w:rsid w:val="006669AF"/>
    <w:rsid w:val="00667C4A"/>
    <w:rsid w:val="00670E53"/>
    <w:rsid w:val="00671104"/>
    <w:rsid w:val="0067164F"/>
    <w:rsid w:val="006723B0"/>
    <w:rsid w:val="0067295D"/>
    <w:rsid w:val="00672B78"/>
    <w:rsid w:val="006731CA"/>
    <w:rsid w:val="00673489"/>
    <w:rsid w:val="00674226"/>
    <w:rsid w:val="00674360"/>
    <w:rsid w:val="00674E34"/>
    <w:rsid w:val="00674F95"/>
    <w:rsid w:val="00675173"/>
    <w:rsid w:val="0067553C"/>
    <w:rsid w:val="0067580A"/>
    <w:rsid w:val="006758B4"/>
    <w:rsid w:val="006758C8"/>
    <w:rsid w:val="00675BC1"/>
    <w:rsid w:val="00675F41"/>
    <w:rsid w:val="00676164"/>
    <w:rsid w:val="00676496"/>
    <w:rsid w:val="00676848"/>
    <w:rsid w:val="006768B1"/>
    <w:rsid w:val="00676922"/>
    <w:rsid w:val="00676EA8"/>
    <w:rsid w:val="0067731C"/>
    <w:rsid w:val="00677545"/>
    <w:rsid w:val="00677EF9"/>
    <w:rsid w:val="0068059C"/>
    <w:rsid w:val="0068117E"/>
    <w:rsid w:val="00681A0C"/>
    <w:rsid w:val="00681E15"/>
    <w:rsid w:val="006823D2"/>
    <w:rsid w:val="00682ADB"/>
    <w:rsid w:val="00683E24"/>
    <w:rsid w:val="006845A4"/>
    <w:rsid w:val="00684C6C"/>
    <w:rsid w:val="006851A9"/>
    <w:rsid w:val="00685976"/>
    <w:rsid w:val="00685B03"/>
    <w:rsid w:val="00685B48"/>
    <w:rsid w:val="00686CC1"/>
    <w:rsid w:val="00687482"/>
    <w:rsid w:val="00687A59"/>
    <w:rsid w:val="00687D55"/>
    <w:rsid w:val="00687F6D"/>
    <w:rsid w:val="00691453"/>
    <w:rsid w:val="00691C10"/>
    <w:rsid w:val="00691F2D"/>
    <w:rsid w:val="0069206E"/>
    <w:rsid w:val="00692F2D"/>
    <w:rsid w:val="006936E9"/>
    <w:rsid w:val="006941F5"/>
    <w:rsid w:val="00694693"/>
    <w:rsid w:val="006953E5"/>
    <w:rsid w:val="00695EA7"/>
    <w:rsid w:val="00697174"/>
    <w:rsid w:val="006976EB"/>
    <w:rsid w:val="0069770E"/>
    <w:rsid w:val="00697E87"/>
    <w:rsid w:val="006A0ADF"/>
    <w:rsid w:val="006A1050"/>
    <w:rsid w:val="006A219C"/>
    <w:rsid w:val="006A3753"/>
    <w:rsid w:val="006A3D84"/>
    <w:rsid w:val="006A461A"/>
    <w:rsid w:val="006A4E9B"/>
    <w:rsid w:val="006A5A75"/>
    <w:rsid w:val="006A5BE4"/>
    <w:rsid w:val="006A6331"/>
    <w:rsid w:val="006A64CA"/>
    <w:rsid w:val="006A6B94"/>
    <w:rsid w:val="006A6BC8"/>
    <w:rsid w:val="006A7243"/>
    <w:rsid w:val="006A7A1D"/>
    <w:rsid w:val="006A7A4F"/>
    <w:rsid w:val="006B03F6"/>
    <w:rsid w:val="006B0B77"/>
    <w:rsid w:val="006B0C71"/>
    <w:rsid w:val="006B1052"/>
    <w:rsid w:val="006B11D1"/>
    <w:rsid w:val="006B4B51"/>
    <w:rsid w:val="006B684E"/>
    <w:rsid w:val="006C0B6F"/>
    <w:rsid w:val="006C0CF8"/>
    <w:rsid w:val="006C0F59"/>
    <w:rsid w:val="006C17D1"/>
    <w:rsid w:val="006C1BF9"/>
    <w:rsid w:val="006C1C46"/>
    <w:rsid w:val="006C1D7C"/>
    <w:rsid w:val="006C2395"/>
    <w:rsid w:val="006C2B48"/>
    <w:rsid w:val="006C3356"/>
    <w:rsid w:val="006C3D31"/>
    <w:rsid w:val="006C4A93"/>
    <w:rsid w:val="006C4AA5"/>
    <w:rsid w:val="006C4E58"/>
    <w:rsid w:val="006C4EBF"/>
    <w:rsid w:val="006C5FF8"/>
    <w:rsid w:val="006C7E28"/>
    <w:rsid w:val="006C7E64"/>
    <w:rsid w:val="006C7F59"/>
    <w:rsid w:val="006D0228"/>
    <w:rsid w:val="006D03B7"/>
    <w:rsid w:val="006D11D3"/>
    <w:rsid w:val="006D15E3"/>
    <w:rsid w:val="006D1849"/>
    <w:rsid w:val="006D2108"/>
    <w:rsid w:val="006D373A"/>
    <w:rsid w:val="006D3B2E"/>
    <w:rsid w:val="006D4437"/>
    <w:rsid w:val="006D486C"/>
    <w:rsid w:val="006D4B98"/>
    <w:rsid w:val="006D5266"/>
    <w:rsid w:val="006D530F"/>
    <w:rsid w:val="006D54A9"/>
    <w:rsid w:val="006D5BBC"/>
    <w:rsid w:val="006D65F3"/>
    <w:rsid w:val="006D6754"/>
    <w:rsid w:val="006D694C"/>
    <w:rsid w:val="006D6F6E"/>
    <w:rsid w:val="006D77C2"/>
    <w:rsid w:val="006D78BF"/>
    <w:rsid w:val="006E09F1"/>
    <w:rsid w:val="006E1320"/>
    <w:rsid w:val="006E36DD"/>
    <w:rsid w:val="006E393E"/>
    <w:rsid w:val="006E4231"/>
    <w:rsid w:val="006E45F3"/>
    <w:rsid w:val="006E5BAC"/>
    <w:rsid w:val="006E773B"/>
    <w:rsid w:val="006E7E98"/>
    <w:rsid w:val="006E7FEF"/>
    <w:rsid w:val="006F0CFD"/>
    <w:rsid w:val="006F14E3"/>
    <w:rsid w:val="006F2185"/>
    <w:rsid w:val="006F36BF"/>
    <w:rsid w:val="006F3B11"/>
    <w:rsid w:val="006F3C32"/>
    <w:rsid w:val="006F3E95"/>
    <w:rsid w:val="006F5ECE"/>
    <w:rsid w:val="006F6288"/>
    <w:rsid w:val="006F6382"/>
    <w:rsid w:val="006F65D4"/>
    <w:rsid w:val="006F69ED"/>
    <w:rsid w:val="006F6E8D"/>
    <w:rsid w:val="006F7556"/>
    <w:rsid w:val="00700119"/>
    <w:rsid w:val="00700D42"/>
    <w:rsid w:val="0070165E"/>
    <w:rsid w:val="0070181E"/>
    <w:rsid w:val="00701B2E"/>
    <w:rsid w:val="00701BBF"/>
    <w:rsid w:val="007024D7"/>
    <w:rsid w:val="00705227"/>
    <w:rsid w:val="0070541D"/>
    <w:rsid w:val="00706F3D"/>
    <w:rsid w:val="007073BD"/>
    <w:rsid w:val="00710B2C"/>
    <w:rsid w:val="00710C39"/>
    <w:rsid w:val="00711395"/>
    <w:rsid w:val="00711FA0"/>
    <w:rsid w:val="007120CA"/>
    <w:rsid w:val="007128CF"/>
    <w:rsid w:val="00712946"/>
    <w:rsid w:val="00712C71"/>
    <w:rsid w:val="00713FCF"/>
    <w:rsid w:val="007141EA"/>
    <w:rsid w:val="00714DBE"/>
    <w:rsid w:val="00714FBA"/>
    <w:rsid w:val="0071624F"/>
    <w:rsid w:val="00716919"/>
    <w:rsid w:val="00716BDC"/>
    <w:rsid w:val="00717463"/>
    <w:rsid w:val="007177BE"/>
    <w:rsid w:val="0071797F"/>
    <w:rsid w:val="00717F15"/>
    <w:rsid w:val="00720616"/>
    <w:rsid w:val="00721163"/>
    <w:rsid w:val="00721CC1"/>
    <w:rsid w:val="007221EA"/>
    <w:rsid w:val="0072263C"/>
    <w:rsid w:val="007228A4"/>
    <w:rsid w:val="007230AA"/>
    <w:rsid w:val="007232FF"/>
    <w:rsid w:val="00723922"/>
    <w:rsid w:val="00723C74"/>
    <w:rsid w:val="00723CAD"/>
    <w:rsid w:val="00723CFA"/>
    <w:rsid w:val="00723ED5"/>
    <w:rsid w:val="007241F1"/>
    <w:rsid w:val="00724AA5"/>
    <w:rsid w:val="007251D7"/>
    <w:rsid w:val="007253CC"/>
    <w:rsid w:val="00725947"/>
    <w:rsid w:val="007264A0"/>
    <w:rsid w:val="00726695"/>
    <w:rsid w:val="00726AAB"/>
    <w:rsid w:val="007272B4"/>
    <w:rsid w:val="00727447"/>
    <w:rsid w:val="00727A13"/>
    <w:rsid w:val="00727F73"/>
    <w:rsid w:val="00731A9A"/>
    <w:rsid w:val="00732132"/>
    <w:rsid w:val="0073233D"/>
    <w:rsid w:val="00732376"/>
    <w:rsid w:val="007329B6"/>
    <w:rsid w:val="00732DB9"/>
    <w:rsid w:val="007335E1"/>
    <w:rsid w:val="00734F48"/>
    <w:rsid w:val="00734FE7"/>
    <w:rsid w:val="0073518B"/>
    <w:rsid w:val="007354B8"/>
    <w:rsid w:val="007355A3"/>
    <w:rsid w:val="00735974"/>
    <w:rsid w:val="00735A22"/>
    <w:rsid w:val="007360DE"/>
    <w:rsid w:val="0073619C"/>
    <w:rsid w:val="00736B39"/>
    <w:rsid w:val="00737487"/>
    <w:rsid w:val="00737652"/>
    <w:rsid w:val="00737C17"/>
    <w:rsid w:val="00740322"/>
    <w:rsid w:val="007406E9"/>
    <w:rsid w:val="00740C70"/>
    <w:rsid w:val="00740D7E"/>
    <w:rsid w:val="00740E2D"/>
    <w:rsid w:val="007411E6"/>
    <w:rsid w:val="007412B6"/>
    <w:rsid w:val="0074173B"/>
    <w:rsid w:val="0074240C"/>
    <w:rsid w:val="00742561"/>
    <w:rsid w:val="00742CC1"/>
    <w:rsid w:val="00742DBC"/>
    <w:rsid w:val="0074308D"/>
    <w:rsid w:val="0074383D"/>
    <w:rsid w:val="007444B3"/>
    <w:rsid w:val="00744FA5"/>
    <w:rsid w:val="0074592A"/>
    <w:rsid w:val="007469FE"/>
    <w:rsid w:val="007479CC"/>
    <w:rsid w:val="00747DF8"/>
    <w:rsid w:val="0075006C"/>
    <w:rsid w:val="00750ACA"/>
    <w:rsid w:val="00750FBA"/>
    <w:rsid w:val="00752503"/>
    <w:rsid w:val="00752A0E"/>
    <w:rsid w:val="007540EA"/>
    <w:rsid w:val="007548F5"/>
    <w:rsid w:val="00754B7B"/>
    <w:rsid w:val="0075579D"/>
    <w:rsid w:val="00755FE1"/>
    <w:rsid w:val="00756836"/>
    <w:rsid w:val="007569CB"/>
    <w:rsid w:val="00757154"/>
    <w:rsid w:val="00757918"/>
    <w:rsid w:val="00760668"/>
    <w:rsid w:val="00760AA9"/>
    <w:rsid w:val="00760B81"/>
    <w:rsid w:val="00760F07"/>
    <w:rsid w:val="00761280"/>
    <w:rsid w:val="007617F3"/>
    <w:rsid w:val="00761A3B"/>
    <w:rsid w:val="007621E3"/>
    <w:rsid w:val="0076243B"/>
    <w:rsid w:val="00763DD6"/>
    <w:rsid w:val="007648D2"/>
    <w:rsid w:val="00765035"/>
    <w:rsid w:val="00765218"/>
    <w:rsid w:val="00765219"/>
    <w:rsid w:val="007659CE"/>
    <w:rsid w:val="0076647B"/>
    <w:rsid w:val="00766766"/>
    <w:rsid w:val="0076732B"/>
    <w:rsid w:val="00767935"/>
    <w:rsid w:val="00770C1E"/>
    <w:rsid w:val="00771835"/>
    <w:rsid w:val="0077287C"/>
    <w:rsid w:val="00772DD4"/>
    <w:rsid w:val="00772E83"/>
    <w:rsid w:val="00773516"/>
    <w:rsid w:val="00773896"/>
    <w:rsid w:val="0077443C"/>
    <w:rsid w:val="007748BD"/>
    <w:rsid w:val="00774FC2"/>
    <w:rsid w:val="00775D81"/>
    <w:rsid w:val="007762EF"/>
    <w:rsid w:val="00776697"/>
    <w:rsid w:val="007769F3"/>
    <w:rsid w:val="00776F7F"/>
    <w:rsid w:val="007770B4"/>
    <w:rsid w:val="00777DB6"/>
    <w:rsid w:val="00780518"/>
    <w:rsid w:val="00780FD5"/>
    <w:rsid w:val="0078125A"/>
    <w:rsid w:val="00781377"/>
    <w:rsid w:val="007818EB"/>
    <w:rsid w:val="00782A58"/>
    <w:rsid w:val="00782D39"/>
    <w:rsid w:val="00783B40"/>
    <w:rsid w:val="00784EA7"/>
    <w:rsid w:val="007851D0"/>
    <w:rsid w:val="007851E5"/>
    <w:rsid w:val="00785249"/>
    <w:rsid w:val="00785844"/>
    <w:rsid w:val="00786356"/>
    <w:rsid w:val="0078701D"/>
    <w:rsid w:val="0078738A"/>
    <w:rsid w:val="0078758A"/>
    <w:rsid w:val="007876BB"/>
    <w:rsid w:val="00790125"/>
    <w:rsid w:val="007902A4"/>
    <w:rsid w:val="00792456"/>
    <w:rsid w:val="007926C9"/>
    <w:rsid w:val="007927D7"/>
    <w:rsid w:val="007928E3"/>
    <w:rsid w:val="00793487"/>
    <w:rsid w:val="0079477E"/>
    <w:rsid w:val="007964EC"/>
    <w:rsid w:val="007A0029"/>
    <w:rsid w:val="007A055F"/>
    <w:rsid w:val="007A0C23"/>
    <w:rsid w:val="007A1105"/>
    <w:rsid w:val="007A1997"/>
    <w:rsid w:val="007A265D"/>
    <w:rsid w:val="007A278C"/>
    <w:rsid w:val="007A2836"/>
    <w:rsid w:val="007A2AFC"/>
    <w:rsid w:val="007A2D7A"/>
    <w:rsid w:val="007A4B07"/>
    <w:rsid w:val="007A4C1E"/>
    <w:rsid w:val="007A5265"/>
    <w:rsid w:val="007A53BC"/>
    <w:rsid w:val="007A54D1"/>
    <w:rsid w:val="007A5654"/>
    <w:rsid w:val="007A573D"/>
    <w:rsid w:val="007A6242"/>
    <w:rsid w:val="007A662E"/>
    <w:rsid w:val="007A69FC"/>
    <w:rsid w:val="007A6AC5"/>
    <w:rsid w:val="007A7106"/>
    <w:rsid w:val="007A73C4"/>
    <w:rsid w:val="007A7E6D"/>
    <w:rsid w:val="007B005F"/>
    <w:rsid w:val="007B14E5"/>
    <w:rsid w:val="007B1B8D"/>
    <w:rsid w:val="007B20F8"/>
    <w:rsid w:val="007B235E"/>
    <w:rsid w:val="007B23C7"/>
    <w:rsid w:val="007B2726"/>
    <w:rsid w:val="007B3475"/>
    <w:rsid w:val="007B4093"/>
    <w:rsid w:val="007B458C"/>
    <w:rsid w:val="007B50B8"/>
    <w:rsid w:val="007B5C7B"/>
    <w:rsid w:val="007B6084"/>
    <w:rsid w:val="007B6091"/>
    <w:rsid w:val="007B653B"/>
    <w:rsid w:val="007B6F1E"/>
    <w:rsid w:val="007C0367"/>
    <w:rsid w:val="007C064D"/>
    <w:rsid w:val="007C06D4"/>
    <w:rsid w:val="007C17C6"/>
    <w:rsid w:val="007C1A5F"/>
    <w:rsid w:val="007C1AC2"/>
    <w:rsid w:val="007C27AF"/>
    <w:rsid w:val="007C2825"/>
    <w:rsid w:val="007C33D6"/>
    <w:rsid w:val="007C3576"/>
    <w:rsid w:val="007C40BB"/>
    <w:rsid w:val="007C40DE"/>
    <w:rsid w:val="007C5217"/>
    <w:rsid w:val="007C55A8"/>
    <w:rsid w:val="007C6025"/>
    <w:rsid w:val="007C7221"/>
    <w:rsid w:val="007C78EF"/>
    <w:rsid w:val="007D0A60"/>
    <w:rsid w:val="007D19C6"/>
    <w:rsid w:val="007D2520"/>
    <w:rsid w:val="007D298A"/>
    <w:rsid w:val="007D31FA"/>
    <w:rsid w:val="007D34DB"/>
    <w:rsid w:val="007D3534"/>
    <w:rsid w:val="007D3B00"/>
    <w:rsid w:val="007D4A68"/>
    <w:rsid w:val="007D4E10"/>
    <w:rsid w:val="007D517D"/>
    <w:rsid w:val="007D5323"/>
    <w:rsid w:val="007D596B"/>
    <w:rsid w:val="007D638B"/>
    <w:rsid w:val="007D6ACA"/>
    <w:rsid w:val="007D7E7A"/>
    <w:rsid w:val="007D7EDE"/>
    <w:rsid w:val="007E03B6"/>
    <w:rsid w:val="007E0E54"/>
    <w:rsid w:val="007E12DA"/>
    <w:rsid w:val="007E1567"/>
    <w:rsid w:val="007E22AB"/>
    <w:rsid w:val="007E2698"/>
    <w:rsid w:val="007E26CA"/>
    <w:rsid w:val="007E3770"/>
    <w:rsid w:val="007E3E24"/>
    <w:rsid w:val="007E4336"/>
    <w:rsid w:val="007E4422"/>
    <w:rsid w:val="007E4A8B"/>
    <w:rsid w:val="007E4AE2"/>
    <w:rsid w:val="007E4B79"/>
    <w:rsid w:val="007E4D88"/>
    <w:rsid w:val="007E52E9"/>
    <w:rsid w:val="007E559E"/>
    <w:rsid w:val="007E5C37"/>
    <w:rsid w:val="007E6110"/>
    <w:rsid w:val="007E64D4"/>
    <w:rsid w:val="007E6549"/>
    <w:rsid w:val="007E7AE4"/>
    <w:rsid w:val="007F00D9"/>
    <w:rsid w:val="007F03B1"/>
    <w:rsid w:val="007F0478"/>
    <w:rsid w:val="007F0707"/>
    <w:rsid w:val="007F0EE0"/>
    <w:rsid w:val="007F4088"/>
    <w:rsid w:val="007F4798"/>
    <w:rsid w:val="007F47A9"/>
    <w:rsid w:val="007F520B"/>
    <w:rsid w:val="007F542C"/>
    <w:rsid w:val="007F65EC"/>
    <w:rsid w:val="007F714F"/>
    <w:rsid w:val="007F726A"/>
    <w:rsid w:val="007F7D67"/>
    <w:rsid w:val="00800470"/>
    <w:rsid w:val="00800F95"/>
    <w:rsid w:val="0080169B"/>
    <w:rsid w:val="00801BB0"/>
    <w:rsid w:val="008024D9"/>
    <w:rsid w:val="008027F9"/>
    <w:rsid w:val="008032F3"/>
    <w:rsid w:val="00803BB6"/>
    <w:rsid w:val="00803BBD"/>
    <w:rsid w:val="00803F81"/>
    <w:rsid w:val="008043A6"/>
    <w:rsid w:val="008046B0"/>
    <w:rsid w:val="00804EEC"/>
    <w:rsid w:val="00805019"/>
    <w:rsid w:val="00805977"/>
    <w:rsid w:val="00805A7C"/>
    <w:rsid w:val="00805ACD"/>
    <w:rsid w:val="00805FA1"/>
    <w:rsid w:val="00807AAF"/>
    <w:rsid w:val="00807ACB"/>
    <w:rsid w:val="00810164"/>
    <w:rsid w:val="00810D65"/>
    <w:rsid w:val="00811063"/>
    <w:rsid w:val="008125CE"/>
    <w:rsid w:val="00812CCC"/>
    <w:rsid w:val="008134AC"/>
    <w:rsid w:val="00813632"/>
    <w:rsid w:val="00813683"/>
    <w:rsid w:val="00813CE3"/>
    <w:rsid w:val="0081479B"/>
    <w:rsid w:val="00815D02"/>
    <w:rsid w:val="00815D3B"/>
    <w:rsid w:val="00816801"/>
    <w:rsid w:val="00816EC3"/>
    <w:rsid w:val="008174BF"/>
    <w:rsid w:val="0082032E"/>
    <w:rsid w:val="00821450"/>
    <w:rsid w:val="0082186F"/>
    <w:rsid w:val="00822227"/>
    <w:rsid w:val="00823C08"/>
    <w:rsid w:val="008241EB"/>
    <w:rsid w:val="0082479F"/>
    <w:rsid w:val="00824D78"/>
    <w:rsid w:val="00824E60"/>
    <w:rsid w:val="00825841"/>
    <w:rsid w:val="0082585E"/>
    <w:rsid w:val="00826AC7"/>
    <w:rsid w:val="008271B9"/>
    <w:rsid w:val="0083066A"/>
    <w:rsid w:val="008307F8"/>
    <w:rsid w:val="008310F3"/>
    <w:rsid w:val="00831D0C"/>
    <w:rsid w:val="00833159"/>
    <w:rsid w:val="008333C9"/>
    <w:rsid w:val="00833AC4"/>
    <w:rsid w:val="00833B5A"/>
    <w:rsid w:val="008342D1"/>
    <w:rsid w:val="008348FB"/>
    <w:rsid w:val="008356BD"/>
    <w:rsid w:val="00836258"/>
    <w:rsid w:val="008368FB"/>
    <w:rsid w:val="00837519"/>
    <w:rsid w:val="00837609"/>
    <w:rsid w:val="008377D6"/>
    <w:rsid w:val="00837F78"/>
    <w:rsid w:val="0083AE78"/>
    <w:rsid w:val="008410D0"/>
    <w:rsid w:val="00841304"/>
    <w:rsid w:val="008413D1"/>
    <w:rsid w:val="00841DE7"/>
    <w:rsid w:val="00843DA6"/>
    <w:rsid w:val="0084438C"/>
    <w:rsid w:val="00844AB6"/>
    <w:rsid w:val="00845270"/>
    <w:rsid w:val="008455C4"/>
    <w:rsid w:val="008457B2"/>
    <w:rsid w:val="00845CD6"/>
    <w:rsid w:val="00845FB2"/>
    <w:rsid w:val="00846228"/>
    <w:rsid w:val="0084636B"/>
    <w:rsid w:val="00846D7C"/>
    <w:rsid w:val="00846ED1"/>
    <w:rsid w:val="008472C6"/>
    <w:rsid w:val="00847BD7"/>
    <w:rsid w:val="00847D1C"/>
    <w:rsid w:val="00850891"/>
    <w:rsid w:val="00850B3F"/>
    <w:rsid w:val="00850BB1"/>
    <w:rsid w:val="00850FC1"/>
    <w:rsid w:val="0085193C"/>
    <w:rsid w:val="00852837"/>
    <w:rsid w:val="0085439A"/>
    <w:rsid w:val="0085463D"/>
    <w:rsid w:val="008548E6"/>
    <w:rsid w:val="00854E20"/>
    <w:rsid w:val="00855253"/>
    <w:rsid w:val="00855368"/>
    <w:rsid w:val="00855691"/>
    <w:rsid w:val="008558EC"/>
    <w:rsid w:val="008559D7"/>
    <w:rsid w:val="00856992"/>
    <w:rsid w:val="00857110"/>
    <w:rsid w:val="00857EC5"/>
    <w:rsid w:val="00860340"/>
    <w:rsid w:val="00860D72"/>
    <w:rsid w:val="00862B58"/>
    <w:rsid w:val="00862F4B"/>
    <w:rsid w:val="008631FF"/>
    <w:rsid w:val="00863D31"/>
    <w:rsid w:val="00864E84"/>
    <w:rsid w:val="00865967"/>
    <w:rsid w:val="00865CE8"/>
    <w:rsid w:val="00866240"/>
    <w:rsid w:val="00866CE1"/>
    <w:rsid w:val="00866EBB"/>
    <w:rsid w:val="00867B35"/>
    <w:rsid w:val="0087018A"/>
    <w:rsid w:val="008719A7"/>
    <w:rsid w:val="008722A1"/>
    <w:rsid w:val="008739BC"/>
    <w:rsid w:val="0087412D"/>
    <w:rsid w:val="0087498A"/>
    <w:rsid w:val="00874C21"/>
    <w:rsid w:val="00874C71"/>
    <w:rsid w:val="00875370"/>
    <w:rsid w:val="00876AFF"/>
    <w:rsid w:val="00876F5E"/>
    <w:rsid w:val="00876FF8"/>
    <w:rsid w:val="00877C7C"/>
    <w:rsid w:val="0088006A"/>
    <w:rsid w:val="00880235"/>
    <w:rsid w:val="008805B5"/>
    <w:rsid w:val="008808D6"/>
    <w:rsid w:val="00880AA4"/>
    <w:rsid w:val="00880EE2"/>
    <w:rsid w:val="00882063"/>
    <w:rsid w:val="008820BC"/>
    <w:rsid w:val="00882652"/>
    <w:rsid w:val="0088288F"/>
    <w:rsid w:val="00882A89"/>
    <w:rsid w:val="00883E35"/>
    <w:rsid w:val="00884218"/>
    <w:rsid w:val="00884B63"/>
    <w:rsid w:val="0088514F"/>
    <w:rsid w:val="00885D78"/>
    <w:rsid w:val="0088660A"/>
    <w:rsid w:val="00886D7C"/>
    <w:rsid w:val="00886E91"/>
    <w:rsid w:val="00887C48"/>
    <w:rsid w:val="008904D4"/>
    <w:rsid w:val="00890C64"/>
    <w:rsid w:val="0089371B"/>
    <w:rsid w:val="00894848"/>
    <w:rsid w:val="0089490C"/>
    <w:rsid w:val="00894972"/>
    <w:rsid w:val="00894A37"/>
    <w:rsid w:val="00895807"/>
    <w:rsid w:val="008965EE"/>
    <w:rsid w:val="00896BBE"/>
    <w:rsid w:val="00897B3D"/>
    <w:rsid w:val="00897BF5"/>
    <w:rsid w:val="008A0569"/>
    <w:rsid w:val="008A07C6"/>
    <w:rsid w:val="008A0DF1"/>
    <w:rsid w:val="008A1177"/>
    <w:rsid w:val="008A22F4"/>
    <w:rsid w:val="008A2CFC"/>
    <w:rsid w:val="008A3427"/>
    <w:rsid w:val="008A3D8E"/>
    <w:rsid w:val="008A5520"/>
    <w:rsid w:val="008A5D1F"/>
    <w:rsid w:val="008A5FA9"/>
    <w:rsid w:val="008A607A"/>
    <w:rsid w:val="008A6139"/>
    <w:rsid w:val="008A61CD"/>
    <w:rsid w:val="008A6788"/>
    <w:rsid w:val="008A7E05"/>
    <w:rsid w:val="008B0780"/>
    <w:rsid w:val="008B2009"/>
    <w:rsid w:val="008B276A"/>
    <w:rsid w:val="008B2A80"/>
    <w:rsid w:val="008B2E37"/>
    <w:rsid w:val="008B31D2"/>
    <w:rsid w:val="008B4135"/>
    <w:rsid w:val="008B4A7C"/>
    <w:rsid w:val="008B4C3B"/>
    <w:rsid w:val="008B4F3D"/>
    <w:rsid w:val="008B53BA"/>
    <w:rsid w:val="008B6736"/>
    <w:rsid w:val="008B69FD"/>
    <w:rsid w:val="008B7511"/>
    <w:rsid w:val="008B7B1C"/>
    <w:rsid w:val="008C0AFD"/>
    <w:rsid w:val="008C18EA"/>
    <w:rsid w:val="008C19B5"/>
    <w:rsid w:val="008C35A8"/>
    <w:rsid w:val="008C3870"/>
    <w:rsid w:val="008C4773"/>
    <w:rsid w:val="008C4B3D"/>
    <w:rsid w:val="008C5610"/>
    <w:rsid w:val="008C6342"/>
    <w:rsid w:val="008C7CAB"/>
    <w:rsid w:val="008C7CC8"/>
    <w:rsid w:val="008D05C8"/>
    <w:rsid w:val="008D0A25"/>
    <w:rsid w:val="008D0EF5"/>
    <w:rsid w:val="008D1B38"/>
    <w:rsid w:val="008D1CFC"/>
    <w:rsid w:val="008D1EF2"/>
    <w:rsid w:val="008D2C76"/>
    <w:rsid w:val="008D4D2A"/>
    <w:rsid w:val="008D6D29"/>
    <w:rsid w:val="008D6FDF"/>
    <w:rsid w:val="008D720C"/>
    <w:rsid w:val="008D77A0"/>
    <w:rsid w:val="008D7B69"/>
    <w:rsid w:val="008E03E5"/>
    <w:rsid w:val="008E074E"/>
    <w:rsid w:val="008E0F96"/>
    <w:rsid w:val="008E16F6"/>
    <w:rsid w:val="008E1882"/>
    <w:rsid w:val="008E1FDB"/>
    <w:rsid w:val="008E224B"/>
    <w:rsid w:val="008E2962"/>
    <w:rsid w:val="008E2FEF"/>
    <w:rsid w:val="008E3163"/>
    <w:rsid w:val="008E3240"/>
    <w:rsid w:val="008E34F7"/>
    <w:rsid w:val="008E41AF"/>
    <w:rsid w:val="008E4615"/>
    <w:rsid w:val="008E4AAD"/>
    <w:rsid w:val="008E675B"/>
    <w:rsid w:val="008E75EF"/>
    <w:rsid w:val="008F0151"/>
    <w:rsid w:val="008F081E"/>
    <w:rsid w:val="008F0900"/>
    <w:rsid w:val="008F16CC"/>
    <w:rsid w:val="008F172D"/>
    <w:rsid w:val="008F1B22"/>
    <w:rsid w:val="008F1EB5"/>
    <w:rsid w:val="008F24AA"/>
    <w:rsid w:val="008F2F15"/>
    <w:rsid w:val="008F3727"/>
    <w:rsid w:val="008F3834"/>
    <w:rsid w:val="008F3B8B"/>
    <w:rsid w:val="008F3C69"/>
    <w:rsid w:val="008F4D5D"/>
    <w:rsid w:val="008F5BF4"/>
    <w:rsid w:val="008F60F8"/>
    <w:rsid w:val="008F661C"/>
    <w:rsid w:val="008F688E"/>
    <w:rsid w:val="008F7AC1"/>
    <w:rsid w:val="008F7B75"/>
    <w:rsid w:val="008F7D85"/>
    <w:rsid w:val="009007BD"/>
    <w:rsid w:val="00900AB8"/>
    <w:rsid w:val="0090134C"/>
    <w:rsid w:val="0090147E"/>
    <w:rsid w:val="0090227D"/>
    <w:rsid w:val="00902BA5"/>
    <w:rsid w:val="009038E6"/>
    <w:rsid w:val="00903BF7"/>
    <w:rsid w:val="00903D1A"/>
    <w:rsid w:val="00904623"/>
    <w:rsid w:val="0090543F"/>
    <w:rsid w:val="00905D71"/>
    <w:rsid w:val="009062C9"/>
    <w:rsid w:val="00906332"/>
    <w:rsid w:val="00906347"/>
    <w:rsid w:val="009073C0"/>
    <w:rsid w:val="009077FC"/>
    <w:rsid w:val="00907FBF"/>
    <w:rsid w:val="00911548"/>
    <w:rsid w:val="00911C92"/>
    <w:rsid w:val="00912898"/>
    <w:rsid w:val="00912AB0"/>
    <w:rsid w:val="00912E7C"/>
    <w:rsid w:val="00912F46"/>
    <w:rsid w:val="00912F6E"/>
    <w:rsid w:val="00913014"/>
    <w:rsid w:val="0091460F"/>
    <w:rsid w:val="009156E1"/>
    <w:rsid w:val="0091621F"/>
    <w:rsid w:val="009166E9"/>
    <w:rsid w:val="00916BC3"/>
    <w:rsid w:val="00916E76"/>
    <w:rsid w:val="00916FB0"/>
    <w:rsid w:val="00917086"/>
    <w:rsid w:val="0091711B"/>
    <w:rsid w:val="009206F0"/>
    <w:rsid w:val="00921A33"/>
    <w:rsid w:val="00921D72"/>
    <w:rsid w:val="00923868"/>
    <w:rsid w:val="00923E6A"/>
    <w:rsid w:val="00924395"/>
    <w:rsid w:val="00925A2D"/>
    <w:rsid w:val="00925CBF"/>
    <w:rsid w:val="00926305"/>
    <w:rsid w:val="00926786"/>
    <w:rsid w:val="00927B8B"/>
    <w:rsid w:val="00930C1F"/>
    <w:rsid w:val="0093122F"/>
    <w:rsid w:val="0093125C"/>
    <w:rsid w:val="00931301"/>
    <w:rsid w:val="00931BF0"/>
    <w:rsid w:val="009325BC"/>
    <w:rsid w:val="009326BC"/>
    <w:rsid w:val="00932C86"/>
    <w:rsid w:val="00932FFB"/>
    <w:rsid w:val="00933824"/>
    <w:rsid w:val="0093412A"/>
    <w:rsid w:val="00935205"/>
    <w:rsid w:val="0093699A"/>
    <w:rsid w:val="009369B3"/>
    <w:rsid w:val="00936CA1"/>
    <w:rsid w:val="00936EC7"/>
    <w:rsid w:val="00937F78"/>
    <w:rsid w:val="009400E8"/>
    <w:rsid w:val="00940DFB"/>
    <w:rsid w:val="00941102"/>
    <w:rsid w:val="00941844"/>
    <w:rsid w:val="0094217A"/>
    <w:rsid w:val="009423E9"/>
    <w:rsid w:val="00942918"/>
    <w:rsid w:val="00943EB4"/>
    <w:rsid w:val="00944039"/>
    <w:rsid w:val="00944156"/>
    <w:rsid w:val="0094442E"/>
    <w:rsid w:val="00944AFA"/>
    <w:rsid w:val="00944D04"/>
    <w:rsid w:val="00947188"/>
    <w:rsid w:val="0095049D"/>
    <w:rsid w:val="009507B0"/>
    <w:rsid w:val="00950DB2"/>
    <w:rsid w:val="009516D5"/>
    <w:rsid w:val="00951B5F"/>
    <w:rsid w:val="00952358"/>
    <w:rsid w:val="009534B8"/>
    <w:rsid w:val="00954B78"/>
    <w:rsid w:val="00954D92"/>
    <w:rsid w:val="00955738"/>
    <w:rsid w:val="00955B05"/>
    <w:rsid w:val="00955DBC"/>
    <w:rsid w:val="009571E2"/>
    <w:rsid w:val="00957ECA"/>
    <w:rsid w:val="009602CE"/>
    <w:rsid w:val="0096063E"/>
    <w:rsid w:val="00960B95"/>
    <w:rsid w:val="00960DEF"/>
    <w:rsid w:val="00961E1C"/>
    <w:rsid w:val="0096284F"/>
    <w:rsid w:val="009631E8"/>
    <w:rsid w:val="009636B2"/>
    <w:rsid w:val="00963763"/>
    <w:rsid w:val="00963C89"/>
    <w:rsid w:val="00964009"/>
    <w:rsid w:val="00964248"/>
    <w:rsid w:val="009642A5"/>
    <w:rsid w:val="00964593"/>
    <w:rsid w:val="009652F0"/>
    <w:rsid w:val="00965DCE"/>
    <w:rsid w:val="0096628B"/>
    <w:rsid w:val="009674EE"/>
    <w:rsid w:val="009675E4"/>
    <w:rsid w:val="009677E2"/>
    <w:rsid w:val="00967958"/>
    <w:rsid w:val="00967CB8"/>
    <w:rsid w:val="00970F62"/>
    <w:rsid w:val="00971FFC"/>
    <w:rsid w:val="009720DA"/>
    <w:rsid w:val="00972471"/>
    <w:rsid w:val="00973274"/>
    <w:rsid w:val="009734BA"/>
    <w:rsid w:val="00973B4A"/>
    <w:rsid w:val="00973E5D"/>
    <w:rsid w:val="0097461E"/>
    <w:rsid w:val="00974D3F"/>
    <w:rsid w:val="00974E19"/>
    <w:rsid w:val="00975A6A"/>
    <w:rsid w:val="00975A7D"/>
    <w:rsid w:val="00975F3F"/>
    <w:rsid w:val="009768EC"/>
    <w:rsid w:val="00976926"/>
    <w:rsid w:val="00976E58"/>
    <w:rsid w:val="009770BD"/>
    <w:rsid w:val="00977830"/>
    <w:rsid w:val="00977F8C"/>
    <w:rsid w:val="00980961"/>
    <w:rsid w:val="009814C5"/>
    <w:rsid w:val="009818EB"/>
    <w:rsid w:val="00981C25"/>
    <w:rsid w:val="00981DED"/>
    <w:rsid w:val="009822C0"/>
    <w:rsid w:val="0098263D"/>
    <w:rsid w:val="009827DC"/>
    <w:rsid w:val="0098289D"/>
    <w:rsid w:val="00982D82"/>
    <w:rsid w:val="00983A5D"/>
    <w:rsid w:val="0098420F"/>
    <w:rsid w:val="00984796"/>
    <w:rsid w:val="00984B3F"/>
    <w:rsid w:val="00985126"/>
    <w:rsid w:val="00985510"/>
    <w:rsid w:val="009857BD"/>
    <w:rsid w:val="00985C32"/>
    <w:rsid w:val="00987A46"/>
    <w:rsid w:val="00990179"/>
    <w:rsid w:val="00990F56"/>
    <w:rsid w:val="00992091"/>
    <w:rsid w:val="009925FC"/>
    <w:rsid w:val="009932AE"/>
    <w:rsid w:val="00993A87"/>
    <w:rsid w:val="00994968"/>
    <w:rsid w:val="00994ADE"/>
    <w:rsid w:val="00994C85"/>
    <w:rsid w:val="00994DD9"/>
    <w:rsid w:val="00995B9C"/>
    <w:rsid w:val="00996810"/>
    <w:rsid w:val="009969D5"/>
    <w:rsid w:val="00996C2C"/>
    <w:rsid w:val="009973CB"/>
    <w:rsid w:val="0099743E"/>
    <w:rsid w:val="00997452"/>
    <w:rsid w:val="009A0651"/>
    <w:rsid w:val="009A1704"/>
    <w:rsid w:val="009A17F2"/>
    <w:rsid w:val="009A17F8"/>
    <w:rsid w:val="009A1A90"/>
    <w:rsid w:val="009A2737"/>
    <w:rsid w:val="009A27FB"/>
    <w:rsid w:val="009A2B5B"/>
    <w:rsid w:val="009A3C16"/>
    <w:rsid w:val="009A3F1B"/>
    <w:rsid w:val="009A4546"/>
    <w:rsid w:val="009A4A81"/>
    <w:rsid w:val="009A4B6A"/>
    <w:rsid w:val="009A52A7"/>
    <w:rsid w:val="009A594C"/>
    <w:rsid w:val="009A5E09"/>
    <w:rsid w:val="009A6471"/>
    <w:rsid w:val="009A797B"/>
    <w:rsid w:val="009B09DB"/>
    <w:rsid w:val="009B210E"/>
    <w:rsid w:val="009B244B"/>
    <w:rsid w:val="009B2BC0"/>
    <w:rsid w:val="009B30D5"/>
    <w:rsid w:val="009B3D1C"/>
    <w:rsid w:val="009B4630"/>
    <w:rsid w:val="009B656B"/>
    <w:rsid w:val="009B724C"/>
    <w:rsid w:val="009B74B2"/>
    <w:rsid w:val="009B75D3"/>
    <w:rsid w:val="009C0554"/>
    <w:rsid w:val="009C076A"/>
    <w:rsid w:val="009C0984"/>
    <w:rsid w:val="009C0AD0"/>
    <w:rsid w:val="009C12C6"/>
    <w:rsid w:val="009C1859"/>
    <w:rsid w:val="009C1966"/>
    <w:rsid w:val="009C1B6C"/>
    <w:rsid w:val="009C36C2"/>
    <w:rsid w:val="009C423B"/>
    <w:rsid w:val="009C445F"/>
    <w:rsid w:val="009C449C"/>
    <w:rsid w:val="009C4F95"/>
    <w:rsid w:val="009C5837"/>
    <w:rsid w:val="009C5B43"/>
    <w:rsid w:val="009C651C"/>
    <w:rsid w:val="009C662E"/>
    <w:rsid w:val="009C6C02"/>
    <w:rsid w:val="009C6D4E"/>
    <w:rsid w:val="009C76B6"/>
    <w:rsid w:val="009D03DC"/>
    <w:rsid w:val="009D068D"/>
    <w:rsid w:val="009D06C8"/>
    <w:rsid w:val="009D1723"/>
    <w:rsid w:val="009D1D88"/>
    <w:rsid w:val="009D1F9A"/>
    <w:rsid w:val="009D2B89"/>
    <w:rsid w:val="009D2F4E"/>
    <w:rsid w:val="009D38C5"/>
    <w:rsid w:val="009D48C2"/>
    <w:rsid w:val="009D54A1"/>
    <w:rsid w:val="009D5CDA"/>
    <w:rsid w:val="009D76C7"/>
    <w:rsid w:val="009D7BAC"/>
    <w:rsid w:val="009E04C2"/>
    <w:rsid w:val="009E1693"/>
    <w:rsid w:val="009E2324"/>
    <w:rsid w:val="009E28DD"/>
    <w:rsid w:val="009E2DBB"/>
    <w:rsid w:val="009E3480"/>
    <w:rsid w:val="009E39A8"/>
    <w:rsid w:val="009E3E6F"/>
    <w:rsid w:val="009E430E"/>
    <w:rsid w:val="009E43CF"/>
    <w:rsid w:val="009E6015"/>
    <w:rsid w:val="009E6050"/>
    <w:rsid w:val="009E63C8"/>
    <w:rsid w:val="009E6F7E"/>
    <w:rsid w:val="009F269E"/>
    <w:rsid w:val="009F2956"/>
    <w:rsid w:val="009F3660"/>
    <w:rsid w:val="009F3FBE"/>
    <w:rsid w:val="009F4525"/>
    <w:rsid w:val="009F4793"/>
    <w:rsid w:val="009F4875"/>
    <w:rsid w:val="009F4F8D"/>
    <w:rsid w:val="009F50E7"/>
    <w:rsid w:val="009F5590"/>
    <w:rsid w:val="009F55E7"/>
    <w:rsid w:val="009F61AA"/>
    <w:rsid w:val="009F624E"/>
    <w:rsid w:val="009F6579"/>
    <w:rsid w:val="009F72D9"/>
    <w:rsid w:val="009F7761"/>
    <w:rsid w:val="009F7DBF"/>
    <w:rsid w:val="00A0011A"/>
    <w:rsid w:val="00A00215"/>
    <w:rsid w:val="00A00E84"/>
    <w:rsid w:val="00A00ED1"/>
    <w:rsid w:val="00A0257A"/>
    <w:rsid w:val="00A02849"/>
    <w:rsid w:val="00A0374B"/>
    <w:rsid w:val="00A05027"/>
    <w:rsid w:val="00A0536D"/>
    <w:rsid w:val="00A055F3"/>
    <w:rsid w:val="00A062C5"/>
    <w:rsid w:val="00A06330"/>
    <w:rsid w:val="00A1067D"/>
    <w:rsid w:val="00A10F13"/>
    <w:rsid w:val="00A11A96"/>
    <w:rsid w:val="00A11D34"/>
    <w:rsid w:val="00A127FB"/>
    <w:rsid w:val="00A131C3"/>
    <w:rsid w:val="00A13566"/>
    <w:rsid w:val="00A15101"/>
    <w:rsid w:val="00A1523B"/>
    <w:rsid w:val="00A15261"/>
    <w:rsid w:val="00A17283"/>
    <w:rsid w:val="00A20588"/>
    <w:rsid w:val="00A207C1"/>
    <w:rsid w:val="00A20993"/>
    <w:rsid w:val="00A209E7"/>
    <w:rsid w:val="00A21406"/>
    <w:rsid w:val="00A21829"/>
    <w:rsid w:val="00A2215F"/>
    <w:rsid w:val="00A22A37"/>
    <w:rsid w:val="00A22EDE"/>
    <w:rsid w:val="00A23E0A"/>
    <w:rsid w:val="00A24AD4"/>
    <w:rsid w:val="00A25C4F"/>
    <w:rsid w:val="00A260A2"/>
    <w:rsid w:val="00A261DE"/>
    <w:rsid w:val="00A26EFA"/>
    <w:rsid w:val="00A26F90"/>
    <w:rsid w:val="00A26FED"/>
    <w:rsid w:val="00A27407"/>
    <w:rsid w:val="00A30A77"/>
    <w:rsid w:val="00A3112A"/>
    <w:rsid w:val="00A31572"/>
    <w:rsid w:val="00A3226C"/>
    <w:rsid w:val="00A329AC"/>
    <w:rsid w:val="00A337AE"/>
    <w:rsid w:val="00A3450C"/>
    <w:rsid w:val="00A34632"/>
    <w:rsid w:val="00A34B39"/>
    <w:rsid w:val="00A3637F"/>
    <w:rsid w:val="00A379FE"/>
    <w:rsid w:val="00A37C27"/>
    <w:rsid w:val="00A404FC"/>
    <w:rsid w:val="00A41513"/>
    <w:rsid w:val="00A4344A"/>
    <w:rsid w:val="00A43776"/>
    <w:rsid w:val="00A43FC4"/>
    <w:rsid w:val="00A44F8C"/>
    <w:rsid w:val="00A454A5"/>
    <w:rsid w:val="00A45739"/>
    <w:rsid w:val="00A45772"/>
    <w:rsid w:val="00A45798"/>
    <w:rsid w:val="00A45A2D"/>
    <w:rsid w:val="00A45C7E"/>
    <w:rsid w:val="00A468F7"/>
    <w:rsid w:val="00A46B6E"/>
    <w:rsid w:val="00A46D49"/>
    <w:rsid w:val="00A46D8C"/>
    <w:rsid w:val="00A47434"/>
    <w:rsid w:val="00A4743F"/>
    <w:rsid w:val="00A47BFC"/>
    <w:rsid w:val="00A508FB"/>
    <w:rsid w:val="00A50A56"/>
    <w:rsid w:val="00A50B0D"/>
    <w:rsid w:val="00A51025"/>
    <w:rsid w:val="00A51503"/>
    <w:rsid w:val="00A516A8"/>
    <w:rsid w:val="00A51F3B"/>
    <w:rsid w:val="00A5269B"/>
    <w:rsid w:val="00A527D4"/>
    <w:rsid w:val="00A53C87"/>
    <w:rsid w:val="00A53DF7"/>
    <w:rsid w:val="00A540E2"/>
    <w:rsid w:val="00A541DF"/>
    <w:rsid w:val="00A548A6"/>
    <w:rsid w:val="00A54974"/>
    <w:rsid w:val="00A55297"/>
    <w:rsid w:val="00A558D9"/>
    <w:rsid w:val="00A55C1B"/>
    <w:rsid w:val="00A565B0"/>
    <w:rsid w:val="00A5665F"/>
    <w:rsid w:val="00A5711E"/>
    <w:rsid w:val="00A571F6"/>
    <w:rsid w:val="00A57A94"/>
    <w:rsid w:val="00A57F4E"/>
    <w:rsid w:val="00A601A0"/>
    <w:rsid w:val="00A60790"/>
    <w:rsid w:val="00A6081C"/>
    <w:rsid w:val="00A60B6F"/>
    <w:rsid w:val="00A618A9"/>
    <w:rsid w:val="00A61CA6"/>
    <w:rsid w:val="00A62914"/>
    <w:rsid w:val="00A636C5"/>
    <w:rsid w:val="00A63EDC"/>
    <w:rsid w:val="00A64A2A"/>
    <w:rsid w:val="00A64E4E"/>
    <w:rsid w:val="00A6532C"/>
    <w:rsid w:val="00A65A54"/>
    <w:rsid w:val="00A65F59"/>
    <w:rsid w:val="00A67AF6"/>
    <w:rsid w:val="00A67F51"/>
    <w:rsid w:val="00A70249"/>
    <w:rsid w:val="00A70D30"/>
    <w:rsid w:val="00A70FC9"/>
    <w:rsid w:val="00A7198A"/>
    <w:rsid w:val="00A71E58"/>
    <w:rsid w:val="00A721D4"/>
    <w:rsid w:val="00A72500"/>
    <w:rsid w:val="00A72531"/>
    <w:rsid w:val="00A72B78"/>
    <w:rsid w:val="00A7348B"/>
    <w:rsid w:val="00A741D5"/>
    <w:rsid w:val="00A74F1D"/>
    <w:rsid w:val="00A757D4"/>
    <w:rsid w:val="00A75F4D"/>
    <w:rsid w:val="00A76353"/>
    <w:rsid w:val="00A7695C"/>
    <w:rsid w:val="00A76E4D"/>
    <w:rsid w:val="00A7709C"/>
    <w:rsid w:val="00A770B5"/>
    <w:rsid w:val="00A77313"/>
    <w:rsid w:val="00A8051D"/>
    <w:rsid w:val="00A81514"/>
    <w:rsid w:val="00A81AF0"/>
    <w:rsid w:val="00A81DC8"/>
    <w:rsid w:val="00A81F98"/>
    <w:rsid w:val="00A82E76"/>
    <w:rsid w:val="00A83760"/>
    <w:rsid w:val="00A83D79"/>
    <w:rsid w:val="00A848F8"/>
    <w:rsid w:val="00A84AD9"/>
    <w:rsid w:val="00A84DE1"/>
    <w:rsid w:val="00A85D5E"/>
    <w:rsid w:val="00A869FA"/>
    <w:rsid w:val="00A86B57"/>
    <w:rsid w:val="00A86EC7"/>
    <w:rsid w:val="00A875AE"/>
    <w:rsid w:val="00A91345"/>
    <w:rsid w:val="00A915BC"/>
    <w:rsid w:val="00A9160F"/>
    <w:rsid w:val="00A920C1"/>
    <w:rsid w:val="00A9238B"/>
    <w:rsid w:val="00A93230"/>
    <w:rsid w:val="00A937A6"/>
    <w:rsid w:val="00A93B53"/>
    <w:rsid w:val="00A93C16"/>
    <w:rsid w:val="00A93DFD"/>
    <w:rsid w:val="00A9434A"/>
    <w:rsid w:val="00A94AB5"/>
    <w:rsid w:val="00A94FC3"/>
    <w:rsid w:val="00A95465"/>
    <w:rsid w:val="00A95738"/>
    <w:rsid w:val="00A95ABB"/>
    <w:rsid w:val="00A95CA3"/>
    <w:rsid w:val="00A96C99"/>
    <w:rsid w:val="00A96D35"/>
    <w:rsid w:val="00A96F51"/>
    <w:rsid w:val="00A97395"/>
    <w:rsid w:val="00A97469"/>
    <w:rsid w:val="00A97B7B"/>
    <w:rsid w:val="00A97D73"/>
    <w:rsid w:val="00A97E49"/>
    <w:rsid w:val="00AA1241"/>
    <w:rsid w:val="00AA1619"/>
    <w:rsid w:val="00AA1ACE"/>
    <w:rsid w:val="00AA2249"/>
    <w:rsid w:val="00AA236F"/>
    <w:rsid w:val="00AA2750"/>
    <w:rsid w:val="00AA275A"/>
    <w:rsid w:val="00AA2FEC"/>
    <w:rsid w:val="00AA30C3"/>
    <w:rsid w:val="00AA3FA1"/>
    <w:rsid w:val="00AA3FA9"/>
    <w:rsid w:val="00AA43F9"/>
    <w:rsid w:val="00AA4BB7"/>
    <w:rsid w:val="00AA5ECF"/>
    <w:rsid w:val="00AA5FE0"/>
    <w:rsid w:val="00AA6342"/>
    <w:rsid w:val="00AA65C3"/>
    <w:rsid w:val="00AA66D9"/>
    <w:rsid w:val="00AA69FD"/>
    <w:rsid w:val="00AA6AC1"/>
    <w:rsid w:val="00AA6F25"/>
    <w:rsid w:val="00AA7441"/>
    <w:rsid w:val="00AA76FF"/>
    <w:rsid w:val="00AA7932"/>
    <w:rsid w:val="00AA7AB2"/>
    <w:rsid w:val="00AB0A77"/>
    <w:rsid w:val="00AB24CD"/>
    <w:rsid w:val="00AB2B82"/>
    <w:rsid w:val="00AB2CDD"/>
    <w:rsid w:val="00AB2FAE"/>
    <w:rsid w:val="00AB3C53"/>
    <w:rsid w:val="00AB5761"/>
    <w:rsid w:val="00AB5A7A"/>
    <w:rsid w:val="00AB5D95"/>
    <w:rsid w:val="00AB5FD7"/>
    <w:rsid w:val="00AB6924"/>
    <w:rsid w:val="00AC0250"/>
    <w:rsid w:val="00AC0584"/>
    <w:rsid w:val="00AC0FD5"/>
    <w:rsid w:val="00AC1630"/>
    <w:rsid w:val="00AC20C9"/>
    <w:rsid w:val="00AC26C1"/>
    <w:rsid w:val="00AC2708"/>
    <w:rsid w:val="00AC326C"/>
    <w:rsid w:val="00AC36C8"/>
    <w:rsid w:val="00AC371F"/>
    <w:rsid w:val="00AC3A75"/>
    <w:rsid w:val="00AC3C46"/>
    <w:rsid w:val="00AC40FA"/>
    <w:rsid w:val="00AC479D"/>
    <w:rsid w:val="00AC4955"/>
    <w:rsid w:val="00AC5FD0"/>
    <w:rsid w:val="00AC6411"/>
    <w:rsid w:val="00AC6753"/>
    <w:rsid w:val="00AC691F"/>
    <w:rsid w:val="00AC6D41"/>
    <w:rsid w:val="00AC6E74"/>
    <w:rsid w:val="00AC7CBE"/>
    <w:rsid w:val="00AD0527"/>
    <w:rsid w:val="00AD12EB"/>
    <w:rsid w:val="00AD2A35"/>
    <w:rsid w:val="00AD327E"/>
    <w:rsid w:val="00AD39A2"/>
    <w:rsid w:val="00AD3C57"/>
    <w:rsid w:val="00AD45D9"/>
    <w:rsid w:val="00AD46AA"/>
    <w:rsid w:val="00AD4B09"/>
    <w:rsid w:val="00AD4E7A"/>
    <w:rsid w:val="00AD4EA3"/>
    <w:rsid w:val="00AD507E"/>
    <w:rsid w:val="00AD5F8A"/>
    <w:rsid w:val="00AD6022"/>
    <w:rsid w:val="00AD6084"/>
    <w:rsid w:val="00AD7560"/>
    <w:rsid w:val="00AD76AB"/>
    <w:rsid w:val="00AD7D97"/>
    <w:rsid w:val="00AD7F1E"/>
    <w:rsid w:val="00AE040E"/>
    <w:rsid w:val="00AE0887"/>
    <w:rsid w:val="00AE0F5E"/>
    <w:rsid w:val="00AE1262"/>
    <w:rsid w:val="00AE170A"/>
    <w:rsid w:val="00AE1B8B"/>
    <w:rsid w:val="00AE2C5F"/>
    <w:rsid w:val="00AE2E08"/>
    <w:rsid w:val="00AE2E8D"/>
    <w:rsid w:val="00AE3102"/>
    <w:rsid w:val="00AE393B"/>
    <w:rsid w:val="00AE4462"/>
    <w:rsid w:val="00AE4B97"/>
    <w:rsid w:val="00AE4CF8"/>
    <w:rsid w:val="00AE5858"/>
    <w:rsid w:val="00AE5AF5"/>
    <w:rsid w:val="00AE66EF"/>
    <w:rsid w:val="00AE6BB8"/>
    <w:rsid w:val="00AE7479"/>
    <w:rsid w:val="00AE7FBB"/>
    <w:rsid w:val="00AF0200"/>
    <w:rsid w:val="00AF031D"/>
    <w:rsid w:val="00AF079C"/>
    <w:rsid w:val="00AF1155"/>
    <w:rsid w:val="00AF11A8"/>
    <w:rsid w:val="00AF15A7"/>
    <w:rsid w:val="00AF2AB6"/>
    <w:rsid w:val="00AF3946"/>
    <w:rsid w:val="00AF3F13"/>
    <w:rsid w:val="00AF459B"/>
    <w:rsid w:val="00AF4CDB"/>
    <w:rsid w:val="00AF5AB6"/>
    <w:rsid w:val="00AF72DE"/>
    <w:rsid w:val="00AF7E2D"/>
    <w:rsid w:val="00B00DDD"/>
    <w:rsid w:val="00B02705"/>
    <w:rsid w:val="00B028D7"/>
    <w:rsid w:val="00B0332B"/>
    <w:rsid w:val="00B0482A"/>
    <w:rsid w:val="00B053F5"/>
    <w:rsid w:val="00B05CC0"/>
    <w:rsid w:val="00B05D27"/>
    <w:rsid w:val="00B0685C"/>
    <w:rsid w:val="00B06A8D"/>
    <w:rsid w:val="00B06BD2"/>
    <w:rsid w:val="00B06C0C"/>
    <w:rsid w:val="00B07323"/>
    <w:rsid w:val="00B102D4"/>
    <w:rsid w:val="00B107FB"/>
    <w:rsid w:val="00B1102D"/>
    <w:rsid w:val="00B126D9"/>
    <w:rsid w:val="00B126F8"/>
    <w:rsid w:val="00B147B5"/>
    <w:rsid w:val="00B14B40"/>
    <w:rsid w:val="00B15106"/>
    <w:rsid w:val="00B15180"/>
    <w:rsid w:val="00B20A00"/>
    <w:rsid w:val="00B20F17"/>
    <w:rsid w:val="00B20FF7"/>
    <w:rsid w:val="00B23710"/>
    <w:rsid w:val="00B24786"/>
    <w:rsid w:val="00B24840"/>
    <w:rsid w:val="00B24F45"/>
    <w:rsid w:val="00B253D4"/>
    <w:rsid w:val="00B25DF7"/>
    <w:rsid w:val="00B25F47"/>
    <w:rsid w:val="00B26D0D"/>
    <w:rsid w:val="00B27D5F"/>
    <w:rsid w:val="00B27EB1"/>
    <w:rsid w:val="00B31062"/>
    <w:rsid w:val="00B32286"/>
    <w:rsid w:val="00B32BA3"/>
    <w:rsid w:val="00B33670"/>
    <w:rsid w:val="00B3368E"/>
    <w:rsid w:val="00B346C9"/>
    <w:rsid w:val="00B35627"/>
    <w:rsid w:val="00B36395"/>
    <w:rsid w:val="00B36DA9"/>
    <w:rsid w:val="00B36DE9"/>
    <w:rsid w:val="00B37523"/>
    <w:rsid w:val="00B40F40"/>
    <w:rsid w:val="00B411A8"/>
    <w:rsid w:val="00B41D00"/>
    <w:rsid w:val="00B41DFE"/>
    <w:rsid w:val="00B422E4"/>
    <w:rsid w:val="00B4359D"/>
    <w:rsid w:val="00B440FA"/>
    <w:rsid w:val="00B4413B"/>
    <w:rsid w:val="00B441B0"/>
    <w:rsid w:val="00B44B2C"/>
    <w:rsid w:val="00B454A8"/>
    <w:rsid w:val="00B45D68"/>
    <w:rsid w:val="00B45F79"/>
    <w:rsid w:val="00B467A8"/>
    <w:rsid w:val="00B4715D"/>
    <w:rsid w:val="00B472CB"/>
    <w:rsid w:val="00B500B6"/>
    <w:rsid w:val="00B5041C"/>
    <w:rsid w:val="00B50D7B"/>
    <w:rsid w:val="00B50ECC"/>
    <w:rsid w:val="00B51411"/>
    <w:rsid w:val="00B5187B"/>
    <w:rsid w:val="00B51A33"/>
    <w:rsid w:val="00B52925"/>
    <w:rsid w:val="00B5371F"/>
    <w:rsid w:val="00B53C71"/>
    <w:rsid w:val="00B53CBA"/>
    <w:rsid w:val="00B53DE3"/>
    <w:rsid w:val="00B54099"/>
    <w:rsid w:val="00B54F09"/>
    <w:rsid w:val="00B551E1"/>
    <w:rsid w:val="00B552D1"/>
    <w:rsid w:val="00B55E3A"/>
    <w:rsid w:val="00B5635D"/>
    <w:rsid w:val="00B566A9"/>
    <w:rsid w:val="00B576F5"/>
    <w:rsid w:val="00B57AC7"/>
    <w:rsid w:val="00B60A92"/>
    <w:rsid w:val="00B611FF"/>
    <w:rsid w:val="00B61392"/>
    <w:rsid w:val="00B613FD"/>
    <w:rsid w:val="00B61834"/>
    <w:rsid w:val="00B620B0"/>
    <w:rsid w:val="00B63A7B"/>
    <w:rsid w:val="00B63DBE"/>
    <w:rsid w:val="00B656B0"/>
    <w:rsid w:val="00B65FC0"/>
    <w:rsid w:val="00B6675F"/>
    <w:rsid w:val="00B66A8E"/>
    <w:rsid w:val="00B66F29"/>
    <w:rsid w:val="00B6753F"/>
    <w:rsid w:val="00B70B46"/>
    <w:rsid w:val="00B71AD6"/>
    <w:rsid w:val="00B71ECB"/>
    <w:rsid w:val="00B7217F"/>
    <w:rsid w:val="00B72BAE"/>
    <w:rsid w:val="00B7356D"/>
    <w:rsid w:val="00B73B4E"/>
    <w:rsid w:val="00B743D5"/>
    <w:rsid w:val="00B75DAF"/>
    <w:rsid w:val="00B764B6"/>
    <w:rsid w:val="00B7658A"/>
    <w:rsid w:val="00B76B2F"/>
    <w:rsid w:val="00B7701F"/>
    <w:rsid w:val="00B77352"/>
    <w:rsid w:val="00B77D7F"/>
    <w:rsid w:val="00B80488"/>
    <w:rsid w:val="00B805F3"/>
    <w:rsid w:val="00B808E2"/>
    <w:rsid w:val="00B80B81"/>
    <w:rsid w:val="00B81119"/>
    <w:rsid w:val="00B81442"/>
    <w:rsid w:val="00B81C78"/>
    <w:rsid w:val="00B83364"/>
    <w:rsid w:val="00B83497"/>
    <w:rsid w:val="00B83E0C"/>
    <w:rsid w:val="00B84196"/>
    <w:rsid w:val="00B84238"/>
    <w:rsid w:val="00B84FC5"/>
    <w:rsid w:val="00B852E4"/>
    <w:rsid w:val="00B85889"/>
    <w:rsid w:val="00B8633C"/>
    <w:rsid w:val="00B863A9"/>
    <w:rsid w:val="00B8686B"/>
    <w:rsid w:val="00B86DB3"/>
    <w:rsid w:val="00B87189"/>
    <w:rsid w:val="00B8739F"/>
    <w:rsid w:val="00B87C6D"/>
    <w:rsid w:val="00B9012A"/>
    <w:rsid w:val="00B903FC"/>
    <w:rsid w:val="00B911D1"/>
    <w:rsid w:val="00B91262"/>
    <w:rsid w:val="00B91592"/>
    <w:rsid w:val="00B915FC"/>
    <w:rsid w:val="00B91C15"/>
    <w:rsid w:val="00B925E6"/>
    <w:rsid w:val="00B92632"/>
    <w:rsid w:val="00B929CE"/>
    <w:rsid w:val="00B93122"/>
    <w:rsid w:val="00B93375"/>
    <w:rsid w:val="00B9363B"/>
    <w:rsid w:val="00B946C1"/>
    <w:rsid w:val="00B949EB"/>
    <w:rsid w:val="00B94CDB"/>
    <w:rsid w:val="00B94F1B"/>
    <w:rsid w:val="00B95293"/>
    <w:rsid w:val="00B952D0"/>
    <w:rsid w:val="00B95E25"/>
    <w:rsid w:val="00B96200"/>
    <w:rsid w:val="00B96C4C"/>
    <w:rsid w:val="00B96CF6"/>
    <w:rsid w:val="00B97F95"/>
    <w:rsid w:val="00BA065E"/>
    <w:rsid w:val="00BA0C6C"/>
    <w:rsid w:val="00BA0D3B"/>
    <w:rsid w:val="00BA0F79"/>
    <w:rsid w:val="00BA20B6"/>
    <w:rsid w:val="00BA24D3"/>
    <w:rsid w:val="00BA2724"/>
    <w:rsid w:val="00BA2E92"/>
    <w:rsid w:val="00BA31CF"/>
    <w:rsid w:val="00BA3D31"/>
    <w:rsid w:val="00BA4993"/>
    <w:rsid w:val="00BA4D25"/>
    <w:rsid w:val="00BA5530"/>
    <w:rsid w:val="00BA57C8"/>
    <w:rsid w:val="00BA677E"/>
    <w:rsid w:val="00BA7449"/>
    <w:rsid w:val="00BA7F49"/>
    <w:rsid w:val="00BB025D"/>
    <w:rsid w:val="00BB06D4"/>
    <w:rsid w:val="00BB0BFD"/>
    <w:rsid w:val="00BB11D0"/>
    <w:rsid w:val="00BB13F4"/>
    <w:rsid w:val="00BB1623"/>
    <w:rsid w:val="00BB1D0D"/>
    <w:rsid w:val="00BB208F"/>
    <w:rsid w:val="00BB2092"/>
    <w:rsid w:val="00BB3A54"/>
    <w:rsid w:val="00BB3B28"/>
    <w:rsid w:val="00BB3B4B"/>
    <w:rsid w:val="00BB40EF"/>
    <w:rsid w:val="00BB4145"/>
    <w:rsid w:val="00BB495A"/>
    <w:rsid w:val="00BB50F8"/>
    <w:rsid w:val="00BB5465"/>
    <w:rsid w:val="00BB584B"/>
    <w:rsid w:val="00BB59A4"/>
    <w:rsid w:val="00BB6AFB"/>
    <w:rsid w:val="00BB751D"/>
    <w:rsid w:val="00BC0704"/>
    <w:rsid w:val="00BC1A89"/>
    <w:rsid w:val="00BC1E96"/>
    <w:rsid w:val="00BC213F"/>
    <w:rsid w:val="00BC2AA2"/>
    <w:rsid w:val="00BC2AB2"/>
    <w:rsid w:val="00BC31EE"/>
    <w:rsid w:val="00BC54D3"/>
    <w:rsid w:val="00BC5561"/>
    <w:rsid w:val="00BC5D18"/>
    <w:rsid w:val="00BC61B4"/>
    <w:rsid w:val="00BC65CE"/>
    <w:rsid w:val="00BC7CD3"/>
    <w:rsid w:val="00BD0FF7"/>
    <w:rsid w:val="00BD19A3"/>
    <w:rsid w:val="00BD1AD3"/>
    <w:rsid w:val="00BD286F"/>
    <w:rsid w:val="00BD2A3C"/>
    <w:rsid w:val="00BD315E"/>
    <w:rsid w:val="00BD38DA"/>
    <w:rsid w:val="00BD4248"/>
    <w:rsid w:val="00BD4810"/>
    <w:rsid w:val="00BD48B2"/>
    <w:rsid w:val="00BD49DD"/>
    <w:rsid w:val="00BD4D8C"/>
    <w:rsid w:val="00BD4E45"/>
    <w:rsid w:val="00BD51C7"/>
    <w:rsid w:val="00BD6BAF"/>
    <w:rsid w:val="00BD760B"/>
    <w:rsid w:val="00BE042E"/>
    <w:rsid w:val="00BE04C0"/>
    <w:rsid w:val="00BE08E3"/>
    <w:rsid w:val="00BE1122"/>
    <w:rsid w:val="00BE17BD"/>
    <w:rsid w:val="00BE1944"/>
    <w:rsid w:val="00BE19C5"/>
    <w:rsid w:val="00BE1CE0"/>
    <w:rsid w:val="00BE1F90"/>
    <w:rsid w:val="00BE20BD"/>
    <w:rsid w:val="00BE2132"/>
    <w:rsid w:val="00BE2CAD"/>
    <w:rsid w:val="00BE307E"/>
    <w:rsid w:val="00BE32F3"/>
    <w:rsid w:val="00BE471F"/>
    <w:rsid w:val="00BE4D07"/>
    <w:rsid w:val="00BE4EA4"/>
    <w:rsid w:val="00BE514A"/>
    <w:rsid w:val="00BE5C9A"/>
    <w:rsid w:val="00BE5DC3"/>
    <w:rsid w:val="00BE6965"/>
    <w:rsid w:val="00BE71F1"/>
    <w:rsid w:val="00BE7A97"/>
    <w:rsid w:val="00BE7AC0"/>
    <w:rsid w:val="00BE7B75"/>
    <w:rsid w:val="00BE7E6B"/>
    <w:rsid w:val="00BF0700"/>
    <w:rsid w:val="00BF08F4"/>
    <w:rsid w:val="00BF0BAA"/>
    <w:rsid w:val="00BF1AD0"/>
    <w:rsid w:val="00BF1CA5"/>
    <w:rsid w:val="00BF2E93"/>
    <w:rsid w:val="00BF4BCD"/>
    <w:rsid w:val="00BF5CE1"/>
    <w:rsid w:val="00BF60F6"/>
    <w:rsid w:val="00BF714D"/>
    <w:rsid w:val="00BF784B"/>
    <w:rsid w:val="00BF7B23"/>
    <w:rsid w:val="00BF7FEE"/>
    <w:rsid w:val="00C000A0"/>
    <w:rsid w:val="00C00898"/>
    <w:rsid w:val="00C00E44"/>
    <w:rsid w:val="00C00F0A"/>
    <w:rsid w:val="00C02150"/>
    <w:rsid w:val="00C03430"/>
    <w:rsid w:val="00C03C02"/>
    <w:rsid w:val="00C05258"/>
    <w:rsid w:val="00C058A9"/>
    <w:rsid w:val="00C05B0F"/>
    <w:rsid w:val="00C06305"/>
    <w:rsid w:val="00C06705"/>
    <w:rsid w:val="00C0715D"/>
    <w:rsid w:val="00C07868"/>
    <w:rsid w:val="00C1079B"/>
    <w:rsid w:val="00C10C4F"/>
    <w:rsid w:val="00C11610"/>
    <w:rsid w:val="00C11639"/>
    <w:rsid w:val="00C125C3"/>
    <w:rsid w:val="00C14A30"/>
    <w:rsid w:val="00C16E86"/>
    <w:rsid w:val="00C1764C"/>
    <w:rsid w:val="00C209F2"/>
    <w:rsid w:val="00C20A34"/>
    <w:rsid w:val="00C20F72"/>
    <w:rsid w:val="00C21C45"/>
    <w:rsid w:val="00C21CCA"/>
    <w:rsid w:val="00C21D12"/>
    <w:rsid w:val="00C22F36"/>
    <w:rsid w:val="00C239C5"/>
    <w:rsid w:val="00C23B00"/>
    <w:rsid w:val="00C243BB"/>
    <w:rsid w:val="00C24ABB"/>
    <w:rsid w:val="00C2586A"/>
    <w:rsid w:val="00C25A42"/>
    <w:rsid w:val="00C25B0D"/>
    <w:rsid w:val="00C25C9C"/>
    <w:rsid w:val="00C26C1D"/>
    <w:rsid w:val="00C3064F"/>
    <w:rsid w:val="00C309FA"/>
    <w:rsid w:val="00C3128B"/>
    <w:rsid w:val="00C31AFE"/>
    <w:rsid w:val="00C32325"/>
    <w:rsid w:val="00C328D3"/>
    <w:rsid w:val="00C329D7"/>
    <w:rsid w:val="00C3341B"/>
    <w:rsid w:val="00C338F6"/>
    <w:rsid w:val="00C3551B"/>
    <w:rsid w:val="00C35BD2"/>
    <w:rsid w:val="00C35EE6"/>
    <w:rsid w:val="00C360EE"/>
    <w:rsid w:val="00C369D4"/>
    <w:rsid w:val="00C36CAA"/>
    <w:rsid w:val="00C36F9D"/>
    <w:rsid w:val="00C375AD"/>
    <w:rsid w:val="00C37696"/>
    <w:rsid w:val="00C37917"/>
    <w:rsid w:val="00C37A5C"/>
    <w:rsid w:val="00C37E28"/>
    <w:rsid w:val="00C37EE0"/>
    <w:rsid w:val="00C37F03"/>
    <w:rsid w:val="00C37FD6"/>
    <w:rsid w:val="00C4049B"/>
    <w:rsid w:val="00C4069B"/>
    <w:rsid w:val="00C407B3"/>
    <w:rsid w:val="00C40B23"/>
    <w:rsid w:val="00C40BCE"/>
    <w:rsid w:val="00C4122B"/>
    <w:rsid w:val="00C41981"/>
    <w:rsid w:val="00C41E0E"/>
    <w:rsid w:val="00C420A9"/>
    <w:rsid w:val="00C452A6"/>
    <w:rsid w:val="00C461F9"/>
    <w:rsid w:val="00C46DAF"/>
    <w:rsid w:val="00C47B13"/>
    <w:rsid w:val="00C47B87"/>
    <w:rsid w:val="00C50265"/>
    <w:rsid w:val="00C50B8F"/>
    <w:rsid w:val="00C50BD5"/>
    <w:rsid w:val="00C511E9"/>
    <w:rsid w:val="00C51208"/>
    <w:rsid w:val="00C51F46"/>
    <w:rsid w:val="00C52520"/>
    <w:rsid w:val="00C529E5"/>
    <w:rsid w:val="00C52FBF"/>
    <w:rsid w:val="00C5303C"/>
    <w:rsid w:val="00C536AC"/>
    <w:rsid w:val="00C5393F"/>
    <w:rsid w:val="00C553D8"/>
    <w:rsid w:val="00C55B6B"/>
    <w:rsid w:val="00C55E6F"/>
    <w:rsid w:val="00C56435"/>
    <w:rsid w:val="00C56790"/>
    <w:rsid w:val="00C57292"/>
    <w:rsid w:val="00C57E19"/>
    <w:rsid w:val="00C60731"/>
    <w:rsid w:val="00C608D3"/>
    <w:rsid w:val="00C60C30"/>
    <w:rsid w:val="00C60D5E"/>
    <w:rsid w:val="00C61400"/>
    <w:rsid w:val="00C61ADC"/>
    <w:rsid w:val="00C61B27"/>
    <w:rsid w:val="00C62154"/>
    <w:rsid w:val="00C6223D"/>
    <w:rsid w:val="00C62925"/>
    <w:rsid w:val="00C62BF4"/>
    <w:rsid w:val="00C6357C"/>
    <w:rsid w:val="00C63E07"/>
    <w:rsid w:val="00C641C8"/>
    <w:rsid w:val="00C64712"/>
    <w:rsid w:val="00C6583D"/>
    <w:rsid w:val="00C658F6"/>
    <w:rsid w:val="00C65D03"/>
    <w:rsid w:val="00C65D1F"/>
    <w:rsid w:val="00C663D2"/>
    <w:rsid w:val="00C67C98"/>
    <w:rsid w:val="00C7107C"/>
    <w:rsid w:val="00C71A1E"/>
    <w:rsid w:val="00C731D6"/>
    <w:rsid w:val="00C735F5"/>
    <w:rsid w:val="00C7368D"/>
    <w:rsid w:val="00C73D6C"/>
    <w:rsid w:val="00C742AD"/>
    <w:rsid w:val="00C74CAF"/>
    <w:rsid w:val="00C758B6"/>
    <w:rsid w:val="00C7637B"/>
    <w:rsid w:val="00C77AB3"/>
    <w:rsid w:val="00C77BCC"/>
    <w:rsid w:val="00C80019"/>
    <w:rsid w:val="00C80F36"/>
    <w:rsid w:val="00C81251"/>
    <w:rsid w:val="00C814D0"/>
    <w:rsid w:val="00C81DC7"/>
    <w:rsid w:val="00C826FB"/>
    <w:rsid w:val="00C83225"/>
    <w:rsid w:val="00C83C53"/>
    <w:rsid w:val="00C83F7F"/>
    <w:rsid w:val="00C84472"/>
    <w:rsid w:val="00C84EA8"/>
    <w:rsid w:val="00C84F33"/>
    <w:rsid w:val="00C85649"/>
    <w:rsid w:val="00C85685"/>
    <w:rsid w:val="00C866B3"/>
    <w:rsid w:val="00C8697B"/>
    <w:rsid w:val="00C86B53"/>
    <w:rsid w:val="00C86E29"/>
    <w:rsid w:val="00C87281"/>
    <w:rsid w:val="00C90B29"/>
    <w:rsid w:val="00C91162"/>
    <w:rsid w:val="00C912F1"/>
    <w:rsid w:val="00C91508"/>
    <w:rsid w:val="00C9173B"/>
    <w:rsid w:val="00C91A30"/>
    <w:rsid w:val="00C921E1"/>
    <w:rsid w:val="00C92759"/>
    <w:rsid w:val="00C93103"/>
    <w:rsid w:val="00C942D3"/>
    <w:rsid w:val="00C9461B"/>
    <w:rsid w:val="00C94C5B"/>
    <w:rsid w:val="00C96717"/>
    <w:rsid w:val="00C9730D"/>
    <w:rsid w:val="00CA046A"/>
    <w:rsid w:val="00CA06A2"/>
    <w:rsid w:val="00CA14F0"/>
    <w:rsid w:val="00CA2B00"/>
    <w:rsid w:val="00CA2DA8"/>
    <w:rsid w:val="00CA2E70"/>
    <w:rsid w:val="00CA354F"/>
    <w:rsid w:val="00CA3A5D"/>
    <w:rsid w:val="00CA3F72"/>
    <w:rsid w:val="00CA4529"/>
    <w:rsid w:val="00CA5D10"/>
    <w:rsid w:val="00CA604C"/>
    <w:rsid w:val="00CA617B"/>
    <w:rsid w:val="00CA67F5"/>
    <w:rsid w:val="00CA7D2F"/>
    <w:rsid w:val="00CA7ED0"/>
    <w:rsid w:val="00CB0F37"/>
    <w:rsid w:val="00CB1186"/>
    <w:rsid w:val="00CB18B4"/>
    <w:rsid w:val="00CB24EF"/>
    <w:rsid w:val="00CB2D07"/>
    <w:rsid w:val="00CB2E91"/>
    <w:rsid w:val="00CB3181"/>
    <w:rsid w:val="00CB3841"/>
    <w:rsid w:val="00CB3EDD"/>
    <w:rsid w:val="00CB453A"/>
    <w:rsid w:val="00CB493F"/>
    <w:rsid w:val="00CB50F4"/>
    <w:rsid w:val="00CB516D"/>
    <w:rsid w:val="00CB554C"/>
    <w:rsid w:val="00CB59EE"/>
    <w:rsid w:val="00CB66F9"/>
    <w:rsid w:val="00CB6903"/>
    <w:rsid w:val="00CB6F68"/>
    <w:rsid w:val="00CC0150"/>
    <w:rsid w:val="00CC0584"/>
    <w:rsid w:val="00CC10BE"/>
    <w:rsid w:val="00CC1358"/>
    <w:rsid w:val="00CC1741"/>
    <w:rsid w:val="00CC1C33"/>
    <w:rsid w:val="00CC1E2B"/>
    <w:rsid w:val="00CC23C1"/>
    <w:rsid w:val="00CC24E3"/>
    <w:rsid w:val="00CC303C"/>
    <w:rsid w:val="00CC39C5"/>
    <w:rsid w:val="00CC4AFD"/>
    <w:rsid w:val="00CC4B3B"/>
    <w:rsid w:val="00CC4F89"/>
    <w:rsid w:val="00CC5BF1"/>
    <w:rsid w:val="00CC5DE2"/>
    <w:rsid w:val="00CC72D4"/>
    <w:rsid w:val="00CC7F10"/>
    <w:rsid w:val="00CD008B"/>
    <w:rsid w:val="00CD24DD"/>
    <w:rsid w:val="00CD25AF"/>
    <w:rsid w:val="00CD4639"/>
    <w:rsid w:val="00CD49C3"/>
    <w:rsid w:val="00CD5030"/>
    <w:rsid w:val="00CD5318"/>
    <w:rsid w:val="00CD6054"/>
    <w:rsid w:val="00CD623E"/>
    <w:rsid w:val="00CD66CC"/>
    <w:rsid w:val="00CD6A0F"/>
    <w:rsid w:val="00CD770F"/>
    <w:rsid w:val="00CE06E7"/>
    <w:rsid w:val="00CE0708"/>
    <w:rsid w:val="00CE0867"/>
    <w:rsid w:val="00CE107D"/>
    <w:rsid w:val="00CE11E9"/>
    <w:rsid w:val="00CE18C1"/>
    <w:rsid w:val="00CE1D28"/>
    <w:rsid w:val="00CE2362"/>
    <w:rsid w:val="00CE26A9"/>
    <w:rsid w:val="00CE40CF"/>
    <w:rsid w:val="00CE5199"/>
    <w:rsid w:val="00CE5565"/>
    <w:rsid w:val="00CE604B"/>
    <w:rsid w:val="00CE60D6"/>
    <w:rsid w:val="00CE71A0"/>
    <w:rsid w:val="00CE7BA2"/>
    <w:rsid w:val="00CF03C5"/>
    <w:rsid w:val="00CF096A"/>
    <w:rsid w:val="00CF0B7E"/>
    <w:rsid w:val="00CF11D8"/>
    <w:rsid w:val="00CF125B"/>
    <w:rsid w:val="00CF1C14"/>
    <w:rsid w:val="00CF30ED"/>
    <w:rsid w:val="00CF3A5C"/>
    <w:rsid w:val="00CF3D89"/>
    <w:rsid w:val="00CF42D7"/>
    <w:rsid w:val="00CF4445"/>
    <w:rsid w:val="00CF4547"/>
    <w:rsid w:val="00CF5148"/>
    <w:rsid w:val="00CF51F4"/>
    <w:rsid w:val="00CF5435"/>
    <w:rsid w:val="00CF550F"/>
    <w:rsid w:val="00CF56CE"/>
    <w:rsid w:val="00CF5F16"/>
    <w:rsid w:val="00CF65E6"/>
    <w:rsid w:val="00CF6AEA"/>
    <w:rsid w:val="00CF722C"/>
    <w:rsid w:val="00D01605"/>
    <w:rsid w:val="00D023EF"/>
    <w:rsid w:val="00D02BF1"/>
    <w:rsid w:val="00D02FCC"/>
    <w:rsid w:val="00D03173"/>
    <w:rsid w:val="00D032C7"/>
    <w:rsid w:val="00D03540"/>
    <w:rsid w:val="00D05078"/>
    <w:rsid w:val="00D05731"/>
    <w:rsid w:val="00D05D34"/>
    <w:rsid w:val="00D0700E"/>
    <w:rsid w:val="00D0752A"/>
    <w:rsid w:val="00D1074F"/>
    <w:rsid w:val="00D10B08"/>
    <w:rsid w:val="00D10D75"/>
    <w:rsid w:val="00D118BF"/>
    <w:rsid w:val="00D120FA"/>
    <w:rsid w:val="00D1324C"/>
    <w:rsid w:val="00D13445"/>
    <w:rsid w:val="00D13849"/>
    <w:rsid w:val="00D13DBE"/>
    <w:rsid w:val="00D14099"/>
    <w:rsid w:val="00D141B4"/>
    <w:rsid w:val="00D14883"/>
    <w:rsid w:val="00D15B49"/>
    <w:rsid w:val="00D1703E"/>
    <w:rsid w:val="00D20302"/>
    <w:rsid w:val="00D206C4"/>
    <w:rsid w:val="00D20774"/>
    <w:rsid w:val="00D210CD"/>
    <w:rsid w:val="00D2193B"/>
    <w:rsid w:val="00D21D48"/>
    <w:rsid w:val="00D221AA"/>
    <w:rsid w:val="00D233C6"/>
    <w:rsid w:val="00D2483C"/>
    <w:rsid w:val="00D24C40"/>
    <w:rsid w:val="00D24CBA"/>
    <w:rsid w:val="00D250D7"/>
    <w:rsid w:val="00D25817"/>
    <w:rsid w:val="00D2582D"/>
    <w:rsid w:val="00D25A28"/>
    <w:rsid w:val="00D26101"/>
    <w:rsid w:val="00D26170"/>
    <w:rsid w:val="00D26336"/>
    <w:rsid w:val="00D2655E"/>
    <w:rsid w:val="00D267F8"/>
    <w:rsid w:val="00D26A5D"/>
    <w:rsid w:val="00D26DEE"/>
    <w:rsid w:val="00D2783C"/>
    <w:rsid w:val="00D27992"/>
    <w:rsid w:val="00D301A8"/>
    <w:rsid w:val="00D3183B"/>
    <w:rsid w:val="00D319D9"/>
    <w:rsid w:val="00D32072"/>
    <w:rsid w:val="00D326ED"/>
    <w:rsid w:val="00D327FC"/>
    <w:rsid w:val="00D332BF"/>
    <w:rsid w:val="00D3379B"/>
    <w:rsid w:val="00D3444F"/>
    <w:rsid w:val="00D3515E"/>
    <w:rsid w:val="00D3562A"/>
    <w:rsid w:val="00D35802"/>
    <w:rsid w:val="00D35A07"/>
    <w:rsid w:val="00D35D31"/>
    <w:rsid w:val="00D36FE4"/>
    <w:rsid w:val="00D37573"/>
    <w:rsid w:val="00D37C68"/>
    <w:rsid w:val="00D37D16"/>
    <w:rsid w:val="00D40C81"/>
    <w:rsid w:val="00D40FB4"/>
    <w:rsid w:val="00D41465"/>
    <w:rsid w:val="00D4340E"/>
    <w:rsid w:val="00D43C31"/>
    <w:rsid w:val="00D445F7"/>
    <w:rsid w:val="00D461C2"/>
    <w:rsid w:val="00D4626F"/>
    <w:rsid w:val="00D46CDC"/>
    <w:rsid w:val="00D46F41"/>
    <w:rsid w:val="00D47828"/>
    <w:rsid w:val="00D47896"/>
    <w:rsid w:val="00D47918"/>
    <w:rsid w:val="00D47F74"/>
    <w:rsid w:val="00D510D6"/>
    <w:rsid w:val="00D513C2"/>
    <w:rsid w:val="00D51ECD"/>
    <w:rsid w:val="00D522BA"/>
    <w:rsid w:val="00D52EB7"/>
    <w:rsid w:val="00D536D5"/>
    <w:rsid w:val="00D53B8F"/>
    <w:rsid w:val="00D54219"/>
    <w:rsid w:val="00D5445F"/>
    <w:rsid w:val="00D544A4"/>
    <w:rsid w:val="00D546B2"/>
    <w:rsid w:val="00D54BF6"/>
    <w:rsid w:val="00D54FFC"/>
    <w:rsid w:val="00D55197"/>
    <w:rsid w:val="00D551DB"/>
    <w:rsid w:val="00D553DD"/>
    <w:rsid w:val="00D55859"/>
    <w:rsid w:val="00D56775"/>
    <w:rsid w:val="00D5720A"/>
    <w:rsid w:val="00D57373"/>
    <w:rsid w:val="00D57531"/>
    <w:rsid w:val="00D60289"/>
    <w:rsid w:val="00D60587"/>
    <w:rsid w:val="00D606FA"/>
    <w:rsid w:val="00D60D00"/>
    <w:rsid w:val="00D60D7D"/>
    <w:rsid w:val="00D61603"/>
    <w:rsid w:val="00D623AB"/>
    <w:rsid w:val="00D6344E"/>
    <w:rsid w:val="00D63869"/>
    <w:rsid w:val="00D63E23"/>
    <w:rsid w:val="00D64230"/>
    <w:rsid w:val="00D64A5B"/>
    <w:rsid w:val="00D650F5"/>
    <w:rsid w:val="00D652D1"/>
    <w:rsid w:val="00D652E9"/>
    <w:rsid w:val="00D662E5"/>
    <w:rsid w:val="00D66E4F"/>
    <w:rsid w:val="00D6715F"/>
    <w:rsid w:val="00D72BE5"/>
    <w:rsid w:val="00D743AB"/>
    <w:rsid w:val="00D74C44"/>
    <w:rsid w:val="00D74F4C"/>
    <w:rsid w:val="00D75653"/>
    <w:rsid w:val="00D75CDF"/>
    <w:rsid w:val="00D7609D"/>
    <w:rsid w:val="00D7698A"/>
    <w:rsid w:val="00D77EF8"/>
    <w:rsid w:val="00D81037"/>
    <w:rsid w:val="00D817DC"/>
    <w:rsid w:val="00D81976"/>
    <w:rsid w:val="00D81BE2"/>
    <w:rsid w:val="00D81C72"/>
    <w:rsid w:val="00D8219F"/>
    <w:rsid w:val="00D824E6"/>
    <w:rsid w:val="00D8482C"/>
    <w:rsid w:val="00D84DCC"/>
    <w:rsid w:val="00D8504F"/>
    <w:rsid w:val="00D86D0A"/>
    <w:rsid w:val="00D87907"/>
    <w:rsid w:val="00D87B23"/>
    <w:rsid w:val="00D87DD4"/>
    <w:rsid w:val="00D87F0C"/>
    <w:rsid w:val="00D90442"/>
    <w:rsid w:val="00D91375"/>
    <w:rsid w:val="00D9262F"/>
    <w:rsid w:val="00D94262"/>
    <w:rsid w:val="00D94302"/>
    <w:rsid w:val="00D9460F"/>
    <w:rsid w:val="00D95BB0"/>
    <w:rsid w:val="00D96019"/>
    <w:rsid w:val="00D962E9"/>
    <w:rsid w:val="00D969A7"/>
    <w:rsid w:val="00D96BFE"/>
    <w:rsid w:val="00D97077"/>
    <w:rsid w:val="00D9714D"/>
    <w:rsid w:val="00D97B6E"/>
    <w:rsid w:val="00D97DBF"/>
    <w:rsid w:val="00DA0FFC"/>
    <w:rsid w:val="00DA1044"/>
    <w:rsid w:val="00DA12E4"/>
    <w:rsid w:val="00DA138F"/>
    <w:rsid w:val="00DA1872"/>
    <w:rsid w:val="00DA18A8"/>
    <w:rsid w:val="00DA194C"/>
    <w:rsid w:val="00DA1C93"/>
    <w:rsid w:val="00DA2805"/>
    <w:rsid w:val="00DA2A85"/>
    <w:rsid w:val="00DA2C80"/>
    <w:rsid w:val="00DA2E5D"/>
    <w:rsid w:val="00DA350D"/>
    <w:rsid w:val="00DA3D18"/>
    <w:rsid w:val="00DA3EF4"/>
    <w:rsid w:val="00DA4625"/>
    <w:rsid w:val="00DA5000"/>
    <w:rsid w:val="00DA53A9"/>
    <w:rsid w:val="00DA6BAC"/>
    <w:rsid w:val="00DA6FD9"/>
    <w:rsid w:val="00DA703C"/>
    <w:rsid w:val="00DA7572"/>
    <w:rsid w:val="00DA759F"/>
    <w:rsid w:val="00DA7600"/>
    <w:rsid w:val="00DB3065"/>
    <w:rsid w:val="00DB3902"/>
    <w:rsid w:val="00DB3F47"/>
    <w:rsid w:val="00DB4595"/>
    <w:rsid w:val="00DB4851"/>
    <w:rsid w:val="00DB4878"/>
    <w:rsid w:val="00DB49A3"/>
    <w:rsid w:val="00DB4F62"/>
    <w:rsid w:val="00DB50FA"/>
    <w:rsid w:val="00DB59A2"/>
    <w:rsid w:val="00DB59F8"/>
    <w:rsid w:val="00DB5FB7"/>
    <w:rsid w:val="00DB6BE8"/>
    <w:rsid w:val="00DB7A8F"/>
    <w:rsid w:val="00DC02CC"/>
    <w:rsid w:val="00DC02D1"/>
    <w:rsid w:val="00DC08E3"/>
    <w:rsid w:val="00DC0F3B"/>
    <w:rsid w:val="00DC172A"/>
    <w:rsid w:val="00DC4039"/>
    <w:rsid w:val="00DC4750"/>
    <w:rsid w:val="00DC4D89"/>
    <w:rsid w:val="00DC5345"/>
    <w:rsid w:val="00DC53C6"/>
    <w:rsid w:val="00DC5874"/>
    <w:rsid w:val="00DC5B65"/>
    <w:rsid w:val="00DC71D9"/>
    <w:rsid w:val="00DD1681"/>
    <w:rsid w:val="00DD172D"/>
    <w:rsid w:val="00DD2A3A"/>
    <w:rsid w:val="00DD3171"/>
    <w:rsid w:val="00DD3C64"/>
    <w:rsid w:val="00DD3D40"/>
    <w:rsid w:val="00DD4074"/>
    <w:rsid w:val="00DD4182"/>
    <w:rsid w:val="00DD47F3"/>
    <w:rsid w:val="00DD6005"/>
    <w:rsid w:val="00DD6526"/>
    <w:rsid w:val="00DD66C7"/>
    <w:rsid w:val="00DD71E0"/>
    <w:rsid w:val="00DD7430"/>
    <w:rsid w:val="00DD7476"/>
    <w:rsid w:val="00DD752D"/>
    <w:rsid w:val="00DD7A7C"/>
    <w:rsid w:val="00DE00ED"/>
    <w:rsid w:val="00DE1288"/>
    <w:rsid w:val="00DE173C"/>
    <w:rsid w:val="00DE17A6"/>
    <w:rsid w:val="00DE355A"/>
    <w:rsid w:val="00DE3607"/>
    <w:rsid w:val="00DE3D12"/>
    <w:rsid w:val="00DE44DD"/>
    <w:rsid w:val="00DE4CD3"/>
    <w:rsid w:val="00DE5BE8"/>
    <w:rsid w:val="00DE5ECD"/>
    <w:rsid w:val="00DE7958"/>
    <w:rsid w:val="00DE7AA0"/>
    <w:rsid w:val="00DF0171"/>
    <w:rsid w:val="00DF0198"/>
    <w:rsid w:val="00DF0482"/>
    <w:rsid w:val="00DF04DE"/>
    <w:rsid w:val="00DF1892"/>
    <w:rsid w:val="00DF32E4"/>
    <w:rsid w:val="00DF42CC"/>
    <w:rsid w:val="00DF44FC"/>
    <w:rsid w:val="00DF46CF"/>
    <w:rsid w:val="00DF48DA"/>
    <w:rsid w:val="00DF4C8A"/>
    <w:rsid w:val="00DF570A"/>
    <w:rsid w:val="00DF600C"/>
    <w:rsid w:val="00DF609E"/>
    <w:rsid w:val="00DF6771"/>
    <w:rsid w:val="00DF75B9"/>
    <w:rsid w:val="00DF784B"/>
    <w:rsid w:val="00DF7929"/>
    <w:rsid w:val="00DF7AF7"/>
    <w:rsid w:val="00DF7DF3"/>
    <w:rsid w:val="00DF7DFA"/>
    <w:rsid w:val="00E00126"/>
    <w:rsid w:val="00E004B3"/>
    <w:rsid w:val="00E00550"/>
    <w:rsid w:val="00E01A93"/>
    <w:rsid w:val="00E01E4F"/>
    <w:rsid w:val="00E020EB"/>
    <w:rsid w:val="00E02403"/>
    <w:rsid w:val="00E0269E"/>
    <w:rsid w:val="00E02701"/>
    <w:rsid w:val="00E03B40"/>
    <w:rsid w:val="00E0528C"/>
    <w:rsid w:val="00E059B9"/>
    <w:rsid w:val="00E05EB0"/>
    <w:rsid w:val="00E06C5B"/>
    <w:rsid w:val="00E06D03"/>
    <w:rsid w:val="00E078B8"/>
    <w:rsid w:val="00E07BE9"/>
    <w:rsid w:val="00E07DC5"/>
    <w:rsid w:val="00E10138"/>
    <w:rsid w:val="00E1117F"/>
    <w:rsid w:val="00E11880"/>
    <w:rsid w:val="00E133D6"/>
    <w:rsid w:val="00E140D2"/>
    <w:rsid w:val="00E140D6"/>
    <w:rsid w:val="00E14ABB"/>
    <w:rsid w:val="00E14B0C"/>
    <w:rsid w:val="00E14D4C"/>
    <w:rsid w:val="00E154EB"/>
    <w:rsid w:val="00E15916"/>
    <w:rsid w:val="00E162E6"/>
    <w:rsid w:val="00E16371"/>
    <w:rsid w:val="00E1685A"/>
    <w:rsid w:val="00E172A1"/>
    <w:rsid w:val="00E17A65"/>
    <w:rsid w:val="00E20413"/>
    <w:rsid w:val="00E205E4"/>
    <w:rsid w:val="00E2064E"/>
    <w:rsid w:val="00E20821"/>
    <w:rsid w:val="00E209DA"/>
    <w:rsid w:val="00E21A68"/>
    <w:rsid w:val="00E22DCE"/>
    <w:rsid w:val="00E230D7"/>
    <w:rsid w:val="00E233CA"/>
    <w:rsid w:val="00E2385A"/>
    <w:rsid w:val="00E2414C"/>
    <w:rsid w:val="00E2425C"/>
    <w:rsid w:val="00E247EB"/>
    <w:rsid w:val="00E25781"/>
    <w:rsid w:val="00E266B5"/>
    <w:rsid w:val="00E26E5C"/>
    <w:rsid w:val="00E27C66"/>
    <w:rsid w:val="00E30D3A"/>
    <w:rsid w:val="00E30E2D"/>
    <w:rsid w:val="00E312BF"/>
    <w:rsid w:val="00E317CD"/>
    <w:rsid w:val="00E328D4"/>
    <w:rsid w:val="00E335F8"/>
    <w:rsid w:val="00E33642"/>
    <w:rsid w:val="00E34485"/>
    <w:rsid w:val="00E34F7D"/>
    <w:rsid w:val="00E358C3"/>
    <w:rsid w:val="00E37464"/>
    <w:rsid w:val="00E4007A"/>
    <w:rsid w:val="00E40793"/>
    <w:rsid w:val="00E4088C"/>
    <w:rsid w:val="00E40A34"/>
    <w:rsid w:val="00E4162B"/>
    <w:rsid w:val="00E418C4"/>
    <w:rsid w:val="00E41CA1"/>
    <w:rsid w:val="00E42BFF"/>
    <w:rsid w:val="00E4305D"/>
    <w:rsid w:val="00E43164"/>
    <w:rsid w:val="00E43192"/>
    <w:rsid w:val="00E431C0"/>
    <w:rsid w:val="00E43715"/>
    <w:rsid w:val="00E43F5B"/>
    <w:rsid w:val="00E4460A"/>
    <w:rsid w:val="00E44E02"/>
    <w:rsid w:val="00E46854"/>
    <w:rsid w:val="00E474F3"/>
    <w:rsid w:val="00E4757A"/>
    <w:rsid w:val="00E47F53"/>
    <w:rsid w:val="00E50264"/>
    <w:rsid w:val="00E51694"/>
    <w:rsid w:val="00E51D3A"/>
    <w:rsid w:val="00E52C15"/>
    <w:rsid w:val="00E54C47"/>
    <w:rsid w:val="00E54DCE"/>
    <w:rsid w:val="00E55494"/>
    <w:rsid w:val="00E55919"/>
    <w:rsid w:val="00E55DD3"/>
    <w:rsid w:val="00E5618C"/>
    <w:rsid w:val="00E56340"/>
    <w:rsid w:val="00E57D22"/>
    <w:rsid w:val="00E6028E"/>
    <w:rsid w:val="00E61380"/>
    <w:rsid w:val="00E61663"/>
    <w:rsid w:val="00E61E3E"/>
    <w:rsid w:val="00E61FCF"/>
    <w:rsid w:val="00E623B7"/>
    <w:rsid w:val="00E62B28"/>
    <w:rsid w:val="00E62F75"/>
    <w:rsid w:val="00E63428"/>
    <w:rsid w:val="00E636AF"/>
    <w:rsid w:val="00E63EE1"/>
    <w:rsid w:val="00E6408F"/>
    <w:rsid w:val="00E64433"/>
    <w:rsid w:val="00E64DD0"/>
    <w:rsid w:val="00E65839"/>
    <w:rsid w:val="00E664B4"/>
    <w:rsid w:val="00E6651C"/>
    <w:rsid w:val="00E665F7"/>
    <w:rsid w:val="00E66AE7"/>
    <w:rsid w:val="00E66DEE"/>
    <w:rsid w:val="00E67877"/>
    <w:rsid w:val="00E67F1B"/>
    <w:rsid w:val="00E70A50"/>
    <w:rsid w:val="00E70BC5"/>
    <w:rsid w:val="00E70CD4"/>
    <w:rsid w:val="00E714AB"/>
    <w:rsid w:val="00E717DC"/>
    <w:rsid w:val="00E71851"/>
    <w:rsid w:val="00E71A8C"/>
    <w:rsid w:val="00E71CD1"/>
    <w:rsid w:val="00E71FF3"/>
    <w:rsid w:val="00E7215B"/>
    <w:rsid w:val="00E7295D"/>
    <w:rsid w:val="00E72C2D"/>
    <w:rsid w:val="00E73C97"/>
    <w:rsid w:val="00E7474C"/>
    <w:rsid w:val="00E75194"/>
    <w:rsid w:val="00E753AF"/>
    <w:rsid w:val="00E75F3F"/>
    <w:rsid w:val="00E76521"/>
    <w:rsid w:val="00E77F8B"/>
    <w:rsid w:val="00E8092B"/>
    <w:rsid w:val="00E818A3"/>
    <w:rsid w:val="00E82C70"/>
    <w:rsid w:val="00E83643"/>
    <w:rsid w:val="00E8390E"/>
    <w:rsid w:val="00E840DE"/>
    <w:rsid w:val="00E849D4"/>
    <w:rsid w:val="00E85022"/>
    <w:rsid w:val="00E85DE3"/>
    <w:rsid w:val="00E860F3"/>
    <w:rsid w:val="00E8629A"/>
    <w:rsid w:val="00E86312"/>
    <w:rsid w:val="00E86BAB"/>
    <w:rsid w:val="00E9015E"/>
    <w:rsid w:val="00E903A7"/>
    <w:rsid w:val="00E90C28"/>
    <w:rsid w:val="00E915B1"/>
    <w:rsid w:val="00E91757"/>
    <w:rsid w:val="00E91BC2"/>
    <w:rsid w:val="00E92205"/>
    <w:rsid w:val="00E929C8"/>
    <w:rsid w:val="00E93494"/>
    <w:rsid w:val="00E93A37"/>
    <w:rsid w:val="00E9433E"/>
    <w:rsid w:val="00E94F0D"/>
    <w:rsid w:val="00E94F91"/>
    <w:rsid w:val="00E953B4"/>
    <w:rsid w:val="00E95653"/>
    <w:rsid w:val="00E95BE4"/>
    <w:rsid w:val="00E96858"/>
    <w:rsid w:val="00E96E10"/>
    <w:rsid w:val="00EA0D58"/>
    <w:rsid w:val="00EA143E"/>
    <w:rsid w:val="00EA148A"/>
    <w:rsid w:val="00EA2506"/>
    <w:rsid w:val="00EA357F"/>
    <w:rsid w:val="00EA37EA"/>
    <w:rsid w:val="00EA3F57"/>
    <w:rsid w:val="00EA40AD"/>
    <w:rsid w:val="00EA426A"/>
    <w:rsid w:val="00EA4372"/>
    <w:rsid w:val="00EA43E9"/>
    <w:rsid w:val="00EA473D"/>
    <w:rsid w:val="00EA4A9A"/>
    <w:rsid w:val="00EA4ACF"/>
    <w:rsid w:val="00EA4DD4"/>
    <w:rsid w:val="00EA5A79"/>
    <w:rsid w:val="00EA5D3D"/>
    <w:rsid w:val="00EA6AF1"/>
    <w:rsid w:val="00EA6B51"/>
    <w:rsid w:val="00EA6C62"/>
    <w:rsid w:val="00EB1FA8"/>
    <w:rsid w:val="00EB2E20"/>
    <w:rsid w:val="00EB41D8"/>
    <w:rsid w:val="00EB4344"/>
    <w:rsid w:val="00EB458D"/>
    <w:rsid w:val="00EB560D"/>
    <w:rsid w:val="00EB64AA"/>
    <w:rsid w:val="00EB761D"/>
    <w:rsid w:val="00EB7879"/>
    <w:rsid w:val="00EC04A5"/>
    <w:rsid w:val="00EC050C"/>
    <w:rsid w:val="00EC0B7E"/>
    <w:rsid w:val="00EC144D"/>
    <w:rsid w:val="00EC2192"/>
    <w:rsid w:val="00EC2DDB"/>
    <w:rsid w:val="00EC2FF4"/>
    <w:rsid w:val="00EC380D"/>
    <w:rsid w:val="00EC38F3"/>
    <w:rsid w:val="00EC39B5"/>
    <w:rsid w:val="00EC3AB9"/>
    <w:rsid w:val="00EC4740"/>
    <w:rsid w:val="00EC4B2B"/>
    <w:rsid w:val="00EC4DA3"/>
    <w:rsid w:val="00EC6809"/>
    <w:rsid w:val="00EC755A"/>
    <w:rsid w:val="00EC75EB"/>
    <w:rsid w:val="00EC7C16"/>
    <w:rsid w:val="00ED038A"/>
    <w:rsid w:val="00ED1766"/>
    <w:rsid w:val="00ED193F"/>
    <w:rsid w:val="00ED1E4E"/>
    <w:rsid w:val="00ED3B57"/>
    <w:rsid w:val="00ED3D1D"/>
    <w:rsid w:val="00ED46F0"/>
    <w:rsid w:val="00ED5F98"/>
    <w:rsid w:val="00ED60CB"/>
    <w:rsid w:val="00ED621D"/>
    <w:rsid w:val="00ED6485"/>
    <w:rsid w:val="00ED6A66"/>
    <w:rsid w:val="00ED7166"/>
    <w:rsid w:val="00ED7425"/>
    <w:rsid w:val="00ED79EE"/>
    <w:rsid w:val="00ED7BA8"/>
    <w:rsid w:val="00EE01EC"/>
    <w:rsid w:val="00EE1B8D"/>
    <w:rsid w:val="00EE1B98"/>
    <w:rsid w:val="00EE1BFF"/>
    <w:rsid w:val="00EE20A5"/>
    <w:rsid w:val="00EE32DE"/>
    <w:rsid w:val="00EE34C1"/>
    <w:rsid w:val="00EE3856"/>
    <w:rsid w:val="00EE4F0B"/>
    <w:rsid w:val="00EE54FC"/>
    <w:rsid w:val="00EE6242"/>
    <w:rsid w:val="00EE6611"/>
    <w:rsid w:val="00EE6B4E"/>
    <w:rsid w:val="00EE6BEF"/>
    <w:rsid w:val="00EE71DB"/>
    <w:rsid w:val="00EE72EB"/>
    <w:rsid w:val="00EE754A"/>
    <w:rsid w:val="00EE7DB3"/>
    <w:rsid w:val="00EF087C"/>
    <w:rsid w:val="00EF094A"/>
    <w:rsid w:val="00EF0D01"/>
    <w:rsid w:val="00EF0DA9"/>
    <w:rsid w:val="00EF11B0"/>
    <w:rsid w:val="00EF165F"/>
    <w:rsid w:val="00EF1F3E"/>
    <w:rsid w:val="00EF250C"/>
    <w:rsid w:val="00EF2A07"/>
    <w:rsid w:val="00EF337F"/>
    <w:rsid w:val="00EF3A74"/>
    <w:rsid w:val="00EF3CB5"/>
    <w:rsid w:val="00EF44F3"/>
    <w:rsid w:val="00EF4F0D"/>
    <w:rsid w:val="00EF521B"/>
    <w:rsid w:val="00EF53CE"/>
    <w:rsid w:val="00EF563F"/>
    <w:rsid w:val="00EF5A59"/>
    <w:rsid w:val="00EF5F9C"/>
    <w:rsid w:val="00EF7C8D"/>
    <w:rsid w:val="00F00495"/>
    <w:rsid w:val="00F007EB"/>
    <w:rsid w:val="00F01694"/>
    <w:rsid w:val="00F01BAD"/>
    <w:rsid w:val="00F01C9A"/>
    <w:rsid w:val="00F03043"/>
    <w:rsid w:val="00F03E55"/>
    <w:rsid w:val="00F046C7"/>
    <w:rsid w:val="00F05092"/>
    <w:rsid w:val="00F05ABD"/>
    <w:rsid w:val="00F05C4C"/>
    <w:rsid w:val="00F067BF"/>
    <w:rsid w:val="00F06A52"/>
    <w:rsid w:val="00F078B8"/>
    <w:rsid w:val="00F07E4E"/>
    <w:rsid w:val="00F106AF"/>
    <w:rsid w:val="00F114D3"/>
    <w:rsid w:val="00F11FF3"/>
    <w:rsid w:val="00F1246F"/>
    <w:rsid w:val="00F12695"/>
    <w:rsid w:val="00F12D24"/>
    <w:rsid w:val="00F1375C"/>
    <w:rsid w:val="00F13C8F"/>
    <w:rsid w:val="00F13CF9"/>
    <w:rsid w:val="00F13FC0"/>
    <w:rsid w:val="00F147DC"/>
    <w:rsid w:val="00F14831"/>
    <w:rsid w:val="00F1490A"/>
    <w:rsid w:val="00F14D61"/>
    <w:rsid w:val="00F14E0C"/>
    <w:rsid w:val="00F14E54"/>
    <w:rsid w:val="00F155EF"/>
    <w:rsid w:val="00F15847"/>
    <w:rsid w:val="00F159F1"/>
    <w:rsid w:val="00F1659B"/>
    <w:rsid w:val="00F1660E"/>
    <w:rsid w:val="00F166F4"/>
    <w:rsid w:val="00F1798E"/>
    <w:rsid w:val="00F201D8"/>
    <w:rsid w:val="00F205E4"/>
    <w:rsid w:val="00F2339A"/>
    <w:rsid w:val="00F233B8"/>
    <w:rsid w:val="00F2502E"/>
    <w:rsid w:val="00F25AE3"/>
    <w:rsid w:val="00F267D5"/>
    <w:rsid w:val="00F30223"/>
    <w:rsid w:val="00F322D7"/>
    <w:rsid w:val="00F32BF0"/>
    <w:rsid w:val="00F33042"/>
    <w:rsid w:val="00F332CC"/>
    <w:rsid w:val="00F335CE"/>
    <w:rsid w:val="00F33FBC"/>
    <w:rsid w:val="00F34E86"/>
    <w:rsid w:val="00F3532D"/>
    <w:rsid w:val="00F36843"/>
    <w:rsid w:val="00F36A9C"/>
    <w:rsid w:val="00F3737B"/>
    <w:rsid w:val="00F3753F"/>
    <w:rsid w:val="00F3795F"/>
    <w:rsid w:val="00F40154"/>
    <w:rsid w:val="00F4066D"/>
    <w:rsid w:val="00F41CBB"/>
    <w:rsid w:val="00F41E4A"/>
    <w:rsid w:val="00F429E2"/>
    <w:rsid w:val="00F42D6A"/>
    <w:rsid w:val="00F43082"/>
    <w:rsid w:val="00F433DD"/>
    <w:rsid w:val="00F43A0B"/>
    <w:rsid w:val="00F43AB4"/>
    <w:rsid w:val="00F440D1"/>
    <w:rsid w:val="00F44257"/>
    <w:rsid w:val="00F44548"/>
    <w:rsid w:val="00F44F5C"/>
    <w:rsid w:val="00F46840"/>
    <w:rsid w:val="00F47DC2"/>
    <w:rsid w:val="00F5082C"/>
    <w:rsid w:val="00F51317"/>
    <w:rsid w:val="00F5160E"/>
    <w:rsid w:val="00F51A2C"/>
    <w:rsid w:val="00F51FE0"/>
    <w:rsid w:val="00F525FC"/>
    <w:rsid w:val="00F52D5D"/>
    <w:rsid w:val="00F53944"/>
    <w:rsid w:val="00F54158"/>
    <w:rsid w:val="00F54A6A"/>
    <w:rsid w:val="00F54ABE"/>
    <w:rsid w:val="00F54C31"/>
    <w:rsid w:val="00F55473"/>
    <w:rsid w:val="00F5554D"/>
    <w:rsid w:val="00F55FFD"/>
    <w:rsid w:val="00F5604D"/>
    <w:rsid w:val="00F56D55"/>
    <w:rsid w:val="00F573CE"/>
    <w:rsid w:val="00F576C0"/>
    <w:rsid w:val="00F601BF"/>
    <w:rsid w:val="00F607BD"/>
    <w:rsid w:val="00F60AD1"/>
    <w:rsid w:val="00F60ADA"/>
    <w:rsid w:val="00F60C57"/>
    <w:rsid w:val="00F61ADD"/>
    <w:rsid w:val="00F61B57"/>
    <w:rsid w:val="00F62338"/>
    <w:rsid w:val="00F63161"/>
    <w:rsid w:val="00F6348E"/>
    <w:rsid w:val="00F64A87"/>
    <w:rsid w:val="00F6585E"/>
    <w:rsid w:val="00F658DB"/>
    <w:rsid w:val="00F66DB4"/>
    <w:rsid w:val="00F66E6C"/>
    <w:rsid w:val="00F67579"/>
    <w:rsid w:val="00F67BB2"/>
    <w:rsid w:val="00F70B8F"/>
    <w:rsid w:val="00F7290B"/>
    <w:rsid w:val="00F73469"/>
    <w:rsid w:val="00F7449F"/>
    <w:rsid w:val="00F747E7"/>
    <w:rsid w:val="00F750F8"/>
    <w:rsid w:val="00F75AFA"/>
    <w:rsid w:val="00F75C98"/>
    <w:rsid w:val="00F7622E"/>
    <w:rsid w:val="00F76570"/>
    <w:rsid w:val="00F76EDA"/>
    <w:rsid w:val="00F77551"/>
    <w:rsid w:val="00F806D0"/>
    <w:rsid w:val="00F80D62"/>
    <w:rsid w:val="00F81778"/>
    <w:rsid w:val="00F81F84"/>
    <w:rsid w:val="00F83600"/>
    <w:rsid w:val="00F83AAC"/>
    <w:rsid w:val="00F83D6D"/>
    <w:rsid w:val="00F85629"/>
    <w:rsid w:val="00F85953"/>
    <w:rsid w:val="00F85A67"/>
    <w:rsid w:val="00F85E24"/>
    <w:rsid w:val="00F85E9E"/>
    <w:rsid w:val="00F865B9"/>
    <w:rsid w:val="00F86A69"/>
    <w:rsid w:val="00F86DD4"/>
    <w:rsid w:val="00F87698"/>
    <w:rsid w:val="00F9055C"/>
    <w:rsid w:val="00F90594"/>
    <w:rsid w:val="00F9099C"/>
    <w:rsid w:val="00F90C1B"/>
    <w:rsid w:val="00F919B5"/>
    <w:rsid w:val="00F92219"/>
    <w:rsid w:val="00F929EE"/>
    <w:rsid w:val="00F93C43"/>
    <w:rsid w:val="00F9516D"/>
    <w:rsid w:val="00F954D5"/>
    <w:rsid w:val="00F958A6"/>
    <w:rsid w:val="00F9593D"/>
    <w:rsid w:val="00F9606C"/>
    <w:rsid w:val="00F96223"/>
    <w:rsid w:val="00F9637E"/>
    <w:rsid w:val="00F96C7C"/>
    <w:rsid w:val="00F97DE7"/>
    <w:rsid w:val="00FA0A7D"/>
    <w:rsid w:val="00FA1135"/>
    <w:rsid w:val="00FA18C3"/>
    <w:rsid w:val="00FA1B7D"/>
    <w:rsid w:val="00FA1B8B"/>
    <w:rsid w:val="00FA2129"/>
    <w:rsid w:val="00FA2266"/>
    <w:rsid w:val="00FA24EA"/>
    <w:rsid w:val="00FA2543"/>
    <w:rsid w:val="00FA2ED6"/>
    <w:rsid w:val="00FA38E3"/>
    <w:rsid w:val="00FA3A6D"/>
    <w:rsid w:val="00FA412E"/>
    <w:rsid w:val="00FA4308"/>
    <w:rsid w:val="00FA52CC"/>
    <w:rsid w:val="00FA5696"/>
    <w:rsid w:val="00FA5B52"/>
    <w:rsid w:val="00FA5CC8"/>
    <w:rsid w:val="00FA620E"/>
    <w:rsid w:val="00FA649E"/>
    <w:rsid w:val="00FA72A4"/>
    <w:rsid w:val="00FB0453"/>
    <w:rsid w:val="00FB059F"/>
    <w:rsid w:val="00FB073C"/>
    <w:rsid w:val="00FB1078"/>
    <w:rsid w:val="00FB11A5"/>
    <w:rsid w:val="00FB1C54"/>
    <w:rsid w:val="00FB26D7"/>
    <w:rsid w:val="00FB3872"/>
    <w:rsid w:val="00FB3E74"/>
    <w:rsid w:val="00FB4629"/>
    <w:rsid w:val="00FB4DB1"/>
    <w:rsid w:val="00FB4F10"/>
    <w:rsid w:val="00FB6020"/>
    <w:rsid w:val="00FB60B5"/>
    <w:rsid w:val="00FB6243"/>
    <w:rsid w:val="00FB7EC0"/>
    <w:rsid w:val="00FC01E3"/>
    <w:rsid w:val="00FC0554"/>
    <w:rsid w:val="00FC150F"/>
    <w:rsid w:val="00FC1593"/>
    <w:rsid w:val="00FC20E3"/>
    <w:rsid w:val="00FC26E0"/>
    <w:rsid w:val="00FC2EBB"/>
    <w:rsid w:val="00FC34E7"/>
    <w:rsid w:val="00FC545E"/>
    <w:rsid w:val="00FC60EA"/>
    <w:rsid w:val="00FC6280"/>
    <w:rsid w:val="00FC724D"/>
    <w:rsid w:val="00FC7B46"/>
    <w:rsid w:val="00FC7E6A"/>
    <w:rsid w:val="00FD01CC"/>
    <w:rsid w:val="00FD033E"/>
    <w:rsid w:val="00FD06A7"/>
    <w:rsid w:val="00FD0FBD"/>
    <w:rsid w:val="00FD1791"/>
    <w:rsid w:val="00FD1A41"/>
    <w:rsid w:val="00FD4756"/>
    <w:rsid w:val="00FD5C76"/>
    <w:rsid w:val="00FD5F3A"/>
    <w:rsid w:val="00FD605E"/>
    <w:rsid w:val="00FD645A"/>
    <w:rsid w:val="00FD6E3E"/>
    <w:rsid w:val="00FD77D1"/>
    <w:rsid w:val="00FE0336"/>
    <w:rsid w:val="00FE098D"/>
    <w:rsid w:val="00FE0D4C"/>
    <w:rsid w:val="00FE127A"/>
    <w:rsid w:val="00FE149C"/>
    <w:rsid w:val="00FE1C11"/>
    <w:rsid w:val="00FE1D30"/>
    <w:rsid w:val="00FE2243"/>
    <w:rsid w:val="00FE2882"/>
    <w:rsid w:val="00FE2CF7"/>
    <w:rsid w:val="00FE2FAE"/>
    <w:rsid w:val="00FE3A9B"/>
    <w:rsid w:val="00FE45D0"/>
    <w:rsid w:val="00FE4D0C"/>
    <w:rsid w:val="00FE5660"/>
    <w:rsid w:val="00FE5FD6"/>
    <w:rsid w:val="00FE7973"/>
    <w:rsid w:val="00FE79B5"/>
    <w:rsid w:val="00FE7C59"/>
    <w:rsid w:val="00FE7F54"/>
    <w:rsid w:val="00FF0D36"/>
    <w:rsid w:val="00FF1151"/>
    <w:rsid w:val="00FF160B"/>
    <w:rsid w:val="00FF1E11"/>
    <w:rsid w:val="00FF2122"/>
    <w:rsid w:val="00FF2153"/>
    <w:rsid w:val="00FF3E55"/>
    <w:rsid w:val="00FF476D"/>
    <w:rsid w:val="00FF4783"/>
    <w:rsid w:val="00FF54BA"/>
    <w:rsid w:val="00FF58DF"/>
    <w:rsid w:val="00FF6A54"/>
    <w:rsid w:val="00FF6C6C"/>
    <w:rsid w:val="00FF7082"/>
    <w:rsid w:val="00FF70EF"/>
    <w:rsid w:val="00FF715B"/>
    <w:rsid w:val="00FF71DE"/>
    <w:rsid w:val="00FF76D8"/>
    <w:rsid w:val="00FF7725"/>
    <w:rsid w:val="010C55BC"/>
    <w:rsid w:val="037E05EE"/>
    <w:rsid w:val="043A33F7"/>
    <w:rsid w:val="0DB084E7"/>
    <w:rsid w:val="0E3DE35C"/>
    <w:rsid w:val="11FCA2EB"/>
    <w:rsid w:val="188A1089"/>
    <w:rsid w:val="19608BC5"/>
    <w:rsid w:val="1BE466DC"/>
    <w:rsid w:val="1CE9B047"/>
    <w:rsid w:val="1EC36AD8"/>
    <w:rsid w:val="239571E4"/>
    <w:rsid w:val="23A20431"/>
    <w:rsid w:val="2EE4AF41"/>
    <w:rsid w:val="3B4C8AAD"/>
    <w:rsid w:val="3DD40A50"/>
    <w:rsid w:val="43C5BF45"/>
    <w:rsid w:val="47AF7C4C"/>
    <w:rsid w:val="4BE4AADE"/>
    <w:rsid w:val="4DF86E55"/>
    <w:rsid w:val="506524F3"/>
    <w:rsid w:val="507A7F27"/>
    <w:rsid w:val="55FDD68F"/>
    <w:rsid w:val="5C463215"/>
    <w:rsid w:val="6081270C"/>
    <w:rsid w:val="642FB3E7"/>
    <w:rsid w:val="66B8E1BB"/>
    <w:rsid w:val="690DFFB7"/>
    <w:rsid w:val="6DA1E596"/>
    <w:rsid w:val="6FDC61E8"/>
    <w:rsid w:val="70A0E5B2"/>
    <w:rsid w:val="718073BA"/>
    <w:rsid w:val="773F665F"/>
    <w:rsid w:val="7D1A6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8B0A7"/>
  <w15:docId w15:val="{F4DBFFF3-05AA-480E-940C-D6CA4B9D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7F5"/>
    <w:pPr>
      <w:spacing w:line="360" w:lineRule="auto"/>
      <w:jc w:val="both"/>
    </w:pPr>
    <w:rPr>
      <w:rFonts w:ascii="Times New Roman" w:eastAsia="Times New Roman" w:hAnsi="Times New Roman" w:cs="Arial"/>
      <w:sz w:val="24"/>
      <w:szCs w:val="24"/>
    </w:rPr>
  </w:style>
  <w:style w:type="paragraph" w:styleId="Heading1">
    <w:name w:val="heading 1"/>
    <w:basedOn w:val="Normal"/>
    <w:next w:val="Normal"/>
    <w:link w:val="Heading1Char"/>
    <w:uiPriority w:val="9"/>
    <w:qFormat/>
    <w:rsid w:val="00AC36C8"/>
    <w:pPr>
      <w:keepNext/>
      <w:keepLines/>
      <w:numPr>
        <w:numId w:val="4"/>
      </w:numPr>
      <w:spacing w:before="480"/>
      <w:outlineLvl w:val="0"/>
    </w:pPr>
    <w:rPr>
      <w:rFonts w:cs="Times New Roman"/>
      <w:b/>
      <w:bCs/>
      <w:szCs w:val="28"/>
    </w:rPr>
  </w:style>
  <w:style w:type="paragraph" w:styleId="Heading2">
    <w:name w:val="heading 2"/>
    <w:basedOn w:val="Normal"/>
    <w:next w:val="Normal"/>
    <w:link w:val="Heading2Char"/>
    <w:autoRedefine/>
    <w:uiPriority w:val="9"/>
    <w:qFormat/>
    <w:rsid w:val="00A7198A"/>
    <w:pPr>
      <w:keepNext/>
      <w:keepLines/>
      <w:numPr>
        <w:ilvl w:val="1"/>
        <w:numId w:val="4"/>
      </w:numPr>
      <w:outlineLvl w:val="1"/>
    </w:pPr>
    <w:rPr>
      <w:rFonts w:cs="Times New Roman"/>
      <w:b/>
      <w:bCs/>
      <w:noProof/>
      <w:szCs w:val="26"/>
      <w:lang w:eastAsia="zh-CN"/>
    </w:rPr>
  </w:style>
  <w:style w:type="paragraph" w:styleId="Heading3">
    <w:name w:val="heading 3"/>
    <w:basedOn w:val="Normal"/>
    <w:next w:val="Normal"/>
    <w:link w:val="Heading3Char"/>
    <w:autoRedefine/>
    <w:uiPriority w:val="9"/>
    <w:unhideWhenUsed/>
    <w:qFormat/>
    <w:rsid w:val="00B500B6"/>
    <w:pPr>
      <w:keepNext/>
      <w:numPr>
        <w:ilvl w:val="2"/>
        <w:numId w:val="4"/>
      </w:numPr>
      <w:spacing w:before="240" w:after="60"/>
      <w:outlineLvl w:val="2"/>
    </w:pPr>
    <w:rPr>
      <w:rFonts w:cs="Times New Roman"/>
      <w:b/>
      <w:bCs/>
      <w:szCs w:val="26"/>
      <w:lang w:eastAsia="zh-CN"/>
    </w:rPr>
  </w:style>
  <w:style w:type="paragraph" w:styleId="Heading4">
    <w:name w:val="heading 4"/>
    <w:basedOn w:val="Normal"/>
    <w:next w:val="Normal"/>
    <w:link w:val="Heading4Char"/>
    <w:uiPriority w:val="9"/>
    <w:unhideWhenUsed/>
    <w:qFormat/>
    <w:rsid w:val="00AE5AF5"/>
    <w:pPr>
      <w:keepNext/>
      <w:numPr>
        <w:ilvl w:val="3"/>
        <w:numId w:val="4"/>
      </w:numPr>
      <w:spacing w:before="240" w:after="60"/>
      <w:outlineLvl w:val="3"/>
    </w:pPr>
    <w:rPr>
      <w:rFonts w:cs="Times New Roman"/>
      <w:bCs/>
      <w:i/>
      <w:szCs w:val="28"/>
    </w:rPr>
  </w:style>
  <w:style w:type="paragraph" w:styleId="Heading5">
    <w:name w:val="heading 5"/>
    <w:basedOn w:val="Normal"/>
    <w:next w:val="Normal"/>
    <w:link w:val="Heading5Char"/>
    <w:qFormat/>
    <w:rsid w:val="004C4B5C"/>
    <w:pPr>
      <w:keepNext/>
      <w:widowControl w:val="0"/>
      <w:numPr>
        <w:ilvl w:val="4"/>
        <w:numId w:val="4"/>
      </w:numPr>
      <w:autoSpaceDE w:val="0"/>
      <w:autoSpaceDN w:val="0"/>
      <w:adjustRightInd w:val="0"/>
      <w:jc w:val="left"/>
      <w:outlineLvl w:val="4"/>
    </w:pPr>
    <w:rPr>
      <w:rFonts w:cs="Times New Roman"/>
      <w:bCs/>
      <w:i/>
    </w:rPr>
  </w:style>
  <w:style w:type="paragraph" w:styleId="Heading6">
    <w:name w:val="heading 6"/>
    <w:basedOn w:val="Normal"/>
    <w:next w:val="Normal"/>
    <w:link w:val="Heading6Char"/>
    <w:uiPriority w:val="9"/>
    <w:semiHidden/>
    <w:unhideWhenUsed/>
    <w:qFormat/>
    <w:rsid w:val="00AC36C8"/>
    <w:pPr>
      <w:numPr>
        <w:ilvl w:val="5"/>
        <w:numId w:val="4"/>
      </w:numPr>
      <w:spacing w:before="240" w:after="60"/>
      <w:outlineLvl w:val="5"/>
    </w:pPr>
    <w:rPr>
      <w:rFonts w:ascii="Calibri" w:hAnsi="Calibri" w:cs="Times New Roman"/>
      <w:b/>
      <w:bCs/>
      <w:sz w:val="22"/>
      <w:szCs w:val="22"/>
    </w:rPr>
  </w:style>
  <w:style w:type="paragraph" w:styleId="Heading7">
    <w:name w:val="heading 7"/>
    <w:basedOn w:val="Normal"/>
    <w:next w:val="Normal"/>
    <w:link w:val="Heading7Char"/>
    <w:uiPriority w:val="9"/>
    <w:semiHidden/>
    <w:unhideWhenUsed/>
    <w:qFormat/>
    <w:rsid w:val="00AC36C8"/>
    <w:pPr>
      <w:numPr>
        <w:ilvl w:val="6"/>
        <w:numId w:val="4"/>
      </w:numPr>
      <w:spacing w:before="240" w:after="60"/>
      <w:outlineLvl w:val="6"/>
    </w:pPr>
    <w:rPr>
      <w:rFonts w:ascii="Calibri" w:hAnsi="Calibri" w:cs="Times New Roman"/>
    </w:rPr>
  </w:style>
  <w:style w:type="paragraph" w:styleId="Heading8">
    <w:name w:val="heading 8"/>
    <w:basedOn w:val="Normal"/>
    <w:next w:val="Normal"/>
    <w:link w:val="Heading8Char"/>
    <w:qFormat/>
    <w:rsid w:val="00FC6280"/>
    <w:pPr>
      <w:keepNext/>
      <w:widowControl w:val="0"/>
      <w:numPr>
        <w:ilvl w:val="7"/>
        <w:numId w:val="4"/>
      </w:numPr>
      <w:autoSpaceDE w:val="0"/>
      <w:autoSpaceDN w:val="0"/>
      <w:adjustRightInd w:val="0"/>
      <w:outlineLvl w:val="7"/>
    </w:pPr>
    <w:rPr>
      <w:rFonts w:cs="Times New Roman"/>
    </w:rPr>
  </w:style>
  <w:style w:type="paragraph" w:styleId="Heading9">
    <w:name w:val="heading 9"/>
    <w:basedOn w:val="Normal"/>
    <w:next w:val="Normal"/>
    <w:link w:val="Heading9Char"/>
    <w:qFormat/>
    <w:rsid w:val="00FC6280"/>
    <w:pPr>
      <w:keepNext/>
      <w:widowControl w:val="0"/>
      <w:numPr>
        <w:ilvl w:val="8"/>
        <w:numId w:val="4"/>
      </w:numPr>
      <w:autoSpaceDE w:val="0"/>
      <w:autoSpaceDN w:val="0"/>
      <w:adjustRightInd w:val="0"/>
      <w:jc w:val="center"/>
      <w:outlineLvl w:val="8"/>
    </w:pPr>
    <w:rPr>
      <w:rFonts w:ascii="Arial Narrow" w:hAnsi="Arial Narrow"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E12A1"/>
    <w:pPr>
      <w:jc w:val="center"/>
    </w:pPr>
    <w:rPr>
      <w:rFonts w:cs="Times New Roman"/>
      <w:b/>
      <w:bCs/>
    </w:rPr>
  </w:style>
  <w:style w:type="character" w:customStyle="1" w:styleId="TitleChar">
    <w:name w:val="Title Char"/>
    <w:link w:val="Title"/>
    <w:rsid w:val="005E12A1"/>
    <w:rPr>
      <w:rFonts w:ascii="Arial" w:eastAsia="Times New Roman" w:hAnsi="Arial" w:cs="Arial"/>
      <w:b/>
      <w:bCs/>
      <w:sz w:val="24"/>
      <w:szCs w:val="24"/>
    </w:rPr>
  </w:style>
  <w:style w:type="paragraph" w:styleId="Subtitle">
    <w:name w:val="Subtitle"/>
    <w:basedOn w:val="Normal"/>
    <w:link w:val="SubtitleChar"/>
    <w:qFormat/>
    <w:rsid w:val="005E12A1"/>
    <w:pPr>
      <w:jc w:val="right"/>
    </w:pPr>
    <w:rPr>
      <w:rFonts w:cs="Times New Roman"/>
      <w:b/>
      <w:bCs/>
    </w:rPr>
  </w:style>
  <w:style w:type="character" w:customStyle="1" w:styleId="SubtitleChar">
    <w:name w:val="Subtitle Char"/>
    <w:link w:val="Subtitle"/>
    <w:rsid w:val="005E12A1"/>
    <w:rPr>
      <w:rFonts w:ascii="Arial" w:eastAsia="Times New Roman" w:hAnsi="Arial" w:cs="Arial"/>
      <w:b/>
      <w:bCs/>
      <w:sz w:val="24"/>
      <w:szCs w:val="24"/>
    </w:rPr>
  </w:style>
  <w:style w:type="character" w:customStyle="1" w:styleId="Heading5Char">
    <w:name w:val="Heading 5 Char"/>
    <w:link w:val="Heading5"/>
    <w:rsid w:val="004C4B5C"/>
    <w:rPr>
      <w:rFonts w:ascii="Times New Roman" w:eastAsia="Times New Roman" w:hAnsi="Times New Roman"/>
      <w:bCs/>
      <w:i/>
      <w:sz w:val="24"/>
      <w:szCs w:val="24"/>
    </w:rPr>
  </w:style>
  <w:style w:type="character" w:customStyle="1" w:styleId="Heading8Char">
    <w:name w:val="Heading 8 Char"/>
    <w:link w:val="Heading8"/>
    <w:rsid w:val="00FC6280"/>
    <w:rPr>
      <w:rFonts w:ascii="Times New Roman" w:eastAsia="Times New Roman" w:hAnsi="Times New Roman"/>
      <w:sz w:val="24"/>
      <w:szCs w:val="24"/>
    </w:rPr>
  </w:style>
  <w:style w:type="character" w:customStyle="1" w:styleId="Heading9Char">
    <w:name w:val="Heading 9 Char"/>
    <w:link w:val="Heading9"/>
    <w:rsid w:val="00FC6280"/>
    <w:rPr>
      <w:rFonts w:ascii="Arial Narrow" w:eastAsia="Times New Roman" w:hAnsi="Arial Narrow"/>
      <w:b/>
      <w:bCs/>
      <w:sz w:val="22"/>
      <w:szCs w:val="24"/>
    </w:rPr>
  </w:style>
  <w:style w:type="character" w:styleId="Hyperlink">
    <w:name w:val="Hyperlink"/>
    <w:uiPriority w:val="99"/>
    <w:unhideWhenUsed/>
    <w:rsid w:val="00FC6280"/>
    <w:rPr>
      <w:color w:val="0000FF"/>
      <w:u w:val="single"/>
    </w:rPr>
  </w:style>
  <w:style w:type="paragraph" w:styleId="BodyText">
    <w:name w:val="Body Text"/>
    <w:basedOn w:val="Normal"/>
    <w:link w:val="BodyTextChar"/>
    <w:semiHidden/>
    <w:rsid w:val="006A3D84"/>
    <w:rPr>
      <w:rFonts w:cs="Times New Roman"/>
    </w:rPr>
  </w:style>
  <w:style w:type="character" w:customStyle="1" w:styleId="BodyTextChar">
    <w:name w:val="Body Text Char"/>
    <w:link w:val="BodyText"/>
    <w:semiHidden/>
    <w:rsid w:val="006A3D84"/>
    <w:rPr>
      <w:rFonts w:ascii="Arial" w:eastAsia="Times New Roman" w:hAnsi="Arial" w:cs="Arial"/>
      <w:sz w:val="24"/>
      <w:szCs w:val="24"/>
    </w:rPr>
  </w:style>
  <w:style w:type="paragraph" w:customStyle="1" w:styleId="1BulletList">
    <w:name w:val="1Bullet List"/>
    <w:rsid w:val="00CA5D10"/>
    <w:pPr>
      <w:tabs>
        <w:tab w:val="left" w:pos="720"/>
      </w:tabs>
      <w:autoSpaceDE w:val="0"/>
      <w:autoSpaceDN w:val="0"/>
      <w:adjustRightInd w:val="0"/>
      <w:ind w:left="720" w:hanging="720"/>
    </w:pPr>
    <w:rPr>
      <w:rFonts w:ascii="CG Times" w:eastAsia="Times New Roman" w:hAnsi="CG Times"/>
      <w:sz w:val="24"/>
      <w:szCs w:val="24"/>
    </w:rPr>
  </w:style>
  <w:style w:type="paragraph" w:styleId="ListParagraph">
    <w:name w:val="List Paragraph"/>
    <w:basedOn w:val="Normal"/>
    <w:uiPriority w:val="34"/>
    <w:qFormat/>
    <w:rsid w:val="00CA5D10"/>
    <w:pPr>
      <w:ind w:left="720"/>
      <w:contextualSpacing/>
    </w:pPr>
  </w:style>
  <w:style w:type="character" w:customStyle="1" w:styleId="Heading1Char">
    <w:name w:val="Heading 1 Char"/>
    <w:link w:val="Heading1"/>
    <w:uiPriority w:val="9"/>
    <w:rsid w:val="00AC36C8"/>
    <w:rPr>
      <w:rFonts w:ascii="Times New Roman" w:eastAsia="Times New Roman" w:hAnsi="Times New Roman"/>
      <w:b/>
      <w:bCs/>
      <w:sz w:val="24"/>
      <w:szCs w:val="28"/>
    </w:rPr>
  </w:style>
  <w:style w:type="paragraph" w:styleId="BodyTextIndent">
    <w:name w:val="Body Text Indent"/>
    <w:basedOn w:val="Normal"/>
    <w:link w:val="BodyTextIndentChar"/>
    <w:uiPriority w:val="99"/>
    <w:semiHidden/>
    <w:unhideWhenUsed/>
    <w:rsid w:val="00CA5D10"/>
    <w:pPr>
      <w:spacing w:after="120"/>
      <w:ind w:left="360"/>
    </w:pPr>
    <w:rPr>
      <w:rFonts w:cs="Times New Roman"/>
    </w:rPr>
  </w:style>
  <w:style w:type="character" w:customStyle="1" w:styleId="BodyTextIndentChar">
    <w:name w:val="Body Text Indent Char"/>
    <w:link w:val="BodyTextIndent"/>
    <w:uiPriority w:val="99"/>
    <w:semiHidden/>
    <w:rsid w:val="00CA5D10"/>
    <w:rPr>
      <w:rFonts w:ascii="Arial" w:eastAsia="Times New Roman" w:hAnsi="Arial" w:cs="Arial"/>
      <w:sz w:val="24"/>
      <w:szCs w:val="24"/>
    </w:rPr>
  </w:style>
  <w:style w:type="character" w:styleId="PageNumber">
    <w:name w:val="page number"/>
    <w:basedOn w:val="DefaultParagraphFont"/>
    <w:semiHidden/>
    <w:rsid w:val="00CA5D10"/>
  </w:style>
  <w:style w:type="paragraph" w:styleId="Header">
    <w:name w:val="header"/>
    <w:basedOn w:val="Normal"/>
    <w:link w:val="HeaderChar"/>
    <w:uiPriority w:val="99"/>
    <w:rsid w:val="00CA5D10"/>
    <w:pPr>
      <w:tabs>
        <w:tab w:val="center" w:pos="4320"/>
        <w:tab w:val="right" w:pos="8640"/>
      </w:tabs>
      <w:autoSpaceDE w:val="0"/>
      <w:autoSpaceDN w:val="0"/>
      <w:adjustRightInd w:val="0"/>
    </w:pPr>
    <w:rPr>
      <w:rFonts w:ascii="CG Times" w:hAnsi="CG Times" w:cs="Times New Roman"/>
      <w:sz w:val="20"/>
      <w:szCs w:val="20"/>
    </w:rPr>
  </w:style>
  <w:style w:type="character" w:customStyle="1" w:styleId="HeaderChar">
    <w:name w:val="Header Char"/>
    <w:link w:val="Header"/>
    <w:uiPriority w:val="99"/>
    <w:rsid w:val="00CA5D10"/>
    <w:rPr>
      <w:rFonts w:ascii="CG Times" w:eastAsia="Times New Roman" w:hAnsi="CG Times" w:cs="Arial"/>
      <w:sz w:val="20"/>
      <w:szCs w:val="20"/>
    </w:rPr>
  </w:style>
  <w:style w:type="paragraph" w:styleId="Footer">
    <w:name w:val="footer"/>
    <w:basedOn w:val="Normal"/>
    <w:link w:val="FooterChar"/>
    <w:uiPriority w:val="99"/>
    <w:unhideWhenUsed/>
    <w:rsid w:val="00CA5D10"/>
    <w:pPr>
      <w:tabs>
        <w:tab w:val="center" w:pos="4680"/>
        <w:tab w:val="right" w:pos="9360"/>
      </w:tabs>
    </w:pPr>
    <w:rPr>
      <w:rFonts w:cs="Times New Roman"/>
    </w:rPr>
  </w:style>
  <w:style w:type="character" w:customStyle="1" w:styleId="FooterChar">
    <w:name w:val="Footer Char"/>
    <w:link w:val="Footer"/>
    <w:uiPriority w:val="99"/>
    <w:rsid w:val="00CA5D10"/>
    <w:rPr>
      <w:rFonts w:ascii="Arial" w:eastAsia="Times New Roman" w:hAnsi="Arial" w:cs="Arial"/>
      <w:sz w:val="24"/>
      <w:szCs w:val="24"/>
    </w:rPr>
  </w:style>
  <w:style w:type="character" w:customStyle="1" w:styleId="Heading2Char">
    <w:name w:val="Heading 2 Char"/>
    <w:link w:val="Heading2"/>
    <w:uiPriority w:val="9"/>
    <w:rsid w:val="00A7198A"/>
    <w:rPr>
      <w:rFonts w:ascii="Times New Roman" w:eastAsia="Times New Roman" w:hAnsi="Times New Roman"/>
      <w:b/>
      <w:bCs/>
      <w:noProof/>
      <w:sz w:val="24"/>
      <w:szCs w:val="26"/>
      <w:lang w:eastAsia="zh-CN"/>
    </w:rPr>
  </w:style>
  <w:style w:type="paragraph" w:styleId="NoSpacing">
    <w:name w:val="No Spacing"/>
    <w:link w:val="NoSpacingChar"/>
    <w:uiPriority w:val="1"/>
    <w:qFormat/>
    <w:rsid w:val="009325BC"/>
    <w:rPr>
      <w:rFonts w:eastAsia="Times New Roman"/>
      <w:sz w:val="22"/>
      <w:szCs w:val="22"/>
    </w:rPr>
  </w:style>
  <w:style w:type="character" w:customStyle="1" w:styleId="NoSpacingChar">
    <w:name w:val="No Spacing Char"/>
    <w:link w:val="NoSpacing"/>
    <w:uiPriority w:val="1"/>
    <w:rsid w:val="009325BC"/>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561577"/>
    <w:rPr>
      <w:rFonts w:ascii="Tahoma" w:hAnsi="Tahoma" w:cs="Times New Roman"/>
      <w:sz w:val="16"/>
      <w:szCs w:val="16"/>
    </w:rPr>
  </w:style>
  <w:style w:type="character" w:customStyle="1" w:styleId="BalloonTextChar">
    <w:name w:val="Balloon Text Char"/>
    <w:link w:val="BalloonText"/>
    <w:uiPriority w:val="99"/>
    <w:semiHidden/>
    <w:rsid w:val="00561577"/>
    <w:rPr>
      <w:rFonts w:ascii="Tahoma" w:eastAsia="Times New Roman" w:hAnsi="Tahoma" w:cs="Tahoma"/>
      <w:sz w:val="16"/>
      <w:szCs w:val="16"/>
    </w:rPr>
  </w:style>
  <w:style w:type="paragraph" w:styleId="TOCHeading">
    <w:name w:val="TOC Heading"/>
    <w:basedOn w:val="Heading1"/>
    <w:next w:val="Normal"/>
    <w:uiPriority w:val="39"/>
    <w:qFormat/>
    <w:rsid w:val="00EE6242"/>
    <w:pPr>
      <w:spacing w:line="276" w:lineRule="auto"/>
      <w:jc w:val="left"/>
      <w:outlineLvl w:val="9"/>
    </w:pPr>
  </w:style>
  <w:style w:type="paragraph" w:styleId="TOC2">
    <w:name w:val="toc 2"/>
    <w:basedOn w:val="Normal"/>
    <w:next w:val="Normal"/>
    <w:autoRedefine/>
    <w:uiPriority w:val="39"/>
    <w:unhideWhenUsed/>
    <w:qFormat/>
    <w:rsid w:val="002B73BC"/>
    <w:pPr>
      <w:spacing w:before="120"/>
      <w:ind w:left="240"/>
      <w:jc w:val="left"/>
    </w:pPr>
    <w:rPr>
      <w:rFonts w:asciiTheme="minorHAnsi" w:hAnsiTheme="minorHAnsi" w:cstheme="minorHAnsi"/>
      <w:b/>
      <w:bCs/>
      <w:sz w:val="22"/>
      <w:szCs w:val="22"/>
    </w:rPr>
  </w:style>
  <w:style w:type="paragraph" w:styleId="TOC1">
    <w:name w:val="toc 1"/>
    <w:basedOn w:val="Normal"/>
    <w:next w:val="Normal"/>
    <w:autoRedefine/>
    <w:uiPriority w:val="39"/>
    <w:unhideWhenUsed/>
    <w:qFormat/>
    <w:rsid w:val="002B73BC"/>
    <w:pPr>
      <w:spacing w:before="120"/>
      <w:jc w:val="left"/>
    </w:pPr>
    <w:rPr>
      <w:rFonts w:asciiTheme="minorHAnsi" w:hAnsiTheme="minorHAnsi" w:cstheme="minorHAnsi"/>
      <w:b/>
      <w:bCs/>
      <w:i/>
      <w:iCs/>
    </w:rPr>
  </w:style>
  <w:style w:type="paragraph" w:styleId="TOC3">
    <w:name w:val="toc 3"/>
    <w:basedOn w:val="Normal"/>
    <w:next w:val="Normal"/>
    <w:autoRedefine/>
    <w:uiPriority w:val="39"/>
    <w:unhideWhenUsed/>
    <w:qFormat/>
    <w:rsid w:val="002B73BC"/>
    <w:pPr>
      <w:ind w:left="480"/>
      <w:jc w:val="left"/>
    </w:pPr>
    <w:rPr>
      <w:rFonts w:asciiTheme="minorHAnsi" w:hAnsiTheme="minorHAnsi" w:cstheme="minorHAnsi"/>
      <w:sz w:val="20"/>
      <w:szCs w:val="20"/>
    </w:rPr>
  </w:style>
  <w:style w:type="character" w:styleId="CommentReference">
    <w:name w:val="annotation reference"/>
    <w:uiPriority w:val="99"/>
    <w:semiHidden/>
    <w:unhideWhenUsed/>
    <w:rsid w:val="001848F6"/>
    <w:rPr>
      <w:sz w:val="16"/>
      <w:szCs w:val="16"/>
    </w:rPr>
  </w:style>
  <w:style w:type="paragraph" w:styleId="CommentText">
    <w:name w:val="annotation text"/>
    <w:basedOn w:val="Normal"/>
    <w:link w:val="CommentTextChar"/>
    <w:uiPriority w:val="99"/>
    <w:semiHidden/>
    <w:unhideWhenUsed/>
    <w:rsid w:val="001848F6"/>
    <w:rPr>
      <w:rFonts w:cs="Times New Roman"/>
      <w:sz w:val="20"/>
      <w:szCs w:val="20"/>
    </w:rPr>
  </w:style>
  <w:style w:type="character" w:customStyle="1" w:styleId="CommentTextChar">
    <w:name w:val="Comment Text Char"/>
    <w:link w:val="CommentText"/>
    <w:uiPriority w:val="99"/>
    <w:semiHidden/>
    <w:rsid w:val="001848F6"/>
    <w:rPr>
      <w:rFonts w:ascii="Arial" w:eastAsia="Times New Roman" w:hAnsi="Arial" w:cs="Arial"/>
    </w:rPr>
  </w:style>
  <w:style w:type="paragraph" w:styleId="CommentSubject">
    <w:name w:val="annotation subject"/>
    <w:basedOn w:val="CommentText"/>
    <w:next w:val="CommentText"/>
    <w:link w:val="CommentSubjectChar"/>
    <w:uiPriority w:val="99"/>
    <w:semiHidden/>
    <w:unhideWhenUsed/>
    <w:rsid w:val="001848F6"/>
    <w:rPr>
      <w:b/>
      <w:bCs/>
    </w:rPr>
  </w:style>
  <w:style w:type="character" w:customStyle="1" w:styleId="CommentSubjectChar">
    <w:name w:val="Comment Subject Char"/>
    <w:link w:val="CommentSubject"/>
    <w:uiPriority w:val="99"/>
    <w:semiHidden/>
    <w:rsid w:val="001848F6"/>
    <w:rPr>
      <w:rFonts w:ascii="Arial" w:eastAsia="Times New Roman" w:hAnsi="Arial" w:cs="Arial"/>
      <w:b/>
      <w:bCs/>
    </w:rPr>
  </w:style>
  <w:style w:type="character" w:customStyle="1" w:styleId="Heading3Char">
    <w:name w:val="Heading 3 Char"/>
    <w:link w:val="Heading3"/>
    <w:uiPriority w:val="9"/>
    <w:rsid w:val="00B500B6"/>
    <w:rPr>
      <w:rFonts w:ascii="Times New Roman" w:eastAsia="Times New Roman" w:hAnsi="Times New Roman"/>
      <w:b/>
      <w:bCs/>
      <w:sz w:val="24"/>
      <w:szCs w:val="26"/>
      <w:lang w:eastAsia="zh-CN"/>
    </w:rPr>
  </w:style>
  <w:style w:type="character" w:customStyle="1" w:styleId="Heading4Char">
    <w:name w:val="Heading 4 Char"/>
    <w:link w:val="Heading4"/>
    <w:uiPriority w:val="9"/>
    <w:rsid w:val="00AE5AF5"/>
    <w:rPr>
      <w:rFonts w:ascii="Times New Roman" w:eastAsia="Times New Roman" w:hAnsi="Times New Roman"/>
      <w:bCs/>
      <w:i/>
      <w:sz w:val="24"/>
      <w:szCs w:val="28"/>
    </w:rPr>
  </w:style>
  <w:style w:type="character" w:customStyle="1" w:styleId="Heading6Char">
    <w:name w:val="Heading 6 Char"/>
    <w:link w:val="Heading6"/>
    <w:uiPriority w:val="9"/>
    <w:semiHidden/>
    <w:rsid w:val="00AC36C8"/>
    <w:rPr>
      <w:rFonts w:eastAsia="Times New Roman"/>
      <w:b/>
      <w:bCs/>
      <w:sz w:val="22"/>
      <w:szCs w:val="22"/>
    </w:rPr>
  </w:style>
  <w:style w:type="character" w:customStyle="1" w:styleId="Heading7Char">
    <w:name w:val="Heading 7 Char"/>
    <w:link w:val="Heading7"/>
    <w:uiPriority w:val="9"/>
    <w:semiHidden/>
    <w:rsid w:val="00AC36C8"/>
    <w:rPr>
      <w:rFonts w:eastAsia="Times New Roman"/>
      <w:sz w:val="24"/>
      <w:szCs w:val="24"/>
    </w:rPr>
  </w:style>
  <w:style w:type="character" w:styleId="FollowedHyperlink">
    <w:name w:val="FollowedHyperlink"/>
    <w:uiPriority w:val="99"/>
    <w:semiHidden/>
    <w:unhideWhenUsed/>
    <w:rsid w:val="00562DB8"/>
    <w:rPr>
      <w:color w:val="800080"/>
      <w:u w:val="single"/>
    </w:rPr>
  </w:style>
  <w:style w:type="character" w:customStyle="1" w:styleId="apple-style-span">
    <w:name w:val="apple-style-span"/>
    <w:uiPriority w:val="99"/>
    <w:rsid w:val="00562DB8"/>
    <w:rPr>
      <w:rFonts w:cs="Times New Roman"/>
    </w:rPr>
  </w:style>
  <w:style w:type="paragraph" w:styleId="NormalWeb">
    <w:name w:val="Normal (Web)"/>
    <w:basedOn w:val="Normal"/>
    <w:uiPriority w:val="99"/>
    <w:unhideWhenUsed/>
    <w:rsid w:val="0051239B"/>
    <w:pPr>
      <w:spacing w:before="100" w:beforeAutospacing="1" w:after="100" w:afterAutospacing="1"/>
      <w:jc w:val="left"/>
    </w:pPr>
    <w:rPr>
      <w:rFonts w:cs="Times New Roman"/>
    </w:rPr>
  </w:style>
  <w:style w:type="character" w:customStyle="1" w:styleId="text4justified">
    <w:name w:val="text4justified"/>
    <w:basedOn w:val="DefaultParagraphFont"/>
    <w:rsid w:val="0051239B"/>
  </w:style>
  <w:style w:type="character" w:styleId="Strong">
    <w:name w:val="Strong"/>
    <w:uiPriority w:val="22"/>
    <w:qFormat/>
    <w:rsid w:val="0051239B"/>
    <w:rPr>
      <w:b/>
      <w:bCs/>
    </w:rPr>
  </w:style>
  <w:style w:type="character" w:styleId="Emphasis">
    <w:name w:val="Emphasis"/>
    <w:basedOn w:val="DefaultParagraphFont"/>
    <w:uiPriority w:val="20"/>
    <w:qFormat/>
    <w:rsid w:val="000B4E64"/>
    <w:rPr>
      <w:i/>
      <w:iCs/>
    </w:rPr>
  </w:style>
  <w:style w:type="paragraph" w:styleId="PlainText">
    <w:name w:val="Plain Text"/>
    <w:basedOn w:val="Normal"/>
    <w:link w:val="PlainTextChar"/>
    <w:uiPriority w:val="99"/>
    <w:unhideWhenUsed/>
    <w:rsid w:val="000E2089"/>
    <w:pPr>
      <w:jc w:val="left"/>
    </w:pPr>
    <w:rPr>
      <w:rFonts w:eastAsia="Calibri" w:cs="Times New Roman"/>
      <w:szCs w:val="21"/>
      <w:lang w:val="x-none" w:eastAsia="x-none"/>
    </w:rPr>
  </w:style>
  <w:style w:type="character" w:customStyle="1" w:styleId="PlainTextChar">
    <w:name w:val="Plain Text Char"/>
    <w:basedOn w:val="DefaultParagraphFont"/>
    <w:link w:val="PlainText"/>
    <w:uiPriority w:val="99"/>
    <w:rsid w:val="000E2089"/>
    <w:rPr>
      <w:rFonts w:ascii="Arial" w:hAnsi="Arial"/>
      <w:sz w:val="24"/>
      <w:szCs w:val="21"/>
      <w:lang w:val="x-none" w:eastAsia="x-none"/>
    </w:rPr>
  </w:style>
  <w:style w:type="character" w:styleId="UnresolvedMention">
    <w:name w:val="Unresolved Mention"/>
    <w:basedOn w:val="DefaultParagraphFont"/>
    <w:uiPriority w:val="99"/>
    <w:semiHidden/>
    <w:unhideWhenUsed/>
    <w:rsid w:val="00414590"/>
    <w:rPr>
      <w:color w:val="808080"/>
      <w:shd w:val="clear" w:color="auto" w:fill="E6E6E6"/>
    </w:rPr>
  </w:style>
  <w:style w:type="paragraph" w:styleId="Revision">
    <w:name w:val="Revision"/>
    <w:hidden/>
    <w:uiPriority w:val="99"/>
    <w:semiHidden/>
    <w:rsid w:val="002B73BC"/>
    <w:rPr>
      <w:rFonts w:ascii="Arial" w:eastAsia="Times New Roman" w:hAnsi="Arial" w:cs="Arial"/>
      <w:sz w:val="24"/>
      <w:szCs w:val="24"/>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7335E1"/>
    <w:rPr>
      <w:color w:val="808080"/>
    </w:rPr>
  </w:style>
  <w:style w:type="numbering" w:customStyle="1" w:styleId="paper">
    <w:name w:val="paper"/>
    <w:uiPriority w:val="99"/>
    <w:rsid w:val="00F106AF"/>
    <w:pPr>
      <w:numPr>
        <w:numId w:val="1"/>
      </w:numPr>
    </w:pPr>
  </w:style>
  <w:style w:type="table" w:customStyle="1" w:styleId="publication">
    <w:name w:val="publication"/>
    <w:basedOn w:val="TableNormal"/>
    <w:uiPriority w:val="99"/>
    <w:rsid w:val="00B5187B"/>
    <w:pPr>
      <w:jc w:val="center"/>
    </w:pPr>
    <w:rPr>
      <w:rFonts w:asciiTheme="minorHAnsi" w:eastAsiaTheme="minorEastAsia" w:hAnsiTheme="minorHAnsi" w:cstheme="minorBidi"/>
      <w:sz w:val="24"/>
      <w:szCs w:val="24"/>
      <w:lang w:val="en-SG" w:eastAsia="zh-CN"/>
    </w:rPr>
    <w:tblPr>
      <w:tblBorders>
        <w:top w:val="single" w:sz="12" w:space="0" w:color="auto"/>
        <w:bottom w:val="single" w:sz="12" w:space="0" w:color="auto"/>
      </w:tblBorders>
    </w:tblPr>
    <w:tcPr>
      <w:vAlign w:val="center"/>
    </w:tcPr>
    <w:tblStylePr w:type="firstRow">
      <w:tblPr/>
      <w:tcPr>
        <w:tcBorders>
          <w:top w:val="single" w:sz="12" w:space="0" w:color="auto"/>
          <w:left w:val="nil"/>
          <w:bottom w:val="single" w:sz="12" w:space="0" w:color="auto"/>
          <w:right w:val="nil"/>
          <w:insideH w:val="nil"/>
          <w:insideV w:val="nil"/>
        </w:tcBorders>
      </w:tcPr>
    </w:tblStylePr>
  </w:style>
  <w:style w:type="paragraph" w:styleId="TOC4">
    <w:name w:val="toc 4"/>
    <w:basedOn w:val="Normal"/>
    <w:next w:val="Normal"/>
    <w:autoRedefine/>
    <w:uiPriority w:val="39"/>
    <w:unhideWhenUsed/>
    <w:rsid w:val="00095DC0"/>
    <w:pPr>
      <w:ind w:left="72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095DC0"/>
    <w:pPr>
      <w:ind w:left="96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095DC0"/>
    <w:pPr>
      <w:ind w:left="120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095DC0"/>
    <w:pPr>
      <w:ind w:left="144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095DC0"/>
    <w:pPr>
      <w:ind w:left="168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095DC0"/>
    <w:pPr>
      <w:ind w:left="1920"/>
      <w:jc w:val="left"/>
    </w:pPr>
    <w:rPr>
      <w:rFonts w:asciiTheme="minorHAnsi" w:hAnsiTheme="minorHAnsi" w:cstheme="minorHAnsi"/>
      <w:sz w:val="20"/>
      <w:szCs w:val="20"/>
    </w:rPr>
  </w:style>
  <w:style w:type="paragraph" w:styleId="Caption">
    <w:name w:val="caption"/>
    <w:basedOn w:val="Normal"/>
    <w:next w:val="Normal"/>
    <w:uiPriority w:val="35"/>
    <w:unhideWhenUsed/>
    <w:qFormat/>
    <w:rsid w:val="00CE40CF"/>
    <w:pPr>
      <w:spacing w:after="200" w:line="240" w:lineRule="auto"/>
    </w:pPr>
    <w:rPr>
      <w:iCs/>
      <w:color w:val="000000" w:themeColor="text1"/>
      <w:szCs w:val="18"/>
    </w:rPr>
  </w:style>
  <w:style w:type="character" w:customStyle="1" w:styleId="mo">
    <w:name w:val="mo"/>
    <w:basedOn w:val="DefaultParagraphFont"/>
    <w:rsid w:val="00736B39"/>
  </w:style>
  <w:style w:type="character" w:customStyle="1" w:styleId="mi">
    <w:name w:val="mi"/>
    <w:basedOn w:val="DefaultParagraphFont"/>
    <w:rsid w:val="00736B39"/>
  </w:style>
  <w:style w:type="character" w:customStyle="1" w:styleId="mn">
    <w:name w:val="mn"/>
    <w:basedOn w:val="DefaultParagraphFont"/>
    <w:rsid w:val="00736B39"/>
  </w:style>
  <w:style w:type="character" w:customStyle="1" w:styleId="msqrt">
    <w:name w:val="msqrt"/>
    <w:basedOn w:val="DefaultParagraphFont"/>
    <w:rsid w:val="00736B39"/>
  </w:style>
  <w:style w:type="paragraph" w:customStyle="1" w:styleId="msonormal0">
    <w:name w:val="msonormal"/>
    <w:basedOn w:val="Normal"/>
    <w:rsid w:val="00100B6B"/>
    <w:pPr>
      <w:spacing w:before="100" w:beforeAutospacing="1" w:after="100" w:afterAutospacing="1" w:line="240" w:lineRule="auto"/>
      <w:jc w:val="left"/>
    </w:pPr>
    <w:rPr>
      <w:rFonts w:cs="Times New Roman"/>
      <w:lang w:eastAsia="zh-CN"/>
    </w:rPr>
  </w:style>
  <w:style w:type="paragraph" w:customStyle="1" w:styleId="html-x">
    <w:name w:val="html-x"/>
    <w:basedOn w:val="Normal"/>
    <w:rsid w:val="00100B6B"/>
    <w:pPr>
      <w:spacing w:before="100" w:beforeAutospacing="1" w:after="100" w:afterAutospacing="1" w:line="240" w:lineRule="auto"/>
      <w:jc w:val="left"/>
    </w:pPr>
    <w:rPr>
      <w:rFonts w:cs="Times New Roman"/>
      <w:lang w:eastAsia="zh-CN"/>
    </w:rPr>
  </w:style>
  <w:style w:type="character" w:customStyle="1" w:styleId="html-italic">
    <w:name w:val="html-italic"/>
    <w:basedOn w:val="DefaultParagraphFont"/>
    <w:rsid w:val="00100B6B"/>
  </w:style>
  <w:style w:type="paragraph" w:customStyle="1" w:styleId="html-xx">
    <w:name w:val="html-xx"/>
    <w:basedOn w:val="Normal"/>
    <w:rsid w:val="00100B6B"/>
    <w:pPr>
      <w:spacing w:before="100" w:beforeAutospacing="1" w:after="100" w:afterAutospacing="1" w:line="240" w:lineRule="auto"/>
      <w:jc w:val="left"/>
    </w:pPr>
    <w:rPr>
      <w:rFonts w:cs="Times New Roman"/>
      <w:lang w:eastAsia="zh-CN"/>
    </w:rPr>
  </w:style>
  <w:style w:type="character" w:customStyle="1" w:styleId="uri">
    <w:name w:val="uri"/>
    <w:basedOn w:val="DefaultParagraphFont"/>
    <w:rsid w:val="00471E7B"/>
  </w:style>
  <w:style w:type="character" w:customStyle="1" w:styleId="inline-formula">
    <w:name w:val="inline-formula"/>
    <w:basedOn w:val="DefaultParagraphFont"/>
    <w:rsid w:val="006463CC"/>
  </w:style>
  <w:style w:type="paragraph" w:customStyle="1" w:styleId="ref">
    <w:name w:val="ref"/>
    <w:basedOn w:val="Normal"/>
    <w:rsid w:val="006E393E"/>
    <w:pPr>
      <w:spacing w:before="100" w:beforeAutospacing="1" w:after="100" w:afterAutospacing="1" w:line="240" w:lineRule="auto"/>
      <w:jc w:val="left"/>
    </w:pPr>
    <w:rPr>
      <w:rFonts w:cs="Times New Roman"/>
      <w:lang w:eastAsia="zh-CN"/>
    </w:rPr>
  </w:style>
  <w:style w:type="character" w:customStyle="1" w:styleId="mixed-citation">
    <w:name w:val="mixed-citation"/>
    <w:basedOn w:val="DefaultParagraphFont"/>
    <w:rsid w:val="006E393E"/>
  </w:style>
  <w:style w:type="character" w:customStyle="1" w:styleId="mjxassistivemathml">
    <w:name w:val="mjx_assistive_mathml"/>
    <w:basedOn w:val="DefaultParagraphFont"/>
    <w:rsid w:val="003B25EC"/>
  </w:style>
  <w:style w:type="character" w:customStyle="1" w:styleId="anchor-text">
    <w:name w:val="anchor-text"/>
    <w:basedOn w:val="DefaultParagraphFont"/>
    <w:rsid w:val="003C61EF"/>
  </w:style>
  <w:style w:type="character" w:customStyle="1" w:styleId="text">
    <w:name w:val="text"/>
    <w:basedOn w:val="DefaultParagraphFont"/>
    <w:rsid w:val="003C61EF"/>
  </w:style>
  <w:style w:type="paragraph" w:customStyle="1" w:styleId="EndNoteBibliography">
    <w:name w:val="EndNote Bibliography"/>
    <w:basedOn w:val="Normal"/>
    <w:link w:val="EndNoteBibliographyChar"/>
    <w:rsid w:val="00727447"/>
    <w:pPr>
      <w:spacing w:line="240" w:lineRule="auto"/>
      <w:jc w:val="left"/>
    </w:pPr>
    <w:rPr>
      <w:rFonts w:ascii="Calibri" w:eastAsiaTheme="minorEastAsia" w:hAnsi="Calibri" w:cs="Calibri"/>
      <w:lang w:val="en-SG" w:eastAsia="zh-CN"/>
    </w:rPr>
  </w:style>
  <w:style w:type="character" w:customStyle="1" w:styleId="EndNoteBibliographyChar">
    <w:name w:val="EndNote Bibliography Char"/>
    <w:basedOn w:val="DefaultParagraphFont"/>
    <w:link w:val="EndNoteBibliography"/>
    <w:rsid w:val="00727447"/>
    <w:rPr>
      <w:rFonts w:eastAsiaTheme="minorEastAsia" w:cs="Calibri"/>
      <w:sz w:val="24"/>
      <w:szCs w:val="24"/>
      <w:lang w:val="en-SG" w:eastAsia="zh-CN"/>
    </w:rPr>
  </w:style>
  <w:style w:type="table" w:styleId="PlainTable2">
    <w:name w:val="Plain Table 2"/>
    <w:basedOn w:val="TableNormal"/>
    <w:uiPriority w:val="42"/>
    <w:rsid w:val="0089490C"/>
    <w:rPr>
      <w:rFonts w:asciiTheme="minorHAnsi" w:eastAsiaTheme="minorEastAsia" w:hAnsiTheme="minorHAnsi" w:cstheme="minorBidi"/>
      <w:sz w:val="22"/>
      <w:szCs w:val="22"/>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uthor">
    <w:name w:val="author"/>
    <w:basedOn w:val="DefaultParagraphFont"/>
    <w:rsid w:val="00C83C53"/>
  </w:style>
  <w:style w:type="character" w:customStyle="1" w:styleId="pubyear">
    <w:name w:val="pubyear"/>
    <w:basedOn w:val="DefaultParagraphFont"/>
    <w:rsid w:val="00C83C53"/>
  </w:style>
  <w:style w:type="character" w:customStyle="1" w:styleId="articletitle">
    <w:name w:val="articletitle"/>
    <w:basedOn w:val="DefaultParagraphFont"/>
    <w:rsid w:val="00C83C53"/>
  </w:style>
  <w:style w:type="character" w:customStyle="1" w:styleId="vol">
    <w:name w:val="vol"/>
    <w:basedOn w:val="DefaultParagraphFont"/>
    <w:rsid w:val="00C83C53"/>
  </w:style>
  <w:style w:type="character" w:customStyle="1" w:styleId="pagefirst">
    <w:name w:val="pagefirst"/>
    <w:basedOn w:val="DefaultParagraphFont"/>
    <w:rsid w:val="00C83C53"/>
  </w:style>
  <w:style w:type="character" w:customStyle="1" w:styleId="pagelast">
    <w:name w:val="pagelast"/>
    <w:basedOn w:val="DefaultParagraphFont"/>
    <w:rsid w:val="00C83C53"/>
  </w:style>
  <w:style w:type="paragraph" w:styleId="TableofFigures">
    <w:name w:val="table of figures"/>
    <w:basedOn w:val="Normal"/>
    <w:next w:val="Normal"/>
    <w:uiPriority w:val="99"/>
    <w:unhideWhenUsed/>
    <w:rsid w:val="00417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9390">
      <w:bodyDiv w:val="1"/>
      <w:marLeft w:val="0"/>
      <w:marRight w:val="0"/>
      <w:marTop w:val="0"/>
      <w:marBottom w:val="0"/>
      <w:divBdr>
        <w:top w:val="none" w:sz="0" w:space="0" w:color="auto"/>
        <w:left w:val="none" w:sz="0" w:space="0" w:color="auto"/>
        <w:bottom w:val="none" w:sz="0" w:space="0" w:color="auto"/>
        <w:right w:val="none" w:sz="0" w:space="0" w:color="auto"/>
      </w:divBdr>
    </w:div>
    <w:div w:id="3478980">
      <w:bodyDiv w:val="1"/>
      <w:marLeft w:val="0"/>
      <w:marRight w:val="0"/>
      <w:marTop w:val="0"/>
      <w:marBottom w:val="0"/>
      <w:divBdr>
        <w:top w:val="none" w:sz="0" w:space="0" w:color="auto"/>
        <w:left w:val="none" w:sz="0" w:space="0" w:color="auto"/>
        <w:bottom w:val="none" w:sz="0" w:space="0" w:color="auto"/>
        <w:right w:val="none" w:sz="0" w:space="0" w:color="auto"/>
      </w:divBdr>
    </w:div>
    <w:div w:id="3827319">
      <w:bodyDiv w:val="1"/>
      <w:marLeft w:val="0"/>
      <w:marRight w:val="0"/>
      <w:marTop w:val="0"/>
      <w:marBottom w:val="0"/>
      <w:divBdr>
        <w:top w:val="none" w:sz="0" w:space="0" w:color="auto"/>
        <w:left w:val="none" w:sz="0" w:space="0" w:color="auto"/>
        <w:bottom w:val="none" w:sz="0" w:space="0" w:color="auto"/>
        <w:right w:val="none" w:sz="0" w:space="0" w:color="auto"/>
      </w:divBdr>
    </w:div>
    <w:div w:id="4091923">
      <w:bodyDiv w:val="1"/>
      <w:marLeft w:val="0"/>
      <w:marRight w:val="0"/>
      <w:marTop w:val="0"/>
      <w:marBottom w:val="0"/>
      <w:divBdr>
        <w:top w:val="none" w:sz="0" w:space="0" w:color="auto"/>
        <w:left w:val="none" w:sz="0" w:space="0" w:color="auto"/>
        <w:bottom w:val="none" w:sz="0" w:space="0" w:color="auto"/>
        <w:right w:val="none" w:sz="0" w:space="0" w:color="auto"/>
      </w:divBdr>
    </w:div>
    <w:div w:id="23024925">
      <w:bodyDiv w:val="1"/>
      <w:marLeft w:val="0"/>
      <w:marRight w:val="0"/>
      <w:marTop w:val="0"/>
      <w:marBottom w:val="0"/>
      <w:divBdr>
        <w:top w:val="none" w:sz="0" w:space="0" w:color="auto"/>
        <w:left w:val="none" w:sz="0" w:space="0" w:color="auto"/>
        <w:bottom w:val="none" w:sz="0" w:space="0" w:color="auto"/>
        <w:right w:val="none" w:sz="0" w:space="0" w:color="auto"/>
      </w:divBdr>
    </w:div>
    <w:div w:id="41903867">
      <w:bodyDiv w:val="1"/>
      <w:marLeft w:val="0"/>
      <w:marRight w:val="0"/>
      <w:marTop w:val="0"/>
      <w:marBottom w:val="0"/>
      <w:divBdr>
        <w:top w:val="none" w:sz="0" w:space="0" w:color="auto"/>
        <w:left w:val="none" w:sz="0" w:space="0" w:color="auto"/>
        <w:bottom w:val="none" w:sz="0" w:space="0" w:color="auto"/>
        <w:right w:val="none" w:sz="0" w:space="0" w:color="auto"/>
      </w:divBdr>
    </w:div>
    <w:div w:id="68113690">
      <w:bodyDiv w:val="1"/>
      <w:marLeft w:val="0"/>
      <w:marRight w:val="0"/>
      <w:marTop w:val="0"/>
      <w:marBottom w:val="0"/>
      <w:divBdr>
        <w:top w:val="none" w:sz="0" w:space="0" w:color="auto"/>
        <w:left w:val="none" w:sz="0" w:space="0" w:color="auto"/>
        <w:bottom w:val="none" w:sz="0" w:space="0" w:color="auto"/>
        <w:right w:val="none" w:sz="0" w:space="0" w:color="auto"/>
      </w:divBdr>
    </w:div>
    <w:div w:id="73668554">
      <w:bodyDiv w:val="1"/>
      <w:marLeft w:val="0"/>
      <w:marRight w:val="0"/>
      <w:marTop w:val="0"/>
      <w:marBottom w:val="0"/>
      <w:divBdr>
        <w:top w:val="none" w:sz="0" w:space="0" w:color="auto"/>
        <w:left w:val="none" w:sz="0" w:space="0" w:color="auto"/>
        <w:bottom w:val="none" w:sz="0" w:space="0" w:color="auto"/>
        <w:right w:val="none" w:sz="0" w:space="0" w:color="auto"/>
      </w:divBdr>
    </w:div>
    <w:div w:id="75790282">
      <w:bodyDiv w:val="1"/>
      <w:marLeft w:val="0"/>
      <w:marRight w:val="0"/>
      <w:marTop w:val="0"/>
      <w:marBottom w:val="0"/>
      <w:divBdr>
        <w:top w:val="none" w:sz="0" w:space="0" w:color="auto"/>
        <w:left w:val="none" w:sz="0" w:space="0" w:color="auto"/>
        <w:bottom w:val="none" w:sz="0" w:space="0" w:color="auto"/>
        <w:right w:val="none" w:sz="0" w:space="0" w:color="auto"/>
      </w:divBdr>
    </w:div>
    <w:div w:id="77102061">
      <w:bodyDiv w:val="1"/>
      <w:marLeft w:val="0"/>
      <w:marRight w:val="0"/>
      <w:marTop w:val="0"/>
      <w:marBottom w:val="0"/>
      <w:divBdr>
        <w:top w:val="none" w:sz="0" w:space="0" w:color="auto"/>
        <w:left w:val="none" w:sz="0" w:space="0" w:color="auto"/>
        <w:bottom w:val="none" w:sz="0" w:space="0" w:color="auto"/>
        <w:right w:val="none" w:sz="0" w:space="0" w:color="auto"/>
      </w:divBdr>
    </w:div>
    <w:div w:id="77293095">
      <w:bodyDiv w:val="1"/>
      <w:marLeft w:val="0"/>
      <w:marRight w:val="0"/>
      <w:marTop w:val="0"/>
      <w:marBottom w:val="0"/>
      <w:divBdr>
        <w:top w:val="none" w:sz="0" w:space="0" w:color="auto"/>
        <w:left w:val="none" w:sz="0" w:space="0" w:color="auto"/>
        <w:bottom w:val="none" w:sz="0" w:space="0" w:color="auto"/>
        <w:right w:val="none" w:sz="0" w:space="0" w:color="auto"/>
      </w:divBdr>
    </w:div>
    <w:div w:id="78792805">
      <w:bodyDiv w:val="1"/>
      <w:marLeft w:val="0"/>
      <w:marRight w:val="0"/>
      <w:marTop w:val="0"/>
      <w:marBottom w:val="0"/>
      <w:divBdr>
        <w:top w:val="none" w:sz="0" w:space="0" w:color="auto"/>
        <w:left w:val="none" w:sz="0" w:space="0" w:color="auto"/>
        <w:bottom w:val="none" w:sz="0" w:space="0" w:color="auto"/>
        <w:right w:val="none" w:sz="0" w:space="0" w:color="auto"/>
      </w:divBdr>
      <w:divsChild>
        <w:div w:id="189028234">
          <w:marLeft w:val="0"/>
          <w:marRight w:val="0"/>
          <w:marTop w:val="0"/>
          <w:marBottom w:val="0"/>
          <w:divBdr>
            <w:top w:val="none" w:sz="0" w:space="0" w:color="auto"/>
            <w:left w:val="none" w:sz="0" w:space="0" w:color="auto"/>
            <w:bottom w:val="none" w:sz="0" w:space="0" w:color="auto"/>
            <w:right w:val="none" w:sz="0" w:space="0" w:color="auto"/>
          </w:divBdr>
        </w:div>
        <w:div w:id="1240867786">
          <w:marLeft w:val="0"/>
          <w:marRight w:val="0"/>
          <w:marTop w:val="0"/>
          <w:marBottom w:val="0"/>
          <w:divBdr>
            <w:top w:val="none" w:sz="0" w:space="0" w:color="auto"/>
            <w:left w:val="none" w:sz="0" w:space="0" w:color="auto"/>
            <w:bottom w:val="none" w:sz="0" w:space="0" w:color="auto"/>
            <w:right w:val="none" w:sz="0" w:space="0" w:color="auto"/>
          </w:divBdr>
        </w:div>
        <w:div w:id="1850022901">
          <w:marLeft w:val="0"/>
          <w:marRight w:val="0"/>
          <w:marTop w:val="0"/>
          <w:marBottom w:val="0"/>
          <w:divBdr>
            <w:top w:val="none" w:sz="0" w:space="0" w:color="auto"/>
            <w:left w:val="none" w:sz="0" w:space="0" w:color="auto"/>
            <w:bottom w:val="none" w:sz="0" w:space="0" w:color="auto"/>
            <w:right w:val="none" w:sz="0" w:space="0" w:color="auto"/>
          </w:divBdr>
        </w:div>
      </w:divsChild>
    </w:div>
    <w:div w:id="89015296">
      <w:bodyDiv w:val="1"/>
      <w:marLeft w:val="0"/>
      <w:marRight w:val="0"/>
      <w:marTop w:val="0"/>
      <w:marBottom w:val="0"/>
      <w:divBdr>
        <w:top w:val="none" w:sz="0" w:space="0" w:color="auto"/>
        <w:left w:val="none" w:sz="0" w:space="0" w:color="auto"/>
        <w:bottom w:val="none" w:sz="0" w:space="0" w:color="auto"/>
        <w:right w:val="none" w:sz="0" w:space="0" w:color="auto"/>
      </w:divBdr>
    </w:div>
    <w:div w:id="92551063">
      <w:bodyDiv w:val="1"/>
      <w:marLeft w:val="0"/>
      <w:marRight w:val="0"/>
      <w:marTop w:val="0"/>
      <w:marBottom w:val="0"/>
      <w:divBdr>
        <w:top w:val="none" w:sz="0" w:space="0" w:color="auto"/>
        <w:left w:val="none" w:sz="0" w:space="0" w:color="auto"/>
        <w:bottom w:val="none" w:sz="0" w:space="0" w:color="auto"/>
        <w:right w:val="none" w:sz="0" w:space="0" w:color="auto"/>
      </w:divBdr>
    </w:div>
    <w:div w:id="97140332">
      <w:bodyDiv w:val="1"/>
      <w:marLeft w:val="0"/>
      <w:marRight w:val="0"/>
      <w:marTop w:val="0"/>
      <w:marBottom w:val="0"/>
      <w:divBdr>
        <w:top w:val="none" w:sz="0" w:space="0" w:color="auto"/>
        <w:left w:val="none" w:sz="0" w:space="0" w:color="auto"/>
        <w:bottom w:val="none" w:sz="0" w:space="0" w:color="auto"/>
        <w:right w:val="none" w:sz="0" w:space="0" w:color="auto"/>
      </w:divBdr>
    </w:div>
    <w:div w:id="108091696">
      <w:bodyDiv w:val="1"/>
      <w:marLeft w:val="0"/>
      <w:marRight w:val="0"/>
      <w:marTop w:val="0"/>
      <w:marBottom w:val="0"/>
      <w:divBdr>
        <w:top w:val="none" w:sz="0" w:space="0" w:color="auto"/>
        <w:left w:val="none" w:sz="0" w:space="0" w:color="auto"/>
        <w:bottom w:val="none" w:sz="0" w:space="0" w:color="auto"/>
        <w:right w:val="none" w:sz="0" w:space="0" w:color="auto"/>
      </w:divBdr>
    </w:div>
    <w:div w:id="120079083">
      <w:bodyDiv w:val="1"/>
      <w:marLeft w:val="0"/>
      <w:marRight w:val="0"/>
      <w:marTop w:val="0"/>
      <w:marBottom w:val="0"/>
      <w:divBdr>
        <w:top w:val="none" w:sz="0" w:space="0" w:color="auto"/>
        <w:left w:val="none" w:sz="0" w:space="0" w:color="auto"/>
        <w:bottom w:val="none" w:sz="0" w:space="0" w:color="auto"/>
        <w:right w:val="none" w:sz="0" w:space="0" w:color="auto"/>
      </w:divBdr>
    </w:div>
    <w:div w:id="135073989">
      <w:bodyDiv w:val="1"/>
      <w:marLeft w:val="0"/>
      <w:marRight w:val="0"/>
      <w:marTop w:val="0"/>
      <w:marBottom w:val="0"/>
      <w:divBdr>
        <w:top w:val="none" w:sz="0" w:space="0" w:color="auto"/>
        <w:left w:val="none" w:sz="0" w:space="0" w:color="auto"/>
        <w:bottom w:val="none" w:sz="0" w:space="0" w:color="auto"/>
        <w:right w:val="none" w:sz="0" w:space="0" w:color="auto"/>
      </w:divBdr>
    </w:div>
    <w:div w:id="143089491">
      <w:bodyDiv w:val="1"/>
      <w:marLeft w:val="0"/>
      <w:marRight w:val="0"/>
      <w:marTop w:val="0"/>
      <w:marBottom w:val="0"/>
      <w:divBdr>
        <w:top w:val="none" w:sz="0" w:space="0" w:color="auto"/>
        <w:left w:val="none" w:sz="0" w:space="0" w:color="auto"/>
        <w:bottom w:val="none" w:sz="0" w:space="0" w:color="auto"/>
        <w:right w:val="none" w:sz="0" w:space="0" w:color="auto"/>
      </w:divBdr>
    </w:div>
    <w:div w:id="145165966">
      <w:bodyDiv w:val="1"/>
      <w:marLeft w:val="0"/>
      <w:marRight w:val="0"/>
      <w:marTop w:val="0"/>
      <w:marBottom w:val="0"/>
      <w:divBdr>
        <w:top w:val="none" w:sz="0" w:space="0" w:color="auto"/>
        <w:left w:val="none" w:sz="0" w:space="0" w:color="auto"/>
        <w:bottom w:val="none" w:sz="0" w:space="0" w:color="auto"/>
        <w:right w:val="none" w:sz="0" w:space="0" w:color="auto"/>
      </w:divBdr>
      <w:divsChild>
        <w:div w:id="1552837283">
          <w:marLeft w:val="0"/>
          <w:marRight w:val="0"/>
          <w:marTop w:val="240"/>
          <w:marBottom w:val="240"/>
          <w:divBdr>
            <w:top w:val="single" w:sz="12" w:space="0" w:color="EBEBEB"/>
            <w:left w:val="none" w:sz="0" w:space="0" w:color="auto"/>
            <w:bottom w:val="single" w:sz="12" w:space="0" w:color="EBEBEB"/>
            <w:right w:val="none" w:sz="0" w:space="0" w:color="auto"/>
          </w:divBdr>
        </w:div>
      </w:divsChild>
    </w:div>
    <w:div w:id="152718571">
      <w:bodyDiv w:val="1"/>
      <w:marLeft w:val="0"/>
      <w:marRight w:val="0"/>
      <w:marTop w:val="0"/>
      <w:marBottom w:val="0"/>
      <w:divBdr>
        <w:top w:val="none" w:sz="0" w:space="0" w:color="auto"/>
        <w:left w:val="none" w:sz="0" w:space="0" w:color="auto"/>
        <w:bottom w:val="none" w:sz="0" w:space="0" w:color="auto"/>
        <w:right w:val="none" w:sz="0" w:space="0" w:color="auto"/>
      </w:divBdr>
    </w:div>
    <w:div w:id="176045329">
      <w:bodyDiv w:val="1"/>
      <w:marLeft w:val="0"/>
      <w:marRight w:val="0"/>
      <w:marTop w:val="0"/>
      <w:marBottom w:val="0"/>
      <w:divBdr>
        <w:top w:val="none" w:sz="0" w:space="0" w:color="auto"/>
        <w:left w:val="none" w:sz="0" w:space="0" w:color="auto"/>
        <w:bottom w:val="none" w:sz="0" w:space="0" w:color="auto"/>
        <w:right w:val="none" w:sz="0" w:space="0" w:color="auto"/>
      </w:divBdr>
    </w:div>
    <w:div w:id="200436649">
      <w:bodyDiv w:val="1"/>
      <w:marLeft w:val="0"/>
      <w:marRight w:val="0"/>
      <w:marTop w:val="0"/>
      <w:marBottom w:val="0"/>
      <w:divBdr>
        <w:top w:val="none" w:sz="0" w:space="0" w:color="auto"/>
        <w:left w:val="none" w:sz="0" w:space="0" w:color="auto"/>
        <w:bottom w:val="none" w:sz="0" w:space="0" w:color="auto"/>
        <w:right w:val="none" w:sz="0" w:space="0" w:color="auto"/>
      </w:divBdr>
    </w:div>
    <w:div w:id="205987492">
      <w:bodyDiv w:val="1"/>
      <w:marLeft w:val="0"/>
      <w:marRight w:val="0"/>
      <w:marTop w:val="0"/>
      <w:marBottom w:val="0"/>
      <w:divBdr>
        <w:top w:val="none" w:sz="0" w:space="0" w:color="auto"/>
        <w:left w:val="none" w:sz="0" w:space="0" w:color="auto"/>
        <w:bottom w:val="none" w:sz="0" w:space="0" w:color="auto"/>
        <w:right w:val="none" w:sz="0" w:space="0" w:color="auto"/>
      </w:divBdr>
    </w:div>
    <w:div w:id="216865171">
      <w:bodyDiv w:val="1"/>
      <w:marLeft w:val="0"/>
      <w:marRight w:val="0"/>
      <w:marTop w:val="0"/>
      <w:marBottom w:val="0"/>
      <w:divBdr>
        <w:top w:val="none" w:sz="0" w:space="0" w:color="auto"/>
        <w:left w:val="none" w:sz="0" w:space="0" w:color="auto"/>
        <w:bottom w:val="none" w:sz="0" w:space="0" w:color="auto"/>
        <w:right w:val="none" w:sz="0" w:space="0" w:color="auto"/>
      </w:divBdr>
    </w:div>
    <w:div w:id="232858511">
      <w:bodyDiv w:val="1"/>
      <w:marLeft w:val="0"/>
      <w:marRight w:val="0"/>
      <w:marTop w:val="0"/>
      <w:marBottom w:val="0"/>
      <w:divBdr>
        <w:top w:val="none" w:sz="0" w:space="0" w:color="auto"/>
        <w:left w:val="none" w:sz="0" w:space="0" w:color="auto"/>
        <w:bottom w:val="none" w:sz="0" w:space="0" w:color="auto"/>
        <w:right w:val="none" w:sz="0" w:space="0" w:color="auto"/>
      </w:divBdr>
    </w:div>
    <w:div w:id="234241814">
      <w:bodyDiv w:val="1"/>
      <w:marLeft w:val="0"/>
      <w:marRight w:val="0"/>
      <w:marTop w:val="0"/>
      <w:marBottom w:val="0"/>
      <w:divBdr>
        <w:top w:val="none" w:sz="0" w:space="0" w:color="auto"/>
        <w:left w:val="none" w:sz="0" w:space="0" w:color="auto"/>
        <w:bottom w:val="none" w:sz="0" w:space="0" w:color="auto"/>
        <w:right w:val="none" w:sz="0" w:space="0" w:color="auto"/>
      </w:divBdr>
    </w:div>
    <w:div w:id="236862888">
      <w:bodyDiv w:val="1"/>
      <w:marLeft w:val="0"/>
      <w:marRight w:val="0"/>
      <w:marTop w:val="0"/>
      <w:marBottom w:val="0"/>
      <w:divBdr>
        <w:top w:val="none" w:sz="0" w:space="0" w:color="auto"/>
        <w:left w:val="none" w:sz="0" w:space="0" w:color="auto"/>
        <w:bottom w:val="none" w:sz="0" w:space="0" w:color="auto"/>
        <w:right w:val="none" w:sz="0" w:space="0" w:color="auto"/>
      </w:divBdr>
    </w:div>
    <w:div w:id="240064745">
      <w:bodyDiv w:val="1"/>
      <w:marLeft w:val="0"/>
      <w:marRight w:val="0"/>
      <w:marTop w:val="0"/>
      <w:marBottom w:val="0"/>
      <w:divBdr>
        <w:top w:val="none" w:sz="0" w:space="0" w:color="auto"/>
        <w:left w:val="none" w:sz="0" w:space="0" w:color="auto"/>
        <w:bottom w:val="none" w:sz="0" w:space="0" w:color="auto"/>
        <w:right w:val="none" w:sz="0" w:space="0" w:color="auto"/>
      </w:divBdr>
    </w:div>
    <w:div w:id="244730872">
      <w:bodyDiv w:val="1"/>
      <w:marLeft w:val="0"/>
      <w:marRight w:val="0"/>
      <w:marTop w:val="0"/>
      <w:marBottom w:val="0"/>
      <w:divBdr>
        <w:top w:val="none" w:sz="0" w:space="0" w:color="auto"/>
        <w:left w:val="none" w:sz="0" w:space="0" w:color="auto"/>
        <w:bottom w:val="none" w:sz="0" w:space="0" w:color="auto"/>
        <w:right w:val="none" w:sz="0" w:space="0" w:color="auto"/>
      </w:divBdr>
    </w:div>
    <w:div w:id="246769007">
      <w:bodyDiv w:val="1"/>
      <w:marLeft w:val="0"/>
      <w:marRight w:val="0"/>
      <w:marTop w:val="0"/>
      <w:marBottom w:val="0"/>
      <w:divBdr>
        <w:top w:val="none" w:sz="0" w:space="0" w:color="auto"/>
        <w:left w:val="none" w:sz="0" w:space="0" w:color="auto"/>
        <w:bottom w:val="none" w:sz="0" w:space="0" w:color="auto"/>
        <w:right w:val="none" w:sz="0" w:space="0" w:color="auto"/>
      </w:divBdr>
    </w:div>
    <w:div w:id="248782226">
      <w:bodyDiv w:val="1"/>
      <w:marLeft w:val="0"/>
      <w:marRight w:val="0"/>
      <w:marTop w:val="0"/>
      <w:marBottom w:val="0"/>
      <w:divBdr>
        <w:top w:val="none" w:sz="0" w:space="0" w:color="auto"/>
        <w:left w:val="none" w:sz="0" w:space="0" w:color="auto"/>
        <w:bottom w:val="none" w:sz="0" w:space="0" w:color="auto"/>
        <w:right w:val="none" w:sz="0" w:space="0" w:color="auto"/>
      </w:divBdr>
    </w:div>
    <w:div w:id="266933442">
      <w:bodyDiv w:val="1"/>
      <w:marLeft w:val="0"/>
      <w:marRight w:val="0"/>
      <w:marTop w:val="0"/>
      <w:marBottom w:val="0"/>
      <w:divBdr>
        <w:top w:val="none" w:sz="0" w:space="0" w:color="auto"/>
        <w:left w:val="none" w:sz="0" w:space="0" w:color="auto"/>
        <w:bottom w:val="none" w:sz="0" w:space="0" w:color="auto"/>
        <w:right w:val="none" w:sz="0" w:space="0" w:color="auto"/>
      </w:divBdr>
    </w:div>
    <w:div w:id="268663942">
      <w:bodyDiv w:val="1"/>
      <w:marLeft w:val="0"/>
      <w:marRight w:val="0"/>
      <w:marTop w:val="0"/>
      <w:marBottom w:val="0"/>
      <w:divBdr>
        <w:top w:val="none" w:sz="0" w:space="0" w:color="auto"/>
        <w:left w:val="none" w:sz="0" w:space="0" w:color="auto"/>
        <w:bottom w:val="none" w:sz="0" w:space="0" w:color="auto"/>
        <w:right w:val="none" w:sz="0" w:space="0" w:color="auto"/>
      </w:divBdr>
    </w:div>
    <w:div w:id="292447709">
      <w:bodyDiv w:val="1"/>
      <w:marLeft w:val="0"/>
      <w:marRight w:val="0"/>
      <w:marTop w:val="0"/>
      <w:marBottom w:val="0"/>
      <w:divBdr>
        <w:top w:val="none" w:sz="0" w:space="0" w:color="auto"/>
        <w:left w:val="none" w:sz="0" w:space="0" w:color="auto"/>
        <w:bottom w:val="none" w:sz="0" w:space="0" w:color="auto"/>
        <w:right w:val="none" w:sz="0" w:space="0" w:color="auto"/>
      </w:divBdr>
    </w:div>
    <w:div w:id="293948484">
      <w:bodyDiv w:val="1"/>
      <w:marLeft w:val="0"/>
      <w:marRight w:val="0"/>
      <w:marTop w:val="0"/>
      <w:marBottom w:val="0"/>
      <w:divBdr>
        <w:top w:val="none" w:sz="0" w:space="0" w:color="auto"/>
        <w:left w:val="none" w:sz="0" w:space="0" w:color="auto"/>
        <w:bottom w:val="none" w:sz="0" w:space="0" w:color="auto"/>
        <w:right w:val="none" w:sz="0" w:space="0" w:color="auto"/>
      </w:divBdr>
    </w:div>
    <w:div w:id="295919046">
      <w:bodyDiv w:val="1"/>
      <w:marLeft w:val="0"/>
      <w:marRight w:val="0"/>
      <w:marTop w:val="0"/>
      <w:marBottom w:val="0"/>
      <w:divBdr>
        <w:top w:val="none" w:sz="0" w:space="0" w:color="auto"/>
        <w:left w:val="none" w:sz="0" w:space="0" w:color="auto"/>
        <w:bottom w:val="none" w:sz="0" w:space="0" w:color="auto"/>
        <w:right w:val="none" w:sz="0" w:space="0" w:color="auto"/>
      </w:divBdr>
    </w:div>
    <w:div w:id="305664701">
      <w:bodyDiv w:val="1"/>
      <w:marLeft w:val="0"/>
      <w:marRight w:val="0"/>
      <w:marTop w:val="0"/>
      <w:marBottom w:val="0"/>
      <w:divBdr>
        <w:top w:val="none" w:sz="0" w:space="0" w:color="auto"/>
        <w:left w:val="none" w:sz="0" w:space="0" w:color="auto"/>
        <w:bottom w:val="none" w:sz="0" w:space="0" w:color="auto"/>
        <w:right w:val="none" w:sz="0" w:space="0" w:color="auto"/>
      </w:divBdr>
    </w:div>
    <w:div w:id="327901926">
      <w:bodyDiv w:val="1"/>
      <w:marLeft w:val="0"/>
      <w:marRight w:val="0"/>
      <w:marTop w:val="0"/>
      <w:marBottom w:val="0"/>
      <w:divBdr>
        <w:top w:val="none" w:sz="0" w:space="0" w:color="auto"/>
        <w:left w:val="none" w:sz="0" w:space="0" w:color="auto"/>
        <w:bottom w:val="none" w:sz="0" w:space="0" w:color="auto"/>
        <w:right w:val="none" w:sz="0" w:space="0" w:color="auto"/>
      </w:divBdr>
    </w:div>
    <w:div w:id="334578571">
      <w:bodyDiv w:val="1"/>
      <w:marLeft w:val="0"/>
      <w:marRight w:val="0"/>
      <w:marTop w:val="0"/>
      <w:marBottom w:val="0"/>
      <w:divBdr>
        <w:top w:val="none" w:sz="0" w:space="0" w:color="auto"/>
        <w:left w:val="none" w:sz="0" w:space="0" w:color="auto"/>
        <w:bottom w:val="none" w:sz="0" w:space="0" w:color="auto"/>
        <w:right w:val="none" w:sz="0" w:space="0" w:color="auto"/>
      </w:divBdr>
    </w:div>
    <w:div w:id="335503681">
      <w:bodyDiv w:val="1"/>
      <w:marLeft w:val="0"/>
      <w:marRight w:val="0"/>
      <w:marTop w:val="0"/>
      <w:marBottom w:val="0"/>
      <w:divBdr>
        <w:top w:val="none" w:sz="0" w:space="0" w:color="auto"/>
        <w:left w:val="none" w:sz="0" w:space="0" w:color="auto"/>
        <w:bottom w:val="none" w:sz="0" w:space="0" w:color="auto"/>
        <w:right w:val="none" w:sz="0" w:space="0" w:color="auto"/>
      </w:divBdr>
    </w:div>
    <w:div w:id="356470914">
      <w:bodyDiv w:val="1"/>
      <w:marLeft w:val="0"/>
      <w:marRight w:val="0"/>
      <w:marTop w:val="0"/>
      <w:marBottom w:val="0"/>
      <w:divBdr>
        <w:top w:val="none" w:sz="0" w:space="0" w:color="auto"/>
        <w:left w:val="none" w:sz="0" w:space="0" w:color="auto"/>
        <w:bottom w:val="none" w:sz="0" w:space="0" w:color="auto"/>
        <w:right w:val="none" w:sz="0" w:space="0" w:color="auto"/>
      </w:divBdr>
    </w:div>
    <w:div w:id="372311887">
      <w:bodyDiv w:val="1"/>
      <w:marLeft w:val="0"/>
      <w:marRight w:val="0"/>
      <w:marTop w:val="0"/>
      <w:marBottom w:val="0"/>
      <w:divBdr>
        <w:top w:val="none" w:sz="0" w:space="0" w:color="auto"/>
        <w:left w:val="none" w:sz="0" w:space="0" w:color="auto"/>
        <w:bottom w:val="none" w:sz="0" w:space="0" w:color="auto"/>
        <w:right w:val="none" w:sz="0" w:space="0" w:color="auto"/>
      </w:divBdr>
    </w:div>
    <w:div w:id="375202925">
      <w:bodyDiv w:val="1"/>
      <w:marLeft w:val="0"/>
      <w:marRight w:val="0"/>
      <w:marTop w:val="0"/>
      <w:marBottom w:val="0"/>
      <w:divBdr>
        <w:top w:val="none" w:sz="0" w:space="0" w:color="auto"/>
        <w:left w:val="none" w:sz="0" w:space="0" w:color="auto"/>
        <w:bottom w:val="none" w:sz="0" w:space="0" w:color="auto"/>
        <w:right w:val="none" w:sz="0" w:space="0" w:color="auto"/>
      </w:divBdr>
    </w:div>
    <w:div w:id="381056783">
      <w:bodyDiv w:val="1"/>
      <w:marLeft w:val="0"/>
      <w:marRight w:val="0"/>
      <w:marTop w:val="0"/>
      <w:marBottom w:val="0"/>
      <w:divBdr>
        <w:top w:val="none" w:sz="0" w:space="0" w:color="auto"/>
        <w:left w:val="none" w:sz="0" w:space="0" w:color="auto"/>
        <w:bottom w:val="none" w:sz="0" w:space="0" w:color="auto"/>
        <w:right w:val="none" w:sz="0" w:space="0" w:color="auto"/>
      </w:divBdr>
    </w:div>
    <w:div w:id="391395778">
      <w:bodyDiv w:val="1"/>
      <w:marLeft w:val="0"/>
      <w:marRight w:val="0"/>
      <w:marTop w:val="0"/>
      <w:marBottom w:val="0"/>
      <w:divBdr>
        <w:top w:val="none" w:sz="0" w:space="0" w:color="auto"/>
        <w:left w:val="none" w:sz="0" w:space="0" w:color="auto"/>
        <w:bottom w:val="none" w:sz="0" w:space="0" w:color="auto"/>
        <w:right w:val="none" w:sz="0" w:space="0" w:color="auto"/>
      </w:divBdr>
    </w:div>
    <w:div w:id="394401215">
      <w:bodyDiv w:val="1"/>
      <w:marLeft w:val="0"/>
      <w:marRight w:val="0"/>
      <w:marTop w:val="0"/>
      <w:marBottom w:val="0"/>
      <w:divBdr>
        <w:top w:val="none" w:sz="0" w:space="0" w:color="auto"/>
        <w:left w:val="none" w:sz="0" w:space="0" w:color="auto"/>
        <w:bottom w:val="none" w:sz="0" w:space="0" w:color="auto"/>
        <w:right w:val="none" w:sz="0" w:space="0" w:color="auto"/>
      </w:divBdr>
    </w:div>
    <w:div w:id="395855041">
      <w:bodyDiv w:val="1"/>
      <w:marLeft w:val="0"/>
      <w:marRight w:val="0"/>
      <w:marTop w:val="0"/>
      <w:marBottom w:val="0"/>
      <w:divBdr>
        <w:top w:val="none" w:sz="0" w:space="0" w:color="auto"/>
        <w:left w:val="none" w:sz="0" w:space="0" w:color="auto"/>
        <w:bottom w:val="none" w:sz="0" w:space="0" w:color="auto"/>
        <w:right w:val="none" w:sz="0" w:space="0" w:color="auto"/>
      </w:divBdr>
    </w:div>
    <w:div w:id="401223280">
      <w:bodyDiv w:val="1"/>
      <w:marLeft w:val="0"/>
      <w:marRight w:val="0"/>
      <w:marTop w:val="0"/>
      <w:marBottom w:val="0"/>
      <w:divBdr>
        <w:top w:val="none" w:sz="0" w:space="0" w:color="auto"/>
        <w:left w:val="none" w:sz="0" w:space="0" w:color="auto"/>
        <w:bottom w:val="none" w:sz="0" w:space="0" w:color="auto"/>
        <w:right w:val="none" w:sz="0" w:space="0" w:color="auto"/>
      </w:divBdr>
    </w:div>
    <w:div w:id="422186864">
      <w:bodyDiv w:val="1"/>
      <w:marLeft w:val="0"/>
      <w:marRight w:val="0"/>
      <w:marTop w:val="0"/>
      <w:marBottom w:val="0"/>
      <w:divBdr>
        <w:top w:val="none" w:sz="0" w:space="0" w:color="auto"/>
        <w:left w:val="none" w:sz="0" w:space="0" w:color="auto"/>
        <w:bottom w:val="none" w:sz="0" w:space="0" w:color="auto"/>
        <w:right w:val="none" w:sz="0" w:space="0" w:color="auto"/>
      </w:divBdr>
    </w:div>
    <w:div w:id="427894029">
      <w:bodyDiv w:val="1"/>
      <w:marLeft w:val="0"/>
      <w:marRight w:val="0"/>
      <w:marTop w:val="0"/>
      <w:marBottom w:val="0"/>
      <w:divBdr>
        <w:top w:val="none" w:sz="0" w:space="0" w:color="auto"/>
        <w:left w:val="none" w:sz="0" w:space="0" w:color="auto"/>
        <w:bottom w:val="none" w:sz="0" w:space="0" w:color="auto"/>
        <w:right w:val="none" w:sz="0" w:space="0" w:color="auto"/>
      </w:divBdr>
    </w:div>
    <w:div w:id="443889111">
      <w:bodyDiv w:val="1"/>
      <w:marLeft w:val="0"/>
      <w:marRight w:val="0"/>
      <w:marTop w:val="0"/>
      <w:marBottom w:val="0"/>
      <w:divBdr>
        <w:top w:val="none" w:sz="0" w:space="0" w:color="auto"/>
        <w:left w:val="none" w:sz="0" w:space="0" w:color="auto"/>
        <w:bottom w:val="none" w:sz="0" w:space="0" w:color="auto"/>
        <w:right w:val="none" w:sz="0" w:space="0" w:color="auto"/>
      </w:divBdr>
    </w:div>
    <w:div w:id="449589590">
      <w:bodyDiv w:val="1"/>
      <w:marLeft w:val="0"/>
      <w:marRight w:val="0"/>
      <w:marTop w:val="0"/>
      <w:marBottom w:val="0"/>
      <w:divBdr>
        <w:top w:val="none" w:sz="0" w:space="0" w:color="auto"/>
        <w:left w:val="none" w:sz="0" w:space="0" w:color="auto"/>
        <w:bottom w:val="none" w:sz="0" w:space="0" w:color="auto"/>
        <w:right w:val="none" w:sz="0" w:space="0" w:color="auto"/>
      </w:divBdr>
    </w:div>
    <w:div w:id="454325044">
      <w:bodyDiv w:val="1"/>
      <w:marLeft w:val="0"/>
      <w:marRight w:val="0"/>
      <w:marTop w:val="0"/>
      <w:marBottom w:val="0"/>
      <w:divBdr>
        <w:top w:val="none" w:sz="0" w:space="0" w:color="auto"/>
        <w:left w:val="none" w:sz="0" w:space="0" w:color="auto"/>
        <w:bottom w:val="none" w:sz="0" w:space="0" w:color="auto"/>
        <w:right w:val="none" w:sz="0" w:space="0" w:color="auto"/>
      </w:divBdr>
    </w:div>
    <w:div w:id="477188012">
      <w:bodyDiv w:val="1"/>
      <w:marLeft w:val="0"/>
      <w:marRight w:val="0"/>
      <w:marTop w:val="0"/>
      <w:marBottom w:val="0"/>
      <w:divBdr>
        <w:top w:val="none" w:sz="0" w:space="0" w:color="auto"/>
        <w:left w:val="none" w:sz="0" w:space="0" w:color="auto"/>
        <w:bottom w:val="none" w:sz="0" w:space="0" w:color="auto"/>
        <w:right w:val="none" w:sz="0" w:space="0" w:color="auto"/>
      </w:divBdr>
      <w:divsChild>
        <w:div w:id="295377969">
          <w:marLeft w:val="0"/>
          <w:marRight w:val="0"/>
          <w:marTop w:val="0"/>
          <w:marBottom w:val="0"/>
          <w:divBdr>
            <w:top w:val="none" w:sz="0" w:space="0" w:color="auto"/>
            <w:left w:val="none" w:sz="0" w:space="0" w:color="auto"/>
            <w:bottom w:val="none" w:sz="0" w:space="0" w:color="auto"/>
            <w:right w:val="none" w:sz="0" w:space="0" w:color="auto"/>
          </w:divBdr>
        </w:div>
        <w:div w:id="426536119">
          <w:marLeft w:val="0"/>
          <w:marRight w:val="0"/>
          <w:marTop w:val="0"/>
          <w:marBottom w:val="0"/>
          <w:divBdr>
            <w:top w:val="none" w:sz="0" w:space="0" w:color="auto"/>
            <w:left w:val="none" w:sz="0" w:space="0" w:color="auto"/>
            <w:bottom w:val="none" w:sz="0" w:space="0" w:color="auto"/>
            <w:right w:val="none" w:sz="0" w:space="0" w:color="auto"/>
          </w:divBdr>
        </w:div>
        <w:div w:id="540359789">
          <w:marLeft w:val="0"/>
          <w:marRight w:val="0"/>
          <w:marTop w:val="0"/>
          <w:marBottom w:val="0"/>
          <w:divBdr>
            <w:top w:val="none" w:sz="0" w:space="0" w:color="auto"/>
            <w:left w:val="none" w:sz="0" w:space="0" w:color="auto"/>
            <w:bottom w:val="none" w:sz="0" w:space="0" w:color="auto"/>
            <w:right w:val="none" w:sz="0" w:space="0" w:color="auto"/>
          </w:divBdr>
        </w:div>
        <w:div w:id="841311700">
          <w:marLeft w:val="0"/>
          <w:marRight w:val="0"/>
          <w:marTop w:val="0"/>
          <w:marBottom w:val="0"/>
          <w:divBdr>
            <w:top w:val="none" w:sz="0" w:space="0" w:color="auto"/>
            <w:left w:val="none" w:sz="0" w:space="0" w:color="auto"/>
            <w:bottom w:val="none" w:sz="0" w:space="0" w:color="auto"/>
            <w:right w:val="none" w:sz="0" w:space="0" w:color="auto"/>
          </w:divBdr>
        </w:div>
        <w:div w:id="863248905">
          <w:marLeft w:val="0"/>
          <w:marRight w:val="0"/>
          <w:marTop w:val="0"/>
          <w:marBottom w:val="0"/>
          <w:divBdr>
            <w:top w:val="none" w:sz="0" w:space="0" w:color="auto"/>
            <w:left w:val="none" w:sz="0" w:space="0" w:color="auto"/>
            <w:bottom w:val="none" w:sz="0" w:space="0" w:color="auto"/>
            <w:right w:val="none" w:sz="0" w:space="0" w:color="auto"/>
          </w:divBdr>
        </w:div>
        <w:div w:id="884637464">
          <w:marLeft w:val="0"/>
          <w:marRight w:val="0"/>
          <w:marTop w:val="0"/>
          <w:marBottom w:val="0"/>
          <w:divBdr>
            <w:top w:val="none" w:sz="0" w:space="0" w:color="auto"/>
            <w:left w:val="none" w:sz="0" w:space="0" w:color="auto"/>
            <w:bottom w:val="none" w:sz="0" w:space="0" w:color="auto"/>
            <w:right w:val="none" w:sz="0" w:space="0" w:color="auto"/>
          </w:divBdr>
        </w:div>
        <w:div w:id="972253046">
          <w:marLeft w:val="0"/>
          <w:marRight w:val="0"/>
          <w:marTop w:val="0"/>
          <w:marBottom w:val="0"/>
          <w:divBdr>
            <w:top w:val="none" w:sz="0" w:space="0" w:color="auto"/>
            <w:left w:val="none" w:sz="0" w:space="0" w:color="auto"/>
            <w:bottom w:val="none" w:sz="0" w:space="0" w:color="auto"/>
            <w:right w:val="none" w:sz="0" w:space="0" w:color="auto"/>
          </w:divBdr>
        </w:div>
        <w:div w:id="1248543163">
          <w:marLeft w:val="0"/>
          <w:marRight w:val="0"/>
          <w:marTop w:val="0"/>
          <w:marBottom w:val="0"/>
          <w:divBdr>
            <w:top w:val="none" w:sz="0" w:space="0" w:color="auto"/>
            <w:left w:val="none" w:sz="0" w:space="0" w:color="auto"/>
            <w:bottom w:val="none" w:sz="0" w:space="0" w:color="auto"/>
            <w:right w:val="none" w:sz="0" w:space="0" w:color="auto"/>
          </w:divBdr>
        </w:div>
        <w:div w:id="1304852182">
          <w:marLeft w:val="0"/>
          <w:marRight w:val="0"/>
          <w:marTop w:val="0"/>
          <w:marBottom w:val="0"/>
          <w:divBdr>
            <w:top w:val="none" w:sz="0" w:space="0" w:color="auto"/>
            <w:left w:val="none" w:sz="0" w:space="0" w:color="auto"/>
            <w:bottom w:val="none" w:sz="0" w:space="0" w:color="auto"/>
            <w:right w:val="none" w:sz="0" w:space="0" w:color="auto"/>
          </w:divBdr>
        </w:div>
        <w:div w:id="1600944480">
          <w:marLeft w:val="0"/>
          <w:marRight w:val="0"/>
          <w:marTop w:val="0"/>
          <w:marBottom w:val="0"/>
          <w:divBdr>
            <w:top w:val="none" w:sz="0" w:space="0" w:color="auto"/>
            <w:left w:val="none" w:sz="0" w:space="0" w:color="auto"/>
            <w:bottom w:val="none" w:sz="0" w:space="0" w:color="auto"/>
            <w:right w:val="none" w:sz="0" w:space="0" w:color="auto"/>
          </w:divBdr>
        </w:div>
      </w:divsChild>
    </w:div>
    <w:div w:id="486629404">
      <w:bodyDiv w:val="1"/>
      <w:marLeft w:val="0"/>
      <w:marRight w:val="0"/>
      <w:marTop w:val="0"/>
      <w:marBottom w:val="0"/>
      <w:divBdr>
        <w:top w:val="none" w:sz="0" w:space="0" w:color="auto"/>
        <w:left w:val="none" w:sz="0" w:space="0" w:color="auto"/>
        <w:bottom w:val="none" w:sz="0" w:space="0" w:color="auto"/>
        <w:right w:val="none" w:sz="0" w:space="0" w:color="auto"/>
      </w:divBdr>
    </w:div>
    <w:div w:id="488013690">
      <w:bodyDiv w:val="1"/>
      <w:marLeft w:val="0"/>
      <w:marRight w:val="0"/>
      <w:marTop w:val="0"/>
      <w:marBottom w:val="0"/>
      <w:divBdr>
        <w:top w:val="none" w:sz="0" w:space="0" w:color="auto"/>
        <w:left w:val="none" w:sz="0" w:space="0" w:color="auto"/>
        <w:bottom w:val="none" w:sz="0" w:space="0" w:color="auto"/>
        <w:right w:val="none" w:sz="0" w:space="0" w:color="auto"/>
      </w:divBdr>
    </w:div>
    <w:div w:id="491140362">
      <w:bodyDiv w:val="1"/>
      <w:marLeft w:val="0"/>
      <w:marRight w:val="0"/>
      <w:marTop w:val="0"/>
      <w:marBottom w:val="0"/>
      <w:divBdr>
        <w:top w:val="none" w:sz="0" w:space="0" w:color="auto"/>
        <w:left w:val="none" w:sz="0" w:space="0" w:color="auto"/>
        <w:bottom w:val="none" w:sz="0" w:space="0" w:color="auto"/>
        <w:right w:val="none" w:sz="0" w:space="0" w:color="auto"/>
      </w:divBdr>
    </w:div>
    <w:div w:id="523055846">
      <w:bodyDiv w:val="1"/>
      <w:marLeft w:val="0"/>
      <w:marRight w:val="0"/>
      <w:marTop w:val="0"/>
      <w:marBottom w:val="0"/>
      <w:divBdr>
        <w:top w:val="none" w:sz="0" w:space="0" w:color="auto"/>
        <w:left w:val="none" w:sz="0" w:space="0" w:color="auto"/>
        <w:bottom w:val="none" w:sz="0" w:space="0" w:color="auto"/>
        <w:right w:val="none" w:sz="0" w:space="0" w:color="auto"/>
      </w:divBdr>
    </w:div>
    <w:div w:id="551187454">
      <w:bodyDiv w:val="1"/>
      <w:marLeft w:val="0"/>
      <w:marRight w:val="0"/>
      <w:marTop w:val="0"/>
      <w:marBottom w:val="0"/>
      <w:divBdr>
        <w:top w:val="none" w:sz="0" w:space="0" w:color="auto"/>
        <w:left w:val="none" w:sz="0" w:space="0" w:color="auto"/>
        <w:bottom w:val="none" w:sz="0" w:space="0" w:color="auto"/>
        <w:right w:val="none" w:sz="0" w:space="0" w:color="auto"/>
      </w:divBdr>
    </w:div>
    <w:div w:id="552035696">
      <w:bodyDiv w:val="1"/>
      <w:marLeft w:val="0"/>
      <w:marRight w:val="0"/>
      <w:marTop w:val="0"/>
      <w:marBottom w:val="0"/>
      <w:divBdr>
        <w:top w:val="none" w:sz="0" w:space="0" w:color="auto"/>
        <w:left w:val="none" w:sz="0" w:space="0" w:color="auto"/>
        <w:bottom w:val="none" w:sz="0" w:space="0" w:color="auto"/>
        <w:right w:val="none" w:sz="0" w:space="0" w:color="auto"/>
      </w:divBdr>
    </w:div>
    <w:div w:id="572741613">
      <w:bodyDiv w:val="1"/>
      <w:marLeft w:val="0"/>
      <w:marRight w:val="0"/>
      <w:marTop w:val="0"/>
      <w:marBottom w:val="0"/>
      <w:divBdr>
        <w:top w:val="none" w:sz="0" w:space="0" w:color="auto"/>
        <w:left w:val="none" w:sz="0" w:space="0" w:color="auto"/>
        <w:bottom w:val="none" w:sz="0" w:space="0" w:color="auto"/>
        <w:right w:val="none" w:sz="0" w:space="0" w:color="auto"/>
      </w:divBdr>
    </w:div>
    <w:div w:id="585655278">
      <w:bodyDiv w:val="1"/>
      <w:marLeft w:val="0"/>
      <w:marRight w:val="0"/>
      <w:marTop w:val="0"/>
      <w:marBottom w:val="0"/>
      <w:divBdr>
        <w:top w:val="none" w:sz="0" w:space="0" w:color="auto"/>
        <w:left w:val="none" w:sz="0" w:space="0" w:color="auto"/>
        <w:bottom w:val="none" w:sz="0" w:space="0" w:color="auto"/>
        <w:right w:val="none" w:sz="0" w:space="0" w:color="auto"/>
      </w:divBdr>
    </w:div>
    <w:div w:id="593629466">
      <w:bodyDiv w:val="1"/>
      <w:marLeft w:val="0"/>
      <w:marRight w:val="0"/>
      <w:marTop w:val="0"/>
      <w:marBottom w:val="0"/>
      <w:divBdr>
        <w:top w:val="none" w:sz="0" w:space="0" w:color="auto"/>
        <w:left w:val="none" w:sz="0" w:space="0" w:color="auto"/>
        <w:bottom w:val="none" w:sz="0" w:space="0" w:color="auto"/>
        <w:right w:val="none" w:sz="0" w:space="0" w:color="auto"/>
      </w:divBdr>
    </w:div>
    <w:div w:id="603803113">
      <w:bodyDiv w:val="1"/>
      <w:marLeft w:val="0"/>
      <w:marRight w:val="0"/>
      <w:marTop w:val="0"/>
      <w:marBottom w:val="0"/>
      <w:divBdr>
        <w:top w:val="none" w:sz="0" w:space="0" w:color="auto"/>
        <w:left w:val="none" w:sz="0" w:space="0" w:color="auto"/>
        <w:bottom w:val="none" w:sz="0" w:space="0" w:color="auto"/>
        <w:right w:val="none" w:sz="0" w:space="0" w:color="auto"/>
      </w:divBdr>
      <w:divsChild>
        <w:div w:id="2977206">
          <w:marLeft w:val="0"/>
          <w:marRight w:val="0"/>
          <w:marTop w:val="0"/>
          <w:marBottom w:val="0"/>
          <w:divBdr>
            <w:top w:val="none" w:sz="0" w:space="0" w:color="auto"/>
            <w:left w:val="none" w:sz="0" w:space="0" w:color="auto"/>
            <w:bottom w:val="none" w:sz="0" w:space="0" w:color="auto"/>
            <w:right w:val="none" w:sz="0" w:space="0" w:color="auto"/>
          </w:divBdr>
          <w:divsChild>
            <w:div w:id="1485120801">
              <w:marLeft w:val="0"/>
              <w:marRight w:val="0"/>
              <w:marTop w:val="0"/>
              <w:marBottom w:val="0"/>
              <w:divBdr>
                <w:top w:val="none" w:sz="0" w:space="0" w:color="auto"/>
                <w:left w:val="none" w:sz="0" w:space="0" w:color="auto"/>
                <w:bottom w:val="none" w:sz="0" w:space="0" w:color="auto"/>
                <w:right w:val="none" w:sz="0" w:space="0" w:color="auto"/>
              </w:divBdr>
            </w:div>
          </w:divsChild>
        </w:div>
        <w:div w:id="13263832">
          <w:marLeft w:val="0"/>
          <w:marRight w:val="0"/>
          <w:marTop w:val="0"/>
          <w:marBottom w:val="0"/>
          <w:divBdr>
            <w:top w:val="none" w:sz="0" w:space="0" w:color="auto"/>
            <w:left w:val="none" w:sz="0" w:space="0" w:color="auto"/>
            <w:bottom w:val="none" w:sz="0" w:space="0" w:color="auto"/>
            <w:right w:val="none" w:sz="0" w:space="0" w:color="auto"/>
          </w:divBdr>
          <w:divsChild>
            <w:div w:id="1976911607">
              <w:marLeft w:val="0"/>
              <w:marRight w:val="0"/>
              <w:marTop w:val="0"/>
              <w:marBottom w:val="0"/>
              <w:divBdr>
                <w:top w:val="none" w:sz="0" w:space="0" w:color="auto"/>
                <w:left w:val="none" w:sz="0" w:space="0" w:color="auto"/>
                <w:bottom w:val="none" w:sz="0" w:space="0" w:color="auto"/>
                <w:right w:val="none" w:sz="0" w:space="0" w:color="auto"/>
              </w:divBdr>
            </w:div>
          </w:divsChild>
        </w:div>
        <w:div w:id="17048514">
          <w:marLeft w:val="0"/>
          <w:marRight w:val="0"/>
          <w:marTop w:val="0"/>
          <w:marBottom w:val="0"/>
          <w:divBdr>
            <w:top w:val="none" w:sz="0" w:space="0" w:color="auto"/>
            <w:left w:val="none" w:sz="0" w:space="0" w:color="auto"/>
            <w:bottom w:val="none" w:sz="0" w:space="0" w:color="auto"/>
            <w:right w:val="none" w:sz="0" w:space="0" w:color="auto"/>
          </w:divBdr>
          <w:divsChild>
            <w:div w:id="1205024575">
              <w:marLeft w:val="0"/>
              <w:marRight w:val="0"/>
              <w:marTop w:val="0"/>
              <w:marBottom w:val="0"/>
              <w:divBdr>
                <w:top w:val="none" w:sz="0" w:space="0" w:color="auto"/>
                <w:left w:val="none" w:sz="0" w:space="0" w:color="auto"/>
                <w:bottom w:val="none" w:sz="0" w:space="0" w:color="auto"/>
                <w:right w:val="none" w:sz="0" w:space="0" w:color="auto"/>
              </w:divBdr>
            </w:div>
          </w:divsChild>
        </w:div>
        <w:div w:id="53506538">
          <w:marLeft w:val="0"/>
          <w:marRight w:val="0"/>
          <w:marTop w:val="0"/>
          <w:marBottom w:val="0"/>
          <w:divBdr>
            <w:top w:val="none" w:sz="0" w:space="0" w:color="auto"/>
            <w:left w:val="none" w:sz="0" w:space="0" w:color="auto"/>
            <w:bottom w:val="none" w:sz="0" w:space="0" w:color="auto"/>
            <w:right w:val="none" w:sz="0" w:space="0" w:color="auto"/>
          </w:divBdr>
          <w:divsChild>
            <w:div w:id="470757656">
              <w:marLeft w:val="0"/>
              <w:marRight w:val="0"/>
              <w:marTop w:val="0"/>
              <w:marBottom w:val="0"/>
              <w:divBdr>
                <w:top w:val="none" w:sz="0" w:space="0" w:color="auto"/>
                <w:left w:val="none" w:sz="0" w:space="0" w:color="auto"/>
                <w:bottom w:val="none" w:sz="0" w:space="0" w:color="auto"/>
                <w:right w:val="none" w:sz="0" w:space="0" w:color="auto"/>
              </w:divBdr>
            </w:div>
          </w:divsChild>
        </w:div>
        <w:div w:id="57674775">
          <w:marLeft w:val="0"/>
          <w:marRight w:val="0"/>
          <w:marTop w:val="0"/>
          <w:marBottom w:val="0"/>
          <w:divBdr>
            <w:top w:val="none" w:sz="0" w:space="0" w:color="auto"/>
            <w:left w:val="none" w:sz="0" w:space="0" w:color="auto"/>
            <w:bottom w:val="none" w:sz="0" w:space="0" w:color="auto"/>
            <w:right w:val="none" w:sz="0" w:space="0" w:color="auto"/>
          </w:divBdr>
        </w:div>
        <w:div w:id="125664439">
          <w:marLeft w:val="0"/>
          <w:marRight w:val="0"/>
          <w:marTop w:val="0"/>
          <w:marBottom w:val="0"/>
          <w:divBdr>
            <w:top w:val="none" w:sz="0" w:space="0" w:color="auto"/>
            <w:left w:val="none" w:sz="0" w:space="0" w:color="auto"/>
            <w:bottom w:val="none" w:sz="0" w:space="0" w:color="auto"/>
            <w:right w:val="none" w:sz="0" w:space="0" w:color="auto"/>
          </w:divBdr>
          <w:divsChild>
            <w:div w:id="1268074968">
              <w:marLeft w:val="0"/>
              <w:marRight w:val="0"/>
              <w:marTop w:val="0"/>
              <w:marBottom w:val="0"/>
              <w:divBdr>
                <w:top w:val="none" w:sz="0" w:space="0" w:color="auto"/>
                <w:left w:val="none" w:sz="0" w:space="0" w:color="auto"/>
                <w:bottom w:val="none" w:sz="0" w:space="0" w:color="auto"/>
                <w:right w:val="none" w:sz="0" w:space="0" w:color="auto"/>
              </w:divBdr>
            </w:div>
          </w:divsChild>
        </w:div>
        <w:div w:id="140587850">
          <w:marLeft w:val="0"/>
          <w:marRight w:val="0"/>
          <w:marTop w:val="0"/>
          <w:marBottom w:val="0"/>
          <w:divBdr>
            <w:top w:val="none" w:sz="0" w:space="0" w:color="auto"/>
            <w:left w:val="none" w:sz="0" w:space="0" w:color="auto"/>
            <w:bottom w:val="none" w:sz="0" w:space="0" w:color="auto"/>
            <w:right w:val="none" w:sz="0" w:space="0" w:color="auto"/>
          </w:divBdr>
        </w:div>
        <w:div w:id="146633294">
          <w:marLeft w:val="0"/>
          <w:marRight w:val="0"/>
          <w:marTop w:val="0"/>
          <w:marBottom w:val="0"/>
          <w:divBdr>
            <w:top w:val="none" w:sz="0" w:space="0" w:color="auto"/>
            <w:left w:val="none" w:sz="0" w:space="0" w:color="auto"/>
            <w:bottom w:val="none" w:sz="0" w:space="0" w:color="auto"/>
            <w:right w:val="none" w:sz="0" w:space="0" w:color="auto"/>
          </w:divBdr>
          <w:divsChild>
            <w:div w:id="1431974178">
              <w:marLeft w:val="0"/>
              <w:marRight w:val="0"/>
              <w:marTop w:val="0"/>
              <w:marBottom w:val="0"/>
              <w:divBdr>
                <w:top w:val="none" w:sz="0" w:space="0" w:color="auto"/>
                <w:left w:val="none" w:sz="0" w:space="0" w:color="auto"/>
                <w:bottom w:val="none" w:sz="0" w:space="0" w:color="auto"/>
                <w:right w:val="none" w:sz="0" w:space="0" w:color="auto"/>
              </w:divBdr>
            </w:div>
          </w:divsChild>
        </w:div>
        <w:div w:id="146944477">
          <w:marLeft w:val="0"/>
          <w:marRight w:val="0"/>
          <w:marTop w:val="0"/>
          <w:marBottom w:val="0"/>
          <w:divBdr>
            <w:top w:val="none" w:sz="0" w:space="0" w:color="auto"/>
            <w:left w:val="none" w:sz="0" w:space="0" w:color="auto"/>
            <w:bottom w:val="none" w:sz="0" w:space="0" w:color="auto"/>
            <w:right w:val="none" w:sz="0" w:space="0" w:color="auto"/>
          </w:divBdr>
        </w:div>
        <w:div w:id="167914684">
          <w:marLeft w:val="0"/>
          <w:marRight w:val="0"/>
          <w:marTop w:val="0"/>
          <w:marBottom w:val="0"/>
          <w:divBdr>
            <w:top w:val="none" w:sz="0" w:space="0" w:color="auto"/>
            <w:left w:val="none" w:sz="0" w:space="0" w:color="auto"/>
            <w:bottom w:val="none" w:sz="0" w:space="0" w:color="auto"/>
            <w:right w:val="none" w:sz="0" w:space="0" w:color="auto"/>
          </w:divBdr>
          <w:divsChild>
            <w:div w:id="1127308985">
              <w:marLeft w:val="0"/>
              <w:marRight w:val="0"/>
              <w:marTop w:val="0"/>
              <w:marBottom w:val="0"/>
              <w:divBdr>
                <w:top w:val="none" w:sz="0" w:space="0" w:color="auto"/>
                <w:left w:val="none" w:sz="0" w:space="0" w:color="auto"/>
                <w:bottom w:val="none" w:sz="0" w:space="0" w:color="auto"/>
                <w:right w:val="none" w:sz="0" w:space="0" w:color="auto"/>
              </w:divBdr>
            </w:div>
          </w:divsChild>
        </w:div>
        <w:div w:id="170485397">
          <w:marLeft w:val="0"/>
          <w:marRight w:val="0"/>
          <w:marTop w:val="0"/>
          <w:marBottom w:val="0"/>
          <w:divBdr>
            <w:top w:val="none" w:sz="0" w:space="0" w:color="auto"/>
            <w:left w:val="none" w:sz="0" w:space="0" w:color="auto"/>
            <w:bottom w:val="none" w:sz="0" w:space="0" w:color="auto"/>
            <w:right w:val="none" w:sz="0" w:space="0" w:color="auto"/>
          </w:divBdr>
          <w:divsChild>
            <w:div w:id="317148966">
              <w:marLeft w:val="0"/>
              <w:marRight w:val="0"/>
              <w:marTop w:val="0"/>
              <w:marBottom w:val="0"/>
              <w:divBdr>
                <w:top w:val="none" w:sz="0" w:space="0" w:color="auto"/>
                <w:left w:val="none" w:sz="0" w:space="0" w:color="auto"/>
                <w:bottom w:val="none" w:sz="0" w:space="0" w:color="auto"/>
                <w:right w:val="none" w:sz="0" w:space="0" w:color="auto"/>
              </w:divBdr>
            </w:div>
          </w:divsChild>
        </w:div>
        <w:div w:id="177279023">
          <w:marLeft w:val="0"/>
          <w:marRight w:val="0"/>
          <w:marTop w:val="0"/>
          <w:marBottom w:val="0"/>
          <w:divBdr>
            <w:top w:val="none" w:sz="0" w:space="0" w:color="auto"/>
            <w:left w:val="none" w:sz="0" w:space="0" w:color="auto"/>
            <w:bottom w:val="none" w:sz="0" w:space="0" w:color="auto"/>
            <w:right w:val="none" w:sz="0" w:space="0" w:color="auto"/>
          </w:divBdr>
          <w:divsChild>
            <w:div w:id="427577460">
              <w:marLeft w:val="0"/>
              <w:marRight w:val="0"/>
              <w:marTop w:val="0"/>
              <w:marBottom w:val="0"/>
              <w:divBdr>
                <w:top w:val="none" w:sz="0" w:space="0" w:color="auto"/>
                <w:left w:val="none" w:sz="0" w:space="0" w:color="auto"/>
                <w:bottom w:val="none" w:sz="0" w:space="0" w:color="auto"/>
                <w:right w:val="none" w:sz="0" w:space="0" w:color="auto"/>
              </w:divBdr>
            </w:div>
          </w:divsChild>
        </w:div>
        <w:div w:id="179322846">
          <w:marLeft w:val="0"/>
          <w:marRight w:val="0"/>
          <w:marTop w:val="0"/>
          <w:marBottom w:val="0"/>
          <w:divBdr>
            <w:top w:val="none" w:sz="0" w:space="0" w:color="auto"/>
            <w:left w:val="none" w:sz="0" w:space="0" w:color="auto"/>
            <w:bottom w:val="none" w:sz="0" w:space="0" w:color="auto"/>
            <w:right w:val="none" w:sz="0" w:space="0" w:color="auto"/>
          </w:divBdr>
        </w:div>
        <w:div w:id="194732044">
          <w:marLeft w:val="0"/>
          <w:marRight w:val="0"/>
          <w:marTop w:val="0"/>
          <w:marBottom w:val="0"/>
          <w:divBdr>
            <w:top w:val="none" w:sz="0" w:space="0" w:color="auto"/>
            <w:left w:val="none" w:sz="0" w:space="0" w:color="auto"/>
            <w:bottom w:val="none" w:sz="0" w:space="0" w:color="auto"/>
            <w:right w:val="none" w:sz="0" w:space="0" w:color="auto"/>
          </w:divBdr>
          <w:divsChild>
            <w:div w:id="823817635">
              <w:marLeft w:val="0"/>
              <w:marRight w:val="0"/>
              <w:marTop w:val="0"/>
              <w:marBottom w:val="0"/>
              <w:divBdr>
                <w:top w:val="none" w:sz="0" w:space="0" w:color="auto"/>
                <w:left w:val="none" w:sz="0" w:space="0" w:color="auto"/>
                <w:bottom w:val="none" w:sz="0" w:space="0" w:color="auto"/>
                <w:right w:val="none" w:sz="0" w:space="0" w:color="auto"/>
              </w:divBdr>
            </w:div>
          </w:divsChild>
        </w:div>
        <w:div w:id="196091402">
          <w:marLeft w:val="0"/>
          <w:marRight w:val="0"/>
          <w:marTop w:val="0"/>
          <w:marBottom w:val="0"/>
          <w:divBdr>
            <w:top w:val="none" w:sz="0" w:space="0" w:color="auto"/>
            <w:left w:val="none" w:sz="0" w:space="0" w:color="auto"/>
            <w:bottom w:val="none" w:sz="0" w:space="0" w:color="auto"/>
            <w:right w:val="none" w:sz="0" w:space="0" w:color="auto"/>
          </w:divBdr>
        </w:div>
        <w:div w:id="207301026">
          <w:marLeft w:val="0"/>
          <w:marRight w:val="0"/>
          <w:marTop w:val="0"/>
          <w:marBottom w:val="0"/>
          <w:divBdr>
            <w:top w:val="none" w:sz="0" w:space="0" w:color="auto"/>
            <w:left w:val="none" w:sz="0" w:space="0" w:color="auto"/>
            <w:bottom w:val="none" w:sz="0" w:space="0" w:color="auto"/>
            <w:right w:val="none" w:sz="0" w:space="0" w:color="auto"/>
          </w:divBdr>
        </w:div>
        <w:div w:id="221596361">
          <w:marLeft w:val="0"/>
          <w:marRight w:val="0"/>
          <w:marTop w:val="0"/>
          <w:marBottom w:val="0"/>
          <w:divBdr>
            <w:top w:val="none" w:sz="0" w:space="0" w:color="auto"/>
            <w:left w:val="none" w:sz="0" w:space="0" w:color="auto"/>
            <w:bottom w:val="none" w:sz="0" w:space="0" w:color="auto"/>
            <w:right w:val="none" w:sz="0" w:space="0" w:color="auto"/>
          </w:divBdr>
          <w:divsChild>
            <w:div w:id="1486700338">
              <w:marLeft w:val="0"/>
              <w:marRight w:val="0"/>
              <w:marTop w:val="0"/>
              <w:marBottom w:val="0"/>
              <w:divBdr>
                <w:top w:val="none" w:sz="0" w:space="0" w:color="auto"/>
                <w:left w:val="none" w:sz="0" w:space="0" w:color="auto"/>
                <w:bottom w:val="none" w:sz="0" w:space="0" w:color="auto"/>
                <w:right w:val="none" w:sz="0" w:space="0" w:color="auto"/>
              </w:divBdr>
            </w:div>
          </w:divsChild>
        </w:div>
        <w:div w:id="224100029">
          <w:marLeft w:val="0"/>
          <w:marRight w:val="0"/>
          <w:marTop w:val="0"/>
          <w:marBottom w:val="0"/>
          <w:divBdr>
            <w:top w:val="none" w:sz="0" w:space="0" w:color="auto"/>
            <w:left w:val="none" w:sz="0" w:space="0" w:color="auto"/>
            <w:bottom w:val="none" w:sz="0" w:space="0" w:color="auto"/>
            <w:right w:val="none" w:sz="0" w:space="0" w:color="auto"/>
          </w:divBdr>
        </w:div>
        <w:div w:id="229535367">
          <w:marLeft w:val="0"/>
          <w:marRight w:val="0"/>
          <w:marTop w:val="0"/>
          <w:marBottom w:val="0"/>
          <w:divBdr>
            <w:top w:val="none" w:sz="0" w:space="0" w:color="auto"/>
            <w:left w:val="none" w:sz="0" w:space="0" w:color="auto"/>
            <w:bottom w:val="none" w:sz="0" w:space="0" w:color="auto"/>
            <w:right w:val="none" w:sz="0" w:space="0" w:color="auto"/>
          </w:divBdr>
        </w:div>
        <w:div w:id="240140705">
          <w:marLeft w:val="0"/>
          <w:marRight w:val="0"/>
          <w:marTop w:val="0"/>
          <w:marBottom w:val="0"/>
          <w:divBdr>
            <w:top w:val="none" w:sz="0" w:space="0" w:color="auto"/>
            <w:left w:val="none" w:sz="0" w:space="0" w:color="auto"/>
            <w:bottom w:val="none" w:sz="0" w:space="0" w:color="auto"/>
            <w:right w:val="none" w:sz="0" w:space="0" w:color="auto"/>
          </w:divBdr>
          <w:divsChild>
            <w:div w:id="1203177349">
              <w:marLeft w:val="0"/>
              <w:marRight w:val="0"/>
              <w:marTop w:val="0"/>
              <w:marBottom w:val="0"/>
              <w:divBdr>
                <w:top w:val="none" w:sz="0" w:space="0" w:color="auto"/>
                <w:left w:val="none" w:sz="0" w:space="0" w:color="auto"/>
                <w:bottom w:val="none" w:sz="0" w:space="0" w:color="auto"/>
                <w:right w:val="none" w:sz="0" w:space="0" w:color="auto"/>
              </w:divBdr>
            </w:div>
          </w:divsChild>
        </w:div>
        <w:div w:id="240214390">
          <w:marLeft w:val="0"/>
          <w:marRight w:val="0"/>
          <w:marTop w:val="0"/>
          <w:marBottom w:val="0"/>
          <w:divBdr>
            <w:top w:val="none" w:sz="0" w:space="0" w:color="auto"/>
            <w:left w:val="none" w:sz="0" w:space="0" w:color="auto"/>
            <w:bottom w:val="none" w:sz="0" w:space="0" w:color="auto"/>
            <w:right w:val="none" w:sz="0" w:space="0" w:color="auto"/>
          </w:divBdr>
        </w:div>
        <w:div w:id="284503833">
          <w:marLeft w:val="0"/>
          <w:marRight w:val="0"/>
          <w:marTop w:val="0"/>
          <w:marBottom w:val="0"/>
          <w:divBdr>
            <w:top w:val="none" w:sz="0" w:space="0" w:color="auto"/>
            <w:left w:val="none" w:sz="0" w:space="0" w:color="auto"/>
            <w:bottom w:val="none" w:sz="0" w:space="0" w:color="auto"/>
            <w:right w:val="none" w:sz="0" w:space="0" w:color="auto"/>
          </w:divBdr>
        </w:div>
        <w:div w:id="285160859">
          <w:marLeft w:val="0"/>
          <w:marRight w:val="0"/>
          <w:marTop w:val="0"/>
          <w:marBottom w:val="0"/>
          <w:divBdr>
            <w:top w:val="none" w:sz="0" w:space="0" w:color="auto"/>
            <w:left w:val="none" w:sz="0" w:space="0" w:color="auto"/>
            <w:bottom w:val="none" w:sz="0" w:space="0" w:color="auto"/>
            <w:right w:val="none" w:sz="0" w:space="0" w:color="auto"/>
          </w:divBdr>
        </w:div>
        <w:div w:id="288516925">
          <w:marLeft w:val="0"/>
          <w:marRight w:val="0"/>
          <w:marTop w:val="0"/>
          <w:marBottom w:val="0"/>
          <w:divBdr>
            <w:top w:val="none" w:sz="0" w:space="0" w:color="auto"/>
            <w:left w:val="none" w:sz="0" w:space="0" w:color="auto"/>
            <w:bottom w:val="none" w:sz="0" w:space="0" w:color="auto"/>
            <w:right w:val="none" w:sz="0" w:space="0" w:color="auto"/>
          </w:divBdr>
        </w:div>
        <w:div w:id="291521532">
          <w:marLeft w:val="0"/>
          <w:marRight w:val="0"/>
          <w:marTop w:val="0"/>
          <w:marBottom w:val="0"/>
          <w:divBdr>
            <w:top w:val="none" w:sz="0" w:space="0" w:color="auto"/>
            <w:left w:val="none" w:sz="0" w:space="0" w:color="auto"/>
            <w:bottom w:val="none" w:sz="0" w:space="0" w:color="auto"/>
            <w:right w:val="none" w:sz="0" w:space="0" w:color="auto"/>
          </w:divBdr>
          <w:divsChild>
            <w:div w:id="896357299">
              <w:marLeft w:val="0"/>
              <w:marRight w:val="0"/>
              <w:marTop w:val="0"/>
              <w:marBottom w:val="0"/>
              <w:divBdr>
                <w:top w:val="none" w:sz="0" w:space="0" w:color="auto"/>
                <w:left w:val="none" w:sz="0" w:space="0" w:color="auto"/>
                <w:bottom w:val="none" w:sz="0" w:space="0" w:color="auto"/>
                <w:right w:val="none" w:sz="0" w:space="0" w:color="auto"/>
              </w:divBdr>
            </w:div>
          </w:divsChild>
        </w:div>
        <w:div w:id="305815311">
          <w:marLeft w:val="0"/>
          <w:marRight w:val="0"/>
          <w:marTop w:val="0"/>
          <w:marBottom w:val="0"/>
          <w:divBdr>
            <w:top w:val="none" w:sz="0" w:space="0" w:color="auto"/>
            <w:left w:val="none" w:sz="0" w:space="0" w:color="auto"/>
            <w:bottom w:val="none" w:sz="0" w:space="0" w:color="auto"/>
            <w:right w:val="none" w:sz="0" w:space="0" w:color="auto"/>
          </w:divBdr>
        </w:div>
        <w:div w:id="307126464">
          <w:marLeft w:val="0"/>
          <w:marRight w:val="0"/>
          <w:marTop w:val="0"/>
          <w:marBottom w:val="0"/>
          <w:divBdr>
            <w:top w:val="none" w:sz="0" w:space="0" w:color="auto"/>
            <w:left w:val="none" w:sz="0" w:space="0" w:color="auto"/>
            <w:bottom w:val="none" w:sz="0" w:space="0" w:color="auto"/>
            <w:right w:val="none" w:sz="0" w:space="0" w:color="auto"/>
          </w:divBdr>
        </w:div>
        <w:div w:id="328218845">
          <w:marLeft w:val="0"/>
          <w:marRight w:val="0"/>
          <w:marTop w:val="0"/>
          <w:marBottom w:val="0"/>
          <w:divBdr>
            <w:top w:val="none" w:sz="0" w:space="0" w:color="auto"/>
            <w:left w:val="none" w:sz="0" w:space="0" w:color="auto"/>
            <w:bottom w:val="none" w:sz="0" w:space="0" w:color="auto"/>
            <w:right w:val="none" w:sz="0" w:space="0" w:color="auto"/>
          </w:divBdr>
          <w:divsChild>
            <w:div w:id="956790422">
              <w:marLeft w:val="0"/>
              <w:marRight w:val="0"/>
              <w:marTop w:val="0"/>
              <w:marBottom w:val="0"/>
              <w:divBdr>
                <w:top w:val="none" w:sz="0" w:space="0" w:color="auto"/>
                <w:left w:val="none" w:sz="0" w:space="0" w:color="auto"/>
                <w:bottom w:val="none" w:sz="0" w:space="0" w:color="auto"/>
                <w:right w:val="none" w:sz="0" w:space="0" w:color="auto"/>
              </w:divBdr>
            </w:div>
          </w:divsChild>
        </w:div>
        <w:div w:id="337730876">
          <w:marLeft w:val="0"/>
          <w:marRight w:val="0"/>
          <w:marTop w:val="0"/>
          <w:marBottom w:val="0"/>
          <w:divBdr>
            <w:top w:val="none" w:sz="0" w:space="0" w:color="auto"/>
            <w:left w:val="none" w:sz="0" w:space="0" w:color="auto"/>
            <w:bottom w:val="none" w:sz="0" w:space="0" w:color="auto"/>
            <w:right w:val="none" w:sz="0" w:space="0" w:color="auto"/>
          </w:divBdr>
          <w:divsChild>
            <w:div w:id="10449154">
              <w:marLeft w:val="0"/>
              <w:marRight w:val="0"/>
              <w:marTop w:val="0"/>
              <w:marBottom w:val="0"/>
              <w:divBdr>
                <w:top w:val="none" w:sz="0" w:space="0" w:color="auto"/>
                <w:left w:val="none" w:sz="0" w:space="0" w:color="auto"/>
                <w:bottom w:val="none" w:sz="0" w:space="0" w:color="auto"/>
                <w:right w:val="none" w:sz="0" w:space="0" w:color="auto"/>
              </w:divBdr>
            </w:div>
          </w:divsChild>
        </w:div>
        <w:div w:id="342778974">
          <w:marLeft w:val="0"/>
          <w:marRight w:val="0"/>
          <w:marTop w:val="0"/>
          <w:marBottom w:val="0"/>
          <w:divBdr>
            <w:top w:val="none" w:sz="0" w:space="0" w:color="auto"/>
            <w:left w:val="none" w:sz="0" w:space="0" w:color="auto"/>
            <w:bottom w:val="none" w:sz="0" w:space="0" w:color="auto"/>
            <w:right w:val="none" w:sz="0" w:space="0" w:color="auto"/>
          </w:divBdr>
        </w:div>
        <w:div w:id="346520273">
          <w:marLeft w:val="0"/>
          <w:marRight w:val="0"/>
          <w:marTop w:val="0"/>
          <w:marBottom w:val="0"/>
          <w:divBdr>
            <w:top w:val="none" w:sz="0" w:space="0" w:color="auto"/>
            <w:left w:val="none" w:sz="0" w:space="0" w:color="auto"/>
            <w:bottom w:val="none" w:sz="0" w:space="0" w:color="auto"/>
            <w:right w:val="none" w:sz="0" w:space="0" w:color="auto"/>
          </w:divBdr>
        </w:div>
        <w:div w:id="355542511">
          <w:marLeft w:val="0"/>
          <w:marRight w:val="0"/>
          <w:marTop w:val="0"/>
          <w:marBottom w:val="0"/>
          <w:divBdr>
            <w:top w:val="none" w:sz="0" w:space="0" w:color="auto"/>
            <w:left w:val="none" w:sz="0" w:space="0" w:color="auto"/>
            <w:bottom w:val="none" w:sz="0" w:space="0" w:color="auto"/>
            <w:right w:val="none" w:sz="0" w:space="0" w:color="auto"/>
          </w:divBdr>
        </w:div>
        <w:div w:id="377706088">
          <w:marLeft w:val="0"/>
          <w:marRight w:val="0"/>
          <w:marTop w:val="0"/>
          <w:marBottom w:val="0"/>
          <w:divBdr>
            <w:top w:val="none" w:sz="0" w:space="0" w:color="auto"/>
            <w:left w:val="none" w:sz="0" w:space="0" w:color="auto"/>
            <w:bottom w:val="none" w:sz="0" w:space="0" w:color="auto"/>
            <w:right w:val="none" w:sz="0" w:space="0" w:color="auto"/>
          </w:divBdr>
          <w:divsChild>
            <w:div w:id="700977370">
              <w:marLeft w:val="0"/>
              <w:marRight w:val="0"/>
              <w:marTop w:val="0"/>
              <w:marBottom w:val="0"/>
              <w:divBdr>
                <w:top w:val="none" w:sz="0" w:space="0" w:color="auto"/>
                <w:left w:val="none" w:sz="0" w:space="0" w:color="auto"/>
                <w:bottom w:val="none" w:sz="0" w:space="0" w:color="auto"/>
                <w:right w:val="none" w:sz="0" w:space="0" w:color="auto"/>
              </w:divBdr>
            </w:div>
          </w:divsChild>
        </w:div>
        <w:div w:id="397482719">
          <w:marLeft w:val="0"/>
          <w:marRight w:val="0"/>
          <w:marTop w:val="0"/>
          <w:marBottom w:val="0"/>
          <w:divBdr>
            <w:top w:val="none" w:sz="0" w:space="0" w:color="auto"/>
            <w:left w:val="none" w:sz="0" w:space="0" w:color="auto"/>
            <w:bottom w:val="none" w:sz="0" w:space="0" w:color="auto"/>
            <w:right w:val="none" w:sz="0" w:space="0" w:color="auto"/>
          </w:divBdr>
          <w:divsChild>
            <w:div w:id="602806331">
              <w:marLeft w:val="0"/>
              <w:marRight w:val="0"/>
              <w:marTop w:val="0"/>
              <w:marBottom w:val="0"/>
              <w:divBdr>
                <w:top w:val="none" w:sz="0" w:space="0" w:color="auto"/>
                <w:left w:val="none" w:sz="0" w:space="0" w:color="auto"/>
                <w:bottom w:val="none" w:sz="0" w:space="0" w:color="auto"/>
                <w:right w:val="none" w:sz="0" w:space="0" w:color="auto"/>
              </w:divBdr>
            </w:div>
          </w:divsChild>
        </w:div>
        <w:div w:id="431052463">
          <w:marLeft w:val="0"/>
          <w:marRight w:val="0"/>
          <w:marTop w:val="0"/>
          <w:marBottom w:val="0"/>
          <w:divBdr>
            <w:top w:val="none" w:sz="0" w:space="0" w:color="auto"/>
            <w:left w:val="none" w:sz="0" w:space="0" w:color="auto"/>
            <w:bottom w:val="none" w:sz="0" w:space="0" w:color="auto"/>
            <w:right w:val="none" w:sz="0" w:space="0" w:color="auto"/>
          </w:divBdr>
          <w:divsChild>
            <w:div w:id="290088971">
              <w:marLeft w:val="0"/>
              <w:marRight w:val="0"/>
              <w:marTop w:val="0"/>
              <w:marBottom w:val="0"/>
              <w:divBdr>
                <w:top w:val="none" w:sz="0" w:space="0" w:color="auto"/>
                <w:left w:val="none" w:sz="0" w:space="0" w:color="auto"/>
                <w:bottom w:val="none" w:sz="0" w:space="0" w:color="auto"/>
                <w:right w:val="none" w:sz="0" w:space="0" w:color="auto"/>
              </w:divBdr>
            </w:div>
          </w:divsChild>
        </w:div>
        <w:div w:id="433481027">
          <w:marLeft w:val="0"/>
          <w:marRight w:val="0"/>
          <w:marTop w:val="0"/>
          <w:marBottom w:val="0"/>
          <w:divBdr>
            <w:top w:val="none" w:sz="0" w:space="0" w:color="auto"/>
            <w:left w:val="none" w:sz="0" w:space="0" w:color="auto"/>
            <w:bottom w:val="none" w:sz="0" w:space="0" w:color="auto"/>
            <w:right w:val="none" w:sz="0" w:space="0" w:color="auto"/>
          </w:divBdr>
        </w:div>
        <w:div w:id="447045077">
          <w:marLeft w:val="0"/>
          <w:marRight w:val="0"/>
          <w:marTop w:val="0"/>
          <w:marBottom w:val="0"/>
          <w:divBdr>
            <w:top w:val="none" w:sz="0" w:space="0" w:color="auto"/>
            <w:left w:val="none" w:sz="0" w:space="0" w:color="auto"/>
            <w:bottom w:val="none" w:sz="0" w:space="0" w:color="auto"/>
            <w:right w:val="none" w:sz="0" w:space="0" w:color="auto"/>
          </w:divBdr>
        </w:div>
        <w:div w:id="449933435">
          <w:marLeft w:val="0"/>
          <w:marRight w:val="0"/>
          <w:marTop w:val="0"/>
          <w:marBottom w:val="0"/>
          <w:divBdr>
            <w:top w:val="none" w:sz="0" w:space="0" w:color="auto"/>
            <w:left w:val="none" w:sz="0" w:space="0" w:color="auto"/>
            <w:bottom w:val="none" w:sz="0" w:space="0" w:color="auto"/>
            <w:right w:val="none" w:sz="0" w:space="0" w:color="auto"/>
          </w:divBdr>
          <w:divsChild>
            <w:div w:id="683939866">
              <w:marLeft w:val="0"/>
              <w:marRight w:val="0"/>
              <w:marTop w:val="0"/>
              <w:marBottom w:val="0"/>
              <w:divBdr>
                <w:top w:val="none" w:sz="0" w:space="0" w:color="auto"/>
                <w:left w:val="none" w:sz="0" w:space="0" w:color="auto"/>
                <w:bottom w:val="none" w:sz="0" w:space="0" w:color="auto"/>
                <w:right w:val="none" w:sz="0" w:space="0" w:color="auto"/>
              </w:divBdr>
            </w:div>
          </w:divsChild>
        </w:div>
        <w:div w:id="461771613">
          <w:marLeft w:val="0"/>
          <w:marRight w:val="0"/>
          <w:marTop w:val="0"/>
          <w:marBottom w:val="0"/>
          <w:divBdr>
            <w:top w:val="none" w:sz="0" w:space="0" w:color="auto"/>
            <w:left w:val="none" w:sz="0" w:space="0" w:color="auto"/>
            <w:bottom w:val="none" w:sz="0" w:space="0" w:color="auto"/>
            <w:right w:val="none" w:sz="0" w:space="0" w:color="auto"/>
          </w:divBdr>
          <w:divsChild>
            <w:div w:id="1042631466">
              <w:marLeft w:val="0"/>
              <w:marRight w:val="0"/>
              <w:marTop w:val="0"/>
              <w:marBottom w:val="0"/>
              <w:divBdr>
                <w:top w:val="none" w:sz="0" w:space="0" w:color="auto"/>
                <w:left w:val="none" w:sz="0" w:space="0" w:color="auto"/>
                <w:bottom w:val="none" w:sz="0" w:space="0" w:color="auto"/>
                <w:right w:val="none" w:sz="0" w:space="0" w:color="auto"/>
              </w:divBdr>
            </w:div>
          </w:divsChild>
        </w:div>
        <w:div w:id="518354834">
          <w:marLeft w:val="0"/>
          <w:marRight w:val="0"/>
          <w:marTop w:val="0"/>
          <w:marBottom w:val="0"/>
          <w:divBdr>
            <w:top w:val="none" w:sz="0" w:space="0" w:color="auto"/>
            <w:left w:val="none" w:sz="0" w:space="0" w:color="auto"/>
            <w:bottom w:val="none" w:sz="0" w:space="0" w:color="auto"/>
            <w:right w:val="none" w:sz="0" w:space="0" w:color="auto"/>
          </w:divBdr>
          <w:divsChild>
            <w:div w:id="798497017">
              <w:marLeft w:val="0"/>
              <w:marRight w:val="0"/>
              <w:marTop w:val="0"/>
              <w:marBottom w:val="0"/>
              <w:divBdr>
                <w:top w:val="none" w:sz="0" w:space="0" w:color="auto"/>
                <w:left w:val="none" w:sz="0" w:space="0" w:color="auto"/>
                <w:bottom w:val="none" w:sz="0" w:space="0" w:color="auto"/>
                <w:right w:val="none" w:sz="0" w:space="0" w:color="auto"/>
              </w:divBdr>
            </w:div>
          </w:divsChild>
        </w:div>
        <w:div w:id="519902994">
          <w:marLeft w:val="0"/>
          <w:marRight w:val="0"/>
          <w:marTop w:val="0"/>
          <w:marBottom w:val="0"/>
          <w:divBdr>
            <w:top w:val="none" w:sz="0" w:space="0" w:color="auto"/>
            <w:left w:val="none" w:sz="0" w:space="0" w:color="auto"/>
            <w:bottom w:val="none" w:sz="0" w:space="0" w:color="auto"/>
            <w:right w:val="none" w:sz="0" w:space="0" w:color="auto"/>
          </w:divBdr>
        </w:div>
        <w:div w:id="530537857">
          <w:marLeft w:val="0"/>
          <w:marRight w:val="0"/>
          <w:marTop w:val="0"/>
          <w:marBottom w:val="0"/>
          <w:divBdr>
            <w:top w:val="none" w:sz="0" w:space="0" w:color="auto"/>
            <w:left w:val="none" w:sz="0" w:space="0" w:color="auto"/>
            <w:bottom w:val="none" w:sz="0" w:space="0" w:color="auto"/>
            <w:right w:val="none" w:sz="0" w:space="0" w:color="auto"/>
          </w:divBdr>
          <w:divsChild>
            <w:div w:id="538124661">
              <w:marLeft w:val="0"/>
              <w:marRight w:val="0"/>
              <w:marTop w:val="0"/>
              <w:marBottom w:val="0"/>
              <w:divBdr>
                <w:top w:val="none" w:sz="0" w:space="0" w:color="auto"/>
                <w:left w:val="none" w:sz="0" w:space="0" w:color="auto"/>
                <w:bottom w:val="none" w:sz="0" w:space="0" w:color="auto"/>
                <w:right w:val="none" w:sz="0" w:space="0" w:color="auto"/>
              </w:divBdr>
            </w:div>
          </w:divsChild>
        </w:div>
        <w:div w:id="545411375">
          <w:marLeft w:val="0"/>
          <w:marRight w:val="0"/>
          <w:marTop w:val="0"/>
          <w:marBottom w:val="0"/>
          <w:divBdr>
            <w:top w:val="none" w:sz="0" w:space="0" w:color="auto"/>
            <w:left w:val="none" w:sz="0" w:space="0" w:color="auto"/>
            <w:bottom w:val="none" w:sz="0" w:space="0" w:color="auto"/>
            <w:right w:val="none" w:sz="0" w:space="0" w:color="auto"/>
          </w:divBdr>
        </w:div>
        <w:div w:id="574974301">
          <w:marLeft w:val="0"/>
          <w:marRight w:val="0"/>
          <w:marTop w:val="0"/>
          <w:marBottom w:val="0"/>
          <w:divBdr>
            <w:top w:val="none" w:sz="0" w:space="0" w:color="auto"/>
            <w:left w:val="none" w:sz="0" w:space="0" w:color="auto"/>
            <w:bottom w:val="none" w:sz="0" w:space="0" w:color="auto"/>
            <w:right w:val="none" w:sz="0" w:space="0" w:color="auto"/>
          </w:divBdr>
        </w:div>
        <w:div w:id="585505562">
          <w:marLeft w:val="0"/>
          <w:marRight w:val="0"/>
          <w:marTop w:val="0"/>
          <w:marBottom w:val="0"/>
          <w:divBdr>
            <w:top w:val="none" w:sz="0" w:space="0" w:color="auto"/>
            <w:left w:val="none" w:sz="0" w:space="0" w:color="auto"/>
            <w:bottom w:val="none" w:sz="0" w:space="0" w:color="auto"/>
            <w:right w:val="none" w:sz="0" w:space="0" w:color="auto"/>
          </w:divBdr>
        </w:div>
        <w:div w:id="603534186">
          <w:marLeft w:val="0"/>
          <w:marRight w:val="0"/>
          <w:marTop w:val="0"/>
          <w:marBottom w:val="0"/>
          <w:divBdr>
            <w:top w:val="none" w:sz="0" w:space="0" w:color="auto"/>
            <w:left w:val="none" w:sz="0" w:space="0" w:color="auto"/>
            <w:bottom w:val="none" w:sz="0" w:space="0" w:color="auto"/>
            <w:right w:val="none" w:sz="0" w:space="0" w:color="auto"/>
          </w:divBdr>
        </w:div>
        <w:div w:id="632445300">
          <w:marLeft w:val="0"/>
          <w:marRight w:val="0"/>
          <w:marTop w:val="0"/>
          <w:marBottom w:val="0"/>
          <w:divBdr>
            <w:top w:val="none" w:sz="0" w:space="0" w:color="auto"/>
            <w:left w:val="none" w:sz="0" w:space="0" w:color="auto"/>
            <w:bottom w:val="none" w:sz="0" w:space="0" w:color="auto"/>
            <w:right w:val="none" w:sz="0" w:space="0" w:color="auto"/>
          </w:divBdr>
        </w:div>
        <w:div w:id="644815233">
          <w:marLeft w:val="0"/>
          <w:marRight w:val="0"/>
          <w:marTop w:val="0"/>
          <w:marBottom w:val="0"/>
          <w:divBdr>
            <w:top w:val="none" w:sz="0" w:space="0" w:color="auto"/>
            <w:left w:val="none" w:sz="0" w:space="0" w:color="auto"/>
            <w:bottom w:val="none" w:sz="0" w:space="0" w:color="auto"/>
            <w:right w:val="none" w:sz="0" w:space="0" w:color="auto"/>
          </w:divBdr>
          <w:divsChild>
            <w:div w:id="1905410584">
              <w:marLeft w:val="0"/>
              <w:marRight w:val="0"/>
              <w:marTop w:val="0"/>
              <w:marBottom w:val="0"/>
              <w:divBdr>
                <w:top w:val="none" w:sz="0" w:space="0" w:color="auto"/>
                <w:left w:val="none" w:sz="0" w:space="0" w:color="auto"/>
                <w:bottom w:val="none" w:sz="0" w:space="0" w:color="auto"/>
                <w:right w:val="none" w:sz="0" w:space="0" w:color="auto"/>
              </w:divBdr>
            </w:div>
          </w:divsChild>
        </w:div>
        <w:div w:id="650014752">
          <w:marLeft w:val="0"/>
          <w:marRight w:val="0"/>
          <w:marTop w:val="0"/>
          <w:marBottom w:val="0"/>
          <w:divBdr>
            <w:top w:val="none" w:sz="0" w:space="0" w:color="auto"/>
            <w:left w:val="none" w:sz="0" w:space="0" w:color="auto"/>
            <w:bottom w:val="none" w:sz="0" w:space="0" w:color="auto"/>
            <w:right w:val="none" w:sz="0" w:space="0" w:color="auto"/>
          </w:divBdr>
        </w:div>
        <w:div w:id="664092390">
          <w:marLeft w:val="0"/>
          <w:marRight w:val="0"/>
          <w:marTop w:val="0"/>
          <w:marBottom w:val="0"/>
          <w:divBdr>
            <w:top w:val="none" w:sz="0" w:space="0" w:color="auto"/>
            <w:left w:val="none" w:sz="0" w:space="0" w:color="auto"/>
            <w:bottom w:val="none" w:sz="0" w:space="0" w:color="auto"/>
            <w:right w:val="none" w:sz="0" w:space="0" w:color="auto"/>
          </w:divBdr>
        </w:div>
        <w:div w:id="684018895">
          <w:marLeft w:val="0"/>
          <w:marRight w:val="0"/>
          <w:marTop w:val="0"/>
          <w:marBottom w:val="0"/>
          <w:divBdr>
            <w:top w:val="none" w:sz="0" w:space="0" w:color="auto"/>
            <w:left w:val="none" w:sz="0" w:space="0" w:color="auto"/>
            <w:bottom w:val="none" w:sz="0" w:space="0" w:color="auto"/>
            <w:right w:val="none" w:sz="0" w:space="0" w:color="auto"/>
          </w:divBdr>
        </w:div>
        <w:div w:id="689062351">
          <w:marLeft w:val="0"/>
          <w:marRight w:val="0"/>
          <w:marTop w:val="0"/>
          <w:marBottom w:val="0"/>
          <w:divBdr>
            <w:top w:val="none" w:sz="0" w:space="0" w:color="auto"/>
            <w:left w:val="none" w:sz="0" w:space="0" w:color="auto"/>
            <w:bottom w:val="none" w:sz="0" w:space="0" w:color="auto"/>
            <w:right w:val="none" w:sz="0" w:space="0" w:color="auto"/>
          </w:divBdr>
          <w:divsChild>
            <w:div w:id="945843269">
              <w:marLeft w:val="0"/>
              <w:marRight w:val="0"/>
              <w:marTop w:val="0"/>
              <w:marBottom w:val="0"/>
              <w:divBdr>
                <w:top w:val="none" w:sz="0" w:space="0" w:color="auto"/>
                <w:left w:val="none" w:sz="0" w:space="0" w:color="auto"/>
                <w:bottom w:val="none" w:sz="0" w:space="0" w:color="auto"/>
                <w:right w:val="none" w:sz="0" w:space="0" w:color="auto"/>
              </w:divBdr>
            </w:div>
          </w:divsChild>
        </w:div>
        <w:div w:id="689989646">
          <w:marLeft w:val="0"/>
          <w:marRight w:val="0"/>
          <w:marTop w:val="0"/>
          <w:marBottom w:val="0"/>
          <w:divBdr>
            <w:top w:val="none" w:sz="0" w:space="0" w:color="auto"/>
            <w:left w:val="none" w:sz="0" w:space="0" w:color="auto"/>
            <w:bottom w:val="none" w:sz="0" w:space="0" w:color="auto"/>
            <w:right w:val="none" w:sz="0" w:space="0" w:color="auto"/>
          </w:divBdr>
          <w:divsChild>
            <w:div w:id="786584900">
              <w:marLeft w:val="0"/>
              <w:marRight w:val="0"/>
              <w:marTop w:val="0"/>
              <w:marBottom w:val="0"/>
              <w:divBdr>
                <w:top w:val="none" w:sz="0" w:space="0" w:color="auto"/>
                <w:left w:val="none" w:sz="0" w:space="0" w:color="auto"/>
                <w:bottom w:val="none" w:sz="0" w:space="0" w:color="auto"/>
                <w:right w:val="none" w:sz="0" w:space="0" w:color="auto"/>
              </w:divBdr>
            </w:div>
          </w:divsChild>
        </w:div>
        <w:div w:id="693920418">
          <w:marLeft w:val="0"/>
          <w:marRight w:val="0"/>
          <w:marTop w:val="0"/>
          <w:marBottom w:val="0"/>
          <w:divBdr>
            <w:top w:val="none" w:sz="0" w:space="0" w:color="auto"/>
            <w:left w:val="none" w:sz="0" w:space="0" w:color="auto"/>
            <w:bottom w:val="none" w:sz="0" w:space="0" w:color="auto"/>
            <w:right w:val="none" w:sz="0" w:space="0" w:color="auto"/>
          </w:divBdr>
          <w:divsChild>
            <w:div w:id="568687662">
              <w:marLeft w:val="0"/>
              <w:marRight w:val="0"/>
              <w:marTop w:val="0"/>
              <w:marBottom w:val="0"/>
              <w:divBdr>
                <w:top w:val="none" w:sz="0" w:space="0" w:color="auto"/>
                <w:left w:val="none" w:sz="0" w:space="0" w:color="auto"/>
                <w:bottom w:val="none" w:sz="0" w:space="0" w:color="auto"/>
                <w:right w:val="none" w:sz="0" w:space="0" w:color="auto"/>
              </w:divBdr>
            </w:div>
          </w:divsChild>
        </w:div>
        <w:div w:id="693967709">
          <w:marLeft w:val="0"/>
          <w:marRight w:val="0"/>
          <w:marTop w:val="0"/>
          <w:marBottom w:val="0"/>
          <w:divBdr>
            <w:top w:val="none" w:sz="0" w:space="0" w:color="auto"/>
            <w:left w:val="none" w:sz="0" w:space="0" w:color="auto"/>
            <w:bottom w:val="none" w:sz="0" w:space="0" w:color="auto"/>
            <w:right w:val="none" w:sz="0" w:space="0" w:color="auto"/>
          </w:divBdr>
          <w:divsChild>
            <w:div w:id="1219321663">
              <w:marLeft w:val="0"/>
              <w:marRight w:val="0"/>
              <w:marTop w:val="0"/>
              <w:marBottom w:val="0"/>
              <w:divBdr>
                <w:top w:val="none" w:sz="0" w:space="0" w:color="auto"/>
                <w:left w:val="none" w:sz="0" w:space="0" w:color="auto"/>
                <w:bottom w:val="none" w:sz="0" w:space="0" w:color="auto"/>
                <w:right w:val="none" w:sz="0" w:space="0" w:color="auto"/>
              </w:divBdr>
            </w:div>
          </w:divsChild>
        </w:div>
        <w:div w:id="702707369">
          <w:marLeft w:val="0"/>
          <w:marRight w:val="0"/>
          <w:marTop w:val="0"/>
          <w:marBottom w:val="0"/>
          <w:divBdr>
            <w:top w:val="none" w:sz="0" w:space="0" w:color="auto"/>
            <w:left w:val="none" w:sz="0" w:space="0" w:color="auto"/>
            <w:bottom w:val="none" w:sz="0" w:space="0" w:color="auto"/>
            <w:right w:val="none" w:sz="0" w:space="0" w:color="auto"/>
          </w:divBdr>
        </w:div>
        <w:div w:id="720177474">
          <w:marLeft w:val="0"/>
          <w:marRight w:val="0"/>
          <w:marTop w:val="0"/>
          <w:marBottom w:val="0"/>
          <w:divBdr>
            <w:top w:val="none" w:sz="0" w:space="0" w:color="auto"/>
            <w:left w:val="none" w:sz="0" w:space="0" w:color="auto"/>
            <w:bottom w:val="none" w:sz="0" w:space="0" w:color="auto"/>
            <w:right w:val="none" w:sz="0" w:space="0" w:color="auto"/>
          </w:divBdr>
          <w:divsChild>
            <w:div w:id="402417282">
              <w:marLeft w:val="0"/>
              <w:marRight w:val="0"/>
              <w:marTop w:val="0"/>
              <w:marBottom w:val="0"/>
              <w:divBdr>
                <w:top w:val="none" w:sz="0" w:space="0" w:color="auto"/>
                <w:left w:val="none" w:sz="0" w:space="0" w:color="auto"/>
                <w:bottom w:val="none" w:sz="0" w:space="0" w:color="auto"/>
                <w:right w:val="none" w:sz="0" w:space="0" w:color="auto"/>
              </w:divBdr>
            </w:div>
          </w:divsChild>
        </w:div>
        <w:div w:id="724597256">
          <w:marLeft w:val="0"/>
          <w:marRight w:val="0"/>
          <w:marTop w:val="0"/>
          <w:marBottom w:val="0"/>
          <w:divBdr>
            <w:top w:val="none" w:sz="0" w:space="0" w:color="auto"/>
            <w:left w:val="none" w:sz="0" w:space="0" w:color="auto"/>
            <w:bottom w:val="none" w:sz="0" w:space="0" w:color="auto"/>
            <w:right w:val="none" w:sz="0" w:space="0" w:color="auto"/>
          </w:divBdr>
          <w:divsChild>
            <w:div w:id="643390688">
              <w:marLeft w:val="0"/>
              <w:marRight w:val="0"/>
              <w:marTop w:val="0"/>
              <w:marBottom w:val="0"/>
              <w:divBdr>
                <w:top w:val="none" w:sz="0" w:space="0" w:color="auto"/>
                <w:left w:val="none" w:sz="0" w:space="0" w:color="auto"/>
                <w:bottom w:val="none" w:sz="0" w:space="0" w:color="auto"/>
                <w:right w:val="none" w:sz="0" w:space="0" w:color="auto"/>
              </w:divBdr>
            </w:div>
          </w:divsChild>
        </w:div>
        <w:div w:id="732578344">
          <w:marLeft w:val="0"/>
          <w:marRight w:val="0"/>
          <w:marTop w:val="0"/>
          <w:marBottom w:val="0"/>
          <w:divBdr>
            <w:top w:val="none" w:sz="0" w:space="0" w:color="auto"/>
            <w:left w:val="none" w:sz="0" w:space="0" w:color="auto"/>
            <w:bottom w:val="none" w:sz="0" w:space="0" w:color="auto"/>
            <w:right w:val="none" w:sz="0" w:space="0" w:color="auto"/>
          </w:divBdr>
          <w:divsChild>
            <w:div w:id="2111074456">
              <w:marLeft w:val="0"/>
              <w:marRight w:val="0"/>
              <w:marTop w:val="0"/>
              <w:marBottom w:val="0"/>
              <w:divBdr>
                <w:top w:val="none" w:sz="0" w:space="0" w:color="auto"/>
                <w:left w:val="none" w:sz="0" w:space="0" w:color="auto"/>
                <w:bottom w:val="none" w:sz="0" w:space="0" w:color="auto"/>
                <w:right w:val="none" w:sz="0" w:space="0" w:color="auto"/>
              </w:divBdr>
            </w:div>
          </w:divsChild>
        </w:div>
        <w:div w:id="749887476">
          <w:marLeft w:val="0"/>
          <w:marRight w:val="0"/>
          <w:marTop w:val="0"/>
          <w:marBottom w:val="0"/>
          <w:divBdr>
            <w:top w:val="none" w:sz="0" w:space="0" w:color="auto"/>
            <w:left w:val="none" w:sz="0" w:space="0" w:color="auto"/>
            <w:bottom w:val="none" w:sz="0" w:space="0" w:color="auto"/>
            <w:right w:val="none" w:sz="0" w:space="0" w:color="auto"/>
          </w:divBdr>
        </w:div>
        <w:div w:id="762989475">
          <w:marLeft w:val="0"/>
          <w:marRight w:val="0"/>
          <w:marTop w:val="0"/>
          <w:marBottom w:val="0"/>
          <w:divBdr>
            <w:top w:val="none" w:sz="0" w:space="0" w:color="auto"/>
            <w:left w:val="none" w:sz="0" w:space="0" w:color="auto"/>
            <w:bottom w:val="none" w:sz="0" w:space="0" w:color="auto"/>
            <w:right w:val="none" w:sz="0" w:space="0" w:color="auto"/>
          </w:divBdr>
        </w:div>
        <w:div w:id="781463317">
          <w:marLeft w:val="0"/>
          <w:marRight w:val="0"/>
          <w:marTop w:val="0"/>
          <w:marBottom w:val="0"/>
          <w:divBdr>
            <w:top w:val="none" w:sz="0" w:space="0" w:color="auto"/>
            <w:left w:val="none" w:sz="0" w:space="0" w:color="auto"/>
            <w:bottom w:val="none" w:sz="0" w:space="0" w:color="auto"/>
            <w:right w:val="none" w:sz="0" w:space="0" w:color="auto"/>
          </w:divBdr>
          <w:divsChild>
            <w:div w:id="1206482033">
              <w:marLeft w:val="0"/>
              <w:marRight w:val="0"/>
              <w:marTop w:val="0"/>
              <w:marBottom w:val="0"/>
              <w:divBdr>
                <w:top w:val="none" w:sz="0" w:space="0" w:color="auto"/>
                <w:left w:val="none" w:sz="0" w:space="0" w:color="auto"/>
                <w:bottom w:val="none" w:sz="0" w:space="0" w:color="auto"/>
                <w:right w:val="none" w:sz="0" w:space="0" w:color="auto"/>
              </w:divBdr>
            </w:div>
          </w:divsChild>
        </w:div>
        <w:div w:id="806124813">
          <w:marLeft w:val="0"/>
          <w:marRight w:val="0"/>
          <w:marTop w:val="0"/>
          <w:marBottom w:val="0"/>
          <w:divBdr>
            <w:top w:val="none" w:sz="0" w:space="0" w:color="auto"/>
            <w:left w:val="none" w:sz="0" w:space="0" w:color="auto"/>
            <w:bottom w:val="none" w:sz="0" w:space="0" w:color="auto"/>
            <w:right w:val="none" w:sz="0" w:space="0" w:color="auto"/>
          </w:divBdr>
          <w:divsChild>
            <w:div w:id="1530332075">
              <w:marLeft w:val="0"/>
              <w:marRight w:val="0"/>
              <w:marTop w:val="0"/>
              <w:marBottom w:val="0"/>
              <w:divBdr>
                <w:top w:val="none" w:sz="0" w:space="0" w:color="auto"/>
                <w:left w:val="none" w:sz="0" w:space="0" w:color="auto"/>
                <w:bottom w:val="none" w:sz="0" w:space="0" w:color="auto"/>
                <w:right w:val="none" w:sz="0" w:space="0" w:color="auto"/>
              </w:divBdr>
            </w:div>
          </w:divsChild>
        </w:div>
        <w:div w:id="809400249">
          <w:marLeft w:val="0"/>
          <w:marRight w:val="0"/>
          <w:marTop w:val="0"/>
          <w:marBottom w:val="0"/>
          <w:divBdr>
            <w:top w:val="none" w:sz="0" w:space="0" w:color="auto"/>
            <w:left w:val="none" w:sz="0" w:space="0" w:color="auto"/>
            <w:bottom w:val="none" w:sz="0" w:space="0" w:color="auto"/>
            <w:right w:val="none" w:sz="0" w:space="0" w:color="auto"/>
          </w:divBdr>
          <w:divsChild>
            <w:div w:id="730466809">
              <w:marLeft w:val="0"/>
              <w:marRight w:val="0"/>
              <w:marTop w:val="0"/>
              <w:marBottom w:val="0"/>
              <w:divBdr>
                <w:top w:val="none" w:sz="0" w:space="0" w:color="auto"/>
                <w:left w:val="none" w:sz="0" w:space="0" w:color="auto"/>
                <w:bottom w:val="none" w:sz="0" w:space="0" w:color="auto"/>
                <w:right w:val="none" w:sz="0" w:space="0" w:color="auto"/>
              </w:divBdr>
            </w:div>
          </w:divsChild>
        </w:div>
        <w:div w:id="820777610">
          <w:marLeft w:val="0"/>
          <w:marRight w:val="0"/>
          <w:marTop w:val="0"/>
          <w:marBottom w:val="0"/>
          <w:divBdr>
            <w:top w:val="none" w:sz="0" w:space="0" w:color="auto"/>
            <w:left w:val="none" w:sz="0" w:space="0" w:color="auto"/>
            <w:bottom w:val="none" w:sz="0" w:space="0" w:color="auto"/>
            <w:right w:val="none" w:sz="0" w:space="0" w:color="auto"/>
          </w:divBdr>
        </w:div>
        <w:div w:id="822351234">
          <w:marLeft w:val="0"/>
          <w:marRight w:val="0"/>
          <w:marTop w:val="0"/>
          <w:marBottom w:val="0"/>
          <w:divBdr>
            <w:top w:val="none" w:sz="0" w:space="0" w:color="auto"/>
            <w:left w:val="none" w:sz="0" w:space="0" w:color="auto"/>
            <w:bottom w:val="none" w:sz="0" w:space="0" w:color="auto"/>
            <w:right w:val="none" w:sz="0" w:space="0" w:color="auto"/>
          </w:divBdr>
          <w:divsChild>
            <w:div w:id="292373927">
              <w:marLeft w:val="0"/>
              <w:marRight w:val="0"/>
              <w:marTop w:val="0"/>
              <w:marBottom w:val="0"/>
              <w:divBdr>
                <w:top w:val="none" w:sz="0" w:space="0" w:color="auto"/>
                <w:left w:val="none" w:sz="0" w:space="0" w:color="auto"/>
                <w:bottom w:val="none" w:sz="0" w:space="0" w:color="auto"/>
                <w:right w:val="none" w:sz="0" w:space="0" w:color="auto"/>
              </w:divBdr>
            </w:div>
          </w:divsChild>
        </w:div>
        <w:div w:id="834108746">
          <w:marLeft w:val="0"/>
          <w:marRight w:val="0"/>
          <w:marTop w:val="0"/>
          <w:marBottom w:val="0"/>
          <w:divBdr>
            <w:top w:val="none" w:sz="0" w:space="0" w:color="auto"/>
            <w:left w:val="none" w:sz="0" w:space="0" w:color="auto"/>
            <w:bottom w:val="none" w:sz="0" w:space="0" w:color="auto"/>
            <w:right w:val="none" w:sz="0" w:space="0" w:color="auto"/>
          </w:divBdr>
          <w:divsChild>
            <w:div w:id="1227493131">
              <w:marLeft w:val="0"/>
              <w:marRight w:val="0"/>
              <w:marTop w:val="0"/>
              <w:marBottom w:val="0"/>
              <w:divBdr>
                <w:top w:val="none" w:sz="0" w:space="0" w:color="auto"/>
                <w:left w:val="none" w:sz="0" w:space="0" w:color="auto"/>
                <w:bottom w:val="none" w:sz="0" w:space="0" w:color="auto"/>
                <w:right w:val="none" w:sz="0" w:space="0" w:color="auto"/>
              </w:divBdr>
            </w:div>
          </w:divsChild>
        </w:div>
        <w:div w:id="847063920">
          <w:marLeft w:val="0"/>
          <w:marRight w:val="0"/>
          <w:marTop w:val="0"/>
          <w:marBottom w:val="0"/>
          <w:divBdr>
            <w:top w:val="none" w:sz="0" w:space="0" w:color="auto"/>
            <w:left w:val="none" w:sz="0" w:space="0" w:color="auto"/>
            <w:bottom w:val="none" w:sz="0" w:space="0" w:color="auto"/>
            <w:right w:val="none" w:sz="0" w:space="0" w:color="auto"/>
          </w:divBdr>
          <w:divsChild>
            <w:div w:id="1905601867">
              <w:marLeft w:val="0"/>
              <w:marRight w:val="0"/>
              <w:marTop w:val="0"/>
              <w:marBottom w:val="0"/>
              <w:divBdr>
                <w:top w:val="none" w:sz="0" w:space="0" w:color="auto"/>
                <w:left w:val="none" w:sz="0" w:space="0" w:color="auto"/>
                <w:bottom w:val="none" w:sz="0" w:space="0" w:color="auto"/>
                <w:right w:val="none" w:sz="0" w:space="0" w:color="auto"/>
              </w:divBdr>
            </w:div>
          </w:divsChild>
        </w:div>
        <w:div w:id="848980570">
          <w:marLeft w:val="0"/>
          <w:marRight w:val="0"/>
          <w:marTop w:val="0"/>
          <w:marBottom w:val="0"/>
          <w:divBdr>
            <w:top w:val="none" w:sz="0" w:space="0" w:color="auto"/>
            <w:left w:val="none" w:sz="0" w:space="0" w:color="auto"/>
            <w:bottom w:val="none" w:sz="0" w:space="0" w:color="auto"/>
            <w:right w:val="none" w:sz="0" w:space="0" w:color="auto"/>
          </w:divBdr>
        </w:div>
        <w:div w:id="875045777">
          <w:marLeft w:val="0"/>
          <w:marRight w:val="0"/>
          <w:marTop w:val="0"/>
          <w:marBottom w:val="0"/>
          <w:divBdr>
            <w:top w:val="none" w:sz="0" w:space="0" w:color="auto"/>
            <w:left w:val="none" w:sz="0" w:space="0" w:color="auto"/>
            <w:bottom w:val="none" w:sz="0" w:space="0" w:color="auto"/>
            <w:right w:val="none" w:sz="0" w:space="0" w:color="auto"/>
          </w:divBdr>
          <w:divsChild>
            <w:div w:id="1544906474">
              <w:marLeft w:val="0"/>
              <w:marRight w:val="0"/>
              <w:marTop w:val="0"/>
              <w:marBottom w:val="0"/>
              <w:divBdr>
                <w:top w:val="none" w:sz="0" w:space="0" w:color="auto"/>
                <w:left w:val="none" w:sz="0" w:space="0" w:color="auto"/>
                <w:bottom w:val="none" w:sz="0" w:space="0" w:color="auto"/>
                <w:right w:val="none" w:sz="0" w:space="0" w:color="auto"/>
              </w:divBdr>
            </w:div>
          </w:divsChild>
        </w:div>
        <w:div w:id="891884567">
          <w:marLeft w:val="0"/>
          <w:marRight w:val="0"/>
          <w:marTop w:val="0"/>
          <w:marBottom w:val="0"/>
          <w:divBdr>
            <w:top w:val="none" w:sz="0" w:space="0" w:color="auto"/>
            <w:left w:val="none" w:sz="0" w:space="0" w:color="auto"/>
            <w:bottom w:val="none" w:sz="0" w:space="0" w:color="auto"/>
            <w:right w:val="none" w:sz="0" w:space="0" w:color="auto"/>
          </w:divBdr>
        </w:div>
        <w:div w:id="901522952">
          <w:marLeft w:val="0"/>
          <w:marRight w:val="0"/>
          <w:marTop w:val="0"/>
          <w:marBottom w:val="0"/>
          <w:divBdr>
            <w:top w:val="none" w:sz="0" w:space="0" w:color="auto"/>
            <w:left w:val="none" w:sz="0" w:space="0" w:color="auto"/>
            <w:bottom w:val="none" w:sz="0" w:space="0" w:color="auto"/>
            <w:right w:val="none" w:sz="0" w:space="0" w:color="auto"/>
          </w:divBdr>
        </w:div>
        <w:div w:id="903761808">
          <w:marLeft w:val="0"/>
          <w:marRight w:val="0"/>
          <w:marTop w:val="0"/>
          <w:marBottom w:val="0"/>
          <w:divBdr>
            <w:top w:val="none" w:sz="0" w:space="0" w:color="auto"/>
            <w:left w:val="none" w:sz="0" w:space="0" w:color="auto"/>
            <w:bottom w:val="none" w:sz="0" w:space="0" w:color="auto"/>
            <w:right w:val="none" w:sz="0" w:space="0" w:color="auto"/>
          </w:divBdr>
          <w:divsChild>
            <w:div w:id="532153979">
              <w:marLeft w:val="0"/>
              <w:marRight w:val="0"/>
              <w:marTop w:val="0"/>
              <w:marBottom w:val="0"/>
              <w:divBdr>
                <w:top w:val="none" w:sz="0" w:space="0" w:color="auto"/>
                <w:left w:val="none" w:sz="0" w:space="0" w:color="auto"/>
                <w:bottom w:val="none" w:sz="0" w:space="0" w:color="auto"/>
                <w:right w:val="none" w:sz="0" w:space="0" w:color="auto"/>
              </w:divBdr>
            </w:div>
          </w:divsChild>
        </w:div>
        <w:div w:id="907693938">
          <w:marLeft w:val="0"/>
          <w:marRight w:val="0"/>
          <w:marTop w:val="0"/>
          <w:marBottom w:val="0"/>
          <w:divBdr>
            <w:top w:val="none" w:sz="0" w:space="0" w:color="auto"/>
            <w:left w:val="none" w:sz="0" w:space="0" w:color="auto"/>
            <w:bottom w:val="none" w:sz="0" w:space="0" w:color="auto"/>
            <w:right w:val="none" w:sz="0" w:space="0" w:color="auto"/>
          </w:divBdr>
          <w:divsChild>
            <w:div w:id="165100753">
              <w:marLeft w:val="0"/>
              <w:marRight w:val="0"/>
              <w:marTop w:val="0"/>
              <w:marBottom w:val="0"/>
              <w:divBdr>
                <w:top w:val="none" w:sz="0" w:space="0" w:color="auto"/>
                <w:left w:val="none" w:sz="0" w:space="0" w:color="auto"/>
                <w:bottom w:val="none" w:sz="0" w:space="0" w:color="auto"/>
                <w:right w:val="none" w:sz="0" w:space="0" w:color="auto"/>
              </w:divBdr>
            </w:div>
          </w:divsChild>
        </w:div>
        <w:div w:id="964577700">
          <w:marLeft w:val="0"/>
          <w:marRight w:val="0"/>
          <w:marTop w:val="0"/>
          <w:marBottom w:val="0"/>
          <w:divBdr>
            <w:top w:val="none" w:sz="0" w:space="0" w:color="auto"/>
            <w:left w:val="none" w:sz="0" w:space="0" w:color="auto"/>
            <w:bottom w:val="none" w:sz="0" w:space="0" w:color="auto"/>
            <w:right w:val="none" w:sz="0" w:space="0" w:color="auto"/>
          </w:divBdr>
        </w:div>
        <w:div w:id="977345622">
          <w:marLeft w:val="0"/>
          <w:marRight w:val="0"/>
          <w:marTop w:val="0"/>
          <w:marBottom w:val="0"/>
          <w:divBdr>
            <w:top w:val="none" w:sz="0" w:space="0" w:color="auto"/>
            <w:left w:val="none" w:sz="0" w:space="0" w:color="auto"/>
            <w:bottom w:val="none" w:sz="0" w:space="0" w:color="auto"/>
            <w:right w:val="none" w:sz="0" w:space="0" w:color="auto"/>
          </w:divBdr>
        </w:div>
        <w:div w:id="996805818">
          <w:marLeft w:val="0"/>
          <w:marRight w:val="0"/>
          <w:marTop w:val="0"/>
          <w:marBottom w:val="0"/>
          <w:divBdr>
            <w:top w:val="none" w:sz="0" w:space="0" w:color="auto"/>
            <w:left w:val="none" w:sz="0" w:space="0" w:color="auto"/>
            <w:bottom w:val="none" w:sz="0" w:space="0" w:color="auto"/>
            <w:right w:val="none" w:sz="0" w:space="0" w:color="auto"/>
          </w:divBdr>
          <w:divsChild>
            <w:div w:id="1321351160">
              <w:marLeft w:val="0"/>
              <w:marRight w:val="0"/>
              <w:marTop w:val="0"/>
              <w:marBottom w:val="0"/>
              <w:divBdr>
                <w:top w:val="none" w:sz="0" w:space="0" w:color="auto"/>
                <w:left w:val="none" w:sz="0" w:space="0" w:color="auto"/>
                <w:bottom w:val="none" w:sz="0" w:space="0" w:color="auto"/>
                <w:right w:val="none" w:sz="0" w:space="0" w:color="auto"/>
              </w:divBdr>
            </w:div>
          </w:divsChild>
        </w:div>
        <w:div w:id="997463651">
          <w:marLeft w:val="0"/>
          <w:marRight w:val="0"/>
          <w:marTop w:val="0"/>
          <w:marBottom w:val="0"/>
          <w:divBdr>
            <w:top w:val="none" w:sz="0" w:space="0" w:color="auto"/>
            <w:left w:val="none" w:sz="0" w:space="0" w:color="auto"/>
            <w:bottom w:val="none" w:sz="0" w:space="0" w:color="auto"/>
            <w:right w:val="none" w:sz="0" w:space="0" w:color="auto"/>
          </w:divBdr>
        </w:div>
        <w:div w:id="1022970447">
          <w:marLeft w:val="0"/>
          <w:marRight w:val="0"/>
          <w:marTop w:val="0"/>
          <w:marBottom w:val="0"/>
          <w:divBdr>
            <w:top w:val="none" w:sz="0" w:space="0" w:color="auto"/>
            <w:left w:val="none" w:sz="0" w:space="0" w:color="auto"/>
            <w:bottom w:val="none" w:sz="0" w:space="0" w:color="auto"/>
            <w:right w:val="none" w:sz="0" w:space="0" w:color="auto"/>
          </w:divBdr>
          <w:divsChild>
            <w:div w:id="1172990932">
              <w:marLeft w:val="0"/>
              <w:marRight w:val="0"/>
              <w:marTop w:val="0"/>
              <w:marBottom w:val="0"/>
              <w:divBdr>
                <w:top w:val="none" w:sz="0" w:space="0" w:color="auto"/>
                <w:left w:val="none" w:sz="0" w:space="0" w:color="auto"/>
                <w:bottom w:val="none" w:sz="0" w:space="0" w:color="auto"/>
                <w:right w:val="none" w:sz="0" w:space="0" w:color="auto"/>
              </w:divBdr>
            </w:div>
          </w:divsChild>
        </w:div>
        <w:div w:id="1028066564">
          <w:marLeft w:val="0"/>
          <w:marRight w:val="0"/>
          <w:marTop w:val="0"/>
          <w:marBottom w:val="0"/>
          <w:divBdr>
            <w:top w:val="none" w:sz="0" w:space="0" w:color="auto"/>
            <w:left w:val="none" w:sz="0" w:space="0" w:color="auto"/>
            <w:bottom w:val="none" w:sz="0" w:space="0" w:color="auto"/>
            <w:right w:val="none" w:sz="0" w:space="0" w:color="auto"/>
          </w:divBdr>
          <w:divsChild>
            <w:div w:id="1063336228">
              <w:marLeft w:val="0"/>
              <w:marRight w:val="0"/>
              <w:marTop w:val="0"/>
              <w:marBottom w:val="0"/>
              <w:divBdr>
                <w:top w:val="none" w:sz="0" w:space="0" w:color="auto"/>
                <w:left w:val="none" w:sz="0" w:space="0" w:color="auto"/>
                <w:bottom w:val="none" w:sz="0" w:space="0" w:color="auto"/>
                <w:right w:val="none" w:sz="0" w:space="0" w:color="auto"/>
              </w:divBdr>
            </w:div>
          </w:divsChild>
        </w:div>
        <w:div w:id="1030180888">
          <w:marLeft w:val="0"/>
          <w:marRight w:val="0"/>
          <w:marTop w:val="0"/>
          <w:marBottom w:val="0"/>
          <w:divBdr>
            <w:top w:val="none" w:sz="0" w:space="0" w:color="auto"/>
            <w:left w:val="none" w:sz="0" w:space="0" w:color="auto"/>
            <w:bottom w:val="none" w:sz="0" w:space="0" w:color="auto"/>
            <w:right w:val="none" w:sz="0" w:space="0" w:color="auto"/>
          </w:divBdr>
        </w:div>
        <w:div w:id="1063990638">
          <w:marLeft w:val="0"/>
          <w:marRight w:val="0"/>
          <w:marTop w:val="0"/>
          <w:marBottom w:val="0"/>
          <w:divBdr>
            <w:top w:val="none" w:sz="0" w:space="0" w:color="auto"/>
            <w:left w:val="none" w:sz="0" w:space="0" w:color="auto"/>
            <w:bottom w:val="none" w:sz="0" w:space="0" w:color="auto"/>
            <w:right w:val="none" w:sz="0" w:space="0" w:color="auto"/>
          </w:divBdr>
          <w:divsChild>
            <w:div w:id="141242890">
              <w:marLeft w:val="0"/>
              <w:marRight w:val="0"/>
              <w:marTop w:val="0"/>
              <w:marBottom w:val="0"/>
              <w:divBdr>
                <w:top w:val="none" w:sz="0" w:space="0" w:color="auto"/>
                <w:left w:val="none" w:sz="0" w:space="0" w:color="auto"/>
                <w:bottom w:val="none" w:sz="0" w:space="0" w:color="auto"/>
                <w:right w:val="none" w:sz="0" w:space="0" w:color="auto"/>
              </w:divBdr>
            </w:div>
          </w:divsChild>
        </w:div>
        <w:div w:id="1115947931">
          <w:marLeft w:val="0"/>
          <w:marRight w:val="0"/>
          <w:marTop w:val="0"/>
          <w:marBottom w:val="0"/>
          <w:divBdr>
            <w:top w:val="none" w:sz="0" w:space="0" w:color="auto"/>
            <w:left w:val="none" w:sz="0" w:space="0" w:color="auto"/>
            <w:bottom w:val="none" w:sz="0" w:space="0" w:color="auto"/>
            <w:right w:val="none" w:sz="0" w:space="0" w:color="auto"/>
          </w:divBdr>
          <w:divsChild>
            <w:div w:id="85658997">
              <w:marLeft w:val="0"/>
              <w:marRight w:val="0"/>
              <w:marTop w:val="0"/>
              <w:marBottom w:val="0"/>
              <w:divBdr>
                <w:top w:val="none" w:sz="0" w:space="0" w:color="auto"/>
                <w:left w:val="none" w:sz="0" w:space="0" w:color="auto"/>
                <w:bottom w:val="none" w:sz="0" w:space="0" w:color="auto"/>
                <w:right w:val="none" w:sz="0" w:space="0" w:color="auto"/>
              </w:divBdr>
            </w:div>
          </w:divsChild>
        </w:div>
        <w:div w:id="1118453424">
          <w:marLeft w:val="0"/>
          <w:marRight w:val="0"/>
          <w:marTop w:val="0"/>
          <w:marBottom w:val="0"/>
          <w:divBdr>
            <w:top w:val="none" w:sz="0" w:space="0" w:color="auto"/>
            <w:left w:val="none" w:sz="0" w:space="0" w:color="auto"/>
            <w:bottom w:val="none" w:sz="0" w:space="0" w:color="auto"/>
            <w:right w:val="none" w:sz="0" w:space="0" w:color="auto"/>
          </w:divBdr>
          <w:divsChild>
            <w:div w:id="777287169">
              <w:marLeft w:val="0"/>
              <w:marRight w:val="0"/>
              <w:marTop w:val="0"/>
              <w:marBottom w:val="0"/>
              <w:divBdr>
                <w:top w:val="none" w:sz="0" w:space="0" w:color="auto"/>
                <w:left w:val="none" w:sz="0" w:space="0" w:color="auto"/>
                <w:bottom w:val="none" w:sz="0" w:space="0" w:color="auto"/>
                <w:right w:val="none" w:sz="0" w:space="0" w:color="auto"/>
              </w:divBdr>
            </w:div>
          </w:divsChild>
        </w:div>
        <w:div w:id="1158229687">
          <w:marLeft w:val="0"/>
          <w:marRight w:val="0"/>
          <w:marTop w:val="0"/>
          <w:marBottom w:val="0"/>
          <w:divBdr>
            <w:top w:val="none" w:sz="0" w:space="0" w:color="auto"/>
            <w:left w:val="none" w:sz="0" w:space="0" w:color="auto"/>
            <w:bottom w:val="none" w:sz="0" w:space="0" w:color="auto"/>
            <w:right w:val="none" w:sz="0" w:space="0" w:color="auto"/>
          </w:divBdr>
          <w:divsChild>
            <w:div w:id="613056503">
              <w:marLeft w:val="0"/>
              <w:marRight w:val="0"/>
              <w:marTop w:val="0"/>
              <w:marBottom w:val="0"/>
              <w:divBdr>
                <w:top w:val="none" w:sz="0" w:space="0" w:color="auto"/>
                <w:left w:val="none" w:sz="0" w:space="0" w:color="auto"/>
                <w:bottom w:val="none" w:sz="0" w:space="0" w:color="auto"/>
                <w:right w:val="none" w:sz="0" w:space="0" w:color="auto"/>
              </w:divBdr>
            </w:div>
          </w:divsChild>
        </w:div>
        <w:div w:id="1162821034">
          <w:marLeft w:val="0"/>
          <w:marRight w:val="0"/>
          <w:marTop w:val="0"/>
          <w:marBottom w:val="0"/>
          <w:divBdr>
            <w:top w:val="none" w:sz="0" w:space="0" w:color="auto"/>
            <w:left w:val="none" w:sz="0" w:space="0" w:color="auto"/>
            <w:bottom w:val="none" w:sz="0" w:space="0" w:color="auto"/>
            <w:right w:val="none" w:sz="0" w:space="0" w:color="auto"/>
          </w:divBdr>
          <w:divsChild>
            <w:div w:id="421293229">
              <w:marLeft w:val="0"/>
              <w:marRight w:val="0"/>
              <w:marTop w:val="0"/>
              <w:marBottom w:val="0"/>
              <w:divBdr>
                <w:top w:val="none" w:sz="0" w:space="0" w:color="auto"/>
                <w:left w:val="none" w:sz="0" w:space="0" w:color="auto"/>
                <w:bottom w:val="none" w:sz="0" w:space="0" w:color="auto"/>
                <w:right w:val="none" w:sz="0" w:space="0" w:color="auto"/>
              </w:divBdr>
            </w:div>
          </w:divsChild>
        </w:div>
        <w:div w:id="1163621634">
          <w:marLeft w:val="0"/>
          <w:marRight w:val="0"/>
          <w:marTop w:val="0"/>
          <w:marBottom w:val="0"/>
          <w:divBdr>
            <w:top w:val="none" w:sz="0" w:space="0" w:color="auto"/>
            <w:left w:val="none" w:sz="0" w:space="0" w:color="auto"/>
            <w:bottom w:val="none" w:sz="0" w:space="0" w:color="auto"/>
            <w:right w:val="none" w:sz="0" w:space="0" w:color="auto"/>
          </w:divBdr>
          <w:divsChild>
            <w:div w:id="425660639">
              <w:marLeft w:val="0"/>
              <w:marRight w:val="0"/>
              <w:marTop w:val="0"/>
              <w:marBottom w:val="0"/>
              <w:divBdr>
                <w:top w:val="none" w:sz="0" w:space="0" w:color="auto"/>
                <w:left w:val="none" w:sz="0" w:space="0" w:color="auto"/>
                <w:bottom w:val="none" w:sz="0" w:space="0" w:color="auto"/>
                <w:right w:val="none" w:sz="0" w:space="0" w:color="auto"/>
              </w:divBdr>
            </w:div>
          </w:divsChild>
        </w:div>
        <w:div w:id="1179201985">
          <w:marLeft w:val="0"/>
          <w:marRight w:val="0"/>
          <w:marTop w:val="0"/>
          <w:marBottom w:val="0"/>
          <w:divBdr>
            <w:top w:val="none" w:sz="0" w:space="0" w:color="auto"/>
            <w:left w:val="none" w:sz="0" w:space="0" w:color="auto"/>
            <w:bottom w:val="none" w:sz="0" w:space="0" w:color="auto"/>
            <w:right w:val="none" w:sz="0" w:space="0" w:color="auto"/>
          </w:divBdr>
          <w:divsChild>
            <w:div w:id="2048529898">
              <w:marLeft w:val="0"/>
              <w:marRight w:val="0"/>
              <w:marTop w:val="0"/>
              <w:marBottom w:val="0"/>
              <w:divBdr>
                <w:top w:val="none" w:sz="0" w:space="0" w:color="auto"/>
                <w:left w:val="none" w:sz="0" w:space="0" w:color="auto"/>
                <w:bottom w:val="none" w:sz="0" w:space="0" w:color="auto"/>
                <w:right w:val="none" w:sz="0" w:space="0" w:color="auto"/>
              </w:divBdr>
            </w:div>
          </w:divsChild>
        </w:div>
        <w:div w:id="1199706083">
          <w:marLeft w:val="0"/>
          <w:marRight w:val="0"/>
          <w:marTop w:val="0"/>
          <w:marBottom w:val="0"/>
          <w:divBdr>
            <w:top w:val="none" w:sz="0" w:space="0" w:color="auto"/>
            <w:left w:val="none" w:sz="0" w:space="0" w:color="auto"/>
            <w:bottom w:val="none" w:sz="0" w:space="0" w:color="auto"/>
            <w:right w:val="none" w:sz="0" w:space="0" w:color="auto"/>
          </w:divBdr>
        </w:div>
        <w:div w:id="1222060874">
          <w:marLeft w:val="0"/>
          <w:marRight w:val="0"/>
          <w:marTop w:val="0"/>
          <w:marBottom w:val="0"/>
          <w:divBdr>
            <w:top w:val="none" w:sz="0" w:space="0" w:color="auto"/>
            <w:left w:val="none" w:sz="0" w:space="0" w:color="auto"/>
            <w:bottom w:val="none" w:sz="0" w:space="0" w:color="auto"/>
            <w:right w:val="none" w:sz="0" w:space="0" w:color="auto"/>
          </w:divBdr>
          <w:divsChild>
            <w:div w:id="1229732887">
              <w:marLeft w:val="0"/>
              <w:marRight w:val="0"/>
              <w:marTop w:val="0"/>
              <w:marBottom w:val="0"/>
              <w:divBdr>
                <w:top w:val="none" w:sz="0" w:space="0" w:color="auto"/>
                <w:left w:val="none" w:sz="0" w:space="0" w:color="auto"/>
                <w:bottom w:val="none" w:sz="0" w:space="0" w:color="auto"/>
                <w:right w:val="none" w:sz="0" w:space="0" w:color="auto"/>
              </w:divBdr>
            </w:div>
          </w:divsChild>
        </w:div>
        <w:div w:id="1228224008">
          <w:marLeft w:val="0"/>
          <w:marRight w:val="0"/>
          <w:marTop w:val="0"/>
          <w:marBottom w:val="0"/>
          <w:divBdr>
            <w:top w:val="none" w:sz="0" w:space="0" w:color="auto"/>
            <w:left w:val="none" w:sz="0" w:space="0" w:color="auto"/>
            <w:bottom w:val="none" w:sz="0" w:space="0" w:color="auto"/>
            <w:right w:val="none" w:sz="0" w:space="0" w:color="auto"/>
          </w:divBdr>
          <w:divsChild>
            <w:div w:id="1476096003">
              <w:marLeft w:val="0"/>
              <w:marRight w:val="0"/>
              <w:marTop w:val="0"/>
              <w:marBottom w:val="0"/>
              <w:divBdr>
                <w:top w:val="none" w:sz="0" w:space="0" w:color="auto"/>
                <w:left w:val="none" w:sz="0" w:space="0" w:color="auto"/>
                <w:bottom w:val="none" w:sz="0" w:space="0" w:color="auto"/>
                <w:right w:val="none" w:sz="0" w:space="0" w:color="auto"/>
              </w:divBdr>
            </w:div>
          </w:divsChild>
        </w:div>
        <w:div w:id="1239747166">
          <w:marLeft w:val="0"/>
          <w:marRight w:val="0"/>
          <w:marTop w:val="0"/>
          <w:marBottom w:val="0"/>
          <w:divBdr>
            <w:top w:val="none" w:sz="0" w:space="0" w:color="auto"/>
            <w:left w:val="none" w:sz="0" w:space="0" w:color="auto"/>
            <w:bottom w:val="none" w:sz="0" w:space="0" w:color="auto"/>
            <w:right w:val="none" w:sz="0" w:space="0" w:color="auto"/>
          </w:divBdr>
        </w:div>
        <w:div w:id="1268274106">
          <w:marLeft w:val="0"/>
          <w:marRight w:val="0"/>
          <w:marTop w:val="0"/>
          <w:marBottom w:val="0"/>
          <w:divBdr>
            <w:top w:val="none" w:sz="0" w:space="0" w:color="auto"/>
            <w:left w:val="none" w:sz="0" w:space="0" w:color="auto"/>
            <w:bottom w:val="none" w:sz="0" w:space="0" w:color="auto"/>
            <w:right w:val="none" w:sz="0" w:space="0" w:color="auto"/>
          </w:divBdr>
          <w:divsChild>
            <w:div w:id="1992522212">
              <w:marLeft w:val="0"/>
              <w:marRight w:val="0"/>
              <w:marTop w:val="0"/>
              <w:marBottom w:val="0"/>
              <w:divBdr>
                <w:top w:val="none" w:sz="0" w:space="0" w:color="auto"/>
                <w:left w:val="none" w:sz="0" w:space="0" w:color="auto"/>
                <w:bottom w:val="none" w:sz="0" w:space="0" w:color="auto"/>
                <w:right w:val="none" w:sz="0" w:space="0" w:color="auto"/>
              </w:divBdr>
            </w:div>
          </w:divsChild>
        </w:div>
        <w:div w:id="1273172617">
          <w:marLeft w:val="0"/>
          <w:marRight w:val="0"/>
          <w:marTop w:val="0"/>
          <w:marBottom w:val="0"/>
          <w:divBdr>
            <w:top w:val="none" w:sz="0" w:space="0" w:color="auto"/>
            <w:left w:val="none" w:sz="0" w:space="0" w:color="auto"/>
            <w:bottom w:val="none" w:sz="0" w:space="0" w:color="auto"/>
            <w:right w:val="none" w:sz="0" w:space="0" w:color="auto"/>
          </w:divBdr>
          <w:divsChild>
            <w:div w:id="1415085770">
              <w:marLeft w:val="0"/>
              <w:marRight w:val="0"/>
              <w:marTop w:val="0"/>
              <w:marBottom w:val="0"/>
              <w:divBdr>
                <w:top w:val="none" w:sz="0" w:space="0" w:color="auto"/>
                <w:left w:val="none" w:sz="0" w:space="0" w:color="auto"/>
                <w:bottom w:val="none" w:sz="0" w:space="0" w:color="auto"/>
                <w:right w:val="none" w:sz="0" w:space="0" w:color="auto"/>
              </w:divBdr>
            </w:div>
          </w:divsChild>
        </w:div>
        <w:div w:id="1291715401">
          <w:marLeft w:val="0"/>
          <w:marRight w:val="0"/>
          <w:marTop w:val="0"/>
          <w:marBottom w:val="0"/>
          <w:divBdr>
            <w:top w:val="none" w:sz="0" w:space="0" w:color="auto"/>
            <w:left w:val="none" w:sz="0" w:space="0" w:color="auto"/>
            <w:bottom w:val="none" w:sz="0" w:space="0" w:color="auto"/>
            <w:right w:val="none" w:sz="0" w:space="0" w:color="auto"/>
          </w:divBdr>
          <w:divsChild>
            <w:div w:id="516580171">
              <w:marLeft w:val="0"/>
              <w:marRight w:val="0"/>
              <w:marTop w:val="0"/>
              <w:marBottom w:val="0"/>
              <w:divBdr>
                <w:top w:val="none" w:sz="0" w:space="0" w:color="auto"/>
                <w:left w:val="none" w:sz="0" w:space="0" w:color="auto"/>
                <w:bottom w:val="none" w:sz="0" w:space="0" w:color="auto"/>
                <w:right w:val="none" w:sz="0" w:space="0" w:color="auto"/>
              </w:divBdr>
            </w:div>
          </w:divsChild>
        </w:div>
        <w:div w:id="1294171219">
          <w:marLeft w:val="0"/>
          <w:marRight w:val="0"/>
          <w:marTop w:val="0"/>
          <w:marBottom w:val="0"/>
          <w:divBdr>
            <w:top w:val="none" w:sz="0" w:space="0" w:color="auto"/>
            <w:left w:val="none" w:sz="0" w:space="0" w:color="auto"/>
            <w:bottom w:val="none" w:sz="0" w:space="0" w:color="auto"/>
            <w:right w:val="none" w:sz="0" w:space="0" w:color="auto"/>
          </w:divBdr>
        </w:div>
        <w:div w:id="1295522591">
          <w:marLeft w:val="0"/>
          <w:marRight w:val="0"/>
          <w:marTop w:val="0"/>
          <w:marBottom w:val="0"/>
          <w:divBdr>
            <w:top w:val="none" w:sz="0" w:space="0" w:color="auto"/>
            <w:left w:val="none" w:sz="0" w:space="0" w:color="auto"/>
            <w:bottom w:val="none" w:sz="0" w:space="0" w:color="auto"/>
            <w:right w:val="none" w:sz="0" w:space="0" w:color="auto"/>
          </w:divBdr>
        </w:div>
        <w:div w:id="1299796067">
          <w:marLeft w:val="0"/>
          <w:marRight w:val="0"/>
          <w:marTop w:val="0"/>
          <w:marBottom w:val="0"/>
          <w:divBdr>
            <w:top w:val="none" w:sz="0" w:space="0" w:color="auto"/>
            <w:left w:val="none" w:sz="0" w:space="0" w:color="auto"/>
            <w:bottom w:val="none" w:sz="0" w:space="0" w:color="auto"/>
            <w:right w:val="none" w:sz="0" w:space="0" w:color="auto"/>
          </w:divBdr>
          <w:divsChild>
            <w:div w:id="2085452070">
              <w:marLeft w:val="0"/>
              <w:marRight w:val="0"/>
              <w:marTop w:val="0"/>
              <w:marBottom w:val="0"/>
              <w:divBdr>
                <w:top w:val="none" w:sz="0" w:space="0" w:color="auto"/>
                <w:left w:val="none" w:sz="0" w:space="0" w:color="auto"/>
                <w:bottom w:val="none" w:sz="0" w:space="0" w:color="auto"/>
                <w:right w:val="none" w:sz="0" w:space="0" w:color="auto"/>
              </w:divBdr>
            </w:div>
          </w:divsChild>
        </w:div>
        <w:div w:id="1305312270">
          <w:marLeft w:val="0"/>
          <w:marRight w:val="0"/>
          <w:marTop w:val="0"/>
          <w:marBottom w:val="0"/>
          <w:divBdr>
            <w:top w:val="none" w:sz="0" w:space="0" w:color="auto"/>
            <w:left w:val="none" w:sz="0" w:space="0" w:color="auto"/>
            <w:bottom w:val="none" w:sz="0" w:space="0" w:color="auto"/>
            <w:right w:val="none" w:sz="0" w:space="0" w:color="auto"/>
          </w:divBdr>
          <w:divsChild>
            <w:div w:id="491332159">
              <w:marLeft w:val="0"/>
              <w:marRight w:val="0"/>
              <w:marTop w:val="0"/>
              <w:marBottom w:val="0"/>
              <w:divBdr>
                <w:top w:val="none" w:sz="0" w:space="0" w:color="auto"/>
                <w:left w:val="none" w:sz="0" w:space="0" w:color="auto"/>
                <w:bottom w:val="none" w:sz="0" w:space="0" w:color="auto"/>
                <w:right w:val="none" w:sz="0" w:space="0" w:color="auto"/>
              </w:divBdr>
            </w:div>
          </w:divsChild>
        </w:div>
        <w:div w:id="1309632153">
          <w:marLeft w:val="0"/>
          <w:marRight w:val="0"/>
          <w:marTop w:val="0"/>
          <w:marBottom w:val="0"/>
          <w:divBdr>
            <w:top w:val="none" w:sz="0" w:space="0" w:color="auto"/>
            <w:left w:val="none" w:sz="0" w:space="0" w:color="auto"/>
            <w:bottom w:val="none" w:sz="0" w:space="0" w:color="auto"/>
            <w:right w:val="none" w:sz="0" w:space="0" w:color="auto"/>
          </w:divBdr>
        </w:div>
        <w:div w:id="1312443764">
          <w:marLeft w:val="0"/>
          <w:marRight w:val="0"/>
          <w:marTop w:val="0"/>
          <w:marBottom w:val="0"/>
          <w:divBdr>
            <w:top w:val="none" w:sz="0" w:space="0" w:color="auto"/>
            <w:left w:val="none" w:sz="0" w:space="0" w:color="auto"/>
            <w:bottom w:val="none" w:sz="0" w:space="0" w:color="auto"/>
            <w:right w:val="none" w:sz="0" w:space="0" w:color="auto"/>
          </w:divBdr>
        </w:div>
        <w:div w:id="1326274955">
          <w:marLeft w:val="0"/>
          <w:marRight w:val="0"/>
          <w:marTop w:val="0"/>
          <w:marBottom w:val="0"/>
          <w:divBdr>
            <w:top w:val="none" w:sz="0" w:space="0" w:color="auto"/>
            <w:left w:val="none" w:sz="0" w:space="0" w:color="auto"/>
            <w:bottom w:val="none" w:sz="0" w:space="0" w:color="auto"/>
            <w:right w:val="none" w:sz="0" w:space="0" w:color="auto"/>
          </w:divBdr>
        </w:div>
        <w:div w:id="1330716613">
          <w:marLeft w:val="0"/>
          <w:marRight w:val="0"/>
          <w:marTop w:val="0"/>
          <w:marBottom w:val="0"/>
          <w:divBdr>
            <w:top w:val="none" w:sz="0" w:space="0" w:color="auto"/>
            <w:left w:val="none" w:sz="0" w:space="0" w:color="auto"/>
            <w:bottom w:val="none" w:sz="0" w:space="0" w:color="auto"/>
            <w:right w:val="none" w:sz="0" w:space="0" w:color="auto"/>
          </w:divBdr>
        </w:div>
        <w:div w:id="1332878817">
          <w:marLeft w:val="0"/>
          <w:marRight w:val="0"/>
          <w:marTop w:val="0"/>
          <w:marBottom w:val="0"/>
          <w:divBdr>
            <w:top w:val="none" w:sz="0" w:space="0" w:color="auto"/>
            <w:left w:val="none" w:sz="0" w:space="0" w:color="auto"/>
            <w:bottom w:val="none" w:sz="0" w:space="0" w:color="auto"/>
            <w:right w:val="none" w:sz="0" w:space="0" w:color="auto"/>
          </w:divBdr>
          <w:divsChild>
            <w:div w:id="1363897257">
              <w:marLeft w:val="0"/>
              <w:marRight w:val="0"/>
              <w:marTop w:val="0"/>
              <w:marBottom w:val="0"/>
              <w:divBdr>
                <w:top w:val="none" w:sz="0" w:space="0" w:color="auto"/>
                <w:left w:val="none" w:sz="0" w:space="0" w:color="auto"/>
                <w:bottom w:val="none" w:sz="0" w:space="0" w:color="auto"/>
                <w:right w:val="none" w:sz="0" w:space="0" w:color="auto"/>
              </w:divBdr>
            </w:div>
          </w:divsChild>
        </w:div>
        <w:div w:id="1349260766">
          <w:marLeft w:val="0"/>
          <w:marRight w:val="0"/>
          <w:marTop w:val="0"/>
          <w:marBottom w:val="0"/>
          <w:divBdr>
            <w:top w:val="none" w:sz="0" w:space="0" w:color="auto"/>
            <w:left w:val="none" w:sz="0" w:space="0" w:color="auto"/>
            <w:bottom w:val="none" w:sz="0" w:space="0" w:color="auto"/>
            <w:right w:val="none" w:sz="0" w:space="0" w:color="auto"/>
          </w:divBdr>
          <w:divsChild>
            <w:div w:id="2086369988">
              <w:marLeft w:val="0"/>
              <w:marRight w:val="0"/>
              <w:marTop w:val="0"/>
              <w:marBottom w:val="0"/>
              <w:divBdr>
                <w:top w:val="none" w:sz="0" w:space="0" w:color="auto"/>
                <w:left w:val="none" w:sz="0" w:space="0" w:color="auto"/>
                <w:bottom w:val="none" w:sz="0" w:space="0" w:color="auto"/>
                <w:right w:val="none" w:sz="0" w:space="0" w:color="auto"/>
              </w:divBdr>
            </w:div>
          </w:divsChild>
        </w:div>
        <w:div w:id="1350838015">
          <w:marLeft w:val="0"/>
          <w:marRight w:val="0"/>
          <w:marTop w:val="0"/>
          <w:marBottom w:val="0"/>
          <w:divBdr>
            <w:top w:val="none" w:sz="0" w:space="0" w:color="auto"/>
            <w:left w:val="none" w:sz="0" w:space="0" w:color="auto"/>
            <w:bottom w:val="none" w:sz="0" w:space="0" w:color="auto"/>
            <w:right w:val="none" w:sz="0" w:space="0" w:color="auto"/>
          </w:divBdr>
          <w:divsChild>
            <w:div w:id="1304383335">
              <w:marLeft w:val="0"/>
              <w:marRight w:val="0"/>
              <w:marTop w:val="0"/>
              <w:marBottom w:val="0"/>
              <w:divBdr>
                <w:top w:val="none" w:sz="0" w:space="0" w:color="auto"/>
                <w:left w:val="none" w:sz="0" w:space="0" w:color="auto"/>
                <w:bottom w:val="none" w:sz="0" w:space="0" w:color="auto"/>
                <w:right w:val="none" w:sz="0" w:space="0" w:color="auto"/>
              </w:divBdr>
            </w:div>
          </w:divsChild>
        </w:div>
        <w:div w:id="1359357177">
          <w:marLeft w:val="0"/>
          <w:marRight w:val="0"/>
          <w:marTop w:val="0"/>
          <w:marBottom w:val="0"/>
          <w:divBdr>
            <w:top w:val="none" w:sz="0" w:space="0" w:color="auto"/>
            <w:left w:val="none" w:sz="0" w:space="0" w:color="auto"/>
            <w:bottom w:val="none" w:sz="0" w:space="0" w:color="auto"/>
            <w:right w:val="none" w:sz="0" w:space="0" w:color="auto"/>
          </w:divBdr>
        </w:div>
        <w:div w:id="1363629323">
          <w:marLeft w:val="0"/>
          <w:marRight w:val="0"/>
          <w:marTop w:val="0"/>
          <w:marBottom w:val="0"/>
          <w:divBdr>
            <w:top w:val="none" w:sz="0" w:space="0" w:color="auto"/>
            <w:left w:val="none" w:sz="0" w:space="0" w:color="auto"/>
            <w:bottom w:val="none" w:sz="0" w:space="0" w:color="auto"/>
            <w:right w:val="none" w:sz="0" w:space="0" w:color="auto"/>
          </w:divBdr>
        </w:div>
        <w:div w:id="1373189631">
          <w:marLeft w:val="0"/>
          <w:marRight w:val="0"/>
          <w:marTop w:val="0"/>
          <w:marBottom w:val="0"/>
          <w:divBdr>
            <w:top w:val="none" w:sz="0" w:space="0" w:color="auto"/>
            <w:left w:val="none" w:sz="0" w:space="0" w:color="auto"/>
            <w:bottom w:val="none" w:sz="0" w:space="0" w:color="auto"/>
            <w:right w:val="none" w:sz="0" w:space="0" w:color="auto"/>
          </w:divBdr>
          <w:divsChild>
            <w:div w:id="901989059">
              <w:marLeft w:val="0"/>
              <w:marRight w:val="0"/>
              <w:marTop w:val="0"/>
              <w:marBottom w:val="0"/>
              <w:divBdr>
                <w:top w:val="none" w:sz="0" w:space="0" w:color="auto"/>
                <w:left w:val="none" w:sz="0" w:space="0" w:color="auto"/>
                <w:bottom w:val="none" w:sz="0" w:space="0" w:color="auto"/>
                <w:right w:val="none" w:sz="0" w:space="0" w:color="auto"/>
              </w:divBdr>
            </w:div>
          </w:divsChild>
        </w:div>
        <w:div w:id="1374771707">
          <w:marLeft w:val="0"/>
          <w:marRight w:val="0"/>
          <w:marTop w:val="0"/>
          <w:marBottom w:val="0"/>
          <w:divBdr>
            <w:top w:val="none" w:sz="0" w:space="0" w:color="auto"/>
            <w:left w:val="none" w:sz="0" w:space="0" w:color="auto"/>
            <w:bottom w:val="none" w:sz="0" w:space="0" w:color="auto"/>
            <w:right w:val="none" w:sz="0" w:space="0" w:color="auto"/>
          </w:divBdr>
          <w:divsChild>
            <w:div w:id="1112748905">
              <w:marLeft w:val="0"/>
              <w:marRight w:val="0"/>
              <w:marTop w:val="0"/>
              <w:marBottom w:val="0"/>
              <w:divBdr>
                <w:top w:val="none" w:sz="0" w:space="0" w:color="auto"/>
                <w:left w:val="none" w:sz="0" w:space="0" w:color="auto"/>
                <w:bottom w:val="none" w:sz="0" w:space="0" w:color="auto"/>
                <w:right w:val="none" w:sz="0" w:space="0" w:color="auto"/>
              </w:divBdr>
            </w:div>
          </w:divsChild>
        </w:div>
        <w:div w:id="1380399586">
          <w:marLeft w:val="0"/>
          <w:marRight w:val="0"/>
          <w:marTop w:val="0"/>
          <w:marBottom w:val="0"/>
          <w:divBdr>
            <w:top w:val="none" w:sz="0" w:space="0" w:color="auto"/>
            <w:left w:val="none" w:sz="0" w:space="0" w:color="auto"/>
            <w:bottom w:val="none" w:sz="0" w:space="0" w:color="auto"/>
            <w:right w:val="none" w:sz="0" w:space="0" w:color="auto"/>
          </w:divBdr>
        </w:div>
        <w:div w:id="1399400209">
          <w:marLeft w:val="0"/>
          <w:marRight w:val="0"/>
          <w:marTop w:val="0"/>
          <w:marBottom w:val="0"/>
          <w:divBdr>
            <w:top w:val="none" w:sz="0" w:space="0" w:color="auto"/>
            <w:left w:val="none" w:sz="0" w:space="0" w:color="auto"/>
            <w:bottom w:val="none" w:sz="0" w:space="0" w:color="auto"/>
            <w:right w:val="none" w:sz="0" w:space="0" w:color="auto"/>
          </w:divBdr>
        </w:div>
        <w:div w:id="1411152517">
          <w:marLeft w:val="0"/>
          <w:marRight w:val="0"/>
          <w:marTop w:val="0"/>
          <w:marBottom w:val="0"/>
          <w:divBdr>
            <w:top w:val="none" w:sz="0" w:space="0" w:color="auto"/>
            <w:left w:val="none" w:sz="0" w:space="0" w:color="auto"/>
            <w:bottom w:val="none" w:sz="0" w:space="0" w:color="auto"/>
            <w:right w:val="none" w:sz="0" w:space="0" w:color="auto"/>
          </w:divBdr>
        </w:div>
        <w:div w:id="1419985787">
          <w:marLeft w:val="0"/>
          <w:marRight w:val="0"/>
          <w:marTop w:val="0"/>
          <w:marBottom w:val="0"/>
          <w:divBdr>
            <w:top w:val="none" w:sz="0" w:space="0" w:color="auto"/>
            <w:left w:val="none" w:sz="0" w:space="0" w:color="auto"/>
            <w:bottom w:val="none" w:sz="0" w:space="0" w:color="auto"/>
            <w:right w:val="none" w:sz="0" w:space="0" w:color="auto"/>
          </w:divBdr>
        </w:div>
        <w:div w:id="1425371623">
          <w:marLeft w:val="0"/>
          <w:marRight w:val="0"/>
          <w:marTop w:val="0"/>
          <w:marBottom w:val="0"/>
          <w:divBdr>
            <w:top w:val="none" w:sz="0" w:space="0" w:color="auto"/>
            <w:left w:val="none" w:sz="0" w:space="0" w:color="auto"/>
            <w:bottom w:val="none" w:sz="0" w:space="0" w:color="auto"/>
            <w:right w:val="none" w:sz="0" w:space="0" w:color="auto"/>
          </w:divBdr>
        </w:div>
        <w:div w:id="1450123964">
          <w:marLeft w:val="0"/>
          <w:marRight w:val="0"/>
          <w:marTop w:val="0"/>
          <w:marBottom w:val="0"/>
          <w:divBdr>
            <w:top w:val="none" w:sz="0" w:space="0" w:color="auto"/>
            <w:left w:val="none" w:sz="0" w:space="0" w:color="auto"/>
            <w:bottom w:val="none" w:sz="0" w:space="0" w:color="auto"/>
            <w:right w:val="none" w:sz="0" w:space="0" w:color="auto"/>
          </w:divBdr>
        </w:div>
        <w:div w:id="1484812042">
          <w:marLeft w:val="0"/>
          <w:marRight w:val="0"/>
          <w:marTop w:val="0"/>
          <w:marBottom w:val="0"/>
          <w:divBdr>
            <w:top w:val="none" w:sz="0" w:space="0" w:color="auto"/>
            <w:left w:val="none" w:sz="0" w:space="0" w:color="auto"/>
            <w:bottom w:val="none" w:sz="0" w:space="0" w:color="auto"/>
            <w:right w:val="none" w:sz="0" w:space="0" w:color="auto"/>
          </w:divBdr>
          <w:divsChild>
            <w:div w:id="1134715633">
              <w:marLeft w:val="0"/>
              <w:marRight w:val="0"/>
              <w:marTop w:val="0"/>
              <w:marBottom w:val="0"/>
              <w:divBdr>
                <w:top w:val="none" w:sz="0" w:space="0" w:color="auto"/>
                <w:left w:val="none" w:sz="0" w:space="0" w:color="auto"/>
                <w:bottom w:val="none" w:sz="0" w:space="0" w:color="auto"/>
                <w:right w:val="none" w:sz="0" w:space="0" w:color="auto"/>
              </w:divBdr>
            </w:div>
          </w:divsChild>
        </w:div>
        <w:div w:id="1486169493">
          <w:marLeft w:val="0"/>
          <w:marRight w:val="0"/>
          <w:marTop w:val="0"/>
          <w:marBottom w:val="0"/>
          <w:divBdr>
            <w:top w:val="none" w:sz="0" w:space="0" w:color="auto"/>
            <w:left w:val="none" w:sz="0" w:space="0" w:color="auto"/>
            <w:bottom w:val="none" w:sz="0" w:space="0" w:color="auto"/>
            <w:right w:val="none" w:sz="0" w:space="0" w:color="auto"/>
          </w:divBdr>
          <w:divsChild>
            <w:div w:id="502084247">
              <w:marLeft w:val="0"/>
              <w:marRight w:val="0"/>
              <w:marTop w:val="0"/>
              <w:marBottom w:val="0"/>
              <w:divBdr>
                <w:top w:val="none" w:sz="0" w:space="0" w:color="auto"/>
                <w:left w:val="none" w:sz="0" w:space="0" w:color="auto"/>
                <w:bottom w:val="none" w:sz="0" w:space="0" w:color="auto"/>
                <w:right w:val="none" w:sz="0" w:space="0" w:color="auto"/>
              </w:divBdr>
            </w:div>
          </w:divsChild>
        </w:div>
        <w:div w:id="1497961864">
          <w:marLeft w:val="0"/>
          <w:marRight w:val="0"/>
          <w:marTop w:val="0"/>
          <w:marBottom w:val="0"/>
          <w:divBdr>
            <w:top w:val="none" w:sz="0" w:space="0" w:color="auto"/>
            <w:left w:val="none" w:sz="0" w:space="0" w:color="auto"/>
            <w:bottom w:val="none" w:sz="0" w:space="0" w:color="auto"/>
            <w:right w:val="none" w:sz="0" w:space="0" w:color="auto"/>
          </w:divBdr>
        </w:div>
        <w:div w:id="1502114686">
          <w:marLeft w:val="0"/>
          <w:marRight w:val="0"/>
          <w:marTop w:val="0"/>
          <w:marBottom w:val="0"/>
          <w:divBdr>
            <w:top w:val="none" w:sz="0" w:space="0" w:color="auto"/>
            <w:left w:val="none" w:sz="0" w:space="0" w:color="auto"/>
            <w:bottom w:val="none" w:sz="0" w:space="0" w:color="auto"/>
            <w:right w:val="none" w:sz="0" w:space="0" w:color="auto"/>
          </w:divBdr>
        </w:div>
        <w:div w:id="1510950996">
          <w:marLeft w:val="0"/>
          <w:marRight w:val="0"/>
          <w:marTop w:val="0"/>
          <w:marBottom w:val="0"/>
          <w:divBdr>
            <w:top w:val="none" w:sz="0" w:space="0" w:color="auto"/>
            <w:left w:val="none" w:sz="0" w:space="0" w:color="auto"/>
            <w:bottom w:val="none" w:sz="0" w:space="0" w:color="auto"/>
            <w:right w:val="none" w:sz="0" w:space="0" w:color="auto"/>
          </w:divBdr>
          <w:divsChild>
            <w:div w:id="496575296">
              <w:marLeft w:val="0"/>
              <w:marRight w:val="0"/>
              <w:marTop w:val="0"/>
              <w:marBottom w:val="0"/>
              <w:divBdr>
                <w:top w:val="none" w:sz="0" w:space="0" w:color="auto"/>
                <w:left w:val="none" w:sz="0" w:space="0" w:color="auto"/>
                <w:bottom w:val="none" w:sz="0" w:space="0" w:color="auto"/>
                <w:right w:val="none" w:sz="0" w:space="0" w:color="auto"/>
              </w:divBdr>
            </w:div>
          </w:divsChild>
        </w:div>
        <w:div w:id="1524517740">
          <w:marLeft w:val="0"/>
          <w:marRight w:val="0"/>
          <w:marTop w:val="0"/>
          <w:marBottom w:val="0"/>
          <w:divBdr>
            <w:top w:val="none" w:sz="0" w:space="0" w:color="auto"/>
            <w:left w:val="none" w:sz="0" w:space="0" w:color="auto"/>
            <w:bottom w:val="none" w:sz="0" w:space="0" w:color="auto"/>
            <w:right w:val="none" w:sz="0" w:space="0" w:color="auto"/>
          </w:divBdr>
        </w:div>
        <w:div w:id="1525172049">
          <w:marLeft w:val="0"/>
          <w:marRight w:val="0"/>
          <w:marTop w:val="0"/>
          <w:marBottom w:val="0"/>
          <w:divBdr>
            <w:top w:val="none" w:sz="0" w:space="0" w:color="auto"/>
            <w:left w:val="none" w:sz="0" w:space="0" w:color="auto"/>
            <w:bottom w:val="none" w:sz="0" w:space="0" w:color="auto"/>
            <w:right w:val="none" w:sz="0" w:space="0" w:color="auto"/>
          </w:divBdr>
          <w:divsChild>
            <w:div w:id="1895001325">
              <w:marLeft w:val="0"/>
              <w:marRight w:val="0"/>
              <w:marTop w:val="0"/>
              <w:marBottom w:val="0"/>
              <w:divBdr>
                <w:top w:val="none" w:sz="0" w:space="0" w:color="auto"/>
                <w:left w:val="none" w:sz="0" w:space="0" w:color="auto"/>
                <w:bottom w:val="none" w:sz="0" w:space="0" w:color="auto"/>
                <w:right w:val="none" w:sz="0" w:space="0" w:color="auto"/>
              </w:divBdr>
            </w:div>
          </w:divsChild>
        </w:div>
        <w:div w:id="1552308164">
          <w:marLeft w:val="0"/>
          <w:marRight w:val="0"/>
          <w:marTop w:val="0"/>
          <w:marBottom w:val="0"/>
          <w:divBdr>
            <w:top w:val="none" w:sz="0" w:space="0" w:color="auto"/>
            <w:left w:val="none" w:sz="0" w:space="0" w:color="auto"/>
            <w:bottom w:val="none" w:sz="0" w:space="0" w:color="auto"/>
            <w:right w:val="none" w:sz="0" w:space="0" w:color="auto"/>
          </w:divBdr>
          <w:divsChild>
            <w:div w:id="409042398">
              <w:marLeft w:val="0"/>
              <w:marRight w:val="0"/>
              <w:marTop w:val="0"/>
              <w:marBottom w:val="0"/>
              <w:divBdr>
                <w:top w:val="none" w:sz="0" w:space="0" w:color="auto"/>
                <w:left w:val="none" w:sz="0" w:space="0" w:color="auto"/>
                <w:bottom w:val="none" w:sz="0" w:space="0" w:color="auto"/>
                <w:right w:val="none" w:sz="0" w:space="0" w:color="auto"/>
              </w:divBdr>
            </w:div>
          </w:divsChild>
        </w:div>
        <w:div w:id="1561601288">
          <w:marLeft w:val="0"/>
          <w:marRight w:val="0"/>
          <w:marTop w:val="0"/>
          <w:marBottom w:val="0"/>
          <w:divBdr>
            <w:top w:val="none" w:sz="0" w:space="0" w:color="auto"/>
            <w:left w:val="none" w:sz="0" w:space="0" w:color="auto"/>
            <w:bottom w:val="none" w:sz="0" w:space="0" w:color="auto"/>
            <w:right w:val="none" w:sz="0" w:space="0" w:color="auto"/>
          </w:divBdr>
          <w:divsChild>
            <w:div w:id="2027244678">
              <w:marLeft w:val="0"/>
              <w:marRight w:val="0"/>
              <w:marTop w:val="0"/>
              <w:marBottom w:val="0"/>
              <w:divBdr>
                <w:top w:val="none" w:sz="0" w:space="0" w:color="auto"/>
                <w:left w:val="none" w:sz="0" w:space="0" w:color="auto"/>
                <w:bottom w:val="none" w:sz="0" w:space="0" w:color="auto"/>
                <w:right w:val="none" w:sz="0" w:space="0" w:color="auto"/>
              </w:divBdr>
            </w:div>
          </w:divsChild>
        </w:div>
        <w:div w:id="1566574253">
          <w:marLeft w:val="0"/>
          <w:marRight w:val="0"/>
          <w:marTop w:val="0"/>
          <w:marBottom w:val="0"/>
          <w:divBdr>
            <w:top w:val="none" w:sz="0" w:space="0" w:color="auto"/>
            <w:left w:val="none" w:sz="0" w:space="0" w:color="auto"/>
            <w:bottom w:val="none" w:sz="0" w:space="0" w:color="auto"/>
            <w:right w:val="none" w:sz="0" w:space="0" w:color="auto"/>
          </w:divBdr>
          <w:divsChild>
            <w:div w:id="1252622224">
              <w:marLeft w:val="0"/>
              <w:marRight w:val="0"/>
              <w:marTop w:val="0"/>
              <w:marBottom w:val="0"/>
              <w:divBdr>
                <w:top w:val="none" w:sz="0" w:space="0" w:color="auto"/>
                <w:left w:val="none" w:sz="0" w:space="0" w:color="auto"/>
                <w:bottom w:val="none" w:sz="0" w:space="0" w:color="auto"/>
                <w:right w:val="none" w:sz="0" w:space="0" w:color="auto"/>
              </w:divBdr>
            </w:div>
          </w:divsChild>
        </w:div>
        <w:div w:id="1568757229">
          <w:marLeft w:val="0"/>
          <w:marRight w:val="0"/>
          <w:marTop w:val="0"/>
          <w:marBottom w:val="0"/>
          <w:divBdr>
            <w:top w:val="none" w:sz="0" w:space="0" w:color="auto"/>
            <w:left w:val="none" w:sz="0" w:space="0" w:color="auto"/>
            <w:bottom w:val="none" w:sz="0" w:space="0" w:color="auto"/>
            <w:right w:val="none" w:sz="0" w:space="0" w:color="auto"/>
          </w:divBdr>
          <w:divsChild>
            <w:div w:id="1662467609">
              <w:marLeft w:val="0"/>
              <w:marRight w:val="0"/>
              <w:marTop w:val="0"/>
              <w:marBottom w:val="0"/>
              <w:divBdr>
                <w:top w:val="none" w:sz="0" w:space="0" w:color="auto"/>
                <w:left w:val="none" w:sz="0" w:space="0" w:color="auto"/>
                <w:bottom w:val="none" w:sz="0" w:space="0" w:color="auto"/>
                <w:right w:val="none" w:sz="0" w:space="0" w:color="auto"/>
              </w:divBdr>
            </w:div>
          </w:divsChild>
        </w:div>
        <w:div w:id="1576669678">
          <w:marLeft w:val="0"/>
          <w:marRight w:val="0"/>
          <w:marTop w:val="0"/>
          <w:marBottom w:val="0"/>
          <w:divBdr>
            <w:top w:val="none" w:sz="0" w:space="0" w:color="auto"/>
            <w:left w:val="none" w:sz="0" w:space="0" w:color="auto"/>
            <w:bottom w:val="none" w:sz="0" w:space="0" w:color="auto"/>
            <w:right w:val="none" w:sz="0" w:space="0" w:color="auto"/>
          </w:divBdr>
          <w:divsChild>
            <w:div w:id="1952546117">
              <w:marLeft w:val="0"/>
              <w:marRight w:val="0"/>
              <w:marTop w:val="0"/>
              <w:marBottom w:val="0"/>
              <w:divBdr>
                <w:top w:val="none" w:sz="0" w:space="0" w:color="auto"/>
                <w:left w:val="none" w:sz="0" w:space="0" w:color="auto"/>
                <w:bottom w:val="none" w:sz="0" w:space="0" w:color="auto"/>
                <w:right w:val="none" w:sz="0" w:space="0" w:color="auto"/>
              </w:divBdr>
            </w:div>
          </w:divsChild>
        </w:div>
        <w:div w:id="1576672444">
          <w:marLeft w:val="0"/>
          <w:marRight w:val="0"/>
          <w:marTop w:val="0"/>
          <w:marBottom w:val="0"/>
          <w:divBdr>
            <w:top w:val="none" w:sz="0" w:space="0" w:color="auto"/>
            <w:left w:val="none" w:sz="0" w:space="0" w:color="auto"/>
            <w:bottom w:val="none" w:sz="0" w:space="0" w:color="auto"/>
            <w:right w:val="none" w:sz="0" w:space="0" w:color="auto"/>
          </w:divBdr>
          <w:divsChild>
            <w:div w:id="262424570">
              <w:marLeft w:val="0"/>
              <w:marRight w:val="0"/>
              <w:marTop w:val="0"/>
              <w:marBottom w:val="0"/>
              <w:divBdr>
                <w:top w:val="none" w:sz="0" w:space="0" w:color="auto"/>
                <w:left w:val="none" w:sz="0" w:space="0" w:color="auto"/>
                <w:bottom w:val="none" w:sz="0" w:space="0" w:color="auto"/>
                <w:right w:val="none" w:sz="0" w:space="0" w:color="auto"/>
              </w:divBdr>
            </w:div>
          </w:divsChild>
        </w:div>
        <w:div w:id="1584026587">
          <w:marLeft w:val="0"/>
          <w:marRight w:val="0"/>
          <w:marTop w:val="0"/>
          <w:marBottom w:val="0"/>
          <w:divBdr>
            <w:top w:val="none" w:sz="0" w:space="0" w:color="auto"/>
            <w:left w:val="none" w:sz="0" w:space="0" w:color="auto"/>
            <w:bottom w:val="none" w:sz="0" w:space="0" w:color="auto"/>
            <w:right w:val="none" w:sz="0" w:space="0" w:color="auto"/>
          </w:divBdr>
          <w:divsChild>
            <w:div w:id="2006736441">
              <w:marLeft w:val="0"/>
              <w:marRight w:val="0"/>
              <w:marTop w:val="0"/>
              <w:marBottom w:val="0"/>
              <w:divBdr>
                <w:top w:val="none" w:sz="0" w:space="0" w:color="auto"/>
                <w:left w:val="none" w:sz="0" w:space="0" w:color="auto"/>
                <w:bottom w:val="none" w:sz="0" w:space="0" w:color="auto"/>
                <w:right w:val="none" w:sz="0" w:space="0" w:color="auto"/>
              </w:divBdr>
            </w:div>
          </w:divsChild>
        </w:div>
        <w:div w:id="1594508834">
          <w:marLeft w:val="0"/>
          <w:marRight w:val="0"/>
          <w:marTop w:val="0"/>
          <w:marBottom w:val="0"/>
          <w:divBdr>
            <w:top w:val="none" w:sz="0" w:space="0" w:color="auto"/>
            <w:left w:val="none" w:sz="0" w:space="0" w:color="auto"/>
            <w:bottom w:val="none" w:sz="0" w:space="0" w:color="auto"/>
            <w:right w:val="none" w:sz="0" w:space="0" w:color="auto"/>
          </w:divBdr>
          <w:divsChild>
            <w:div w:id="1046565843">
              <w:marLeft w:val="0"/>
              <w:marRight w:val="0"/>
              <w:marTop w:val="0"/>
              <w:marBottom w:val="0"/>
              <w:divBdr>
                <w:top w:val="none" w:sz="0" w:space="0" w:color="auto"/>
                <w:left w:val="none" w:sz="0" w:space="0" w:color="auto"/>
                <w:bottom w:val="none" w:sz="0" w:space="0" w:color="auto"/>
                <w:right w:val="none" w:sz="0" w:space="0" w:color="auto"/>
              </w:divBdr>
            </w:div>
          </w:divsChild>
        </w:div>
        <w:div w:id="1641156424">
          <w:marLeft w:val="0"/>
          <w:marRight w:val="0"/>
          <w:marTop w:val="0"/>
          <w:marBottom w:val="0"/>
          <w:divBdr>
            <w:top w:val="none" w:sz="0" w:space="0" w:color="auto"/>
            <w:left w:val="none" w:sz="0" w:space="0" w:color="auto"/>
            <w:bottom w:val="none" w:sz="0" w:space="0" w:color="auto"/>
            <w:right w:val="none" w:sz="0" w:space="0" w:color="auto"/>
          </w:divBdr>
        </w:div>
        <w:div w:id="1647315549">
          <w:marLeft w:val="0"/>
          <w:marRight w:val="0"/>
          <w:marTop w:val="0"/>
          <w:marBottom w:val="0"/>
          <w:divBdr>
            <w:top w:val="none" w:sz="0" w:space="0" w:color="auto"/>
            <w:left w:val="none" w:sz="0" w:space="0" w:color="auto"/>
            <w:bottom w:val="none" w:sz="0" w:space="0" w:color="auto"/>
            <w:right w:val="none" w:sz="0" w:space="0" w:color="auto"/>
          </w:divBdr>
          <w:divsChild>
            <w:div w:id="1115562723">
              <w:marLeft w:val="0"/>
              <w:marRight w:val="0"/>
              <w:marTop w:val="0"/>
              <w:marBottom w:val="0"/>
              <w:divBdr>
                <w:top w:val="none" w:sz="0" w:space="0" w:color="auto"/>
                <w:left w:val="none" w:sz="0" w:space="0" w:color="auto"/>
                <w:bottom w:val="none" w:sz="0" w:space="0" w:color="auto"/>
                <w:right w:val="none" w:sz="0" w:space="0" w:color="auto"/>
              </w:divBdr>
            </w:div>
          </w:divsChild>
        </w:div>
        <w:div w:id="1669669801">
          <w:marLeft w:val="0"/>
          <w:marRight w:val="0"/>
          <w:marTop w:val="0"/>
          <w:marBottom w:val="0"/>
          <w:divBdr>
            <w:top w:val="none" w:sz="0" w:space="0" w:color="auto"/>
            <w:left w:val="none" w:sz="0" w:space="0" w:color="auto"/>
            <w:bottom w:val="none" w:sz="0" w:space="0" w:color="auto"/>
            <w:right w:val="none" w:sz="0" w:space="0" w:color="auto"/>
          </w:divBdr>
        </w:div>
        <w:div w:id="1687294375">
          <w:marLeft w:val="0"/>
          <w:marRight w:val="0"/>
          <w:marTop w:val="0"/>
          <w:marBottom w:val="0"/>
          <w:divBdr>
            <w:top w:val="none" w:sz="0" w:space="0" w:color="auto"/>
            <w:left w:val="none" w:sz="0" w:space="0" w:color="auto"/>
            <w:bottom w:val="none" w:sz="0" w:space="0" w:color="auto"/>
            <w:right w:val="none" w:sz="0" w:space="0" w:color="auto"/>
          </w:divBdr>
        </w:div>
        <w:div w:id="1691108086">
          <w:marLeft w:val="0"/>
          <w:marRight w:val="0"/>
          <w:marTop w:val="0"/>
          <w:marBottom w:val="0"/>
          <w:divBdr>
            <w:top w:val="none" w:sz="0" w:space="0" w:color="auto"/>
            <w:left w:val="none" w:sz="0" w:space="0" w:color="auto"/>
            <w:bottom w:val="none" w:sz="0" w:space="0" w:color="auto"/>
            <w:right w:val="none" w:sz="0" w:space="0" w:color="auto"/>
          </w:divBdr>
          <w:divsChild>
            <w:div w:id="2050184547">
              <w:marLeft w:val="0"/>
              <w:marRight w:val="0"/>
              <w:marTop w:val="0"/>
              <w:marBottom w:val="0"/>
              <w:divBdr>
                <w:top w:val="none" w:sz="0" w:space="0" w:color="auto"/>
                <w:left w:val="none" w:sz="0" w:space="0" w:color="auto"/>
                <w:bottom w:val="none" w:sz="0" w:space="0" w:color="auto"/>
                <w:right w:val="none" w:sz="0" w:space="0" w:color="auto"/>
              </w:divBdr>
            </w:div>
          </w:divsChild>
        </w:div>
        <w:div w:id="1705792665">
          <w:marLeft w:val="0"/>
          <w:marRight w:val="0"/>
          <w:marTop w:val="0"/>
          <w:marBottom w:val="0"/>
          <w:divBdr>
            <w:top w:val="none" w:sz="0" w:space="0" w:color="auto"/>
            <w:left w:val="none" w:sz="0" w:space="0" w:color="auto"/>
            <w:bottom w:val="none" w:sz="0" w:space="0" w:color="auto"/>
            <w:right w:val="none" w:sz="0" w:space="0" w:color="auto"/>
          </w:divBdr>
        </w:div>
        <w:div w:id="1708800225">
          <w:marLeft w:val="0"/>
          <w:marRight w:val="0"/>
          <w:marTop w:val="0"/>
          <w:marBottom w:val="0"/>
          <w:divBdr>
            <w:top w:val="none" w:sz="0" w:space="0" w:color="auto"/>
            <w:left w:val="none" w:sz="0" w:space="0" w:color="auto"/>
            <w:bottom w:val="none" w:sz="0" w:space="0" w:color="auto"/>
            <w:right w:val="none" w:sz="0" w:space="0" w:color="auto"/>
          </w:divBdr>
          <w:divsChild>
            <w:div w:id="79520818">
              <w:marLeft w:val="0"/>
              <w:marRight w:val="0"/>
              <w:marTop w:val="0"/>
              <w:marBottom w:val="0"/>
              <w:divBdr>
                <w:top w:val="none" w:sz="0" w:space="0" w:color="auto"/>
                <w:left w:val="none" w:sz="0" w:space="0" w:color="auto"/>
                <w:bottom w:val="none" w:sz="0" w:space="0" w:color="auto"/>
                <w:right w:val="none" w:sz="0" w:space="0" w:color="auto"/>
              </w:divBdr>
            </w:div>
          </w:divsChild>
        </w:div>
        <w:div w:id="1711762303">
          <w:marLeft w:val="0"/>
          <w:marRight w:val="0"/>
          <w:marTop w:val="0"/>
          <w:marBottom w:val="0"/>
          <w:divBdr>
            <w:top w:val="none" w:sz="0" w:space="0" w:color="auto"/>
            <w:left w:val="none" w:sz="0" w:space="0" w:color="auto"/>
            <w:bottom w:val="none" w:sz="0" w:space="0" w:color="auto"/>
            <w:right w:val="none" w:sz="0" w:space="0" w:color="auto"/>
          </w:divBdr>
        </w:div>
        <w:div w:id="1735740419">
          <w:marLeft w:val="0"/>
          <w:marRight w:val="0"/>
          <w:marTop w:val="0"/>
          <w:marBottom w:val="0"/>
          <w:divBdr>
            <w:top w:val="none" w:sz="0" w:space="0" w:color="auto"/>
            <w:left w:val="none" w:sz="0" w:space="0" w:color="auto"/>
            <w:bottom w:val="none" w:sz="0" w:space="0" w:color="auto"/>
            <w:right w:val="none" w:sz="0" w:space="0" w:color="auto"/>
          </w:divBdr>
          <w:divsChild>
            <w:div w:id="1386877245">
              <w:marLeft w:val="0"/>
              <w:marRight w:val="0"/>
              <w:marTop w:val="0"/>
              <w:marBottom w:val="0"/>
              <w:divBdr>
                <w:top w:val="none" w:sz="0" w:space="0" w:color="auto"/>
                <w:left w:val="none" w:sz="0" w:space="0" w:color="auto"/>
                <w:bottom w:val="none" w:sz="0" w:space="0" w:color="auto"/>
                <w:right w:val="none" w:sz="0" w:space="0" w:color="auto"/>
              </w:divBdr>
            </w:div>
          </w:divsChild>
        </w:div>
        <w:div w:id="1736049898">
          <w:marLeft w:val="0"/>
          <w:marRight w:val="0"/>
          <w:marTop w:val="0"/>
          <w:marBottom w:val="0"/>
          <w:divBdr>
            <w:top w:val="none" w:sz="0" w:space="0" w:color="auto"/>
            <w:left w:val="none" w:sz="0" w:space="0" w:color="auto"/>
            <w:bottom w:val="none" w:sz="0" w:space="0" w:color="auto"/>
            <w:right w:val="none" w:sz="0" w:space="0" w:color="auto"/>
          </w:divBdr>
          <w:divsChild>
            <w:div w:id="850753931">
              <w:marLeft w:val="0"/>
              <w:marRight w:val="0"/>
              <w:marTop w:val="0"/>
              <w:marBottom w:val="0"/>
              <w:divBdr>
                <w:top w:val="none" w:sz="0" w:space="0" w:color="auto"/>
                <w:left w:val="none" w:sz="0" w:space="0" w:color="auto"/>
                <w:bottom w:val="none" w:sz="0" w:space="0" w:color="auto"/>
                <w:right w:val="none" w:sz="0" w:space="0" w:color="auto"/>
              </w:divBdr>
            </w:div>
          </w:divsChild>
        </w:div>
        <w:div w:id="1744449661">
          <w:marLeft w:val="0"/>
          <w:marRight w:val="0"/>
          <w:marTop w:val="0"/>
          <w:marBottom w:val="0"/>
          <w:divBdr>
            <w:top w:val="none" w:sz="0" w:space="0" w:color="auto"/>
            <w:left w:val="none" w:sz="0" w:space="0" w:color="auto"/>
            <w:bottom w:val="none" w:sz="0" w:space="0" w:color="auto"/>
            <w:right w:val="none" w:sz="0" w:space="0" w:color="auto"/>
          </w:divBdr>
        </w:div>
        <w:div w:id="1747410690">
          <w:marLeft w:val="0"/>
          <w:marRight w:val="0"/>
          <w:marTop w:val="0"/>
          <w:marBottom w:val="0"/>
          <w:divBdr>
            <w:top w:val="none" w:sz="0" w:space="0" w:color="auto"/>
            <w:left w:val="none" w:sz="0" w:space="0" w:color="auto"/>
            <w:bottom w:val="none" w:sz="0" w:space="0" w:color="auto"/>
            <w:right w:val="none" w:sz="0" w:space="0" w:color="auto"/>
          </w:divBdr>
        </w:div>
        <w:div w:id="1747920532">
          <w:marLeft w:val="0"/>
          <w:marRight w:val="0"/>
          <w:marTop w:val="0"/>
          <w:marBottom w:val="0"/>
          <w:divBdr>
            <w:top w:val="none" w:sz="0" w:space="0" w:color="auto"/>
            <w:left w:val="none" w:sz="0" w:space="0" w:color="auto"/>
            <w:bottom w:val="none" w:sz="0" w:space="0" w:color="auto"/>
            <w:right w:val="none" w:sz="0" w:space="0" w:color="auto"/>
          </w:divBdr>
        </w:div>
        <w:div w:id="1774982997">
          <w:marLeft w:val="0"/>
          <w:marRight w:val="0"/>
          <w:marTop w:val="0"/>
          <w:marBottom w:val="0"/>
          <w:divBdr>
            <w:top w:val="none" w:sz="0" w:space="0" w:color="auto"/>
            <w:left w:val="none" w:sz="0" w:space="0" w:color="auto"/>
            <w:bottom w:val="none" w:sz="0" w:space="0" w:color="auto"/>
            <w:right w:val="none" w:sz="0" w:space="0" w:color="auto"/>
          </w:divBdr>
        </w:div>
        <w:div w:id="1792817618">
          <w:marLeft w:val="0"/>
          <w:marRight w:val="0"/>
          <w:marTop w:val="0"/>
          <w:marBottom w:val="0"/>
          <w:divBdr>
            <w:top w:val="none" w:sz="0" w:space="0" w:color="auto"/>
            <w:left w:val="none" w:sz="0" w:space="0" w:color="auto"/>
            <w:bottom w:val="none" w:sz="0" w:space="0" w:color="auto"/>
            <w:right w:val="none" w:sz="0" w:space="0" w:color="auto"/>
          </w:divBdr>
          <w:divsChild>
            <w:div w:id="345208066">
              <w:marLeft w:val="0"/>
              <w:marRight w:val="0"/>
              <w:marTop w:val="0"/>
              <w:marBottom w:val="0"/>
              <w:divBdr>
                <w:top w:val="none" w:sz="0" w:space="0" w:color="auto"/>
                <w:left w:val="none" w:sz="0" w:space="0" w:color="auto"/>
                <w:bottom w:val="none" w:sz="0" w:space="0" w:color="auto"/>
                <w:right w:val="none" w:sz="0" w:space="0" w:color="auto"/>
              </w:divBdr>
            </w:div>
          </w:divsChild>
        </w:div>
        <w:div w:id="1800490387">
          <w:marLeft w:val="0"/>
          <w:marRight w:val="0"/>
          <w:marTop w:val="0"/>
          <w:marBottom w:val="0"/>
          <w:divBdr>
            <w:top w:val="none" w:sz="0" w:space="0" w:color="auto"/>
            <w:left w:val="none" w:sz="0" w:space="0" w:color="auto"/>
            <w:bottom w:val="none" w:sz="0" w:space="0" w:color="auto"/>
            <w:right w:val="none" w:sz="0" w:space="0" w:color="auto"/>
          </w:divBdr>
        </w:div>
        <w:div w:id="1840806082">
          <w:marLeft w:val="0"/>
          <w:marRight w:val="0"/>
          <w:marTop w:val="0"/>
          <w:marBottom w:val="0"/>
          <w:divBdr>
            <w:top w:val="none" w:sz="0" w:space="0" w:color="auto"/>
            <w:left w:val="none" w:sz="0" w:space="0" w:color="auto"/>
            <w:bottom w:val="none" w:sz="0" w:space="0" w:color="auto"/>
            <w:right w:val="none" w:sz="0" w:space="0" w:color="auto"/>
          </w:divBdr>
          <w:divsChild>
            <w:div w:id="891306438">
              <w:marLeft w:val="0"/>
              <w:marRight w:val="0"/>
              <w:marTop w:val="0"/>
              <w:marBottom w:val="0"/>
              <w:divBdr>
                <w:top w:val="none" w:sz="0" w:space="0" w:color="auto"/>
                <w:left w:val="none" w:sz="0" w:space="0" w:color="auto"/>
                <w:bottom w:val="none" w:sz="0" w:space="0" w:color="auto"/>
                <w:right w:val="none" w:sz="0" w:space="0" w:color="auto"/>
              </w:divBdr>
            </w:div>
          </w:divsChild>
        </w:div>
        <w:div w:id="1841461884">
          <w:marLeft w:val="0"/>
          <w:marRight w:val="0"/>
          <w:marTop w:val="0"/>
          <w:marBottom w:val="0"/>
          <w:divBdr>
            <w:top w:val="none" w:sz="0" w:space="0" w:color="auto"/>
            <w:left w:val="none" w:sz="0" w:space="0" w:color="auto"/>
            <w:bottom w:val="none" w:sz="0" w:space="0" w:color="auto"/>
            <w:right w:val="none" w:sz="0" w:space="0" w:color="auto"/>
          </w:divBdr>
        </w:div>
        <w:div w:id="1841844864">
          <w:marLeft w:val="0"/>
          <w:marRight w:val="0"/>
          <w:marTop w:val="0"/>
          <w:marBottom w:val="0"/>
          <w:divBdr>
            <w:top w:val="none" w:sz="0" w:space="0" w:color="auto"/>
            <w:left w:val="none" w:sz="0" w:space="0" w:color="auto"/>
            <w:bottom w:val="none" w:sz="0" w:space="0" w:color="auto"/>
            <w:right w:val="none" w:sz="0" w:space="0" w:color="auto"/>
          </w:divBdr>
        </w:div>
        <w:div w:id="1847860817">
          <w:marLeft w:val="0"/>
          <w:marRight w:val="0"/>
          <w:marTop w:val="0"/>
          <w:marBottom w:val="0"/>
          <w:divBdr>
            <w:top w:val="none" w:sz="0" w:space="0" w:color="auto"/>
            <w:left w:val="none" w:sz="0" w:space="0" w:color="auto"/>
            <w:bottom w:val="none" w:sz="0" w:space="0" w:color="auto"/>
            <w:right w:val="none" w:sz="0" w:space="0" w:color="auto"/>
          </w:divBdr>
        </w:div>
        <w:div w:id="1854569928">
          <w:marLeft w:val="0"/>
          <w:marRight w:val="0"/>
          <w:marTop w:val="0"/>
          <w:marBottom w:val="0"/>
          <w:divBdr>
            <w:top w:val="none" w:sz="0" w:space="0" w:color="auto"/>
            <w:left w:val="none" w:sz="0" w:space="0" w:color="auto"/>
            <w:bottom w:val="none" w:sz="0" w:space="0" w:color="auto"/>
            <w:right w:val="none" w:sz="0" w:space="0" w:color="auto"/>
          </w:divBdr>
        </w:div>
        <w:div w:id="1863325736">
          <w:marLeft w:val="0"/>
          <w:marRight w:val="0"/>
          <w:marTop w:val="0"/>
          <w:marBottom w:val="0"/>
          <w:divBdr>
            <w:top w:val="none" w:sz="0" w:space="0" w:color="auto"/>
            <w:left w:val="none" w:sz="0" w:space="0" w:color="auto"/>
            <w:bottom w:val="none" w:sz="0" w:space="0" w:color="auto"/>
            <w:right w:val="none" w:sz="0" w:space="0" w:color="auto"/>
          </w:divBdr>
        </w:div>
        <w:div w:id="1863785550">
          <w:marLeft w:val="0"/>
          <w:marRight w:val="0"/>
          <w:marTop w:val="0"/>
          <w:marBottom w:val="0"/>
          <w:divBdr>
            <w:top w:val="none" w:sz="0" w:space="0" w:color="auto"/>
            <w:left w:val="none" w:sz="0" w:space="0" w:color="auto"/>
            <w:bottom w:val="none" w:sz="0" w:space="0" w:color="auto"/>
            <w:right w:val="none" w:sz="0" w:space="0" w:color="auto"/>
          </w:divBdr>
        </w:div>
        <w:div w:id="1869565851">
          <w:marLeft w:val="0"/>
          <w:marRight w:val="0"/>
          <w:marTop w:val="0"/>
          <w:marBottom w:val="0"/>
          <w:divBdr>
            <w:top w:val="none" w:sz="0" w:space="0" w:color="auto"/>
            <w:left w:val="none" w:sz="0" w:space="0" w:color="auto"/>
            <w:bottom w:val="none" w:sz="0" w:space="0" w:color="auto"/>
            <w:right w:val="none" w:sz="0" w:space="0" w:color="auto"/>
          </w:divBdr>
        </w:div>
        <w:div w:id="1879273833">
          <w:marLeft w:val="0"/>
          <w:marRight w:val="0"/>
          <w:marTop w:val="0"/>
          <w:marBottom w:val="0"/>
          <w:divBdr>
            <w:top w:val="none" w:sz="0" w:space="0" w:color="auto"/>
            <w:left w:val="none" w:sz="0" w:space="0" w:color="auto"/>
            <w:bottom w:val="none" w:sz="0" w:space="0" w:color="auto"/>
            <w:right w:val="none" w:sz="0" w:space="0" w:color="auto"/>
          </w:divBdr>
        </w:div>
        <w:div w:id="1897426323">
          <w:marLeft w:val="0"/>
          <w:marRight w:val="0"/>
          <w:marTop w:val="0"/>
          <w:marBottom w:val="0"/>
          <w:divBdr>
            <w:top w:val="none" w:sz="0" w:space="0" w:color="auto"/>
            <w:left w:val="none" w:sz="0" w:space="0" w:color="auto"/>
            <w:bottom w:val="none" w:sz="0" w:space="0" w:color="auto"/>
            <w:right w:val="none" w:sz="0" w:space="0" w:color="auto"/>
          </w:divBdr>
        </w:div>
        <w:div w:id="1906913878">
          <w:marLeft w:val="0"/>
          <w:marRight w:val="0"/>
          <w:marTop w:val="0"/>
          <w:marBottom w:val="0"/>
          <w:divBdr>
            <w:top w:val="none" w:sz="0" w:space="0" w:color="auto"/>
            <w:left w:val="none" w:sz="0" w:space="0" w:color="auto"/>
            <w:bottom w:val="none" w:sz="0" w:space="0" w:color="auto"/>
            <w:right w:val="none" w:sz="0" w:space="0" w:color="auto"/>
          </w:divBdr>
          <w:divsChild>
            <w:div w:id="1296377114">
              <w:marLeft w:val="0"/>
              <w:marRight w:val="0"/>
              <w:marTop w:val="0"/>
              <w:marBottom w:val="0"/>
              <w:divBdr>
                <w:top w:val="none" w:sz="0" w:space="0" w:color="auto"/>
                <w:left w:val="none" w:sz="0" w:space="0" w:color="auto"/>
                <w:bottom w:val="none" w:sz="0" w:space="0" w:color="auto"/>
                <w:right w:val="none" w:sz="0" w:space="0" w:color="auto"/>
              </w:divBdr>
            </w:div>
          </w:divsChild>
        </w:div>
        <w:div w:id="1949703166">
          <w:marLeft w:val="0"/>
          <w:marRight w:val="0"/>
          <w:marTop w:val="0"/>
          <w:marBottom w:val="0"/>
          <w:divBdr>
            <w:top w:val="none" w:sz="0" w:space="0" w:color="auto"/>
            <w:left w:val="none" w:sz="0" w:space="0" w:color="auto"/>
            <w:bottom w:val="none" w:sz="0" w:space="0" w:color="auto"/>
            <w:right w:val="none" w:sz="0" w:space="0" w:color="auto"/>
          </w:divBdr>
        </w:div>
        <w:div w:id="1962614438">
          <w:marLeft w:val="0"/>
          <w:marRight w:val="0"/>
          <w:marTop w:val="0"/>
          <w:marBottom w:val="0"/>
          <w:divBdr>
            <w:top w:val="none" w:sz="0" w:space="0" w:color="auto"/>
            <w:left w:val="none" w:sz="0" w:space="0" w:color="auto"/>
            <w:bottom w:val="none" w:sz="0" w:space="0" w:color="auto"/>
            <w:right w:val="none" w:sz="0" w:space="0" w:color="auto"/>
          </w:divBdr>
        </w:div>
        <w:div w:id="1975788348">
          <w:marLeft w:val="0"/>
          <w:marRight w:val="0"/>
          <w:marTop w:val="0"/>
          <w:marBottom w:val="0"/>
          <w:divBdr>
            <w:top w:val="none" w:sz="0" w:space="0" w:color="auto"/>
            <w:left w:val="none" w:sz="0" w:space="0" w:color="auto"/>
            <w:bottom w:val="none" w:sz="0" w:space="0" w:color="auto"/>
            <w:right w:val="none" w:sz="0" w:space="0" w:color="auto"/>
          </w:divBdr>
          <w:divsChild>
            <w:div w:id="200483518">
              <w:marLeft w:val="0"/>
              <w:marRight w:val="0"/>
              <w:marTop w:val="0"/>
              <w:marBottom w:val="0"/>
              <w:divBdr>
                <w:top w:val="none" w:sz="0" w:space="0" w:color="auto"/>
                <w:left w:val="none" w:sz="0" w:space="0" w:color="auto"/>
                <w:bottom w:val="none" w:sz="0" w:space="0" w:color="auto"/>
                <w:right w:val="none" w:sz="0" w:space="0" w:color="auto"/>
              </w:divBdr>
            </w:div>
          </w:divsChild>
        </w:div>
        <w:div w:id="1978875759">
          <w:marLeft w:val="0"/>
          <w:marRight w:val="0"/>
          <w:marTop w:val="0"/>
          <w:marBottom w:val="0"/>
          <w:divBdr>
            <w:top w:val="none" w:sz="0" w:space="0" w:color="auto"/>
            <w:left w:val="none" w:sz="0" w:space="0" w:color="auto"/>
            <w:bottom w:val="none" w:sz="0" w:space="0" w:color="auto"/>
            <w:right w:val="none" w:sz="0" w:space="0" w:color="auto"/>
          </w:divBdr>
        </w:div>
        <w:div w:id="2021930146">
          <w:marLeft w:val="0"/>
          <w:marRight w:val="0"/>
          <w:marTop w:val="0"/>
          <w:marBottom w:val="0"/>
          <w:divBdr>
            <w:top w:val="none" w:sz="0" w:space="0" w:color="auto"/>
            <w:left w:val="none" w:sz="0" w:space="0" w:color="auto"/>
            <w:bottom w:val="none" w:sz="0" w:space="0" w:color="auto"/>
            <w:right w:val="none" w:sz="0" w:space="0" w:color="auto"/>
          </w:divBdr>
          <w:divsChild>
            <w:div w:id="931738984">
              <w:marLeft w:val="0"/>
              <w:marRight w:val="0"/>
              <w:marTop w:val="0"/>
              <w:marBottom w:val="0"/>
              <w:divBdr>
                <w:top w:val="none" w:sz="0" w:space="0" w:color="auto"/>
                <w:left w:val="none" w:sz="0" w:space="0" w:color="auto"/>
                <w:bottom w:val="none" w:sz="0" w:space="0" w:color="auto"/>
                <w:right w:val="none" w:sz="0" w:space="0" w:color="auto"/>
              </w:divBdr>
            </w:div>
          </w:divsChild>
        </w:div>
        <w:div w:id="2025132678">
          <w:marLeft w:val="0"/>
          <w:marRight w:val="0"/>
          <w:marTop w:val="0"/>
          <w:marBottom w:val="0"/>
          <w:divBdr>
            <w:top w:val="none" w:sz="0" w:space="0" w:color="auto"/>
            <w:left w:val="none" w:sz="0" w:space="0" w:color="auto"/>
            <w:bottom w:val="none" w:sz="0" w:space="0" w:color="auto"/>
            <w:right w:val="none" w:sz="0" w:space="0" w:color="auto"/>
          </w:divBdr>
        </w:div>
        <w:div w:id="2037194493">
          <w:marLeft w:val="0"/>
          <w:marRight w:val="0"/>
          <w:marTop w:val="0"/>
          <w:marBottom w:val="0"/>
          <w:divBdr>
            <w:top w:val="none" w:sz="0" w:space="0" w:color="auto"/>
            <w:left w:val="none" w:sz="0" w:space="0" w:color="auto"/>
            <w:bottom w:val="none" w:sz="0" w:space="0" w:color="auto"/>
            <w:right w:val="none" w:sz="0" w:space="0" w:color="auto"/>
          </w:divBdr>
          <w:divsChild>
            <w:div w:id="853149800">
              <w:marLeft w:val="0"/>
              <w:marRight w:val="0"/>
              <w:marTop w:val="0"/>
              <w:marBottom w:val="0"/>
              <w:divBdr>
                <w:top w:val="none" w:sz="0" w:space="0" w:color="auto"/>
                <w:left w:val="none" w:sz="0" w:space="0" w:color="auto"/>
                <w:bottom w:val="none" w:sz="0" w:space="0" w:color="auto"/>
                <w:right w:val="none" w:sz="0" w:space="0" w:color="auto"/>
              </w:divBdr>
            </w:div>
          </w:divsChild>
        </w:div>
        <w:div w:id="2046248197">
          <w:marLeft w:val="0"/>
          <w:marRight w:val="0"/>
          <w:marTop w:val="0"/>
          <w:marBottom w:val="0"/>
          <w:divBdr>
            <w:top w:val="none" w:sz="0" w:space="0" w:color="auto"/>
            <w:left w:val="none" w:sz="0" w:space="0" w:color="auto"/>
            <w:bottom w:val="none" w:sz="0" w:space="0" w:color="auto"/>
            <w:right w:val="none" w:sz="0" w:space="0" w:color="auto"/>
          </w:divBdr>
        </w:div>
        <w:div w:id="2052729210">
          <w:marLeft w:val="0"/>
          <w:marRight w:val="0"/>
          <w:marTop w:val="0"/>
          <w:marBottom w:val="0"/>
          <w:divBdr>
            <w:top w:val="none" w:sz="0" w:space="0" w:color="auto"/>
            <w:left w:val="none" w:sz="0" w:space="0" w:color="auto"/>
            <w:bottom w:val="none" w:sz="0" w:space="0" w:color="auto"/>
            <w:right w:val="none" w:sz="0" w:space="0" w:color="auto"/>
          </w:divBdr>
          <w:divsChild>
            <w:div w:id="1678996324">
              <w:marLeft w:val="0"/>
              <w:marRight w:val="0"/>
              <w:marTop w:val="0"/>
              <w:marBottom w:val="0"/>
              <w:divBdr>
                <w:top w:val="none" w:sz="0" w:space="0" w:color="auto"/>
                <w:left w:val="none" w:sz="0" w:space="0" w:color="auto"/>
                <w:bottom w:val="none" w:sz="0" w:space="0" w:color="auto"/>
                <w:right w:val="none" w:sz="0" w:space="0" w:color="auto"/>
              </w:divBdr>
            </w:div>
          </w:divsChild>
        </w:div>
        <w:div w:id="2053923149">
          <w:marLeft w:val="0"/>
          <w:marRight w:val="0"/>
          <w:marTop w:val="0"/>
          <w:marBottom w:val="0"/>
          <w:divBdr>
            <w:top w:val="none" w:sz="0" w:space="0" w:color="auto"/>
            <w:left w:val="none" w:sz="0" w:space="0" w:color="auto"/>
            <w:bottom w:val="none" w:sz="0" w:space="0" w:color="auto"/>
            <w:right w:val="none" w:sz="0" w:space="0" w:color="auto"/>
          </w:divBdr>
        </w:div>
        <w:div w:id="2084184990">
          <w:marLeft w:val="0"/>
          <w:marRight w:val="0"/>
          <w:marTop w:val="0"/>
          <w:marBottom w:val="0"/>
          <w:divBdr>
            <w:top w:val="none" w:sz="0" w:space="0" w:color="auto"/>
            <w:left w:val="none" w:sz="0" w:space="0" w:color="auto"/>
            <w:bottom w:val="none" w:sz="0" w:space="0" w:color="auto"/>
            <w:right w:val="none" w:sz="0" w:space="0" w:color="auto"/>
          </w:divBdr>
          <w:divsChild>
            <w:div w:id="708148980">
              <w:marLeft w:val="0"/>
              <w:marRight w:val="0"/>
              <w:marTop w:val="0"/>
              <w:marBottom w:val="0"/>
              <w:divBdr>
                <w:top w:val="none" w:sz="0" w:space="0" w:color="auto"/>
                <w:left w:val="none" w:sz="0" w:space="0" w:color="auto"/>
                <w:bottom w:val="none" w:sz="0" w:space="0" w:color="auto"/>
                <w:right w:val="none" w:sz="0" w:space="0" w:color="auto"/>
              </w:divBdr>
            </w:div>
          </w:divsChild>
        </w:div>
        <w:div w:id="2095469901">
          <w:marLeft w:val="0"/>
          <w:marRight w:val="0"/>
          <w:marTop w:val="0"/>
          <w:marBottom w:val="0"/>
          <w:divBdr>
            <w:top w:val="none" w:sz="0" w:space="0" w:color="auto"/>
            <w:left w:val="none" w:sz="0" w:space="0" w:color="auto"/>
            <w:bottom w:val="none" w:sz="0" w:space="0" w:color="auto"/>
            <w:right w:val="none" w:sz="0" w:space="0" w:color="auto"/>
          </w:divBdr>
        </w:div>
        <w:div w:id="2119444896">
          <w:marLeft w:val="0"/>
          <w:marRight w:val="0"/>
          <w:marTop w:val="0"/>
          <w:marBottom w:val="0"/>
          <w:divBdr>
            <w:top w:val="none" w:sz="0" w:space="0" w:color="auto"/>
            <w:left w:val="none" w:sz="0" w:space="0" w:color="auto"/>
            <w:bottom w:val="none" w:sz="0" w:space="0" w:color="auto"/>
            <w:right w:val="none" w:sz="0" w:space="0" w:color="auto"/>
          </w:divBdr>
          <w:divsChild>
            <w:div w:id="1937247930">
              <w:marLeft w:val="0"/>
              <w:marRight w:val="0"/>
              <w:marTop w:val="0"/>
              <w:marBottom w:val="0"/>
              <w:divBdr>
                <w:top w:val="none" w:sz="0" w:space="0" w:color="auto"/>
                <w:left w:val="none" w:sz="0" w:space="0" w:color="auto"/>
                <w:bottom w:val="none" w:sz="0" w:space="0" w:color="auto"/>
                <w:right w:val="none" w:sz="0" w:space="0" w:color="auto"/>
              </w:divBdr>
            </w:div>
          </w:divsChild>
        </w:div>
        <w:div w:id="2132821122">
          <w:marLeft w:val="0"/>
          <w:marRight w:val="0"/>
          <w:marTop w:val="0"/>
          <w:marBottom w:val="0"/>
          <w:divBdr>
            <w:top w:val="none" w:sz="0" w:space="0" w:color="auto"/>
            <w:left w:val="none" w:sz="0" w:space="0" w:color="auto"/>
            <w:bottom w:val="none" w:sz="0" w:space="0" w:color="auto"/>
            <w:right w:val="none" w:sz="0" w:space="0" w:color="auto"/>
          </w:divBdr>
          <w:divsChild>
            <w:div w:id="155126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11880">
      <w:bodyDiv w:val="1"/>
      <w:marLeft w:val="0"/>
      <w:marRight w:val="0"/>
      <w:marTop w:val="0"/>
      <w:marBottom w:val="0"/>
      <w:divBdr>
        <w:top w:val="none" w:sz="0" w:space="0" w:color="auto"/>
        <w:left w:val="none" w:sz="0" w:space="0" w:color="auto"/>
        <w:bottom w:val="none" w:sz="0" w:space="0" w:color="auto"/>
        <w:right w:val="none" w:sz="0" w:space="0" w:color="auto"/>
      </w:divBdr>
    </w:div>
    <w:div w:id="634676075">
      <w:bodyDiv w:val="1"/>
      <w:marLeft w:val="0"/>
      <w:marRight w:val="0"/>
      <w:marTop w:val="0"/>
      <w:marBottom w:val="0"/>
      <w:divBdr>
        <w:top w:val="none" w:sz="0" w:space="0" w:color="auto"/>
        <w:left w:val="none" w:sz="0" w:space="0" w:color="auto"/>
        <w:bottom w:val="none" w:sz="0" w:space="0" w:color="auto"/>
        <w:right w:val="none" w:sz="0" w:space="0" w:color="auto"/>
      </w:divBdr>
    </w:div>
    <w:div w:id="635913417">
      <w:bodyDiv w:val="1"/>
      <w:marLeft w:val="0"/>
      <w:marRight w:val="0"/>
      <w:marTop w:val="0"/>
      <w:marBottom w:val="0"/>
      <w:divBdr>
        <w:top w:val="none" w:sz="0" w:space="0" w:color="auto"/>
        <w:left w:val="none" w:sz="0" w:space="0" w:color="auto"/>
        <w:bottom w:val="none" w:sz="0" w:space="0" w:color="auto"/>
        <w:right w:val="none" w:sz="0" w:space="0" w:color="auto"/>
      </w:divBdr>
    </w:div>
    <w:div w:id="650132902">
      <w:bodyDiv w:val="1"/>
      <w:marLeft w:val="0"/>
      <w:marRight w:val="0"/>
      <w:marTop w:val="0"/>
      <w:marBottom w:val="0"/>
      <w:divBdr>
        <w:top w:val="none" w:sz="0" w:space="0" w:color="auto"/>
        <w:left w:val="none" w:sz="0" w:space="0" w:color="auto"/>
        <w:bottom w:val="none" w:sz="0" w:space="0" w:color="auto"/>
        <w:right w:val="none" w:sz="0" w:space="0" w:color="auto"/>
      </w:divBdr>
    </w:div>
    <w:div w:id="651301600">
      <w:bodyDiv w:val="1"/>
      <w:marLeft w:val="0"/>
      <w:marRight w:val="0"/>
      <w:marTop w:val="0"/>
      <w:marBottom w:val="0"/>
      <w:divBdr>
        <w:top w:val="none" w:sz="0" w:space="0" w:color="auto"/>
        <w:left w:val="none" w:sz="0" w:space="0" w:color="auto"/>
        <w:bottom w:val="none" w:sz="0" w:space="0" w:color="auto"/>
        <w:right w:val="none" w:sz="0" w:space="0" w:color="auto"/>
      </w:divBdr>
    </w:div>
    <w:div w:id="655113703">
      <w:bodyDiv w:val="1"/>
      <w:marLeft w:val="0"/>
      <w:marRight w:val="0"/>
      <w:marTop w:val="0"/>
      <w:marBottom w:val="0"/>
      <w:divBdr>
        <w:top w:val="none" w:sz="0" w:space="0" w:color="auto"/>
        <w:left w:val="none" w:sz="0" w:space="0" w:color="auto"/>
        <w:bottom w:val="none" w:sz="0" w:space="0" w:color="auto"/>
        <w:right w:val="none" w:sz="0" w:space="0" w:color="auto"/>
      </w:divBdr>
    </w:div>
    <w:div w:id="663363549">
      <w:bodyDiv w:val="1"/>
      <w:marLeft w:val="0"/>
      <w:marRight w:val="0"/>
      <w:marTop w:val="0"/>
      <w:marBottom w:val="0"/>
      <w:divBdr>
        <w:top w:val="none" w:sz="0" w:space="0" w:color="auto"/>
        <w:left w:val="none" w:sz="0" w:space="0" w:color="auto"/>
        <w:bottom w:val="none" w:sz="0" w:space="0" w:color="auto"/>
        <w:right w:val="none" w:sz="0" w:space="0" w:color="auto"/>
      </w:divBdr>
    </w:div>
    <w:div w:id="697193926">
      <w:bodyDiv w:val="1"/>
      <w:marLeft w:val="0"/>
      <w:marRight w:val="0"/>
      <w:marTop w:val="0"/>
      <w:marBottom w:val="0"/>
      <w:divBdr>
        <w:top w:val="none" w:sz="0" w:space="0" w:color="auto"/>
        <w:left w:val="none" w:sz="0" w:space="0" w:color="auto"/>
        <w:bottom w:val="none" w:sz="0" w:space="0" w:color="auto"/>
        <w:right w:val="none" w:sz="0" w:space="0" w:color="auto"/>
      </w:divBdr>
    </w:div>
    <w:div w:id="718211552">
      <w:bodyDiv w:val="1"/>
      <w:marLeft w:val="0"/>
      <w:marRight w:val="0"/>
      <w:marTop w:val="0"/>
      <w:marBottom w:val="0"/>
      <w:divBdr>
        <w:top w:val="none" w:sz="0" w:space="0" w:color="auto"/>
        <w:left w:val="none" w:sz="0" w:space="0" w:color="auto"/>
        <w:bottom w:val="none" w:sz="0" w:space="0" w:color="auto"/>
        <w:right w:val="none" w:sz="0" w:space="0" w:color="auto"/>
      </w:divBdr>
    </w:div>
    <w:div w:id="720905939">
      <w:bodyDiv w:val="1"/>
      <w:marLeft w:val="0"/>
      <w:marRight w:val="0"/>
      <w:marTop w:val="0"/>
      <w:marBottom w:val="0"/>
      <w:divBdr>
        <w:top w:val="none" w:sz="0" w:space="0" w:color="auto"/>
        <w:left w:val="none" w:sz="0" w:space="0" w:color="auto"/>
        <w:bottom w:val="none" w:sz="0" w:space="0" w:color="auto"/>
        <w:right w:val="none" w:sz="0" w:space="0" w:color="auto"/>
      </w:divBdr>
    </w:div>
    <w:div w:id="721756427">
      <w:bodyDiv w:val="1"/>
      <w:marLeft w:val="0"/>
      <w:marRight w:val="0"/>
      <w:marTop w:val="0"/>
      <w:marBottom w:val="0"/>
      <w:divBdr>
        <w:top w:val="none" w:sz="0" w:space="0" w:color="auto"/>
        <w:left w:val="none" w:sz="0" w:space="0" w:color="auto"/>
        <w:bottom w:val="none" w:sz="0" w:space="0" w:color="auto"/>
        <w:right w:val="none" w:sz="0" w:space="0" w:color="auto"/>
      </w:divBdr>
    </w:div>
    <w:div w:id="723988986">
      <w:bodyDiv w:val="1"/>
      <w:marLeft w:val="0"/>
      <w:marRight w:val="0"/>
      <w:marTop w:val="0"/>
      <w:marBottom w:val="0"/>
      <w:divBdr>
        <w:top w:val="none" w:sz="0" w:space="0" w:color="auto"/>
        <w:left w:val="none" w:sz="0" w:space="0" w:color="auto"/>
        <w:bottom w:val="none" w:sz="0" w:space="0" w:color="auto"/>
        <w:right w:val="none" w:sz="0" w:space="0" w:color="auto"/>
      </w:divBdr>
    </w:div>
    <w:div w:id="740370477">
      <w:bodyDiv w:val="1"/>
      <w:marLeft w:val="0"/>
      <w:marRight w:val="0"/>
      <w:marTop w:val="0"/>
      <w:marBottom w:val="0"/>
      <w:divBdr>
        <w:top w:val="none" w:sz="0" w:space="0" w:color="auto"/>
        <w:left w:val="none" w:sz="0" w:space="0" w:color="auto"/>
        <w:bottom w:val="none" w:sz="0" w:space="0" w:color="auto"/>
        <w:right w:val="none" w:sz="0" w:space="0" w:color="auto"/>
      </w:divBdr>
    </w:div>
    <w:div w:id="744885693">
      <w:bodyDiv w:val="1"/>
      <w:marLeft w:val="0"/>
      <w:marRight w:val="0"/>
      <w:marTop w:val="0"/>
      <w:marBottom w:val="0"/>
      <w:divBdr>
        <w:top w:val="none" w:sz="0" w:space="0" w:color="auto"/>
        <w:left w:val="none" w:sz="0" w:space="0" w:color="auto"/>
        <w:bottom w:val="none" w:sz="0" w:space="0" w:color="auto"/>
        <w:right w:val="none" w:sz="0" w:space="0" w:color="auto"/>
      </w:divBdr>
    </w:div>
    <w:div w:id="747657488">
      <w:bodyDiv w:val="1"/>
      <w:marLeft w:val="0"/>
      <w:marRight w:val="0"/>
      <w:marTop w:val="0"/>
      <w:marBottom w:val="0"/>
      <w:divBdr>
        <w:top w:val="none" w:sz="0" w:space="0" w:color="auto"/>
        <w:left w:val="none" w:sz="0" w:space="0" w:color="auto"/>
        <w:bottom w:val="none" w:sz="0" w:space="0" w:color="auto"/>
        <w:right w:val="none" w:sz="0" w:space="0" w:color="auto"/>
      </w:divBdr>
    </w:div>
    <w:div w:id="750352466">
      <w:bodyDiv w:val="1"/>
      <w:marLeft w:val="0"/>
      <w:marRight w:val="0"/>
      <w:marTop w:val="0"/>
      <w:marBottom w:val="0"/>
      <w:divBdr>
        <w:top w:val="none" w:sz="0" w:space="0" w:color="auto"/>
        <w:left w:val="none" w:sz="0" w:space="0" w:color="auto"/>
        <w:bottom w:val="none" w:sz="0" w:space="0" w:color="auto"/>
        <w:right w:val="none" w:sz="0" w:space="0" w:color="auto"/>
      </w:divBdr>
    </w:div>
    <w:div w:id="754594245">
      <w:bodyDiv w:val="1"/>
      <w:marLeft w:val="0"/>
      <w:marRight w:val="0"/>
      <w:marTop w:val="0"/>
      <w:marBottom w:val="0"/>
      <w:divBdr>
        <w:top w:val="none" w:sz="0" w:space="0" w:color="auto"/>
        <w:left w:val="none" w:sz="0" w:space="0" w:color="auto"/>
        <w:bottom w:val="none" w:sz="0" w:space="0" w:color="auto"/>
        <w:right w:val="none" w:sz="0" w:space="0" w:color="auto"/>
      </w:divBdr>
    </w:div>
    <w:div w:id="755325699">
      <w:bodyDiv w:val="1"/>
      <w:marLeft w:val="0"/>
      <w:marRight w:val="0"/>
      <w:marTop w:val="0"/>
      <w:marBottom w:val="0"/>
      <w:divBdr>
        <w:top w:val="none" w:sz="0" w:space="0" w:color="auto"/>
        <w:left w:val="none" w:sz="0" w:space="0" w:color="auto"/>
        <w:bottom w:val="none" w:sz="0" w:space="0" w:color="auto"/>
        <w:right w:val="none" w:sz="0" w:space="0" w:color="auto"/>
      </w:divBdr>
    </w:div>
    <w:div w:id="766390127">
      <w:bodyDiv w:val="1"/>
      <w:marLeft w:val="0"/>
      <w:marRight w:val="0"/>
      <w:marTop w:val="0"/>
      <w:marBottom w:val="0"/>
      <w:divBdr>
        <w:top w:val="none" w:sz="0" w:space="0" w:color="auto"/>
        <w:left w:val="none" w:sz="0" w:space="0" w:color="auto"/>
        <w:bottom w:val="none" w:sz="0" w:space="0" w:color="auto"/>
        <w:right w:val="none" w:sz="0" w:space="0" w:color="auto"/>
      </w:divBdr>
    </w:div>
    <w:div w:id="767044310">
      <w:bodyDiv w:val="1"/>
      <w:marLeft w:val="0"/>
      <w:marRight w:val="0"/>
      <w:marTop w:val="0"/>
      <w:marBottom w:val="0"/>
      <w:divBdr>
        <w:top w:val="none" w:sz="0" w:space="0" w:color="auto"/>
        <w:left w:val="none" w:sz="0" w:space="0" w:color="auto"/>
        <w:bottom w:val="none" w:sz="0" w:space="0" w:color="auto"/>
        <w:right w:val="none" w:sz="0" w:space="0" w:color="auto"/>
      </w:divBdr>
    </w:div>
    <w:div w:id="770049957">
      <w:bodyDiv w:val="1"/>
      <w:marLeft w:val="0"/>
      <w:marRight w:val="0"/>
      <w:marTop w:val="0"/>
      <w:marBottom w:val="0"/>
      <w:divBdr>
        <w:top w:val="none" w:sz="0" w:space="0" w:color="auto"/>
        <w:left w:val="none" w:sz="0" w:space="0" w:color="auto"/>
        <w:bottom w:val="none" w:sz="0" w:space="0" w:color="auto"/>
        <w:right w:val="none" w:sz="0" w:space="0" w:color="auto"/>
      </w:divBdr>
    </w:div>
    <w:div w:id="819462380">
      <w:bodyDiv w:val="1"/>
      <w:marLeft w:val="0"/>
      <w:marRight w:val="0"/>
      <w:marTop w:val="0"/>
      <w:marBottom w:val="0"/>
      <w:divBdr>
        <w:top w:val="none" w:sz="0" w:space="0" w:color="auto"/>
        <w:left w:val="none" w:sz="0" w:space="0" w:color="auto"/>
        <w:bottom w:val="none" w:sz="0" w:space="0" w:color="auto"/>
        <w:right w:val="none" w:sz="0" w:space="0" w:color="auto"/>
      </w:divBdr>
    </w:div>
    <w:div w:id="824660895">
      <w:bodyDiv w:val="1"/>
      <w:marLeft w:val="0"/>
      <w:marRight w:val="0"/>
      <w:marTop w:val="0"/>
      <w:marBottom w:val="0"/>
      <w:divBdr>
        <w:top w:val="none" w:sz="0" w:space="0" w:color="auto"/>
        <w:left w:val="none" w:sz="0" w:space="0" w:color="auto"/>
        <w:bottom w:val="none" w:sz="0" w:space="0" w:color="auto"/>
        <w:right w:val="none" w:sz="0" w:space="0" w:color="auto"/>
      </w:divBdr>
    </w:div>
    <w:div w:id="838272265">
      <w:bodyDiv w:val="1"/>
      <w:marLeft w:val="0"/>
      <w:marRight w:val="0"/>
      <w:marTop w:val="0"/>
      <w:marBottom w:val="0"/>
      <w:divBdr>
        <w:top w:val="none" w:sz="0" w:space="0" w:color="auto"/>
        <w:left w:val="none" w:sz="0" w:space="0" w:color="auto"/>
        <w:bottom w:val="none" w:sz="0" w:space="0" w:color="auto"/>
        <w:right w:val="none" w:sz="0" w:space="0" w:color="auto"/>
      </w:divBdr>
    </w:div>
    <w:div w:id="846166808">
      <w:bodyDiv w:val="1"/>
      <w:marLeft w:val="0"/>
      <w:marRight w:val="0"/>
      <w:marTop w:val="0"/>
      <w:marBottom w:val="0"/>
      <w:divBdr>
        <w:top w:val="none" w:sz="0" w:space="0" w:color="auto"/>
        <w:left w:val="none" w:sz="0" w:space="0" w:color="auto"/>
        <w:bottom w:val="none" w:sz="0" w:space="0" w:color="auto"/>
        <w:right w:val="none" w:sz="0" w:space="0" w:color="auto"/>
      </w:divBdr>
    </w:div>
    <w:div w:id="863205013">
      <w:bodyDiv w:val="1"/>
      <w:marLeft w:val="0"/>
      <w:marRight w:val="0"/>
      <w:marTop w:val="0"/>
      <w:marBottom w:val="0"/>
      <w:divBdr>
        <w:top w:val="none" w:sz="0" w:space="0" w:color="auto"/>
        <w:left w:val="none" w:sz="0" w:space="0" w:color="auto"/>
        <w:bottom w:val="none" w:sz="0" w:space="0" w:color="auto"/>
        <w:right w:val="none" w:sz="0" w:space="0" w:color="auto"/>
      </w:divBdr>
    </w:div>
    <w:div w:id="882060770">
      <w:bodyDiv w:val="1"/>
      <w:marLeft w:val="0"/>
      <w:marRight w:val="0"/>
      <w:marTop w:val="0"/>
      <w:marBottom w:val="0"/>
      <w:divBdr>
        <w:top w:val="none" w:sz="0" w:space="0" w:color="auto"/>
        <w:left w:val="none" w:sz="0" w:space="0" w:color="auto"/>
        <w:bottom w:val="none" w:sz="0" w:space="0" w:color="auto"/>
        <w:right w:val="none" w:sz="0" w:space="0" w:color="auto"/>
      </w:divBdr>
    </w:div>
    <w:div w:id="886723307">
      <w:bodyDiv w:val="1"/>
      <w:marLeft w:val="0"/>
      <w:marRight w:val="0"/>
      <w:marTop w:val="0"/>
      <w:marBottom w:val="0"/>
      <w:divBdr>
        <w:top w:val="none" w:sz="0" w:space="0" w:color="auto"/>
        <w:left w:val="none" w:sz="0" w:space="0" w:color="auto"/>
        <w:bottom w:val="none" w:sz="0" w:space="0" w:color="auto"/>
        <w:right w:val="none" w:sz="0" w:space="0" w:color="auto"/>
      </w:divBdr>
    </w:div>
    <w:div w:id="892235522">
      <w:bodyDiv w:val="1"/>
      <w:marLeft w:val="0"/>
      <w:marRight w:val="0"/>
      <w:marTop w:val="0"/>
      <w:marBottom w:val="0"/>
      <w:divBdr>
        <w:top w:val="none" w:sz="0" w:space="0" w:color="auto"/>
        <w:left w:val="none" w:sz="0" w:space="0" w:color="auto"/>
        <w:bottom w:val="none" w:sz="0" w:space="0" w:color="auto"/>
        <w:right w:val="none" w:sz="0" w:space="0" w:color="auto"/>
      </w:divBdr>
    </w:div>
    <w:div w:id="900209769">
      <w:bodyDiv w:val="1"/>
      <w:marLeft w:val="0"/>
      <w:marRight w:val="0"/>
      <w:marTop w:val="0"/>
      <w:marBottom w:val="0"/>
      <w:divBdr>
        <w:top w:val="none" w:sz="0" w:space="0" w:color="auto"/>
        <w:left w:val="none" w:sz="0" w:space="0" w:color="auto"/>
        <w:bottom w:val="none" w:sz="0" w:space="0" w:color="auto"/>
        <w:right w:val="none" w:sz="0" w:space="0" w:color="auto"/>
      </w:divBdr>
    </w:div>
    <w:div w:id="900822220">
      <w:bodyDiv w:val="1"/>
      <w:marLeft w:val="0"/>
      <w:marRight w:val="0"/>
      <w:marTop w:val="0"/>
      <w:marBottom w:val="0"/>
      <w:divBdr>
        <w:top w:val="none" w:sz="0" w:space="0" w:color="auto"/>
        <w:left w:val="none" w:sz="0" w:space="0" w:color="auto"/>
        <w:bottom w:val="none" w:sz="0" w:space="0" w:color="auto"/>
        <w:right w:val="none" w:sz="0" w:space="0" w:color="auto"/>
      </w:divBdr>
    </w:div>
    <w:div w:id="918171841">
      <w:bodyDiv w:val="1"/>
      <w:marLeft w:val="0"/>
      <w:marRight w:val="0"/>
      <w:marTop w:val="0"/>
      <w:marBottom w:val="0"/>
      <w:divBdr>
        <w:top w:val="none" w:sz="0" w:space="0" w:color="auto"/>
        <w:left w:val="none" w:sz="0" w:space="0" w:color="auto"/>
        <w:bottom w:val="none" w:sz="0" w:space="0" w:color="auto"/>
        <w:right w:val="none" w:sz="0" w:space="0" w:color="auto"/>
      </w:divBdr>
    </w:div>
    <w:div w:id="923757493">
      <w:bodyDiv w:val="1"/>
      <w:marLeft w:val="0"/>
      <w:marRight w:val="0"/>
      <w:marTop w:val="0"/>
      <w:marBottom w:val="0"/>
      <w:divBdr>
        <w:top w:val="none" w:sz="0" w:space="0" w:color="auto"/>
        <w:left w:val="none" w:sz="0" w:space="0" w:color="auto"/>
        <w:bottom w:val="none" w:sz="0" w:space="0" w:color="auto"/>
        <w:right w:val="none" w:sz="0" w:space="0" w:color="auto"/>
      </w:divBdr>
    </w:div>
    <w:div w:id="937371241">
      <w:bodyDiv w:val="1"/>
      <w:marLeft w:val="0"/>
      <w:marRight w:val="0"/>
      <w:marTop w:val="0"/>
      <w:marBottom w:val="0"/>
      <w:divBdr>
        <w:top w:val="none" w:sz="0" w:space="0" w:color="auto"/>
        <w:left w:val="none" w:sz="0" w:space="0" w:color="auto"/>
        <w:bottom w:val="none" w:sz="0" w:space="0" w:color="auto"/>
        <w:right w:val="none" w:sz="0" w:space="0" w:color="auto"/>
      </w:divBdr>
    </w:div>
    <w:div w:id="941230589">
      <w:bodyDiv w:val="1"/>
      <w:marLeft w:val="0"/>
      <w:marRight w:val="0"/>
      <w:marTop w:val="0"/>
      <w:marBottom w:val="0"/>
      <w:divBdr>
        <w:top w:val="none" w:sz="0" w:space="0" w:color="auto"/>
        <w:left w:val="none" w:sz="0" w:space="0" w:color="auto"/>
        <w:bottom w:val="none" w:sz="0" w:space="0" w:color="auto"/>
        <w:right w:val="none" w:sz="0" w:space="0" w:color="auto"/>
      </w:divBdr>
    </w:div>
    <w:div w:id="949436114">
      <w:bodyDiv w:val="1"/>
      <w:marLeft w:val="0"/>
      <w:marRight w:val="0"/>
      <w:marTop w:val="0"/>
      <w:marBottom w:val="0"/>
      <w:divBdr>
        <w:top w:val="none" w:sz="0" w:space="0" w:color="auto"/>
        <w:left w:val="none" w:sz="0" w:space="0" w:color="auto"/>
        <w:bottom w:val="none" w:sz="0" w:space="0" w:color="auto"/>
        <w:right w:val="none" w:sz="0" w:space="0" w:color="auto"/>
      </w:divBdr>
    </w:div>
    <w:div w:id="959459909">
      <w:bodyDiv w:val="1"/>
      <w:marLeft w:val="0"/>
      <w:marRight w:val="0"/>
      <w:marTop w:val="0"/>
      <w:marBottom w:val="0"/>
      <w:divBdr>
        <w:top w:val="none" w:sz="0" w:space="0" w:color="auto"/>
        <w:left w:val="none" w:sz="0" w:space="0" w:color="auto"/>
        <w:bottom w:val="none" w:sz="0" w:space="0" w:color="auto"/>
        <w:right w:val="none" w:sz="0" w:space="0" w:color="auto"/>
      </w:divBdr>
    </w:div>
    <w:div w:id="968901044">
      <w:bodyDiv w:val="1"/>
      <w:marLeft w:val="0"/>
      <w:marRight w:val="0"/>
      <w:marTop w:val="0"/>
      <w:marBottom w:val="0"/>
      <w:divBdr>
        <w:top w:val="none" w:sz="0" w:space="0" w:color="auto"/>
        <w:left w:val="none" w:sz="0" w:space="0" w:color="auto"/>
        <w:bottom w:val="none" w:sz="0" w:space="0" w:color="auto"/>
        <w:right w:val="none" w:sz="0" w:space="0" w:color="auto"/>
      </w:divBdr>
    </w:div>
    <w:div w:id="985161260">
      <w:bodyDiv w:val="1"/>
      <w:marLeft w:val="0"/>
      <w:marRight w:val="0"/>
      <w:marTop w:val="0"/>
      <w:marBottom w:val="0"/>
      <w:divBdr>
        <w:top w:val="none" w:sz="0" w:space="0" w:color="auto"/>
        <w:left w:val="none" w:sz="0" w:space="0" w:color="auto"/>
        <w:bottom w:val="none" w:sz="0" w:space="0" w:color="auto"/>
        <w:right w:val="none" w:sz="0" w:space="0" w:color="auto"/>
      </w:divBdr>
    </w:div>
    <w:div w:id="997028577">
      <w:bodyDiv w:val="1"/>
      <w:marLeft w:val="0"/>
      <w:marRight w:val="0"/>
      <w:marTop w:val="0"/>
      <w:marBottom w:val="0"/>
      <w:divBdr>
        <w:top w:val="none" w:sz="0" w:space="0" w:color="auto"/>
        <w:left w:val="none" w:sz="0" w:space="0" w:color="auto"/>
        <w:bottom w:val="none" w:sz="0" w:space="0" w:color="auto"/>
        <w:right w:val="none" w:sz="0" w:space="0" w:color="auto"/>
      </w:divBdr>
    </w:div>
    <w:div w:id="1008798354">
      <w:bodyDiv w:val="1"/>
      <w:marLeft w:val="0"/>
      <w:marRight w:val="0"/>
      <w:marTop w:val="0"/>
      <w:marBottom w:val="0"/>
      <w:divBdr>
        <w:top w:val="none" w:sz="0" w:space="0" w:color="auto"/>
        <w:left w:val="none" w:sz="0" w:space="0" w:color="auto"/>
        <w:bottom w:val="none" w:sz="0" w:space="0" w:color="auto"/>
        <w:right w:val="none" w:sz="0" w:space="0" w:color="auto"/>
      </w:divBdr>
    </w:div>
    <w:div w:id="1025181222">
      <w:bodyDiv w:val="1"/>
      <w:marLeft w:val="0"/>
      <w:marRight w:val="0"/>
      <w:marTop w:val="0"/>
      <w:marBottom w:val="0"/>
      <w:divBdr>
        <w:top w:val="none" w:sz="0" w:space="0" w:color="auto"/>
        <w:left w:val="none" w:sz="0" w:space="0" w:color="auto"/>
        <w:bottom w:val="none" w:sz="0" w:space="0" w:color="auto"/>
        <w:right w:val="none" w:sz="0" w:space="0" w:color="auto"/>
      </w:divBdr>
    </w:div>
    <w:div w:id="1032069096">
      <w:bodyDiv w:val="1"/>
      <w:marLeft w:val="0"/>
      <w:marRight w:val="0"/>
      <w:marTop w:val="0"/>
      <w:marBottom w:val="0"/>
      <w:divBdr>
        <w:top w:val="none" w:sz="0" w:space="0" w:color="auto"/>
        <w:left w:val="none" w:sz="0" w:space="0" w:color="auto"/>
        <w:bottom w:val="none" w:sz="0" w:space="0" w:color="auto"/>
        <w:right w:val="none" w:sz="0" w:space="0" w:color="auto"/>
      </w:divBdr>
    </w:div>
    <w:div w:id="1032724564">
      <w:bodyDiv w:val="1"/>
      <w:marLeft w:val="0"/>
      <w:marRight w:val="0"/>
      <w:marTop w:val="0"/>
      <w:marBottom w:val="0"/>
      <w:divBdr>
        <w:top w:val="none" w:sz="0" w:space="0" w:color="auto"/>
        <w:left w:val="none" w:sz="0" w:space="0" w:color="auto"/>
        <w:bottom w:val="none" w:sz="0" w:space="0" w:color="auto"/>
        <w:right w:val="none" w:sz="0" w:space="0" w:color="auto"/>
      </w:divBdr>
    </w:div>
    <w:div w:id="1036321233">
      <w:bodyDiv w:val="1"/>
      <w:marLeft w:val="0"/>
      <w:marRight w:val="0"/>
      <w:marTop w:val="0"/>
      <w:marBottom w:val="0"/>
      <w:divBdr>
        <w:top w:val="none" w:sz="0" w:space="0" w:color="auto"/>
        <w:left w:val="none" w:sz="0" w:space="0" w:color="auto"/>
        <w:bottom w:val="none" w:sz="0" w:space="0" w:color="auto"/>
        <w:right w:val="none" w:sz="0" w:space="0" w:color="auto"/>
      </w:divBdr>
    </w:div>
    <w:div w:id="1040974149">
      <w:bodyDiv w:val="1"/>
      <w:marLeft w:val="0"/>
      <w:marRight w:val="0"/>
      <w:marTop w:val="0"/>
      <w:marBottom w:val="0"/>
      <w:divBdr>
        <w:top w:val="none" w:sz="0" w:space="0" w:color="auto"/>
        <w:left w:val="none" w:sz="0" w:space="0" w:color="auto"/>
        <w:bottom w:val="none" w:sz="0" w:space="0" w:color="auto"/>
        <w:right w:val="none" w:sz="0" w:space="0" w:color="auto"/>
      </w:divBdr>
    </w:div>
    <w:div w:id="1041436515">
      <w:bodyDiv w:val="1"/>
      <w:marLeft w:val="0"/>
      <w:marRight w:val="0"/>
      <w:marTop w:val="0"/>
      <w:marBottom w:val="0"/>
      <w:divBdr>
        <w:top w:val="none" w:sz="0" w:space="0" w:color="auto"/>
        <w:left w:val="none" w:sz="0" w:space="0" w:color="auto"/>
        <w:bottom w:val="none" w:sz="0" w:space="0" w:color="auto"/>
        <w:right w:val="none" w:sz="0" w:space="0" w:color="auto"/>
      </w:divBdr>
    </w:div>
    <w:div w:id="1047223265">
      <w:bodyDiv w:val="1"/>
      <w:marLeft w:val="0"/>
      <w:marRight w:val="0"/>
      <w:marTop w:val="0"/>
      <w:marBottom w:val="0"/>
      <w:divBdr>
        <w:top w:val="none" w:sz="0" w:space="0" w:color="auto"/>
        <w:left w:val="none" w:sz="0" w:space="0" w:color="auto"/>
        <w:bottom w:val="none" w:sz="0" w:space="0" w:color="auto"/>
        <w:right w:val="none" w:sz="0" w:space="0" w:color="auto"/>
      </w:divBdr>
    </w:div>
    <w:div w:id="1051154295">
      <w:bodyDiv w:val="1"/>
      <w:marLeft w:val="0"/>
      <w:marRight w:val="0"/>
      <w:marTop w:val="0"/>
      <w:marBottom w:val="0"/>
      <w:divBdr>
        <w:top w:val="none" w:sz="0" w:space="0" w:color="auto"/>
        <w:left w:val="none" w:sz="0" w:space="0" w:color="auto"/>
        <w:bottom w:val="none" w:sz="0" w:space="0" w:color="auto"/>
        <w:right w:val="none" w:sz="0" w:space="0" w:color="auto"/>
      </w:divBdr>
    </w:div>
    <w:div w:id="1059522315">
      <w:bodyDiv w:val="1"/>
      <w:marLeft w:val="0"/>
      <w:marRight w:val="0"/>
      <w:marTop w:val="0"/>
      <w:marBottom w:val="0"/>
      <w:divBdr>
        <w:top w:val="none" w:sz="0" w:space="0" w:color="auto"/>
        <w:left w:val="none" w:sz="0" w:space="0" w:color="auto"/>
        <w:bottom w:val="none" w:sz="0" w:space="0" w:color="auto"/>
        <w:right w:val="none" w:sz="0" w:space="0" w:color="auto"/>
      </w:divBdr>
      <w:divsChild>
        <w:div w:id="1064640379">
          <w:marLeft w:val="0"/>
          <w:marRight w:val="0"/>
          <w:marTop w:val="0"/>
          <w:marBottom w:val="0"/>
          <w:divBdr>
            <w:top w:val="none" w:sz="0" w:space="0" w:color="auto"/>
            <w:left w:val="none" w:sz="0" w:space="0" w:color="auto"/>
            <w:bottom w:val="none" w:sz="0" w:space="0" w:color="auto"/>
            <w:right w:val="none" w:sz="0" w:space="0" w:color="auto"/>
          </w:divBdr>
        </w:div>
      </w:divsChild>
    </w:div>
    <w:div w:id="1070349093">
      <w:bodyDiv w:val="1"/>
      <w:marLeft w:val="0"/>
      <w:marRight w:val="0"/>
      <w:marTop w:val="0"/>
      <w:marBottom w:val="0"/>
      <w:divBdr>
        <w:top w:val="none" w:sz="0" w:space="0" w:color="auto"/>
        <w:left w:val="none" w:sz="0" w:space="0" w:color="auto"/>
        <w:bottom w:val="none" w:sz="0" w:space="0" w:color="auto"/>
        <w:right w:val="none" w:sz="0" w:space="0" w:color="auto"/>
      </w:divBdr>
    </w:div>
    <w:div w:id="1073621646">
      <w:bodyDiv w:val="1"/>
      <w:marLeft w:val="0"/>
      <w:marRight w:val="0"/>
      <w:marTop w:val="0"/>
      <w:marBottom w:val="0"/>
      <w:divBdr>
        <w:top w:val="none" w:sz="0" w:space="0" w:color="auto"/>
        <w:left w:val="none" w:sz="0" w:space="0" w:color="auto"/>
        <w:bottom w:val="none" w:sz="0" w:space="0" w:color="auto"/>
        <w:right w:val="none" w:sz="0" w:space="0" w:color="auto"/>
      </w:divBdr>
    </w:div>
    <w:div w:id="1082678770">
      <w:bodyDiv w:val="1"/>
      <w:marLeft w:val="0"/>
      <w:marRight w:val="0"/>
      <w:marTop w:val="0"/>
      <w:marBottom w:val="0"/>
      <w:divBdr>
        <w:top w:val="none" w:sz="0" w:space="0" w:color="auto"/>
        <w:left w:val="none" w:sz="0" w:space="0" w:color="auto"/>
        <w:bottom w:val="none" w:sz="0" w:space="0" w:color="auto"/>
        <w:right w:val="none" w:sz="0" w:space="0" w:color="auto"/>
      </w:divBdr>
    </w:div>
    <w:div w:id="1085079918">
      <w:bodyDiv w:val="1"/>
      <w:marLeft w:val="0"/>
      <w:marRight w:val="0"/>
      <w:marTop w:val="0"/>
      <w:marBottom w:val="0"/>
      <w:divBdr>
        <w:top w:val="none" w:sz="0" w:space="0" w:color="auto"/>
        <w:left w:val="none" w:sz="0" w:space="0" w:color="auto"/>
        <w:bottom w:val="none" w:sz="0" w:space="0" w:color="auto"/>
        <w:right w:val="none" w:sz="0" w:space="0" w:color="auto"/>
      </w:divBdr>
    </w:div>
    <w:div w:id="1102801853">
      <w:bodyDiv w:val="1"/>
      <w:marLeft w:val="0"/>
      <w:marRight w:val="0"/>
      <w:marTop w:val="0"/>
      <w:marBottom w:val="0"/>
      <w:divBdr>
        <w:top w:val="none" w:sz="0" w:space="0" w:color="auto"/>
        <w:left w:val="none" w:sz="0" w:space="0" w:color="auto"/>
        <w:bottom w:val="none" w:sz="0" w:space="0" w:color="auto"/>
        <w:right w:val="none" w:sz="0" w:space="0" w:color="auto"/>
      </w:divBdr>
    </w:div>
    <w:div w:id="1105807116">
      <w:bodyDiv w:val="1"/>
      <w:marLeft w:val="0"/>
      <w:marRight w:val="0"/>
      <w:marTop w:val="0"/>
      <w:marBottom w:val="0"/>
      <w:divBdr>
        <w:top w:val="none" w:sz="0" w:space="0" w:color="auto"/>
        <w:left w:val="none" w:sz="0" w:space="0" w:color="auto"/>
        <w:bottom w:val="none" w:sz="0" w:space="0" w:color="auto"/>
        <w:right w:val="none" w:sz="0" w:space="0" w:color="auto"/>
      </w:divBdr>
    </w:div>
    <w:div w:id="1107888834">
      <w:bodyDiv w:val="1"/>
      <w:marLeft w:val="0"/>
      <w:marRight w:val="0"/>
      <w:marTop w:val="0"/>
      <w:marBottom w:val="0"/>
      <w:divBdr>
        <w:top w:val="none" w:sz="0" w:space="0" w:color="auto"/>
        <w:left w:val="none" w:sz="0" w:space="0" w:color="auto"/>
        <w:bottom w:val="none" w:sz="0" w:space="0" w:color="auto"/>
        <w:right w:val="none" w:sz="0" w:space="0" w:color="auto"/>
      </w:divBdr>
    </w:div>
    <w:div w:id="1115948787">
      <w:bodyDiv w:val="1"/>
      <w:marLeft w:val="0"/>
      <w:marRight w:val="0"/>
      <w:marTop w:val="0"/>
      <w:marBottom w:val="0"/>
      <w:divBdr>
        <w:top w:val="none" w:sz="0" w:space="0" w:color="auto"/>
        <w:left w:val="none" w:sz="0" w:space="0" w:color="auto"/>
        <w:bottom w:val="none" w:sz="0" w:space="0" w:color="auto"/>
        <w:right w:val="none" w:sz="0" w:space="0" w:color="auto"/>
      </w:divBdr>
    </w:div>
    <w:div w:id="1154224210">
      <w:bodyDiv w:val="1"/>
      <w:marLeft w:val="0"/>
      <w:marRight w:val="0"/>
      <w:marTop w:val="0"/>
      <w:marBottom w:val="0"/>
      <w:divBdr>
        <w:top w:val="none" w:sz="0" w:space="0" w:color="auto"/>
        <w:left w:val="none" w:sz="0" w:space="0" w:color="auto"/>
        <w:bottom w:val="none" w:sz="0" w:space="0" w:color="auto"/>
        <w:right w:val="none" w:sz="0" w:space="0" w:color="auto"/>
      </w:divBdr>
    </w:div>
    <w:div w:id="1156534244">
      <w:bodyDiv w:val="1"/>
      <w:marLeft w:val="0"/>
      <w:marRight w:val="0"/>
      <w:marTop w:val="0"/>
      <w:marBottom w:val="0"/>
      <w:divBdr>
        <w:top w:val="none" w:sz="0" w:space="0" w:color="auto"/>
        <w:left w:val="none" w:sz="0" w:space="0" w:color="auto"/>
        <w:bottom w:val="none" w:sz="0" w:space="0" w:color="auto"/>
        <w:right w:val="none" w:sz="0" w:space="0" w:color="auto"/>
      </w:divBdr>
    </w:div>
    <w:div w:id="1159343656">
      <w:bodyDiv w:val="1"/>
      <w:marLeft w:val="0"/>
      <w:marRight w:val="0"/>
      <w:marTop w:val="0"/>
      <w:marBottom w:val="0"/>
      <w:divBdr>
        <w:top w:val="none" w:sz="0" w:space="0" w:color="auto"/>
        <w:left w:val="none" w:sz="0" w:space="0" w:color="auto"/>
        <w:bottom w:val="none" w:sz="0" w:space="0" w:color="auto"/>
        <w:right w:val="none" w:sz="0" w:space="0" w:color="auto"/>
      </w:divBdr>
    </w:div>
    <w:div w:id="1181045772">
      <w:bodyDiv w:val="1"/>
      <w:marLeft w:val="0"/>
      <w:marRight w:val="0"/>
      <w:marTop w:val="0"/>
      <w:marBottom w:val="0"/>
      <w:divBdr>
        <w:top w:val="none" w:sz="0" w:space="0" w:color="auto"/>
        <w:left w:val="none" w:sz="0" w:space="0" w:color="auto"/>
        <w:bottom w:val="none" w:sz="0" w:space="0" w:color="auto"/>
        <w:right w:val="none" w:sz="0" w:space="0" w:color="auto"/>
      </w:divBdr>
    </w:div>
    <w:div w:id="1185755176">
      <w:bodyDiv w:val="1"/>
      <w:marLeft w:val="0"/>
      <w:marRight w:val="0"/>
      <w:marTop w:val="0"/>
      <w:marBottom w:val="0"/>
      <w:divBdr>
        <w:top w:val="none" w:sz="0" w:space="0" w:color="auto"/>
        <w:left w:val="none" w:sz="0" w:space="0" w:color="auto"/>
        <w:bottom w:val="none" w:sz="0" w:space="0" w:color="auto"/>
        <w:right w:val="none" w:sz="0" w:space="0" w:color="auto"/>
      </w:divBdr>
    </w:div>
    <w:div w:id="1201825729">
      <w:bodyDiv w:val="1"/>
      <w:marLeft w:val="0"/>
      <w:marRight w:val="0"/>
      <w:marTop w:val="0"/>
      <w:marBottom w:val="0"/>
      <w:divBdr>
        <w:top w:val="none" w:sz="0" w:space="0" w:color="auto"/>
        <w:left w:val="none" w:sz="0" w:space="0" w:color="auto"/>
        <w:bottom w:val="none" w:sz="0" w:space="0" w:color="auto"/>
        <w:right w:val="none" w:sz="0" w:space="0" w:color="auto"/>
      </w:divBdr>
    </w:div>
    <w:div w:id="1206529660">
      <w:bodyDiv w:val="1"/>
      <w:marLeft w:val="0"/>
      <w:marRight w:val="0"/>
      <w:marTop w:val="0"/>
      <w:marBottom w:val="0"/>
      <w:divBdr>
        <w:top w:val="none" w:sz="0" w:space="0" w:color="auto"/>
        <w:left w:val="none" w:sz="0" w:space="0" w:color="auto"/>
        <w:bottom w:val="none" w:sz="0" w:space="0" w:color="auto"/>
        <w:right w:val="none" w:sz="0" w:space="0" w:color="auto"/>
      </w:divBdr>
    </w:div>
    <w:div w:id="1207372115">
      <w:bodyDiv w:val="1"/>
      <w:marLeft w:val="0"/>
      <w:marRight w:val="0"/>
      <w:marTop w:val="0"/>
      <w:marBottom w:val="0"/>
      <w:divBdr>
        <w:top w:val="none" w:sz="0" w:space="0" w:color="auto"/>
        <w:left w:val="none" w:sz="0" w:space="0" w:color="auto"/>
        <w:bottom w:val="none" w:sz="0" w:space="0" w:color="auto"/>
        <w:right w:val="none" w:sz="0" w:space="0" w:color="auto"/>
      </w:divBdr>
    </w:div>
    <w:div w:id="1208908649">
      <w:bodyDiv w:val="1"/>
      <w:marLeft w:val="0"/>
      <w:marRight w:val="0"/>
      <w:marTop w:val="0"/>
      <w:marBottom w:val="0"/>
      <w:divBdr>
        <w:top w:val="none" w:sz="0" w:space="0" w:color="auto"/>
        <w:left w:val="none" w:sz="0" w:space="0" w:color="auto"/>
        <w:bottom w:val="none" w:sz="0" w:space="0" w:color="auto"/>
        <w:right w:val="none" w:sz="0" w:space="0" w:color="auto"/>
      </w:divBdr>
    </w:div>
    <w:div w:id="1210188656">
      <w:bodyDiv w:val="1"/>
      <w:marLeft w:val="0"/>
      <w:marRight w:val="0"/>
      <w:marTop w:val="0"/>
      <w:marBottom w:val="0"/>
      <w:divBdr>
        <w:top w:val="none" w:sz="0" w:space="0" w:color="auto"/>
        <w:left w:val="none" w:sz="0" w:space="0" w:color="auto"/>
        <w:bottom w:val="none" w:sz="0" w:space="0" w:color="auto"/>
        <w:right w:val="none" w:sz="0" w:space="0" w:color="auto"/>
      </w:divBdr>
    </w:div>
    <w:div w:id="1217355341">
      <w:bodyDiv w:val="1"/>
      <w:marLeft w:val="0"/>
      <w:marRight w:val="0"/>
      <w:marTop w:val="0"/>
      <w:marBottom w:val="0"/>
      <w:divBdr>
        <w:top w:val="none" w:sz="0" w:space="0" w:color="auto"/>
        <w:left w:val="none" w:sz="0" w:space="0" w:color="auto"/>
        <w:bottom w:val="none" w:sz="0" w:space="0" w:color="auto"/>
        <w:right w:val="none" w:sz="0" w:space="0" w:color="auto"/>
      </w:divBdr>
    </w:div>
    <w:div w:id="1248996794">
      <w:bodyDiv w:val="1"/>
      <w:marLeft w:val="0"/>
      <w:marRight w:val="0"/>
      <w:marTop w:val="0"/>
      <w:marBottom w:val="0"/>
      <w:divBdr>
        <w:top w:val="none" w:sz="0" w:space="0" w:color="auto"/>
        <w:left w:val="none" w:sz="0" w:space="0" w:color="auto"/>
        <w:bottom w:val="none" w:sz="0" w:space="0" w:color="auto"/>
        <w:right w:val="none" w:sz="0" w:space="0" w:color="auto"/>
      </w:divBdr>
    </w:div>
    <w:div w:id="1255284137">
      <w:bodyDiv w:val="1"/>
      <w:marLeft w:val="0"/>
      <w:marRight w:val="0"/>
      <w:marTop w:val="0"/>
      <w:marBottom w:val="0"/>
      <w:divBdr>
        <w:top w:val="none" w:sz="0" w:space="0" w:color="auto"/>
        <w:left w:val="none" w:sz="0" w:space="0" w:color="auto"/>
        <w:bottom w:val="none" w:sz="0" w:space="0" w:color="auto"/>
        <w:right w:val="none" w:sz="0" w:space="0" w:color="auto"/>
      </w:divBdr>
    </w:div>
    <w:div w:id="1258634261">
      <w:bodyDiv w:val="1"/>
      <w:marLeft w:val="0"/>
      <w:marRight w:val="0"/>
      <w:marTop w:val="0"/>
      <w:marBottom w:val="0"/>
      <w:divBdr>
        <w:top w:val="none" w:sz="0" w:space="0" w:color="auto"/>
        <w:left w:val="none" w:sz="0" w:space="0" w:color="auto"/>
        <w:bottom w:val="none" w:sz="0" w:space="0" w:color="auto"/>
        <w:right w:val="none" w:sz="0" w:space="0" w:color="auto"/>
      </w:divBdr>
    </w:div>
    <w:div w:id="1275137833">
      <w:bodyDiv w:val="1"/>
      <w:marLeft w:val="0"/>
      <w:marRight w:val="0"/>
      <w:marTop w:val="0"/>
      <w:marBottom w:val="0"/>
      <w:divBdr>
        <w:top w:val="none" w:sz="0" w:space="0" w:color="auto"/>
        <w:left w:val="none" w:sz="0" w:space="0" w:color="auto"/>
        <w:bottom w:val="none" w:sz="0" w:space="0" w:color="auto"/>
        <w:right w:val="none" w:sz="0" w:space="0" w:color="auto"/>
      </w:divBdr>
    </w:div>
    <w:div w:id="1282151446">
      <w:bodyDiv w:val="1"/>
      <w:marLeft w:val="0"/>
      <w:marRight w:val="0"/>
      <w:marTop w:val="0"/>
      <w:marBottom w:val="0"/>
      <w:divBdr>
        <w:top w:val="none" w:sz="0" w:space="0" w:color="auto"/>
        <w:left w:val="none" w:sz="0" w:space="0" w:color="auto"/>
        <w:bottom w:val="none" w:sz="0" w:space="0" w:color="auto"/>
        <w:right w:val="none" w:sz="0" w:space="0" w:color="auto"/>
      </w:divBdr>
    </w:div>
    <w:div w:id="1290433324">
      <w:bodyDiv w:val="1"/>
      <w:marLeft w:val="0"/>
      <w:marRight w:val="0"/>
      <w:marTop w:val="0"/>
      <w:marBottom w:val="0"/>
      <w:divBdr>
        <w:top w:val="none" w:sz="0" w:space="0" w:color="auto"/>
        <w:left w:val="none" w:sz="0" w:space="0" w:color="auto"/>
        <w:bottom w:val="none" w:sz="0" w:space="0" w:color="auto"/>
        <w:right w:val="none" w:sz="0" w:space="0" w:color="auto"/>
      </w:divBdr>
    </w:div>
    <w:div w:id="1301762334">
      <w:bodyDiv w:val="1"/>
      <w:marLeft w:val="0"/>
      <w:marRight w:val="0"/>
      <w:marTop w:val="0"/>
      <w:marBottom w:val="0"/>
      <w:divBdr>
        <w:top w:val="none" w:sz="0" w:space="0" w:color="auto"/>
        <w:left w:val="none" w:sz="0" w:space="0" w:color="auto"/>
        <w:bottom w:val="none" w:sz="0" w:space="0" w:color="auto"/>
        <w:right w:val="none" w:sz="0" w:space="0" w:color="auto"/>
      </w:divBdr>
    </w:div>
    <w:div w:id="1303925954">
      <w:bodyDiv w:val="1"/>
      <w:marLeft w:val="0"/>
      <w:marRight w:val="0"/>
      <w:marTop w:val="0"/>
      <w:marBottom w:val="0"/>
      <w:divBdr>
        <w:top w:val="none" w:sz="0" w:space="0" w:color="auto"/>
        <w:left w:val="none" w:sz="0" w:space="0" w:color="auto"/>
        <w:bottom w:val="none" w:sz="0" w:space="0" w:color="auto"/>
        <w:right w:val="none" w:sz="0" w:space="0" w:color="auto"/>
      </w:divBdr>
    </w:div>
    <w:div w:id="1319964761">
      <w:bodyDiv w:val="1"/>
      <w:marLeft w:val="0"/>
      <w:marRight w:val="0"/>
      <w:marTop w:val="0"/>
      <w:marBottom w:val="0"/>
      <w:divBdr>
        <w:top w:val="none" w:sz="0" w:space="0" w:color="auto"/>
        <w:left w:val="none" w:sz="0" w:space="0" w:color="auto"/>
        <w:bottom w:val="none" w:sz="0" w:space="0" w:color="auto"/>
        <w:right w:val="none" w:sz="0" w:space="0" w:color="auto"/>
      </w:divBdr>
    </w:div>
    <w:div w:id="1324311024">
      <w:bodyDiv w:val="1"/>
      <w:marLeft w:val="0"/>
      <w:marRight w:val="0"/>
      <w:marTop w:val="0"/>
      <w:marBottom w:val="0"/>
      <w:divBdr>
        <w:top w:val="none" w:sz="0" w:space="0" w:color="auto"/>
        <w:left w:val="none" w:sz="0" w:space="0" w:color="auto"/>
        <w:bottom w:val="none" w:sz="0" w:space="0" w:color="auto"/>
        <w:right w:val="none" w:sz="0" w:space="0" w:color="auto"/>
      </w:divBdr>
    </w:div>
    <w:div w:id="1330712819">
      <w:bodyDiv w:val="1"/>
      <w:marLeft w:val="0"/>
      <w:marRight w:val="0"/>
      <w:marTop w:val="0"/>
      <w:marBottom w:val="0"/>
      <w:divBdr>
        <w:top w:val="none" w:sz="0" w:space="0" w:color="auto"/>
        <w:left w:val="none" w:sz="0" w:space="0" w:color="auto"/>
        <w:bottom w:val="none" w:sz="0" w:space="0" w:color="auto"/>
        <w:right w:val="none" w:sz="0" w:space="0" w:color="auto"/>
      </w:divBdr>
    </w:div>
    <w:div w:id="1337686868">
      <w:bodyDiv w:val="1"/>
      <w:marLeft w:val="0"/>
      <w:marRight w:val="0"/>
      <w:marTop w:val="0"/>
      <w:marBottom w:val="0"/>
      <w:divBdr>
        <w:top w:val="none" w:sz="0" w:space="0" w:color="auto"/>
        <w:left w:val="none" w:sz="0" w:space="0" w:color="auto"/>
        <w:bottom w:val="none" w:sz="0" w:space="0" w:color="auto"/>
        <w:right w:val="none" w:sz="0" w:space="0" w:color="auto"/>
      </w:divBdr>
    </w:div>
    <w:div w:id="1349406250">
      <w:bodyDiv w:val="1"/>
      <w:marLeft w:val="0"/>
      <w:marRight w:val="0"/>
      <w:marTop w:val="0"/>
      <w:marBottom w:val="0"/>
      <w:divBdr>
        <w:top w:val="none" w:sz="0" w:space="0" w:color="auto"/>
        <w:left w:val="none" w:sz="0" w:space="0" w:color="auto"/>
        <w:bottom w:val="none" w:sz="0" w:space="0" w:color="auto"/>
        <w:right w:val="none" w:sz="0" w:space="0" w:color="auto"/>
      </w:divBdr>
    </w:div>
    <w:div w:id="1355426687">
      <w:bodyDiv w:val="1"/>
      <w:marLeft w:val="0"/>
      <w:marRight w:val="0"/>
      <w:marTop w:val="0"/>
      <w:marBottom w:val="0"/>
      <w:divBdr>
        <w:top w:val="none" w:sz="0" w:space="0" w:color="auto"/>
        <w:left w:val="none" w:sz="0" w:space="0" w:color="auto"/>
        <w:bottom w:val="none" w:sz="0" w:space="0" w:color="auto"/>
        <w:right w:val="none" w:sz="0" w:space="0" w:color="auto"/>
      </w:divBdr>
    </w:div>
    <w:div w:id="1367288182">
      <w:bodyDiv w:val="1"/>
      <w:marLeft w:val="0"/>
      <w:marRight w:val="0"/>
      <w:marTop w:val="0"/>
      <w:marBottom w:val="0"/>
      <w:divBdr>
        <w:top w:val="none" w:sz="0" w:space="0" w:color="auto"/>
        <w:left w:val="none" w:sz="0" w:space="0" w:color="auto"/>
        <w:bottom w:val="none" w:sz="0" w:space="0" w:color="auto"/>
        <w:right w:val="none" w:sz="0" w:space="0" w:color="auto"/>
      </w:divBdr>
    </w:div>
    <w:div w:id="1383867450">
      <w:bodyDiv w:val="1"/>
      <w:marLeft w:val="0"/>
      <w:marRight w:val="0"/>
      <w:marTop w:val="0"/>
      <w:marBottom w:val="0"/>
      <w:divBdr>
        <w:top w:val="none" w:sz="0" w:space="0" w:color="auto"/>
        <w:left w:val="none" w:sz="0" w:space="0" w:color="auto"/>
        <w:bottom w:val="none" w:sz="0" w:space="0" w:color="auto"/>
        <w:right w:val="none" w:sz="0" w:space="0" w:color="auto"/>
      </w:divBdr>
    </w:div>
    <w:div w:id="1388643399">
      <w:bodyDiv w:val="1"/>
      <w:marLeft w:val="0"/>
      <w:marRight w:val="0"/>
      <w:marTop w:val="0"/>
      <w:marBottom w:val="0"/>
      <w:divBdr>
        <w:top w:val="none" w:sz="0" w:space="0" w:color="auto"/>
        <w:left w:val="none" w:sz="0" w:space="0" w:color="auto"/>
        <w:bottom w:val="none" w:sz="0" w:space="0" w:color="auto"/>
        <w:right w:val="none" w:sz="0" w:space="0" w:color="auto"/>
      </w:divBdr>
    </w:div>
    <w:div w:id="1421945794">
      <w:bodyDiv w:val="1"/>
      <w:marLeft w:val="0"/>
      <w:marRight w:val="0"/>
      <w:marTop w:val="0"/>
      <w:marBottom w:val="0"/>
      <w:divBdr>
        <w:top w:val="none" w:sz="0" w:space="0" w:color="auto"/>
        <w:left w:val="none" w:sz="0" w:space="0" w:color="auto"/>
        <w:bottom w:val="none" w:sz="0" w:space="0" w:color="auto"/>
        <w:right w:val="none" w:sz="0" w:space="0" w:color="auto"/>
      </w:divBdr>
    </w:div>
    <w:div w:id="1426849890">
      <w:bodyDiv w:val="1"/>
      <w:marLeft w:val="0"/>
      <w:marRight w:val="0"/>
      <w:marTop w:val="0"/>
      <w:marBottom w:val="0"/>
      <w:divBdr>
        <w:top w:val="none" w:sz="0" w:space="0" w:color="auto"/>
        <w:left w:val="none" w:sz="0" w:space="0" w:color="auto"/>
        <w:bottom w:val="none" w:sz="0" w:space="0" w:color="auto"/>
        <w:right w:val="none" w:sz="0" w:space="0" w:color="auto"/>
      </w:divBdr>
    </w:div>
    <w:div w:id="1430196258">
      <w:bodyDiv w:val="1"/>
      <w:marLeft w:val="0"/>
      <w:marRight w:val="0"/>
      <w:marTop w:val="0"/>
      <w:marBottom w:val="0"/>
      <w:divBdr>
        <w:top w:val="none" w:sz="0" w:space="0" w:color="auto"/>
        <w:left w:val="none" w:sz="0" w:space="0" w:color="auto"/>
        <w:bottom w:val="none" w:sz="0" w:space="0" w:color="auto"/>
        <w:right w:val="none" w:sz="0" w:space="0" w:color="auto"/>
      </w:divBdr>
    </w:div>
    <w:div w:id="1432121437">
      <w:bodyDiv w:val="1"/>
      <w:marLeft w:val="0"/>
      <w:marRight w:val="0"/>
      <w:marTop w:val="0"/>
      <w:marBottom w:val="0"/>
      <w:divBdr>
        <w:top w:val="none" w:sz="0" w:space="0" w:color="auto"/>
        <w:left w:val="none" w:sz="0" w:space="0" w:color="auto"/>
        <w:bottom w:val="none" w:sz="0" w:space="0" w:color="auto"/>
        <w:right w:val="none" w:sz="0" w:space="0" w:color="auto"/>
      </w:divBdr>
    </w:div>
    <w:div w:id="1433891788">
      <w:bodyDiv w:val="1"/>
      <w:marLeft w:val="0"/>
      <w:marRight w:val="0"/>
      <w:marTop w:val="0"/>
      <w:marBottom w:val="0"/>
      <w:divBdr>
        <w:top w:val="none" w:sz="0" w:space="0" w:color="auto"/>
        <w:left w:val="none" w:sz="0" w:space="0" w:color="auto"/>
        <w:bottom w:val="none" w:sz="0" w:space="0" w:color="auto"/>
        <w:right w:val="none" w:sz="0" w:space="0" w:color="auto"/>
      </w:divBdr>
    </w:div>
    <w:div w:id="1456174154">
      <w:bodyDiv w:val="1"/>
      <w:marLeft w:val="0"/>
      <w:marRight w:val="0"/>
      <w:marTop w:val="0"/>
      <w:marBottom w:val="0"/>
      <w:divBdr>
        <w:top w:val="none" w:sz="0" w:space="0" w:color="auto"/>
        <w:left w:val="none" w:sz="0" w:space="0" w:color="auto"/>
        <w:bottom w:val="none" w:sz="0" w:space="0" w:color="auto"/>
        <w:right w:val="none" w:sz="0" w:space="0" w:color="auto"/>
      </w:divBdr>
    </w:div>
    <w:div w:id="1465780545">
      <w:bodyDiv w:val="1"/>
      <w:marLeft w:val="0"/>
      <w:marRight w:val="0"/>
      <w:marTop w:val="0"/>
      <w:marBottom w:val="0"/>
      <w:divBdr>
        <w:top w:val="none" w:sz="0" w:space="0" w:color="auto"/>
        <w:left w:val="none" w:sz="0" w:space="0" w:color="auto"/>
        <w:bottom w:val="none" w:sz="0" w:space="0" w:color="auto"/>
        <w:right w:val="none" w:sz="0" w:space="0" w:color="auto"/>
      </w:divBdr>
    </w:div>
    <w:div w:id="1466703691">
      <w:bodyDiv w:val="1"/>
      <w:marLeft w:val="0"/>
      <w:marRight w:val="0"/>
      <w:marTop w:val="0"/>
      <w:marBottom w:val="0"/>
      <w:divBdr>
        <w:top w:val="none" w:sz="0" w:space="0" w:color="auto"/>
        <w:left w:val="none" w:sz="0" w:space="0" w:color="auto"/>
        <w:bottom w:val="none" w:sz="0" w:space="0" w:color="auto"/>
        <w:right w:val="none" w:sz="0" w:space="0" w:color="auto"/>
      </w:divBdr>
    </w:div>
    <w:div w:id="1468087981">
      <w:bodyDiv w:val="1"/>
      <w:marLeft w:val="0"/>
      <w:marRight w:val="0"/>
      <w:marTop w:val="0"/>
      <w:marBottom w:val="0"/>
      <w:divBdr>
        <w:top w:val="none" w:sz="0" w:space="0" w:color="auto"/>
        <w:left w:val="none" w:sz="0" w:space="0" w:color="auto"/>
        <w:bottom w:val="none" w:sz="0" w:space="0" w:color="auto"/>
        <w:right w:val="none" w:sz="0" w:space="0" w:color="auto"/>
      </w:divBdr>
    </w:div>
    <w:div w:id="1469086288">
      <w:bodyDiv w:val="1"/>
      <w:marLeft w:val="0"/>
      <w:marRight w:val="0"/>
      <w:marTop w:val="0"/>
      <w:marBottom w:val="0"/>
      <w:divBdr>
        <w:top w:val="none" w:sz="0" w:space="0" w:color="auto"/>
        <w:left w:val="none" w:sz="0" w:space="0" w:color="auto"/>
        <w:bottom w:val="none" w:sz="0" w:space="0" w:color="auto"/>
        <w:right w:val="none" w:sz="0" w:space="0" w:color="auto"/>
      </w:divBdr>
    </w:div>
    <w:div w:id="1477801606">
      <w:bodyDiv w:val="1"/>
      <w:marLeft w:val="0"/>
      <w:marRight w:val="0"/>
      <w:marTop w:val="0"/>
      <w:marBottom w:val="0"/>
      <w:divBdr>
        <w:top w:val="none" w:sz="0" w:space="0" w:color="auto"/>
        <w:left w:val="none" w:sz="0" w:space="0" w:color="auto"/>
        <w:bottom w:val="none" w:sz="0" w:space="0" w:color="auto"/>
        <w:right w:val="none" w:sz="0" w:space="0" w:color="auto"/>
      </w:divBdr>
    </w:div>
    <w:div w:id="1479416614">
      <w:bodyDiv w:val="1"/>
      <w:marLeft w:val="0"/>
      <w:marRight w:val="0"/>
      <w:marTop w:val="0"/>
      <w:marBottom w:val="0"/>
      <w:divBdr>
        <w:top w:val="none" w:sz="0" w:space="0" w:color="auto"/>
        <w:left w:val="none" w:sz="0" w:space="0" w:color="auto"/>
        <w:bottom w:val="none" w:sz="0" w:space="0" w:color="auto"/>
        <w:right w:val="none" w:sz="0" w:space="0" w:color="auto"/>
      </w:divBdr>
    </w:div>
    <w:div w:id="1479766370">
      <w:bodyDiv w:val="1"/>
      <w:marLeft w:val="0"/>
      <w:marRight w:val="0"/>
      <w:marTop w:val="0"/>
      <w:marBottom w:val="0"/>
      <w:divBdr>
        <w:top w:val="none" w:sz="0" w:space="0" w:color="auto"/>
        <w:left w:val="none" w:sz="0" w:space="0" w:color="auto"/>
        <w:bottom w:val="none" w:sz="0" w:space="0" w:color="auto"/>
        <w:right w:val="none" w:sz="0" w:space="0" w:color="auto"/>
      </w:divBdr>
    </w:div>
    <w:div w:id="1498227617">
      <w:bodyDiv w:val="1"/>
      <w:marLeft w:val="0"/>
      <w:marRight w:val="0"/>
      <w:marTop w:val="0"/>
      <w:marBottom w:val="0"/>
      <w:divBdr>
        <w:top w:val="none" w:sz="0" w:space="0" w:color="auto"/>
        <w:left w:val="none" w:sz="0" w:space="0" w:color="auto"/>
        <w:bottom w:val="none" w:sz="0" w:space="0" w:color="auto"/>
        <w:right w:val="none" w:sz="0" w:space="0" w:color="auto"/>
      </w:divBdr>
    </w:div>
    <w:div w:id="1500851435">
      <w:bodyDiv w:val="1"/>
      <w:marLeft w:val="0"/>
      <w:marRight w:val="0"/>
      <w:marTop w:val="0"/>
      <w:marBottom w:val="0"/>
      <w:divBdr>
        <w:top w:val="none" w:sz="0" w:space="0" w:color="auto"/>
        <w:left w:val="none" w:sz="0" w:space="0" w:color="auto"/>
        <w:bottom w:val="none" w:sz="0" w:space="0" w:color="auto"/>
        <w:right w:val="none" w:sz="0" w:space="0" w:color="auto"/>
      </w:divBdr>
    </w:div>
    <w:div w:id="1550071774">
      <w:bodyDiv w:val="1"/>
      <w:marLeft w:val="0"/>
      <w:marRight w:val="0"/>
      <w:marTop w:val="0"/>
      <w:marBottom w:val="0"/>
      <w:divBdr>
        <w:top w:val="none" w:sz="0" w:space="0" w:color="auto"/>
        <w:left w:val="none" w:sz="0" w:space="0" w:color="auto"/>
        <w:bottom w:val="none" w:sz="0" w:space="0" w:color="auto"/>
        <w:right w:val="none" w:sz="0" w:space="0" w:color="auto"/>
      </w:divBdr>
    </w:div>
    <w:div w:id="1561592318">
      <w:bodyDiv w:val="1"/>
      <w:marLeft w:val="0"/>
      <w:marRight w:val="0"/>
      <w:marTop w:val="0"/>
      <w:marBottom w:val="0"/>
      <w:divBdr>
        <w:top w:val="none" w:sz="0" w:space="0" w:color="auto"/>
        <w:left w:val="none" w:sz="0" w:space="0" w:color="auto"/>
        <w:bottom w:val="none" w:sz="0" w:space="0" w:color="auto"/>
        <w:right w:val="none" w:sz="0" w:space="0" w:color="auto"/>
      </w:divBdr>
    </w:div>
    <w:div w:id="1585645138">
      <w:bodyDiv w:val="1"/>
      <w:marLeft w:val="0"/>
      <w:marRight w:val="0"/>
      <w:marTop w:val="0"/>
      <w:marBottom w:val="0"/>
      <w:divBdr>
        <w:top w:val="none" w:sz="0" w:space="0" w:color="auto"/>
        <w:left w:val="none" w:sz="0" w:space="0" w:color="auto"/>
        <w:bottom w:val="none" w:sz="0" w:space="0" w:color="auto"/>
        <w:right w:val="none" w:sz="0" w:space="0" w:color="auto"/>
      </w:divBdr>
    </w:div>
    <w:div w:id="1589847818">
      <w:bodyDiv w:val="1"/>
      <w:marLeft w:val="0"/>
      <w:marRight w:val="0"/>
      <w:marTop w:val="0"/>
      <w:marBottom w:val="0"/>
      <w:divBdr>
        <w:top w:val="none" w:sz="0" w:space="0" w:color="auto"/>
        <w:left w:val="none" w:sz="0" w:space="0" w:color="auto"/>
        <w:bottom w:val="none" w:sz="0" w:space="0" w:color="auto"/>
        <w:right w:val="none" w:sz="0" w:space="0" w:color="auto"/>
      </w:divBdr>
    </w:div>
    <w:div w:id="1592812362">
      <w:bodyDiv w:val="1"/>
      <w:marLeft w:val="0"/>
      <w:marRight w:val="0"/>
      <w:marTop w:val="0"/>
      <w:marBottom w:val="0"/>
      <w:divBdr>
        <w:top w:val="none" w:sz="0" w:space="0" w:color="auto"/>
        <w:left w:val="none" w:sz="0" w:space="0" w:color="auto"/>
        <w:bottom w:val="none" w:sz="0" w:space="0" w:color="auto"/>
        <w:right w:val="none" w:sz="0" w:space="0" w:color="auto"/>
      </w:divBdr>
    </w:div>
    <w:div w:id="1607692734">
      <w:bodyDiv w:val="1"/>
      <w:marLeft w:val="0"/>
      <w:marRight w:val="0"/>
      <w:marTop w:val="0"/>
      <w:marBottom w:val="0"/>
      <w:divBdr>
        <w:top w:val="none" w:sz="0" w:space="0" w:color="auto"/>
        <w:left w:val="none" w:sz="0" w:space="0" w:color="auto"/>
        <w:bottom w:val="none" w:sz="0" w:space="0" w:color="auto"/>
        <w:right w:val="none" w:sz="0" w:space="0" w:color="auto"/>
      </w:divBdr>
    </w:div>
    <w:div w:id="1645162018">
      <w:bodyDiv w:val="1"/>
      <w:marLeft w:val="0"/>
      <w:marRight w:val="0"/>
      <w:marTop w:val="0"/>
      <w:marBottom w:val="0"/>
      <w:divBdr>
        <w:top w:val="none" w:sz="0" w:space="0" w:color="auto"/>
        <w:left w:val="none" w:sz="0" w:space="0" w:color="auto"/>
        <w:bottom w:val="none" w:sz="0" w:space="0" w:color="auto"/>
        <w:right w:val="none" w:sz="0" w:space="0" w:color="auto"/>
      </w:divBdr>
    </w:div>
    <w:div w:id="1656838057">
      <w:bodyDiv w:val="1"/>
      <w:marLeft w:val="0"/>
      <w:marRight w:val="0"/>
      <w:marTop w:val="0"/>
      <w:marBottom w:val="0"/>
      <w:divBdr>
        <w:top w:val="none" w:sz="0" w:space="0" w:color="auto"/>
        <w:left w:val="none" w:sz="0" w:space="0" w:color="auto"/>
        <w:bottom w:val="none" w:sz="0" w:space="0" w:color="auto"/>
        <w:right w:val="none" w:sz="0" w:space="0" w:color="auto"/>
      </w:divBdr>
    </w:div>
    <w:div w:id="1659651814">
      <w:bodyDiv w:val="1"/>
      <w:marLeft w:val="0"/>
      <w:marRight w:val="0"/>
      <w:marTop w:val="0"/>
      <w:marBottom w:val="0"/>
      <w:divBdr>
        <w:top w:val="none" w:sz="0" w:space="0" w:color="auto"/>
        <w:left w:val="none" w:sz="0" w:space="0" w:color="auto"/>
        <w:bottom w:val="none" w:sz="0" w:space="0" w:color="auto"/>
        <w:right w:val="none" w:sz="0" w:space="0" w:color="auto"/>
      </w:divBdr>
    </w:div>
    <w:div w:id="1680085395">
      <w:bodyDiv w:val="1"/>
      <w:marLeft w:val="0"/>
      <w:marRight w:val="0"/>
      <w:marTop w:val="0"/>
      <w:marBottom w:val="0"/>
      <w:divBdr>
        <w:top w:val="none" w:sz="0" w:space="0" w:color="auto"/>
        <w:left w:val="none" w:sz="0" w:space="0" w:color="auto"/>
        <w:bottom w:val="none" w:sz="0" w:space="0" w:color="auto"/>
        <w:right w:val="none" w:sz="0" w:space="0" w:color="auto"/>
      </w:divBdr>
      <w:divsChild>
        <w:div w:id="110168496">
          <w:marLeft w:val="0"/>
          <w:marRight w:val="0"/>
          <w:marTop w:val="0"/>
          <w:marBottom w:val="0"/>
          <w:divBdr>
            <w:top w:val="none" w:sz="0" w:space="0" w:color="auto"/>
            <w:left w:val="none" w:sz="0" w:space="0" w:color="auto"/>
            <w:bottom w:val="none" w:sz="0" w:space="0" w:color="auto"/>
            <w:right w:val="none" w:sz="0" w:space="0" w:color="auto"/>
          </w:divBdr>
        </w:div>
        <w:div w:id="316417747">
          <w:marLeft w:val="0"/>
          <w:marRight w:val="0"/>
          <w:marTop w:val="0"/>
          <w:marBottom w:val="0"/>
          <w:divBdr>
            <w:top w:val="none" w:sz="0" w:space="0" w:color="auto"/>
            <w:left w:val="none" w:sz="0" w:space="0" w:color="auto"/>
            <w:bottom w:val="none" w:sz="0" w:space="0" w:color="auto"/>
            <w:right w:val="none" w:sz="0" w:space="0" w:color="auto"/>
          </w:divBdr>
        </w:div>
        <w:div w:id="474375194">
          <w:marLeft w:val="0"/>
          <w:marRight w:val="0"/>
          <w:marTop w:val="0"/>
          <w:marBottom w:val="0"/>
          <w:divBdr>
            <w:top w:val="none" w:sz="0" w:space="0" w:color="auto"/>
            <w:left w:val="none" w:sz="0" w:space="0" w:color="auto"/>
            <w:bottom w:val="none" w:sz="0" w:space="0" w:color="auto"/>
            <w:right w:val="none" w:sz="0" w:space="0" w:color="auto"/>
          </w:divBdr>
        </w:div>
        <w:div w:id="769818517">
          <w:marLeft w:val="0"/>
          <w:marRight w:val="0"/>
          <w:marTop w:val="0"/>
          <w:marBottom w:val="0"/>
          <w:divBdr>
            <w:top w:val="none" w:sz="0" w:space="0" w:color="auto"/>
            <w:left w:val="none" w:sz="0" w:space="0" w:color="auto"/>
            <w:bottom w:val="none" w:sz="0" w:space="0" w:color="auto"/>
            <w:right w:val="none" w:sz="0" w:space="0" w:color="auto"/>
          </w:divBdr>
        </w:div>
        <w:div w:id="804198838">
          <w:marLeft w:val="0"/>
          <w:marRight w:val="0"/>
          <w:marTop w:val="0"/>
          <w:marBottom w:val="0"/>
          <w:divBdr>
            <w:top w:val="none" w:sz="0" w:space="0" w:color="auto"/>
            <w:left w:val="none" w:sz="0" w:space="0" w:color="auto"/>
            <w:bottom w:val="none" w:sz="0" w:space="0" w:color="auto"/>
            <w:right w:val="none" w:sz="0" w:space="0" w:color="auto"/>
          </w:divBdr>
        </w:div>
        <w:div w:id="846213959">
          <w:marLeft w:val="0"/>
          <w:marRight w:val="0"/>
          <w:marTop w:val="0"/>
          <w:marBottom w:val="0"/>
          <w:divBdr>
            <w:top w:val="none" w:sz="0" w:space="0" w:color="auto"/>
            <w:left w:val="none" w:sz="0" w:space="0" w:color="auto"/>
            <w:bottom w:val="none" w:sz="0" w:space="0" w:color="auto"/>
            <w:right w:val="none" w:sz="0" w:space="0" w:color="auto"/>
          </w:divBdr>
        </w:div>
        <w:div w:id="849295177">
          <w:marLeft w:val="0"/>
          <w:marRight w:val="0"/>
          <w:marTop w:val="0"/>
          <w:marBottom w:val="0"/>
          <w:divBdr>
            <w:top w:val="none" w:sz="0" w:space="0" w:color="auto"/>
            <w:left w:val="none" w:sz="0" w:space="0" w:color="auto"/>
            <w:bottom w:val="none" w:sz="0" w:space="0" w:color="auto"/>
            <w:right w:val="none" w:sz="0" w:space="0" w:color="auto"/>
          </w:divBdr>
        </w:div>
        <w:div w:id="893660582">
          <w:marLeft w:val="0"/>
          <w:marRight w:val="0"/>
          <w:marTop w:val="0"/>
          <w:marBottom w:val="0"/>
          <w:divBdr>
            <w:top w:val="none" w:sz="0" w:space="0" w:color="auto"/>
            <w:left w:val="none" w:sz="0" w:space="0" w:color="auto"/>
            <w:bottom w:val="none" w:sz="0" w:space="0" w:color="auto"/>
            <w:right w:val="none" w:sz="0" w:space="0" w:color="auto"/>
          </w:divBdr>
        </w:div>
        <w:div w:id="1269387365">
          <w:marLeft w:val="0"/>
          <w:marRight w:val="0"/>
          <w:marTop w:val="0"/>
          <w:marBottom w:val="0"/>
          <w:divBdr>
            <w:top w:val="none" w:sz="0" w:space="0" w:color="auto"/>
            <w:left w:val="none" w:sz="0" w:space="0" w:color="auto"/>
            <w:bottom w:val="none" w:sz="0" w:space="0" w:color="auto"/>
            <w:right w:val="none" w:sz="0" w:space="0" w:color="auto"/>
          </w:divBdr>
        </w:div>
        <w:div w:id="1449855386">
          <w:marLeft w:val="0"/>
          <w:marRight w:val="0"/>
          <w:marTop w:val="0"/>
          <w:marBottom w:val="0"/>
          <w:divBdr>
            <w:top w:val="none" w:sz="0" w:space="0" w:color="auto"/>
            <w:left w:val="none" w:sz="0" w:space="0" w:color="auto"/>
            <w:bottom w:val="none" w:sz="0" w:space="0" w:color="auto"/>
            <w:right w:val="none" w:sz="0" w:space="0" w:color="auto"/>
          </w:divBdr>
        </w:div>
        <w:div w:id="1455713759">
          <w:marLeft w:val="0"/>
          <w:marRight w:val="0"/>
          <w:marTop w:val="0"/>
          <w:marBottom w:val="0"/>
          <w:divBdr>
            <w:top w:val="none" w:sz="0" w:space="0" w:color="auto"/>
            <w:left w:val="none" w:sz="0" w:space="0" w:color="auto"/>
            <w:bottom w:val="none" w:sz="0" w:space="0" w:color="auto"/>
            <w:right w:val="none" w:sz="0" w:space="0" w:color="auto"/>
          </w:divBdr>
        </w:div>
        <w:div w:id="1579557392">
          <w:marLeft w:val="0"/>
          <w:marRight w:val="0"/>
          <w:marTop w:val="0"/>
          <w:marBottom w:val="0"/>
          <w:divBdr>
            <w:top w:val="none" w:sz="0" w:space="0" w:color="auto"/>
            <w:left w:val="none" w:sz="0" w:space="0" w:color="auto"/>
            <w:bottom w:val="none" w:sz="0" w:space="0" w:color="auto"/>
            <w:right w:val="none" w:sz="0" w:space="0" w:color="auto"/>
          </w:divBdr>
        </w:div>
        <w:div w:id="1647512801">
          <w:marLeft w:val="0"/>
          <w:marRight w:val="0"/>
          <w:marTop w:val="0"/>
          <w:marBottom w:val="0"/>
          <w:divBdr>
            <w:top w:val="none" w:sz="0" w:space="0" w:color="auto"/>
            <w:left w:val="none" w:sz="0" w:space="0" w:color="auto"/>
            <w:bottom w:val="none" w:sz="0" w:space="0" w:color="auto"/>
            <w:right w:val="none" w:sz="0" w:space="0" w:color="auto"/>
          </w:divBdr>
        </w:div>
        <w:div w:id="1936934563">
          <w:marLeft w:val="0"/>
          <w:marRight w:val="0"/>
          <w:marTop w:val="0"/>
          <w:marBottom w:val="0"/>
          <w:divBdr>
            <w:top w:val="none" w:sz="0" w:space="0" w:color="auto"/>
            <w:left w:val="none" w:sz="0" w:space="0" w:color="auto"/>
            <w:bottom w:val="none" w:sz="0" w:space="0" w:color="auto"/>
            <w:right w:val="none" w:sz="0" w:space="0" w:color="auto"/>
          </w:divBdr>
        </w:div>
        <w:div w:id="1952665817">
          <w:marLeft w:val="0"/>
          <w:marRight w:val="0"/>
          <w:marTop w:val="0"/>
          <w:marBottom w:val="0"/>
          <w:divBdr>
            <w:top w:val="none" w:sz="0" w:space="0" w:color="auto"/>
            <w:left w:val="none" w:sz="0" w:space="0" w:color="auto"/>
            <w:bottom w:val="none" w:sz="0" w:space="0" w:color="auto"/>
            <w:right w:val="none" w:sz="0" w:space="0" w:color="auto"/>
          </w:divBdr>
        </w:div>
        <w:div w:id="2034070364">
          <w:marLeft w:val="0"/>
          <w:marRight w:val="0"/>
          <w:marTop w:val="0"/>
          <w:marBottom w:val="0"/>
          <w:divBdr>
            <w:top w:val="none" w:sz="0" w:space="0" w:color="auto"/>
            <w:left w:val="none" w:sz="0" w:space="0" w:color="auto"/>
            <w:bottom w:val="none" w:sz="0" w:space="0" w:color="auto"/>
            <w:right w:val="none" w:sz="0" w:space="0" w:color="auto"/>
          </w:divBdr>
        </w:div>
        <w:div w:id="2104833399">
          <w:marLeft w:val="0"/>
          <w:marRight w:val="0"/>
          <w:marTop w:val="0"/>
          <w:marBottom w:val="0"/>
          <w:divBdr>
            <w:top w:val="none" w:sz="0" w:space="0" w:color="auto"/>
            <w:left w:val="none" w:sz="0" w:space="0" w:color="auto"/>
            <w:bottom w:val="none" w:sz="0" w:space="0" w:color="auto"/>
            <w:right w:val="none" w:sz="0" w:space="0" w:color="auto"/>
          </w:divBdr>
        </w:div>
        <w:div w:id="2141264488">
          <w:marLeft w:val="0"/>
          <w:marRight w:val="0"/>
          <w:marTop w:val="0"/>
          <w:marBottom w:val="0"/>
          <w:divBdr>
            <w:top w:val="none" w:sz="0" w:space="0" w:color="auto"/>
            <w:left w:val="none" w:sz="0" w:space="0" w:color="auto"/>
            <w:bottom w:val="none" w:sz="0" w:space="0" w:color="auto"/>
            <w:right w:val="none" w:sz="0" w:space="0" w:color="auto"/>
          </w:divBdr>
        </w:div>
      </w:divsChild>
    </w:div>
    <w:div w:id="1683504797">
      <w:bodyDiv w:val="1"/>
      <w:marLeft w:val="0"/>
      <w:marRight w:val="0"/>
      <w:marTop w:val="0"/>
      <w:marBottom w:val="0"/>
      <w:divBdr>
        <w:top w:val="none" w:sz="0" w:space="0" w:color="auto"/>
        <w:left w:val="none" w:sz="0" w:space="0" w:color="auto"/>
        <w:bottom w:val="none" w:sz="0" w:space="0" w:color="auto"/>
        <w:right w:val="none" w:sz="0" w:space="0" w:color="auto"/>
      </w:divBdr>
    </w:div>
    <w:div w:id="1684817778">
      <w:bodyDiv w:val="1"/>
      <w:marLeft w:val="0"/>
      <w:marRight w:val="0"/>
      <w:marTop w:val="0"/>
      <w:marBottom w:val="0"/>
      <w:divBdr>
        <w:top w:val="none" w:sz="0" w:space="0" w:color="auto"/>
        <w:left w:val="none" w:sz="0" w:space="0" w:color="auto"/>
        <w:bottom w:val="none" w:sz="0" w:space="0" w:color="auto"/>
        <w:right w:val="none" w:sz="0" w:space="0" w:color="auto"/>
      </w:divBdr>
    </w:div>
    <w:div w:id="1691881187">
      <w:bodyDiv w:val="1"/>
      <w:marLeft w:val="0"/>
      <w:marRight w:val="0"/>
      <w:marTop w:val="0"/>
      <w:marBottom w:val="0"/>
      <w:divBdr>
        <w:top w:val="none" w:sz="0" w:space="0" w:color="auto"/>
        <w:left w:val="none" w:sz="0" w:space="0" w:color="auto"/>
        <w:bottom w:val="none" w:sz="0" w:space="0" w:color="auto"/>
        <w:right w:val="none" w:sz="0" w:space="0" w:color="auto"/>
      </w:divBdr>
    </w:div>
    <w:div w:id="1698696161">
      <w:bodyDiv w:val="1"/>
      <w:marLeft w:val="0"/>
      <w:marRight w:val="0"/>
      <w:marTop w:val="0"/>
      <w:marBottom w:val="0"/>
      <w:divBdr>
        <w:top w:val="none" w:sz="0" w:space="0" w:color="auto"/>
        <w:left w:val="none" w:sz="0" w:space="0" w:color="auto"/>
        <w:bottom w:val="none" w:sz="0" w:space="0" w:color="auto"/>
        <w:right w:val="none" w:sz="0" w:space="0" w:color="auto"/>
      </w:divBdr>
    </w:div>
    <w:div w:id="1703479138">
      <w:bodyDiv w:val="1"/>
      <w:marLeft w:val="0"/>
      <w:marRight w:val="0"/>
      <w:marTop w:val="0"/>
      <w:marBottom w:val="0"/>
      <w:divBdr>
        <w:top w:val="none" w:sz="0" w:space="0" w:color="auto"/>
        <w:left w:val="none" w:sz="0" w:space="0" w:color="auto"/>
        <w:bottom w:val="none" w:sz="0" w:space="0" w:color="auto"/>
        <w:right w:val="none" w:sz="0" w:space="0" w:color="auto"/>
      </w:divBdr>
    </w:div>
    <w:div w:id="1713770330">
      <w:bodyDiv w:val="1"/>
      <w:marLeft w:val="0"/>
      <w:marRight w:val="0"/>
      <w:marTop w:val="0"/>
      <w:marBottom w:val="0"/>
      <w:divBdr>
        <w:top w:val="none" w:sz="0" w:space="0" w:color="auto"/>
        <w:left w:val="none" w:sz="0" w:space="0" w:color="auto"/>
        <w:bottom w:val="none" w:sz="0" w:space="0" w:color="auto"/>
        <w:right w:val="none" w:sz="0" w:space="0" w:color="auto"/>
      </w:divBdr>
    </w:div>
    <w:div w:id="1714961741">
      <w:bodyDiv w:val="1"/>
      <w:marLeft w:val="0"/>
      <w:marRight w:val="0"/>
      <w:marTop w:val="0"/>
      <w:marBottom w:val="0"/>
      <w:divBdr>
        <w:top w:val="none" w:sz="0" w:space="0" w:color="auto"/>
        <w:left w:val="none" w:sz="0" w:space="0" w:color="auto"/>
        <w:bottom w:val="none" w:sz="0" w:space="0" w:color="auto"/>
        <w:right w:val="none" w:sz="0" w:space="0" w:color="auto"/>
      </w:divBdr>
    </w:div>
    <w:div w:id="1731926614">
      <w:bodyDiv w:val="1"/>
      <w:marLeft w:val="0"/>
      <w:marRight w:val="0"/>
      <w:marTop w:val="0"/>
      <w:marBottom w:val="0"/>
      <w:divBdr>
        <w:top w:val="none" w:sz="0" w:space="0" w:color="auto"/>
        <w:left w:val="none" w:sz="0" w:space="0" w:color="auto"/>
        <w:bottom w:val="none" w:sz="0" w:space="0" w:color="auto"/>
        <w:right w:val="none" w:sz="0" w:space="0" w:color="auto"/>
      </w:divBdr>
    </w:div>
    <w:div w:id="1773236007">
      <w:bodyDiv w:val="1"/>
      <w:marLeft w:val="0"/>
      <w:marRight w:val="0"/>
      <w:marTop w:val="0"/>
      <w:marBottom w:val="0"/>
      <w:divBdr>
        <w:top w:val="none" w:sz="0" w:space="0" w:color="auto"/>
        <w:left w:val="none" w:sz="0" w:space="0" w:color="auto"/>
        <w:bottom w:val="none" w:sz="0" w:space="0" w:color="auto"/>
        <w:right w:val="none" w:sz="0" w:space="0" w:color="auto"/>
      </w:divBdr>
    </w:div>
    <w:div w:id="1787507662">
      <w:bodyDiv w:val="1"/>
      <w:marLeft w:val="0"/>
      <w:marRight w:val="0"/>
      <w:marTop w:val="0"/>
      <w:marBottom w:val="0"/>
      <w:divBdr>
        <w:top w:val="none" w:sz="0" w:space="0" w:color="auto"/>
        <w:left w:val="none" w:sz="0" w:space="0" w:color="auto"/>
        <w:bottom w:val="none" w:sz="0" w:space="0" w:color="auto"/>
        <w:right w:val="none" w:sz="0" w:space="0" w:color="auto"/>
      </w:divBdr>
    </w:div>
    <w:div w:id="1803690601">
      <w:bodyDiv w:val="1"/>
      <w:marLeft w:val="0"/>
      <w:marRight w:val="0"/>
      <w:marTop w:val="0"/>
      <w:marBottom w:val="0"/>
      <w:divBdr>
        <w:top w:val="none" w:sz="0" w:space="0" w:color="auto"/>
        <w:left w:val="none" w:sz="0" w:space="0" w:color="auto"/>
        <w:bottom w:val="none" w:sz="0" w:space="0" w:color="auto"/>
        <w:right w:val="none" w:sz="0" w:space="0" w:color="auto"/>
      </w:divBdr>
    </w:div>
    <w:div w:id="1810898186">
      <w:bodyDiv w:val="1"/>
      <w:marLeft w:val="0"/>
      <w:marRight w:val="0"/>
      <w:marTop w:val="0"/>
      <w:marBottom w:val="0"/>
      <w:divBdr>
        <w:top w:val="none" w:sz="0" w:space="0" w:color="auto"/>
        <w:left w:val="none" w:sz="0" w:space="0" w:color="auto"/>
        <w:bottom w:val="none" w:sz="0" w:space="0" w:color="auto"/>
        <w:right w:val="none" w:sz="0" w:space="0" w:color="auto"/>
      </w:divBdr>
    </w:div>
    <w:div w:id="1829203391">
      <w:bodyDiv w:val="1"/>
      <w:marLeft w:val="0"/>
      <w:marRight w:val="0"/>
      <w:marTop w:val="0"/>
      <w:marBottom w:val="0"/>
      <w:divBdr>
        <w:top w:val="none" w:sz="0" w:space="0" w:color="auto"/>
        <w:left w:val="none" w:sz="0" w:space="0" w:color="auto"/>
        <w:bottom w:val="none" w:sz="0" w:space="0" w:color="auto"/>
        <w:right w:val="none" w:sz="0" w:space="0" w:color="auto"/>
      </w:divBdr>
    </w:div>
    <w:div w:id="1829325977">
      <w:bodyDiv w:val="1"/>
      <w:marLeft w:val="0"/>
      <w:marRight w:val="0"/>
      <w:marTop w:val="0"/>
      <w:marBottom w:val="0"/>
      <w:divBdr>
        <w:top w:val="none" w:sz="0" w:space="0" w:color="auto"/>
        <w:left w:val="none" w:sz="0" w:space="0" w:color="auto"/>
        <w:bottom w:val="none" w:sz="0" w:space="0" w:color="auto"/>
        <w:right w:val="none" w:sz="0" w:space="0" w:color="auto"/>
      </w:divBdr>
    </w:div>
    <w:div w:id="1863547082">
      <w:bodyDiv w:val="1"/>
      <w:marLeft w:val="0"/>
      <w:marRight w:val="0"/>
      <w:marTop w:val="0"/>
      <w:marBottom w:val="0"/>
      <w:divBdr>
        <w:top w:val="none" w:sz="0" w:space="0" w:color="auto"/>
        <w:left w:val="none" w:sz="0" w:space="0" w:color="auto"/>
        <w:bottom w:val="none" w:sz="0" w:space="0" w:color="auto"/>
        <w:right w:val="none" w:sz="0" w:space="0" w:color="auto"/>
      </w:divBdr>
    </w:div>
    <w:div w:id="1869030003">
      <w:bodyDiv w:val="1"/>
      <w:marLeft w:val="0"/>
      <w:marRight w:val="0"/>
      <w:marTop w:val="0"/>
      <w:marBottom w:val="0"/>
      <w:divBdr>
        <w:top w:val="none" w:sz="0" w:space="0" w:color="auto"/>
        <w:left w:val="none" w:sz="0" w:space="0" w:color="auto"/>
        <w:bottom w:val="none" w:sz="0" w:space="0" w:color="auto"/>
        <w:right w:val="none" w:sz="0" w:space="0" w:color="auto"/>
      </w:divBdr>
    </w:div>
    <w:div w:id="1889609276">
      <w:bodyDiv w:val="1"/>
      <w:marLeft w:val="0"/>
      <w:marRight w:val="0"/>
      <w:marTop w:val="0"/>
      <w:marBottom w:val="0"/>
      <w:divBdr>
        <w:top w:val="none" w:sz="0" w:space="0" w:color="auto"/>
        <w:left w:val="none" w:sz="0" w:space="0" w:color="auto"/>
        <w:bottom w:val="none" w:sz="0" w:space="0" w:color="auto"/>
        <w:right w:val="none" w:sz="0" w:space="0" w:color="auto"/>
      </w:divBdr>
    </w:div>
    <w:div w:id="1895658208">
      <w:bodyDiv w:val="1"/>
      <w:marLeft w:val="0"/>
      <w:marRight w:val="0"/>
      <w:marTop w:val="0"/>
      <w:marBottom w:val="0"/>
      <w:divBdr>
        <w:top w:val="none" w:sz="0" w:space="0" w:color="auto"/>
        <w:left w:val="none" w:sz="0" w:space="0" w:color="auto"/>
        <w:bottom w:val="none" w:sz="0" w:space="0" w:color="auto"/>
        <w:right w:val="none" w:sz="0" w:space="0" w:color="auto"/>
      </w:divBdr>
    </w:div>
    <w:div w:id="1896575875">
      <w:bodyDiv w:val="1"/>
      <w:marLeft w:val="0"/>
      <w:marRight w:val="0"/>
      <w:marTop w:val="0"/>
      <w:marBottom w:val="0"/>
      <w:divBdr>
        <w:top w:val="none" w:sz="0" w:space="0" w:color="auto"/>
        <w:left w:val="none" w:sz="0" w:space="0" w:color="auto"/>
        <w:bottom w:val="none" w:sz="0" w:space="0" w:color="auto"/>
        <w:right w:val="none" w:sz="0" w:space="0" w:color="auto"/>
      </w:divBdr>
    </w:div>
    <w:div w:id="1906060414">
      <w:bodyDiv w:val="1"/>
      <w:marLeft w:val="0"/>
      <w:marRight w:val="0"/>
      <w:marTop w:val="0"/>
      <w:marBottom w:val="0"/>
      <w:divBdr>
        <w:top w:val="none" w:sz="0" w:space="0" w:color="auto"/>
        <w:left w:val="none" w:sz="0" w:space="0" w:color="auto"/>
        <w:bottom w:val="none" w:sz="0" w:space="0" w:color="auto"/>
        <w:right w:val="none" w:sz="0" w:space="0" w:color="auto"/>
      </w:divBdr>
    </w:div>
    <w:div w:id="1941713672">
      <w:bodyDiv w:val="1"/>
      <w:marLeft w:val="0"/>
      <w:marRight w:val="0"/>
      <w:marTop w:val="0"/>
      <w:marBottom w:val="0"/>
      <w:divBdr>
        <w:top w:val="none" w:sz="0" w:space="0" w:color="auto"/>
        <w:left w:val="none" w:sz="0" w:space="0" w:color="auto"/>
        <w:bottom w:val="none" w:sz="0" w:space="0" w:color="auto"/>
        <w:right w:val="none" w:sz="0" w:space="0" w:color="auto"/>
      </w:divBdr>
    </w:div>
    <w:div w:id="1942293479">
      <w:bodyDiv w:val="1"/>
      <w:marLeft w:val="0"/>
      <w:marRight w:val="0"/>
      <w:marTop w:val="0"/>
      <w:marBottom w:val="0"/>
      <w:divBdr>
        <w:top w:val="none" w:sz="0" w:space="0" w:color="auto"/>
        <w:left w:val="none" w:sz="0" w:space="0" w:color="auto"/>
        <w:bottom w:val="none" w:sz="0" w:space="0" w:color="auto"/>
        <w:right w:val="none" w:sz="0" w:space="0" w:color="auto"/>
      </w:divBdr>
    </w:div>
    <w:div w:id="1951355096">
      <w:bodyDiv w:val="1"/>
      <w:marLeft w:val="0"/>
      <w:marRight w:val="0"/>
      <w:marTop w:val="0"/>
      <w:marBottom w:val="0"/>
      <w:divBdr>
        <w:top w:val="none" w:sz="0" w:space="0" w:color="auto"/>
        <w:left w:val="none" w:sz="0" w:space="0" w:color="auto"/>
        <w:bottom w:val="none" w:sz="0" w:space="0" w:color="auto"/>
        <w:right w:val="none" w:sz="0" w:space="0" w:color="auto"/>
      </w:divBdr>
    </w:div>
    <w:div w:id="1961262725">
      <w:bodyDiv w:val="1"/>
      <w:marLeft w:val="0"/>
      <w:marRight w:val="0"/>
      <w:marTop w:val="0"/>
      <w:marBottom w:val="0"/>
      <w:divBdr>
        <w:top w:val="none" w:sz="0" w:space="0" w:color="auto"/>
        <w:left w:val="none" w:sz="0" w:space="0" w:color="auto"/>
        <w:bottom w:val="none" w:sz="0" w:space="0" w:color="auto"/>
        <w:right w:val="none" w:sz="0" w:space="0" w:color="auto"/>
      </w:divBdr>
    </w:div>
    <w:div w:id="1961568184">
      <w:bodyDiv w:val="1"/>
      <w:marLeft w:val="0"/>
      <w:marRight w:val="0"/>
      <w:marTop w:val="0"/>
      <w:marBottom w:val="0"/>
      <w:divBdr>
        <w:top w:val="none" w:sz="0" w:space="0" w:color="auto"/>
        <w:left w:val="none" w:sz="0" w:space="0" w:color="auto"/>
        <w:bottom w:val="none" w:sz="0" w:space="0" w:color="auto"/>
        <w:right w:val="none" w:sz="0" w:space="0" w:color="auto"/>
      </w:divBdr>
    </w:div>
    <w:div w:id="1987202582">
      <w:bodyDiv w:val="1"/>
      <w:marLeft w:val="0"/>
      <w:marRight w:val="0"/>
      <w:marTop w:val="0"/>
      <w:marBottom w:val="0"/>
      <w:divBdr>
        <w:top w:val="none" w:sz="0" w:space="0" w:color="auto"/>
        <w:left w:val="none" w:sz="0" w:space="0" w:color="auto"/>
        <w:bottom w:val="none" w:sz="0" w:space="0" w:color="auto"/>
        <w:right w:val="none" w:sz="0" w:space="0" w:color="auto"/>
      </w:divBdr>
    </w:div>
    <w:div w:id="2004312966">
      <w:bodyDiv w:val="1"/>
      <w:marLeft w:val="0"/>
      <w:marRight w:val="0"/>
      <w:marTop w:val="0"/>
      <w:marBottom w:val="0"/>
      <w:divBdr>
        <w:top w:val="none" w:sz="0" w:space="0" w:color="auto"/>
        <w:left w:val="none" w:sz="0" w:space="0" w:color="auto"/>
        <w:bottom w:val="none" w:sz="0" w:space="0" w:color="auto"/>
        <w:right w:val="none" w:sz="0" w:space="0" w:color="auto"/>
      </w:divBdr>
    </w:div>
    <w:div w:id="2004893999">
      <w:bodyDiv w:val="1"/>
      <w:marLeft w:val="0"/>
      <w:marRight w:val="0"/>
      <w:marTop w:val="0"/>
      <w:marBottom w:val="0"/>
      <w:divBdr>
        <w:top w:val="none" w:sz="0" w:space="0" w:color="auto"/>
        <w:left w:val="none" w:sz="0" w:space="0" w:color="auto"/>
        <w:bottom w:val="none" w:sz="0" w:space="0" w:color="auto"/>
        <w:right w:val="none" w:sz="0" w:space="0" w:color="auto"/>
      </w:divBdr>
    </w:div>
    <w:div w:id="2019650154">
      <w:bodyDiv w:val="1"/>
      <w:marLeft w:val="0"/>
      <w:marRight w:val="0"/>
      <w:marTop w:val="0"/>
      <w:marBottom w:val="0"/>
      <w:divBdr>
        <w:top w:val="none" w:sz="0" w:space="0" w:color="auto"/>
        <w:left w:val="none" w:sz="0" w:space="0" w:color="auto"/>
        <w:bottom w:val="none" w:sz="0" w:space="0" w:color="auto"/>
        <w:right w:val="none" w:sz="0" w:space="0" w:color="auto"/>
      </w:divBdr>
    </w:div>
    <w:div w:id="2037267946">
      <w:bodyDiv w:val="1"/>
      <w:marLeft w:val="0"/>
      <w:marRight w:val="0"/>
      <w:marTop w:val="0"/>
      <w:marBottom w:val="0"/>
      <w:divBdr>
        <w:top w:val="none" w:sz="0" w:space="0" w:color="auto"/>
        <w:left w:val="none" w:sz="0" w:space="0" w:color="auto"/>
        <w:bottom w:val="none" w:sz="0" w:space="0" w:color="auto"/>
        <w:right w:val="none" w:sz="0" w:space="0" w:color="auto"/>
      </w:divBdr>
    </w:div>
    <w:div w:id="2038581290">
      <w:bodyDiv w:val="1"/>
      <w:marLeft w:val="0"/>
      <w:marRight w:val="0"/>
      <w:marTop w:val="0"/>
      <w:marBottom w:val="0"/>
      <w:divBdr>
        <w:top w:val="none" w:sz="0" w:space="0" w:color="auto"/>
        <w:left w:val="none" w:sz="0" w:space="0" w:color="auto"/>
        <w:bottom w:val="none" w:sz="0" w:space="0" w:color="auto"/>
        <w:right w:val="none" w:sz="0" w:space="0" w:color="auto"/>
      </w:divBdr>
    </w:div>
    <w:div w:id="2055813180">
      <w:bodyDiv w:val="1"/>
      <w:marLeft w:val="0"/>
      <w:marRight w:val="0"/>
      <w:marTop w:val="0"/>
      <w:marBottom w:val="0"/>
      <w:divBdr>
        <w:top w:val="none" w:sz="0" w:space="0" w:color="auto"/>
        <w:left w:val="none" w:sz="0" w:space="0" w:color="auto"/>
        <w:bottom w:val="none" w:sz="0" w:space="0" w:color="auto"/>
        <w:right w:val="none" w:sz="0" w:space="0" w:color="auto"/>
      </w:divBdr>
    </w:div>
    <w:div w:id="2059815468">
      <w:bodyDiv w:val="1"/>
      <w:marLeft w:val="0"/>
      <w:marRight w:val="0"/>
      <w:marTop w:val="0"/>
      <w:marBottom w:val="0"/>
      <w:divBdr>
        <w:top w:val="none" w:sz="0" w:space="0" w:color="auto"/>
        <w:left w:val="none" w:sz="0" w:space="0" w:color="auto"/>
        <w:bottom w:val="none" w:sz="0" w:space="0" w:color="auto"/>
        <w:right w:val="none" w:sz="0" w:space="0" w:color="auto"/>
      </w:divBdr>
    </w:div>
    <w:div w:id="2063750387">
      <w:bodyDiv w:val="1"/>
      <w:marLeft w:val="0"/>
      <w:marRight w:val="0"/>
      <w:marTop w:val="0"/>
      <w:marBottom w:val="0"/>
      <w:divBdr>
        <w:top w:val="none" w:sz="0" w:space="0" w:color="auto"/>
        <w:left w:val="none" w:sz="0" w:space="0" w:color="auto"/>
        <w:bottom w:val="none" w:sz="0" w:space="0" w:color="auto"/>
        <w:right w:val="none" w:sz="0" w:space="0" w:color="auto"/>
      </w:divBdr>
    </w:div>
    <w:div w:id="2081175789">
      <w:bodyDiv w:val="1"/>
      <w:marLeft w:val="0"/>
      <w:marRight w:val="0"/>
      <w:marTop w:val="0"/>
      <w:marBottom w:val="0"/>
      <w:divBdr>
        <w:top w:val="none" w:sz="0" w:space="0" w:color="auto"/>
        <w:left w:val="none" w:sz="0" w:space="0" w:color="auto"/>
        <w:bottom w:val="none" w:sz="0" w:space="0" w:color="auto"/>
        <w:right w:val="none" w:sz="0" w:space="0" w:color="auto"/>
      </w:divBdr>
    </w:div>
    <w:div w:id="2100061282">
      <w:bodyDiv w:val="1"/>
      <w:marLeft w:val="0"/>
      <w:marRight w:val="0"/>
      <w:marTop w:val="0"/>
      <w:marBottom w:val="0"/>
      <w:divBdr>
        <w:top w:val="none" w:sz="0" w:space="0" w:color="auto"/>
        <w:left w:val="none" w:sz="0" w:space="0" w:color="auto"/>
        <w:bottom w:val="none" w:sz="0" w:space="0" w:color="auto"/>
        <w:right w:val="none" w:sz="0" w:space="0" w:color="auto"/>
      </w:divBdr>
    </w:div>
    <w:div w:id="2104720926">
      <w:bodyDiv w:val="1"/>
      <w:marLeft w:val="0"/>
      <w:marRight w:val="0"/>
      <w:marTop w:val="0"/>
      <w:marBottom w:val="0"/>
      <w:divBdr>
        <w:top w:val="none" w:sz="0" w:space="0" w:color="auto"/>
        <w:left w:val="none" w:sz="0" w:space="0" w:color="auto"/>
        <w:bottom w:val="none" w:sz="0" w:space="0" w:color="auto"/>
        <w:right w:val="none" w:sz="0" w:space="0" w:color="auto"/>
      </w:divBdr>
    </w:div>
    <w:div w:id="2116485762">
      <w:bodyDiv w:val="1"/>
      <w:marLeft w:val="0"/>
      <w:marRight w:val="0"/>
      <w:marTop w:val="0"/>
      <w:marBottom w:val="0"/>
      <w:divBdr>
        <w:top w:val="none" w:sz="0" w:space="0" w:color="auto"/>
        <w:left w:val="none" w:sz="0" w:space="0" w:color="auto"/>
        <w:bottom w:val="none" w:sz="0" w:space="0" w:color="auto"/>
        <w:right w:val="none" w:sz="0" w:space="0" w:color="auto"/>
      </w:divBdr>
    </w:div>
    <w:div w:id="2132938361">
      <w:bodyDiv w:val="1"/>
      <w:marLeft w:val="0"/>
      <w:marRight w:val="0"/>
      <w:marTop w:val="0"/>
      <w:marBottom w:val="0"/>
      <w:divBdr>
        <w:top w:val="none" w:sz="0" w:space="0" w:color="auto"/>
        <w:left w:val="none" w:sz="0" w:space="0" w:color="auto"/>
        <w:bottom w:val="none" w:sz="0" w:space="0" w:color="auto"/>
        <w:right w:val="none" w:sz="0" w:space="0" w:color="auto"/>
      </w:divBdr>
    </w:div>
    <w:div w:id="2138719377">
      <w:bodyDiv w:val="1"/>
      <w:marLeft w:val="0"/>
      <w:marRight w:val="0"/>
      <w:marTop w:val="0"/>
      <w:marBottom w:val="0"/>
      <w:divBdr>
        <w:top w:val="none" w:sz="0" w:space="0" w:color="auto"/>
        <w:left w:val="none" w:sz="0" w:space="0" w:color="auto"/>
        <w:bottom w:val="none" w:sz="0" w:space="0" w:color="auto"/>
        <w:right w:val="none" w:sz="0" w:space="0" w:color="auto"/>
      </w:divBdr>
    </w:div>
    <w:div w:id="214121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ciencedirect.com/topics/earth-and-planetary-sciences/root-mean-square-error" TargetMode="External"/><Relationship Id="rId299" Type="http://schemas.openxmlformats.org/officeDocument/2006/relationships/hyperlink" Target="https://doi.org/10.1038/nclimate1911" TargetMode="External"/><Relationship Id="rId21" Type="http://schemas.openxmlformats.org/officeDocument/2006/relationships/hyperlink" Target="https://disc.gsfc.nasa.gov/datasets/GPM_3IMERGHH_06/summary?keywords=IMERG" TargetMode="External"/><Relationship Id="rId63" Type="http://schemas.openxmlformats.org/officeDocument/2006/relationships/hyperlink" Target="https://doi.org/10.1029/2020WR028096" TargetMode="External"/><Relationship Id="rId159" Type="http://schemas.openxmlformats.org/officeDocument/2006/relationships/hyperlink" Target="https://www.sciencedirect.com/science/article/pii/S1364815221000943?casa_token=N7rMg_0IO6MAAAAA:dk7XuYZvggLiiS0HCvDaj2wbvq96otLPchic8AG4c-j2tdfHDTpAIPrJzj71uEWw5Y9bqNgqWg" TargetMode="External"/><Relationship Id="rId170" Type="http://schemas.openxmlformats.org/officeDocument/2006/relationships/hyperlink" Target="https://www.sciencedirect.com/topics/computer-science/truncation-error" TargetMode="External"/><Relationship Id="rId226" Type="http://schemas.openxmlformats.org/officeDocument/2006/relationships/hyperlink" Target="https://doi.org/10.1029/2019WR025975" TargetMode="External"/><Relationship Id="rId268" Type="http://schemas.openxmlformats.org/officeDocument/2006/relationships/hyperlink" Target="https://doi.org/10.1029/2020WR028673" TargetMode="External"/><Relationship Id="rId32" Type="http://schemas.openxmlformats.org/officeDocument/2006/relationships/hyperlink" Target="https://www.mdpi.com/2072-4292/12/8/1258/htm" TargetMode="External"/><Relationship Id="rId74" Type="http://schemas.openxmlformats.org/officeDocument/2006/relationships/hyperlink" Target="https://doi.org/10.5281/zenodo.4547036" TargetMode="External"/><Relationship Id="rId128" Type="http://schemas.openxmlformats.org/officeDocument/2006/relationships/hyperlink" Target="https://www.sciencedirect.com/science/article/pii/S1364815221000943?casa_token=N7rMg_0IO6MAAAAA:dk7XuYZvggLiiS0HCvDaj2wbvq96otLPchic8AG4c-j2tdfHDTpAIPrJzj71uEWw5Y9bqNgqWg" TargetMode="External"/><Relationship Id="rId5" Type="http://schemas.openxmlformats.org/officeDocument/2006/relationships/webSettings" Target="webSettings.xml"/><Relationship Id="rId181" Type="http://schemas.openxmlformats.org/officeDocument/2006/relationships/image" Target="media/image34.tiff"/><Relationship Id="rId237" Type="http://schemas.openxmlformats.org/officeDocument/2006/relationships/hyperlink" Target="https://doi.org/10.1029/2020MS002434" TargetMode="External"/><Relationship Id="rId279" Type="http://schemas.openxmlformats.org/officeDocument/2006/relationships/image" Target="media/image67.png"/><Relationship Id="rId43" Type="http://schemas.openxmlformats.org/officeDocument/2006/relationships/hyperlink" Target="https://www.mdpi.com/2072-4292/12/8/1258/htm" TargetMode="External"/><Relationship Id="rId139" Type="http://schemas.openxmlformats.org/officeDocument/2006/relationships/hyperlink" Target="https://www.sciencedirect.com/topics/earth-and-planetary-sciences/constellation" TargetMode="External"/><Relationship Id="rId290" Type="http://schemas.openxmlformats.org/officeDocument/2006/relationships/image" Target="media/image78.png"/><Relationship Id="rId304" Type="http://schemas.openxmlformats.org/officeDocument/2006/relationships/hyperlink" Target="https://doi.org/10.1038/s43017-021-00195-3" TargetMode="External"/><Relationship Id="rId85" Type="http://schemas.openxmlformats.org/officeDocument/2006/relationships/hyperlink" Target="https://www.ncdc.noaa.gov/stormevents/" TargetMode="External"/><Relationship Id="rId150" Type="http://schemas.openxmlformats.org/officeDocument/2006/relationships/hyperlink" Target="https://www.sciencedirect.com/science/article/pii/S1364815221000943?casa_token=N7rMg_0IO6MAAAAA:dk7XuYZvggLiiS0HCvDaj2wbvq96otLPchic8AG4c-j2tdfHDTpAIPrJzj71uEWw5Y9bqNgqWg" TargetMode="External"/><Relationship Id="rId192" Type="http://schemas.openxmlformats.org/officeDocument/2006/relationships/hyperlink" Target="https://doi.org/10.5194/gmd-13-4943-2020" TargetMode="External"/><Relationship Id="rId206" Type="http://schemas.openxmlformats.org/officeDocument/2006/relationships/image" Target="media/image42.png"/><Relationship Id="rId248" Type="http://schemas.openxmlformats.org/officeDocument/2006/relationships/image" Target="media/image53.png"/><Relationship Id="rId12" Type="http://schemas.openxmlformats.org/officeDocument/2006/relationships/image" Target="media/image1.png"/><Relationship Id="rId108" Type="http://schemas.openxmlformats.org/officeDocument/2006/relationships/hyperlink" Target="https://www.sciencedirect.com/topics/computer-science/finite-volume-method" TargetMode="External"/><Relationship Id="rId315" Type="http://schemas.openxmlformats.org/officeDocument/2006/relationships/theme" Target="theme/theme1.xml"/><Relationship Id="rId54" Type="http://schemas.openxmlformats.org/officeDocument/2006/relationships/image" Target="media/image17.png"/><Relationship Id="rId96" Type="http://schemas.openxmlformats.org/officeDocument/2006/relationships/hyperlink" Target="https://www.sciencedirect.com/topics/earth-and-planetary-sciences/streamflow" TargetMode="External"/><Relationship Id="rId161" Type="http://schemas.openxmlformats.org/officeDocument/2006/relationships/hyperlink" Target="https://www.sciencedirect.com/topics/earth-and-planetary-sciences/root-mean-square-error" TargetMode="External"/><Relationship Id="rId217" Type="http://schemas.openxmlformats.org/officeDocument/2006/relationships/image" Target="media/image50.emf"/><Relationship Id="rId23" Type="http://schemas.openxmlformats.org/officeDocument/2006/relationships/hyperlink" Target="https://www.mdpi.com/2072-4292/12/8/1258/htm" TargetMode="External"/><Relationship Id="rId119" Type="http://schemas.openxmlformats.org/officeDocument/2006/relationships/hyperlink" Target="https://www.sciencedirect.com/science/article/pii/S1364815221000943?casa_token=N7rMg_0IO6MAAAAA:dk7XuYZvggLiiS0HCvDaj2wbvq96otLPchic8AG4c-j2tdfHDTpAIPrJzj71uEWw5Y9bqNgqWg" TargetMode="External"/><Relationship Id="rId270" Type="http://schemas.openxmlformats.org/officeDocument/2006/relationships/hyperlink" Target="https://doi.org/10.5281/zenodo.4009759" TargetMode="External"/><Relationship Id="rId291" Type="http://schemas.openxmlformats.org/officeDocument/2006/relationships/image" Target="media/image79.png"/><Relationship Id="rId305" Type="http://schemas.openxmlformats.org/officeDocument/2006/relationships/hyperlink" Target="https://doi.org/10.1029/2020JD034287" TargetMode="External"/><Relationship Id="rId44" Type="http://schemas.openxmlformats.org/officeDocument/2006/relationships/image" Target="media/image15.png"/><Relationship Id="rId65" Type="http://schemas.openxmlformats.org/officeDocument/2006/relationships/hyperlink" Target="https://doi.org/10.1038/s41597-019-0326-9" TargetMode="External"/><Relationship Id="rId86" Type="http://schemas.openxmlformats.org/officeDocument/2006/relationships/hyperlink" Target="https://doi.org/10.1038/s41598-020-70816-2" TargetMode="External"/><Relationship Id="rId130" Type="http://schemas.openxmlformats.org/officeDocument/2006/relationships/hyperlink" Target="https://www.sciencedirect.com/topics/earth-and-planetary-sciences/digital-elevation-model" TargetMode="External"/><Relationship Id="rId151" Type="http://schemas.openxmlformats.org/officeDocument/2006/relationships/hyperlink" Target="https://www.sciencedirect.com/science/article/pii/S1364815221000943?casa_token=N7rMg_0IO6MAAAAA:dk7XuYZvggLiiS0HCvDaj2wbvq96otLPchic8AG4c-j2tdfHDTpAIPrJzj71uEWw5Y9bqNgqWg" TargetMode="External"/><Relationship Id="rId172" Type="http://schemas.openxmlformats.org/officeDocument/2006/relationships/hyperlink" Target="https://www.sciencedirect.com/science/article/pii/S1364815221000943?casa_token=N7rMg_0IO6MAAAAA:dk7XuYZvggLiiS0HCvDaj2wbvq96otLPchic8AG4c-j2tdfHDTpAIPrJzj71uEWw5Y9bqNgqWg" TargetMode="External"/><Relationship Id="rId193" Type="http://schemas.openxmlformats.org/officeDocument/2006/relationships/hyperlink" Target="%20https://doi.org/10.1175/BAMS-D-15-00247.1" TargetMode="External"/><Relationship Id="rId207" Type="http://schemas.openxmlformats.org/officeDocument/2006/relationships/image" Target="media/image43.png"/><Relationship Id="rId228" Type="http://schemas.openxmlformats.org/officeDocument/2006/relationships/hyperlink" Target="https://doi.org/10.1890/100125" TargetMode="External"/><Relationship Id="rId249" Type="http://schemas.openxmlformats.org/officeDocument/2006/relationships/image" Target="media/image54.png"/><Relationship Id="rId13" Type="http://schemas.openxmlformats.org/officeDocument/2006/relationships/footer" Target="footer3.xml"/><Relationship Id="rId109" Type="http://schemas.openxmlformats.org/officeDocument/2006/relationships/hyperlink" Target="https://www.sciencedirect.com/topics/earth-and-planetary-sciences/tradeoff" TargetMode="External"/><Relationship Id="rId281" Type="http://schemas.openxmlformats.org/officeDocument/2006/relationships/image" Target="media/image69.png"/><Relationship Id="rId34" Type="http://schemas.openxmlformats.org/officeDocument/2006/relationships/hyperlink" Target="https://www.mdpi.com/2072-4292/12/8/1258/htm" TargetMode="External"/><Relationship Id="rId55" Type="http://schemas.openxmlformats.org/officeDocument/2006/relationships/hyperlink" Target="http://hydro.ou.edu/research/us-flood-database/" TargetMode="External"/><Relationship Id="rId76" Type="http://schemas.openxmlformats.org/officeDocument/2006/relationships/hyperlink" Target="https://doi.org/10.3390/rs12081258" TargetMode="External"/><Relationship Id="rId97" Type="http://schemas.openxmlformats.org/officeDocument/2006/relationships/hyperlink" Target="https://www.sciencedirect.com/science/article/pii/S1364815221000943?casa_token=N7rMg_0IO6MAAAAA:dk7XuYZvggLiiS0HCvDaj2wbvq96otLPchic8AG4c-j2tdfHDTpAIPrJzj71uEWw5Y9bqNgqWg" TargetMode="External"/><Relationship Id="rId120" Type="http://schemas.openxmlformats.org/officeDocument/2006/relationships/hyperlink" Target="https://www.sciencedirect.com/science/article/pii/S1364815221000943?casa_token=N7rMg_0IO6MAAAAA:dk7XuYZvggLiiS0HCvDaj2wbvq96otLPchic8AG4c-j2tdfHDTpAIPrJzj71uEWw5Y9bqNgqWg" TargetMode="External"/><Relationship Id="rId141" Type="http://schemas.openxmlformats.org/officeDocument/2006/relationships/hyperlink" Target="https://www.sciencedirect.com/topics/computer-science/configuration-model" TargetMode="External"/><Relationship Id="rId7" Type="http://schemas.openxmlformats.org/officeDocument/2006/relationships/endnotes" Target="endnotes.xml"/><Relationship Id="rId162" Type="http://schemas.openxmlformats.org/officeDocument/2006/relationships/image" Target="media/image30.jpeg"/><Relationship Id="rId183" Type="http://schemas.openxmlformats.org/officeDocument/2006/relationships/image" Target="media/image36.png"/><Relationship Id="rId218" Type="http://schemas.openxmlformats.org/officeDocument/2006/relationships/image" Target="media/image52.png"/><Relationship Id="rId239" Type="http://schemas.openxmlformats.org/officeDocument/2006/relationships/hyperlink" Target="https://doi.org/10.1029/2021WR029787" TargetMode="External"/><Relationship Id="rId250" Type="http://schemas.openxmlformats.org/officeDocument/2006/relationships/image" Target="media/image55.png"/><Relationship Id="rId271" Type="http://schemas.openxmlformats.org/officeDocument/2006/relationships/hyperlink" Target="https://doi.org/10.1175/BAMS-D-12-00198.1" TargetMode="External"/><Relationship Id="rId292" Type="http://schemas.openxmlformats.org/officeDocument/2006/relationships/image" Target="media/image80.png"/><Relationship Id="rId306" Type="http://schemas.openxmlformats.org/officeDocument/2006/relationships/hyperlink" Target="https://doi.org/10.1038/s41597-021-01048-w" TargetMode="External"/><Relationship Id="rId24" Type="http://schemas.openxmlformats.org/officeDocument/2006/relationships/hyperlink" Target="https://www.mdpi.com/2072-4292/12/8/1258/htm" TargetMode="External"/><Relationship Id="rId45" Type="http://schemas.openxmlformats.org/officeDocument/2006/relationships/hyperlink" Target="https://www.mdpi.com/2072-4292/12/8/1258/htm" TargetMode="External"/><Relationship Id="rId66" Type="http://schemas.openxmlformats.org/officeDocument/2006/relationships/hyperlink" Target="https://doi.org/10.1038/s41598-019-51722-8" TargetMode="External"/><Relationship Id="rId87" Type="http://schemas.openxmlformats.org/officeDocument/2006/relationships/hyperlink" Target="https://doi.org/10.1016/j.adv.watres.2015.11.009" TargetMode="External"/><Relationship Id="rId110" Type="http://schemas.openxmlformats.org/officeDocument/2006/relationships/hyperlink" Target="https://www.sciencedirect.com/topics/computer-science/unstructured-mesh" TargetMode="External"/><Relationship Id="rId131" Type="http://schemas.openxmlformats.org/officeDocument/2006/relationships/hyperlink" Target="https://earlywarning.usgs.gov/fews" TargetMode="External"/><Relationship Id="rId152" Type="http://schemas.openxmlformats.org/officeDocument/2006/relationships/hyperlink" Target="https://www.sciencedirect.com/science/article/pii/S1364815221000943?casa_token=N7rMg_0IO6MAAAAA:dk7XuYZvggLiiS0HCvDaj2wbvq96otLPchic8AG4c-j2tdfHDTpAIPrJzj71uEWw5Y9bqNgqWg" TargetMode="External"/><Relationship Id="rId173" Type="http://schemas.openxmlformats.org/officeDocument/2006/relationships/hyperlink" Target="https://www.sciencedirect.com/science/article/pii/S1364815221000943?casa_token=N7rMg_0IO6MAAAAA:dk7XuYZvggLiiS0HCvDaj2wbvq96otLPchic8AG4c-j2tdfHDTpAIPrJzj71uEWw5Y9bqNgqWg" TargetMode="External"/><Relationship Id="rId194" Type="http://schemas.openxmlformats.org/officeDocument/2006/relationships/hyperlink" Target="https://doi.org/10.1002/wrcr.20212" TargetMode="External"/><Relationship Id="rId208" Type="http://schemas.openxmlformats.org/officeDocument/2006/relationships/hyperlink" Target="https://github.com/ShervanGharari/EASYMORE" TargetMode="External"/><Relationship Id="rId229" Type="http://schemas.openxmlformats.org/officeDocument/2006/relationships/hyperlink" Target="https://doi.org/10.1002/hyp.9740" TargetMode="External"/><Relationship Id="rId240" Type="http://schemas.openxmlformats.org/officeDocument/2006/relationships/hyperlink" Target="https://doi.org/10.1111/1752-1688.12586" TargetMode="External"/><Relationship Id="rId14" Type="http://schemas.openxmlformats.org/officeDocument/2006/relationships/image" Target="media/image2.png"/><Relationship Id="rId35" Type="http://schemas.openxmlformats.org/officeDocument/2006/relationships/hyperlink" Target="https://www.mdpi.com/2072-4292/12/8/1258/htm" TargetMode="External"/><Relationship Id="rId56" Type="http://schemas.openxmlformats.org/officeDocument/2006/relationships/image" Target="media/image18.png"/><Relationship Id="rId77" Type="http://schemas.openxmlformats.org/officeDocument/2006/relationships/hyperlink" Target="https://doi.org/10.1038/nclimate2516" TargetMode="External"/><Relationship Id="rId100" Type="http://schemas.openxmlformats.org/officeDocument/2006/relationships/hyperlink" Target="https://www.sciencedirect.com/topics/earth-and-planetary-sciences/overland-flow" TargetMode="External"/><Relationship Id="rId282" Type="http://schemas.openxmlformats.org/officeDocument/2006/relationships/image" Target="media/image70.png"/><Relationship Id="rId8" Type="http://schemas.openxmlformats.org/officeDocument/2006/relationships/header" Target="header1.xml"/><Relationship Id="rId98" Type="http://schemas.openxmlformats.org/officeDocument/2006/relationships/hyperlink" Target="https://hydro.ou.edu/" TargetMode="External"/><Relationship Id="rId121" Type="http://schemas.openxmlformats.org/officeDocument/2006/relationships/hyperlink" Target="https://www.sciencedirect.com/science/article/pii/S1364815221000943?casa_token=N7rMg_0IO6MAAAAA:dk7XuYZvggLiiS0HCvDaj2wbvq96otLPchic8AG4c-j2tdfHDTpAIPrJzj71uEWw5Y9bqNgqWg" TargetMode="External"/><Relationship Id="rId142" Type="http://schemas.openxmlformats.org/officeDocument/2006/relationships/hyperlink" Target="https://www.sciencedirect.com/topics/computer-science/inscribed-circle" TargetMode="External"/><Relationship Id="rId163" Type="http://schemas.openxmlformats.org/officeDocument/2006/relationships/hyperlink" Target="https://www.sciencedirect.com/science/article/pii/S1364815221000943?casa_token=N7rMg_0IO6MAAAAA:dk7XuYZvggLiiS0HCvDaj2wbvq96otLPchic8AG4c-j2tdfHDTpAIPrJzj71uEWw5Y9bqNgqWg" TargetMode="External"/><Relationship Id="rId184" Type="http://schemas.openxmlformats.org/officeDocument/2006/relationships/image" Target="media/image37.png"/><Relationship Id="rId219" Type="http://schemas.openxmlformats.org/officeDocument/2006/relationships/hyperlink" Target="https://doi.org/10.1016/j.hydrol.2006.07.007" TargetMode="External"/><Relationship Id="rId230" Type="http://schemas.openxmlformats.org/officeDocument/2006/relationships/hyperlink" Target="https://doi.org/10.5281/zenodo.6305817" TargetMode="External"/><Relationship Id="rId251" Type="http://schemas.openxmlformats.org/officeDocument/2006/relationships/image" Target="media/image56.png"/><Relationship Id="rId25" Type="http://schemas.openxmlformats.org/officeDocument/2006/relationships/hyperlink" Target="https://www.mdpi.com/2072-4292/12/8/1258/htm" TargetMode="External"/><Relationship Id="rId46" Type="http://schemas.openxmlformats.org/officeDocument/2006/relationships/image" Target="media/image16.png"/><Relationship Id="rId67" Type="http://schemas.openxmlformats.org/officeDocument/2006/relationships/hyperlink" Target="https://doi.org/10.1175/BAMS-D-13-00014.1" TargetMode="External"/><Relationship Id="rId272" Type="http://schemas.openxmlformats.org/officeDocument/2006/relationships/hyperlink" Target="https://doi.org/10.1038/nclimate1911" TargetMode="External"/><Relationship Id="rId293" Type="http://schemas.openxmlformats.org/officeDocument/2006/relationships/hyperlink" Target="https://doi.org/10.1007/s00382-018-4123-5" TargetMode="External"/><Relationship Id="rId307" Type="http://schemas.openxmlformats.org/officeDocument/2006/relationships/hyperlink" Target="https://doi.org/10.1029/2020WR028300" TargetMode="External"/><Relationship Id="rId88" Type="http://schemas.openxmlformats.org/officeDocument/2006/relationships/hyperlink" Target="https://doi.org/10.1175/BAMS-D-13-00060.1" TargetMode="External"/><Relationship Id="rId111" Type="http://schemas.openxmlformats.org/officeDocument/2006/relationships/hyperlink" Target="https://www.sciencedirect.com/science/article/pii/S1364815221000943?casa_token=N7rMg_0IO6MAAAAA:dk7XuYZvggLiiS0HCvDaj2wbvq96otLPchic8AG4c-j2tdfHDTpAIPrJzj71uEWw5Y9bqNgqWg" TargetMode="External"/><Relationship Id="rId132" Type="http://schemas.openxmlformats.org/officeDocument/2006/relationships/hyperlink" Target="https://www.sciencedirect.com/topics/earth-and-planetary-sciences/hydrograph" TargetMode="External"/><Relationship Id="rId153" Type="http://schemas.openxmlformats.org/officeDocument/2006/relationships/hyperlink" Target="https://www.sciencedirect.com/science/article/pii/S1364815221000943?casa_token=N7rMg_0IO6MAAAAA:dk7XuYZvggLiiS0HCvDaj2wbvq96otLPchic8AG4c-j2tdfHDTpAIPrJzj71uEWw5Y9bqNgqWg" TargetMode="External"/><Relationship Id="rId174" Type="http://schemas.openxmlformats.org/officeDocument/2006/relationships/hyperlink" Target="https://www.sciencedirect.com/topics/computer-science/configuration-model" TargetMode="External"/><Relationship Id="rId195" Type="http://schemas.openxmlformats.org/officeDocument/2006/relationships/hyperlink" Target="https://doi.org/10.1038/nclimate1911" TargetMode="External"/><Relationship Id="rId209" Type="http://schemas.openxmlformats.org/officeDocument/2006/relationships/image" Target="media/image44.emf"/><Relationship Id="rId220" Type="http://schemas.openxmlformats.org/officeDocument/2006/relationships/hyperlink" Target="https://doi.org/10.1002/9781119159131.ch5" TargetMode="External"/><Relationship Id="rId241" Type="http://schemas.openxmlformats.org/officeDocument/2006/relationships/hyperlink" Target="https://doi.org/10.1080/02626667.2018.1473871" TargetMode="External"/><Relationship Id="rId15" Type="http://schemas.openxmlformats.org/officeDocument/2006/relationships/image" Target="media/image3.png"/><Relationship Id="rId36" Type="http://schemas.openxmlformats.org/officeDocument/2006/relationships/image" Target="media/image12.png"/><Relationship Id="rId57" Type="http://schemas.openxmlformats.org/officeDocument/2006/relationships/image" Target="media/image19.png"/><Relationship Id="rId283" Type="http://schemas.openxmlformats.org/officeDocument/2006/relationships/image" Target="media/image71.png"/><Relationship Id="rId78" Type="http://schemas.openxmlformats.org/officeDocument/2006/relationships/hyperlink" Target="https://doi.org/10.1029/2006GL026689" TargetMode="External"/><Relationship Id="rId99" Type="http://schemas.openxmlformats.org/officeDocument/2006/relationships/hyperlink" Target="https://www.sciencedirect.com/topics/earth-and-planetary-sciences/subsurface-flow" TargetMode="External"/><Relationship Id="rId101" Type="http://schemas.openxmlformats.org/officeDocument/2006/relationships/hyperlink" Target="https://www.sciencedirect.com/science/article/pii/S1364815221000943?casa_token=N7rMg_0IO6MAAAAA:dk7XuYZvggLiiS0HCvDaj2wbvq96otLPchic8AG4c-j2tdfHDTpAIPrJzj71uEWw5Y9bqNgqWg" TargetMode="External"/><Relationship Id="rId122" Type="http://schemas.openxmlformats.org/officeDocument/2006/relationships/hyperlink" Target="https://www.sciencedirect.com/topics/earth-and-planetary-sciences/environmental-modeling" TargetMode="External"/><Relationship Id="rId143" Type="http://schemas.openxmlformats.org/officeDocument/2006/relationships/hyperlink" Target="https://www.sciencedirect.com/topics/computer-science/unstructured-grid" TargetMode="External"/><Relationship Id="rId164" Type="http://schemas.openxmlformats.org/officeDocument/2006/relationships/hyperlink" Target="https://www.sciencedirect.com/topics/computer-science/preprocessing-step" TargetMode="External"/><Relationship Id="rId185" Type="http://schemas.openxmlformats.org/officeDocument/2006/relationships/image" Target="media/image38.png"/><Relationship Id="rId9" Type="http://schemas.openxmlformats.org/officeDocument/2006/relationships/header" Target="header2.xml"/><Relationship Id="rId210" Type="http://schemas.openxmlformats.org/officeDocument/2006/relationships/image" Target="media/image45.png"/><Relationship Id="rId26" Type="http://schemas.openxmlformats.org/officeDocument/2006/relationships/hyperlink" Target="https://www.mdpi.com/2072-4292/12/8/1258/htm" TargetMode="External"/><Relationship Id="rId231" Type="http://schemas.openxmlformats.org/officeDocument/2006/relationships/hyperlink" Target="https://doi.org/10.1034/j.1600-0870.1996.t01-3-00009.x" TargetMode="External"/><Relationship Id="rId252" Type="http://schemas.openxmlformats.org/officeDocument/2006/relationships/image" Target="media/image57.png"/><Relationship Id="rId273" Type="http://schemas.openxmlformats.org/officeDocument/2006/relationships/hyperlink" Target="https://doi.org/10.5194/essd-13-3755-2021" TargetMode="External"/><Relationship Id="rId294" Type="http://schemas.openxmlformats.org/officeDocument/2006/relationships/hyperlink" Target="https://doi.org/10.1029/2018GL081883" TargetMode="External"/><Relationship Id="rId308" Type="http://schemas.openxmlformats.org/officeDocument/2006/relationships/hyperlink" Target="https://doi.org/10.1038/s41586-021-03695-w" TargetMode="External"/><Relationship Id="rId47" Type="http://schemas.openxmlformats.org/officeDocument/2006/relationships/hyperlink" Target="http://10.0.19.203/GPM/IMERG/3B-HH/06" TargetMode="External"/><Relationship Id="rId68" Type="http://schemas.openxmlformats.org/officeDocument/2006/relationships/hyperlink" Target="https://doi.org/10.3390/cli6030059" TargetMode="External"/><Relationship Id="rId89" Type="http://schemas.openxmlformats.org/officeDocument/2006/relationships/hyperlink" Target="https://doi.org/10.1016/j.envsoft.2014.04.007" TargetMode="External"/><Relationship Id="rId112" Type="http://schemas.openxmlformats.org/officeDocument/2006/relationships/hyperlink" Target="https://www.sciencedirect.com/topics/earth-and-planetary-sciences/watershed" TargetMode="External"/><Relationship Id="rId133" Type="http://schemas.openxmlformats.org/officeDocument/2006/relationships/hyperlink" Target="https://www.sciencedirect.com/science/article/pii/S1364815221000943?casa_token=N7rMg_0IO6MAAAAA:dk7XuYZvggLiiS0HCvDaj2wbvq96otLPchic8AG4c-j2tdfHDTpAIPrJzj71uEWw5Y9bqNgqWg" TargetMode="External"/><Relationship Id="rId154" Type="http://schemas.openxmlformats.org/officeDocument/2006/relationships/hyperlink" Target="https://www.sciencedirect.com/science/article/pii/S1364815221000943?casa_token=N7rMg_0IO6MAAAAA:dk7XuYZvggLiiS0HCvDaj2wbvq96otLPchic8AG4c-j2tdfHDTpAIPrJzj71uEWw5Y9bqNgqWg" TargetMode="External"/><Relationship Id="rId175" Type="http://schemas.openxmlformats.org/officeDocument/2006/relationships/hyperlink" Target="https://www.sciencedirect.com/topics/earth-and-planetary-sciences/infiltration" TargetMode="External"/><Relationship Id="rId196" Type="http://schemas.openxmlformats.org/officeDocument/2006/relationships/hyperlink" Target="https://doi.org/10.5194/essd-13-3755-2021" TargetMode="External"/><Relationship Id="rId200" Type="http://schemas.openxmlformats.org/officeDocument/2006/relationships/hyperlink" Target="https://doi.org/10.1016/j.envsoft.2017.03.029" TargetMode="External"/><Relationship Id="rId16" Type="http://schemas.openxmlformats.org/officeDocument/2006/relationships/image" Target="media/image4.png"/><Relationship Id="rId221" Type="http://schemas.openxmlformats.org/officeDocument/2006/relationships/hyperlink" Target="https://doi.org/10.1029/2020WR029001" TargetMode="External"/><Relationship Id="rId242" Type="http://schemas.openxmlformats.org/officeDocument/2006/relationships/hyperlink" Target="https://doi.org/10.1029/2020WR029009" TargetMode="External"/><Relationship Id="rId284" Type="http://schemas.openxmlformats.org/officeDocument/2006/relationships/image" Target="media/image72.png"/><Relationship Id="rId37" Type="http://schemas.openxmlformats.org/officeDocument/2006/relationships/hyperlink" Target="https://www.mdpi.com/2072-4292/12/8/1258/htm" TargetMode="External"/><Relationship Id="rId58" Type="http://schemas.openxmlformats.org/officeDocument/2006/relationships/image" Target="media/image20.png"/><Relationship Id="rId79" Type="http://schemas.openxmlformats.org/officeDocument/2006/relationships/hyperlink" Target="https://doi.org/10.1111/jfr3.12461" TargetMode="External"/><Relationship Id="rId102" Type="http://schemas.openxmlformats.org/officeDocument/2006/relationships/hyperlink" Target="https://www.sciencedirect.com/topics/earth-and-planetary-sciences/hydraulic-conductivity" TargetMode="External"/><Relationship Id="rId123" Type="http://schemas.openxmlformats.org/officeDocument/2006/relationships/hyperlink" Target="https://www.sciencedirect.com/topics/computer-science/evolutionary-algorithm" TargetMode="External"/><Relationship Id="rId144" Type="http://schemas.openxmlformats.org/officeDocument/2006/relationships/hyperlink" Target="https://www.sciencedirect.com/topics/earth-and-planetary-sciences/overland-flow" TargetMode="External"/><Relationship Id="rId90" Type="http://schemas.openxmlformats.org/officeDocument/2006/relationships/hyperlink" Target="https://doi.org/10.1029/2019WR024873" TargetMode="External"/><Relationship Id="rId165" Type="http://schemas.openxmlformats.org/officeDocument/2006/relationships/hyperlink" Target="https://www.sciencedirect.com/topics/computer-science/classification" TargetMode="External"/><Relationship Id="rId186" Type="http://schemas.openxmlformats.org/officeDocument/2006/relationships/image" Target="media/image39.tiff"/><Relationship Id="rId211" Type="http://schemas.openxmlformats.org/officeDocument/2006/relationships/image" Target="media/image46.png"/><Relationship Id="rId232" Type="http://schemas.openxmlformats.org/officeDocument/2006/relationships/hyperlink" Target="http://doi.org/10.1098/rspa.1955.0088" TargetMode="External"/><Relationship Id="rId253" Type="http://schemas.openxmlformats.org/officeDocument/2006/relationships/image" Target="media/image58.emf"/><Relationship Id="rId274" Type="http://schemas.openxmlformats.org/officeDocument/2006/relationships/hyperlink" Target="https://doi.org/10.6084/m9.figshare.19127186.v1" TargetMode="External"/><Relationship Id="rId295" Type="http://schemas.openxmlformats.org/officeDocument/2006/relationships/hyperlink" Target="http://www.narccap.ucar.edu/contrib/bukovsky/" TargetMode="External"/><Relationship Id="rId309" Type="http://schemas.openxmlformats.org/officeDocument/2006/relationships/hyperlink" Target="https://doi.org/10.1016/j.advwatres.2015.11.009" TargetMode="External"/><Relationship Id="rId27" Type="http://schemas.openxmlformats.org/officeDocument/2006/relationships/image" Target="media/image9.png"/><Relationship Id="rId48" Type="http://schemas.openxmlformats.org/officeDocument/2006/relationships/hyperlink" Target="https://www.ncdc.noaa.gov/billions/events" TargetMode="External"/><Relationship Id="rId69" Type="http://schemas.openxmlformats.org/officeDocument/2006/relationships/hyperlink" Target="https://doi.org/10.1016/j.rse.2017.06.031" TargetMode="External"/><Relationship Id="rId113" Type="http://schemas.openxmlformats.org/officeDocument/2006/relationships/hyperlink" Target="https://www.sciencedirect.com/science/article/pii/S1364815221000943?casa_token=N7rMg_0IO6MAAAAA:dk7XuYZvggLiiS0HCvDaj2wbvq96otLPchic8AG4c-j2tdfHDTpAIPrJzj71uEWw5Y9bqNgqWg" TargetMode="External"/><Relationship Id="rId134" Type="http://schemas.openxmlformats.org/officeDocument/2006/relationships/hyperlink" Target="https://www.sciencedirect.com/topics/computer-science/united-state-department" TargetMode="External"/><Relationship Id="rId80" Type="http://schemas.openxmlformats.org/officeDocument/2006/relationships/hyperlink" Target="https://doi.org/10.1016/j.jhydrol.2016.04.005" TargetMode="External"/><Relationship Id="rId155" Type="http://schemas.openxmlformats.org/officeDocument/2006/relationships/image" Target="media/image28.jpeg"/><Relationship Id="rId176" Type="http://schemas.openxmlformats.org/officeDocument/2006/relationships/hyperlink" Target="https://doi.org/10.1175/2007JAMC1611.1" TargetMode="External"/><Relationship Id="rId197" Type="http://schemas.openxmlformats.org/officeDocument/2006/relationships/hyperlink" Target="https://doi.org/10.1038/s43247-022-00409-6" TargetMode="External"/><Relationship Id="rId201" Type="http://schemas.openxmlformats.org/officeDocument/2006/relationships/hyperlink" Target="https://doi.org/10.1038/s41598-020-70816-2" TargetMode="External"/><Relationship Id="rId222" Type="http://schemas.openxmlformats.org/officeDocument/2006/relationships/hyperlink" Target="https://doi.org/10.1016/j.jhydrol.2009.06.005" TargetMode="External"/><Relationship Id="rId243" Type="http://schemas.openxmlformats.org/officeDocument/2006/relationships/hyperlink" Target="https://doi.org/10.1029/2020WR029544" TargetMode="External"/><Relationship Id="rId264" Type="http://schemas.openxmlformats.org/officeDocument/2006/relationships/image" Target="media/image62.png"/><Relationship Id="rId285" Type="http://schemas.openxmlformats.org/officeDocument/2006/relationships/image" Target="media/image73.png"/><Relationship Id="rId17" Type="http://schemas.openxmlformats.org/officeDocument/2006/relationships/image" Target="media/image5.png"/><Relationship Id="rId38" Type="http://schemas.openxmlformats.org/officeDocument/2006/relationships/image" Target="media/image13.png"/><Relationship Id="rId59" Type="http://schemas.openxmlformats.org/officeDocument/2006/relationships/image" Target="media/image21.png"/><Relationship Id="rId103" Type="http://schemas.openxmlformats.org/officeDocument/2006/relationships/hyperlink" Target="https://www.sciencedirect.com/topics/earth-and-planetary-sciences/potential-evapotranspiration" TargetMode="External"/><Relationship Id="rId124" Type="http://schemas.openxmlformats.org/officeDocument/2006/relationships/hyperlink" Target="https://www.sciencedirect.com/topics/earth-and-planetary-sciences/markov-chain-monte-carlo" TargetMode="External"/><Relationship Id="rId310" Type="http://schemas.openxmlformats.org/officeDocument/2006/relationships/hyperlink" Target="https://doi.org/10.1038/s41598-017-08481-1" TargetMode="External"/><Relationship Id="rId70" Type="http://schemas.openxmlformats.org/officeDocument/2006/relationships/hyperlink" Target="https://doi.org/10.1175/BAMS-D-12-00198.1" TargetMode="External"/><Relationship Id="rId91" Type="http://schemas.openxmlformats.org/officeDocument/2006/relationships/image" Target="media/image22.jpeg"/><Relationship Id="rId145" Type="http://schemas.openxmlformats.org/officeDocument/2006/relationships/hyperlink" Target="https://www.sciencedirect.com/topics/earth-and-planetary-sciences/hydrograph" TargetMode="External"/><Relationship Id="rId166" Type="http://schemas.openxmlformats.org/officeDocument/2006/relationships/hyperlink" Target="https://www.sciencedirect.com/topics/earth-and-planetary-sciences/remote-sensing" TargetMode="External"/><Relationship Id="rId187" Type="http://schemas.openxmlformats.org/officeDocument/2006/relationships/image" Target="media/image40.png"/><Relationship Id="rId1" Type="http://schemas.openxmlformats.org/officeDocument/2006/relationships/customXml" Target="../customXml/item1.xml"/><Relationship Id="rId212" Type="http://schemas.openxmlformats.org/officeDocument/2006/relationships/image" Target="media/image47.png"/><Relationship Id="rId233" Type="http://schemas.openxmlformats.org/officeDocument/2006/relationships/hyperlink" Target="https://doi.org/10.1111/1752-1688.12585" TargetMode="External"/><Relationship Id="rId254" Type="http://schemas.openxmlformats.org/officeDocument/2006/relationships/image" Target="media/image59.png"/><Relationship Id="rId28" Type="http://schemas.openxmlformats.org/officeDocument/2006/relationships/hyperlink" Target="https://www.mdpi.com/2072-4292/12/8/1258/htm" TargetMode="External"/><Relationship Id="rId49" Type="http://schemas.openxmlformats.org/officeDocument/2006/relationships/hyperlink" Target="https://www.nws.noaa.gov/directives/sym/pd01016005curr.pdf" TargetMode="External"/><Relationship Id="rId114" Type="http://schemas.openxmlformats.org/officeDocument/2006/relationships/hyperlink" Target="https://www.sciencedirect.com/science/article/pii/S1364815221000943?casa_token=N7rMg_0IO6MAAAAA:dk7XuYZvggLiiS0HCvDaj2wbvq96otLPchic8AG4c-j2tdfHDTpAIPrJzj71uEWw5Y9bqNgqWg" TargetMode="External"/><Relationship Id="rId275" Type="http://schemas.openxmlformats.org/officeDocument/2006/relationships/hyperlink" Target="https://doi.org/10.1038/s43017-021-00195-3" TargetMode="External"/><Relationship Id="rId296" Type="http://schemas.openxmlformats.org/officeDocument/2006/relationships/hyperlink" Target="https://doi.org/10.1029/2020GL088000" TargetMode="External"/><Relationship Id="rId300" Type="http://schemas.openxmlformats.org/officeDocument/2006/relationships/hyperlink" Target="https://doi.org/10.1029/2020GL087464" TargetMode="External"/><Relationship Id="rId60" Type="http://schemas.openxmlformats.org/officeDocument/2006/relationships/hyperlink" Target="https://doi.org/10.1002/2016EF000485" TargetMode="External"/><Relationship Id="rId81" Type="http://schemas.openxmlformats.org/officeDocument/2006/relationships/hyperlink" Target="https://doi.org/10.1175/BAMS-D-16-0125.1" TargetMode="External"/><Relationship Id="rId135" Type="http://schemas.openxmlformats.org/officeDocument/2006/relationships/hyperlink" Target="https://websoilsurvey.nrcs.usda.gov/" TargetMode="External"/><Relationship Id="rId156" Type="http://schemas.openxmlformats.org/officeDocument/2006/relationships/image" Target="media/image29.jpeg"/><Relationship Id="rId177" Type="http://schemas.openxmlformats.org/officeDocument/2006/relationships/hyperlink" Target="%20https://doi.org/10.1175/BAMS-D-15-00247.1" TargetMode="External"/><Relationship Id="rId198" Type="http://schemas.openxmlformats.org/officeDocument/2006/relationships/hyperlink" Target="https://doi.org/10.1038/s41598-020-58333-8" TargetMode="External"/><Relationship Id="rId202" Type="http://schemas.openxmlformats.org/officeDocument/2006/relationships/hyperlink" Target="https://doi.org/10.1016/j.scitotenv.2020.140596" TargetMode="External"/><Relationship Id="rId223" Type="http://schemas.openxmlformats.org/officeDocument/2006/relationships/hyperlink" Target="https://doi.org/10.1016/S0022-1694(02)00283-4" TargetMode="External"/><Relationship Id="rId244" Type="http://schemas.openxmlformats.org/officeDocument/2006/relationships/hyperlink" Target="https://doi.org/10.1038/s41586-021-03695-w" TargetMode="External"/><Relationship Id="rId18" Type="http://schemas.openxmlformats.org/officeDocument/2006/relationships/image" Target="media/image6.png"/><Relationship Id="rId39" Type="http://schemas.openxmlformats.org/officeDocument/2006/relationships/hyperlink" Target="https://www.mdpi.com/2072-4292/12/8/1258/htm" TargetMode="External"/><Relationship Id="rId265" Type="http://schemas.openxmlformats.org/officeDocument/2006/relationships/image" Target="media/image63.png"/><Relationship Id="rId286" Type="http://schemas.openxmlformats.org/officeDocument/2006/relationships/image" Target="media/image74.png"/><Relationship Id="rId50" Type="http://schemas.openxmlformats.org/officeDocument/2006/relationships/hyperlink" Target="https://www.emdat.be/" TargetMode="External"/><Relationship Id="rId104" Type="http://schemas.openxmlformats.org/officeDocument/2006/relationships/hyperlink" Target="https://www.sciencedirect.com/topics/earth-and-planetary-sciences/evapotranspiration" TargetMode="External"/><Relationship Id="rId125" Type="http://schemas.openxmlformats.org/officeDocument/2006/relationships/hyperlink" Target="https://www.sciencedirect.com/topics/computer-science/remotely-sensed-data" TargetMode="External"/><Relationship Id="rId146" Type="http://schemas.openxmlformats.org/officeDocument/2006/relationships/image" Target="media/image27.jpeg"/><Relationship Id="rId167" Type="http://schemas.openxmlformats.org/officeDocument/2006/relationships/image" Target="media/image31.jpeg"/><Relationship Id="rId188" Type="http://schemas.openxmlformats.org/officeDocument/2006/relationships/image" Target="media/image41.tiff"/><Relationship Id="rId311" Type="http://schemas.openxmlformats.org/officeDocument/2006/relationships/hyperlink" Target="https://doi.org/10.1038/s41467-019-13612-5" TargetMode="External"/><Relationship Id="rId71" Type="http://schemas.openxmlformats.org/officeDocument/2006/relationships/hyperlink" Target="https://doi.org/10.5194/piahs-370-89-2015" TargetMode="External"/><Relationship Id="rId92" Type="http://schemas.openxmlformats.org/officeDocument/2006/relationships/hyperlink" Target="https://www.sciencedirect.com/topics/earth-and-planetary-sciences/hydraulic-structure" TargetMode="External"/><Relationship Id="rId213" Type="http://schemas.openxmlformats.org/officeDocument/2006/relationships/image" Target="media/image48.png"/><Relationship Id="rId234" Type="http://schemas.openxmlformats.org/officeDocument/2006/relationships/hyperlink" Target="https://doi.org/10.1029/2019WR025287" TargetMode="External"/><Relationship Id="rId2" Type="http://schemas.openxmlformats.org/officeDocument/2006/relationships/numbering" Target="numbering.xml"/><Relationship Id="rId29" Type="http://schemas.openxmlformats.org/officeDocument/2006/relationships/hyperlink" Target="https://www.mdpi.com/2072-4292/12/8/1258/htm" TargetMode="External"/><Relationship Id="rId255" Type="http://schemas.openxmlformats.org/officeDocument/2006/relationships/image" Target="media/image60.png"/><Relationship Id="rId276" Type="http://schemas.openxmlformats.org/officeDocument/2006/relationships/hyperlink" Target="https://doi.org/10.1038/s41586-018-0676-z" TargetMode="External"/><Relationship Id="rId297" Type="http://schemas.openxmlformats.org/officeDocument/2006/relationships/hyperlink" Target="https://doi.org/10.1038/s43247-021-00248-x" TargetMode="External"/><Relationship Id="rId40" Type="http://schemas.openxmlformats.org/officeDocument/2006/relationships/image" Target="media/image14.png"/><Relationship Id="rId115" Type="http://schemas.openxmlformats.org/officeDocument/2006/relationships/image" Target="media/image24.jpeg"/><Relationship Id="rId136" Type="http://schemas.openxmlformats.org/officeDocument/2006/relationships/image" Target="media/image26.jpeg"/><Relationship Id="rId157" Type="http://schemas.openxmlformats.org/officeDocument/2006/relationships/hyperlink" Target="https://www.sciencedirect.com/topics/computer-science/rainfall-rate" TargetMode="External"/><Relationship Id="rId178" Type="http://schemas.openxmlformats.org/officeDocument/2006/relationships/hyperlink" Target="https://mtarchive.geol.iastate.edu/" TargetMode="External"/><Relationship Id="rId301" Type="http://schemas.openxmlformats.org/officeDocument/2006/relationships/hyperlink" Target="https://doi.org/10.1002/2017GL074193" TargetMode="External"/><Relationship Id="rId61" Type="http://schemas.openxmlformats.org/officeDocument/2006/relationships/hyperlink" Target="https://doi.org/10.5194/essd-10-1783-2018" TargetMode="External"/><Relationship Id="rId82" Type="http://schemas.openxmlformats.org/officeDocument/2006/relationships/hyperlink" Target="https://doi.org/10.1016/j.rse.2018.11.008" TargetMode="External"/><Relationship Id="rId199" Type="http://schemas.openxmlformats.org/officeDocument/2006/relationships/hyperlink" Target="https://doi.org/10.1016/j.jhydrol.2015.10.047" TargetMode="External"/><Relationship Id="rId203" Type="http://schemas.openxmlformats.org/officeDocument/2006/relationships/hyperlink" Target="https://doi.org/10.1175/JHM-D-19-0125.1" TargetMode="External"/><Relationship Id="rId19" Type="http://schemas.openxmlformats.org/officeDocument/2006/relationships/image" Target="media/image7.png"/><Relationship Id="rId224" Type="http://schemas.openxmlformats.org/officeDocument/2006/relationships/hyperlink" Target="https://doi.org/10.1002/hyp.11416" TargetMode="External"/><Relationship Id="rId245" Type="http://schemas.openxmlformats.org/officeDocument/2006/relationships/hyperlink" Target="https://doi.org/10.1029/2020WR028931" TargetMode="External"/><Relationship Id="rId266" Type="http://schemas.openxmlformats.org/officeDocument/2006/relationships/image" Target="media/image61.png"/><Relationship Id="rId287" Type="http://schemas.openxmlformats.org/officeDocument/2006/relationships/image" Target="media/image75.png"/><Relationship Id="rId30" Type="http://schemas.openxmlformats.org/officeDocument/2006/relationships/hyperlink" Target="https://www.mdpi.com/2072-4292/12/8/1258/htm" TargetMode="External"/><Relationship Id="rId105" Type="http://schemas.openxmlformats.org/officeDocument/2006/relationships/hyperlink" Target="https://www.sciencedirect.com/topics/earth-and-planetary-sciences/soil-texture" TargetMode="External"/><Relationship Id="rId126" Type="http://schemas.openxmlformats.org/officeDocument/2006/relationships/hyperlink" Target="https://www.sciencedirect.com/topics/earth-and-planetary-sciences/tropical-cyclone" TargetMode="External"/><Relationship Id="rId147" Type="http://schemas.openxmlformats.org/officeDocument/2006/relationships/hyperlink" Target="https://www.sciencedirect.com/topics/earth-and-planetary-sciences/streamflow" TargetMode="External"/><Relationship Id="rId168" Type="http://schemas.openxmlformats.org/officeDocument/2006/relationships/hyperlink" Target="https://www.hcfcd.org/Portals/62/Harvey/immediate-flood-report-final-hurricane-harvey-2017.pdf" TargetMode="External"/><Relationship Id="rId312" Type="http://schemas.openxmlformats.org/officeDocument/2006/relationships/hyperlink" Target="https://doi.org/10.1016/j.jhydrol.2021.126994" TargetMode="External"/><Relationship Id="rId51" Type="http://schemas.openxmlformats.org/officeDocument/2006/relationships/hyperlink" Target="https://ucwater.engr.uconn.edu/fedb" TargetMode="External"/><Relationship Id="rId72" Type="http://schemas.openxmlformats.org/officeDocument/2006/relationships/hyperlink" Target="https://doi.org/10.1007/s11069-017-3052-7" TargetMode="External"/><Relationship Id="rId93" Type="http://schemas.openxmlformats.org/officeDocument/2006/relationships/hyperlink" Target="https://www.sciencedirect.com/topics/earth-and-planetary-sciences/infiltration" TargetMode="External"/><Relationship Id="rId189" Type="http://schemas.openxmlformats.org/officeDocument/2006/relationships/hyperlink" Target="https://doi.org/10.1061/(ASCE)HE.1943-5584.0000494" TargetMode="External"/><Relationship Id="rId3" Type="http://schemas.openxmlformats.org/officeDocument/2006/relationships/styles" Target="styles.xml"/><Relationship Id="rId214" Type="http://schemas.openxmlformats.org/officeDocument/2006/relationships/image" Target="media/image49.png"/><Relationship Id="rId235" Type="http://schemas.openxmlformats.org/officeDocument/2006/relationships/hyperlink" Target="https://doi.org/10.1038/s41597-021-00819-9" TargetMode="External"/><Relationship Id="rId277" Type="http://schemas.openxmlformats.org/officeDocument/2006/relationships/image" Target="media/image65.png"/><Relationship Id="rId298" Type="http://schemas.openxmlformats.org/officeDocument/2006/relationships/hyperlink" Target="https://doi.org/10.1038/ncomms13429" TargetMode="External"/><Relationship Id="rId116" Type="http://schemas.openxmlformats.org/officeDocument/2006/relationships/hyperlink" Target="https://www.sciencedirect.com/science/article/pii/S1364815221000943?casa_token=N7rMg_0IO6MAAAAA:dk7XuYZvggLiiS0HCvDaj2wbvq96otLPchic8AG4c-j2tdfHDTpAIPrJzj71uEWw5Y9bqNgqWg" TargetMode="External"/><Relationship Id="rId137" Type="http://schemas.openxmlformats.org/officeDocument/2006/relationships/hyperlink" Target="https://www.sciencedirect.com/topics/earth-and-planetary-sciences/observatory" TargetMode="External"/><Relationship Id="rId158" Type="http://schemas.openxmlformats.org/officeDocument/2006/relationships/hyperlink" Target="https://www.sciencedirect.com/science/article/pii/S1364815221000943?casa_token=N7rMg_0IO6MAAAAA:dk7XuYZvggLiiS0HCvDaj2wbvq96otLPchic8AG4c-j2tdfHDTpAIPrJzj71uEWw5Y9bqNgqWg" TargetMode="External"/><Relationship Id="rId302" Type="http://schemas.openxmlformats.org/officeDocument/2006/relationships/hyperlink" Target="https://doi.org/10.5194/essd-2021-36" TargetMode="External"/><Relationship Id="rId20" Type="http://schemas.openxmlformats.org/officeDocument/2006/relationships/image" Target="media/image8.png"/><Relationship Id="rId41" Type="http://schemas.openxmlformats.org/officeDocument/2006/relationships/hyperlink" Target="https://www.mdpi.com/2072-4292/12/8/1258/htm" TargetMode="External"/><Relationship Id="rId62" Type="http://schemas.openxmlformats.org/officeDocument/2006/relationships/hyperlink" Target="http://floodobservatory.colorado.edu/Archives/index.html" TargetMode="External"/><Relationship Id="rId83" Type="http://schemas.openxmlformats.org/officeDocument/2006/relationships/hyperlink" Target="https://doi.org/10.1016/j.envsoft.2011.11.008" TargetMode="External"/><Relationship Id="rId179" Type="http://schemas.openxmlformats.org/officeDocument/2006/relationships/image" Target="media/image33.png"/><Relationship Id="rId190" Type="http://schemas.openxmlformats.org/officeDocument/2006/relationships/hyperlink" Target="https://doi.org/10.1029/2020WR028673" TargetMode="External"/><Relationship Id="rId204" Type="http://schemas.openxmlformats.org/officeDocument/2006/relationships/hyperlink" Target="https://doi.org/10.1029/95WR03108" TargetMode="External"/><Relationship Id="rId225" Type="http://schemas.openxmlformats.org/officeDocument/2006/relationships/hyperlink" Target="https://doi.org/10.1002/wat2.1574" TargetMode="External"/><Relationship Id="rId246" Type="http://schemas.openxmlformats.org/officeDocument/2006/relationships/hyperlink" Target="https://doi.org/10.1068/b2624" TargetMode="External"/><Relationship Id="rId267" Type="http://schemas.openxmlformats.org/officeDocument/2006/relationships/image" Target="media/image64.png"/><Relationship Id="rId288" Type="http://schemas.openxmlformats.org/officeDocument/2006/relationships/image" Target="media/image76.png"/><Relationship Id="rId106" Type="http://schemas.openxmlformats.org/officeDocument/2006/relationships/image" Target="media/image23.jpeg"/><Relationship Id="rId127" Type="http://schemas.openxmlformats.org/officeDocument/2006/relationships/hyperlink" Target="https://www.sciencedirect.com/science/article/pii/S1364815221000943?casa_token=N7rMg_0IO6MAAAAA:dk7XuYZvggLiiS0HCvDaj2wbvq96otLPchic8AG4c-j2tdfHDTpAIPrJzj71uEWw5Y9bqNgqWg" TargetMode="External"/><Relationship Id="rId313" Type="http://schemas.openxmlformats.org/officeDocument/2006/relationships/hyperlink" Target="https://doi.org/10.1029/2021EF002083" TargetMode="External"/><Relationship Id="rId10" Type="http://schemas.openxmlformats.org/officeDocument/2006/relationships/footer" Target="footer1.xml"/><Relationship Id="rId31" Type="http://schemas.openxmlformats.org/officeDocument/2006/relationships/image" Target="media/image10.png"/><Relationship Id="rId52" Type="http://schemas.openxmlformats.org/officeDocument/2006/relationships/hyperlink" Target="https://www.globalfloodmonitor.org/download" TargetMode="External"/><Relationship Id="rId73" Type="http://schemas.openxmlformats.org/officeDocument/2006/relationships/hyperlink" Target="https://doi.org/10.5194/nhess-9-913-2009" TargetMode="External"/><Relationship Id="rId94" Type="http://schemas.openxmlformats.org/officeDocument/2006/relationships/hyperlink" Target="https://www.sciencedirect.com/topics/earth-and-planetary-sciences/interception" TargetMode="External"/><Relationship Id="rId148" Type="http://schemas.openxmlformats.org/officeDocument/2006/relationships/hyperlink" Target="https://www.sciencedirect.com/topics/earth-and-planetary-sciences/data-assimilation" TargetMode="External"/><Relationship Id="rId169" Type="http://schemas.openxmlformats.org/officeDocument/2006/relationships/hyperlink" Target="https://www.sciencedirect.com/topics/earth-and-planetary-sciences/digital-elevation-model" TargetMode="External"/><Relationship Id="rId4" Type="http://schemas.openxmlformats.org/officeDocument/2006/relationships/settings" Target="settings.xml"/><Relationship Id="rId180" Type="http://schemas.openxmlformats.org/officeDocument/2006/relationships/hyperlink" Target="https://github.com/chrimerss/CREST-iMAP" TargetMode="External"/><Relationship Id="rId215" Type="http://schemas.openxmlformats.org/officeDocument/2006/relationships/image" Target="media/image50.png"/><Relationship Id="rId236" Type="http://schemas.openxmlformats.org/officeDocument/2006/relationships/hyperlink" Target="https://doi.org/10.1038/s41586-021-03565-5" TargetMode="External"/><Relationship Id="rId278" Type="http://schemas.openxmlformats.org/officeDocument/2006/relationships/image" Target="media/image66.png"/><Relationship Id="rId303" Type="http://schemas.openxmlformats.org/officeDocument/2006/relationships/hyperlink" Target="https://doi.org/10.1038/s43247-022-00409-6" TargetMode="External"/><Relationship Id="rId42" Type="http://schemas.openxmlformats.org/officeDocument/2006/relationships/hyperlink" Target="https://www.mdpi.com/2072-4292/12/8/1258/htm" TargetMode="External"/><Relationship Id="rId84" Type="http://schemas.openxmlformats.org/officeDocument/2006/relationships/hyperlink" Target="https://doi.org/10.1175/2010JHM1242.1" TargetMode="External"/><Relationship Id="rId138" Type="http://schemas.openxmlformats.org/officeDocument/2006/relationships/hyperlink" Target="https://www.sciencedirect.com/topics/earth-and-planetary-sciences/modis" TargetMode="External"/><Relationship Id="rId191" Type="http://schemas.openxmlformats.org/officeDocument/2006/relationships/hyperlink" Target="https://doi.org/10.1016/j.jhydrol.2017.04.052" TargetMode="External"/><Relationship Id="rId205" Type="http://schemas.openxmlformats.org/officeDocument/2006/relationships/hyperlink" Target="https://doi.org/10.1175/JHM-D-19-0131.1" TargetMode="External"/><Relationship Id="rId247" Type="http://schemas.openxmlformats.org/officeDocument/2006/relationships/hyperlink" Target="http://schumacher.atmos.colostate.edu/precip_monitor/50y24h/event_images/year_list.php" TargetMode="External"/><Relationship Id="rId107" Type="http://schemas.openxmlformats.org/officeDocument/2006/relationships/hyperlink" Target="https://www.sciencedirect.com/topics/earth-and-planetary-sciences/shallow-water-equation" TargetMode="External"/><Relationship Id="rId289" Type="http://schemas.openxmlformats.org/officeDocument/2006/relationships/image" Target="media/image77.png"/><Relationship Id="rId11" Type="http://schemas.openxmlformats.org/officeDocument/2006/relationships/footer" Target="footer2.xml"/><Relationship Id="rId53" Type="http://schemas.openxmlformats.org/officeDocument/2006/relationships/hyperlink" Target="https://data.jrc.ec.europa.eu/collection/floods" TargetMode="External"/><Relationship Id="rId149" Type="http://schemas.openxmlformats.org/officeDocument/2006/relationships/hyperlink" Target="https://www.sciencedirect.com/science/article/pii/S1364815221000943?casa_token=N7rMg_0IO6MAAAAA:dk7XuYZvggLiiS0HCvDaj2wbvq96otLPchic8AG4c-j2tdfHDTpAIPrJzj71uEWw5Y9bqNgqWg" TargetMode="External"/><Relationship Id="rId314" Type="http://schemas.openxmlformats.org/officeDocument/2006/relationships/fontTable" Target="fontTable.xml"/><Relationship Id="rId95" Type="http://schemas.openxmlformats.org/officeDocument/2006/relationships/hyperlink" Target="https://www.sciencedirect.com/topics/earth-and-planetary-sciences/hydrological-modeling" TargetMode="External"/><Relationship Id="rId160" Type="http://schemas.openxmlformats.org/officeDocument/2006/relationships/hyperlink" Target="https://www.sciencedirect.com/topics/computer-science/calibration-data" TargetMode="External"/><Relationship Id="rId216" Type="http://schemas.openxmlformats.org/officeDocument/2006/relationships/image" Target="media/image51.png"/><Relationship Id="rId22" Type="http://schemas.openxmlformats.org/officeDocument/2006/relationships/hyperlink" Target="https://www.mdpi.com/2072-4292/12/8/1258/htm" TargetMode="External"/><Relationship Id="rId64" Type="http://schemas.openxmlformats.org/officeDocument/2006/relationships/hyperlink" Target="https://doi.org/10.1175/BAMS-D-13-00247.1" TargetMode="External"/><Relationship Id="rId118" Type="http://schemas.openxmlformats.org/officeDocument/2006/relationships/hyperlink" Target="https://www.sciencedirect.com/topics/earth-and-planetary-sciences/flow-characteristics" TargetMode="External"/><Relationship Id="rId171" Type="http://schemas.openxmlformats.org/officeDocument/2006/relationships/image" Target="media/image32.jpeg"/><Relationship Id="rId227" Type="http://schemas.openxmlformats.org/officeDocument/2006/relationships/hyperlink" Target="https://doi.org/10.1002/essoar.10509195.1" TargetMode="External"/><Relationship Id="rId269" Type="http://schemas.openxmlformats.org/officeDocument/2006/relationships/hyperlink" Target="http://doi.org/10.5281/zenodo.44782" TargetMode="External"/><Relationship Id="rId33" Type="http://schemas.openxmlformats.org/officeDocument/2006/relationships/image" Target="media/image11.png"/><Relationship Id="rId129" Type="http://schemas.openxmlformats.org/officeDocument/2006/relationships/image" Target="media/image25.jpeg"/><Relationship Id="rId280" Type="http://schemas.openxmlformats.org/officeDocument/2006/relationships/image" Target="media/image68.png"/><Relationship Id="rId75" Type="http://schemas.openxmlformats.org/officeDocument/2006/relationships/hyperlink" Target="https://doi.org/10.5281/zenodo.5090020" TargetMode="External"/><Relationship Id="rId140" Type="http://schemas.openxmlformats.org/officeDocument/2006/relationships/hyperlink" Target="https://www.sciencedirect.com/topics/earth-and-planetary-sciences/infiltration" TargetMode="External"/><Relationship Id="rId182" Type="http://schemas.openxmlformats.org/officeDocument/2006/relationships/image" Target="media/image35.png"/><Relationship Id="rId6" Type="http://schemas.openxmlformats.org/officeDocument/2006/relationships/footnotes" Target="footnotes.xml"/><Relationship Id="rId238" Type="http://schemas.openxmlformats.org/officeDocument/2006/relationships/hyperlink" Target="https://doi.org/10.1002/hyp.33600501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AB6B3-C283-4172-90FB-8C0E20A43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275</Pages>
  <Words>83939</Words>
  <Characters>478456</Characters>
  <Application>Microsoft Office Word</Application>
  <DocSecurity>0</DocSecurity>
  <Lines>3987</Lines>
  <Paragraphs>1122</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561273</CharactersWithSpaces>
  <SharedDoc>false</SharedDoc>
  <HLinks>
    <vt:vector size="2976" baseType="variant">
      <vt:variant>
        <vt:i4>4521996</vt:i4>
      </vt:variant>
      <vt:variant>
        <vt:i4>2735</vt:i4>
      </vt:variant>
      <vt:variant>
        <vt:i4>0</vt:i4>
      </vt:variant>
      <vt:variant>
        <vt:i4>5</vt:i4>
      </vt:variant>
      <vt:variant>
        <vt:lpwstr>https://doi.org/10.1029/2021EF002083</vt:lpwstr>
      </vt:variant>
      <vt:variant>
        <vt:lpwstr/>
      </vt:variant>
      <vt:variant>
        <vt:i4>5111838</vt:i4>
      </vt:variant>
      <vt:variant>
        <vt:i4>2732</vt:i4>
      </vt:variant>
      <vt:variant>
        <vt:i4>0</vt:i4>
      </vt:variant>
      <vt:variant>
        <vt:i4>5</vt:i4>
      </vt:variant>
      <vt:variant>
        <vt:lpwstr>https://doi.org/10.1016/j.jhydrol.2021.126994</vt:lpwstr>
      </vt:variant>
      <vt:variant>
        <vt:lpwstr/>
      </vt:variant>
      <vt:variant>
        <vt:i4>3014712</vt:i4>
      </vt:variant>
      <vt:variant>
        <vt:i4>2729</vt:i4>
      </vt:variant>
      <vt:variant>
        <vt:i4>0</vt:i4>
      </vt:variant>
      <vt:variant>
        <vt:i4>5</vt:i4>
      </vt:variant>
      <vt:variant>
        <vt:lpwstr>https://doi.org/10.1038/s41467-019-13612-5</vt:lpwstr>
      </vt:variant>
      <vt:variant>
        <vt:lpwstr/>
      </vt:variant>
      <vt:variant>
        <vt:i4>2752565</vt:i4>
      </vt:variant>
      <vt:variant>
        <vt:i4>2726</vt:i4>
      </vt:variant>
      <vt:variant>
        <vt:i4>0</vt:i4>
      </vt:variant>
      <vt:variant>
        <vt:i4>5</vt:i4>
      </vt:variant>
      <vt:variant>
        <vt:lpwstr>https://doi.org/10.1038/s41598-017-08481-1</vt:lpwstr>
      </vt:variant>
      <vt:variant>
        <vt:lpwstr/>
      </vt:variant>
      <vt:variant>
        <vt:i4>3801197</vt:i4>
      </vt:variant>
      <vt:variant>
        <vt:i4>2723</vt:i4>
      </vt:variant>
      <vt:variant>
        <vt:i4>0</vt:i4>
      </vt:variant>
      <vt:variant>
        <vt:i4>5</vt:i4>
      </vt:variant>
      <vt:variant>
        <vt:lpwstr>https://doi.org/10.1016/j.advwatres.2015.11.009</vt:lpwstr>
      </vt:variant>
      <vt:variant>
        <vt:lpwstr/>
      </vt:variant>
      <vt:variant>
        <vt:i4>6422589</vt:i4>
      </vt:variant>
      <vt:variant>
        <vt:i4>2720</vt:i4>
      </vt:variant>
      <vt:variant>
        <vt:i4>0</vt:i4>
      </vt:variant>
      <vt:variant>
        <vt:i4>5</vt:i4>
      </vt:variant>
      <vt:variant>
        <vt:lpwstr>https://doi.org/10.1038/s41586-021-03695-w</vt:lpwstr>
      </vt:variant>
      <vt:variant>
        <vt:lpwstr/>
      </vt:variant>
      <vt:variant>
        <vt:i4>5373980</vt:i4>
      </vt:variant>
      <vt:variant>
        <vt:i4>2717</vt:i4>
      </vt:variant>
      <vt:variant>
        <vt:i4>0</vt:i4>
      </vt:variant>
      <vt:variant>
        <vt:i4>5</vt:i4>
      </vt:variant>
      <vt:variant>
        <vt:lpwstr>https://doi.org/10.1029/2020WR028300</vt:lpwstr>
      </vt:variant>
      <vt:variant>
        <vt:lpwstr/>
      </vt:variant>
      <vt:variant>
        <vt:i4>6815795</vt:i4>
      </vt:variant>
      <vt:variant>
        <vt:i4>2714</vt:i4>
      </vt:variant>
      <vt:variant>
        <vt:i4>0</vt:i4>
      </vt:variant>
      <vt:variant>
        <vt:i4>5</vt:i4>
      </vt:variant>
      <vt:variant>
        <vt:lpwstr>https://doi.org/10.1038/s41597-021-01048-w</vt:lpwstr>
      </vt:variant>
      <vt:variant>
        <vt:lpwstr/>
      </vt:variant>
      <vt:variant>
        <vt:i4>4390917</vt:i4>
      </vt:variant>
      <vt:variant>
        <vt:i4>2711</vt:i4>
      </vt:variant>
      <vt:variant>
        <vt:i4>0</vt:i4>
      </vt:variant>
      <vt:variant>
        <vt:i4>5</vt:i4>
      </vt:variant>
      <vt:variant>
        <vt:lpwstr>https://doi.org/10.1029/2020JD034287</vt:lpwstr>
      </vt:variant>
      <vt:variant>
        <vt:lpwstr/>
      </vt:variant>
      <vt:variant>
        <vt:i4>2424885</vt:i4>
      </vt:variant>
      <vt:variant>
        <vt:i4>2708</vt:i4>
      </vt:variant>
      <vt:variant>
        <vt:i4>0</vt:i4>
      </vt:variant>
      <vt:variant>
        <vt:i4>5</vt:i4>
      </vt:variant>
      <vt:variant>
        <vt:lpwstr>https://doi.org/10.1038/s43017-021-00195-3</vt:lpwstr>
      </vt:variant>
      <vt:variant>
        <vt:lpwstr/>
      </vt:variant>
      <vt:variant>
        <vt:i4>2621497</vt:i4>
      </vt:variant>
      <vt:variant>
        <vt:i4>2705</vt:i4>
      </vt:variant>
      <vt:variant>
        <vt:i4>0</vt:i4>
      </vt:variant>
      <vt:variant>
        <vt:i4>5</vt:i4>
      </vt:variant>
      <vt:variant>
        <vt:lpwstr>https://doi.org/10.1038/s43247-022-00409-6</vt:lpwstr>
      </vt:variant>
      <vt:variant>
        <vt:lpwstr/>
      </vt:variant>
      <vt:variant>
        <vt:i4>1179734</vt:i4>
      </vt:variant>
      <vt:variant>
        <vt:i4>2702</vt:i4>
      </vt:variant>
      <vt:variant>
        <vt:i4>0</vt:i4>
      </vt:variant>
      <vt:variant>
        <vt:i4>5</vt:i4>
      </vt:variant>
      <vt:variant>
        <vt:lpwstr>https://doi.org/10.5194/essd-2021-36</vt:lpwstr>
      </vt:variant>
      <vt:variant>
        <vt:lpwstr/>
      </vt:variant>
      <vt:variant>
        <vt:i4>5046273</vt:i4>
      </vt:variant>
      <vt:variant>
        <vt:i4>2699</vt:i4>
      </vt:variant>
      <vt:variant>
        <vt:i4>0</vt:i4>
      </vt:variant>
      <vt:variant>
        <vt:i4>5</vt:i4>
      </vt:variant>
      <vt:variant>
        <vt:lpwstr>https://doi.org/10.1002/2017GL074193</vt:lpwstr>
      </vt:variant>
      <vt:variant>
        <vt:lpwstr/>
      </vt:variant>
      <vt:variant>
        <vt:i4>4521989</vt:i4>
      </vt:variant>
      <vt:variant>
        <vt:i4>2696</vt:i4>
      </vt:variant>
      <vt:variant>
        <vt:i4>0</vt:i4>
      </vt:variant>
      <vt:variant>
        <vt:i4>5</vt:i4>
      </vt:variant>
      <vt:variant>
        <vt:lpwstr>https://doi.org/10.1029/2020GL087464</vt:lpwstr>
      </vt:variant>
      <vt:variant>
        <vt:lpwstr/>
      </vt:variant>
      <vt:variant>
        <vt:i4>1441865</vt:i4>
      </vt:variant>
      <vt:variant>
        <vt:i4>2693</vt:i4>
      </vt:variant>
      <vt:variant>
        <vt:i4>0</vt:i4>
      </vt:variant>
      <vt:variant>
        <vt:i4>5</vt:i4>
      </vt:variant>
      <vt:variant>
        <vt:lpwstr>https://doi.org/10.1038/nclimate1911</vt:lpwstr>
      </vt:variant>
      <vt:variant>
        <vt:lpwstr/>
      </vt:variant>
      <vt:variant>
        <vt:i4>7077947</vt:i4>
      </vt:variant>
      <vt:variant>
        <vt:i4>2690</vt:i4>
      </vt:variant>
      <vt:variant>
        <vt:i4>0</vt:i4>
      </vt:variant>
      <vt:variant>
        <vt:i4>5</vt:i4>
      </vt:variant>
      <vt:variant>
        <vt:lpwstr>https://doi.org/10.1038/ncomms13429</vt:lpwstr>
      </vt:variant>
      <vt:variant>
        <vt:lpwstr/>
      </vt:variant>
      <vt:variant>
        <vt:i4>6422589</vt:i4>
      </vt:variant>
      <vt:variant>
        <vt:i4>2687</vt:i4>
      </vt:variant>
      <vt:variant>
        <vt:i4>0</vt:i4>
      </vt:variant>
      <vt:variant>
        <vt:i4>5</vt:i4>
      </vt:variant>
      <vt:variant>
        <vt:lpwstr>https://doi.org/10.1038/s43247-021-00248-x</vt:lpwstr>
      </vt:variant>
      <vt:variant>
        <vt:lpwstr/>
      </vt:variant>
      <vt:variant>
        <vt:i4>4521996</vt:i4>
      </vt:variant>
      <vt:variant>
        <vt:i4>2684</vt:i4>
      </vt:variant>
      <vt:variant>
        <vt:i4>0</vt:i4>
      </vt:variant>
      <vt:variant>
        <vt:i4>5</vt:i4>
      </vt:variant>
      <vt:variant>
        <vt:lpwstr>https://doi.org/10.1029/2020GL088000</vt:lpwstr>
      </vt:variant>
      <vt:variant>
        <vt:lpwstr/>
      </vt:variant>
      <vt:variant>
        <vt:i4>1572885</vt:i4>
      </vt:variant>
      <vt:variant>
        <vt:i4>2681</vt:i4>
      </vt:variant>
      <vt:variant>
        <vt:i4>0</vt:i4>
      </vt:variant>
      <vt:variant>
        <vt:i4>5</vt:i4>
      </vt:variant>
      <vt:variant>
        <vt:lpwstr>http://www.narccap.ucar.edu/contrib/bukovsky/</vt:lpwstr>
      </vt:variant>
      <vt:variant>
        <vt:lpwstr/>
      </vt:variant>
      <vt:variant>
        <vt:i4>4587534</vt:i4>
      </vt:variant>
      <vt:variant>
        <vt:i4>2678</vt:i4>
      </vt:variant>
      <vt:variant>
        <vt:i4>0</vt:i4>
      </vt:variant>
      <vt:variant>
        <vt:i4>5</vt:i4>
      </vt:variant>
      <vt:variant>
        <vt:lpwstr>https://doi.org/10.1029/2018GL081883</vt:lpwstr>
      </vt:variant>
      <vt:variant>
        <vt:lpwstr/>
      </vt:variant>
      <vt:variant>
        <vt:i4>65557</vt:i4>
      </vt:variant>
      <vt:variant>
        <vt:i4>2675</vt:i4>
      </vt:variant>
      <vt:variant>
        <vt:i4>0</vt:i4>
      </vt:variant>
      <vt:variant>
        <vt:i4>5</vt:i4>
      </vt:variant>
      <vt:variant>
        <vt:lpwstr>https://doi.org/10.1007/s00382-018-4123-5</vt:lpwstr>
      </vt:variant>
      <vt:variant>
        <vt:lpwstr/>
      </vt:variant>
      <vt:variant>
        <vt:i4>327705</vt:i4>
      </vt:variant>
      <vt:variant>
        <vt:i4>2606</vt:i4>
      </vt:variant>
      <vt:variant>
        <vt:i4>0</vt:i4>
      </vt:variant>
      <vt:variant>
        <vt:i4>5</vt:i4>
      </vt:variant>
      <vt:variant>
        <vt:lpwstr>https://doi.org/10.1038/s41586-018-0676-z</vt:lpwstr>
      </vt:variant>
      <vt:variant>
        <vt:lpwstr/>
      </vt:variant>
      <vt:variant>
        <vt:i4>2424885</vt:i4>
      </vt:variant>
      <vt:variant>
        <vt:i4>2603</vt:i4>
      </vt:variant>
      <vt:variant>
        <vt:i4>0</vt:i4>
      </vt:variant>
      <vt:variant>
        <vt:i4>5</vt:i4>
      </vt:variant>
      <vt:variant>
        <vt:lpwstr>https://doi.org/10.1038/s43017-021-00195-3</vt:lpwstr>
      </vt:variant>
      <vt:variant>
        <vt:lpwstr/>
      </vt:variant>
      <vt:variant>
        <vt:i4>6946850</vt:i4>
      </vt:variant>
      <vt:variant>
        <vt:i4>2600</vt:i4>
      </vt:variant>
      <vt:variant>
        <vt:i4>0</vt:i4>
      </vt:variant>
      <vt:variant>
        <vt:i4>5</vt:i4>
      </vt:variant>
      <vt:variant>
        <vt:lpwstr>https://doi.org/10.6084/m9.figshare.19127186.v1</vt:lpwstr>
      </vt:variant>
      <vt:variant>
        <vt:lpwstr/>
      </vt:variant>
      <vt:variant>
        <vt:i4>1507404</vt:i4>
      </vt:variant>
      <vt:variant>
        <vt:i4>2597</vt:i4>
      </vt:variant>
      <vt:variant>
        <vt:i4>0</vt:i4>
      </vt:variant>
      <vt:variant>
        <vt:i4>5</vt:i4>
      </vt:variant>
      <vt:variant>
        <vt:lpwstr>https://doi.org/10.5194/essd-13-3755-2021</vt:lpwstr>
      </vt:variant>
      <vt:variant>
        <vt:lpwstr/>
      </vt:variant>
      <vt:variant>
        <vt:i4>1441865</vt:i4>
      </vt:variant>
      <vt:variant>
        <vt:i4>2594</vt:i4>
      </vt:variant>
      <vt:variant>
        <vt:i4>0</vt:i4>
      </vt:variant>
      <vt:variant>
        <vt:i4>5</vt:i4>
      </vt:variant>
      <vt:variant>
        <vt:lpwstr>https://doi.org/10.1038/nclimate1911</vt:lpwstr>
      </vt:variant>
      <vt:variant>
        <vt:lpwstr/>
      </vt:variant>
      <vt:variant>
        <vt:i4>5832794</vt:i4>
      </vt:variant>
      <vt:variant>
        <vt:i4>2591</vt:i4>
      </vt:variant>
      <vt:variant>
        <vt:i4>0</vt:i4>
      </vt:variant>
      <vt:variant>
        <vt:i4>5</vt:i4>
      </vt:variant>
      <vt:variant>
        <vt:lpwstr>https://doi.org/10.1175/BAMS-D-12-00198.1</vt:lpwstr>
      </vt:variant>
      <vt:variant>
        <vt:lpwstr/>
      </vt:variant>
      <vt:variant>
        <vt:i4>7340091</vt:i4>
      </vt:variant>
      <vt:variant>
        <vt:i4>2588</vt:i4>
      </vt:variant>
      <vt:variant>
        <vt:i4>0</vt:i4>
      </vt:variant>
      <vt:variant>
        <vt:i4>5</vt:i4>
      </vt:variant>
      <vt:variant>
        <vt:lpwstr>https://doi.org/10.5281/zenodo.4009759</vt:lpwstr>
      </vt:variant>
      <vt:variant>
        <vt:lpwstr/>
      </vt:variant>
      <vt:variant>
        <vt:i4>6291553</vt:i4>
      </vt:variant>
      <vt:variant>
        <vt:i4>2585</vt:i4>
      </vt:variant>
      <vt:variant>
        <vt:i4>0</vt:i4>
      </vt:variant>
      <vt:variant>
        <vt:i4>5</vt:i4>
      </vt:variant>
      <vt:variant>
        <vt:lpwstr>http://doi.org/10.5281/zenodo.44782</vt:lpwstr>
      </vt:variant>
      <vt:variant>
        <vt:lpwstr/>
      </vt:variant>
      <vt:variant>
        <vt:i4>5505051</vt:i4>
      </vt:variant>
      <vt:variant>
        <vt:i4>2582</vt:i4>
      </vt:variant>
      <vt:variant>
        <vt:i4>0</vt:i4>
      </vt:variant>
      <vt:variant>
        <vt:i4>5</vt:i4>
      </vt:variant>
      <vt:variant>
        <vt:lpwstr>https://doi.org/10.1029/2020WR028673</vt:lpwstr>
      </vt:variant>
      <vt:variant>
        <vt:lpwstr/>
      </vt:variant>
      <vt:variant>
        <vt:i4>7471108</vt:i4>
      </vt:variant>
      <vt:variant>
        <vt:i4>2555</vt:i4>
      </vt:variant>
      <vt:variant>
        <vt:i4>0</vt:i4>
      </vt:variant>
      <vt:variant>
        <vt:i4>5</vt:i4>
      </vt:variant>
      <vt:variant>
        <vt:lpwstr>http://schumacher.atmos.colostate.edu/precip_monitor/50y24h/event_images/year_list.php</vt:lpwstr>
      </vt:variant>
      <vt:variant>
        <vt:lpwstr/>
      </vt:variant>
      <vt:variant>
        <vt:i4>1376262</vt:i4>
      </vt:variant>
      <vt:variant>
        <vt:i4>2552</vt:i4>
      </vt:variant>
      <vt:variant>
        <vt:i4>0</vt:i4>
      </vt:variant>
      <vt:variant>
        <vt:i4>5</vt:i4>
      </vt:variant>
      <vt:variant>
        <vt:lpwstr>https://doi.org/10.1068/b2624</vt:lpwstr>
      </vt:variant>
      <vt:variant>
        <vt:lpwstr/>
      </vt:variant>
      <vt:variant>
        <vt:i4>5832735</vt:i4>
      </vt:variant>
      <vt:variant>
        <vt:i4>2549</vt:i4>
      </vt:variant>
      <vt:variant>
        <vt:i4>0</vt:i4>
      </vt:variant>
      <vt:variant>
        <vt:i4>5</vt:i4>
      </vt:variant>
      <vt:variant>
        <vt:lpwstr>https://doi.org/10.1029/2020WR028931</vt:lpwstr>
      </vt:variant>
      <vt:variant>
        <vt:lpwstr/>
      </vt:variant>
      <vt:variant>
        <vt:i4>6422589</vt:i4>
      </vt:variant>
      <vt:variant>
        <vt:i4>2546</vt:i4>
      </vt:variant>
      <vt:variant>
        <vt:i4>0</vt:i4>
      </vt:variant>
      <vt:variant>
        <vt:i4>5</vt:i4>
      </vt:variant>
      <vt:variant>
        <vt:lpwstr>https://doi.org/10.1038/s41586-021-03695-w</vt:lpwstr>
      </vt:variant>
      <vt:variant>
        <vt:lpwstr/>
      </vt:variant>
      <vt:variant>
        <vt:i4>5242905</vt:i4>
      </vt:variant>
      <vt:variant>
        <vt:i4>2543</vt:i4>
      </vt:variant>
      <vt:variant>
        <vt:i4>0</vt:i4>
      </vt:variant>
      <vt:variant>
        <vt:i4>5</vt:i4>
      </vt:variant>
      <vt:variant>
        <vt:lpwstr>https://doi.org/10.1029/2020WR029544</vt:lpwstr>
      </vt:variant>
      <vt:variant>
        <vt:lpwstr/>
      </vt:variant>
      <vt:variant>
        <vt:i4>5767197</vt:i4>
      </vt:variant>
      <vt:variant>
        <vt:i4>2540</vt:i4>
      </vt:variant>
      <vt:variant>
        <vt:i4>0</vt:i4>
      </vt:variant>
      <vt:variant>
        <vt:i4>5</vt:i4>
      </vt:variant>
      <vt:variant>
        <vt:lpwstr>https://doi.org/10.1029/2020WR029009</vt:lpwstr>
      </vt:variant>
      <vt:variant>
        <vt:lpwstr/>
      </vt:variant>
      <vt:variant>
        <vt:i4>458820</vt:i4>
      </vt:variant>
      <vt:variant>
        <vt:i4>2537</vt:i4>
      </vt:variant>
      <vt:variant>
        <vt:i4>0</vt:i4>
      </vt:variant>
      <vt:variant>
        <vt:i4>5</vt:i4>
      </vt:variant>
      <vt:variant>
        <vt:lpwstr>https://doi.org/10.1080/02626667.2018.1473871</vt:lpwstr>
      </vt:variant>
      <vt:variant>
        <vt:lpwstr/>
      </vt:variant>
      <vt:variant>
        <vt:i4>3801209</vt:i4>
      </vt:variant>
      <vt:variant>
        <vt:i4>2534</vt:i4>
      </vt:variant>
      <vt:variant>
        <vt:i4>0</vt:i4>
      </vt:variant>
      <vt:variant>
        <vt:i4>5</vt:i4>
      </vt:variant>
      <vt:variant>
        <vt:lpwstr>https://doi.org/10.1111/1752-1688.12586</vt:lpwstr>
      </vt:variant>
      <vt:variant>
        <vt:lpwstr/>
      </vt:variant>
      <vt:variant>
        <vt:i4>5242901</vt:i4>
      </vt:variant>
      <vt:variant>
        <vt:i4>2531</vt:i4>
      </vt:variant>
      <vt:variant>
        <vt:i4>0</vt:i4>
      </vt:variant>
      <vt:variant>
        <vt:i4>5</vt:i4>
      </vt:variant>
      <vt:variant>
        <vt:lpwstr>https://doi.org/10.1029/2021WR029787</vt:lpwstr>
      </vt:variant>
      <vt:variant>
        <vt:lpwstr/>
      </vt:variant>
      <vt:variant>
        <vt:i4>7667829</vt:i4>
      </vt:variant>
      <vt:variant>
        <vt:i4>2528</vt:i4>
      </vt:variant>
      <vt:variant>
        <vt:i4>0</vt:i4>
      </vt:variant>
      <vt:variant>
        <vt:i4>5</vt:i4>
      </vt:variant>
      <vt:variant>
        <vt:lpwstr>https://doi.org/10.1002/hyp.3360050106</vt:lpwstr>
      </vt:variant>
      <vt:variant>
        <vt:lpwstr/>
      </vt:variant>
      <vt:variant>
        <vt:i4>5373967</vt:i4>
      </vt:variant>
      <vt:variant>
        <vt:i4>2525</vt:i4>
      </vt:variant>
      <vt:variant>
        <vt:i4>0</vt:i4>
      </vt:variant>
      <vt:variant>
        <vt:i4>5</vt:i4>
      </vt:variant>
      <vt:variant>
        <vt:lpwstr>https://doi.org/10.1029/2020MS002434</vt:lpwstr>
      </vt:variant>
      <vt:variant>
        <vt:lpwstr/>
      </vt:variant>
      <vt:variant>
        <vt:i4>2293810</vt:i4>
      </vt:variant>
      <vt:variant>
        <vt:i4>2522</vt:i4>
      </vt:variant>
      <vt:variant>
        <vt:i4>0</vt:i4>
      </vt:variant>
      <vt:variant>
        <vt:i4>5</vt:i4>
      </vt:variant>
      <vt:variant>
        <vt:lpwstr>https://doi.org/10.1038/s41586-021-03565-5</vt:lpwstr>
      </vt:variant>
      <vt:variant>
        <vt:lpwstr/>
      </vt:variant>
      <vt:variant>
        <vt:i4>3080247</vt:i4>
      </vt:variant>
      <vt:variant>
        <vt:i4>2519</vt:i4>
      </vt:variant>
      <vt:variant>
        <vt:i4>0</vt:i4>
      </vt:variant>
      <vt:variant>
        <vt:i4>5</vt:i4>
      </vt:variant>
      <vt:variant>
        <vt:lpwstr>https://doi.org/10.1038/s41597-021-00819-9</vt:lpwstr>
      </vt:variant>
      <vt:variant>
        <vt:lpwstr/>
      </vt:variant>
      <vt:variant>
        <vt:i4>6094874</vt:i4>
      </vt:variant>
      <vt:variant>
        <vt:i4>2516</vt:i4>
      </vt:variant>
      <vt:variant>
        <vt:i4>0</vt:i4>
      </vt:variant>
      <vt:variant>
        <vt:i4>5</vt:i4>
      </vt:variant>
      <vt:variant>
        <vt:lpwstr>https://doi.org/10.1029/2019WR025287</vt:lpwstr>
      </vt:variant>
      <vt:variant>
        <vt:lpwstr/>
      </vt:variant>
      <vt:variant>
        <vt:i4>3801209</vt:i4>
      </vt:variant>
      <vt:variant>
        <vt:i4>2513</vt:i4>
      </vt:variant>
      <vt:variant>
        <vt:i4>0</vt:i4>
      </vt:variant>
      <vt:variant>
        <vt:i4>5</vt:i4>
      </vt:variant>
      <vt:variant>
        <vt:lpwstr>https://doi.org/10.1111/1752-1688.12585</vt:lpwstr>
      </vt:variant>
      <vt:variant>
        <vt:lpwstr/>
      </vt:variant>
      <vt:variant>
        <vt:i4>1114122</vt:i4>
      </vt:variant>
      <vt:variant>
        <vt:i4>2510</vt:i4>
      </vt:variant>
      <vt:variant>
        <vt:i4>0</vt:i4>
      </vt:variant>
      <vt:variant>
        <vt:i4>5</vt:i4>
      </vt:variant>
      <vt:variant>
        <vt:lpwstr>http://doi.org/10.1098/rspa.1955.0088</vt:lpwstr>
      </vt:variant>
      <vt:variant>
        <vt:lpwstr/>
      </vt:variant>
      <vt:variant>
        <vt:i4>2687016</vt:i4>
      </vt:variant>
      <vt:variant>
        <vt:i4>2507</vt:i4>
      </vt:variant>
      <vt:variant>
        <vt:i4>0</vt:i4>
      </vt:variant>
      <vt:variant>
        <vt:i4>5</vt:i4>
      </vt:variant>
      <vt:variant>
        <vt:lpwstr>https://doi.org/10.1034/j.1600-0870.1996.t01-3-00009.x</vt:lpwstr>
      </vt:variant>
      <vt:variant>
        <vt:lpwstr/>
      </vt:variant>
      <vt:variant>
        <vt:i4>7536688</vt:i4>
      </vt:variant>
      <vt:variant>
        <vt:i4>2504</vt:i4>
      </vt:variant>
      <vt:variant>
        <vt:i4>0</vt:i4>
      </vt:variant>
      <vt:variant>
        <vt:i4>5</vt:i4>
      </vt:variant>
      <vt:variant>
        <vt:lpwstr>https://doi.org/10.5281/zenodo.6305817</vt:lpwstr>
      </vt:variant>
      <vt:variant>
        <vt:lpwstr/>
      </vt:variant>
      <vt:variant>
        <vt:i4>4390989</vt:i4>
      </vt:variant>
      <vt:variant>
        <vt:i4>2501</vt:i4>
      </vt:variant>
      <vt:variant>
        <vt:i4>0</vt:i4>
      </vt:variant>
      <vt:variant>
        <vt:i4>5</vt:i4>
      </vt:variant>
      <vt:variant>
        <vt:lpwstr>https://doi.org/10.1002/hyp.9740</vt:lpwstr>
      </vt:variant>
      <vt:variant>
        <vt:lpwstr/>
      </vt:variant>
      <vt:variant>
        <vt:i4>3014753</vt:i4>
      </vt:variant>
      <vt:variant>
        <vt:i4>2498</vt:i4>
      </vt:variant>
      <vt:variant>
        <vt:i4>0</vt:i4>
      </vt:variant>
      <vt:variant>
        <vt:i4>5</vt:i4>
      </vt:variant>
      <vt:variant>
        <vt:lpwstr>https://doi.org/10.1890/100125</vt:lpwstr>
      </vt:variant>
      <vt:variant>
        <vt:lpwstr/>
      </vt:variant>
      <vt:variant>
        <vt:i4>5701637</vt:i4>
      </vt:variant>
      <vt:variant>
        <vt:i4>2495</vt:i4>
      </vt:variant>
      <vt:variant>
        <vt:i4>0</vt:i4>
      </vt:variant>
      <vt:variant>
        <vt:i4>5</vt:i4>
      </vt:variant>
      <vt:variant>
        <vt:lpwstr>https://doi.org/10.1002/essoar.10509195.1</vt:lpwstr>
      </vt:variant>
      <vt:variant>
        <vt:lpwstr/>
      </vt:variant>
      <vt:variant>
        <vt:i4>5505045</vt:i4>
      </vt:variant>
      <vt:variant>
        <vt:i4>2492</vt:i4>
      </vt:variant>
      <vt:variant>
        <vt:i4>0</vt:i4>
      </vt:variant>
      <vt:variant>
        <vt:i4>5</vt:i4>
      </vt:variant>
      <vt:variant>
        <vt:lpwstr>https://doi.org/10.1029/2019WR025975</vt:lpwstr>
      </vt:variant>
      <vt:variant>
        <vt:lpwstr/>
      </vt:variant>
      <vt:variant>
        <vt:i4>4587584</vt:i4>
      </vt:variant>
      <vt:variant>
        <vt:i4>2489</vt:i4>
      </vt:variant>
      <vt:variant>
        <vt:i4>0</vt:i4>
      </vt:variant>
      <vt:variant>
        <vt:i4>5</vt:i4>
      </vt:variant>
      <vt:variant>
        <vt:lpwstr>https://doi.org/10.1002/wat2.1574</vt:lpwstr>
      </vt:variant>
      <vt:variant>
        <vt:lpwstr/>
      </vt:variant>
      <vt:variant>
        <vt:i4>4456517</vt:i4>
      </vt:variant>
      <vt:variant>
        <vt:i4>2486</vt:i4>
      </vt:variant>
      <vt:variant>
        <vt:i4>0</vt:i4>
      </vt:variant>
      <vt:variant>
        <vt:i4>5</vt:i4>
      </vt:variant>
      <vt:variant>
        <vt:lpwstr>https://doi.org/10.1002/hyp.11416</vt:lpwstr>
      </vt:variant>
      <vt:variant>
        <vt:lpwstr/>
      </vt:variant>
      <vt:variant>
        <vt:i4>196622</vt:i4>
      </vt:variant>
      <vt:variant>
        <vt:i4>2483</vt:i4>
      </vt:variant>
      <vt:variant>
        <vt:i4>0</vt:i4>
      </vt:variant>
      <vt:variant>
        <vt:i4>5</vt:i4>
      </vt:variant>
      <vt:variant>
        <vt:lpwstr>https://doi.org/10.1016/S0022-1694(02)00283-4</vt:lpwstr>
      </vt:variant>
      <vt:variant>
        <vt:lpwstr/>
      </vt:variant>
      <vt:variant>
        <vt:i4>5636113</vt:i4>
      </vt:variant>
      <vt:variant>
        <vt:i4>2480</vt:i4>
      </vt:variant>
      <vt:variant>
        <vt:i4>0</vt:i4>
      </vt:variant>
      <vt:variant>
        <vt:i4>5</vt:i4>
      </vt:variant>
      <vt:variant>
        <vt:lpwstr>https://doi.org/10.1016/j.jhydrol.2009.06.005</vt:lpwstr>
      </vt:variant>
      <vt:variant>
        <vt:lpwstr/>
      </vt:variant>
      <vt:variant>
        <vt:i4>5242909</vt:i4>
      </vt:variant>
      <vt:variant>
        <vt:i4>2477</vt:i4>
      </vt:variant>
      <vt:variant>
        <vt:i4>0</vt:i4>
      </vt:variant>
      <vt:variant>
        <vt:i4>5</vt:i4>
      </vt:variant>
      <vt:variant>
        <vt:lpwstr>https://doi.org/10.1029/2020WR029001</vt:lpwstr>
      </vt:variant>
      <vt:variant>
        <vt:lpwstr/>
      </vt:variant>
      <vt:variant>
        <vt:i4>5832711</vt:i4>
      </vt:variant>
      <vt:variant>
        <vt:i4>2474</vt:i4>
      </vt:variant>
      <vt:variant>
        <vt:i4>0</vt:i4>
      </vt:variant>
      <vt:variant>
        <vt:i4>5</vt:i4>
      </vt:variant>
      <vt:variant>
        <vt:lpwstr>https://doi.org/10.1002/9781119159131.ch5</vt:lpwstr>
      </vt:variant>
      <vt:variant>
        <vt:lpwstr/>
      </vt:variant>
      <vt:variant>
        <vt:i4>4653139</vt:i4>
      </vt:variant>
      <vt:variant>
        <vt:i4>2471</vt:i4>
      </vt:variant>
      <vt:variant>
        <vt:i4>0</vt:i4>
      </vt:variant>
      <vt:variant>
        <vt:i4>5</vt:i4>
      </vt:variant>
      <vt:variant>
        <vt:lpwstr>https://doi.org/10.1016/j.hydrol.2006.07.007</vt:lpwstr>
      </vt:variant>
      <vt:variant>
        <vt:lpwstr/>
      </vt:variant>
      <vt:variant>
        <vt:i4>2555956</vt:i4>
      </vt:variant>
      <vt:variant>
        <vt:i4>2420</vt:i4>
      </vt:variant>
      <vt:variant>
        <vt:i4>0</vt:i4>
      </vt:variant>
      <vt:variant>
        <vt:i4>5</vt:i4>
      </vt:variant>
      <vt:variant>
        <vt:lpwstr>https://github.com/ShervanGharari/EASYMORE</vt:lpwstr>
      </vt:variant>
      <vt:variant>
        <vt:lpwstr/>
      </vt:variant>
      <vt:variant>
        <vt:i4>6815777</vt:i4>
      </vt:variant>
      <vt:variant>
        <vt:i4>2405</vt:i4>
      </vt:variant>
      <vt:variant>
        <vt:i4>0</vt:i4>
      </vt:variant>
      <vt:variant>
        <vt:i4>5</vt:i4>
      </vt:variant>
      <vt:variant>
        <vt:lpwstr>https://doi.org/10.1175/JHM-D-19-0131.1</vt:lpwstr>
      </vt:variant>
      <vt:variant>
        <vt:lpwstr/>
      </vt:variant>
      <vt:variant>
        <vt:i4>5570588</vt:i4>
      </vt:variant>
      <vt:variant>
        <vt:i4>2402</vt:i4>
      </vt:variant>
      <vt:variant>
        <vt:i4>0</vt:i4>
      </vt:variant>
      <vt:variant>
        <vt:i4>5</vt:i4>
      </vt:variant>
      <vt:variant>
        <vt:lpwstr>https://doi.org/10.1029/95WR03108</vt:lpwstr>
      </vt:variant>
      <vt:variant>
        <vt:lpwstr/>
      </vt:variant>
      <vt:variant>
        <vt:i4>6881317</vt:i4>
      </vt:variant>
      <vt:variant>
        <vt:i4>2399</vt:i4>
      </vt:variant>
      <vt:variant>
        <vt:i4>0</vt:i4>
      </vt:variant>
      <vt:variant>
        <vt:i4>5</vt:i4>
      </vt:variant>
      <vt:variant>
        <vt:lpwstr>https://doi.org/10.1175/JHM-D-19-0125.1</vt:lpwstr>
      </vt:variant>
      <vt:variant>
        <vt:lpwstr/>
      </vt:variant>
      <vt:variant>
        <vt:i4>2556031</vt:i4>
      </vt:variant>
      <vt:variant>
        <vt:i4>2396</vt:i4>
      </vt:variant>
      <vt:variant>
        <vt:i4>0</vt:i4>
      </vt:variant>
      <vt:variant>
        <vt:i4>5</vt:i4>
      </vt:variant>
      <vt:variant>
        <vt:lpwstr>https://doi.org/10.1016/j.scitotenv.2020.140596</vt:lpwstr>
      </vt:variant>
      <vt:variant>
        <vt:lpwstr/>
      </vt:variant>
      <vt:variant>
        <vt:i4>2228279</vt:i4>
      </vt:variant>
      <vt:variant>
        <vt:i4>2393</vt:i4>
      </vt:variant>
      <vt:variant>
        <vt:i4>0</vt:i4>
      </vt:variant>
      <vt:variant>
        <vt:i4>5</vt:i4>
      </vt:variant>
      <vt:variant>
        <vt:lpwstr>https://doi.org/10.1038/s41598-020-70816-2</vt:lpwstr>
      </vt:variant>
      <vt:variant>
        <vt:lpwstr/>
      </vt:variant>
      <vt:variant>
        <vt:i4>4325392</vt:i4>
      </vt:variant>
      <vt:variant>
        <vt:i4>2390</vt:i4>
      </vt:variant>
      <vt:variant>
        <vt:i4>0</vt:i4>
      </vt:variant>
      <vt:variant>
        <vt:i4>5</vt:i4>
      </vt:variant>
      <vt:variant>
        <vt:lpwstr>https://doi.org/10.1016/j.envsoft.2017.03.029</vt:lpwstr>
      </vt:variant>
      <vt:variant>
        <vt:lpwstr/>
      </vt:variant>
      <vt:variant>
        <vt:i4>6225942</vt:i4>
      </vt:variant>
      <vt:variant>
        <vt:i4>2387</vt:i4>
      </vt:variant>
      <vt:variant>
        <vt:i4>0</vt:i4>
      </vt:variant>
      <vt:variant>
        <vt:i4>5</vt:i4>
      </vt:variant>
      <vt:variant>
        <vt:lpwstr>https://doi.org/10.1016/j.jhydrol.2015.10.047</vt:lpwstr>
      </vt:variant>
      <vt:variant>
        <vt:lpwstr/>
      </vt:variant>
      <vt:variant>
        <vt:i4>2359357</vt:i4>
      </vt:variant>
      <vt:variant>
        <vt:i4>2384</vt:i4>
      </vt:variant>
      <vt:variant>
        <vt:i4>0</vt:i4>
      </vt:variant>
      <vt:variant>
        <vt:i4>5</vt:i4>
      </vt:variant>
      <vt:variant>
        <vt:lpwstr>https://doi.org/10.1038/s41598-020-58333-8</vt:lpwstr>
      </vt:variant>
      <vt:variant>
        <vt:lpwstr/>
      </vt:variant>
      <vt:variant>
        <vt:i4>2621497</vt:i4>
      </vt:variant>
      <vt:variant>
        <vt:i4>2381</vt:i4>
      </vt:variant>
      <vt:variant>
        <vt:i4>0</vt:i4>
      </vt:variant>
      <vt:variant>
        <vt:i4>5</vt:i4>
      </vt:variant>
      <vt:variant>
        <vt:lpwstr>https://doi.org/10.1038/s43247-022-00409-6</vt:lpwstr>
      </vt:variant>
      <vt:variant>
        <vt:lpwstr/>
      </vt:variant>
      <vt:variant>
        <vt:i4>1507404</vt:i4>
      </vt:variant>
      <vt:variant>
        <vt:i4>2378</vt:i4>
      </vt:variant>
      <vt:variant>
        <vt:i4>0</vt:i4>
      </vt:variant>
      <vt:variant>
        <vt:i4>5</vt:i4>
      </vt:variant>
      <vt:variant>
        <vt:lpwstr>https://doi.org/10.5194/essd-13-3755-2021</vt:lpwstr>
      </vt:variant>
      <vt:variant>
        <vt:lpwstr/>
      </vt:variant>
      <vt:variant>
        <vt:i4>1441865</vt:i4>
      </vt:variant>
      <vt:variant>
        <vt:i4>2375</vt:i4>
      </vt:variant>
      <vt:variant>
        <vt:i4>0</vt:i4>
      </vt:variant>
      <vt:variant>
        <vt:i4>5</vt:i4>
      </vt:variant>
      <vt:variant>
        <vt:lpwstr>https://doi.org/10.1038/nclimate1911</vt:lpwstr>
      </vt:variant>
      <vt:variant>
        <vt:lpwstr/>
      </vt:variant>
      <vt:variant>
        <vt:i4>2162787</vt:i4>
      </vt:variant>
      <vt:variant>
        <vt:i4>2372</vt:i4>
      </vt:variant>
      <vt:variant>
        <vt:i4>0</vt:i4>
      </vt:variant>
      <vt:variant>
        <vt:i4>5</vt:i4>
      </vt:variant>
      <vt:variant>
        <vt:lpwstr>https://doi.org/10.1002/wrcr.20212</vt:lpwstr>
      </vt:variant>
      <vt:variant>
        <vt:lpwstr/>
      </vt:variant>
      <vt:variant>
        <vt:i4>5505105</vt:i4>
      </vt:variant>
      <vt:variant>
        <vt:i4>2369</vt:i4>
      </vt:variant>
      <vt:variant>
        <vt:i4>0</vt:i4>
      </vt:variant>
      <vt:variant>
        <vt:i4>5</vt:i4>
      </vt:variant>
      <vt:variant>
        <vt:lpwstr>https://doi.org/10.1175/BAMS-D-15-00247.1</vt:lpwstr>
      </vt:variant>
      <vt:variant>
        <vt:lpwstr/>
      </vt:variant>
      <vt:variant>
        <vt:i4>4194378</vt:i4>
      </vt:variant>
      <vt:variant>
        <vt:i4>2366</vt:i4>
      </vt:variant>
      <vt:variant>
        <vt:i4>0</vt:i4>
      </vt:variant>
      <vt:variant>
        <vt:i4>5</vt:i4>
      </vt:variant>
      <vt:variant>
        <vt:lpwstr>https://doi.org/10.5194/gmd-13-4943-2020</vt:lpwstr>
      </vt:variant>
      <vt:variant>
        <vt:lpwstr/>
      </vt:variant>
      <vt:variant>
        <vt:i4>6094866</vt:i4>
      </vt:variant>
      <vt:variant>
        <vt:i4>2363</vt:i4>
      </vt:variant>
      <vt:variant>
        <vt:i4>0</vt:i4>
      </vt:variant>
      <vt:variant>
        <vt:i4>5</vt:i4>
      </vt:variant>
      <vt:variant>
        <vt:lpwstr>https://doi.org/10.1016/j.jhydrol.2017.04.052</vt:lpwstr>
      </vt:variant>
      <vt:variant>
        <vt:lpwstr/>
      </vt:variant>
      <vt:variant>
        <vt:i4>5505051</vt:i4>
      </vt:variant>
      <vt:variant>
        <vt:i4>2360</vt:i4>
      </vt:variant>
      <vt:variant>
        <vt:i4>0</vt:i4>
      </vt:variant>
      <vt:variant>
        <vt:i4>5</vt:i4>
      </vt:variant>
      <vt:variant>
        <vt:lpwstr>https://doi.org/10.1029/2020WR028673</vt:lpwstr>
      </vt:variant>
      <vt:variant>
        <vt:lpwstr/>
      </vt:variant>
      <vt:variant>
        <vt:i4>7471155</vt:i4>
      </vt:variant>
      <vt:variant>
        <vt:i4>2357</vt:i4>
      </vt:variant>
      <vt:variant>
        <vt:i4>0</vt:i4>
      </vt:variant>
      <vt:variant>
        <vt:i4>5</vt:i4>
      </vt:variant>
      <vt:variant>
        <vt:lpwstr>https://doi.org/10.1061/(ASCE)HE.1943-5584.0000494</vt:lpwstr>
      </vt:variant>
      <vt:variant>
        <vt:lpwstr/>
      </vt:variant>
      <vt:variant>
        <vt:i4>8060977</vt:i4>
      </vt:variant>
      <vt:variant>
        <vt:i4>2288</vt:i4>
      </vt:variant>
      <vt:variant>
        <vt:i4>0</vt:i4>
      </vt:variant>
      <vt:variant>
        <vt:i4>5</vt:i4>
      </vt:variant>
      <vt:variant>
        <vt:lpwstr>https://github.com/chrimerss/CREST-iMAP</vt:lpwstr>
      </vt:variant>
      <vt:variant>
        <vt:lpwstr/>
      </vt:variant>
      <vt:variant>
        <vt:i4>2097198</vt:i4>
      </vt:variant>
      <vt:variant>
        <vt:i4>2273</vt:i4>
      </vt:variant>
      <vt:variant>
        <vt:i4>0</vt:i4>
      </vt:variant>
      <vt:variant>
        <vt:i4>5</vt:i4>
      </vt:variant>
      <vt:variant>
        <vt:lpwstr>https://mtarchive.geol.iastate.edu/</vt:lpwstr>
      </vt:variant>
      <vt:variant>
        <vt:lpwstr/>
      </vt:variant>
      <vt:variant>
        <vt:i4>5505105</vt:i4>
      </vt:variant>
      <vt:variant>
        <vt:i4>2270</vt:i4>
      </vt:variant>
      <vt:variant>
        <vt:i4>0</vt:i4>
      </vt:variant>
      <vt:variant>
        <vt:i4>5</vt:i4>
      </vt:variant>
      <vt:variant>
        <vt:lpwstr>https://doi.org/10.1175/BAMS-D-15-00247.1</vt:lpwstr>
      </vt:variant>
      <vt:variant>
        <vt:lpwstr/>
      </vt:variant>
      <vt:variant>
        <vt:i4>2556021</vt:i4>
      </vt:variant>
      <vt:variant>
        <vt:i4>2267</vt:i4>
      </vt:variant>
      <vt:variant>
        <vt:i4>0</vt:i4>
      </vt:variant>
      <vt:variant>
        <vt:i4>5</vt:i4>
      </vt:variant>
      <vt:variant>
        <vt:lpwstr>https://doi.org/10.1175/2007JAMC1611.1</vt:lpwstr>
      </vt:variant>
      <vt:variant>
        <vt:lpwstr/>
      </vt:variant>
      <vt:variant>
        <vt:i4>8257569</vt:i4>
      </vt:variant>
      <vt:variant>
        <vt:i4>2264</vt:i4>
      </vt:variant>
      <vt:variant>
        <vt:i4>0</vt:i4>
      </vt:variant>
      <vt:variant>
        <vt:i4>5</vt:i4>
      </vt:variant>
      <vt:variant>
        <vt:lpwstr>https://www.sciencedirect.com/topics/earth-and-planetary-sciences/infiltration</vt:lpwstr>
      </vt:variant>
      <vt:variant>
        <vt:lpwstr/>
      </vt:variant>
      <vt:variant>
        <vt:i4>1703961</vt:i4>
      </vt:variant>
      <vt:variant>
        <vt:i4>2261</vt:i4>
      </vt:variant>
      <vt:variant>
        <vt:i4>0</vt:i4>
      </vt:variant>
      <vt:variant>
        <vt:i4>5</vt:i4>
      </vt:variant>
      <vt:variant>
        <vt:lpwstr>https://www.sciencedirect.com/topics/computer-science/configuration-model</vt:lpwstr>
      </vt:variant>
      <vt:variant>
        <vt:lpwstr/>
      </vt:variant>
      <vt:variant>
        <vt:i4>7077944</vt:i4>
      </vt:variant>
      <vt:variant>
        <vt:i4>2258</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bib39</vt:lpwstr>
      </vt:variant>
      <vt:variant>
        <vt:i4>7209017</vt:i4>
      </vt:variant>
      <vt:variant>
        <vt:i4>2255</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fig11</vt:lpwstr>
      </vt:variant>
      <vt:variant>
        <vt:i4>7209017</vt:i4>
      </vt:variant>
      <vt:variant>
        <vt:i4>2252</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fig11</vt:lpwstr>
      </vt:variant>
      <vt:variant>
        <vt:i4>2424878</vt:i4>
      </vt:variant>
      <vt:variant>
        <vt:i4>2240</vt:i4>
      </vt:variant>
      <vt:variant>
        <vt:i4>0</vt:i4>
      </vt:variant>
      <vt:variant>
        <vt:i4>5</vt:i4>
      </vt:variant>
      <vt:variant>
        <vt:lpwstr>https://www.sciencedirect.com/topics/computer-science/truncation-error</vt:lpwstr>
      </vt:variant>
      <vt:variant>
        <vt:lpwstr/>
      </vt:variant>
      <vt:variant>
        <vt:i4>65631</vt:i4>
      </vt:variant>
      <vt:variant>
        <vt:i4>2237</vt:i4>
      </vt:variant>
      <vt:variant>
        <vt:i4>0</vt:i4>
      </vt:variant>
      <vt:variant>
        <vt:i4>5</vt:i4>
      </vt:variant>
      <vt:variant>
        <vt:lpwstr>https://www.sciencedirect.com/topics/earth-and-planetary-sciences/digital-elevation-model</vt:lpwstr>
      </vt:variant>
      <vt:variant>
        <vt:lpwstr/>
      </vt:variant>
      <vt:variant>
        <vt:i4>3735604</vt:i4>
      </vt:variant>
      <vt:variant>
        <vt:i4>2234</vt:i4>
      </vt:variant>
      <vt:variant>
        <vt:i4>0</vt:i4>
      </vt:variant>
      <vt:variant>
        <vt:i4>5</vt:i4>
      </vt:variant>
      <vt:variant>
        <vt:lpwstr>https://www.hcfcd.org/Portals/62/Harvey/immediate-flood-report-final-hurricane-harvey-2017.pdf</vt:lpwstr>
      </vt:variant>
      <vt:variant>
        <vt:lpwstr/>
      </vt:variant>
      <vt:variant>
        <vt:i4>7209017</vt:i4>
      </vt:variant>
      <vt:variant>
        <vt:i4>2231</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fig11</vt:lpwstr>
      </vt:variant>
      <vt:variant>
        <vt:i4>7077944</vt:i4>
      </vt:variant>
      <vt:variant>
        <vt:i4>2219</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bib39</vt:lpwstr>
      </vt:variant>
      <vt:variant>
        <vt:i4>7143480</vt:i4>
      </vt:variant>
      <vt:variant>
        <vt:i4>2216</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bib29</vt:lpwstr>
      </vt:variant>
      <vt:variant>
        <vt:i4>1507349</vt:i4>
      </vt:variant>
      <vt:variant>
        <vt:i4>2213</vt:i4>
      </vt:variant>
      <vt:variant>
        <vt:i4>0</vt:i4>
      </vt:variant>
      <vt:variant>
        <vt:i4>5</vt:i4>
      </vt:variant>
      <vt:variant>
        <vt:lpwstr>https://www.sciencedirect.com/topics/earth-and-planetary-sciences/remote-sensing</vt:lpwstr>
      </vt:variant>
      <vt:variant>
        <vt:lpwstr/>
      </vt:variant>
      <vt:variant>
        <vt:i4>4390920</vt:i4>
      </vt:variant>
      <vt:variant>
        <vt:i4>2210</vt:i4>
      </vt:variant>
      <vt:variant>
        <vt:i4>0</vt:i4>
      </vt:variant>
      <vt:variant>
        <vt:i4>5</vt:i4>
      </vt:variant>
      <vt:variant>
        <vt:lpwstr>https://www.sciencedirect.com/topics/computer-science/classification</vt:lpwstr>
      </vt:variant>
      <vt:variant>
        <vt:lpwstr/>
      </vt:variant>
      <vt:variant>
        <vt:i4>393224</vt:i4>
      </vt:variant>
      <vt:variant>
        <vt:i4>2207</vt:i4>
      </vt:variant>
      <vt:variant>
        <vt:i4>0</vt:i4>
      </vt:variant>
      <vt:variant>
        <vt:i4>5</vt:i4>
      </vt:variant>
      <vt:variant>
        <vt:lpwstr>https://www.sciencedirect.com/topics/computer-science/preprocessing-step</vt:lpwstr>
      </vt:variant>
      <vt:variant>
        <vt:lpwstr/>
      </vt:variant>
      <vt:variant>
        <vt:i4>7209017</vt:i4>
      </vt:variant>
      <vt:variant>
        <vt:i4>2204</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fig10</vt:lpwstr>
      </vt:variant>
      <vt:variant>
        <vt:i4>7209017</vt:i4>
      </vt:variant>
      <vt:variant>
        <vt:i4>2201</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fig10</vt:lpwstr>
      </vt:variant>
      <vt:variant>
        <vt:i4>4259924</vt:i4>
      </vt:variant>
      <vt:variant>
        <vt:i4>2183</vt:i4>
      </vt:variant>
      <vt:variant>
        <vt:i4>0</vt:i4>
      </vt:variant>
      <vt:variant>
        <vt:i4>5</vt:i4>
      </vt:variant>
      <vt:variant>
        <vt:lpwstr>https://www.sciencedirect.com/topics/earth-and-planetary-sciences/root-mean-square-error</vt:lpwstr>
      </vt:variant>
      <vt:variant>
        <vt:lpwstr/>
      </vt:variant>
      <vt:variant>
        <vt:i4>7733372</vt:i4>
      </vt:variant>
      <vt:variant>
        <vt:i4>2180</vt:i4>
      </vt:variant>
      <vt:variant>
        <vt:i4>0</vt:i4>
      </vt:variant>
      <vt:variant>
        <vt:i4>5</vt:i4>
      </vt:variant>
      <vt:variant>
        <vt:lpwstr>https://www.sciencedirect.com/topics/computer-science/calibration-data</vt:lpwstr>
      </vt:variant>
      <vt:variant>
        <vt:lpwstr/>
      </vt:variant>
      <vt:variant>
        <vt:i4>7012408</vt:i4>
      </vt:variant>
      <vt:variant>
        <vt:i4>2177</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bib46</vt:lpwstr>
      </vt:variant>
      <vt:variant>
        <vt:i4>7209016</vt:i4>
      </vt:variant>
      <vt:variant>
        <vt:i4>2174</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bib17</vt:lpwstr>
      </vt:variant>
      <vt:variant>
        <vt:i4>6684704</vt:i4>
      </vt:variant>
      <vt:variant>
        <vt:i4>2171</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tbl2</vt:lpwstr>
      </vt:variant>
      <vt:variant>
        <vt:i4>6750240</vt:i4>
      </vt:variant>
      <vt:variant>
        <vt:i4>2168</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tbl3</vt:lpwstr>
      </vt:variant>
      <vt:variant>
        <vt:i4>6684729</vt:i4>
      </vt:variant>
      <vt:variant>
        <vt:i4>2165</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fig9</vt:lpwstr>
      </vt:variant>
      <vt:variant>
        <vt:i4>6684729</vt:i4>
      </vt:variant>
      <vt:variant>
        <vt:i4>2162</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fig9</vt:lpwstr>
      </vt:variant>
      <vt:variant>
        <vt:i4>4063290</vt:i4>
      </vt:variant>
      <vt:variant>
        <vt:i4>2159</vt:i4>
      </vt:variant>
      <vt:variant>
        <vt:i4>0</vt:i4>
      </vt:variant>
      <vt:variant>
        <vt:i4>5</vt:i4>
      </vt:variant>
      <vt:variant>
        <vt:lpwstr>https://www.sciencedirect.com/topics/computer-science/rainfall-rate</vt:lpwstr>
      </vt:variant>
      <vt:variant>
        <vt:lpwstr/>
      </vt:variant>
      <vt:variant>
        <vt:i4>7143480</vt:i4>
      </vt:variant>
      <vt:variant>
        <vt:i4>2156</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bib27</vt:lpwstr>
      </vt:variant>
      <vt:variant>
        <vt:i4>7012408</vt:i4>
      </vt:variant>
      <vt:variant>
        <vt:i4>2153</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bib48</vt:lpwstr>
      </vt:variant>
      <vt:variant>
        <vt:i4>7077944</vt:i4>
      </vt:variant>
      <vt:variant>
        <vt:i4>2150</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bib39</vt:lpwstr>
      </vt:variant>
      <vt:variant>
        <vt:i4>7077944</vt:i4>
      </vt:variant>
      <vt:variant>
        <vt:i4>2147</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bib36</vt:lpwstr>
      </vt:variant>
      <vt:variant>
        <vt:i4>6684728</vt:i4>
      </vt:variant>
      <vt:variant>
        <vt:i4>2144</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bib9</vt:lpwstr>
      </vt:variant>
      <vt:variant>
        <vt:i4>6750265</vt:i4>
      </vt:variant>
      <vt:variant>
        <vt:i4>2123</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fig8</vt:lpwstr>
      </vt:variant>
      <vt:variant>
        <vt:i4>6750265</vt:i4>
      </vt:variant>
      <vt:variant>
        <vt:i4>2120</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fig8</vt:lpwstr>
      </vt:variant>
      <vt:variant>
        <vt:i4>6750265</vt:i4>
      </vt:variant>
      <vt:variant>
        <vt:i4>2117</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fig8</vt:lpwstr>
      </vt:variant>
      <vt:variant>
        <vt:i4>6815801</vt:i4>
      </vt:variant>
      <vt:variant>
        <vt:i4>2114</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fig7</vt:lpwstr>
      </vt:variant>
      <vt:variant>
        <vt:i4>6815801</vt:i4>
      </vt:variant>
      <vt:variant>
        <vt:i4>2111</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fig7</vt:lpwstr>
      </vt:variant>
      <vt:variant>
        <vt:i4>6815801</vt:i4>
      </vt:variant>
      <vt:variant>
        <vt:i4>2108</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fig7</vt:lpwstr>
      </vt:variant>
      <vt:variant>
        <vt:i4>6815801</vt:i4>
      </vt:variant>
      <vt:variant>
        <vt:i4>2105</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fig7</vt:lpwstr>
      </vt:variant>
      <vt:variant>
        <vt:i4>6815801</vt:i4>
      </vt:variant>
      <vt:variant>
        <vt:i4>2102</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fig7</vt:lpwstr>
      </vt:variant>
      <vt:variant>
        <vt:i4>6488173</vt:i4>
      </vt:variant>
      <vt:variant>
        <vt:i4>2099</vt:i4>
      </vt:variant>
      <vt:variant>
        <vt:i4>0</vt:i4>
      </vt:variant>
      <vt:variant>
        <vt:i4>5</vt:i4>
      </vt:variant>
      <vt:variant>
        <vt:lpwstr>https://www.sciencedirect.com/topics/earth-and-planetary-sciences/data-assimilation</vt:lpwstr>
      </vt:variant>
      <vt:variant>
        <vt:lpwstr/>
      </vt:variant>
      <vt:variant>
        <vt:i4>786498</vt:i4>
      </vt:variant>
      <vt:variant>
        <vt:i4>2096</vt:i4>
      </vt:variant>
      <vt:variant>
        <vt:i4>0</vt:i4>
      </vt:variant>
      <vt:variant>
        <vt:i4>5</vt:i4>
      </vt:variant>
      <vt:variant>
        <vt:lpwstr>https://www.sciencedirect.com/topics/earth-and-planetary-sciences/streamflow</vt:lpwstr>
      </vt:variant>
      <vt:variant>
        <vt:lpwstr/>
      </vt:variant>
      <vt:variant>
        <vt:i4>917578</vt:i4>
      </vt:variant>
      <vt:variant>
        <vt:i4>2084</vt:i4>
      </vt:variant>
      <vt:variant>
        <vt:i4>0</vt:i4>
      </vt:variant>
      <vt:variant>
        <vt:i4>5</vt:i4>
      </vt:variant>
      <vt:variant>
        <vt:lpwstr>https://www.sciencedirect.com/topics/earth-and-planetary-sciences/hydrograph</vt:lpwstr>
      </vt:variant>
      <vt:variant>
        <vt:lpwstr/>
      </vt:variant>
      <vt:variant>
        <vt:i4>6946872</vt:i4>
      </vt:variant>
      <vt:variant>
        <vt:i4>2081</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bib53</vt:lpwstr>
      </vt:variant>
      <vt:variant>
        <vt:i4>6881337</vt:i4>
      </vt:variant>
      <vt:variant>
        <vt:i4>2078</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fig6</vt:lpwstr>
      </vt:variant>
      <vt:variant>
        <vt:i4>6488162</vt:i4>
      </vt:variant>
      <vt:variant>
        <vt:i4>2075</vt:i4>
      </vt:variant>
      <vt:variant>
        <vt:i4>0</vt:i4>
      </vt:variant>
      <vt:variant>
        <vt:i4>5</vt:i4>
      </vt:variant>
      <vt:variant>
        <vt:lpwstr>https://www.sciencedirect.com/topics/earth-and-planetary-sciences/overland-flow</vt:lpwstr>
      </vt:variant>
      <vt:variant>
        <vt:lpwstr/>
      </vt:variant>
      <vt:variant>
        <vt:i4>3735615</vt:i4>
      </vt:variant>
      <vt:variant>
        <vt:i4>2072</vt:i4>
      </vt:variant>
      <vt:variant>
        <vt:i4>0</vt:i4>
      </vt:variant>
      <vt:variant>
        <vt:i4>5</vt:i4>
      </vt:variant>
      <vt:variant>
        <vt:lpwstr>https://www.sciencedirect.com/topics/computer-science/unstructured-grid</vt:lpwstr>
      </vt:variant>
      <vt:variant>
        <vt:lpwstr/>
      </vt:variant>
      <vt:variant>
        <vt:i4>7929972</vt:i4>
      </vt:variant>
      <vt:variant>
        <vt:i4>2069</vt:i4>
      </vt:variant>
      <vt:variant>
        <vt:i4>0</vt:i4>
      </vt:variant>
      <vt:variant>
        <vt:i4>5</vt:i4>
      </vt:variant>
      <vt:variant>
        <vt:lpwstr>https://www.sciencedirect.com/topics/computer-science/inscribed-circle</vt:lpwstr>
      </vt:variant>
      <vt:variant>
        <vt:lpwstr/>
      </vt:variant>
      <vt:variant>
        <vt:i4>1703961</vt:i4>
      </vt:variant>
      <vt:variant>
        <vt:i4>2066</vt:i4>
      </vt:variant>
      <vt:variant>
        <vt:i4>0</vt:i4>
      </vt:variant>
      <vt:variant>
        <vt:i4>5</vt:i4>
      </vt:variant>
      <vt:variant>
        <vt:lpwstr>https://www.sciencedirect.com/topics/computer-science/configuration-model</vt:lpwstr>
      </vt:variant>
      <vt:variant>
        <vt:lpwstr/>
      </vt:variant>
      <vt:variant>
        <vt:i4>8257569</vt:i4>
      </vt:variant>
      <vt:variant>
        <vt:i4>2063</vt:i4>
      </vt:variant>
      <vt:variant>
        <vt:i4>0</vt:i4>
      </vt:variant>
      <vt:variant>
        <vt:i4>5</vt:i4>
      </vt:variant>
      <vt:variant>
        <vt:lpwstr>https://www.sciencedirect.com/topics/earth-and-planetary-sciences/infiltration</vt:lpwstr>
      </vt:variant>
      <vt:variant>
        <vt:lpwstr/>
      </vt:variant>
      <vt:variant>
        <vt:i4>6946872</vt:i4>
      </vt:variant>
      <vt:variant>
        <vt:i4>2060</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bib52</vt:lpwstr>
      </vt:variant>
      <vt:variant>
        <vt:i4>7209016</vt:i4>
      </vt:variant>
      <vt:variant>
        <vt:i4>2057</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bib15</vt:lpwstr>
      </vt:variant>
      <vt:variant>
        <vt:i4>7143480</vt:i4>
      </vt:variant>
      <vt:variant>
        <vt:i4>2054</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bib22</vt:lpwstr>
      </vt:variant>
      <vt:variant>
        <vt:i4>6619190</vt:i4>
      </vt:variant>
      <vt:variant>
        <vt:i4>2051</vt:i4>
      </vt:variant>
      <vt:variant>
        <vt:i4>0</vt:i4>
      </vt:variant>
      <vt:variant>
        <vt:i4>5</vt:i4>
      </vt:variant>
      <vt:variant>
        <vt:lpwstr>https://www.sciencedirect.com/topics/earth-and-planetary-sciences/constellation</vt:lpwstr>
      </vt:variant>
      <vt:variant>
        <vt:lpwstr/>
      </vt:variant>
      <vt:variant>
        <vt:i4>7077934</vt:i4>
      </vt:variant>
      <vt:variant>
        <vt:i4>2048</vt:i4>
      </vt:variant>
      <vt:variant>
        <vt:i4>0</vt:i4>
      </vt:variant>
      <vt:variant>
        <vt:i4>5</vt:i4>
      </vt:variant>
      <vt:variant>
        <vt:lpwstr>https://www.sciencedirect.com/topics/earth-and-planetary-sciences/radarsat</vt:lpwstr>
      </vt:variant>
      <vt:variant>
        <vt:lpwstr/>
      </vt:variant>
      <vt:variant>
        <vt:i4>7143458</vt:i4>
      </vt:variant>
      <vt:variant>
        <vt:i4>2045</vt:i4>
      </vt:variant>
      <vt:variant>
        <vt:i4>0</vt:i4>
      </vt:variant>
      <vt:variant>
        <vt:i4>5</vt:i4>
      </vt:variant>
      <vt:variant>
        <vt:lpwstr>https://www.sciencedirect.com/topics/earth-and-planetary-sciences/modis</vt:lpwstr>
      </vt:variant>
      <vt:variant>
        <vt:lpwstr/>
      </vt:variant>
      <vt:variant>
        <vt:i4>1835083</vt:i4>
      </vt:variant>
      <vt:variant>
        <vt:i4>2042</vt:i4>
      </vt:variant>
      <vt:variant>
        <vt:i4>0</vt:i4>
      </vt:variant>
      <vt:variant>
        <vt:i4>5</vt:i4>
      </vt:variant>
      <vt:variant>
        <vt:lpwstr>https://www.sciencedirect.com/topics/earth-and-planetary-sciences/observatory</vt:lpwstr>
      </vt:variant>
      <vt:variant>
        <vt:lpwstr/>
      </vt:variant>
      <vt:variant>
        <vt:i4>7012408</vt:i4>
      </vt:variant>
      <vt:variant>
        <vt:i4>2039</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bib42</vt:lpwstr>
      </vt:variant>
      <vt:variant>
        <vt:i4>5898252</vt:i4>
      </vt:variant>
      <vt:variant>
        <vt:i4>2027</vt:i4>
      </vt:variant>
      <vt:variant>
        <vt:i4>0</vt:i4>
      </vt:variant>
      <vt:variant>
        <vt:i4>5</vt:i4>
      </vt:variant>
      <vt:variant>
        <vt:lpwstr>https://websoilsurvey.nrcs.usda.gov/</vt:lpwstr>
      </vt:variant>
      <vt:variant>
        <vt:lpwstr/>
      </vt:variant>
      <vt:variant>
        <vt:i4>5636107</vt:i4>
      </vt:variant>
      <vt:variant>
        <vt:i4>2024</vt:i4>
      </vt:variant>
      <vt:variant>
        <vt:i4>0</vt:i4>
      </vt:variant>
      <vt:variant>
        <vt:i4>5</vt:i4>
      </vt:variant>
      <vt:variant>
        <vt:lpwstr>https://www.sciencedirect.com/topics/computer-science/united-state-department</vt:lpwstr>
      </vt:variant>
      <vt:variant>
        <vt:lpwstr/>
      </vt:variant>
      <vt:variant>
        <vt:i4>6946873</vt:i4>
      </vt:variant>
      <vt:variant>
        <vt:i4>2021</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fig5</vt:lpwstr>
      </vt:variant>
      <vt:variant>
        <vt:i4>7209016</vt:i4>
      </vt:variant>
      <vt:variant>
        <vt:i4>2018</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bib18</vt:lpwstr>
      </vt:variant>
      <vt:variant>
        <vt:i4>917578</vt:i4>
      </vt:variant>
      <vt:variant>
        <vt:i4>2015</vt:i4>
      </vt:variant>
      <vt:variant>
        <vt:i4>0</vt:i4>
      </vt:variant>
      <vt:variant>
        <vt:i4>5</vt:i4>
      </vt:variant>
      <vt:variant>
        <vt:lpwstr>https://www.sciencedirect.com/topics/earth-and-planetary-sciences/hydrograph</vt:lpwstr>
      </vt:variant>
      <vt:variant>
        <vt:lpwstr/>
      </vt:variant>
      <vt:variant>
        <vt:i4>7143480</vt:i4>
      </vt:variant>
      <vt:variant>
        <vt:i4>2012</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bib2</vt:lpwstr>
      </vt:variant>
      <vt:variant>
        <vt:i4>8192097</vt:i4>
      </vt:variant>
      <vt:variant>
        <vt:i4>2009</vt:i4>
      </vt:variant>
      <vt:variant>
        <vt:i4>0</vt:i4>
      </vt:variant>
      <vt:variant>
        <vt:i4>5</vt:i4>
      </vt:variant>
      <vt:variant>
        <vt:lpwstr>https://earlywarning.usgs.gov/fews</vt:lpwstr>
      </vt:variant>
      <vt:variant>
        <vt:lpwstr/>
      </vt:variant>
      <vt:variant>
        <vt:i4>6946872</vt:i4>
      </vt:variant>
      <vt:variant>
        <vt:i4>2006</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bib54</vt:lpwstr>
      </vt:variant>
      <vt:variant>
        <vt:i4>65631</vt:i4>
      </vt:variant>
      <vt:variant>
        <vt:i4>2003</vt:i4>
      </vt:variant>
      <vt:variant>
        <vt:i4>0</vt:i4>
      </vt:variant>
      <vt:variant>
        <vt:i4>5</vt:i4>
      </vt:variant>
      <vt:variant>
        <vt:lpwstr>https://www.sciencedirect.com/topics/earth-and-planetary-sciences/digital-elevation-model</vt:lpwstr>
      </vt:variant>
      <vt:variant>
        <vt:lpwstr/>
      </vt:variant>
      <vt:variant>
        <vt:i4>7012409</vt:i4>
      </vt:variant>
      <vt:variant>
        <vt:i4>1991</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fig4</vt:lpwstr>
      </vt:variant>
      <vt:variant>
        <vt:i4>7012408</vt:i4>
      </vt:variant>
      <vt:variant>
        <vt:i4>1988</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bib46</vt:lpwstr>
      </vt:variant>
      <vt:variant>
        <vt:i4>7209016</vt:i4>
      </vt:variant>
      <vt:variant>
        <vt:i4>1985</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bib17</vt:lpwstr>
      </vt:variant>
      <vt:variant>
        <vt:i4>7012409</vt:i4>
      </vt:variant>
      <vt:variant>
        <vt:i4>1982</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fig4</vt:lpwstr>
      </vt:variant>
      <vt:variant>
        <vt:i4>7077998</vt:i4>
      </vt:variant>
      <vt:variant>
        <vt:i4>1979</vt:i4>
      </vt:variant>
      <vt:variant>
        <vt:i4>0</vt:i4>
      </vt:variant>
      <vt:variant>
        <vt:i4>5</vt:i4>
      </vt:variant>
      <vt:variant>
        <vt:lpwstr>https://www.sciencedirect.com/topics/earth-and-planetary-sciences/tropical-cyclone</vt:lpwstr>
      </vt:variant>
      <vt:variant>
        <vt:lpwstr/>
      </vt:variant>
      <vt:variant>
        <vt:i4>7012409</vt:i4>
      </vt:variant>
      <vt:variant>
        <vt:i4>1976</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fig4</vt:lpwstr>
      </vt:variant>
      <vt:variant>
        <vt:i4>6750264</vt:i4>
      </vt:variant>
      <vt:variant>
        <vt:i4>1973</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bib8</vt:lpwstr>
      </vt:variant>
      <vt:variant>
        <vt:i4>7077944</vt:i4>
      </vt:variant>
      <vt:variant>
        <vt:i4>1970</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bib30</vt:lpwstr>
      </vt:variant>
      <vt:variant>
        <vt:i4>7929903</vt:i4>
      </vt:variant>
      <vt:variant>
        <vt:i4>1967</vt:i4>
      </vt:variant>
      <vt:variant>
        <vt:i4>0</vt:i4>
      </vt:variant>
      <vt:variant>
        <vt:i4>5</vt:i4>
      </vt:variant>
      <vt:variant>
        <vt:lpwstr>https://www.sciencedirect.com/topics/computer-science/remotely-sensed-data</vt:lpwstr>
      </vt:variant>
      <vt:variant>
        <vt:lpwstr/>
      </vt:variant>
      <vt:variant>
        <vt:i4>6488161</vt:i4>
      </vt:variant>
      <vt:variant>
        <vt:i4>1964</vt:i4>
      </vt:variant>
      <vt:variant>
        <vt:i4>0</vt:i4>
      </vt:variant>
      <vt:variant>
        <vt:i4>5</vt:i4>
      </vt:variant>
      <vt:variant>
        <vt:lpwstr>https://www.sciencedirect.com/topics/earth-and-planetary-sciences/markov-chain-monte-carlo</vt:lpwstr>
      </vt:variant>
      <vt:variant>
        <vt:lpwstr/>
      </vt:variant>
      <vt:variant>
        <vt:i4>5111874</vt:i4>
      </vt:variant>
      <vt:variant>
        <vt:i4>1961</vt:i4>
      </vt:variant>
      <vt:variant>
        <vt:i4>0</vt:i4>
      </vt:variant>
      <vt:variant>
        <vt:i4>5</vt:i4>
      </vt:variant>
      <vt:variant>
        <vt:lpwstr>https://www.sciencedirect.com/topics/computer-science/evolutionary-algorithm</vt:lpwstr>
      </vt:variant>
      <vt:variant>
        <vt:lpwstr/>
      </vt:variant>
      <vt:variant>
        <vt:i4>7209016</vt:i4>
      </vt:variant>
      <vt:variant>
        <vt:i4>1958</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bib12</vt:lpwstr>
      </vt:variant>
      <vt:variant>
        <vt:i4>7077944</vt:i4>
      </vt:variant>
      <vt:variant>
        <vt:i4>1955</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bib31</vt:lpwstr>
      </vt:variant>
      <vt:variant>
        <vt:i4>7209016</vt:i4>
      </vt:variant>
      <vt:variant>
        <vt:i4>1952</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bib16</vt:lpwstr>
      </vt:variant>
      <vt:variant>
        <vt:i4>7077944</vt:i4>
      </vt:variant>
      <vt:variant>
        <vt:i4>1949</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bib37</vt:lpwstr>
      </vt:variant>
      <vt:variant>
        <vt:i4>4718674</vt:i4>
      </vt:variant>
      <vt:variant>
        <vt:i4>1946</vt:i4>
      </vt:variant>
      <vt:variant>
        <vt:i4>0</vt:i4>
      </vt:variant>
      <vt:variant>
        <vt:i4>5</vt:i4>
      </vt:variant>
      <vt:variant>
        <vt:lpwstr>https://www.sciencedirect.com/topics/earth-and-planetary-sciences/environmental-modeling</vt:lpwstr>
      </vt:variant>
      <vt:variant>
        <vt:lpwstr/>
      </vt:variant>
      <vt:variant>
        <vt:i4>7012408</vt:i4>
      </vt:variant>
      <vt:variant>
        <vt:i4>1943</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bib45</vt:lpwstr>
      </vt:variant>
      <vt:variant>
        <vt:i4>7143480</vt:i4>
      </vt:variant>
      <vt:variant>
        <vt:i4>1940</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bib21</vt:lpwstr>
      </vt:variant>
      <vt:variant>
        <vt:i4>7209016</vt:i4>
      </vt:variant>
      <vt:variant>
        <vt:i4>1937</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bib13</vt:lpwstr>
      </vt:variant>
      <vt:variant>
        <vt:i4>6881336</vt:i4>
      </vt:variant>
      <vt:variant>
        <vt:i4>1934</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bib6</vt:lpwstr>
      </vt:variant>
      <vt:variant>
        <vt:i4>6946872</vt:i4>
      </vt:variant>
      <vt:variant>
        <vt:i4>1931</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bib5</vt:lpwstr>
      </vt:variant>
      <vt:variant>
        <vt:i4>7012408</vt:i4>
      </vt:variant>
      <vt:variant>
        <vt:i4>1928</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bib45</vt:lpwstr>
      </vt:variant>
      <vt:variant>
        <vt:i4>7077944</vt:i4>
      </vt:variant>
      <vt:variant>
        <vt:i4>1925</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bib39</vt:lpwstr>
      </vt:variant>
      <vt:variant>
        <vt:i4>7143480</vt:i4>
      </vt:variant>
      <vt:variant>
        <vt:i4>1922</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bib28</vt:lpwstr>
      </vt:variant>
      <vt:variant>
        <vt:i4>7143480</vt:i4>
      </vt:variant>
      <vt:variant>
        <vt:i4>1919</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bib24</vt:lpwstr>
      </vt:variant>
      <vt:variant>
        <vt:i4>8126573</vt:i4>
      </vt:variant>
      <vt:variant>
        <vt:i4>1916</vt:i4>
      </vt:variant>
      <vt:variant>
        <vt:i4>0</vt:i4>
      </vt:variant>
      <vt:variant>
        <vt:i4>5</vt:i4>
      </vt:variant>
      <vt:variant>
        <vt:lpwstr>https://www.sciencedirect.com/topics/earth-and-planetary-sciences/flow-characteristics</vt:lpwstr>
      </vt:variant>
      <vt:variant>
        <vt:lpwstr/>
      </vt:variant>
      <vt:variant>
        <vt:i4>4259924</vt:i4>
      </vt:variant>
      <vt:variant>
        <vt:i4>1913</vt:i4>
      </vt:variant>
      <vt:variant>
        <vt:i4>0</vt:i4>
      </vt:variant>
      <vt:variant>
        <vt:i4>5</vt:i4>
      </vt:variant>
      <vt:variant>
        <vt:lpwstr>https://www.sciencedirect.com/topics/earth-and-planetary-sciences/root-mean-square-error</vt:lpwstr>
      </vt:variant>
      <vt:variant>
        <vt:lpwstr/>
      </vt:variant>
      <vt:variant>
        <vt:i4>7077945</vt:i4>
      </vt:variant>
      <vt:variant>
        <vt:i4>1910</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fig3</vt:lpwstr>
      </vt:variant>
      <vt:variant>
        <vt:i4>7143480</vt:i4>
      </vt:variant>
      <vt:variant>
        <vt:i4>1898</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bib28</vt:lpwstr>
      </vt:variant>
      <vt:variant>
        <vt:i4>7143480</vt:i4>
      </vt:variant>
      <vt:variant>
        <vt:i4>1895</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bib24</vt:lpwstr>
      </vt:variant>
      <vt:variant>
        <vt:i4>7143480</vt:i4>
      </vt:variant>
      <vt:variant>
        <vt:i4>1892</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bib28</vt:lpwstr>
      </vt:variant>
      <vt:variant>
        <vt:i4>7929906</vt:i4>
      </vt:variant>
      <vt:variant>
        <vt:i4>1889</vt:i4>
      </vt:variant>
      <vt:variant>
        <vt:i4>0</vt:i4>
      </vt:variant>
      <vt:variant>
        <vt:i4>5</vt:i4>
      </vt:variant>
      <vt:variant>
        <vt:lpwstr>https://www.sciencedirect.com/topics/earth-and-planetary-sciences/watershed</vt:lpwstr>
      </vt:variant>
      <vt:variant>
        <vt:lpwstr/>
      </vt:variant>
      <vt:variant>
        <vt:i4>7143480</vt:i4>
      </vt:variant>
      <vt:variant>
        <vt:i4>1886</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bib28</vt:lpwstr>
      </vt:variant>
      <vt:variant>
        <vt:i4>7077945</vt:i4>
      </vt:variant>
      <vt:variant>
        <vt:i4>1883</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fig3</vt:lpwstr>
      </vt:variant>
      <vt:variant>
        <vt:i4>7077945</vt:i4>
      </vt:variant>
      <vt:variant>
        <vt:i4>1880</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fig3</vt:lpwstr>
      </vt:variant>
      <vt:variant>
        <vt:i4>2687016</vt:i4>
      </vt:variant>
      <vt:variant>
        <vt:i4>1877</vt:i4>
      </vt:variant>
      <vt:variant>
        <vt:i4>0</vt:i4>
      </vt:variant>
      <vt:variant>
        <vt:i4>5</vt:i4>
      </vt:variant>
      <vt:variant>
        <vt:lpwstr>https://www.sciencedirect.com/topics/computer-science/unstructured-mesh</vt:lpwstr>
      </vt:variant>
      <vt:variant>
        <vt:lpwstr/>
      </vt:variant>
      <vt:variant>
        <vt:i4>7602237</vt:i4>
      </vt:variant>
      <vt:variant>
        <vt:i4>1874</vt:i4>
      </vt:variant>
      <vt:variant>
        <vt:i4>0</vt:i4>
      </vt:variant>
      <vt:variant>
        <vt:i4>5</vt:i4>
      </vt:variant>
      <vt:variant>
        <vt:lpwstr>https://www.sciencedirect.com/topics/earth-and-planetary-sciences/tradeoff</vt:lpwstr>
      </vt:variant>
      <vt:variant>
        <vt:lpwstr/>
      </vt:variant>
      <vt:variant>
        <vt:i4>7209016</vt:i4>
      </vt:variant>
      <vt:variant>
        <vt:i4>1871</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bib11</vt:lpwstr>
      </vt:variant>
      <vt:variant>
        <vt:i4>7077951</vt:i4>
      </vt:variant>
      <vt:variant>
        <vt:i4>1868</vt:i4>
      </vt:variant>
      <vt:variant>
        <vt:i4>0</vt:i4>
      </vt:variant>
      <vt:variant>
        <vt:i4>5</vt:i4>
      </vt:variant>
      <vt:variant>
        <vt:lpwstr>https://www.sciencedirect.com/topics/computer-science/finite-volume-method</vt:lpwstr>
      </vt:variant>
      <vt:variant>
        <vt:lpwstr/>
      </vt:variant>
      <vt:variant>
        <vt:i4>1245272</vt:i4>
      </vt:variant>
      <vt:variant>
        <vt:i4>1865</vt:i4>
      </vt:variant>
      <vt:variant>
        <vt:i4>0</vt:i4>
      </vt:variant>
      <vt:variant>
        <vt:i4>5</vt:i4>
      </vt:variant>
      <vt:variant>
        <vt:lpwstr>https://www.sciencedirect.com/topics/earth-and-planetary-sciences/shallow-water-equation</vt:lpwstr>
      </vt:variant>
      <vt:variant>
        <vt:lpwstr/>
      </vt:variant>
      <vt:variant>
        <vt:i4>7143480</vt:i4>
      </vt:variant>
      <vt:variant>
        <vt:i4>1862</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bib23</vt:lpwstr>
      </vt:variant>
      <vt:variant>
        <vt:i4>7143480</vt:i4>
      </vt:variant>
      <vt:variant>
        <vt:i4>1859</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bib20</vt:lpwstr>
      </vt:variant>
      <vt:variant>
        <vt:i4>7209016</vt:i4>
      </vt:variant>
      <vt:variant>
        <vt:i4>1856</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bib19</vt:lpwstr>
      </vt:variant>
      <vt:variant>
        <vt:i4>7077944</vt:i4>
      </vt:variant>
      <vt:variant>
        <vt:i4>1853</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bib35</vt:lpwstr>
      </vt:variant>
      <vt:variant>
        <vt:i4>7209016</vt:i4>
      </vt:variant>
      <vt:variant>
        <vt:i4>1835</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bib10</vt:lpwstr>
      </vt:variant>
      <vt:variant>
        <vt:i4>7602303</vt:i4>
      </vt:variant>
      <vt:variant>
        <vt:i4>1832</vt:i4>
      </vt:variant>
      <vt:variant>
        <vt:i4>0</vt:i4>
      </vt:variant>
      <vt:variant>
        <vt:i4>5</vt:i4>
      </vt:variant>
      <vt:variant>
        <vt:lpwstr>https://www.sciencedirect.com/topics/earth-and-planetary-sciences/soil-texture</vt:lpwstr>
      </vt:variant>
      <vt:variant>
        <vt:lpwstr/>
      </vt:variant>
      <vt:variant>
        <vt:i4>262213</vt:i4>
      </vt:variant>
      <vt:variant>
        <vt:i4>1829</vt:i4>
      </vt:variant>
      <vt:variant>
        <vt:i4>0</vt:i4>
      </vt:variant>
      <vt:variant>
        <vt:i4>5</vt:i4>
      </vt:variant>
      <vt:variant>
        <vt:lpwstr>https://www.sciencedirect.com/topics/earth-and-planetary-sciences/evapotranspiration</vt:lpwstr>
      </vt:variant>
      <vt:variant>
        <vt:lpwstr/>
      </vt:variant>
      <vt:variant>
        <vt:i4>3538986</vt:i4>
      </vt:variant>
      <vt:variant>
        <vt:i4>1826</vt:i4>
      </vt:variant>
      <vt:variant>
        <vt:i4>0</vt:i4>
      </vt:variant>
      <vt:variant>
        <vt:i4>5</vt:i4>
      </vt:variant>
      <vt:variant>
        <vt:lpwstr>https://www.sciencedirect.com/topics/earth-and-planetary-sciences/potential-evapotranspiration</vt:lpwstr>
      </vt:variant>
      <vt:variant>
        <vt:lpwstr/>
      </vt:variant>
      <vt:variant>
        <vt:i4>4194375</vt:i4>
      </vt:variant>
      <vt:variant>
        <vt:i4>1823</vt:i4>
      </vt:variant>
      <vt:variant>
        <vt:i4>0</vt:i4>
      </vt:variant>
      <vt:variant>
        <vt:i4>5</vt:i4>
      </vt:variant>
      <vt:variant>
        <vt:lpwstr>https://www.sciencedirect.com/topics/earth-and-planetary-sciences/hydraulic-conductivity</vt:lpwstr>
      </vt:variant>
      <vt:variant>
        <vt:lpwstr/>
      </vt:variant>
      <vt:variant>
        <vt:i4>6619168</vt:i4>
      </vt:variant>
      <vt:variant>
        <vt:i4>1820</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tbl1</vt:lpwstr>
      </vt:variant>
      <vt:variant>
        <vt:i4>7143481</vt:i4>
      </vt:variant>
      <vt:variant>
        <vt:i4>1817</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fig2</vt:lpwstr>
      </vt:variant>
      <vt:variant>
        <vt:i4>6946872</vt:i4>
      </vt:variant>
      <vt:variant>
        <vt:i4>1814</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bib52</vt:lpwstr>
      </vt:variant>
      <vt:variant>
        <vt:i4>6488162</vt:i4>
      </vt:variant>
      <vt:variant>
        <vt:i4>1811</vt:i4>
      </vt:variant>
      <vt:variant>
        <vt:i4>0</vt:i4>
      </vt:variant>
      <vt:variant>
        <vt:i4>5</vt:i4>
      </vt:variant>
      <vt:variant>
        <vt:lpwstr>https://www.sciencedirect.com/topics/earth-and-planetary-sciences/overland-flow</vt:lpwstr>
      </vt:variant>
      <vt:variant>
        <vt:lpwstr/>
      </vt:variant>
      <vt:variant>
        <vt:i4>6946872</vt:i4>
      </vt:variant>
      <vt:variant>
        <vt:i4>1808</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bib55</vt:lpwstr>
      </vt:variant>
      <vt:variant>
        <vt:i4>1179659</vt:i4>
      </vt:variant>
      <vt:variant>
        <vt:i4>1805</vt:i4>
      </vt:variant>
      <vt:variant>
        <vt:i4>0</vt:i4>
      </vt:variant>
      <vt:variant>
        <vt:i4>5</vt:i4>
      </vt:variant>
      <vt:variant>
        <vt:lpwstr>https://www.sciencedirect.com/topics/earth-and-planetary-sciences/subsurface-flow</vt:lpwstr>
      </vt:variant>
      <vt:variant>
        <vt:lpwstr/>
      </vt:variant>
      <vt:variant>
        <vt:i4>7209016</vt:i4>
      </vt:variant>
      <vt:variant>
        <vt:i4>1802</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bib18</vt:lpwstr>
      </vt:variant>
      <vt:variant>
        <vt:i4>6946872</vt:i4>
      </vt:variant>
      <vt:variant>
        <vt:i4>1799</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bib50</vt:lpwstr>
      </vt:variant>
      <vt:variant>
        <vt:i4>7012408</vt:i4>
      </vt:variant>
      <vt:variant>
        <vt:i4>1796</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bib47</vt:lpwstr>
      </vt:variant>
      <vt:variant>
        <vt:i4>5308422</vt:i4>
      </vt:variant>
      <vt:variant>
        <vt:i4>1793</vt:i4>
      </vt:variant>
      <vt:variant>
        <vt:i4>0</vt:i4>
      </vt:variant>
      <vt:variant>
        <vt:i4>5</vt:i4>
      </vt:variant>
      <vt:variant>
        <vt:lpwstr>https://hydro.ou.edu/</vt:lpwstr>
      </vt:variant>
      <vt:variant>
        <vt:lpwstr/>
      </vt:variant>
      <vt:variant>
        <vt:i4>6946872</vt:i4>
      </vt:variant>
      <vt:variant>
        <vt:i4>1790</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bib52</vt:lpwstr>
      </vt:variant>
      <vt:variant>
        <vt:i4>7209016</vt:i4>
      </vt:variant>
      <vt:variant>
        <vt:i4>1787</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bib15</vt:lpwstr>
      </vt:variant>
      <vt:variant>
        <vt:i4>7143481</vt:i4>
      </vt:variant>
      <vt:variant>
        <vt:i4>1784</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fig2</vt:lpwstr>
      </vt:variant>
      <vt:variant>
        <vt:i4>786498</vt:i4>
      </vt:variant>
      <vt:variant>
        <vt:i4>1781</vt:i4>
      </vt:variant>
      <vt:variant>
        <vt:i4>0</vt:i4>
      </vt:variant>
      <vt:variant>
        <vt:i4>5</vt:i4>
      </vt:variant>
      <vt:variant>
        <vt:lpwstr>https://www.sciencedirect.com/topics/earth-and-planetary-sciences/streamflow</vt:lpwstr>
      </vt:variant>
      <vt:variant>
        <vt:lpwstr/>
      </vt:variant>
      <vt:variant>
        <vt:i4>7274593</vt:i4>
      </vt:variant>
      <vt:variant>
        <vt:i4>1778</vt:i4>
      </vt:variant>
      <vt:variant>
        <vt:i4>0</vt:i4>
      </vt:variant>
      <vt:variant>
        <vt:i4>5</vt:i4>
      </vt:variant>
      <vt:variant>
        <vt:lpwstr>https://www.sciencedirect.com/topics/earth-and-planetary-sciences/hydrological-modeling</vt:lpwstr>
      </vt:variant>
      <vt:variant>
        <vt:lpwstr/>
      </vt:variant>
      <vt:variant>
        <vt:i4>7602234</vt:i4>
      </vt:variant>
      <vt:variant>
        <vt:i4>1775</vt:i4>
      </vt:variant>
      <vt:variant>
        <vt:i4>0</vt:i4>
      </vt:variant>
      <vt:variant>
        <vt:i4>5</vt:i4>
      </vt:variant>
      <vt:variant>
        <vt:lpwstr>https://www.sciencedirect.com/topics/earth-and-planetary-sciences/interception</vt:lpwstr>
      </vt:variant>
      <vt:variant>
        <vt:lpwstr/>
      </vt:variant>
      <vt:variant>
        <vt:i4>8257569</vt:i4>
      </vt:variant>
      <vt:variant>
        <vt:i4>1772</vt:i4>
      </vt:variant>
      <vt:variant>
        <vt:i4>0</vt:i4>
      </vt:variant>
      <vt:variant>
        <vt:i4>5</vt:i4>
      </vt:variant>
      <vt:variant>
        <vt:lpwstr>https://www.sciencedirect.com/topics/earth-and-planetary-sciences/infiltration</vt:lpwstr>
      </vt:variant>
      <vt:variant>
        <vt:lpwstr/>
      </vt:variant>
      <vt:variant>
        <vt:i4>5636190</vt:i4>
      </vt:variant>
      <vt:variant>
        <vt:i4>1769</vt:i4>
      </vt:variant>
      <vt:variant>
        <vt:i4>0</vt:i4>
      </vt:variant>
      <vt:variant>
        <vt:i4>5</vt:i4>
      </vt:variant>
      <vt:variant>
        <vt:lpwstr>https://www.sciencedirect.com/topics/earth-and-planetary-sciences/hydraulic-structure</vt:lpwstr>
      </vt:variant>
      <vt:variant>
        <vt:lpwstr/>
      </vt:variant>
      <vt:variant>
        <vt:i4>7143481</vt:i4>
      </vt:variant>
      <vt:variant>
        <vt:i4>1766</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fig2</vt:lpwstr>
      </vt:variant>
      <vt:variant>
        <vt:i4>5570566</vt:i4>
      </vt:variant>
      <vt:variant>
        <vt:i4>1754</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sec2.4</vt:lpwstr>
      </vt:variant>
      <vt:variant>
        <vt:i4>5373958</vt:i4>
      </vt:variant>
      <vt:variant>
        <vt:i4>1751</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sec2.3</vt:lpwstr>
      </vt:variant>
      <vt:variant>
        <vt:i4>7209017</vt:i4>
      </vt:variant>
      <vt:variant>
        <vt:i4>1748</vt:i4>
      </vt:variant>
      <vt:variant>
        <vt:i4>0</vt:i4>
      </vt:variant>
      <vt:variant>
        <vt:i4>5</vt:i4>
      </vt:variant>
      <vt:variant>
        <vt:lpwstr>https://www.sciencedirect.com/science/article/pii/S1364815221000943?casa_token=N7rMg_0IO6MAAAAA:dk7XuYZvggLiiS0HCvDaj2wbvq96otLPchic8AG4c-j2tdfHDTpAIPrJzj71uEWw5Y9bqNgqWg</vt:lpwstr>
      </vt:variant>
      <vt:variant>
        <vt:lpwstr>fig1</vt:lpwstr>
      </vt:variant>
      <vt:variant>
        <vt:i4>5439508</vt:i4>
      </vt:variant>
      <vt:variant>
        <vt:i4>1745</vt:i4>
      </vt:variant>
      <vt:variant>
        <vt:i4>0</vt:i4>
      </vt:variant>
      <vt:variant>
        <vt:i4>5</vt:i4>
      </vt:variant>
      <vt:variant>
        <vt:lpwstr>https://doi.org/10.1029/2019WR024873</vt:lpwstr>
      </vt:variant>
      <vt:variant>
        <vt:lpwstr/>
      </vt:variant>
      <vt:variant>
        <vt:i4>4390935</vt:i4>
      </vt:variant>
      <vt:variant>
        <vt:i4>1742</vt:i4>
      </vt:variant>
      <vt:variant>
        <vt:i4>0</vt:i4>
      </vt:variant>
      <vt:variant>
        <vt:i4>5</vt:i4>
      </vt:variant>
      <vt:variant>
        <vt:lpwstr>https://doi.org/10.1016/j.envsoft.2014.04.007</vt:lpwstr>
      </vt:variant>
      <vt:variant>
        <vt:lpwstr/>
      </vt:variant>
      <vt:variant>
        <vt:i4>5636178</vt:i4>
      </vt:variant>
      <vt:variant>
        <vt:i4>1739</vt:i4>
      </vt:variant>
      <vt:variant>
        <vt:i4>0</vt:i4>
      </vt:variant>
      <vt:variant>
        <vt:i4>5</vt:i4>
      </vt:variant>
      <vt:variant>
        <vt:lpwstr>https://doi.org/10.1175/BAMS-D-13-00060.1</vt:lpwstr>
      </vt:variant>
      <vt:variant>
        <vt:lpwstr/>
      </vt:variant>
      <vt:variant>
        <vt:i4>196675</vt:i4>
      </vt:variant>
      <vt:variant>
        <vt:i4>1736</vt:i4>
      </vt:variant>
      <vt:variant>
        <vt:i4>0</vt:i4>
      </vt:variant>
      <vt:variant>
        <vt:i4>5</vt:i4>
      </vt:variant>
      <vt:variant>
        <vt:lpwstr>https://doi.org/10.1016/j.adv.watres.2015.11.009</vt:lpwstr>
      </vt:variant>
      <vt:variant>
        <vt:lpwstr/>
      </vt:variant>
      <vt:variant>
        <vt:i4>2228279</vt:i4>
      </vt:variant>
      <vt:variant>
        <vt:i4>1733</vt:i4>
      </vt:variant>
      <vt:variant>
        <vt:i4>0</vt:i4>
      </vt:variant>
      <vt:variant>
        <vt:i4>5</vt:i4>
      </vt:variant>
      <vt:variant>
        <vt:lpwstr>https://doi.org/10.1038/s41598-020-70816-2</vt:lpwstr>
      </vt:variant>
      <vt:variant>
        <vt:lpwstr/>
      </vt:variant>
      <vt:variant>
        <vt:i4>7602273</vt:i4>
      </vt:variant>
      <vt:variant>
        <vt:i4>1730</vt:i4>
      </vt:variant>
      <vt:variant>
        <vt:i4>0</vt:i4>
      </vt:variant>
      <vt:variant>
        <vt:i4>5</vt:i4>
      </vt:variant>
      <vt:variant>
        <vt:lpwstr>https://www.ncdc.noaa.gov/stormevents/</vt:lpwstr>
      </vt:variant>
      <vt:variant>
        <vt:lpwstr/>
      </vt:variant>
      <vt:variant>
        <vt:i4>5701722</vt:i4>
      </vt:variant>
      <vt:variant>
        <vt:i4>1727</vt:i4>
      </vt:variant>
      <vt:variant>
        <vt:i4>0</vt:i4>
      </vt:variant>
      <vt:variant>
        <vt:i4>5</vt:i4>
      </vt:variant>
      <vt:variant>
        <vt:lpwstr>https://doi.org/10.1175/2010JHM1242.1</vt:lpwstr>
      </vt:variant>
      <vt:variant>
        <vt:lpwstr/>
      </vt:variant>
      <vt:variant>
        <vt:i4>4653074</vt:i4>
      </vt:variant>
      <vt:variant>
        <vt:i4>1724</vt:i4>
      </vt:variant>
      <vt:variant>
        <vt:i4>0</vt:i4>
      </vt:variant>
      <vt:variant>
        <vt:i4>5</vt:i4>
      </vt:variant>
      <vt:variant>
        <vt:lpwstr>https://doi.org/10.1016/j.envsoft.2011.11.008</vt:lpwstr>
      </vt:variant>
      <vt:variant>
        <vt:lpwstr/>
      </vt:variant>
      <vt:variant>
        <vt:i4>4587533</vt:i4>
      </vt:variant>
      <vt:variant>
        <vt:i4>1721</vt:i4>
      </vt:variant>
      <vt:variant>
        <vt:i4>0</vt:i4>
      </vt:variant>
      <vt:variant>
        <vt:i4>5</vt:i4>
      </vt:variant>
      <vt:variant>
        <vt:lpwstr>https://doi.org/10.1016/j.rse.2018.11.008</vt:lpwstr>
      </vt:variant>
      <vt:variant>
        <vt:lpwstr/>
      </vt:variant>
      <vt:variant>
        <vt:i4>4915275</vt:i4>
      </vt:variant>
      <vt:variant>
        <vt:i4>1718</vt:i4>
      </vt:variant>
      <vt:variant>
        <vt:i4>0</vt:i4>
      </vt:variant>
      <vt:variant>
        <vt:i4>5</vt:i4>
      </vt:variant>
      <vt:variant>
        <vt:lpwstr>https://doi.org/10.1175/BAMS-D-16-0125.1</vt:lpwstr>
      </vt:variant>
      <vt:variant>
        <vt:lpwstr/>
      </vt:variant>
      <vt:variant>
        <vt:i4>5832722</vt:i4>
      </vt:variant>
      <vt:variant>
        <vt:i4>1715</vt:i4>
      </vt:variant>
      <vt:variant>
        <vt:i4>0</vt:i4>
      </vt:variant>
      <vt:variant>
        <vt:i4>5</vt:i4>
      </vt:variant>
      <vt:variant>
        <vt:lpwstr>https://doi.org/10.1016/j.jhydrol.2016.04.005</vt:lpwstr>
      </vt:variant>
      <vt:variant>
        <vt:lpwstr/>
      </vt:variant>
      <vt:variant>
        <vt:i4>7536744</vt:i4>
      </vt:variant>
      <vt:variant>
        <vt:i4>1712</vt:i4>
      </vt:variant>
      <vt:variant>
        <vt:i4>0</vt:i4>
      </vt:variant>
      <vt:variant>
        <vt:i4>5</vt:i4>
      </vt:variant>
      <vt:variant>
        <vt:lpwstr>https://doi.org/10.1111/jfr3.12461</vt:lpwstr>
      </vt:variant>
      <vt:variant>
        <vt:lpwstr/>
      </vt:variant>
      <vt:variant>
        <vt:i4>4587528</vt:i4>
      </vt:variant>
      <vt:variant>
        <vt:i4>1709</vt:i4>
      </vt:variant>
      <vt:variant>
        <vt:i4>0</vt:i4>
      </vt:variant>
      <vt:variant>
        <vt:i4>5</vt:i4>
      </vt:variant>
      <vt:variant>
        <vt:lpwstr>https://doi.org/10.1029/2006GL026689</vt:lpwstr>
      </vt:variant>
      <vt:variant>
        <vt:lpwstr/>
      </vt:variant>
      <vt:variant>
        <vt:i4>1900618</vt:i4>
      </vt:variant>
      <vt:variant>
        <vt:i4>1706</vt:i4>
      </vt:variant>
      <vt:variant>
        <vt:i4>0</vt:i4>
      </vt:variant>
      <vt:variant>
        <vt:i4>5</vt:i4>
      </vt:variant>
      <vt:variant>
        <vt:lpwstr>https://doi.org/10.1038/nclimate2516</vt:lpwstr>
      </vt:variant>
      <vt:variant>
        <vt:lpwstr/>
      </vt:variant>
      <vt:variant>
        <vt:i4>7012398</vt:i4>
      </vt:variant>
      <vt:variant>
        <vt:i4>1703</vt:i4>
      </vt:variant>
      <vt:variant>
        <vt:i4>0</vt:i4>
      </vt:variant>
      <vt:variant>
        <vt:i4>5</vt:i4>
      </vt:variant>
      <vt:variant>
        <vt:lpwstr>https://doi.org/10.3390/rs12081258</vt:lpwstr>
      </vt:variant>
      <vt:variant>
        <vt:lpwstr/>
      </vt:variant>
      <vt:variant>
        <vt:i4>7733301</vt:i4>
      </vt:variant>
      <vt:variant>
        <vt:i4>1700</vt:i4>
      </vt:variant>
      <vt:variant>
        <vt:i4>0</vt:i4>
      </vt:variant>
      <vt:variant>
        <vt:i4>5</vt:i4>
      </vt:variant>
      <vt:variant>
        <vt:lpwstr>https://doi.org/10.5281/zenodo.5090020</vt:lpwstr>
      </vt:variant>
      <vt:variant>
        <vt:lpwstr/>
      </vt:variant>
      <vt:variant>
        <vt:i4>8126518</vt:i4>
      </vt:variant>
      <vt:variant>
        <vt:i4>1697</vt:i4>
      </vt:variant>
      <vt:variant>
        <vt:i4>0</vt:i4>
      </vt:variant>
      <vt:variant>
        <vt:i4>5</vt:i4>
      </vt:variant>
      <vt:variant>
        <vt:lpwstr>https://doi.org/10.5281/zenodo.4547036</vt:lpwstr>
      </vt:variant>
      <vt:variant>
        <vt:lpwstr/>
      </vt:variant>
      <vt:variant>
        <vt:i4>1048598</vt:i4>
      </vt:variant>
      <vt:variant>
        <vt:i4>1694</vt:i4>
      </vt:variant>
      <vt:variant>
        <vt:i4>0</vt:i4>
      </vt:variant>
      <vt:variant>
        <vt:i4>5</vt:i4>
      </vt:variant>
      <vt:variant>
        <vt:lpwstr>https://doi.org/10.5194/nhess-9-913-2009</vt:lpwstr>
      </vt:variant>
      <vt:variant>
        <vt:lpwstr/>
      </vt:variant>
      <vt:variant>
        <vt:i4>458778</vt:i4>
      </vt:variant>
      <vt:variant>
        <vt:i4>1691</vt:i4>
      </vt:variant>
      <vt:variant>
        <vt:i4>0</vt:i4>
      </vt:variant>
      <vt:variant>
        <vt:i4>5</vt:i4>
      </vt:variant>
      <vt:variant>
        <vt:lpwstr>https://doi.org/10.1007/s11069-017-3052-7</vt:lpwstr>
      </vt:variant>
      <vt:variant>
        <vt:lpwstr/>
      </vt:variant>
      <vt:variant>
        <vt:i4>1179675</vt:i4>
      </vt:variant>
      <vt:variant>
        <vt:i4>1688</vt:i4>
      </vt:variant>
      <vt:variant>
        <vt:i4>0</vt:i4>
      </vt:variant>
      <vt:variant>
        <vt:i4>5</vt:i4>
      </vt:variant>
      <vt:variant>
        <vt:lpwstr>https://doi.org/10.5194/piahs-370-89-2015</vt:lpwstr>
      </vt:variant>
      <vt:variant>
        <vt:lpwstr/>
      </vt:variant>
      <vt:variant>
        <vt:i4>5832794</vt:i4>
      </vt:variant>
      <vt:variant>
        <vt:i4>1685</vt:i4>
      </vt:variant>
      <vt:variant>
        <vt:i4>0</vt:i4>
      </vt:variant>
      <vt:variant>
        <vt:i4>5</vt:i4>
      </vt:variant>
      <vt:variant>
        <vt:lpwstr>https://doi.org/10.1175/BAMS-D-12-00198.1</vt:lpwstr>
      </vt:variant>
      <vt:variant>
        <vt:lpwstr/>
      </vt:variant>
      <vt:variant>
        <vt:i4>4915210</vt:i4>
      </vt:variant>
      <vt:variant>
        <vt:i4>1682</vt:i4>
      </vt:variant>
      <vt:variant>
        <vt:i4>0</vt:i4>
      </vt:variant>
      <vt:variant>
        <vt:i4>5</vt:i4>
      </vt:variant>
      <vt:variant>
        <vt:lpwstr>https://doi.org/10.1016/j.rse.2017.06.031</vt:lpwstr>
      </vt:variant>
      <vt:variant>
        <vt:lpwstr/>
      </vt:variant>
      <vt:variant>
        <vt:i4>7864422</vt:i4>
      </vt:variant>
      <vt:variant>
        <vt:i4>1679</vt:i4>
      </vt:variant>
      <vt:variant>
        <vt:i4>0</vt:i4>
      </vt:variant>
      <vt:variant>
        <vt:i4>5</vt:i4>
      </vt:variant>
      <vt:variant>
        <vt:lpwstr>https://doi.org/10.3390/cli6030059</vt:lpwstr>
      </vt:variant>
      <vt:variant>
        <vt:lpwstr/>
      </vt:variant>
      <vt:variant>
        <vt:i4>5308502</vt:i4>
      </vt:variant>
      <vt:variant>
        <vt:i4>1676</vt:i4>
      </vt:variant>
      <vt:variant>
        <vt:i4>0</vt:i4>
      </vt:variant>
      <vt:variant>
        <vt:i4>5</vt:i4>
      </vt:variant>
      <vt:variant>
        <vt:lpwstr>https://doi.org/10.1175/BAMS-D-13-00014.1</vt:lpwstr>
      </vt:variant>
      <vt:variant>
        <vt:lpwstr/>
      </vt:variant>
      <vt:variant>
        <vt:i4>2621494</vt:i4>
      </vt:variant>
      <vt:variant>
        <vt:i4>1673</vt:i4>
      </vt:variant>
      <vt:variant>
        <vt:i4>0</vt:i4>
      </vt:variant>
      <vt:variant>
        <vt:i4>5</vt:i4>
      </vt:variant>
      <vt:variant>
        <vt:lpwstr>https://doi.org/10.1038/s41598-019-51722-8</vt:lpwstr>
      </vt:variant>
      <vt:variant>
        <vt:lpwstr/>
      </vt:variant>
      <vt:variant>
        <vt:i4>29</vt:i4>
      </vt:variant>
      <vt:variant>
        <vt:i4>1670</vt:i4>
      </vt:variant>
      <vt:variant>
        <vt:i4>0</vt:i4>
      </vt:variant>
      <vt:variant>
        <vt:i4>5</vt:i4>
      </vt:variant>
      <vt:variant>
        <vt:lpwstr>https://doi.org/10.1038/s41597-019-0326-9</vt:lpwstr>
      </vt:variant>
      <vt:variant>
        <vt:lpwstr/>
      </vt:variant>
      <vt:variant>
        <vt:i4>5505111</vt:i4>
      </vt:variant>
      <vt:variant>
        <vt:i4>1667</vt:i4>
      </vt:variant>
      <vt:variant>
        <vt:i4>0</vt:i4>
      </vt:variant>
      <vt:variant>
        <vt:i4>5</vt:i4>
      </vt:variant>
      <vt:variant>
        <vt:lpwstr>https://doi.org/10.1175/BAMS-D-13-00247.1</vt:lpwstr>
      </vt:variant>
      <vt:variant>
        <vt:lpwstr/>
      </vt:variant>
      <vt:variant>
        <vt:i4>5701653</vt:i4>
      </vt:variant>
      <vt:variant>
        <vt:i4>1664</vt:i4>
      </vt:variant>
      <vt:variant>
        <vt:i4>0</vt:i4>
      </vt:variant>
      <vt:variant>
        <vt:i4>5</vt:i4>
      </vt:variant>
      <vt:variant>
        <vt:lpwstr>https://doi.org/10.1029/2020WR028096</vt:lpwstr>
      </vt:variant>
      <vt:variant>
        <vt:lpwstr/>
      </vt:variant>
      <vt:variant>
        <vt:i4>1900544</vt:i4>
      </vt:variant>
      <vt:variant>
        <vt:i4>1661</vt:i4>
      </vt:variant>
      <vt:variant>
        <vt:i4>0</vt:i4>
      </vt:variant>
      <vt:variant>
        <vt:i4>5</vt:i4>
      </vt:variant>
      <vt:variant>
        <vt:lpwstr>http://floodobservatory.colorado.edu/Archives/index.html</vt:lpwstr>
      </vt:variant>
      <vt:variant>
        <vt:lpwstr/>
      </vt:variant>
      <vt:variant>
        <vt:i4>1179712</vt:i4>
      </vt:variant>
      <vt:variant>
        <vt:i4>1658</vt:i4>
      </vt:variant>
      <vt:variant>
        <vt:i4>0</vt:i4>
      </vt:variant>
      <vt:variant>
        <vt:i4>5</vt:i4>
      </vt:variant>
      <vt:variant>
        <vt:lpwstr>https://doi.org/10.5194/essd-10-1783-2018</vt:lpwstr>
      </vt:variant>
      <vt:variant>
        <vt:lpwstr/>
      </vt:variant>
      <vt:variant>
        <vt:i4>4325382</vt:i4>
      </vt:variant>
      <vt:variant>
        <vt:i4>1655</vt:i4>
      </vt:variant>
      <vt:variant>
        <vt:i4>0</vt:i4>
      </vt:variant>
      <vt:variant>
        <vt:i4>5</vt:i4>
      </vt:variant>
      <vt:variant>
        <vt:lpwstr>https://doi.org/10.1002/2016EF000485</vt:lpwstr>
      </vt:variant>
      <vt:variant>
        <vt:lpwstr/>
      </vt:variant>
      <vt:variant>
        <vt:i4>2752634</vt:i4>
      </vt:variant>
      <vt:variant>
        <vt:i4>1616</vt:i4>
      </vt:variant>
      <vt:variant>
        <vt:i4>0</vt:i4>
      </vt:variant>
      <vt:variant>
        <vt:i4>5</vt:i4>
      </vt:variant>
      <vt:variant>
        <vt:lpwstr>http://hydro.ou.edu/research/us-flood-database/</vt:lpwstr>
      </vt:variant>
      <vt:variant>
        <vt:lpwstr/>
      </vt:variant>
      <vt:variant>
        <vt:i4>6815776</vt:i4>
      </vt:variant>
      <vt:variant>
        <vt:i4>1598</vt:i4>
      </vt:variant>
      <vt:variant>
        <vt:i4>0</vt:i4>
      </vt:variant>
      <vt:variant>
        <vt:i4>5</vt:i4>
      </vt:variant>
      <vt:variant>
        <vt:lpwstr>https://data.jrc.ec.europa.eu/collection/floods</vt:lpwstr>
      </vt:variant>
      <vt:variant>
        <vt:lpwstr/>
      </vt:variant>
      <vt:variant>
        <vt:i4>3801136</vt:i4>
      </vt:variant>
      <vt:variant>
        <vt:i4>1595</vt:i4>
      </vt:variant>
      <vt:variant>
        <vt:i4>0</vt:i4>
      </vt:variant>
      <vt:variant>
        <vt:i4>5</vt:i4>
      </vt:variant>
      <vt:variant>
        <vt:lpwstr>https://www.globalfloodmonitor.org/download</vt:lpwstr>
      </vt:variant>
      <vt:variant>
        <vt:lpwstr/>
      </vt:variant>
      <vt:variant>
        <vt:i4>2228325</vt:i4>
      </vt:variant>
      <vt:variant>
        <vt:i4>1592</vt:i4>
      </vt:variant>
      <vt:variant>
        <vt:i4>0</vt:i4>
      </vt:variant>
      <vt:variant>
        <vt:i4>5</vt:i4>
      </vt:variant>
      <vt:variant>
        <vt:lpwstr>https://ucwater.engr.uconn.edu/fedb</vt:lpwstr>
      </vt:variant>
      <vt:variant>
        <vt:lpwstr/>
      </vt:variant>
      <vt:variant>
        <vt:i4>983127</vt:i4>
      </vt:variant>
      <vt:variant>
        <vt:i4>1589</vt:i4>
      </vt:variant>
      <vt:variant>
        <vt:i4>0</vt:i4>
      </vt:variant>
      <vt:variant>
        <vt:i4>5</vt:i4>
      </vt:variant>
      <vt:variant>
        <vt:lpwstr>https://www.emdat.be/</vt:lpwstr>
      </vt:variant>
      <vt:variant>
        <vt:lpwstr/>
      </vt:variant>
      <vt:variant>
        <vt:i4>8257650</vt:i4>
      </vt:variant>
      <vt:variant>
        <vt:i4>1586</vt:i4>
      </vt:variant>
      <vt:variant>
        <vt:i4>0</vt:i4>
      </vt:variant>
      <vt:variant>
        <vt:i4>5</vt:i4>
      </vt:variant>
      <vt:variant>
        <vt:lpwstr>https://www.nws.noaa.gov/directives/sym/pd01016005curr.pdf</vt:lpwstr>
      </vt:variant>
      <vt:variant>
        <vt:lpwstr/>
      </vt:variant>
      <vt:variant>
        <vt:i4>4456517</vt:i4>
      </vt:variant>
      <vt:variant>
        <vt:i4>1583</vt:i4>
      </vt:variant>
      <vt:variant>
        <vt:i4>0</vt:i4>
      </vt:variant>
      <vt:variant>
        <vt:i4>5</vt:i4>
      </vt:variant>
      <vt:variant>
        <vt:lpwstr>https://www.ncdc.noaa.gov/billions/events</vt:lpwstr>
      </vt:variant>
      <vt:variant>
        <vt:lpwstr/>
      </vt:variant>
      <vt:variant>
        <vt:i4>327747</vt:i4>
      </vt:variant>
      <vt:variant>
        <vt:i4>1580</vt:i4>
      </vt:variant>
      <vt:variant>
        <vt:i4>0</vt:i4>
      </vt:variant>
      <vt:variant>
        <vt:i4>5</vt:i4>
      </vt:variant>
      <vt:variant>
        <vt:lpwstr>http://10.0.19.203/GPM/IMERG/3B-HH/06</vt:lpwstr>
      </vt:variant>
      <vt:variant>
        <vt:lpwstr/>
      </vt:variant>
      <vt:variant>
        <vt:i4>3866717</vt:i4>
      </vt:variant>
      <vt:variant>
        <vt:i4>1568</vt:i4>
      </vt:variant>
      <vt:variant>
        <vt:i4>0</vt:i4>
      </vt:variant>
      <vt:variant>
        <vt:i4>5</vt:i4>
      </vt:variant>
      <vt:variant>
        <vt:lpwstr>https://www.mdpi.com/2072-4292/12/8/1258/htm</vt:lpwstr>
      </vt:variant>
      <vt:variant>
        <vt:lpwstr>fig_body_display_remotesensing-12-01258-f009</vt:lpwstr>
      </vt:variant>
      <vt:variant>
        <vt:i4>3801181</vt:i4>
      </vt:variant>
      <vt:variant>
        <vt:i4>1556</vt:i4>
      </vt:variant>
      <vt:variant>
        <vt:i4>0</vt:i4>
      </vt:variant>
      <vt:variant>
        <vt:i4>5</vt:i4>
      </vt:variant>
      <vt:variant>
        <vt:lpwstr>https://www.mdpi.com/2072-4292/12/8/1258/htm</vt:lpwstr>
      </vt:variant>
      <vt:variant>
        <vt:lpwstr>fig_body_display_remotesensing-12-01258-f008</vt:lpwstr>
      </vt:variant>
      <vt:variant>
        <vt:i4>3801181</vt:i4>
      </vt:variant>
      <vt:variant>
        <vt:i4>1553</vt:i4>
      </vt:variant>
      <vt:variant>
        <vt:i4>0</vt:i4>
      </vt:variant>
      <vt:variant>
        <vt:i4>5</vt:i4>
      </vt:variant>
      <vt:variant>
        <vt:lpwstr>https://www.mdpi.com/2072-4292/12/8/1258/htm</vt:lpwstr>
      </vt:variant>
      <vt:variant>
        <vt:lpwstr>fig_body_display_remotesensing-12-01258-f008</vt:lpwstr>
      </vt:variant>
      <vt:variant>
        <vt:i4>3801181</vt:i4>
      </vt:variant>
      <vt:variant>
        <vt:i4>1550</vt:i4>
      </vt:variant>
      <vt:variant>
        <vt:i4>0</vt:i4>
      </vt:variant>
      <vt:variant>
        <vt:i4>5</vt:i4>
      </vt:variant>
      <vt:variant>
        <vt:lpwstr>https://www.mdpi.com/2072-4292/12/8/1258/htm</vt:lpwstr>
      </vt:variant>
      <vt:variant>
        <vt:lpwstr>fig_body_display_remotesensing-12-01258-f008</vt:lpwstr>
      </vt:variant>
      <vt:variant>
        <vt:i4>3473501</vt:i4>
      </vt:variant>
      <vt:variant>
        <vt:i4>1538</vt:i4>
      </vt:variant>
      <vt:variant>
        <vt:i4>0</vt:i4>
      </vt:variant>
      <vt:variant>
        <vt:i4>5</vt:i4>
      </vt:variant>
      <vt:variant>
        <vt:lpwstr>https://www.mdpi.com/2072-4292/12/8/1258/htm</vt:lpwstr>
      </vt:variant>
      <vt:variant>
        <vt:lpwstr>fig_body_display_remotesensing-12-01258-f007</vt:lpwstr>
      </vt:variant>
      <vt:variant>
        <vt:i4>3407965</vt:i4>
      </vt:variant>
      <vt:variant>
        <vt:i4>1526</vt:i4>
      </vt:variant>
      <vt:variant>
        <vt:i4>0</vt:i4>
      </vt:variant>
      <vt:variant>
        <vt:i4>5</vt:i4>
      </vt:variant>
      <vt:variant>
        <vt:lpwstr>https://www.mdpi.com/2072-4292/12/8/1258/htm</vt:lpwstr>
      </vt:variant>
      <vt:variant>
        <vt:lpwstr>fig_body_display_remotesensing-12-01258-f006</vt:lpwstr>
      </vt:variant>
      <vt:variant>
        <vt:i4>7536758</vt:i4>
      </vt:variant>
      <vt:variant>
        <vt:i4>1514</vt:i4>
      </vt:variant>
      <vt:variant>
        <vt:i4>0</vt:i4>
      </vt:variant>
      <vt:variant>
        <vt:i4>5</vt:i4>
      </vt:variant>
      <vt:variant>
        <vt:lpwstr>https://www.mdpi.com/2072-4292/12/8/1258/htm</vt:lpwstr>
      </vt:variant>
      <vt:variant>
        <vt:lpwstr>B12-remotesensing-12-01258</vt:lpwstr>
      </vt:variant>
      <vt:variant>
        <vt:i4>3604573</vt:i4>
      </vt:variant>
      <vt:variant>
        <vt:i4>1511</vt:i4>
      </vt:variant>
      <vt:variant>
        <vt:i4>0</vt:i4>
      </vt:variant>
      <vt:variant>
        <vt:i4>5</vt:i4>
      </vt:variant>
      <vt:variant>
        <vt:lpwstr>https://www.mdpi.com/2072-4292/12/8/1258/htm</vt:lpwstr>
      </vt:variant>
      <vt:variant>
        <vt:lpwstr>fig_body_display_remotesensing-12-01258-f005</vt:lpwstr>
      </vt:variant>
      <vt:variant>
        <vt:i4>3539037</vt:i4>
      </vt:variant>
      <vt:variant>
        <vt:i4>1499</vt:i4>
      </vt:variant>
      <vt:variant>
        <vt:i4>0</vt:i4>
      </vt:variant>
      <vt:variant>
        <vt:i4>5</vt:i4>
      </vt:variant>
      <vt:variant>
        <vt:lpwstr>https://www.mdpi.com/2072-4292/12/8/1258/htm</vt:lpwstr>
      </vt:variant>
      <vt:variant>
        <vt:lpwstr>fig_body_display_remotesensing-12-01258-f004</vt:lpwstr>
      </vt:variant>
      <vt:variant>
        <vt:i4>3211357</vt:i4>
      </vt:variant>
      <vt:variant>
        <vt:i4>1487</vt:i4>
      </vt:variant>
      <vt:variant>
        <vt:i4>0</vt:i4>
      </vt:variant>
      <vt:variant>
        <vt:i4>5</vt:i4>
      </vt:variant>
      <vt:variant>
        <vt:lpwstr>https://www.mdpi.com/2072-4292/12/8/1258/htm</vt:lpwstr>
      </vt:variant>
      <vt:variant>
        <vt:lpwstr>fig_body_display_remotesensing-12-01258-f003</vt:lpwstr>
      </vt:variant>
      <vt:variant>
        <vt:i4>3211357</vt:i4>
      </vt:variant>
      <vt:variant>
        <vt:i4>1484</vt:i4>
      </vt:variant>
      <vt:variant>
        <vt:i4>0</vt:i4>
      </vt:variant>
      <vt:variant>
        <vt:i4>5</vt:i4>
      </vt:variant>
      <vt:variant>
        <vt:lpwstr>https://www.mdpi.com/2072-4292/12/8/1258/htm</vt:lpwstr>
      </vt:variant>
      <vt:variant>
        <vt:lpwstr>fig_body_display_remotesensing-12-01258-f003</vt:lpwstr>
      </vt:variant>
      <vt:variant>
        <vt:i4>5570621</vt:i4>
      </vt:variant>
      <vt:variant>
        <vt:i4>1475</vt:i4>
      </vt:variant>
      <vt:variant>
        <vt:i4>0</vt:i4>
      </vt:variant>
      <vt:variant>
        <vt:i4>5</vt:i4>
      </vt:variant>
      <vt:variant>
        <vt:lpwstr>https://www.mdpi.com/2072-4292/12/8/1258/htm</vt:lpwstr>
      </vt:variant>
      <vt:variant>
        <vt:lpwstr>table_body_display_remotesensing-12-01258-t003</vt:lpwstr>
      </vt:variant>
      <vt:variant>
        <vt:i4>3145821</vt:i4>
      </vt:variant>
      <vt:variant>
        <vt:i4>1463</vt:i4>
      </vt:variant>
      <vt:variant>
        <vt:i4>0</vt:i4>
      </vt:variant>
      <vt:variant>
        <vt:i4>5</vt:i4>
      </vt:variant>
      <vt:variant>
        <vt:lpwstr>https://www.mdpi.com/2072-4292/12/8/1258/htm</vt:lpwstr>
      </vt:variant>
      <vt:variant>
        <vt:lpwstr>fig_body_display_remotesensing-12-01258-f002</vt:lpwstr>
      </vt:variant>
      <vt:variant>
        <vt:i4>3604577</vt:i4>
      </vt:variant>
      <vt:variant>
        <vt:i4>1460</vt:i4>
      </vt:variant>
      <vt:variant>
        <vt:i4>0</vt:i4>
      </vt:variant>
      <vt:variant>
        <vt:i4>5</vt:i4>
      </vt:variant>
      <vt:variant>
        <vt:lpwstr>https://www.mdpi.com/2072-4292/12/8/1258/htm</vt:lpwstr>
      </vt:variant>
      <vt:variant>
        <vt:lpwstr>sec3dot3-remotesensing-12-01258</vt:lpwstr>
      </vt:variant>
      <vt:variant>
        <vt:i4>5570621</vt:i4>
      </vt:variant>
      <vt:variant>
        <vt:i4>1457</vt:i4>
      </vt:variant>
      <vt:variant>
        <vt:i4>0</vt:i4>
      </vt:variant>
      <vt:variant>
        <vt:i4>5</vt:i4>
      </vt:variant>
      <vt:variant>
        <vt:lpwstr>https://www.mdpi.com/2072-4292/12/8/1258/htm</vt:lpwstr>
      </vt:variant>
      <vt:variant>
        <vt:lpwstr>table_body_display_remotesensing-12-01258-t003</vt:lpwstr>
      </vt:variant>
      <vt:variant>
        <vt:i4>5570621</vt:i4>
      </vt:variant>
      <vt:variant>
        <vt:i4>1454</vt:i4>
      </vt:variant>
      <vt:variant>
        <vt:i4>0</vt:i4>
      </vt:variant>
      <vt:variant>
        <vt:i4>5</vt:i4>
      </vt:variant>
      <vt:variant>
        <vt:lpwstr>https://www.mdpi.com/2072-4292/12/8/1258/htm</vt:lpwstr>
      </vt:variant>
      <vt:variant>
        <vt:lpwstr>table_body_display_remotesensing-12-01258-t003</vt:lpwstr>
      </vt:variant>
      <vt:variant>
        <vt:i4>3145821</vt:i4>
      </vt:variant>
      <vt:variant>
        <vt:i4>1451</vt:i4>
      </vt:variant>
      <vt:variant>
        <vt:i4>0</vt:i4>
      </vt:variant>
      <vt:variant>
        <vt:i4>5</vt:i4>
      </vt:variant>
      <vt:variant>
        <vt:lpwstr>https://www.mdpi.com/2072-4292/12/8/1258/htm</vt:lpwstr>
      </vt:variant>
      <vt:variant>
        <vt:lpwstr>fig_body_display_remotesensing-12-01258-f002</vt:lpwstr>
      </vt:variant>
      <vt:variant>
        <vt:i4>196630</vt:i4>
      </vt:variant>
      <vt:variant>
        <vt:i4>1404</vt:i4>
      </vt:variant>
      <vt:variant>
        <vt:i4>0</vt:i4>
      </vt:variant>
      <vt:variant>
        <vt:i4>5</vt:i4>
      </vt:variant>
      <vt:variant>
        <vt:lpwstr>https://disc.gsfc.nasa.gov/datasets/GPM_3IMERGHH_06/summary?keywords=IMERG</vt:lpwstr>
      </vt:variant>
      <vt:variant>
        <vt:lpwstr/>
      </vt:variant>
      <vt:variant>
        <vt:i4>1769532</vt:i4>
      </vt:variant>
      <vt:variant>
        <vt:i4>1334</vt:i4>
      </vt:variant>
      <vt:variant>
        <vt:i4>0</vt:i4>
      </vt:variant>
      <vt:variant>
        <vt:i4>5</vt:i4>
      </vt:variant>
      <vt:variant>
        <vt:lpwstr/>
      </vt:variant>
      <vt:variant>
        <vt:lpwstr>_Toc109044081</vt:lpwstr>
      </vt:variant>
      <vt:variant>
        <vt:i4>1769532</vt:i4>
      </vt:variant>
      <vt:variant>
        <vt:i4>1328</vt:i4>
      </vt:variant>
      <vt:variant>
        <vt:i4>0</vt:i4>
      </vt:variant>
      <vt:variant>
        <vt:i4>5</vt:i4>
      </vt:variant>
      <vt:variant>
        <vt:lpwstr/>
      </vt:variant>
      <vt:variant>
        <vt:lpwstr>_Toc109044080</vt:lpwstr>
      </vt:variant>
      <vt:variant>
        <vt:i4>1310780</vt:i4>
      </vt:variant>
      <vt:variant>
        <vt:i4>1322</vt:i4>
      </vt:variant>
      <vt:variant>
        <vt:i4>0</vt:i4>
      </vt:variant>
      <vt:variant>
        <vt:i4>5</vt:i4>
      </vt:variant>
      <vt:variant>
        <vt:lpwstr/>
      </vt:variant>
      <vt:variant>
        <vt:lpwstr>_Toc109044079</vt:lpwstr>
      </vt:variant>
      <vt:variant>
        <vt:i4>1310780</vt:i4>
      </vt:variant>
      <vt:variant>
        <vt:i4>1316</vt:i4>
      </vt:variant>
      <vt:variant>
        <vt:i4>0</vt:i4>
      </vt:variant>
      <vt:variant>
        <vt:i4>5</vt:i4>
      </vt:variant>
      <vt:variant>
        <vt:lpwstr/>
      </vt:variant>
      <vt:variant>
        <vt:lpwstr>_Toc109044078</vt:lpwstr>
      </vt:variant>
      <vt:variant>
        <vt:i4>1310780</vt:i4>
      </vt:variant>
      <vt:variant>
        <vt:i4>1310</vt:i4>
      </vt:variant>
      <vt:variant>
        <vt:i4>0</vt:i4>
      </vt:variant>
      <vt:variant>
        <vt:i4>5</vt:i4>
      </vt:variant>
      <vt:variant>
        <vt:lpwstr/>
      </vt:variant>
      <vt:variant>
        <vt:lpwstr>_Toc109044077</vt:lpwstr>
      </vt:variant>
      <vt:variant>
        <vt:i4>1310780</vt:i4>
      </vt:variant>
      <vt:variant>
        <vt:i4>1304</vt:i4>
      </vt:variant>
      <vt:variant>
        <vt:i4>0</vt:i4>
      </vt:variant>
      <vt:variant>
        <vt:i4>5</vt:i4>
      </vt:variant>
      <vt:variant>
        <vt:lpwstr/>
      </vt:variant>
      <vt:variant>
        <vt:lpwstr>_Toc109044076</vt:lpwstr>
      </vt:variant>
      <vt:variant>
        <vt:i4>1310780</vt:i4>
      </vt:variant>
      <vt:variant>
        <vt:i4>1298</vt:i4>
      </vt:variant>
      <vt:variant>
        <vt:i4>0</vt:i4>
      </vt:variant>
      <vt:variant>
        <vt:i4>5</vt:i4>
      </vt:variant>
      <vt:variant>
        <vt:lpwstr/>
      </vt:variant>
      <vt:variant>
        <vt:lpwstr>_Toc109044075</vt:lpwstr>
      </vt:variant>
      <vt:variant>
        <vt:i4>1310780</vt:i4>
      </vt:variant>
      <vt:variant>
        <vt:i4>1292</vt:i4>
      </vt:variant>
      <vt:variant>
        <vt:i4>0</vt:i4>
      </vt:variant>
      <vt:variant>
        <vt:i4>5</vt:i4>
      </vt:variant>
      <vt:variant>
        <vt:lpwstr/>
      </vt:variant>
      <vt:variant>
        <vt:lpwstr>_Toc109044074</vt:lpwstr>
      </vt:variant>
      <vt:variant>
        <vt:i4>1310780</vt:i4>
      </vt:variant>
      <vt:variant>
        <vt:i4>1286</vt:i4>
      </vt:variant>
      <vt:variant>
        <vt:i4>0</vt:i4>
      </vt:variant>
      <vt:variant>
        <vt:i4>5</vt:i4>
      </vt:variant>
      <vt:variant>
        <vt:lpwstr/>
      </vt:variant>
      <vt:variant>
        <vt:lpwstr>_Toc109044073</vt:lpwstr>
      </vt:variant>
      <vt:variant>
        <vt:i4>1310780</vt:i4>
      </vt:variant>
      <vt:variant>
        <vt:i4>1280</vt:i4>
      </vt:variant>
      <vt:variant>
        <vt:i4>0</vt:i4>
      </vt:variant>
      <vt:variant>
        <vt:i4>5</vt:i4>
      </vt:variant>
      <vt:variant>
        <vt:lpwstr/>
      </vt:variant>
      <vt:variant>
        <vt:lpwstr>_Toc109044072</vt:lpwstr>
      </vt:variant>
      <vt:variant>
        <vt:i4>1310780</vt:i4>
      </vt:variant>
      <vt:variant>
        <vt:i4>1274</vt:i4>
      </vt:variant>
      <vt:variant>
        <vt:i4>0</vt:i4>
      </vt:variant>
      <vt:variant>
        <vt:i4>5</vt:i4>
      </vt:variant>
      <vt:variant>
        <vt:lpwstr/>
      </vt:variant>
      <vt:variant>
        <vt:lpwstr>_Toc109044071</vt:lpwstr>
      </vt:variant>
      <vt:variant>
        <vt:i4>1310780</vt:i4>
      </vt:variant>
      <vt:variant>
        <vt:i4>1268</vt:i4>
      </vt:variant>
      <vt:variant>
        <vt:i4>0</vt:i4>
      </vt:variant>
      <vt:variant>
        <vt:i4>5</vt:i4>
      </vt:variant>
      <vt:variant>
        <vt:lpwstr/>
      </vt:variant>
      <vt:variant>
        <vt:lpwstr>_Toc109044070</vt:lpwstr>
      </vt:variant>
      <vt:variant>
        <vt:i4>1179708</vt:i4>
      </vt:variant>
      <vt:variant>
        <vt:i4>1259</vt:i4>
      </vt:variant>
      <vt:variant>
        <vt:i4>0</vt:i4>
      </vt:variant>
      <vt:variant>
        <vt:i4>5</vt:i4>
      </vt:variant>
      <vt:variant>
        <vt:lpwstr/>
      </vt:variant>
      <vt:variant>
        <vt:lpwstr>_Toc109044014</vt:lpwstr>
      </vt:variant>
      <vt:variant>
        <vt:i4>1179708</vt:i4>
      </vt:variant>
      <vt:variant>
        <vt:i4>1253</vt:i4>
      </vt:variant>
      <vt:variant>
        <vt:i4>0</vt:i4>
      </vt:variant>
      <vt:variant>
        <vt:i4>5</vt:i4>
      </vt:variant>
      <vt:variant>
        <vt:lpwstr/>
      </vt:variant>
      <vt:variant>
        <vt:lpwstr>_Toc109044013</vt:lpwstr>
      </vt:variant>
      <vt:variant>
        <vt:i4>1179708</vt:i4>
      </vt:variant>
      <vt:variant>
        <vt:i4>1247</vt:i4>
      </vt:variant>
      <vt:variant>
        <vt:i4>0</vt:i4>
      </vt:variant>
      <vt:variant>
        <vt:i4>5</vt:i4>
      </vt:variant>
      <vt:variant>
        <vt:lpwstr/>
      </vt:variant>
      <vt:variant>
        <vt:lpwstr>_Toc109044012</vt:lpwstr>
      </vt:variant>
      <vt:variant>
        <vt:i4>1179708</vt:i4>
      </vt:variant>
      <vt:variant>
        <vt:i4>1241</vt:i4>
      </vt:variant>
      <vt:variant>
        <vt:i4>0</vt:i4>
      </vt:variant>
      <vt:variant>
        <vt:i4>5</vt:i4>
      </vt:variant>
      <vt:variant>
        <vt:lpwstr/>
      </vt:variant>
      <vt:variant>
        <vt:lpwstr>_Toc109044011</vt:lpwstr>
      </vt:variant>
      <vt:variant>
        <vt:i4>1179708</vt:i4>
      </vt:variant>
      <vt:variant>
        <vt:i4>1235</vt:i4>
      </vt:variant>
      <vt:variant>
        <vt:i4>0</vt:i4>
      </vt:variant>
      <vt:variant>
        <vt:i4>5</vt:i4>
      </vt:variant>
      <vt:variant>
        <vt:lpwstr/>
      </vt:variant>
      <vt:variant>
        <vt:lpwstr>_Toc109044010</vt:lpwstr>
      </vt:variant>
      <vt:variant>
        <vt:i4>1245244</vt:i4>
      </vt:variant>
      <vt:variant>
        <vt:i4>1229</vt:i4>
      </vt:variant>
      <vt:variant>
        <vt:i4>0</vt:i4>
      </vt:variant>
      <vt:variant>
        <vt:i4>5</vt:i4>
      </vt:variant>
      <vt:variant>
        <vt:lpwstr/>
      </vt:variant>
      <vt:variant>
        <vt:lpwstr>_Toc109044009</vt:lpwstr>
      </vt:variant>
      <vt:variant>
        <vt:i4>1245244</vt:i4>
      </vt:variant>
      <vt:variant>
        <vt:i4>1223</vt:i4>
      </vt:variant>
      <vt:variant>
        <vt:i4>0</vt:i4>
      </vt:variant>
      <vt:variant>
        <vt:i4>5</vt:i4>
      </vt:variant>
      <vt:variant>
        <vt:lpwstr/>
      </vt:variant>
      <vt:variant>
        <vt:lpwstr>_Toc109044008</vt:lpwstr>
      </vt:variant>
      <vt:variant>
        <vt:i4>1245244</vt:i4>
      </vt:variant>
      <vt:variant>
        <vt:i4>1217</vt:i4>
      </vt:variant>
      <vt:variant>
        <vt:i4>0</vt:i4>
      </vt:variant>
      <vt:variant>
        <vt:i4>5</vt:i4>
      </vt:variant>
      <vt:variant>
        <vt:lpwstr/>
      </vt:variant>
      <vt:variant>
        <vt:lpwstr>_Toc109044007</vt:lpwstr>
      </vt:variant>
      <vt:variant>
        <vt:i4>1245244</vt:i4>
      </vt:variant>
      <vt:variant>
        <vt:i4>1211</vt:i4>
      </vt:variant>
      <vt:variant>
        <vt:i4>0</vt:i4>
      </vt:variant>
      <vt:variant>
        <vt:i4>5</vt:i4>
      </vt:variant>
      <vt:variant>
        <vt:lpwstr/>
      </vt:variant>
      <vt:variant>
        <vt:lpwstr>_Toc109044006</vt:lpwstr>
      </vt:variant>
      <vt:variant>
        <vt:i4>1245244</vt:i4>
      </vt:variant>
      <vt:variant>
        <vt:i4>1205</vt:i4>
      </vt:variant>
      <vt:variant>
        <vt:i4>0</vt:i4>
      </vt:variant>
      <vt:variant>
        <vt:i4>5</vt:i4>
      </vt:variant>
      <vt:variant>
        <vt:lpwstr/>
      </vt:variant>
      <vt:variant>
        <vt:lpwstr>_Toc109044005</vt:lpwstr>
      </vt:variant>
      <vt:variant>
        <vt:i4>1245244</vt:i4>
      </vt:variant>
      <vt:variant>
        <vt:i4>1199</vt:i4>
      </vt:variant>
      <vt:variant>
        <vt:i4>0</vt:i4>
      </vt:variant>
      <vt:variant>
        <vt:i4>5</vt:i4>
      </vt:variant>
      <vt:variant>
        <vt:lpwstr/>
      </vt:variant>
      <vt:variant>
        <vt:lpwstr>_Toc109044004</vt:lpwstr>
      </vt:variant>
      <vt:variant>
        <vt:i4>1245244</vt:i4>
      </vt:variant>
      <vt:variant>
        <vt:i4>1193</vt:i4>
      </vt:variant>
      <vt:variant>
        <vt:i4>0</vt:i4>
      </vt:variant>
      <vt:variant>
        <vt:i4>5</vt:i4>
      </vt:variant>
      <vt:variant>
        <vt:lpwstr/>
      </vt:variant>
      <vt:variant>
        <vt:lpwstr>_Toc109044003</vt:lpwstr>
      </vt:variant>
      <vt:variant>
        <vt:i4>1245244</vt:i4>
      </vt:variant>
      <vt:variant>
        <vt:i4>1187</vt:i4>
      </vt:variant>
      <vt:variant>
        <vt:i4>0</vt:i4>
      </vt:variant>
      <vt:variant>
        <vt:i4>5</vt:i4>
      </vt:variant>
      <vt:variant>
        <vt:lpwstr/>
      </vt:variant>
      <vt:variant>
        <vt:lpwstr>_Toc109044002</vt:lpwstr>
      </vt:variant>
      <vt:variant>
        <vt:i4>1245244</vt:i4>
      </vt:variant>
      <vt:variant>
        <vt:i4>1181</vt:i4>
      </vt:variant>
      <vt:variant>
        <vt:i4>0</vt:i4>
      </vt:variant>
      <vt:variant>
        <vt:i4>5</vt:i4>
      </vt:variant>
      <vt:variant>
        <vt:lpwstr/>
      </vt:variant>
      <vt:variant>
        <vt:lpwstr>_Toc109044001</vt:lpwstr>
      </vt:variant>
      <vt:variant>
        <vt:i4>1245244</vt:i4>
      </vt:variant>
      <vt:variant>
        <vt:i4>1175</vt:i4>
      </vt:variant>
      <vt:variant>
        <vt:i4>0</vt:i4>
      </vt:variant>
      <vt:variant>
        <vt:i4>5</vt:i4>
      </vt:variant>
      <vt:variant>
        <vt:lpwstr/>
      </vt:variant>
      <vt:variant>
        <vt:lpwstr>_Toc109044000</vt:lpwstr>
      </vt:variant>
      <vt:variant>
        <vt:i4>1900597</vt:i4>
      </vt:variant>
      <vt:variant>
        <vt:i4>1169</vt:i4>
      </vt:variant>
      <vt:variant>
        <vt:i4>0</vt:i4>
      </vt:variant>
      <vt:variant>
        <vt:i4>5</vt:i4>
      </vt:variant>
      <vt:variant>
        <vt:lpwstr/>
      </vt:variant>
      <vt:variant>
        <vt:lpwstr>_Toc109043999</vt:lpwstr>
      </vt:variant>
      <vt:variant>
        <vt:i4>1900597</vt:i4>
      </vt:variant>
      <vt:variant>
        <vt:i4>1163</vt:i4>
      </vt:variant>
      <vt:variant>
        <vt:i4>0</vt:i4>
      </vt:variant>
      <vt:variant>
        <vt:i4>5</vt:i4>
      </vt:variant>
      <vt:variant>
        <vt:lpwstr/>
      </vt:variant>
      <vt:variant>
        <vt:lpwstr>_Toc109043998</vt:lpwstr>
      </vt:variant>
      <vt:variant>
        <vt:i4>1900597</vt:i4>
      </vt:variant>
      <vt:variant>
        <vt:i4>1157</vt:i4>
      </vt:variant>
      <vt:variant>
        <vt:i4>0</vt:i4>
      </vt:variant>
      <vt:variant>
        <vt:i4>5</vt:i4>
      </vt:variant>
      <vt:variant>
        <vt:lpwstr/>
      </vt:variant>
      <vt:variant>
        <vt:lpwstr>_Toc109043997</vt:lpwstr>
      </vt:variant>
      <vt:variant>
        <vt:i4>1900597</vt:i4>
      </vt:variant>
      <vt:variant>
        <vt:i4>1151</vt:i4>
      </vt:variant>
      <vt:variant>
        <vt:i4>0</vt:i4>
      </vt:variant>
      <vt:variant>
        <vt:i4>5</vt:i4>
      </vt:variant>
      <vt:variant>
        <vt:lpwstr/>
      </vt:variant>
      <vt:variant>
        <vt:lpwstr>_Toc109043996</vt:lpwstr>
      </vt:variant>
      <vt:variant>
        <vt:i4>1900597</vt:i4>
      </vt:variant>
      <vt:variant>
        <vt:i4>1145</vt:i4>
      </vt:variant>
      <vt:variant>
        <vt:i4>0</vt:i4>
      </vt:variant>
      <vt:variant>
        <vt:i4>5</vt:i4>
      </vt:variant>
      <vt:variant>
        <vt:lpwstr/>
      </vt:variant>
      <vt:variant>
        <vt:lpwstr>_Toc109043995</vt:lpwstr>
      </vt:variant>
      <vt:variant>
        <vt:i4>1900597</vt:i4>
      </vt:variant>
      <vt:variant>
        <vt:i4>1139</vt:i4>
      </vt:variant>
      <vt:variant>
        <vt:i4>0</vt:i4>
      </vt:variant>
      <vt:variant>
        <vt:i4>5</vt:i4>
      </vt:variant>
      <vt:variant>
        <vt:lpwstr/>
      </vt:variant>
      <vt:variant>
        <vt:lpwstr>_Toc109043994</vt:lpwstr>
      </vt:variant>
      <vt:variant>
        <vt:i4>1900597</vt:i4>
      </vt:variant>
      <vt:variant>
        <vt:i4>1133</vt:i4>
      </vt:variant>
      <vt:variant>
        <vt:i4>0</vt:i4>
      </vt:variant>
      <vt:variant>
        <vt:i4>5</vt:i4>
      </vt:variant>
      <vt:variant>
        <vt:lpwstr/>
      </vt:variant>
      <vt:variant>
        <vt:lpwstr>_Toc109043993</vt:lpwstr>
      </vt:variant>
      <vt:variant>
        <vt:i4>1900597</vt:i4>
      </vt:variant>
      <vt:variant>
        <vt:i4>1127</vt:i4>
      </vt:variant>
      <vt:variant>
        <vt:i4>0</vt:i4>
      </vt:variant>
      <vt:variant>
        <vt:i4>5</vt:i4>
      </vt:variant>
      <vt:variant>
        <vt:lpwstr/>
      </vt:variant>
      <vt:variant>
        <vt:lpwstr>_Toc109043992</vt:lpwstr>
      </vt:variant>
      <vt:variant>
        <vt:i4>1900597</vt:i4>
      </vt:variant>
      <vt:variant>
        <vt:i4>1121</vt:i4>
      </vt:variant>
      <vt:variant>
        <vt:i4>0</vt:i4>
      </vt:variant>
      <vt:variant>
        <vt:i4>5</vt:i4>
      </vt:variant>
      <vt:variant>
        <vt:lpwstr/>
      </vt:variant>
      <vt:variant>
        <vt:lpwstr>_Toc109043991</vt:lpwstr>
      </vt:variant>
      <vt:variant>
        <vt:i4>1900597</vt:i4>
      </vt:variant>
      <vt:variant>
        <vt:i4>1115</vt:i4>
      </vt:variant>
      <vt:variant>
        <vt:i4>0</vt:i4>
      </vt:variant>
      <vt:variant>
        <vt:i4>5</vt:i4>
      </vt:variant>
      <vt:variant>
        <vt:lpwstr/>
      </vt:variant>
      <vt:variant>
        <vt:lpwstr>_Toc109043990</vt:lpwstr>
      </vt:variant>
      <vt:variant>
        <vt:i4>1835061</vt:i4>
      </vt:variant>
      <vt:variant>
        <vt:i4>1109</vt:i4>
      </vt:variant>
      <vt:variant>
        <vt:i4>0</vt:i4>
      </vt:variant>
      <vt:variant>
        <vt:i4>5</vt:i4>
      </vt:variant>
      <vt:variant>
        <vt:lpwstr/>
      </vt:variant>
      <vt:variant>
        <vt:lpwstr>_Toc109043989</vt:lpwstr>
      </vt:variant>
      <vt:variant>
        <vt:i4>1835061</vt:i4>
      </vt:variant>
      <vt:variant>
        <vt:i4>1103</vt:i4>
      </vt:variant>
      <vt:variant>
        <vt:i4>0</vt:i4>
      </vt:variant>
      <vt:variant>
        <vt:i4>5</vt:i4>
      </vt:variant>
      <vt:variant>
        <vt:lpwstr/>
      </vt:variant>
      <vt:variant>
        <vt:lpwstr>_Toc109043988</vt:lpwstr>
      </vt:variant>
      <vt:variant>
        <vt:i4>1835061</vt:i4>
      </vt:variant>
      <vt:variant>
        <vt:i4>1097</vt:i4>
      </vt:variant>
      <vt:variant>
        <vt:i4>0</vt:i4>
      </vt:variant>
      <vt:variant>
        <vt:i4>5</vt:i4>
      </vt:variant>
      <vt:variant>
        <vt:lpwstr/>
      </vt:variant>
      <vt:variant>
        <vt:lpwstr>_Toc109043987</vt:lpwstr>
      </vt:variant>
      <vt:variant>
        <vt:i4>1835061</vt:i4>
      </vt:variant>
      <vt:variant>
        <vt:i4>1091</vt:i4>
      </vt:variant>
      <vt:variant>
        <vt:i4>0</vt:i4>
      </vt:variant>
      <vt:variant>
        <vt:i4>5</vt:i4>
      </vt:variant>
      <vt:variant>
        <vt:lpwstr/>
      </vt:variant>
      <vt:variant>
        <vt:lpwstr>_Toc109043986</vt:lpwstr>
      </vt:variant>
      <vt:variant>
        <vt:i4>1835061</vt:i4>
      </vt:variant>
      <vt:variant>
        <vt:i4>1085</vt:i4>
      </vt:variant>
      <vt:variant>
        <vt:i4>0</vt:i4>
      </vt:variant>
      <vt:variant>
        <vt:i4>5</vt:i4>
      </vt:variant>
      <vt:variant>
        <vt:lpwstr/>
      </vt:variant>
      <vt:variant>
        <vt:lpwstr>_Toc109043985</vt:lpwstr>
      </vt:variant>
      <vt:variant>
        <vt:i4>1835061</vt:i4>
      </vt:variant>
      <vt:variant>
        <vt:i4>1079</vt:i4>
      </vt:variant>
      <vt:variant>
        <vt:i4>0</vt:i4>
      </vt:variant>
      <vt:variant>
        <vt:i4>5</vt:i4>
      </vt:variant>
      <vt:variant>
        <vt:lpwstr/>
      </vt:variant>
      <vt:variant>
        <vt:lpwstr>_Toc109043984</vt:lpwstr>
      </vt:variant>
      <vt:variant>
        <vt:i4>1835061</vt:i4>
      </vt:variant>
      <vt:variant>
        <vt:i4>1073</vt:i4>
      </vt:variant>
      <vt:variant>
        <vt:i4>0</vt:i4>
      </vt:variant>
      <vt:variant>
        <vt:i4>5</vt:i4>
      </vt:variant>
      <vt:variant>
        <vt:lpwstr/>
      </vt:variant>
      <vt:variant>
        <vt:lpwstr>_Toc109043983</vt:lpwstr>
      </vt:variant>
      <vt:variant>
        <vt:i4>1835061</vt:i4>
      </vt:variant>
      <vt:variant>
        <vt:i4>1067</vt:i4>
      </vt:variant>
      <vt:variant>
        <vt:i4>0</vt:i4>
      </vt:variant>
      <vt:variant>
        <vt:i4>5</vt:i4>
      </vt:variant>
      <vt:variant>
        <vt:lpwstr/>
      </vt:variant>
      <vt:variant>
        <vt:lpwstr>_Toc109043982</vt:lpwstr>
      </vt:variant>
      <vt:variant>
        <vt:i4>1835061</vt:i4>
      </vt:variant>
      <vt:variant>
        <vt:i4>1061</vt:i4>
      </vt:variant>
      <vt:variant>
        <vt:i4>0</vt:i4>
      </vt:variant>
      <vt:variant>
        <vt:i4>5</vt:i4>
      </vt:variant>
      <vt:variant>
        <vt:lpwstr/>
      </vt:variant>
      <vt:variant>
        <vt:lpwstr>_Toc109043981</vt:lpwstr>
      </vt:variant>
      <vt:variant>
        <vt:i4>1835061</vt:i4>
      </vt:variant>
      <vt:variant>
        <vt:i4>1055</vt:i4>
      </vt:variant>
      <vt:variant>
        <vt:i4>0</vt:i4>
      </vt:variant>
      <vt:variant>
        <vt:i4>5</vt:i4>
      </vt:variant>
      <vt:variant>
        <vt:lpwstr/>
      </vt:variant>
      <vt:variant>
        <vt:lpwstr>_Toc109043980</vt:lpwstr>
      </vt:variant>
      <vt:variant>
        <vt:i4>1245237</vt:i4>
      </vt:variant>
      <vt:variant>
        <vt:i4>1049</vt:i4>
      </vt:variant>
      <vt:variant>
        <vt:i4>0</vt:i4>
      </vt:variant>
      <vt:variant>
        <vt:i4>5</vt:i4>
      </vt:variant>
      <vt:variant>
        <vt:lpwstr/>
      </vt:variant>
      <vt:variant>
        <vt:lpwstr>_Toc109043979</vt:lpwstr>
      </vt:variant>
      <vt:variant>
        <vt:i4>1245237</vt:i4>
      </vt:variant>
      <vt:variant>
        <vt:i4>1043</vt:i4>
      </vt:variant>
      <vt:variant>
        <vt:i4>0</vt:i4>
      </vt:variant>
      <vt:variant>
        <vt:i4>5</vt:i4>
      </vt:variant>
      <vt:variant>
        <vt:lpwstr/>
      </vt:variant>
      <vt:variant>
        <vt:lpwstr>_Toc109043978</vt:lpwstr>
      </vt:variant>
      <vt:variant>
        <vt:i4>1245237</vt:i4>
      </vt:variant>
      <vt:variant>
        <vt:i4>1037</vt:i4>
      </vt:variant>
      <vt:variant>
        <vt:i4>0</vt:i4>
      </vt:variant>
      <vt:variant>
        <vt:i4>5</vt:i4>
      </vt:variant>
      <vt:variant>
        <vt:lpwstr/>
      </vt:variant>
      <vt:variant>
        <vt:lpwstr>_Toc109043977</vt:lpwstr>
      </vt:variant>
      <vt:variant>
        <vt:i4>1245237</vt:i4>
      </vt:variant>
      <vt:variant>
        <vt:i4>1031</vt:i4>
      </vt:variant>
      <vt:variant>
        <vt:i4>0</vt:i4>
      </vt:variant>
      <vt:variant>
        <vt:i4>5</vt:i4>
      </vt:variant>
      <vt:variant>
        <vt:lpwstr/>
      </vt:variant>
      <vt:variant>
        <vt:lpwstr>_Toc109043976</vt:lpwstr>
      </vt:variant>
      <vt:variant>
        <vt:i4>1245237</vt:i4>
      </vt:variant>
      <vt:variant>
        <vt:i4>1025</vt:i4>
      </vt:variant>
      <vt:variant>
        <vt:i4>0</vt:i4>
      </vt:variant>
      <vt:variant>
        <vt:i4>5</vt:i4>
      </vt:variant>
      <vt:variant>
        <vt:lpwstr/>
      </vt:variant>
      <vt:variant>
        <vt:lpwstr>_Toc109043975</vt:lpwstr>
      </vt:variant>
      <vt:variant>
        <vt:i4>1245237</vt:i4>
      </vt:variant>
      <vt:variant>
        <vt:i4>1019</vt:i4>
      </vt:variant>
      <vt:variant>
        <vt:i4>0</vt:i4>
      </vt:variant>
      <vt:variant>
        <vt:i4>5</vt:i4>
      </vt:variant>
      <vt:variant>
        <vt:lpwstr/>
      </vt:variant>
      <vt:variant>
        <vt:lpwstr>_Toc109043974</vt:lpwstr>
      </vt:variant>
      <vt:variant>
        <vt:i4>1245237</vt:i4>
      </vt:variant>
      <vt:variant>
        <vt:i4>1013</vt:i4>
      </vt:variant>
      <vt:variant>
        <vt:i4>0</vt:i4>
      </vt:variant>
      <vt:variant>
        <vt:i4>5</vt:i4>
      </vt:variant>
      <vt:variant>
        <vt:lpwstr/>
      </vt:variant>
      <vt:variant>
        <vt:lpwstr>_Toc109043973</vt:lpwstr>
      </vt:variant>
      <vt:variant>
        <vt:i4>1245237</vt:i4>
      </vt:variant>
      <vt:variant>
        <vt:i4>1007</vt:i4>
      </vt:variant>
      <vt:variant>
        <vt:i4>0</vt:i4>
      </vt:variant>
      <vt:variant>
        <vt:i4>5</vt:i4>
      </vt:variant>
      <vt:variant>
        <vt:lpwstr/>
      </vt:variant>
      <vt:variant>
        <vt:lpwstr>_Toc109043972</vt:lpwstr>
      </vt:variant>
      <vt:variant>
        <vt:i4>1245237</vt:i4>
      </vt:variant>
      <vt:variant>
        <vt:i4>1001</vt:i4>
      </vt:variant>
      <vt:variant>
        <vt:i4>0</vt:i4>
      </vt:variant>
      <vt:variant>
        <vt:i4>5</vt:i4>
      </vt:variant>
      <vt:variant>
        <vt:lpwstr/>
      </vt:variant>
      <vt:variant>
        <vt:lpwstr>_Toc109043971</vt:lpwstr>
      </vt:variant>
      <vt:variant>
        <vt:i4>1245237</vt:i4>
      </vt:variant>
      <vt:variant>
        <vt:i4>995</vt:i4>
      </vt:variant>
      <vt:variant>
        <vt:i4>0</vt:i4>
      </vt:variant>
      <vt:variant>
        <vt:i4>5</vt:i4>
      </vt:variant>
      <vt:variant>
        <vt:lpwstr/>
      </vt:variant>
      <vt:variant>
        <vt:lpwstr>_Toc109043970</vt:lpwstr>
      </vt:variant>
      <vt:variant>
        <vt:i4>1179701</vt:i4>
      </vt:variant>
      <vt:variant>
        <vt:i4>989</vt:i4>
      </vt:variant>
      <vt:variant>
        <vt:i4>0</vt:i4>
      </vt:variant>
      <vt:variant>
        <vt:i4>5</vt:i4>
      </vt:variant>
      <vt:variant>
        <vt:lpwstr/>
      </vt:variant>
      <vt:variant>
        <vt:lpwstr>_Toc109043969</vt:lpwstr>
      </vt:variant>
      <vt:variant>
        <vt:i4>1179701</vt:i4>
      </vt:variant>
      <vt:variant>
        <vt:i4>983</vt:i4>
      </vt:variant>
      <vt:variant>
        <vt:i4>0</vt:i4>
      </vt:variant>
      <vt:variant>
        <vt:i4>5</vt:i4>
      </vt:variant>
      <vt:variant>
        <vt:lpwstr/>
      </vt:variant>
      <vt:variant>
        <vt:lpwstr>_Toc109043968</vt:lpwstr>
      </vt:variant>
      <vt:variant>
        <vt:i4>1179701</vt:i4>
      </vt:variant>
      <vt:variant>
        <vt:i4>977</vt:i4>
      </vt:variant>
      <vt:variant>
        <vt:i4>0</vt:i4>
      </vt:variant>
      <vt:variant>
        <vt:i4>5</vt:i4>
      </vt:variant>
      <vt:variant>
        <vt:lpwstr/>
      </vt:variant>
      <vt:variant>
        <vt:lpwstr>_Toc109043967</vt:lpwstr>
      </vt:variant>
      <vt:variant>
        <vt:i4>1179701</vt:i4>
      </vt:variant>
      <vt:variant>
        <vt:i4>971</vt:i4>
      </vt:variant>
      <vt:variant>
        <vt:i4>0</vt:i4>
      </vt:variant>
      <vt:variant>
        <vt:i4>5</vt:i4>
      </vt:variant>
      <vt:variant>
        <vt:lpwstr/>
      </vt:variant>
      <vt:variant>
        <vt:lpwstr>_Toc109043966</vt:lpwstr>
      </vt:variant>
      <vt:variant>
        <vt:i4>1179701</vt:i4>
      </vt:variant>
      <vt:variant>
        <vt:i4>965</vt:i4>
      </vt:variant>
      <vt:variant>
        <vt:i4>0</vt:i4>
      </vt:variant>
      <vt:variant>
        <vt:i4>5</vt:i4>
      </vt:variant>
      <vt:variant>
        <vt:lpwstr/>
      </vt:variant>
      <vt:variant>
        <vt:lpwstr>_Toc109043965</vt:lpwstr>
      </vt:variant>
      <vt:variant>
        <vt:i4>1179701</vt:i4>
      </vt:variant>
      <vt:variant>
        <vt:i4>959</vt:i4>
      </vt:variant>
      <vt:variant>
        <vt:i4>0</vt:i4>
      </vt:variant>
      <vt:variant>
        <vt:i4>5</vt:i4>
      </vt:variant>
      <vt:variant>
        <vt:lpwstr/>
      </vt:variant>
      <vt:variant>
        <vt:lpwstr>_Toc109043964</vt:lpwstr>
      </vt:variant>
      <vt:variant>
        <vt:i4>1179701</vt:i4>
      </vt:variant>
      <vt:variant>
        <vt:i4>953</vt:i4>
      </vt:variant>
      <vt:variant>
        <vt:i4>0</vt:i4>
      </vt:variant>
      <vt:variant>
        <vt:i4>5</vt:i4>
      </vt:variant>
      <vt:variant>
        <vt:lpwstr/>
      </vt:variant>
      <vt:variant>
        <vt:lpwstr>_Toc109043963</vt:lpwstr>
      </vt:variant>
      <vt:variant>
        <vt:i4>1179701</vt:i4>
      </vt:variant>
      <vt:variant>
        <vt:i4>947</vt:i4>
      </vt:variant>
      <vt:variant>
        <vt:i4>0</vt:i4>
      </vt:variant>
      <vt:variant>
        <vt:i4>5</vt:i4>
      </vt:variant>
      <vt:variant>
        <vt:lpwstr/>
      </vt:variant>
      <vt:variant>
        <vt:lpwstr>_Toc109043962</vt:lpwstr>
      </vt:variant>
      <vt:variant>
        <vt:i4>1179701</vt:i4>
      </vt:variant>
      <vt:variant>
        <vt:i4>941</vt:i4>
      </vt:variant>
      <vt:variant>
        <vt:i4>0</vt:i4>
      </vt:variant>
      <vt:variant>
        <vt:i4>5</vt:i4>
      </vt:variant>
      <vt:variant>
        <vt:lpwstr/>
      </vt:variant>
      <vt:variant>
        <vt:lpwstr>_Toc109043961</vt:lpwstr>
      </vt:variant>
      <vt:variant>
        <vt:i4>1179701</vt:i4>
      </vt:variant>
      <vt:variant>
        <vt:i4>935</vt:i4>
      </vt:variant>
      <vt:variant>
        <vt:i4>0</vt:i4>
      </vt:variant>
      <vt:variant>
        <vt:i4>5</vt:i4>
      </vt:variant>
      <vt:variant>
        <vt:lpwstr/>
      </vt:variant>
      <vt:variant>
        <vt:lpwstr>_Toc109043960</vt:lpwstr>
      </vt:variant>
      <vt:variant>
        <vt:i4>1114165</vt:i4>
      </vt:variant>
      <vt:variant>
        <vt:i4>929</vt:i4>
      </vt:variant>
      <vt:variant>
        <vt:i4>0</vt:i4>
      </vt:variant>
      <vt:variant>
        <vt:i4>5</vt:i4>
      </vt:variant>
      <vt:variant>
        <vt:lpwstr/>
      </vt:variant>
      <vt:variant>
        <vt:lpwstr>_Toc109043959</vt:lpwstr>
      </vt:variant>
      <vt:variant>
        <vt:i4>1114165</vt:i4>
      </vt:variant>
      <vt:variant>
        <vt:i4>923</vt:i4>
      </vt:variant>
      <vt:variant>
        <vt:i4>0</vt:i4>
      </vt:variant>
      <vt:variant>
        <vt:i4>5</vt:i4>
      </vt:variant>
      <vt:variant>
        <vt:lpwstr/>
      </vt:variant>
      <vt:variant>
        <vt:lpwstr>_Toc109043958</vt:lpwstr>
      </vt:variant>
      <vt:variant>
        <vt:i4>1114165</vt:i4>
      </vt:variant>
      <vt:variant>
        <vt:i4>917</vt:i4>
      </vt:variant>
      <vt:variant>
        <vt:i4>0</vt:i4>
      </vt:variant>
      <vt:variant>
        <vt:i4>5</vt:i4>
      </vt:variant>
      <vt:variant>
        <vt:lpwstr/>
      </vt:variant>
      <vt:variant>
        <vt:lpwstr>_Toc109043957</vt:lpwstr>
      </vt:variant>
      <vt:variant>
        <vt:i4>1114165</vt:i4>
      </vt:variant>
      <vt:variant>
        <vt:i4>911</vt:i4>
      </vt:variant>
      <vt:variant>
        <vt:i4>0</vt:i4>
      </vt:variant>
      <vt:variant>
        <vt:i4>5</vt:i4>
      </vt:variant>
      <vt:variant>
        <vt:lpwstr/>
      </vt:variant>
      <vt:variant>
        <vt:lpwstr>_Toc109043956</vt:lpwstr>
      </vt:variant>
      <vt:variant>
        <vt:i4>1114165</vt:i4>
      </vt:variant>
      <vt:variant>
        <vt:i4>905</vt:i4>
      </vt:variant>
      <vt:variant>
        <vt:i4>0</vt:i4>
      </vt:variant>
      <vt:variant>
        <vt:i4>5</vt:i4>
      </vt:variant>
      <vt:variant>
        <vt:lpwstr/>
      </vt:variant>
      <vt:variant>
        <vt:lpwstr>_Toc109043955</vt:lpwstr>
      </vt:variant>
      <vt:variant>
        <vt:i4>1114165</vt:i4>
      </vt:variant>
      <vt:variant>
        <vt:i4>899</vt:i4>
      </vt:variant>
      <vt:variant>
        <vt:i4>0</vt:i4>
      </vt:variant>
      <vt:variant>
        <vt:i4>5</vt:i4>
      </vt:variant>
      <vt:variant>
        <vt:lpwstr/>
      </vt:variant>
      <vt:variant>
        <vt:lpwstr>_Toc109043954</vt:lpwstr>
      </vt:variant>
      <vt:variant>
        <vt:i4>1114165</vt:i4>
      </vt:variant>
      <vt:variant>
        <vt:i4>893</vt:i4>
      </vt:variant>
      <vt:variant>
        <vt:i4>0</vt:i4>
      </vt:variant>
      <vt:variant>
        <vt:i4>5</vt:i4>
      </vt:variant>
      <vt:variant>
        <vt:lpwstr/>
      </vt:variant>
      <vt:variant>
        <vt:lpwstr>_Toc109043953</vt:lpwstr>
      </vt:variant>
      <vt:variant>
        <vt:i4>1114165</vt:i4>
      </vt:variant>
      <vt:variant>
        <vt:i4>887</vt:i4>
      </vt:variant>
      <vt:variant>
        <vt:i4>0</vt:i4>
      </vt:variant>
      <vt:variant>
        <vt:i4>5</vt:i4>
      </vt:variant>
      <vt:variant>
        <vt:lpwstr/>
      </vt:variant>
      <vt:variant>
        <vt:lpwstr>_Toc109043952</vt:lpwstr>
      </vt:variant>
      <vt:variant>
        <vt:i4>1114165</vt:i4>
      </vt:variant>
      <vt:variant>
        <vt:i4>881</vt:i4>
      </vt:variant>
      <vt:variant>
        <vt:i4>0</vt:i4>
      </vt:variant>
      <vt:variant>
        <vt:i4>5</vt:i4>
      </vt:variant>
      <vt:variant>
        <vt:lpwstr/>
      </vt:variant>
      <vt:variant>
        <vt:lpwstr>_Toc109043951</vt:lpwstr>
      </vt:variant>
      <vt:variant>
        <vt:i4>1114165</vt:i4>
      </vt:variant>
      <vt:variant>
        <vt:i4>875</vt:i4>
      </vt:variant>
      <vt:variant>
        <vt:i4>0</vt:i4>
      </vt:variant>
      <vt:variant>
        <vt:i4>5</vt:i4>
      </vt:variant>
      <vt:variant>
        <vt:lpwstr/>
      </vt:variant>
      <vt:variant>
        <vt:lpwstr>_Toc109043950</vt:lpwstr>
      </vt:variant>
      <vt:variant>
        <vt:i4>1441854</vt:i4>
      </vt:variant>
      <vt:variant>
        <vt:i4>866</vt:i4>
      </vt:variant>
      <vt:variant>
        <vt:i4>0</vt:i4>
      </vt:variant>
      <vt:variant>
        <vt:i4>5</vt:i4>
      </vt:variant>
      <vt:variant>
        <vt:lpwstr/>
      </vt:variant>
      <vt:variant>
        <vt:lpwstr>_Toc109044252</vt:lpwstr>
      </vt:variant>
      <vt:variant>
        <vt:i4>1441854</vt:i4>
      </vt:variant>
      <vt:variant>
        <vt:i4>860</vt:i4>
      </vt:variant>
      <vt:variant>
        <vt:i4>0</vt:i4>
      </vt:variant>
      <vt:variant>
        <vt:i4>5</vt:i4>
      </vt:variant>
      <vt:variant>
        <vt:lpwstr/>
      </vt:variant>
      <vt:variant>
        <vt:lpwstr>_Toc109044251</vt:lpwstr>
      </vt:variant>
      <vt:variant>
        <vt:i4>1441854</vt:i4>
      </vt:variant>
      <vt:variant>
        <vt:i4>854</vt:i4>
      </vt:variant>
      <vt:variant>
        <vt:i4>0</vt:i4>
      </vt:variant>
      <vt:variant>
        <vt:i4>5</vt:i4>
      </vt:variant>
      <vt:variant>
        <vt:lpwstr/>
      </vt:variant>
      <vt:variant>
        <vt:lpwstr>_Toc109044250</vt:lpwstr>
      </vt:variant>
      <vt:variant>
        <vt:i4>1507390</vt:i4>
      </vt:variant>
      <vt:variant>
        <vt:i4>848</vt:i4>
      </vt:variant>
      <vt:variant>
        <vt:i4>0</vt:i4>
      </vt:variant>
      <vt:variant>
        <vt:i4>5</vt:i4>
      </vt:variant>
      <vt:variant>
        <vt:lpwstr/>
      </vt:variant>
      <vt:variant>
        <vt:lpwstr>_Toc109044249</vt:lpwstr>
      </vt:variant>
      <vt:variant>
        <vt:i4>1507390</vt:i4>
      </vt:variant>
      <vt:variant>
        <vt:i4>842</vt:i4>
      </vt:variant>
      <vt:variant>
        <vt:i4>0</vt:i4>
      </vt:variant>
      <vt:variant>
        <vt:i4>5</vt:i4>
      </vt:variant>
      <vt:variant>
        <vt:lpwstr/>
      </vt:variant>
      <vt:variant>
        <vt:lpwstr>_Toc109044248</vt:lpwstr>
      </vt:variant>
      <vt:variant>
        <vt:i4>1507390</vt:i4>
      </vt:variant>
      <vt:variant>
        <vt:i4>836</vt:i4>
      </vt:variant>
      <vt:variant>
        <vt:i4>0</vt:i4>
      </vt:variant>
      <vt:variant>
        <vt:i4>5</vt:i4>
      </vt:variant>
      <vt:variant>
        <vt:lpwstr/>
      </vt:variant>
      <vt:variant>
        <vt:lpwstr>_Toc109044247</vt:lpwstr>
      </vt:variant>
      <vt:variant>
        <vt:i4>1507390</vt:i4>
      </vt:variant>
      <vt:variant>
        <vt:i4>830</vt:i4>
      </vt:variant>
      <vt:variant>
        <vt:i4>0</vt:i4>
      </vt:variant>
      <vt:variant>
        <vt:i4>5</vt:i4>
      </vt:variant>
      <vt:variant>
        <vt:lpwstr/>
      </vt:variant>
      <vt:variant>
        <vt:lpwstr>_Toc109044246</vt:lpwstr>
      </vt:variant>
      <vt:variant>
        <vt:i4>1507390</vt:i4>
      </vt:variant>
      <vt:variant>
        <vt:i4>824</vt:i4>
      </vt:variant>
      <vt:variant>
        <vt:i4>0</vt:i4>
      </vt:variant>
      <vt:variant>
        <vt:i4>5</vt:i4>
      </vt:variant>
      <vt:variant>
        <vt:lpwstr/>
      </vt:variant>
      <vt:variant>
        <vt:lpwstr>_Toc109044245</vt:lpwstr>
      </vt:variant>
      <vt:variant>
        <vt:i4>1507390</vt:i4>
      </vt:variant>
      <vt:variant>
        <vt:i4>818</vt:i4>
      </vt:variant>
      <vt:variant>
        <vt:i4>0</vt:i4>
      </vt:variant>
      <vt:variant>
        <vt:i4>5</vt:i4>
      </vt:variant>
      <vt:variant>
        <vt:lpwstr/>
      </vt:variant>
      <vt:variant>
        <vt:lpwstr>_Toc109044244</vt:lpwstr>
      </vt:variant>
      <vt:variant>
        <vt:i4>1507390</vt:i4>
      </vt:variant>
      <vt:variant>
        <vt:i4>812</vt:i4>
      </vt:variant>
      <vt:variant>
        <vt:i4>0</vt:i4>
      </vt:variant>
      <vt:variant>
        <vt:i4>5</vt:i4>
      </vt:variant>
      <vt:variant>
        <vt:lpwstr/>
      </vt:variant>
      <vt:variant>
        <vt:lpwstr>_Toc109044243</vt:lpwstr>
      </vt:variant>
      <vt:variant>
        <vt:i4>1507390</vt:i4>
      </vt:variant>
      <vt:variant>
        <vt:i4>806</vt:i4>
      </vt:variant>
      <vt:variant>
        <vt:i4>0</vt:i4>
      </vt:variant>
      <vt:variant>
        <vt:i4>5</vt:i4>
      </vt:variant>
      <vt:variant>
        <vt:lpwstr/>
      </vt:variant>
      <vt:variant>
        <vt:lpwstr>_Toc109044242</vt:lpwstr>
      </vt:variant>
      <vt:variant>
        <vt:i4>1507390</vt:i4>
      </vt:variant>
      <vt:variant>
        <vt:i4>800</vt:i4>
      </vt:variant>
      <vt:variant>
        <vt:i4>0</vt:i4>
      </vt:variant>
      <vt:variant>
        <vt:i4>5</vt:i4>
      </vt:variant>
      <vt:variant>
        <vt:lpwstr/>
      </vt:variant>
      <vt:variant>
        <vt:lpwstr>_Toc109044241</vt:lpwstr>
      </vt:variant>
      <vt:variant>
        <vt:i4>1507390</vt:i4>
      </vt:variant>
      <vt:variant>
        <vt:i4>794</vt:i4>
      </vt:variant>
      <vt:variant>
        <vt:i4>0</vt:i4>
      </vt:variant>
      <vt:variant>
        <vt:i4>5</vt:i4>
      </vt:variant>
      <vt:variant>
        <vt:lpwstr/>
      </vt:variant>
      <vt:variant>
        <vt:lpwstr>_Toc109044240</vt:lpwstr>
      </vt:variant>
      <vt:variant>
        <vt:i4>1048638</vt:i4>
      </vt:variant>
      <vt:variant>
        <vt:i4>788</vt:i4>
      </vt:variant>
      <vt:variant>
        <vt:i4>0</vt:i4>
      </vt:variant>
      <vt:variant>
        <vt:i4>5</vt:i4>
      </vt:variant>
      <vt:variant>
        <vt:lpwstr/>
      </vt:variant>
      <vt:variant>
        <vt:lpwstr>_Toc109044239</vt:lpwstr>
      </vt:variant>
      <vt:variant>
        <vt:i4>1048638</vt:i4>
      </vt:variant>
      <vt:variant>
        <vt:i4>782</vt:i4>
      </vt:variant>
      <vt:variant>
        <vt:i4>0</vt:i4>
      </vt:variant>
      <vt:variant>
        <vt:i4>5</vt:i4>
      </vt:variant>
      <vt:variant>
        <vt:lpwstr/>
      </vt:variant>
      <vt:variant>
        <vt:lpwstr>_Toc109044238</vt:lpwstr>
      </vt:variant>
      <vt:variant>
        <vt:i4>1048638</vt:i4>
      </vt:variant>
      <vt:variant>
        <vt:i4>776</vt:i4>
      </vt:variant>
      <vt:variant>
        <vt:i4>0</vt:i4>
      </vt:variant>
      <vt:variant>
        <vt:i4>5</vt:i4>
      </vt:variant>
      <vt:variant>
        <vt:lpwstr/>
      </vt:variant>
      <vt:variant>
        <vt:lpwstr>_Toc109044237</vt:lpwstr>
      </vt:variant>
      <vt:variant>
        <vt:i4>1048638</vt:i4>
      </vt:variant>
      <vt:variant>
        <vt:i4>770</vt:i4>
      </vt:variant>
      <vt:variant>
        <vt:i4>0</vt:i4>
      </vt:variant>
      <vt:variant>
        <vt:i4>5</vt:i4>
      </vt:variant>
      <vt:variant>
        <vt:lpwstr/>
      </vt:variant>
      <vt:variant>
        <vt:lpwstr>_Toc109044236</vt:lpwstr>
      </vt:variant>
      <vt:variant>
        <vt:i4>1048638</vt:i4>
      </vt:variant>
      <vt:variant>
        <vt:i4>764</vt:i4>
      </vt:variant>
      <vt:variant>
        <vt:i4>0</vt:i4>
      </vt:variant>
      <vt:variant>
        <vt:i4>5</vt:i4>
      </vt:variant>
      <vt:variant>
        <vt:lpwstr/>
      </vt:variant>
      <vt:variant>
        <vt:lpwstr>_Toc109044235</vt:lpwstr>
      </vt:variant>
      <vt:variant>
        <vt:i4>1048638</vt:i4>
      </vt:variant>
      <vt:variant>
        <vt:i4>758</vt:i4>
      </vt:variant>
      <vt:variant>
        <vt:i4>0</vt:i4>
      </vt:variant>
      <vt:variant>
        <vt:i4>5</vt:i4>
      </vt:variant>
      <vt:variant>
        <vt:lpwstr/>
      </vt:variant>
      <vt:variant>
        <vt:lpwstr>_Toc109044234</vt:lpwstr>
      </vt:variant>
      <vt:variant>
        <vt:i4>1048638</vt:i4>
      </vt:variant>
      <vt:variant>
        <vt:i4>752</vt:i4>
      </vt:variant>
      <vt:variant>
        <vt:i4>0</vt:i4>
      </vt:variant>
      <vt:variant>
        <vt:i4>5</vt:i4>
      </vt:variant>
      <vt:variant>
        <vt:lpwstr/>
      </vt:variant>
      <vt:variant>
        <vt:lpwstr>_Toc109044233</vt:lpwstr>
      </vt:variant>
      <vt:variant>
        <vt:i4>1048638</vt:i4>
      </vt:variant>
      <vt:variant>
        <vt:i4>746</vt:i4>
      </vt:variant>
      <vt:variant>
        <vt:i4>0</vt:i4>
      </vt:variant>
      <vt:variant>
        <vt:i4>5</vt:i4>
      </vt:variant>
      <vt:variant>
        <vt:lpwstr/>
      </vt:variant>
      <vt:variant>
        <vt:lpwstr>_Toc109044232</vt:lpwstr>
      </vt:variant>
      <vt:variant>
        <vt:i4>1048638</vt:i4>
      </vt:variant>
      <vt:variant>
        <vt:i4>740</vt:i4>
      </vt:variant>
      <vt:variant>
        <vt:i4>0</vt:i4>
      </vt:variant>
      <vt:variant>
        <vt:i4>5</vt:i4>
      </vt:variant>
      <vt:variant>
        <vt:lpwstr/>
      </vt:variant>
      <vt:variant>
        <vt:lpwstr>_Toc109044231</vt:lpwstr>
      </vt:variant>
      <vt:variant>
        <vt:i4>1048638</vt:i4>
      </vt:variant>
      <vt:variant>
        <vt:i4>734</vt:i4>
      </vt:variant>
      <vt:variant>
        <vt:i4>0</vt:i4>
      </vt:variant>
      <vt:variant>
        <vt:i4>5</vt:i4>
      </vt:variant>
      <vt:variant>
        <vt:lpwstr/>
      </vt:variant>
      <vt:variant>
        <vt:lpwstr>_Toc109044230</vt:lpwstr>
      </vt:variant>
      <vt:variant>
        <vt:i4>1114174</vt:i4>
      </vt:variant>
      <vt:variant>
        <vt:i4>728</vt:i4>
      </vt:variant>
      <vt:variant>
        <vt:i4>0</vt:i4>
      </vt:variant>
      <vt:variant>
        <vt:i4>5</vt:i4>
      </vt:variant>
      <vt:variant>
        <vt:lpwstr/>
      </vt:variant>
      <vt:variant>
        <vt:lpwstr>_Toc109044229</vt:lpwstr>
      </vt:variant>
      <vt:variant>
        <vt:i4>1114174</vt:i4>
      </vt:variant>
      <vt:variant>
        <vt:i4>722</vt:i4>
      </vt:variant>
      <vt:variant>
        <vt:i4>0</vt:i4>
      </vt:variant>
      <vt:variant>
        <vt:i4>5</vt:i4>
      </vt:variant>
      <vt:variant>
        <vt:lpwstr/>
      </vt:variant>
      <vt:variant>
        <vt:lpwstr>_Toc109044228</vt:lpwstr>
      </vt:variant>
      <vt:variant>
        <vt:i4>1114174</vt:i4>
      </vt:variant>
      <vt:variant>
        <vt:i4>716</vt:i4>
      </vt:variant>
      <vt:variant>
        <vt:i4>0</vt:i4>
      </vt:variant>
      <vt:variant>
        <vt:i4>5</vt:i4>
      </vt:variant>
      <vt:variant>
        <vt:lpwstr/>
      </vt:variant>
      <vt:variant>
        <vt:lpwstr>_Toc109044227</vt:lpwstr>
      </vt:variant>
      <vt:variant>
        <vt:i4>1114174</vt:i4>
      </vt:variant>
      <vt:variant>
        <vt:i4>710</vt:i4>
      </vt:variant>
      <vt:variant>
        <vt:i4>0</vt:i4>
      </vt:variant>
      <vt:variant>
        <vt:i4>5</vt:i4>
      </vt:variant>
      <vt:variant>
        <vt:lpwstr/>
      </vt:variant>
      <vt:variant>
        <vt:lpwstr>_Toc109044226</vt:lpwstr>
      </vt:variant>
      <vt:variant>
        <vt:i4>1114174</vt:i4>
      </vt:variant>
      <vt:variant>
        <vt:i4>704</vt:i4>
      </vt:variant>
      <vt:variant>
        <vt:i4>0</vt:i4>
      </vt:variant>
      <vt:variant>
        <vt:i4>5</vt:i4>
      </vt:variant>
      <vt:variant>
        <vt:lpwstr/>
      </vt:variant>
      <vt:variant>
        <vt:lpwstr>_Toc109044225</vt:lpwstr>
      </vt:variant>
      <vt:variant>
        <vt:i4>1114174</vt:i4>
      </vt:variant>
      <vt:variant>
        <vt:i4>698</vt:i4>
      </vt:variant>
      <vt:variant>
        <vt:i4>0</vt:i4>
      </vt:variant>
      <vt:variant>
        <vt:i4>5</vt:i4>
      </vt:variant>
      <vt:variant>
        <vt:lpwstr/>
      </vt:variant>
      <vt:variant>
        <vt:lpwstr>_Toc109044224</vt:lpwstr>
      </vt:variant>
      <vt:variant>
        <vt:i4>1114174</vt:i4>
      </vt:variant>
      <vt:variant>
        <vt:i4>692</vt:i4>
      </vt:variant>
      <vt:variant>
        <vt:i4>0</vt:i4>
      </vt:variant>
      <vt:variant>
        <vt:i4>5</vt:i4>
      </vt:variant>
      <vt:variant>
        <vt:lpwstr/>
      </vt:variant>
      <vt:variant>
        <vt:lpwstr>_Toc109044223</vt:lpwstr>
      </vt:variant>
      <vt:variant>
        <vt:i4>1114174</vt:i4>
      </vt:variant>
      <vt:variant>
        <vt:i4>686</vt:i4>
      </vt:variant>
      <vt:variant>
        <vt:i4>0</vt:i4>
      </vt:variant>
      <vt:variant>
        <vt:i4>5</vt:i4>
      </vt:variant>
      <vt:variant>
        <vt:lpwstr/>
      </vt:variant>
      <vt:variant>
        <vt:lpwstr>_Toc109044222</vt:lpwstr>
      </vt:variant>
      <vt:variant>
        <vt:i4>1114174</vt:i4>
      </vt:variant>
      <vt:variant>
        <vt:i4>680</vt:i4>
      </vt:variant>
      <vt:variant>
        <vt:i4>0</vt:i4>
      </vt:variant>
      <vt:variant>
        <vt:i4>5</vt:i4>
      </vt:variant>
      <vt:variant>
        <vt:lpwstr/>
      </vt:variant>
      <vt:variant>
        <vt:lpwstr>_Toc109044221</vt:lpwstr>
      </vt:variant>
      <vt:variant>
        <vt:i4>1114174</vt:i4>
      </vt:variant>
      <vt:variant>
        <vt:i4>674</vt:i4>
      </vt:variant>
      <vt:variant>
        <vt:i4>0</vt:i4>
      </vt:variant>
      <vt:variant>
        <vt:i4>5</vt:i4>
      </vt:variant>
      <vt:variant>
        <vt:lpwstr/>
      </vt:variant>
      <vt:variant>
        <vt:lpwstr>_Toc109044220</vt:lpwstr>
      </vt:variant>
      <vt:variant>
        <vt:i4>1179710</vt:i4>
      </vt:variant>
      <vt:variant>
        <vt:i4>668</vt:i4>
      </vt:variant>
      <vt:variant>
        <vt:i4>0</vt:i4>
      </vt:variant>
      <vt:variant>
        <vt:i4>5</vt:i4>
      </vt:variant>
      <vt:variant>
        <vt:lpwstr/>
      </vt:variant>
      <vt:variant>
        <vt:lpwstr>_Toc109044219</vt:lpwstr>
      </vt:variant>
      <vt:variant>
        <vt:i4>1179710</vt:i4>
      </vt:variant>
      <vt:variant>
        <vt:i4>662</vt:i4>
      </vt:variant>
      <vt:variant>
        <vt:i4>0</vt:i4>
      </vt:variant>
      <vt:variant>
        <vt:i4>5</vt:i4>
      </vt:variant>
      <vt:variant>
        <vt:lpwstr/>
      </vt:variant>
      <vt:variant>
        <vt:lpwstr>_Toc109044218</vt:lpwstr>
      </vt:variant>
      <vt:variant>
        <vt:i4>1179710</vt:i4>
      </vt:variant>
      <vt:variant>
        <vt:i4>656</vt:i4>
      </vt:variant>
      <vt:variant>
        <vt:i4>0</vt:i4>
      </vt:variant>
      <vt:variant>
        <vt:i4>5</vt:i4>
      </vt:variant>
      <vt:variant>
        <vt:lpwstr/>
      </vt:variant>
      <vt:variant>
        <vt:lpwstr>_Toc109044217</vt:lpwstr>
      </vt:variant>
      <vt:variant>
        <vt:i4>1179710</vt:i4>
      </vt:variant>
      <vt:variant>
        <vt:i4>650</vt:i4>
      </vt:variant>
      <vt:variant>
        <vt:i4>0</vt:i4>
      </vt:variant>
      <vt:variant>
        <vt:i4>5</vt:i4>
      </vt:variant>
      <vt:variant>
        <vt:lpwstr/>
      </vt:variant>
      <vt:variant>
        <vt:lpwstr>_Toc109044216</vt:lpwstr>
      </vt:variant>
      <vt:variant>
        <vt:i4>1179710</vt:i4>
      </vt:variant>
      <vt:variant>
        <vt:i4>644</vt:i4>
      </vt:variant>
      <vt:variant>
        <vt:i4>0</vt:i4>
      </vt:variant>
      <vt:variant>
        <vt:i4>5</vt:i4>
      </vt:variant>
      <vt:variant>
        <vt:lpwstr/>
      </vt:variant>
      <vt:variant>
        <vt:lpwstr>_Toc109044215</vt:lpwstr>
      </vt:variant>
      <vt:variant>
        <vt:i4>1179710</vt:i4>
      </vt:variant>
      <vt:variant>
        <vt:i4>638</vt:i4>
      </vt:variant>
      <vt:variant>
        <vt:i4>0</vt:i4>
      </vt:variant>
      <vt:variant>
        <vt:i4>5</vt:i4>
      </vt:variant>
      <vt:variant>
        <vt:lpwstr/>
      </vt:variant>
      <vt:variant>
        <vt:lpwstr>_Toc109044214</vt:lpwstr>
      </vt:variant>
      <vt:variant>
        <vt:i4>1179710</vt:i4>
      </vt:variant>
      <vt:variant>
        <vt:i4>632</vt:i4>
      </vt:variant>
      <vt:variant>
        <vt:i4>0</vt:i4>
      </vt:variant>
      <vt:variant>
        <vt:i4>5</vt:i4>
      </vt:variant>
      <vt:variant>
        <vt:lpwstr/>
      </vt:variant>
      <vt:variant>
        <vt:lpwstr>_Toc109044213</vt:lpwstr>
      </vt:variant>
      <vt:variant>
        <vt:i4>1179710</vt:i4>
      </vt:variant>
      <vt:variant>
        <vt:i4>626</vt:i4>
      </vt:variant>
      <vt:variant>
        <vt:i4>0</vt:i4>
      </vt:variant>
      <vt:variant>
        <vt:i4>5</vt:i4>
      </vt:variant>
      <vt:variant>
        <vt:lpwstr/>
      </vt:variant>
      <vt:variant>
        <vt:lpwstr>_Toc109044212</vt:lpwstr>
      </vt:variant>
      <vt:variant>
        <vt:i4>1179710</vt:i4>
      </vt:variant>
      <vt:variant>
        <vt:i4>620</vt:i4>
      </vt:variant>
      <vt:variant>
        <vt:i4>0</vt:i4>
      </vt:variant>
      <vt:variant>
        <vt:i4>5</vt:i4>
      </vt:variant>
      <vt:variant>
        <vt:lpwstr/>
      </vt:variant>
      <vt:variant>
        <vt:lpwstr>_Toc109044211</vt:lpwstr>
      </vt:variant>
      <vt:variant>
        <vt:i4>1179710</vt:i4>
      </vt:variant>
      <vt:variant>
        <vt:i4>614</vt:i4>
      </vt:variant>
      <vt:variant>
        <vt:i4>0</vt:i4>
      </vt:variant>
      <vt:variant>
        <vt:i4>5</vt:i4>
      </vt:variant>
      <vt:variant>
        <vt:lpwstr/>
      </vt:variant>
      <vt:variant>
        <vt:lpwstr>_Toc109044210</vt:lpwstr>
      </vt:variant>
      <vt:variant>
        <vt:i4>1245246</vt:i4>
      </vt:variant>
      <vt:variant>
        <vt:i4>608</vt:i4>
      </vt:variant>
      <vt:variant>
        <vt:i4>0</vt:i4>
      </vt:variant>
      <vt:variant>
        <vt:i4>5</vt:i4>
      </vt:variant>
      <vt:variant>
        <vt:lpwstr/>
      </vt:variant>
      <vt:variant>
        <vt:lpwstr>_Toc109044209</vt:lpwstr>
      </vt:variant>
      <vt:variant>
        <vt:i4>1245246</vt:i4>
      </vt:variant>
      <vt:variant>
        <vt:i4>602</vt:i4>
      </vt:variant>
      <vt:variant>
        <vt:i4>0</vt:i4>
      </vt:variant>
      <vt:variant>
        <vt:i4>5</vt:i4>
      </vt:variant>
      <vt:variant>
        <vt:lpwstr/>
      </vt:variant>
      <vt:variant>
        <vt:lpwstr>_Toc109044208</vt:lpwstr>
      </vt:variant>
      <vt:variant>
        <vt:i4>1245246</vt:i4>
      </vt:variant>
      <vt:variant>
        <vt:i4>596</vt:i4>
      </vt:variant>
      <vt:variant>
        <vt:i4>0</vt:i4>
      </vt:variant>
      <vt:variant>
        <vt:i4>5</vt:i4>
      </vt:variant>
      <vt:variant>
        <vt:lpwstr/>
      </vt:variant>
      <vt:variant>
        <vt:lpwstr>_Toc109044207</vt:lpwstr>
      </vt:variant>
      <vt:variant>
        <vt:i4>1245246</vt:i4>
      </vt:variant>
      <vt:variant>
        <vt:i4>590</vt:i4>
      </vt:variant>
      <vt:variant>
        <vt:i4>0</vt:i4>
      </vt:variant>
      <vt:variant>
        <vt:i4>5</vt:i4>
      </vt:variant>
      <vt:variant>
        <vt:lpwstr/>
      </vt:variant>
      <vt:variant>
        <vt:lpwstr>_Toc109044206</vt:lpwstr>
      </vt:variant>
      <vt:variant>
        <vt:i4>1245246</vt:i4>
      </vt:variant>
      <vt:variant>
        <vt:i4>584</vt:i4>
      </vt:variant>
      <vt:variant>
        <vt:i4>0</vt:i4>
      </vt:variant>
      <vt:variant>
        <vt:i4>5</vt:i4>
      </vt:variant>
      <vt:variant>
        <vt:lpwstr/>
      </vt:variant>
      <vt:variant>
        <vt:lpwstr>_Toc109044205</vt:lpwstr>
      </vt:variant>
      <vt:variant>
        <vt:i4>1245246</vt:i4>
      </vt:variant>
      <vt:variant>
        <vt:i4>578</vt:i4>
      </vt:variant>
      <vt:variant>
        <vt:i4>0</vt:i4>
      </vt:variant>
      <vt:variant>
        <vt:i4>5</vt:i4>
      </vt:variant>
      <vt:variant>
        <vt:lpwstr/>
      </vt:variant>
      <vt:variant>
        <vt:lpwstr>_Toc109044204</vt:lpwstr>
      </vt:variant>
      <vt:variant>
        <vt:i4>1245246</vt:i4>
      </vt:variant>
      <vt:variant>
        <vt:i4>572</vt:i4>
      </vt:variant>
      <vt:variant>
        <vt:i4>0</vt:i4>
      </vt:variant>
      <vt:variant>
        <vt:i4>5</vt:i4>
      </vt:variant>
      <vt:variant>
        <vt:lpwstr/>
      </vt:variant>
      <vt:variant>
        <vt:lpwstr>_Toc109044203</vt:lpwstr>
      </vt:variant>
      <vt:variant>
        <vt:i4>1245246</vt:i4>
      </vt:variant>
      <vt:variant>
        <vt:i4>566</vt:i4>
      </vt:variant>
      <vt:variant>
        <vt:i4>0</vt:i4>
      </vt:variant>
      <vt:variant>
        <vt:i4>5</vt:i4>
      </vt:variant>
      <vt:variant>
        <vt:lpwstr/>
      </vt:variant>
      <vt:variant>
        <vt:lpwstr>_Toc109044202</vt:lpwstr>
      </vt:variant>
      <vt:variant>
        <vt:i4>1245246</vt:i4>
      </vt:variant>
      <vt:variant>
        <vt:i4>560</vt:i4>
      </vt:variant>
      <vt:variant>
        <vt:i4>0</vt:i4>
      </vt:variant>
      <vt:variant>
        <vt:i4>5</vt:i4>
      </vt:variant>
      <vt:variant>
        <vt:lpwstr/>
      </vt:variant>
      <vt:variant>
        <vt:lpwstr>_Toc109044201</vt:lpwstr>
      </vt:variant>
      <vt:variant>
        <vt:i4>1245246</vt:i4>
      </vt:variant>
      <vt:variant>
        <vt:i4>554</vt:i4>
      </vt:variant>
      <vt:variant>
        <vt:i4>0</vt:i4>
      </vt:variant>
      <vt:variant>
        <vt:i4>5</vt:i4>
      </vt:variant>
      <vt:variant>
        <vt:lpwstr/>
      </vt:variant>
      <vt:variant>
        <vt:lpwstr>_Toc109044200</vt:lpwstr>
      </vt:variant>
      <vt:variant>
        <vt:i4>1703997</vt:i4>
      </vt:variant>
      <vt:variant>
        <vt:i4>548</vt:i4>
      </vt:variant>
      <vt:variant>
        <vt:i4>0</vt:i4>
      </vt:variant>
      <vt:variant>
        <vt:i4>5</vt:i4>
      </vt:variant>
      <vt:variant>
        <vt:lpwstr/>
      </vt:variant>
      <vt:variant>
        <vt:lpwstr>_Toc109044199</vt:lpwstr>
      </vt:variant>
      <vt:variant>
        <vt:i4>1703997</vt:i4>
      </vt:variant>
      <vt:variant>
        <vt:i4>542</vt:i4>
      </vt:variant>
      <vt:variant>
        <vt:i4>0</vt:i4>
      </vt:variant>
      <vt:variant>
        <vt:i4>5</vt:i4>
      </vt:variant>
      <vt:variant>
        <vt:lpwstr/>
      </vt:variant>
      <vt:variant>
        <vt:lpwstr>_Toc109044198</vt:lpwstr>
      </vt:variant>
      <vt:variant>
        <vt:i4>1703997</vt:i4>
      </vt:variant>
      <vt:variant>
        <vt:i4>536</vt:i4>
      </vt:variant>
      <vt:variant>
        <vt:i4>0</vt:i4>
      </vt:variant>
      <vt:variant>
        <vt:i4>5</vt:i4>
      </vt:variant>
      <vt:variant>
        <vt:lpwstr/>
      </vt:variant>
      <vt:variant>
        <vt:lpwstr>_Toc109044197</vt:lpwstr>
      </vt:variant>
      <vt:variant>
        <vt:i4>1703997</vt:i4>
      </vt:variant>
      <vt:variant>
        <vt:i4>530</vt:i4>
      </vt:variant>
      <vt:variant>
        <vt:i4>0</vt:i4>
      </vt:variant>
      <vt:variant>
        <vt:i4>5</vt:i4>
      </vt:variant>
      <vt:variant>
        <vt:lpwstr/>
      </vt:variant>
      <vt:variant>
        <vt:lpwstr>_Toc109044196</vt:lpwstr>
      </vt:variant>
      <vt:variant>
        <vt:i4>1703997</vt:i4>
      </vt:variant>
      <vt:variant>
        <vt:i4>524</vt:i4>
      </vt:variant>
      <vt:variant>
        <vt:i4>0</vt:i4>
      </vt:variant>
      <vt:variant>
        <vt:i4>5</vt:i4>
      </vt:variant>
      <vt:variant>
        <vt:lpwstr/>
      </vt:variant>
      <vt:variant>
        <vt:lpwstr>_Toc109044195</vt:lpwstr>
      </vt:variant>
      <vt:variant>
        <vt:i4>1703997</vt:i4>
      </vt:variant>
      <vt:variant>
        <vt:i4>518</vt:i4>
      </vt:variant>
      <vt:variant>
        <vt:i4>0</vt:i4>
      </vt:variant>
      <vt:variant>
        <vt:i4>5</vt:i4>
      </vt:variant>
      <vt:variant>
        <vt:lpwstr/>
      </vt:variant>
      <vt:variant>
        <vt:lpwstr>_Toc109044194</vt:lpwstr>
      </vt:variant>
      <vt:variant>
        <vt:i4>1703997</vt:i4>
      </vt:variant>
      <vt:variant>
        <vt:i4>512</vt:i4>
      </vt:variant>
      <vt:variant>
        <vt:i4>0</vt:i4>
      </vt:variant>
      <vt:variant>
        <vt:i4>5</vt:i4>
      </vt:variant>
      <vt:variant>
        <vt:lpwstr/>
      </vt:variant>
      <vt:variant>
        <vt:lpwstr>_Toc109044193</vt:lpwstr>
      </vt:variant>
      <vt:variant>
        <vt:i4>1703997</vt:i4>
      </vt:variant>
      <vt:variant>
        <vt:i4>506</vt:i4>
      </vt:variant>
      <vt:variant>
        <vt:i4>0</vt:i4>
      </vt:variant>
      <vt:variant>
        <vt:i4>5</vt:i4>
      </vt:variant>
      <vt:variant>
        <vt:lpwstr/>
      </vt:variant>
      <vt:variant>
        <vt:lpwstr>_Toc109044192</vt:lpwstr>
      </vt:variant>
      <vt:variant>
        <vt:i4>1703997</vt:i4>
      </vt:variant>
      <vt:variant>
        <vt:i4>500</vt:i4>
      </vt:variant>
      <vt:variant>
        <vt:i4>0</vt:i4>
      </vt:variant>
      <vt:variant>
        <vt:i4>5</vt:i4>
      </vt:variant>
      <vt:variant>
        <vt:lpwstr/>
      </vt:variant>
      <vt:variant>
        <vt:lpwstr>_Toc109044191</vt:lpwstr>
      </vt:variant>
      <vt:variant>
        <vt:i4>1703997</vt:i4>
      </vt:variant>
      <vt:variant>
        <vt:i4>494</vt:i4>
      </vt:variant>
      <vt:variant>
        <vt:i4>0</vt:i4>
      </vt:variant>
      <vt:variant>
        <vt:i4>5</vt:i4>
      </vt:variant>
      <vt:variant>
        <vt:lpwstr/>
      </vt:variant>
      <vt:variant>
        <vt:lpwstr>_Toc109044190</vt:lpwstr>
      </vt:variant>
      <vt:variant>
        <vt:i4>1769533</vt:i4>
      </vt:variant>
      <vt:variant>
        <vt:i4>488</vt:i4>
      </vt:variant>
      <vt:variant>
        <vt:i4>0</vt:i4>
      </vt:variant>
      <vt:variant>
        <vt:i4>5</vt:i4>
      </vt:variant>
      <vt:variant>
        <vt:lpwstr/>
      </vt:variant>
      <vt:variant>
        <vt:lpwstr>_Toc109044189</vt:lpwstr>
      </vt:variant>
      <vt:variant>
        <vt:i4>1769533</vt:i4>
      </vt:variant>
      <vt:variant>
        <vt:i4>482</vt:i4>
      </vt:variant>
      <vt:variant>
        <vt:i4>0</vt:i4>
      </vt:variant>
      <vt:variant>
        <vt:i4>5</vt:i4>
      </vt:variant>
      <vt:variant>
        <vt:lpwstr/>
      </vt:variant>
      <vt:variant>
        <vt:lpwstr>_Toc109044188</vt:lpwstr>
      </vt:variant>
      <vt:variant>
        <vt:i4>1769533</vt:i4>
      </vt:variant>
      <vt:variant>
        <vt:i4>476</vt:i4>
      </vt:variant>
      <vt:variant>
        <vt:i4>0</vt:i4>
      </vt:variant>
      <vt:variant>
        <vt:i4>5</vt:i4>
      </vt:variant>
      <vt:variant>
        <vt:lpwstr/>
      </vt:variant>
      <vt:variant>
        <vt:lpwstr>_Toc109044187</vt:lpwstr>
      </vt:variant>
      <vt:variant>
        <vt:i4>1769533</vt:i4>
      </vt:variant>
      <vt:variant>
        <vt:i4>470</vt:i4>
      </vt:variant>
      <vt:variant>
        <vt:i4>0</vt:i4>
      </vt:variant>
      <vt:variant>
        <vt:i4>5</vt:i4>
      </vt:variant>
      <vt:variant>
        <vt:lpwstr/>
      </vt:variant>
      <vt:variant>
        <vt:lpwstr>_Toc109044186</vt:lpwstr>
      </vt:variant>
      <vt:variant>
        <vt:i4>1769533</vt:i4>
      </vt:variant>
      <vt:variant>
        <vt:i4>464</vt:i4>
      </vt:variant>
      <vt:variant>
        <vt:i4>0</vt:i4>
      </vt:variant>
      <vt:variant>
        <vt:i4>5</vt:i4>
      </vt:variant>
      <vt:variant>
        <vt:lpwstr/>
      </vt:variant>
      <vt:variant>
        <vt:lpwstr>_Toc109044185</vt:lpwstr>
      </vt:variant>
      <vt:variant>
        <vt:i4>1769533</vt:i4>
      </vt:variant>
      <vt:variant>
        <vt:i4>458</vt:i4>
      </vt:variant>
      <vt:variant>
        <vt:i4>0</vt:i4>
      </vt:variant>
      <vt:variant>
        <vt:i4>5</vt:i4>
      </vt:variant>
      <vt:variant>
        <vt:lpwstr/>
      </vt:variant>
      <vt:variant>
        <vt:lpwstr>_Toc109044184</vt:lpwstr>
      </vt:variant>
      <vt:variant>
        <vt:i4>1769533</vt:i4>
      </vt:variant>
      <vt:variant>
        <vt:i4>452</vt:i4>
      </vt:variant>
      <vt:variant>
        <vt:i4>0</vt:i4>
      </vt:variant>
      <vt:variant>
        <vt:i4>5</vt:i4>
      </vt:variant>
      <vt:variant>
        <vt:lpwstr/>
      </vt:variant>
      <vt:variant>
        <vt:lpwstr>_Toc109044183</vt:lpwstr>
      </vt:variant>
      <vt:variant>
        <vt:i4>1769533</vt:i4>
      </vt:variant>
      <vt:variant>
        <vt:i4>446</vt:i4>
      </vt:variant>
      <vt:variant>
        <vt:i4>0</vt:i4>
      </vt:variant>
      <vt:variant>
        <vt:i4>5</vt:i4>
      </vt:variant>
      <vt:variant>
        <vt:lpwstr/>
      </vt:variant>
      <vt:variant>
        <vt:lpwstr>_Toc109044182</vt:lpwstr>
      </vt:variant>
      <vt:variant>
        <vt:i4>1769533</vt:i4>
      </vt:variant>
      <vt:variant>
        <vt:i4>440</vt:i4>
      </vt:variant>
      <vt:variant>
        <vt:i4>0</vt:i4>
      </vt:variant>
      <vt:variant>
        <vt:i4>5</vt:i4>
      </vt:variant>
      <vt:variant>
        <vt:lpwstr/>
      </vt:variant>
      <vt:variant>
        <vt:lpwstr>_Toc109044181</vt:lpwstr>
      </vt:variant>
      <vt:variant>
        <vt:i4>1769533</vt:i4>
      </vt:variant>
      <vt:variant>
        <vt:i4>434</vt:i4>
      </vt:variant>
      <vt:variant>
        <vt:i4>0</vt:i4>
      </vt:variant>
      <vt:variant>
        <vt:i4>5</vt:i4>
      </vt:variant>
      <vt:variant>
        <vt:lpwstr/>
      </vt:variant>
      <vt:variant>
        <vt:lpwstr>_Toc109044180</vt:lpwstr>
      </vt:variant>
      <vt:variant>
        <vt:i4>1310781</vt:i4>
      </vt:variant>
      <vt:variant>
        <vt:i4>428</vt:i4>
      </vt:variant>
      <vt:variant>
        <vt:i4>0</vt:i4>
      </vt:variant>
      <vt:variant>
        <vt:i4>5</vt:i4>
      </vt:variant>
      <vt:variant>
        <vt:lpwstr/>
      </vt:variant>
      <vt:variant>
        <vt:lpwstr>_Toc109044179</vt:lpwstr>
      </vt:variant>
      <vt:variant>
        <vt:i4>1310781</vt:i4>
      </vt:variant>
      <vt:variant>
        <vt:i4>422</vt:i4>
      </vt:variant>
      <vt:variant>
        <vt:i4>0</vt:i4>
      </vt:variant>
      <vt:variant>
        <vt:i4>5</vt:i4>
      </vt:variant>
      <vt:variant>
        <vt:lpwstr/>
      </vt:variant>
      <vt:variant>
        <vt:lpwstr>_Toc109044178</vt:lpwstr>
      </vt:variant>
      <vt:variant>
        <vt:i4>1310781</vt:i4>
      </vt:variant>
      <vt:variant>
        <vt:i4>416</vt:i4>
      </vt:variant>
      <vt:variant>
        <vt:i4>0</vt:i4>
      </vt:variant>
      <vt:variant>
        <vt:i4>5</vt:i4>
      </vt:variant>
      <vt:variant>
        <vt:lpwstr/>
      </vt:variant>
      <vt:variant>
        <vt:lpwstr>_Toc109044177</vt:lpwstr>
      </vt:variant>
      <vt:variant>
        <vt:i4>1310781</vt:i4>
      </vt:variant>
      <vt:variant>
        <vt:i4>410</vt:i4>
      </vt:variant>
      <vt:variant>
        <vt:i4>0</vt:i4>
      </vt:variant>
      <vt:variant>
        <vt:i4>5</vt:i4>
      </vt:variant>
      <vt:variant>
        <vt:lpwstr/>
      </vt:variant>
      <vt:variant>
        <vt:lpwstr>_Toc109044176</vt:lpwstr>
      </vt:variant>
      <vt:variant>
        <vt:i4>1310781</vt:i4>
      </vt:variant>
      <vt:variant>
        <vt:i4>404</vt:i4>
      </vt:variant>
      <vt:variant>
        <vt:i4>0</vt:i4>
      </vt:variant>
      <vt:variant>
        <vt:i4>5</vt:i4>
      </vt:variant>
      <vt:variant>
        <vt:lpwstr/>
      </vt:variant>
      <vt:variant>
        <vt:lpwstr>_Toc109044175</vt:lpwstr>
      </vt:variant>
      <vt:variant>
        <vt:i4>1310781</vt:i4>
      </vt:variant>
      <vt:variant>
        <vt:i4>398</vt:i4>
      </vt:variant>
      <vt:variant>
        <vt:i4>0</vt:i4>
      </vt:variant>
      <vt:variant>
        <vt:i4>5</vt:i4>
      </vt:variant>
      <vt:variant>
        <vt:lpwstr/>
      </vt:variant>
      <vt:variant>
        <vt:lpwstr>_Toc109044174</vt:lpwstr>
      </vt:variant>
      <vt:variant>
        <vt:i4>1310781</vt:i4>
      </vt:variant>
      <vt:variant>
        <vt:i4>392</vt:i4>
      </vt:variant>
      <vt:variant>
        <vt:i4>0</vt:i4>
      </vt:variant>
      <vt:variant>
        <vt:i4>5</vt:i4>
      </vt:variant>
      <vt:variant>
        <vt:lpwstr/>
      </vt:variant>
      <vt:variant>
        <vt:lpwstr>_Toc109044173</vt:lpwstr>
      </vt:variant>
      <vt:variant>
        <vt:i4>1310781</vt:i4>
      </vt:variant>
      <vt:variant>
        <vt:i4>386</vt:i4>
      </vt:variant>
      <vt:variant>
        <vt:i4>0</vt:i4>
      </vt:variant>
      <vt:variant>
        <vt:i4>5</vt:i4>
      </vt:variant>
      <vt:variant>
        <vt:lpwstr/>
      </vt:variant>
      <vt:variant>
        <vt:lpwstr>_Toc109044172</vt:lpwstr>
      </vt:variant>
      <vt:variant>
        <vt:i4>1310781</vt:i4>
      </vt:variant>
      <vt:variant>
        <vt:i4>380</vt:i4>
      </vt:variant>
      <vt:variant>
        <vt:i4>0</vt:i4>
      </vt:variant>
      <vt:variant>
        <vt:i4>5</vt:i4>
      </vt:variant>
      <vt:variant>
        <vt:lpwstr/>
      </vt:variant>
      <vt:variant>
        <vt:lpwstr>_Toc109044171</vt:lpwstr>
      </vt:variant>
      <vt:variant>
        <vt:i4>1310781</vt:i4>
      </vt:variant>
      <vt:variant>
        <vt:i4>374</vt:i4>
      </vt:variant>
      <vt:variant>
        <vt:i4>0</vt:i4>
      </vt:variant>
      <vt:variant>
        <vt:i4>5</vt:i4>
      </vt:variant>
      <vt:variant>
        <vt:lpwstr/>
      </vt:variant>
      <vt:variant>
        <vt:lpwstr>_Toc109044170</vt:lpwstr>
      </vt:variant>
      <vt:variant>
        <vt:i4>1376317</vt:i4>
      </vt:variant>
      <vt:variant>
        <vt:i4>368</vt:i4>
      </vt:variant>
      <vt:variant>
        <vt:i4>0</vt:i4>
      </vt:variant>
      <vt:variant>
        <vt:i4>5</vt:i4>
      </vt:variant>
      <vt:variant>
        <vt:lpwstr/>
      </vt:variant>
      <vt:variant>
        <vt:lpwstr>_Toc109044169</vt:lpwstr>
      </vt:variant>
      <vt:variant>
        <vt:i4>1376317</vt:i4>
      </vt:variant>
      <vt:variant>
        <vt:i4>362</vt:i4>
      </vt:variant>
      <vt:variant>
        <vt:i4>0</vt:i4>
      </vt:variant>
      <vt:variant>
        <vt:i4>5</vt:i4>
      </vt:variant>
      <vt:variant>
        <vt:lpwstr/>
      </vt:variant>
      <vt:variant>
        <vt:lpwstr>_Toc109044168</vt:lpwstr>
      </vt:variant>
      <vt:variant>
        <vt:i4>1376317</vt:i4>
      </vt:variant>
      <vt:variant>
        <vt:i4>356</vt:i4>
      </vt:variant>
      <vt:variant>
        <vt:i4>0</vt:i4>
      </vt:variant>
      <vt:variant>
        <vt:i4>5</vt:i4>
      </vt:variant>
      <vt:variant>
        <vt:lpwstr/>
      </vt:variant>
      <vt:variant>
        <vt:lpwstr>_Toc109044167</vt:lpwstr>
      </vt:variant>
      <vt:variant>
        <vt:i4>1376317</vt:i4>
      </vt:variant>
      <vt:variant>
        <vt:i4>350</vt:i4>
      </vt:variant>
      <vt:variant>
        <vt:i4>0</vt:i4>
      </vt:variant>
      <vt:variant>
        <vt:i4>5</vt:i4>
      </vt:variant>
      <vt:variant>
        <vt:lpwstr/>
      </vt:variant>
      <vt:variant>
        <vt:lpwstr>_Toc109044166</vt:lpwstr>
      </vt:variant>
      <vt:variant>
        <vt:i4>1376317</vt:i4>
      </vt:variant>
      <vt:variant>
        <vt:i4>344</vt:i4>
      </vt:variant>
      <vt:variant>
        <vt:i4>0</vt:i4>
      </vt:variant>
      <vt:variant>
        <vt:i4>5</vt:i4>
      </vt:variant>
      <vt:variant>
        <vt:lpwstr/>
      </vt:variant>
      <vt:variant>
        <vt:lpwstr>_Toc109044165</vt:lpwstr>
      </vt:variant>
      <vt:variant>
        <vt:i4>1376317</vt:i4>
      </vt:variant>
      <vt:variant>
        <vt:i4>338</vt:i4>
      </vt:variant>
      <vt:variant>
        <vt:i4>0</vt:i4>
      </vt:variant>
      <vt:variant>
        <vt:i4>5</vt:i4>
      </vt:variant>
      <vt:variant>
        <vt:lpwstr/>
      </vt:variant>
      <vt:variant>
        <vt:lpwstr>_Toc109044164</vt:lpwstr>
      </vt:variant>
      <vt:variant>
        <vt:i4>1376317</vt:i4>
      </vt:variant>
      <vt:variant>
        <vt:i4>332</vt:i4>
      </vt:variant>
      <vt:variant>
        <vt:i4>0</vt:i4>
      </vt:variant>
      <vt:variant>
        <vt:i4>5</vt:i4>
      </vt:variant>
      <vt:variant>
        <vt:lpwstr/>
      </vt:variant>
      <vt:variant>
        <vt:lpwstr>_Toc109044163</vt:lpwstr>
      </vt:variant>
      <vt:variant>
        <vt:i4>1376317</vt:i4>
      </vt:variant>
      <vt:variant>
        <vt:i4>326</vt:i4>
      </vt:variant>
      <vt:variant>
        <vt:i4>0</vt:i4>
      </vt:variant>
      <vt:variant>
        <vt:i4>5</vt:i4>
      </vt:variant>
      <vt:variant>
        <vt:lpwstr/>
      </vt:variant>
      <vt:variant>
        <vt:lpwstr>_Toc109044162</vt:lpwstr>
      </vt:variant>
      <vt:variant>
        <vt:i4>1376317</vt:i4>
      </vt:variant>
      <vt:variant>
        <vt:i4>320</vt:i4>
      </vt:variant>
      <vt:variant>
        <vt:i4>0</vt:i4>
      </vt:variant>
      <vt:variant>
        <vt:i4>5</vt:i4>
      </vt:variant>
      <vt:variant>
        <vt:lpwstr/>
      </vt:variant>
      <vt:variant>
        <vt:lpwstr>_Toc109044161</vt:lpwstr>
      </vt:variant>
      <vt:variant>
        <vt:i4>1376317</vt:i4>
      </vt:variant>
      <vt:variant>
        <vt:i4>314</vt:i4>
      </vt:variant>
      <vt:variant>
        <vt:i4>0</vt:i4>
      </vt:variant>
      <vt:variant>
        <vt:i4>5</vt:i4>
      </vt:variant>
      <vt:variant>
        <vt:lpwstr/>
      </vt:variant>
      <vt:variant>
        <vt:lpwstr>_Toc109044160</vt:lpwstr>
      </vt:variant>
      <vt:variant>
        <vt:i4>1441853</vt:i4>
      </vt:variant>
      <vt:variant>
        <vt:i4>308</vt:i4>
      </vt:variant>
      <vt:variant>
        <vt:i4>0</vt:i4>
      </vt:variant>
      <vt:variant>
        <vt:i4>5</vt:i4>
      </vt:variant>
      <vt:variant>
        <vt:lpwstr/>
      </vt:variant>
      <vt:variant>
        <vt:lpwstr>_Toc109044159</vt:lpwstr>
      </vt:variant>
      <vt:variant>
        <vt:i4>1441853</vt:i4>
      </vt:variant>
      <vt:variant>
        <vt:i4>302</vt:i4>
      </vt:variant>
      <vt:variant>
        <vt:i4>0</vt:i4>
      </vt:variant>
      <vt:variant>
        <vt:i4>5</vt:i4>
      </vt:variant>
      <vt:variant>
        <vt:lpwstr/>
      </vt:variant>
      <vt:variant>
        <vt:lpwstr>_Toc109044158</vt:lpwstr>
      </vt:variant>
      <vt:variant>
        <vt:i4>1441853</vt:i4>
      </vt:variant>
      <vt:variant>
        <vt:i4>296</vt:i4>
      </vt:variant>
      <vt:variant>
        <vt:i4>0</vt:i4>
      </vt:variant>
      <vt:variant>
        <vt:i4>5</vt:i4>
      </vt:variant>
      <vt:variant>
        <vt:lpwstr/>
      </vt:variant>
      <vt:variant>
        <vt:lpwstr>_Toc109044157</vt:lpwstr>
      </vt:variant>
      <vt:variant>
        <vt:i4>1441853</vt:i4>
      </vt:variant>
      <vt:variant>
        <vt:i4>290</vt:i4>
      </vt:variant>
      <vt:variant>
        <vt:i4>0</vt:i4>
      </vt:variant>
      <vt:variant>
        <vt:i4>5</vt:i4>
      </vt:variant>
      <vt:variant>
        <vt:lpwstr/>
      </vt:variant>
      <vt:variant>
        <vt:lpwstr>_Toc109044156</vt:lpwstr>
      </vt:variant>
      <vt:variant>
        <vt:i4>1441853</vt:i4>
      </vt:variant>
      <vt:variant>
        <vt:i4>284</vt:i4>
      </vt:variant>
      <vt:variant>
        <vt:i4>0</vt:i4>
      </vt:variant>
      <vt:variant>
        <vt:i4>5</vt:i4>
      </vt:variant>
      <vt:variant>
        <vt:lpwstr/>
      </vt:variant>
      <vt:variant>
        <vt:lpwstr>_Toc109044155</vt:lpwstr>
      </vt:variant>
      <vt:variant>
        <vt:i4>1441853</vt:i4>
      </vt:variant>
      <vt:variant>
        <vt:i4>278</vt:i4>
      </vt:variant>
      <vt:variant>
        <vt:i4>0</vt:i4>
      </vt:variant>
      <vt:variant>
        <vt:i4>5</vt:i4>
      </vt:variant>
      <vt:variant>
        <vt:lpwstr/>
      </vt:variant>
      <vt:variant>
        <vt:lpwstr>_Toc109044154</vt:lpwstr>
      </vt:variant>
      <vt:variant>
        <vt:i4>1441853</vt:i4>
      </vt:variant>
      <vt:variant>
        <vt:i4>272</vt:i4>
      </vt:variant>
      <vt:variant>
        <vt:i4>0</vt:i4>
      </vt:variant>
      <vt:variant>
        <vt:i4>5</vt:i4>
      </vt:variant>
      <vt:variant>
        <vt:lpwstr/>
      </vt:variant>
      <vt:variant>
        <vt:lpwstr>_Toc109044153</vt:lpwstr>
      </vt:variant>
      <vt:variant>
        <vt:i4>1441853</vt:i4>
      </vt:variant>
      <vt:variant>
        <vt:i4>266</vt:i4>
      </vt:variant>
      <vt:variant>
        <vt:i4>0</vt:i4>
      </vt:variant>
      <vt:variant>
        <vt:i4>5</vt:i4>
      </vt:variant>
      <vt:variant>
        <vt:lpwstr/>
      </vt:variant>
      <vt:variant>
        <vt:lpwstr>_Toc109044152</vt:lpwstr>
      </vt:variant>
      <vt:variant>
        <vt:i4>1441853</vt:i4>
      </vt:variant>
      <vt:variant>
        <vt:i4>260</vt:i4>
      </vt:variant>
      <vt:variant>
        <vt:i4>0</vt:i4>
      </vt:variant>
      <vt:variant>
        <vt:i4>5</vt:i4>
      </vt:variant>
      <vt:variant>
        <vt:lpwstr/>
      </vt:variant>
      <vt:variant>
        <vt:lpwstr>_Toc109044151</vt:lpwstr>
      </vt:variant>
      <vt:variant>
        <vt:i4>1441853</vt:i4>
      </vt:variant>
      <vt:variant>
        <vt:i4>254</vt:i4>
      </vt:variant>
      <vt:variant>
        <vt:i4>0</vt:i4>
      </vt:variant>
      <vt:variant>
        <vt:i4>5</vt:i4>
      </vt:variant>
      <vt:variant>
        <vt:lpwstr/>
      </vt:variant>
      <vt:variant>
        <vt:lpwstr>_Toc109044150</vt:lpwstr>
      </vt:variant>
      <vt:variant>
        <vt:i4>1507389</vt:i4>
      </vt:variant>
      <vt:variant>
        <vt:i4>248</vt:i4>
      </vt:variant>
      <vt:variant>
        <vt:i4>0</vt:i4>
      </vt:variant>
      <vt:variant>
        <vt:i4>5</vt:i4>
      </vt:variant>
      <vt:variant>
        <vt:lpwstr/>
      </vt:variant>
      <vt:variant>
        <vt:lpwstr>_Toc109044149</vt:lpwstr>
      </vt:variant>
      <vt:variant>
        <vt:i4>1507389</vt:i4>
      </vt:variant>
      <vt:variant>
        <vt:i4>242</vt:i4>
      </vt:variant>
      <vt:variant>
        <vt:i4>0</vt:i4>
      </vt:variant>
      <vt:variant>
        <vt:i4>5</vt:i4>
      </vt:variant>
      <vt:variant>
        <vt:lpwstr/>
      </vt:variant>
      <vt:variant>
        <vt:lpwstr>_Toc109044148</vt:lpwstr>
      </vt:variant>
      <vt:variant>
        <vt:i4>1507389</vt:i4>
      </vt:variant>
      <vt:variant>
        <vt:i4>236</vt:i4>
      </vt:variant>
      <vt:variant>
        <vt:i4>0</vt:i4>
      </vt:variant>
      <vt:variant>
        <vt:i4>5</vt:i4>
      </vt:variant>
      <vt:variant>
        <vt:lpwstr/>
      </vt:variant>
      <vt:variant>
        <vt:lpwstr>_Toc109044147</vt:lpwstr>
      </vt:variant>
      <vt:variant>
        <vt:i4>1507389</vt:i4>
      </vt:variant>
      <vt:variant>
        <vt:i4>230</vt:i4>
      </vt:variant>
      <vt:variant>
        <vt:i4>0</vt:i4>
      </vt:variant>
      <vt:variant>
        <vt:i4>5</vt:i4>
      </vt:variant>
      <vt:variant>
        <vt:lpwstr/>
      </vt:variant>
      <vt:variant>
        <vt:lpwstr>_Toc109044146</vt:lpwstr>
      </vt:variant>
      <vt:variant>
        <vt:i4>1507389</vt:i4>
      </vt:variant>
      <vt:variant>
        <vt:i4>224</vt:i4>
      </vt:variant>
      <vt:variant>
        <vt:i4>0</vt:i4>
      </vt:variant>
      <vt:variant>
        <vt:i4>5</vt:i4>
      </vt:variant>
      <vt:variant>
        <vt:lpwstr/>
      </vt:variant>
      <vt:variant>
        <vt:lpwstr>_Toc109044145</vt:lpwstr>
      </vt:variant>
      <vt:variant>
        <vt:i4>1507389</vt:i4>
      </vt:variant>
      <vt:variant>
        <vt:i4>218</vt:i4>
      </vt:variant>
      <vt:variant>
        <vt:i4>0</vt:i4>
      </vt:variant>
      <vt:variant>
        <vt:i4>5</vt:i4>
      </vt:variant>
      <vt:variant>
        <vt:lpwstr/>
      </vt:variant>
      <vt:variant>
        <vt:lpwstr>_Toc109044144</vt:lpwstr>
      </vt:variant>
      <vt:variant>
        <vt:i4>1507389</vt:i4>
      </vt:variant>
      <vt:variant>
        <vt:i4>212</vt:i4>
      </vt:variant>
      <vt:variant>
        <vt:i4>0</vt:i4>
      </vt:variant>
      <vt:variant>
        <vt:i4>5</vt:i4>
      </vt:variant>
      <vt:variant>
        <vt:lpwstr/>
      </vt:variant>
      <vt:variant>
        <vt:lpwstr>_Toc109044143</vt:lpwstr>
      </vt:variant>
      <vt:variant>
        <vt:i4>1507389</vt:i4>
      </vt:variant>
      <vt:variant>
        <vt:i4>206</vt:i4>
      </vt:variant>
      <vt:variant>
        <vt:i4>0</vt:i4>
      </vt:variant>
      <vt:variant>
        <vt:i4>5</vt:i4>
      </vt:variant>
      <vt:variant>
        <vt:lpwstr/>
      </vt:variant>
      <vt:variant>
        <vt:lpwstr>_Toc109044142</vt:lpwstr>
      </vt:variant>
      <vt:variant>
        <vt:i4>1507389</vt:i4>
      </vt:variant>
      <vt:variant>
        <vt:i4>200</vt:i4>
      </vt:variant>
      <vt:variant>
        <vt:i4>0</vt:i4>
      </vt:variant>
      <vt:variant>
        <vt:i4>5</vt:i4>
      </vt:variant>
      <vt:variant>
        <vt:lpwstr/>
      </vt:variant>
      <vt:variant>
        <vt:lpwstr>_Toc109044141</vt:lpwstr>
      </vt:variant>
      <vt:variant>
        <vt:i4>1507389</vt:i4>
      </vt:variant>
      <vt:variant>
        <vt:i4>194</vt:i4>
      </vt:variant>
      <vt:variant>
        <vt:i4>0</vt:i4>
      </vt:variant>
      <vt:variant>
        <vt:i4>5</vt:i4>
      </vt:variant>
      <vt:variant>
        <vt:lpwstr/>
      </vt:variant>
      <vt:variant>
        <vt:lpwstr>_Toc109044140</vt:lpwstr>
      </vt:variant>
      <vt:variant>
        <vt:i4>1048637</vt:i4>
      </vt:variant>
      <vt:variant>
        <vt:i4>188</vt:i4>
      </vt:variant>
      <vt:variant>
        <vt:i4>0</vt:i4>
      </vt:variant>
      <vt:variant>
        <vt:i4>5</vt:i4>
      </vt:variant>
      <vt:variant>
        <vt:lpwstr/>
      </vt:variant>
      <vt:variant>
        <vt:lpwstr>_Toc109044139</vt:lpwstr>
      </vt:variant>
      <vt:variant>
        <vt:i4>1048637</vt:i4>
      </vt:variant>
      <vt:variant>
        <vt:i4>182</vt:i4>
      </vt:variant>
      <vt:variant>
        <vt:i4>0</vt:i4>
      </vt:variant>
      <vt:variant>
        <vt:i4>5</vt:i4>
      </vt:variant>
      <vt:variant>
        <vt:lpwstr/>
      </vt:variant>
      <vt:variant>
        <vt:lpwstr>_Toc109044138</vt:lpwstr>
      </vt:variant>
      <vt:variant>
        <vt:i4>1048637</vt:i4>
      </vt:variant>
      <vt:variant>
        <vt:i4>176</vt:i4>
      </vt:variant>
      <vt:variant>
        <vt:i4>0</vt:i4>
      </vt:variant>
      <vt:variant>
        <vt:i4>5</vt:i4>
      </vt:variant>
      <vt:variant>
        <vt:lpwstr/>
      </vt:variant>
      <vt:variant>
        <vt:lpwstr>_Toc109044137</vt:lpwstr>
      </vt:variant>
      <vt:variant>
        <vt:i4>1048637</vt:i4>
      </vt:variant>
      <vt:variant>
        <vt:i4>170</vt:i4>
      </vt:variant>
      <vt:variant>
        <vt:i4>0</vt:i4>
      </vt:variant>
      <vt:variant>
        <vt:i4>5</vt:i4>
      </vt:variant>
      <vt:variant>
        <vt:lpwstr/>
      </vt:variant>
      <vt:variant>
        <vt:lpwstr>_Toc109044136</vt:lpwstr>
      </vt:variant>
      <vt:variant>
        <vt:i4>1048637</vt:i4>
      </vt:variant>
      <vt:variant>
        <vt:i4>164</vt:i4>
      </vt:variant>
      <vt:variant>
        <vt:i4>0</vt:i4>
      </vt:variant>
      <vt:variant>
        <vt:i4>5</vt:i4>
      </vt:variant>
      <vt:variant>
        <vt:lpwstr/>
      </vt:variant>
      <vt:variant>
        <vt:lpwstr>_Toc109044135</vt:lpwstr>
      </vt:variant>
      <vt:variant>
        <vt:i4>1048637</vt:i4>
      </vt:variant>
      <vt:variant>
        <vt:i4>158</vt:i4>
      </vt:variant>
      <vt:variant>
        <vt:i4>0</vt:i4>
      </vt:variant>
      <vt:variant>
        <vt:i4>5</vt:i4>
      </vt:variant>
      <vt:variant>
        <vt:lpwstr/>
      </vt:variant>
      <vt:variant>
        <vt:lpwstr>_Toc109044134</vt:lpwstr>
      </vt:variant>
      <vt:variant>
        <vt:i4>1048637</vt:i4>
      </vt:variant>
      <vt:variant>
        <vt:i4>152</vt:i4>
      </vt:variant>
      <vt:variant>
        <vt:i4>0</vt:i4>
      </vt:variant>
      <vt:variant>
        <vt:i4>5</vt:i4>
      </vt:variant>
      <vt:variant>
        <vt:lpwstr/>
      </vt:variant>
      <vt:variant>
        <vt:lpwstr>_Toc109044133</vt:lpwstr>
      </vt:variant>
      <vt:variant>
        <vt:i4>1048637</vt:i4>
      </vt:variant>
      <vt:variant>
        <vt:i4>146</vt:i4>
      </vt:variant>
      <vt:variant>
        <vt:i4>0</vt:i4>
      </vt:variant>
      <vt:variant>
        <vt:i4>5</vt:i4>
      </vt:variant>
      <vt:variant>
        <vt:lpwstr/>
      </vt:variant>
      <vt:variant>
        <vt:lpwstr>_Toc109044132</vt:lpwstr>
      </vt:variant>
      <vt:variant>
        <vt:i4>1048637</vt:i4>
      </vt:variant>
      <vt:variant>
        <vt:i4>140</vt:i4>
      </vt:variant>
      <vt:variant>
        <vt:i4>0</vt:i4>
      </vt:variant>
      <vt:variant>
        <vt:i4>5</vt:i4>
      </vt:variant>
      <vt:variant>
        <vt:lpwstr/>
      </vt:variant>
      <vt:variant>
        <vt:lpwstr>_Toc109044131</vt:lpwstr>
      </vt:variant>
      <vt:variant>
        <vt:i4>1048637</vt:i4>
      </vt:variant>
      <vt:variant>
        <vt:i4>134</vt:i4>
      </vt:variant>
      <vt:variant>
        <vt:i4>0</vt:i4>
      </vt:variant>
      <vt:variant>
        <vt:i4>5</vt:i4>
      </vt:variant>
      <vt:variant>
        <vt:lpwstr/>
      </vt:variant>
      <vt:variant>
        <vt:lpwstr>_Toc109044130</vt:lpwstr>
      </vt:variant>
      <vt:variant>
        <vt:i4>1114173</vt:i4>
      </vt:variant>
      <vt:variant>
        <vt:i4>128</vt:i4>
      </vt:variant>
      <vt:variant>
        <vt:i4>0</vt:i4>
      </vt:variant>
      <vt:variant>
        <vt:i4>5</vt:i4>
      </vt:variant>
      <vt:variant>
        <vt:lpwstr/>
      </vt:variant>
      <vt:variant>
        <vt:lpwstr>_Toc109044129</vt:lpwstr>
      </vt:variant>
      <vt:variant>
        <vt:i4>1114173</vt:i4>
      </vt:variant>
      <vt:variant>
        <vt:i4>122</vt:i4>
      </vt:variant>
      <vt:variant>
        <vt:i4>0</vt:i4>
      </vt:variant>
      <vt:variant>
        <vt:i4>5</vt:i4>
      </vt:variant>
      <vt:variant>
        <vt:lpwstr/>
      </vt:variant>
      <vt:variant>
        <vt:lpwstr>_Toc109044128</vt:lpwstr>
      </vt:variant>
      <vt:variant>
        <vt:i4>1114173</vt:i4>
      </vt:variant>
      <vt:variant>
        <vt:i4>116</vt:i4>
      </vt:variant>
      <vt:variant>
        <vt:i4>0</vt:i4>
      </vt:variant>
      <vt:variant>
        <vt:i4>5</vt:i4>
      </vt:variant>
      <vt:variant>
        <vt:lpwstr/>
      </vt:variant>
      <vt:variant>
        <vt:lpwstr>_Toc109044127</vt:lpwstr>
      </vt:variant>
      <vt:variant>
        <vt:i4>1114173</vt:i4>
      </vt:variant>
      <vt:variant>
        <vt:i4>110</vt:i4>
      </vt:variant>
      <vt:variant>
        <vt:i4>0</vt:i4>
      </vt:variant>
      <vt:variant>
        <vt:i4>5</vt:i4>
      </vt:variant>
      <vt:variant>
        <vt:lpwstr/>
      </vt:variant>
      <vt:variant>
        <vt:lpwstr>_Toc109044126</vt:lpwstr>
      </vt:variant>
      <vt:variant>
        <vt:i4>1114173</vt:i4>
      </vt:variant>
      <vt:variant>
        <vt:i4>104</vt:i4>
      </vt:variant>
      <vt:variant>
        <vt:i4>0</vt:i4>
      </vt:variant>
      <vt:variant>
        <vt:i4>5</vt:i4>
      </vt:variant>
      <vt:variant>
        <vt:lpwstr/>
      </vt:variant>
      <vt:variant>
        <vt:lpwstr>_Toc109044125</vt:lpwstr>
      </vt:variant>
      <vt:variant>
        <vt:i4>1114173</vt:i4>
      </vt:variant>
      <vt:variant>
        <vt:i4>98</vt:i4>
      </vt:variant>
      <vt:variant>
        <vt:i4>0</vt:i4>
      </vt:variant>
      <vt:variant>
        <vt:i4>5</vt:i4>
      </vt:variant>
      <vt:variant>
        <vt:lpwstr/>
      </vt:variant>
      <vt:variant>
        <vt:lpwstr>_Toc109044124</vt:lpwstr>
      </vt:variant>
      <vt:variant>
        <vt:i4>1114173</vt:i4>
      </vt:variant>
      <vt:variant>
        <vt:i4>92</vt:i4>
      </vt:variant>
      <vt:variant>
        <vt:i4>0</vt:i4>
      </vt:variant>
      <vt:variant>
        <vt:i4>5</vt:i4>
      </vt:variant>
      <vt:variant>
        <vt:lpwstr/>
      </vt:variant>
      <vt:variant>
        <vt:lpwstr>_Toc109044123</vt:lpwstr>
      </vt:variant>
      <vt:variant>
        <vt:i4>1114173</vt:i4>
      </vt:variant>
      <vt:variant>
        <vt:i4>86</vt:i4>
      </vt:variant>
      <vt:variant>
        <vt:i4>0</vt:i4>
      </vt:variant>
      <vt:variant>
        <vt:i4>5</vt:i4>
      </vt:variant>
      <vt:variant>
        <vt:lpwstr/>
      </vt:variant>
      <vt:variant>
        <vt:lpwstr>_Toc109044122</vt:lpwstr>
      </vt:variant>
      <vt:variant>
        <vt:i4>1114173</vt:i4>
      </vt:variant>
      <vt:variant>
        <vt:i4>80</vt:i4>
      </vt:variant>
      <vt:variant>
        <vt:i4>0</vt:i4>
      </vt:variant>
      <vt:variant>
        <vt:i4>5</vt:i4>
      </vt:variant>
      <vt:variant>
        <vt:lpwstr/>
      </vt:variant>
      <vt:variant>
        <vt:lpwstr>_Toc109044121</vt:lpwstr>
      </vt:variant>
      <vt:variant>
        <vt:i4>1114173</vt:i4>
      </vt:variant>
      <vt:variant>
        <vt:i4>74</vt:i4>
      </vt:variant>
      <vt:variant>
        <vt:i4>0</vt:i4>
      </vt:variant>
      <vt:variant>
        <vt:i4>5</vt:i4>
      </vt:variant>
      <vt:variant>
        <vt:lpwstr/>
      </vt:variant>
      <vt:variant>
        <vt:lpwstr>_Toc109044120</vt:lpwstr>
      </vt:variant>
      <vt:variant>
        <vt:i4>1179709</vt:i4>
      </vt:variant>
      <vt:variant>
        <vt:i4>68</vt:i4>
      </vt:variant>
      <vt:variant>
        <vt:i4>0</vt:i4>
      </vt:variant>
      <vt:variant>
        <vt:i4>5</vt:i4>
      </vt:variant>
      <vt:variant>
        <vt:lpwstr/>
      </vt:variant>
      <vt:variant>
        <vt:lpwstr>_Toc109044119</vt:lpwstr>
      </vt:variant>
      <vt:variant>
        <vt:i4>1179709</vt:i4>
      </vt:variant>
      <vt:variant>
        <vt:i4>62</vt:i4>
      </vt:variant>
      <vt:variant>
        <vt:i4>0</vt:i4>
      </vt:variant>
      <vt:variant>
        <vt:i4>5</vt:i4>
      </vt:variant>
      <vt:variant>
        <vt:lpwstr/>
      </vt:variant>
      <vt:variant>
        <vt:lpwstr>_Toc109044118</vt:lpwstr>
      </vt:variant>
      <vt:variant>
        <vt:i4>1179709</vt:i4>
      </vt:variant>
      <vt:variant>
        <vt:i4>56</vt:i4>
      </vt:variant>
      <vt:variant>
        <vt:i4>0</vt:i4>
      </vt:variant>
      <vt:variant>
        <vt:i4>5</vt:i4>
      </vt:variant>
      <vt:variant>
        <vt:lpwstr/>
      </vt:variant>
      <vt:variant>
        <vt:lpwstr>_Toc109044117</vt:lpwstr>
      </vt:variant>
      <vt:variant>
        <vt:i4>1179709</vt:i4>
      </vt:variant>
      <vt:variant>
        <vt:i4>50</vt:i4>
      </vt:variant>
      <vt:variant>
        <vt:i4>0</vt:i4>
      </vt:variant>
      <vt:variant>
        <vt:i4>5</vt:i4>
      </vt:variant>
      <vt:variant>
        <vt:lpwstr/>
      </vt:variant>
      <vt:variant>
        <vt:lpwstr>_Toc109044116</vt:lpwstr>
      </vt:variant>
      <vt:variant>
        <vt:i4>1179709</vt:i4>
      </vt:variant>
      <vt:variant>
        <vt:i4>44</vt:i4>
      </vt:variant>
      <vt:variant>
        <vt:i4>0</vt:i4>
      </vt:variant>
      <vt:variant>
        <vt:i4>5</vt:i4>
      </vt:variant>
      <vt:variant>
        <vt:lpwstr/>
      </vt:variant>
      <vt:variant>
        <vt:lpwstr>_Toc109044115</vt:lpwstr>
      </vt:variant>
      <vt:variant>
        <vt:i4>1179709</vt:i4>
      </vt:variant>
      <vt:variant>
        <vt:i4>38</vt:i4>
      </vt:variant>
      <vt:variant>
        <vt:i4>0</vt:i4>
      </vt:variant>
      <vt:variant>
        <vt:i4>5</vt:i4>
      </vt:variant>
      <vt:variant>
        <vt:lpwstr/>
      </vt:variant>
      <vt:variant>
        <vt:lpwstr>_Toc109044114</vt:lpwstr>
      </vt:variant>
      <vt:variant>
        <vt:i4>1179709</vt:i4>
      </vt:variant>
      <vt:variant>
        <vt:i4>32</vt:i4>
      </vt:variant>
      <vt:variant>
        <vt:i4>0</vt:i4>
      </vt:variant>
      <vt:variant>
        <vt:i4>5</vt:i4>
      </vt:variant>
      <vt:variant>
        <vt:lpwstr/>
      </vt:variant>
      <vt:variant>
        <vt:lpwstr>_Toc109044113</vt:lpwstr>
      </vt:variant>
      <vt:variant>
        <vt:i4>1179709</vt:i4>
      </vt:variant>
      <vt:variant>
        <vt:i4>26</vt:i4>
      </vt:variant>
      <vt:variant>
        <vt:i4>0</vt:i4>
      </vt:variant>
      <vt:variant>
        <vt:i4>5</vt:i4>
      </vt:variant>
      <vt:variant>
        <vt:lpwstr/>
      </vt:variant>
      <vt:variant>
        <vt:lpwstr>_Toc109044112</vt:lpwstr>
      </vt:variant>
      <vt:variant>
        <vt:i4>1179709</vt:i4>
      </vt:variant>
      <vt:variant>
        <vt:i4>20</vt:i4>
      </vt:variant>
      <vt:variant>
        <vt:i4>0</vt:i4>
      </vt:variant>
      <vt:variant>
        <vt:i4>5</vt:i4>
      </vt:variant>
      <vt:variant>
        <vt:lpwstr/>
      </vt:variant>
      <vt:variant>
        <vt:lpwstr>_Toc109044111</vt:lpwstr>
      </vt:variant>
      <vt:variant>
        <vt:i4>1179709</vt:i4>
      </vt:variant>
      <vt:variant>
        <vt:i4>14</vt:i4>
      </vt:variant>
      <vt:variant>
        <vt:i4>0</vt:i4>
      </vt:variant>
      <vt:variant>
        <vt:i4>5</vt:i4>
      </vt:variant>
      <vt:variant>
        <vt:lpwstr/>
      </vt:variant>
      <vt:variant>
        <vt:lpwstr>_Toc109044110</vt:lpwstr>
      </vt:variant>
      <vt:variant>
        <vt:i4>1245245</vt:i4>
      </vt:variant>
      <vt:variant>
        <vt:i4>8</vt:i4>
      </vt:variant>
      <vt:variant>
        <vt:i4>0</vt:i4>
      </vt:variant>
      <vt:variant>
        <vt:i4>5</vt:i4>
      </vt:variant>
      <vt:variant>
        <vt:lpwstr/>
      </vt:variant>
      <vt:variant>
        <vt:lpwstr>_Toc109044109</vt:lpwstr>
      </vt:variant>
      <vt:variant>
        <vt:i4>1245245</vt:i4>
      </vt:variant>
      <vt:variant>
        <vt:i4>2</vt:i4>
      </vt:variant>
      <vt:variant>
        <vt:i4>0</vt:i4>
      </vt:variant>
      <vt:variant>
        <vt:i4>5</vt:i4>
      </vt:variant>
      <vt:variant>
        <vt:lpwstr/>
      </vt:variant>
      <vt:variant>
        <vt:lpwstr>_Toc109044108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will8817</dc:creator>
  <cp:keywords/>
  <cp:lastModifiedBy>Li, Zhi</cp:lastModifiedBy>
  <cp:revision>4</cp:revision>
  <cp:lastPrinted>2022-07-27T03:26:00Z</cp:lastPrinted>
  <dcterms:created xsi:type="dcterms:W3CDTF">2022-07-27T03:26:00Z</dcterms:created>
  <dcterms:modified xsi:type="dcterms:W3CDTF">2022-07-27T17:24:00Z</dcterms:modified>
</cp:coreProperties>
</file>