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191D9" w14:textId="77777777" w:rsidR="001A26CD" w:rsidRPr="0075204C" w:rsidRDefault="001A26CD" w:rsidP="001A26CD">
      <w:pPr>
        <w:spacing w:line="480" w:lineRule="auto"/>
        <w:jc w:val="center"/>
        <w:rPr>
          <w:b/>
          <w:bCs/>
          <w:sz w:val="24"/>
          <w:szCs w:val="24"/>
        </w:rPr>
      </w:pPr>
      <w:r w:rsidRPr="0075204C">
        <w:rPr>
          <w:b/>
          <w:bCs/>
          <w:sz w:val="24"/>
          <w:szCs w:val="24"/>
        </w:rPr>
        <w:t>UNIVERSITY OF OKLAHOMA</w:t>
      </w:r>
    </w:p>
    <w:p w14:paraId="1E65127E" w14:textId="77777777" w:rsidR="001A26CD" w:rsidRPr="0075204C" w:rsidRDefault="001A26CD" w:rsidP="001A26CD">
      <w:pPr>
        <w:spacing w:line="480" w:lineRule="auto"/>
        <w:jc w:val="center"/>
        <w:rPr>
          <w:b/>
          <w:bCs/>
          <w:sz w:val="24"/>
          <w:szCs w:val="24"/>
        </w:rPr>
      </w:pPr>
      <w:r w:rsidRPr="0075204C">
        <w:rPr>
          <w:b/>
          <w:bCs/>
          <w:sz w:val="24"/>
          <w:szCs w:val="24"/>
        </w:rPr>
        <w:t>GRADUATE COLLEGE</w:t>
      </w:r>
    </w:p>
    <w:p w14:paraId="26832B64" w14:textId="77777777" w:rsidR="001A26CD" w:rsidRDefault="001A26CD" w:rsidP="001A26CD">
      <w:pPr>
        <w:spacing w:line="480" w:lineRule="auto"/>
        <w:jc w:val="center"/>
        <w:rPr>
          <w:b/>
          <w:bCs/>
          <w:sz w:val="24"/>
          <w:szCs w:val="24"/>
        </w:rPr>
      </w:pPr>
    </w:p>
    <w:p w14:paraId="112456F9" w14:textId="3AB61416" w:rsidR="001A26CD" w:rsidRPr="0075204C" w:rsidRDefault="00E000C3" w:rsidP="001A26CD">
      <w:pPr>
        <w:spacing w:line="480" w:lineRule="auto"/>
        <w:jc w:val="center"/>
        <w:rPr>
          <w:b/>
          <w:bCs/>
          <w:sz w:val="24"/>
          <w:szCs w:val="24"/>
        </w:rPr>
      </w:pPr>
      <w:r>
        <w:rPr>
          <w:b/>
          <w:bCs/>
          <w:sz w:val="24"/>
          <w:szCs w:val="24"/>
        </w:rPr>
        <w:t>CASCADE REACTIONS</w:t>
      </w:r>
      <w:r w:rsidR="001A26CD">
        <w:rPr>
          <w:b/>
          <w:bCs/>
          <w:sz w:val="24"/>
          <w:szCs w:val="24"/>
        </w:rPr>
        <w:t xml:space="preserve"> TO ACCESS BIOACTIVE SCAFFOLDS</w:t>
      </w:r>
    </w:p>
    <w:p w14:paraId="3A295869" w14:textId="77777777" w:rsidR="001A26CD" w:rsidRDefault="001A26CD" w:rsidP="001A26CD">
      <w:pPr>
        <w:spacing w:line="480" w:lineRule="auto"/>
        <w:jc w:val="center"/>
        <w:rPr>
          <w:b/>
          <w:bCs/>
          <w:sz w:val="24"/>
          <w:szCs w:val="24"/>
        </w:rPr>
      </w:pPr>
    </w:p>
    <w:p w14:paraId="5F3198B2" w14:textId="77777777" w:rsidR="001A26CD" w:rsidRPr="0075204C" w:rsidRDefault="001A26CD" w:rsidP="001A26CD">
      <w:pPr>
        <w:spacing w:line="480" w:lineRule="auto"/>
        <w:jc w:val="center"/>
        <w:rPr>
          <w:b/>
          <w:bCs/>
          <w:sz w:val="24"/>
          <w:szCs w:val="24"/>
        </w:rPr>
      </w:pPr>
      <w:r w:rsidRPr="0075204C">
        <w:rPr>
          <w:b/>
          <w:bCs/>
          <w:sz w:val="24"/>
          <w:szCs w:val="24"/>
        </w:rPr>
        <w:t>A DISSERTATION</w:t>
      </w:r>
    </w:p>
    <w:p w14:paraId="0CBBDBBB" w14:textId="77777777" w:rsidR="001A26CD" w:rsidRPr="0075204C" w:rsidRDefault="001A26CD" w:rsidP="001A26CD">
      <w:pPr>
        <w:spacing w:line="480" w:lineRule="auto"/>
        <w:jc w:val="center"/>
        <w:rPr>
          <w:b/>
          <w:bCs/>
          <w:sz w:val="24"/>
          <w:szCs w:val="24"/>
        </w:rPr>
      </w:pPr>
      <w:r w:rsidRPr="0075204C">
        <w:rPr>
          <w:b/>
          <w:bCs/>
          <w:sz w:val="24"/>
          <w:szCs w:val="24"/>
        </w:rPr>
        <w:t>SUBMITTED TO THE GRADUATE FACULTY</w:t>
      </w:r>
    </w:p>
    <w:p w14:paraId="1DE93A1A" w14:textId="77777777" w:rsidR="001A26CD" w:rsidRPr="0075204C" w:rsidRDefault="001A26CD" w:rsidP="001A26CD">
      <w:pPr>
        <w:spacing w:line="480" w:lineRule="auto"/>
        <w:jc w:val="center"/>
        <w:rPr>
          <w:b/>
          <w:bCs/>
          <w:sz w:val="24"/>
          <w:szCs w:val="24"/>
        </w:rPr>
      </w:pPr>
      <w:r w:rsidRPr="0075204C">
        <w:rPr>
          <w:b/>
          <w:bCs/>
          <w:sz w:val="24"/>
          <w:szCs w:val="24"/>
        </w:rPr>
        <w:t>In partial fulfillment of the requirements for the</w:t>
      </w:r>
    </w:p>
    <w:p w14:paraId="1766AE85" w14:textId="77777777" w:rsidR="001A26CD" w:rsidRPr="0075204C" w:rsidRDefault="001A26CD" w:rsidP="001A26CD">
      <w:pPr>
        <w:spacing w:line="480" w:lineRule="auto"/>
        <w:jc w:val="center"/>
        <w:rPr>
          <w:b/>
          <w:bCs/>
          <w:sz w:val="24"/>
          <w:szCs w:val="24"/>
        </w:rPr>
      </w:pPr>
      <w:r w:rsidRPr="0075204C">
        <w:rPr>
          <w:b/>
          <w:bCs/>
          <w:sz w:val="24"/>
          <w:szCs w:val="24"/>
        </w:rPr>
        <w:t>Degree of</w:t>
      </w:r>
    </w:p>
    <w:p w14:paraId="5941EB33" w14:textId="77777777" w:rsidR="001A26CD" w:rsidRPr="0075204C" w:rsidRDefault="001A26CD" w:rsidP="001A26CD">
      <w:pPr>
        <w:spacing w:line="480" w:lineRule="auto"/>
        <w:jc w:val="center"/>
        <w:rPr>
          <w:b/>
          <w:bCs/>
          <w:sz w:val="24"/>
          <w:szCs w:val="24"/>
        </w:rPr>
      </w:pPr>
      <w:r w:rsidRPr="0075204C">
        <w:rPr>
          <w:b/>
          <w:bCs/>
          <w:sz w:val="24"/>
          <w:szCs w:val="24"/>
        </w:rPr>
        <w:t>DOCTOR OF PHILOSOPHY</w:t>
      </w:r>
    </w:p>
    <w:p w14:paraId="50E8D6EC" w14:textId="77777777" w:rsidR="001A26CD" w:rsidRDefault="001A26CD" w:rsidP="001A26CD">
      <w:pPr>
        <w:spacing w:line="480" w:lineRule="auto"/>
        <w:rPr>
          <w:sz w:val="24"/>
          <w:szCs w:val="24"/>
        </w:rPr>
      </w:pPr>
    </w:p>
    <w:p w14:paraId="0F89FBF2" w14:textId="77777777" w:rsidR="001A26CD" w:rsidRPr="0075204C" w:rsidRDefault="001A26CD" w:rsidP="001A26CD">
      <w:pPr>
        <w:spacing w:line="480" w:lineRule="auto"/>
        <w:jc w:val="center"/>
        <w:rPr>
          <w:sz w:val="24"/>
          <w:szCs w:val="24"/>
        </w:rPr>
      </w:pPr>
      <w:r w:rsidRPr="0075204C">
        <w:rPr>
          <w:sz w:val="24"/>
          <w:szCs w:val="24"/>
        </w:rPr>
        <w:t>by</w:t>
      </w:r>
    </w:p>
    <w:p w14:paraId="3B932F15" w14:textId="77777777" w:rsidR="001A26CD" w:rsidRPr="0075204C" w:rsidRDefault="001A26CD" w:rsidP="001A26CD">
      <w:pPr>
        <w:spacing w:line="480" w:lineRule="auto"/>
        <w:jc w:val="center"/>
        <w:rPr>
          <w:b/>
          <w:bCs/>
          <w:sz w:val="24"/>
          <w:szCs w:val="24"/>
        </w:rPr>
      </w:pPr>
      <w:r w:rsidRPr="0075204C">
        <w:rPr>
          <w:b/>
          <w:bCs/>
          <w:sz w:val="24"/>
          <w:szCs w:val="24"/>
        </w:rPr>
        <w:t>STEVEN C. SCHLITZER</w:t>
      </w:r>
    </w:p>
    <w:p w14:paraId="18820D00" w14:textId="77777777" w:rsidR="001A26CD" w:rsidRPr="0075204C" w:rsidRDefault="001A26CD" w:rsidP="001A26CD">
      <w:pPr>
        <w:spacing w:line="480" w:lineRule="auto"/>
        <w:jc w:val="center"/>
        <w:rPr>
          <w:b/>
          <w:bCs/>
          <w:sz w:val="24"/>
          <w:szCs w:val="24"/>
        </w:rPr>
      </w:pPr>
      <w:r w:rsidRPr="0075204C">
        <w:rPr>
          <w:b/>
          <w:bCs/>
          <w:sz w:val="24"/>
          <w:szCs w:val="24"/>
        </w:rPr>
        <w:t>Norman, Oklahoma</w:t>
      </w:r>
    </w:p>
    <w:p w14:paraId="503980B5" w14:textId="77777777" w:rsidR="001A26CD" w:rsidRDefault="001A26CD" w:rsidP="001A26CD">
      <w:pPr>
        <w:spacing w:line="480" w:lineRule="auto"/>
        <w:jc w:val="center"/>
        <w:rPr>
          <w:b/>
          <w:bCs/>
          <w:sz w:val="24"/>
          <w:szCs w:val="24"/>
        </w:rPr>
      </w:pPr>
      <w:r w:rsidRPr="0075204C">
        <w:rPr>
          <w:b/>
          <w:bCs/>
          <w:sz w:val="24"/>
          <w:szCs w:val="24"/>
        </w:rPr>
        <w:t>20</w:t>
      </w:r>
      <w:r>
        <w:rPr>
          <w:b/>
          <w:bCs/>
          <w:sz w:val="24"/>
          <w:szCs w:val="24"/>
        </w:rPr>
        <w:t>20</w:t>
      </w:r>
    </w:p>
    <w:p w14:paraId="490B7313" w14:textId="77777777" w:rsidR="001A26CD" w:rsidRDefault="001A26CD" w:rsidP="001A26CD">
      <w:pPr>
        <w:spacing w:line="480" w:lineRule="auto"/>
        <w:rPr>
          <w:b/>
          <w:bCs/>
          <w:sz w:val="24"/>
          <w:szCs w:val="24"/>
        </w:rPr>
      </w:pPr>
      <w:r>
        <w:rPr>
          <w:b/>
          <w:bCs/>
          <w:sz w:val="24"/>
          <w:szCs w:val="24"/>
        </w:rPr>
        <w:br w:type="page"/>
      </w:r>
    </w:p>
    <w:p w14:paraId="574A7924" w14:textId="77777777" w:rsidR="001A26CD" w:rsidRDefault="001A26CD" w:rsidP="001A26CD">
      <w:pPr>
        <w:spacing w:line="480" w:lineRule="auto"/>
        <w:jc w:val="center"/>
        <w:rPr>
          <w:b/>
          <w:bCs/>
          <w:sz w:val="24"/>
          <w:szCs w:val="24"/>
        </w:rPr>
        <w:sectPr w:rsidR="001A26CD" w:rsidSect="001A26CD">
          <w:headerReference w:type="default" r:id="rId8"/>
          <w:footerReference w:type="default" r:id="rId9"/>
          <w:pgSz w:w="12240" w:h="15840"/>
          <w:pgMar w:top="1440" w:right="1440" w:bottom="1440" w:left="1440" w:header="720" w:footer="720" w:gutter="0"/>
          <w:pgNumType w:fmt="lowerRoman"/>
          <w:cols w:space="720"/>
          <w:titlePg/>
          <w:docGrid w:linePitch="360"/>
        </w:sectPr>
      </w:pPr>
    </w:p>
    <w:p w14:paraId="5F1640BA" w14:textId="46676BE1" w:rsidR="001A26CD" w:rsidRDefault="00E000C3" w:rsidP="001A26CD">
      <w:pPr>
        <w:spacing w:line="480" w:lineRule="auto"/>
        <w:jc w:val="center"/>
        <w:rPr>
          <w:b/>
          <w:bCs/>
          <w:sz w:val="24"/>
          <w:szCs w:val="24"/>
        </w:rPr>
      </w:pPr>
      <w:r>
        <w:rPr>
          <w:b/>
          <w:bCs/>
          <w:sz w:val="24"/>
          <w:szCs w:val="24"/>
        </w:rPr>
        <w:lastRenderedPageBreak/>
        <w:t>CASCADE REACTIONS</w:t>
      </w:r>
      <w:r w:rsidR="001A26CD">
        <w:rPr>
          <w:b/>
          <w:bCs/>
          <w:sz w:val="24"/>
          <w:szCs w:val="24"/>
        </w:rPr>
        <w:t xml:space="preserve"> TO ACCESS BIOACTIVE SCAFFOLDS</w:t>
      </w:r>
    </w:p>
    <w:p w14:paraId="73BE19ED" w14:textId="77777777" w:rsidR="001A26CD" w:rsidRDefault="001A26CD" w:rsidP="001A26CD">
      <w:pPr>
        <w:spacing w:line="480" w:lineRule="auto"/>
        <w:jc w:val="center"/>
        <w:rPr>
          <w:b/>
          <w:bCs/>
          <w:sz w:val="24"/>
          <w:szCs w:val="24"/>
        </w:rPr>
      </w:pPr>
    </w:p>
    <w:p w14:paraId="5EF58AB0" w14:textId="77777777" w:rsidR="001A26CD" w:rsidRDefault="001A26CD" w:rsidP="001A26CD">
      <w:pPr>
        <w:spacing w:line="240" w:lineRule="auto"/>
        <w:jc w:val="center"/>
        <w:rPr>
          <w:sz w:val="24"/>
          <w:szCs w:val="24"/>
        </w:rPr>
      </w:pPr>
      <w:r>
        <w:rPr>
          <w:sz w:val="24"/>
          <w:szCs w:val="24"/>
        </w:rPr>
        <w:t xml:space="preserve">A DISSERTATION APPROVED FOR THE </w:t>
      </w:r>
    </w:p>
    <w:p w14:paraId="0CD669DE" w14:textId="77777777" w:rsidR="001A26CD" w:rsidRDefault="001A26CD" w:rsidP="001A26CD">
      <w:pPr>
        <w:spacing w:line="240" w:lineRule="auto"/>
        <w:jc w:val="center"/>
        <w:rPr>
          <w:sz w:val="24"/>
          <w:szCs w:val="24"/>
        </w:rPr>
      </w:pPr>
      <w:r>
        <w:rPr>
          <w:sz w:val="24"/>
          <w:szCs w:val="24"/>
        </w:rPr>
        <w:t>DEPARTMENT OF CHEMISTRY AND BIOCHEMISTRY</w:t>
      </w:r>
    </w:p>
    <w:p w14:paraId="18A81AA7" w14:textId="77777777" w:rsidR="001A26CD" w:rsidRDefault="001A26CD" w:rsidP="001A26CD">
      <w:pPr>
        <w:spacing w:line="240" w:lineRule="auto"/>
        <w:jc w:val="center"/>
        <w:rPr>
          <w:sz w:val="24"/>
          <w:szCs w:val="24"/>
        </w:rPr>
      </w:pPr>
    </w:p>
    <w:p w14:paraId="04134A92" w14:textId="77777777" w:rsidR="001A26CD" w:rsidRDefault="001A26CD" w:rsidP="001A26CD">
      <w:pPr>
        <w:spacing w:line="240" w:lineRule="auto"/>
        <w:jc w:val="center"/>
        <w:rPr>
          <w:sz w:val="24"/>
          <w:szCs w:val="24"/>
        </w:rPr>
      </w:pPr>
    </w:p>
    <w:p w14:paraId="7320649B" w14:textId="77777777" w:rsidR="001A26CD" w:rsidRDefault="001A26CD" w:rsidP="001A26CD">
      <w:pPr>
        <w:spacing w:line="240" w:lineRule="auto"/>
        <w:jc w:val="center"/>
        <w:rPr>
          <w:sz w:val="24"/>
          <w:szCs w:val="24"/>
        </w:rPr>
      </w:pPr>
    </w:p>
    <w:p w14:paraId="3CC07689" w14:textId="77777777" w:rsidR="001A26CD" w:rsidRDefault="001A26CD" w:rsidP="001A26CD">
      <w:pPr>
        <w:spacing w:line="240" w:lineRule="auto"/>
        <w:jc w:val="center"/>
        <w:rPr>
          <w:sz w:val="24"/>
          <w:szCs w:val="24"/>
        </w:rPr>
      </w:pPr>
    </w:p>
    <w:p w14:paraId="3E9032B9" w14:textId="77777777" w:rsidR="001A26CD" w:rsidRDefault="001A26CD" w:rsidP="001A26CD">
      <w:pPr>
        <w:spacing w:line="240" w:lineRule="auto"/>
        <w:jc w:val="center"/>
        <w:rPr>
          <w:sz w:val="24"/>
          <w:szCs w:val="24"/>
        </w:rPr>
      </w:pPr>
    </w:p>
    <w:p w14:paraId="3CF6AB97" w14:textId="77777777" w:rsidR="001A26CD" w:rsidRDefault="001A26CD" w:rsidP="001A26CD">
      <w:pPr>
        <w:spacing w:line="240" w:lineRule="auto"/>
        <w:jc w:val="center"/>
        <w:rPr>
          <w:sz w:val="24"/>
          <w:szCs w:val="24"/>
        </w:rPr>
      </w:pPr>
    </w:p>
    <w:p w14:paraId="5E21852A" w14:textId="4A775473" w:rsidR="001A26CD" w:rsidRDefault="001A26CD" w:rsidP="001A26CD">
      <w:pPr>
        <w:spacing w:line="240" w:lineRule="auto"/>
        <w:jc w:val="center"/>
        <w:rPr>
          <w:sz w:val="24"/>
          <w:szCs w:val="24"/>
        </w:rPr>
      </w:pPr>
      <w:r>
        <w:rPr>
          <w:sz w:val="24"/>
          <w:szCs w:val="24"/>
        </w:rPr>
        <w:t>BY</w:t>
      </w:r>
      <w:r w:rsidR="00C45A43">
        <w:rPr>
          <w:sz w:val="24"/>
          <w:szCs w:val="24"/>
        </w:rPr>
        <w:t xml:space="preserve"> THE COMMITTEE CONSISTING OF</w:t>
      </w:r>
    </w:p>
    <w:p w14:paraId="46FE76C5" w14:textId="77777777" w:rsidR="001A26CD" w:rsidRDefault="001A26CD" w:rsidP="001A26CD">
      <w:pPr>
        <w:spacing w:line="240" w:lineRule="auto"/>
        <w:jc w:val="center"/>
        <w:rPr>
          <w:sz w:val="24"/>
          <w:szCs w:val="24"/>
        </w:rPr>
      </w:pPr>
    </w:p>
    <w:p w14:paraId="2B1F4D97" w14:textId="77777777" w:rsidR="001A26CD" w:rsidRDefault="001A26CD" w:rsidP="001A26CD">
      <w:pPr>
        <w:spacing w:line="240" w:lineRule="auto"/>
        <w:jc w:val="center"/>
        <w:rPr>
          <w:sz w:val="24"/>
          <w:szCs w:val="24"/>
        </w:rPr>
      </w:pPr>
    </w:p>
    <w:p w14:paraId="25B2E3EA" w14:textId="5420D189" w:rsidR="001A26CD" w:rsidRDefault="001A26CD" w:rsidP="001A26CD">
      <w:pPr>
        <w:spacing w:line="240" w:lineRule="auto"/>
        <w:jc w:val="right"/>
        <w:rPr>
          <w:sz w:val="24"/>
          <w:szCs w:val="24"/>
        </w:rPr>
      </w:pPr>
      <w:r>
        <w:rPr>
          <w:sz w:val="24"/>
          <w:szCs w:val="24"/>
        </w:rPr>
        <w:t>Dr. Indrajeet Sharma, Chair</w:t>
      </w:r>
    </w:p>
    <w:p w14:paraId="0A136251" w14:textId="77777777" w:rsidR="00C45A43" w:rsidRDefault="00C45A43" w:rsidP="001A26CD">
      <w:pPr>
        <w:spacing w:line="240" w:lineRule="auto"/>
        <w:jc w:val="right"/>
        <w:rPr>
          <w:sz w:val="24"/>
          <w:szCs w:val="24"/>
        </w:rPr>
      </w:pPr>
    </w:p>
    <w:p w14:paraId="5ADE5A81" w14:textId="77777777" w:rsidR="001A26CD" w:rsidRDefault="001A26CD" w:rsidP="001A26CD">
      <w:pPr>
        <w:spacing w:line="240" w:lineRule="auto"/>
        <w:jc w:val="right"/>
        <w:rPr>
          <w:sz w:val="24"/>
          <w:szCs w:val="24"/>
        </w:rPr>
      </w:pPr>
    </w:p>
    <w:p w14:paraId="639F0BF7" w14:textId="5EEFA800" w:rsidR="001A26CD" w:rsidRDefault="001A26CD" w:rsidP="001A26CD">
      <w:pPr>
        <w:spacing w:line="240" w:lineRule="auto"/>
        <w:jc w:val="right"/>
        <w:rPr>
          <w:sz w:val="24"/>
          <w:szCs w:val="24"/>
        </w:rPr>
      </w:pPr>
      <w:r>
        <w:rPr>
          <w:sz w:val="24"/>
          <w:szCs w:val="24"/>
        </w:rPr>
        <w:t>Dr. Eric R. I. Abraham</w:t>
      </w:r>
    </w:p>
    <w:p w14:paraId="2B0CFB3E" w14:textId="77777777" w:rsidR="00C45A43" w:rsidRPr="00827D28" w:rsidRDefault="00C45A43" w:rsidP="001A26CD">
      <w:pPr>
        <w:spacing w:line="240" w:lineRule="auto"/>
        <w:jc w:val="right"/>
        <w:rPr>
          <w:sz w:val="24"/>
          <w:szCs w:val="24"/>
        </w:rPr>
      </w:pPr>
    </w:p>
    <w:p w14:paraId="679AF8F7" w14:textId="77777777" w:rsidR="001A26CD" w:rsidRDefault="001A26CD" w:rsidP="001A26CD">
      <w:pPr>
        <w:spacing w:line="240" w:lineRule="auto"/>
        <w:jc w:val="right"/>
        <w:rPr>
          <w:sz w:val="24"/>
          <w:szCs w:val="24"/>
        </w:rPr>
      </w:pPr>
    </w:p>
    <w:p w14:paraId="30704A12" w14:textId="2C0F3AF0" w:rsidR="001A26CD" w:rsidRDefault="001A26CD" w:rsidP="001A26CD">
      <w:pPr>
        <w:spacing w:line="240" w:lineRule="auto"/>
        <w:jc w:val="right"/>
        <w:rPr>
          <w:sz w:val="24"/>
          <w:szCs w:val="24"/>
        </w:rPr>
      </w:pPr>
      <w:r>
        <w:rPr>
          <w:sz w:val="24"/>
          <w:szCs w:val="24"/>
        </w:rPr>
        <w:t>Dr. Daniel T. Glatzhofer</w:t>
      </w:r>
    </w:p>
    <w:p w14:paraId="5F54D29E" w14:textId="77777777" w:rsidR="00C45A43" w:rsidRDefault="00C45A43" w:rsidP="001A26CD">
      <w:pPr>
        <w:spacing w:line="240" w:lineRule="auto"/>
        <w:jc w:val="right"/>
        <w:rPr>
          <w:sz w:val="24"/>
          <w:szCs w:val="24"/>
        </w:rPr>
      </w:pPr>
    </w:p>
    <w:p w14:paraId="5ED6574C" w14:textId="77777777" w:rsidR="001A26CD" w:rsidRDefault="001A26CD" w:rsidP="001A26CD">
      <w:pPr>
        <w:spacing w:line="240" w:lineRule="auto"/>
        <w:jc w:val="right"/>
        <w:rPr>
          <w:sz w:val="24"/>
          <w:szCs w:val="24"/>
        </w:rPr>
      </w:pPr>
    </w:p>
    <w:p w14:paraId="2E566DB6" w14:textId="24AF8655" w:rsidR="001A26CD" w:rsidRDefault="001A26CD" w:rsidP="001A26CD">
      <w:pPr>
        <w:spacing w:line="240" w:lineRule="auto"/>
        <w:jc w:val="right"/>
        <w:rPr>
          <w:sz w:val="24"/>
          <w:szCs w:val="24"/>
        </w:rPr>
      </w:pPr>
      <w:r>
        <w:rPr>
          <w:sz w:val="24"/>
          <w:szCs w:val="24"/>
        </w:rPr>
        <w:t>Dr. Adam S. Duerfeldt</w:t>
      </w:r>
    </w:p>
    <w:p w14:paraId="7CC13A99" w14:textId="77777777" w:rsidR="00C45A43" w:rsidRDefault="00C45A43" w:rsidP="001A26CD">
      <w:pPr>
        <w:spacing w:line="240" w:lineRule="auto"/>
        <w:jc w:val="right"/>
        <w:rPr>
          <w:sz w:val="24"/>
          <w:szCs w:val="24"/>
        </w:rPr>
      </w:pPr>
    </w:p>
    <w:p w14:paraId="44BBAD0B" w14:textId="77777777" w:rsidR="001A26CD" w:rsidRDefault="001A26CD" w:rsidP="001A26CD">
      <w:pPr>
        <w:spacing w:line="240" w:lineRule="auto"/>
        <w:jc w:val="right"/>
        <w:rPr>
          <w:sz w:val="24"/>
          <w:szCs w:val="24"/>
        </w:rPr>
      </w:pPr>
    </w:p>
    <w:p w14:paraId="2ED4E1A0" w14:textId="77777777" w:rsidR="001A26CD" w:rsidRDefault="001A26CD" w:rsidP="001A26CD">
      <w:pPr>
        <w:spacing w:line="240" w:lineRule="auto"/>
        <w:jc w:val="right"/>
        <w:rPr>
          <w:sz w:val="24"/>
          <w:szCs w:val="24"/>
        </w:rPr>
      </w:pPr>
      <w:r>
        <w:rPr>
          <w:sz w:val="24"/>
          <w:szCs w:val="24"/>
        </w:rPr>
        <w:t>Dr. George B. Richter-Addo</w:t>
      </w:r>
    </w:p>
    <w:p w14:paraId="37E0704C" w14:textId="77777777" w:rsidR="001A26CD" w:rsidRDefault="001A26CD" w:rsidP="001A26CD">
      <w:pPr>
        <w:spacing w:line="240" w:lineRule="auto"/>
        <w:jc w:val="center"/>
        <w:rPr>
          <w:rFonts w:cstheme="minorHAnsi"/>
          <w:sz w:val="24"/>
          <w:szCs w:val="24"/>
        </w:rPr>
        <w:sectPr w:rsidR="001A26CD" w:rsidSect="001A26CD">
          <w:pgSz w:w="12240" w:h="15840"/>
          <w:pgMar w:top="1440" w:right="1440" w:bottom="1440" w:left="1440" w:header="720" w:footer="720" w:gutter="0"/>
          <w:pgNumType w:fmt="lowerRoman" w:start="1"/>
          <w:cols w:space="720"/>
          <w:docGrid w:linePitch="360"/>
        </w:sectPr>
      </w:pPr>
    </w:p>
    <w:p w14:paraId="3840DDCA" w14:textId="77777777" w:rsidR="001A26CD" w:rsidRDefault="001A26CD" w:rsidP="001A26CD">
      <w:pPr>
        <w:spacing w:line="240" w:lineRule="auto"/>
        <w:jc w:val="center"/>
        <w:rPr>
          <w:rFonts w:cstheme="minorHAnsi"/>
          <w:sz w:val="24"/>
          <w:szCs w:val="24"/>
        </w:rPr>
      </w:pPr>
    </w:p>
    <w:p w14:paraId="2B89617B" w14:textId="77777777" w:rsidR="001A26CD" w:rsidRDefault="001A26CD" w:rsidP="001A26CD">
      <w:pPr>
        <w:spacing w:line="240" w:lineRule="auto"/>
        <w:jc w:val="center"/>
        <w:rPr>
          <w:rFonts w:cstheme="minorHAnsi"/>
          <w:sz w:val="24"/>
          <w:szCs w:val="24"/>
        </w:rPr>
      </w:pPr>
    </w:p>
    <w:p w14:paraId="506D7004" w14:textId="77777777" w:rsidR="001A26CD" w:rsidRDefault="001A26CD" w:rsidP="001A26CD">
      <w:pPr>
        <w:spacing w:line="240" w:lineRule="auto"/>
        <w:jc w:val="center"/>
        <w:rPr>
          <w:rFonts w:cstheme="minorHAnsi"/>
          <w:sz w:val="24"/>
          <w:szCs w:val="24"/>
        </w:rPr>
      </w:pPr>
    </w:p>
    <w:p w14:paraId="116F3C79" w14:textId="77777777" w:rsidR="001A26CD" w:rsidRDefault="001A26CD" w:rsidP="001A26CD">
      <w:pPr>
        <w:spacing w:line="240" w:lineRule="auto"/>
        <w:jc w:val="center"/>
        <w:rPr>
          <w:rFonts w:cstheme="minorHAnsi"/>
          <w:sz w:val="24"/>
          <w:szCs w:val="24"/>
        </w:rPr>
      </w:pPr>
    </w:p>
    <w:p w14:paraId="736F9A76" w14:textId="77777777" w:rsidR="001A26CD" w:rsidRDefault="001A26CD" w:rsidP="001A26CD">
      <w:pPr>
        <w:spacing w:line="240" w:lineRule="auto"/>
        <w:jc w:val="center"/>
        <w:rPr>
          <w:rFonts w:cstheme="minorHAnsi"/>
          <w:sz w:val="24"/>
          <w:szCs w:val="24"/>
        </w:rPr>
      </w:pPr>
    </w:p>
    <w:p w14:paraId="1B859D07" w14:textId="77777777" w:rsidR="001A26CD" w:rsidRDefault="001A26CD" w:rsidP="001A26CD">
      <w:pPr>
        <w:spacing w:line="240" w:lineRule="auto"/>
        <w:jc w:val="center"/>
        <w:rPr>
          <w:rFonts w:cstheme="minorHAnsi"/>
          <w:sz w:val="24"/>
          <w:szCs w:val="24"/>
        </w:rPr>
      </w:pPr>
    </w:p>
    <w:p w14:paraId="6FE5C844" w14:textId="77777777" w:rsidR="001A26CD" w:rsidRDefault="001A26CD" w:rsidP="001A26CD">
      <w:pPr>
        <w:spacing w:line="240" w:lineRule="auto"/>
        <w:jc w:val="center"/>
        <w:rPr>
          <w:rFonts w:cstheme="minorHAnsi"/>
          <w:sz w:val="24"/>
          <w:szCs w:val="24"/>
        </w:rPr>
      </w:pPr>
    </w:p>
    <w:p w14:paraId="5D40D7C8" w14:textId="77777777" w:rsidR="001A26CD" w:rsidRDefault="001A26CD" w:rsidP="001A26CD">
      <w:pPr>
        <w:spacing w:line="240" w:lineRule="auto"/>
        <w:jc w:val="center"/>
        <w:rPr>
          <w:rFonts w:cstheme="minorHAnsi"/>
          <w:sz w:val="24"/>
          <w:szCs w:val="24"/>
        </w:rPr>
      </w:pPr>
    </w:p>
    <w:p w14:paraId="1BA2EFE5" w14:textId="77777777" w:rsidR="001A26CD" w:rsidRDefault="001A26CD" w:rsidP="001A26CD">
      <w:pPr>
        <w:spacing w:line="240" w:lineRule="auto"/>
        <w:jc w:val="center"/>
        <w:rPr>
          <w:rFonts w:cstheme="minorHAnsi"/>
          <w:sz w:val="24"/>
          <w:szCs w:val="24"/>
        </w:rPr>
      </w:pPr>
    </w:p>
    <w:p w14:paraId="54D9EEAB" w14:textId="77777777" w:rsidR="001A26CD" w:rsidRDefault="001A26CD" w:rsidP="001A26CD">
      <w:pPr>
        <w:spacing w:line="240" w:lineRule="auto"/>
        <w:jc w:val="center"/>
        <w:rPr>
          <w:rFonts w:cstheme="minorHAnsi"/>
          <w:sz w:val="24"/>
          <w:szCs w:val="24"/>
        </w:rPr>
      </w:pPr>
    </w:p>
    <w:p w14:paraId="47A60517" w14:textId="77777777" w:rsidR="001A26CD" w:rsidRDefault="001A26CD" w:rsidP="001A26CD">
      <w:pPr>
        <w:spacing w:line="240" w:lineRule="auto"/>
        <w:jc w:val="center"/>
        <w:rPr>
          <w:rFonts w:cstheme="minorHAnsi"/>
          <w:sz w:val="24"/>
          <w:szCs w:val="24"/>
        </w:rPr>
      </w:pPr>
    </w:p>
    <w:p w14:paraId="471E1D92" w14:textId="77777777" w:rsidR="001A26CD" w:rsidRDefault="001A26CD" w:rsidP="001A26CD">
      <w:pPr>
        <w:spacing w:line="240" w:lineRule="auto"/>
        <w:jc w:val="center"/>
        <w:rPr>
          <w:rFonts w:cstheme="minorHAnsi"/>
          <w:sz w:val="24"/>
          <w:szCs w:val="24"/>
        </w:rPr>
      </w:pPr>
    </w:p>
    <w:p w14:paraId="69613830" w14:textId="77777777" w:rsidR="001A26CD" w:rsidRDefault="001A26CD" w:rsidP="001A26CD">
      <w:pPr>
        <w:spacing w:line="240" w:lineRule="auto"/>
        <w:jc w:val="center"/>
        <w:rPr>
          <w:rFonts w:cstheme="minorHAnsi"/>
          <w:sz w:val="24"/>
          <w:szCs w:val="24"/>
        </w:rPr>
      </w:pPr>
    </w:p>
    <w:p w14:paraId="51B57496" w14:textId="77777777" w:rsidR="001A26CD" w:rsidRDefault="001A26CD" w:rsidP="001A26CD">
      <w:pPr>
        <w:spacing w:line="240" w:lineRule="auto"/>
        <w:jc w:val="center"/>
        <w:rPr>
          <w:rFonts w:cstheme="minorHAnsi"/>
          <w:sz w:val="24"/>
          <w:szCs w:val="24"/>
        </w:rPr>
      </w:pPr>
    </w:p>
    <w:p w14:paraId="39466E97" w14:textId="77777777" w:rsidR="001A26CD" w:rsidRDefault="001A26CD" w:rsidP="001A26CD">
      <w:pPr>
        <w:spacing w:line="240" w:lineRule="auto"/>
        <w:jc w:val="center"/>
        <w:rPr>
          <w:rFonts w:cstheme="minorHAnsi"/>
          <w:sz w:val="24"/>
          <w:szCs w:val="24"/>
        </w:rPr>
      </w:pPr>
    </w:p>
    <w:p w14:paraId="5E0D775D" w14:textId="77777777" w:rsidR="001A26CD" w:rsidRDefault="001A26CD" w:rsidP="001A26CD">
      <w:pPr>
        <w:spacing w:line="240" w:lineRule="auto"/>
        <w:jc w:val="center"/>
        <w:rPr>
          <w:rFonts w:cstheme="minorHAnsi"/>
          <w:sz w:val="24"/>
          <w:szCs w:val="24"/>
        </w:rPr>
      </w:pPr>
    </w:p>
    <w:p w14:paraId="45A902D3" w14:textId="77777777" w:rsidR="001A26CD" w:rsidRDefault="001A26CD" w:rsidP="001A26CD">
      <w:pPr>
        <w:spacing w:line="240" w:lineRule="auto"/>
        <w:jc w:val="center"/>
        <w:rPr>
          <w:rFonts w:cstheme="minorHAnsi"/>
          <w:sz w:val="24"/>
          <w:szCs w:val="24"/>
        </w:rPr>
      </w:pPr>
    </w:p>
    <w:p w14:paraId="7FDE42E6" w14:textId="77777777" w:rsidR="001A26CD" w:rsidRDefault="001A26CD" w:rsidP="001A26CD">
      <w:pPr>
        <w:spacing w:line="240" w:lineRule="auto"/>
        <w:jc w:val="center"/>
        <w:rPr>
          <w:rFonts w:cstheme="minorHAnsi"/>
          <w:sz w:val="24"/>
          <w:szCs w:val="24"/>
        </w:rPr>
      </w:pPr>
    </w:p>
    <w:p w14:paraId="0CB96120" w14:textId="77777777" w:rsidR="001A26CD" w:rsidRDefault="001A26CD" w:rsidP="001A26CD">
      <w:pPr>
        <w:spacing w:line="240" w:lineRule="auto"/>
        <w:jc w:val="center"/>
        <w:rPr>
          <w:rFonts w:cstheme="minorHAnsi"/>
          <w:sz w:val="24"/>
          <w:szCs w:val="24"/>
        </w:rPr>
      </w:pPr>
    </w:p>
    <w:p w14:paraId="3ECFCDEF" w14:textId="77777777" w:rsidR="001A26CD" w:rsidRDefault="001A26CD" w:rsidP="001A26CD">
      <w:pPr>
        <w:spacing w:line="240" w:lineRule="auto"/>
        <w:jc w:val="center"/>
        <w:rPr>
          <w:rFonts w:cstheme="minorHAnsi"/>
          <w:sz w:val="24"/>
          <w:szCs w:val="24"/>
        </w:rPr>
      </w:pPr>
    </w:p>
    <w:p w14:paraId="451C2456" w14:textId="77777777" w:rsidR="001A26CD" w:rsidRDefault="001A26CD" w:rsidP="001A26CD">
      <w:pPr>
        <w:spacing w:line="240" w:lineRule="auto"/>
        <w:jc w:val="center"/>
        <w:rPr>
          <w:rFonts w:cstheme="minorHAnsi"/>
          <w:sz w:val="24"/>
          <w:szCs w:val="24"/>
        </w:rPr>
      </w:pPr>
    </w:p>
    <w:p w14:paraId="63AAE144" w14:textId="77777777" w:rsidR="001A26CD" w:rsidRDefault="001A26CD" w:rsidP="001A26CD">
      <w:pPr>
        <w:spacing w:line="240" w:lineRule="auto"/>
        <w:jc w:val="center"/>
        <w:rPr>
          <w:rFonts w:cstheme="minorHAnsi"/>
          <w:sz w:val="24"/>
          <w:szCs w:val="24"/>
        </w:rPr>
      </w:pPr>
    </w:p>
    <w:p w14:paraId="2D90C85E" w14:textId="77777777" w:rsidR="001A26CD" w:rsidRDefault="001A26CD" w:rsidP="001A26CD">
      <w:pPr>
        <w:spacing w:line="240" w:lineRule="auto"/>
        <w:jc w:val="center"/>
        <w:rPr>
          <w:rFonts w:cstheme="minorHAnsi"/>
          <w:sz w:val="24"/>
          <w:szCs w:val="24"/>
        </w:rPr>
      </w:pPr>
    </w:p>
    <w:p w14:paraId="26638FBF" w14:textId="77777777" w:rsidR="001A26CD" w:rsidRDefault="001A26CD" w:rsidP="001A26CD">
      <w:pPr>
        <w:spacing w:line="240" w:lineRule="auto"/>
        <w:jc w:val="center"/>
        <w:rPr>
          <w:rFonts w:cstheme="minorHAnsi"/>
          <w:sz w:val="24"/>
          <w:szCs w:val="24"/>
        </w:rPr>
      </w:pPr>
    </w:p>
    <w:p w14:paraId="548E64CF" w14:textId="77777777" w:rsidR="001A26CD" w:rsidRDefault="001A26CD" w:rsidP="001A26CD">
      <w:pPr>
        <w:spacing w:line="240" w:lineRule="auto"/>
        <w:jc w:val="center"/>
        <w:rPr>
          <w:rFonts w:cstheme="minorHAnsi"/>
          <w:sz w:val="24"/>
          <w:szCs w:val="24"/>
        </w:rPr>
      </w:pPr>
    </w:p>
    <w:p w14:paraId="75BE2B8B" w14:textId="77777777" w:rsidR="001A26CD" w:rsidRDefault="001A26CD" w:rsidP="001A26CD">
      <w:pPr>
        <w:spacing w:line="240" w:lineRule="auto"/>
        <w:jc w:val="center"/>
        <w:rPr>
          <w:rFonts w:cstheme="minorHAnsi"/>
          <w:sz w:val="24"/>
          <w:szCs w:val="24"/>
        </w:rPr>
      </w:pPr>
    </w:p>
    <w:p w14:paraId="1B99653D" w14:textId="77777777" w:rsidR="001A26CD" w:rsidRDefault="001A26CD" w:rsidP="001A26CD">
      <w:pPr>
        <w:spacing w:line="240" w:lineRule="auto"/>
        <w:jc w:val="center"/>
        <w:rPr>
          <w:sz w:val="24"/>
          <w:szCs w:val="24"/>
        </w:rPr>
      </w:pPr>
      <w:r>
        <w:rPr>
          <w:rFonts w:cstheme="minorHAnsi"/>
          <w:sz w:val="24"/>
          <w:szCs w:val="24"/>
        </w:rPr>
        <w:t>©</w:t>
      </w:r>
      <w:r>
        <w:rPr>
          <w:sz w:val="24"/>
          <w:szCs w:val="24"/>
        </w:rPr>
        <w:t xml:space="preserve"> Copyright by STEVEN SCHLITZER 2020</w:t>
      </w:r>
    </w:p>
    <w:p w14:paraId="66CDA4CF" w14:textId="77777777" w:rsidR="001A26CD" w:rsidRDefault="001A26CD" w:rsidP="001A26CD">
      <w:pPr>
        <w:spacing w:line="240" w:lineRule="auto"/>
        <w:jc w:val="center"/>
        <w:rPr>
          <w:sz w:val="24"/>
          <w:szCs w:val="24"/>
        </w:rPr>
      </w:pPr>
      <w:r>
        <w:rPr>
          <w:sz w:val="24"/>
          <w:szCs w:val="24"/>
        </w:rPr>
        <w:t>All Rights Reserved.</w:t>
      </w:r>
    </w:p>
    <w:p w14:paraId="7A387642" w14:textId="77777777" w:rsidR="001A26CD" w:rsidRDefault="001A26CD" w:rsidP="001A26CD">
      <w:pPr>
        <w:jc w:val="center"/>
        <w:rPr>
          <w:sz w:val="24"/>
          <w:szCs w:val="24"/>
        </w:rPr>
        <w:sectPr w:rsidR="001A26CD" w:rsidSect="003E5B41">
          <w:pgSz w:w="12240" w:h="15840"/>
          <w:pgMar w:top="1440" w:right="1440" w:bottom="1440" w:left="1440" w:header="720" w:footer="720" w:gutter="0"/>
          <w:pgNumType w:fmt="lowerRoman"/>
          <w:cols w:space="720"/>
          <w:docGrid w:linePitch="360"/>
        </w:sectPr>
      </w:pPr>
    </w:p>
    <w:p w14:paraId="631DB2BE" w14:textId="77777777" w:rsidR="001A26CD" w:rsidRPr="00A139C2" w:rsidRDefault="001A26CD" w:rsidP="001A26CD">
      <w:pPr>
        <w:jc w:val="center"/>
        <w:rPr>
          <w:b/>
          <w:bCs/>
          <w:sz w:val="24"/>
          <w:szCs w:val="24"/>
        </w:rPr>
      </w:pPr>
      <w:r w:rsidRPr="00A139C2">
        <w:rPr>
          <w:b/>
          <w:bCs/>
          <w:sz w:val="24"/>
          <w:szCs w:val="24"/>
        </w:rPr>
        <w:lastRenderedPageBreak/>
        <w:t>DEDICATION</w:t>
      </w:r>
    </w:p>
    <w:p w14:paraId="055F0B1A" w14:textId="77777777" w:rsidR="001A26CD" w:rsidRDefault="001A26CD" w:rsidP="001A26CD">
      <w:pPr>
        <w:jc w:val="center"/>
        <w:rPr>
          <w:i/>
          <w:iCs/>
          <w:sz w:val="24"/>
          <w:szCs w:val="24"/>
        </w:rPr>
      </w:pPr>
    </w:p>
    <w:p w14:paraId="2A39A363" w14:textId="77777777" w:rsidR="001A26CD" w:rsidRDefault="001A26CD" w:rsidP="001A26CD">
      <w:pPr>
        <w:jc w:val="center"/>
        <w:rPr>
          <w:i/>
          <w:iCs/>
          <w:sz w:val="24"/>
          <w:szCs w:val="24"/>
        </w:rPr>
      </w:pPr>
    </w:p>
    <w:p w14:paraId="003DD6A0" w14:textId="77777777" w:rsidR="001A26CD" w:rsidRDefault="001A26CD" w:rsidP="001A26CD">
      <w:pPr>
        <w:jc w:val="center"/>
        <w:rPr>
          <w:i/>
          <w:iCs/>
          <w:sz w:val="24"/>
          <w:szCs w:val="24"/>
        </w:rPr>
      </w:pPr>
    </w:p>
    <w:p w14:paraId="5F5F5A71" w14:textId="77777777" w:rsidR="001A26CD" w:rsidRDefault="001A26CD" w:rsidP="001A26CD">
      <w:pPr>
        <w:jc w:val="center"/>
        <w:rPr>
          <w:i/>
          <w:iCs/>
          <w:sz w:val="24"/>
          <w:szCs w:val="24"/>
        </w:rPr>
      </w:pPr>
    </w:p>
    <w:p w14:paraId="681D823B" w14:textId="77777777" w:rsidR="001A26CD" w:rsidRDefault="001A26CD" w:rsidP="001A26CD">
      <w:pPr>
        <w:jc w:val="center"/>
        <w:rPr>
          <w:i/>
          <w:iCs/>
          <w:sz w:val="24"/>
          <w:szCs w:val="24"/>
        </w:rPr>
      </w:pPr>
    </w:p>
    <w:p w14:paraId="4F1A1036" w14:textId="77777777" w:rsidR="001A26CD" w:rsidRDefault="001A26CD" w:rsidP="001A26CD">
      <w:pPr>
        <w:jc w:val="center"/>
        <w:rPr>
          <w:i/>
          <w:iCs/>
          <w:sz w:val="24"/>
          <w:szCs w:val="24"/>
        </w:rPr>
      </w:pPr>
    </w:p>
    <w:p w14:paraId="35ECCE58" w14:textId="77777777" w:rsidR="001A26CD" w:rsidRDefault="001A26CD" w:rsidP="001A26CD">
      <w:pPr>
        <w:jc w:val="center"/>
        <w:rPr>
          <w:i/>
          <w:iCs/>
          <w:sz w:val="24"/>
          <w:szCs w:val="24"/>
        </w:rPr>
      </w:pPr>
    </w:p>
    <w:p w14:paraId="58B4E0EE" w14:textId="77777777" w:rsidR="001A26CD" w:rsidRDefault="001A26CD" w:rsidP="001A26CD">
      <w:pPr>
        <w:jc w:val="center"/>
        <w:rPr>
          <w:i/>
          <w:iCs/>
          <w:sz w:val="24"/>
          <w:szCs w:val="24"/>
        </w:rPr>
      </w:pPr>
      <w:r>
        <w:rPr>
          <w:i/>
          <w:iCs/>
          <w:sz w:val="24"/>
          <w:szCs w:val="24"/>
        </w:rPr>
        <w:t>I dedicate this dissertation to my wife Bre Schlitzer for her unending support and optimism throughout our journey in Oklahoma.</w:t>
      </w:r>
    </w:p>
    <w:p w14:paraId="2E25F7EF" w14:textId="52C00B5D" w:rsidR="001A26CD" w:rsidRDefault="004546E4" w:rsidP="001A26CD">
      <w:pPr>
        <w:jc w:val="center"/>
        <w:rPr>
          <w:i/>
          <w:iCs/>
          <w:sz w:val="24"/>
          <w:szCs w:val="24"/>
        </w:rPr>
      </w:pPr>
      <w:r>
        <w:rPr>
          <w:i/>
          <w:iCs/>
          <w:sz w:val="24"/>
          <w:szCs w:val="24"/>
        </w:rPr>
        <w:t>A man who fears will suffer twice.</w:t>
      </w:r>
    </w:p>
    <w:p w14:paraId="01A54DC4" w14:textId="77777777" w:rsidR="001A26CD" w:rsidRDefault="001A26CD" w:rsidP="001A26CD">
      <w:pPr>
        <w:rPr>
          <w:i/>
          <w:iCs/>
          <w:sz w:val="24"/>
          <w:szCs w:val="24"/>
        </w:rPr>
      </w:pPr>
    </w:p>
    <w:p w14:paraId="3DA505AF" w14:textId="77777777" w:rsidR="001A26CD" w:rsidRDefault="001A26CD" w:rsidP="001A26CD">
      <w:pPr>
        <w:jc w:val="center"/>
        <w:rPr>
          <w:i/>
          <w:iCs/>
          <w:sz w:val="24"/>
          <w:szCs w:val="24"/>
        </w:rPr>
        <w:sectPr w:rsidR="001A26CD" w:rsidSect="00236046">
          <w:footerReference w:type="default" r:id="rId10"/>
          <w:pgSz w:w="12240" w:h="15840"/>
          <w:pgMar w:top="1440" w:right="1440" w:bottom="1440" w:left="1440" w:header="720" w:footer="720" w:gutter="0"/>
          <w:pgNumType w:fmt="lowerRoman" w:start="4"/>
          <w:cols w:space="720"/>
          <w:docGrid w:linePitch="360"/>
        </w:sectPr>
      </w:pPr>
    </w:p>
    <w:p w14:paraId="7ED7EE3A" w14:textId="77777777" w:rsidR="001A26CD" w:rsidRDefault="001A26CD" w:rsidP="001A26CD">
      <w:pPr>
        <w:spacing w:line="480" w:lineRule="auto"/>
        <w:jc w:val="center"/>
        <w:rPr>
          <w:b/>
          <w:bCs/>
          <w:sz w:val="24"/>
          <w:szCs w:val="24"/>
        </w:rPr>
      </w:pPr>
      <w:r w:rsidRPr="008A5A3F">
        <w:rPr>
          <w:b/>
          <w:bCs/>
          <w:sz w:val="24"/>
          <w:szCs w:val="24"/>
        </w:rPr>
        <w:lastRenderedPageBreak/>
        <w:t>ABSTRACT</w:t>
      </w:r>
    </w:p>
    <w:p w14:paraId="56C544E7" w14:textId="686A9D33" w:rsidR="00702BB9" w:rsidRDefault="001A26CD" w:rsidP="00702BB9">
      <w:pPr>
        <w:spacing w:line="480" w:lineRule="auto"/>
        <w:ind w:firstLine="720"/>
        <w:jc w:val="both"/>
        <w:rPr>
          <w:sz w:val="24"/>
          <w:szCs w:val="24"/>
        </w:rPr>
      </w:pPr>
      <w:r>
        <w:rPr>
          <w:b/>
          <w:bCs/>
          <w:sz w:val="24"/>
          <w:szCs w:val="24"/>
        </w:rPr>
        <w:tab/>
      </w:r>
      <w:r w:rsidR="00702BB9">
        <w:rPr>
          <w:sz w:val="24"/>
          <w:szCs w:val="24"/>
        </w:rPr>
        <w:t xml:space="preserve">In the recent decade there has been a shift in drug development to favor planar, aromatic small molecules with easy synthetic access, despite centuries of research in bioactive natural products, which are often highly rigid, three-dimensional structures like spirocycles. </w:t>
      </w:r>
      <w:r w:rsidR="00491212">
        <w:rPr>
          <w:sz w:val="24"/>
          <w:szCs w:val="24"/>
        </w:rPr>
        <w:t>These scaffolds</w:t>
      </w:r>
      <w:r w:rsidR="00702BB9">
        <w:rPr>
          <w:sz w:val="24"/>
          <w:szCs w:val="24"/>
        </w:rPr>
        <w:t xml:space="preserve"> remain underexplored in drug development efforts, predominantly due to the challenges associated with their synthesis, and lack of a general, convergent methodology. </w:t>
      </w:r>
    </w:p>
    <w:p w14:paraId="68F12C94" w14:textId="01EBF56D" w:rsidR="00702BB9" w:rsidRDefault="00702BB9" w:rsidP="00702BB9">
      <w:pPr>
        <w:spacing w:line="480" w:lineRule="auto"/>
        <w:jc w:val="both"/>
        <w:rPr>
          <w:sz w:val="24"/>
          <w:szCs w:val="24"/>
        </w:rPr>
      </w:pPr>
      <w:r>
        <w:rPr>
          <w:sz w:val="24"/>
          <w:szCs w:val="24"/>
        </w:rPr>
        <w:tab/>
        <w:t xml:space="preserve">To address these challenges, we have designed an O–H Insertion/Conia-ene reaction cascade between </w:t>
      </w:r>
      <w:r w:rsidR="00491212">
        <w:rPr>
          <w:sz w:val="24"/>
          <w:szCs w:val="24"/>
        </w:rPr>
        <w:t>homo</w:t>
      </w:r>
      <w:r>
        <w:rPr>
          <w:sz w:val="24"/>
          <w:szCs w:val="24"/>
        </w:rPr>
        <w:t xml:space="preserve">propargylic alcohols and acceptor/acceptor diazo compounds, which uses </w:t>
      </w:r>
      <w:r w:rsidR="00491212">
        <w:rPr>
          <w:sz w:val="24"/>
          <w:szCs w:val="24"/>
        </w:rPr>
        <w:t>dual Rh/Au</w:t>
      </w:r>
      <w:r w:rsidR="00491212" w:rsidRPr="00491212">
        <w:rPr>
          <w:sz w:val="24"/>
          <w:szCs w:val="24"/>
          <w:vertAlign w:val="superscript"/>
        </w:rPr>
        <w:t>+</w:t>
      </w:r>
      <w:r>
        <w:rPr>
          <w:sz w:val="24"/>
          <w:szCs w:val="24"/>
        </w:rPr>
        <w:t xml:space="preserve"> </w:t>
      </w:r>
      <w:r w:rsidR="00491212">
        <w:rPr>
          <w:sz w:val="24"/>
          <w:szCs w:val="24"/>
        </w:rPr>
        <w:t xml:space="preserve">catalytic system. </w:t>
      </w:r>
      <w:r>
        <w:rPr>
          <w:sz w:val="24"/>
          <w:szCs w:val="24"/>
        </w:rPr>
        <w:t xml:space="preserve">This cascade occurs instantly at room temperature, and has been applied towards the synthesis of substituted tetrahydrofurans when linear diazo compounds are used. Thus far, the cascade </w:t>
      </w:r>
      <w:r w:rsidR="00491212">
        <w:rPr>
          <w:sz w:val="24"/>
          <w:szCs w:val="24"/>
        </w:rPr>
        <w:t>accommodates a variety of substituted diazo compounds with carboxylic acids/alcohols to provide</w:t>
      </w:r>
      <w:r>
        <w:rPr>
          <w:sz w:val="24"/>
          <w:szCs w:val="24"/>
        </w:rPr>
        <w:t xml:space="preserve"> </w:t>
      </w:r>
      <w:r w:rsidR="00491212">
        <w:rPr>
          <w:sz w:val="24"/>
          <w:szCs w:val="24"/>
        </w:rPr>
        <w:t>functionalized</w:t>
      </w:r>
      <w:r>
        <w:rPr>
          <w:sz w:val="24"/>
          <w:szCs w:val="24"/>
        </w:rPr>
        <w:t xml:space="preserve"> tetrahydrofurans, and </w:t>
      </w:r>
      <w:r w:rsidRPr="008059FE">
        <w:rPr>
          <w:rFonts w:ascii="Symbol" w:hAnsi="Symbol"/>
          <w:sz w:val="24"/>
          <w:szCs w:val="24"/>
        </w:rPr>
        <w:t>g</w:t>
      </w:r>
      <w:r>
        <w:rPr>
          <w:sz w:val="24"/>
          <w:szCs w:val="24"/>
        </w:rPr>
        <w:t>-</w:t>
      </w:r>
      <w:r w:rsidR="00491212">
        <w:rPr>
          <w:sz w:val="24"/>
          <w:szCs w:val="24"/>
        </w:rPr>
        <w:t>butyro</w:t>
      </w:r>
      <w:r>
        <w:rPr>
          <w:sz w:val="24"/>
          <w:szCs w:val="24"/>
        </w:rPr>
        <w:t>lactones,</w:t>
      </w:r>
      <w:r w:rsidR="00491212">
        <w:rPr>
          <w:sz w:val="24"/>
          <w:szCs w:val="24"/>
        </w:rPr>
        <w:t xml:space="preserve"> with a high degree of regio- and stereo-selectivity</w:t>
      </w:r>
      <w:r>
        <w:rPr>
          <w:sz w:val="24"/>
          <w:szCs w:val="24"/>
        </w:rPr>
        <w:t xml:space="preserve">. </w:t>
      </w:r>
    </w:p>
    <w:p w14:paraId="074821BB" w14:textId="7B25387F" w:rsidR="00702BB9" w:rsidRDefault="00702BB9" w:rsidP="00702BB9">
      <w:pPr>
        <w:spacing w:line="480" w:lineRule="auto"/>
        <w:jc w:val="both"/>
        <w:rPr>
          <w:sz w:val="24"/>
          <w:szCs w:val="24"/>
        </w:rPr>
      </w:pPr>
      <w:r>
        <w:rPr>
          <w:sz w:val="24"/>
          <w:szCs w:val="24"/>
        </w:rPr>
        <w:tab/>
        <w:t xml:space="preserve">Next, we were able to extend the utility of our O–H Insertion/Conia-ene reaction cascade towards the synthesis of spiroheterocycles by employing cyclic diazo substrates with propargylic alcohols. This convergent approach furnishes an array of spiroheterocycles by employing </w:t>
      </w:r>
      <w:r w:rsidR="00AC7C5D">
        <w:rPr>
          <w:sz w:val="24"/>
          <w:szCs w:val="24"/>
        </w:rPr>
        <w:t xml:space="preserve">the same dual </w:t>
      </w:r>
      <w:r>
        <w:rPr>
          <w:sz w:val="24"/>
          <w:szCs w:val="24"/>
        </w:rPr>
        <w:t>Rh/Au</w:t>
      </w:r>
      <w:r w:rsidR="00AC7C5D" w:rsidRPr="00AC7C5D">
        <w:rPr>
          <w:sz w:val="24"/>
          <w:szCs w:val="24"/>
          <w:vertAlign w:val="superscript"/>
        </w:rPr>
        <w:t>+</w:t>
      </w:r>
      <w:r>
        <w:rPr>
          <w:sz w:val="24"/>
          <w:szCs w:val="24"/>
        </w:rPr>
        <w:t xml:space="preserve"> catalytic system in refluxing dichloromethane. This approach has proven general, and was used to synthesize a substrate scope of twenty-four substrates based on natural product scaffolds, including spirobarbituates, spiromeldrum’s acids, spirooxindoles, and the spirocyclic core of the pseurotin natural products. </w:t>
      </w:r>
    </w:p>
    <w:p w14:paraId="7542AEFD" w14:textId="77777777" w:rsidR="00702BB9" w:rsidRDefault="00702BB9" w:rsidP="00702BB9">
      <w:pPr>
        <w:spacing w:line="480" w:lineRule="auto"/>
        <w:jc w:val="both"/>
        <w:rPr>
          <w:sz w:val="24"/>
          <w:szCs w:val="24"/>
        </w:rPr>
      </w:pPr>
      <w:r>
        <w:rPr>
          <w:sz w:val="24"/>
          <w:szCs w:val="24"/>
        </w:rPr>
        <w:lastRenderedPageBreak/>
        <w:tab/>
        <w:t>Lastly, we have extended our X–H Insertion/Conia-ene strategy towards uncommon nucleophiles, for the synthesis of sulfur- and all-carbon spirocycles. When propargylic thiols are employed as substrates with linear diazos, we have found that the S-H insertion reaction proceeds in high yield, and Conia-ene cyclization can be promoted when the reaction is conducted in a stepwise fashion. However, when the reaction is conducted in a single pot, we isolated a new, thiofuranofuran compound, which we expect forms via undesired 5-endo-dig cyclization of the propargylic thiol, followed by cyclopropanation and subsequent ring opening. Additionally,  by changing our retrosynthetic approach to an intramolecular disconnection, we were able to synthesize an all-carbon spirocycle through a benzylic C-H Insertion/Conia-ene cascade, by using a catalytic mixture consisting of Rh</w:t>
      </w:r>
      <w:r w:rsidRPr="006B5650">
        <w:rPr>
          <w:sz w:val="24"/>
          <w:szCs w:val="24"/>
          <w:vertAlign w:val="subscript"/>
        </w:rPr>
        <w:t>2</w:t>
      </w:r>
      <w:r>
        <w:rPr>
          <w:sz w:val="24"/>
          <w:szCs w:val="24"/>
        </w:rPr>
        <w:t>(HFB)</w:t>
      </w:r>
      <w:r w:rsidRPr="006B5650">
        <w:rPr>
          <w:sz w:val="24"/>
          <w:szCs w:val="24"/>
          <w:vertAlign w:val="subscript"/>
        </w:rPr>
        <w:t>4</w:t>
      </w:r>
      <w:r>
        <w:rPr>
          <w:sz w:val="24"/>
          <w:szCs w:val="24"/>
        </w:rPr>
        <w:t>, ClAuPPh</w:t>
      </w:r>
      <w:r w:rsidRPr="006B5650">
        <w:rPr>
          <w:sz w:val="24"/>
          <w:szCs w:val="24"/>
          <w:vertAlign w:val="subscript"/>
        </w:rPr>
        <w:t>3</w:t>
      </w:r>
      <w:r>
        <w:rPr>
          <w:sz w:val="24"/>
          <w:szCs w:val="24"/>
        </w:rPr>
        <w:t xml:space="preserve">, and CuOTf in refluxing dichloromethane. </w:t>
      </w:r>
    </w:p>
    <w:p w14:paraId="1A40189F" w14:textId="77777777" w:rsidR="00702BB9" w:rsidRDefault="00702BB9" w:rsidP="00702BB9">
      <w:pPr>
        <w:spacing w:line="480" w:lineRule="auto"/>
        <w:jc w:val="both"/>
        <w:rPr>
          <w:sz w:val="24"/>
          <w:szCs w:val="24"/>
        </w:rPr>
      </w:pPr>
      <w:r>
        <w:rPr>
          <w:sz w:val="24"/>
          <w:szCs w:val="24"/>
        </w:rPr>
        <w:tab/>
        <w:t xml:space="preserve">In an orthogonal research effort, we have also developed a metal-free cascade for the synthesis of aromatic heterocycles. This cascade uses precursors synthesized from readily accessible 2’-hydroxy/aminochalcones, and commences with a DBU-mediated intramolecular aldol condensation, which occurs within 90 minutes at room temperature, to generate a 1,3,5-triene. This triene is heated overnight (80 – 120 </w:t>
      </w:r>
      <w:r>
        <w:rPr>
          <w:rFonts w:cstheme="minorHAnsi"/>
          <w:sz w:val="24"/>
          <w:szCs w:val="24"/>
        </w:rPr>
        <w:t>°</w:t>
      </w:r>
      <w:r>
        <w:rPr>
          <w:sz w:val="24"/>
          <w:szCs w:val="24"/>
        </w:rPr>
        <w:t>C) to promote a 6</w:t>
      </w:r>
      <w:r w:rsidRPr="0076771B">
        <w:rPr>
          <w:rFonts w:ascii="Symbol" w:hAnsi="Symbol"/>
          <w:sz w:val="24"/>
          <w:szCs w:val="24"/>
        </w:rPr>
        <w:t>p</w:t>
      </w:r>
      <w:r>
        <w:rPr>
          <w:sz w:val="24"/>
          <w:szCs w:val="24"/>
        </w:rPr>
        <w:t xml:space="preserve">-electrocyclization, and oxidative aromatization to generate a new aromatic ring. This cascade has proven general, and has been applied towards the synthesis of benzo[c]coumarins, phenanthradinones, dibenzofurans, and carbazoles, up to a 1-gram scale. </w:t>
      </w:r>
    </w:p>
    <w:p w14:paraId="529C435C" w14:textId="405BD33F" w:rsidR="00E21A89" w:rsidRPr="009922CF" w:rsidRDefault="00702BB9" w:rsidP="00702BB9">
      <w:pPr>
        <w:spacing w:line="480" w:lineRule="auto"/>
        <w:jc w:val="both"/>
        <w:rPr>
          <w:sz w:val="24"/>
          <w:szCs w:val="24"/>
        </w:rPr>
      </w:pPr>
      <w:r>
        <w:rPr>
          <w:sz w:val="24"/>
          <w:szCs w:val="24"/>
        </w:rPr>
        <w:tab/>
        <w:t xml:space="preserve">The cascade reactions developed throughout the course of this dissertation research provide new retrosynthetic strategies for the formation of natural product cores, which could be used to expand the chemical space in </w:t>
      </w:r>
      <w:r w:rsidR="00AC7C5D">
        <w:rPr>
          <w:sz w:val="24"/>
          <w:szCs w:val="24"/>
        </w:rPr>
        <w:t>drug discovery</w:t>
      </w:r>
      <w:r>
        <w:rPr>
          <w:sz w:val="24"/>
          <w:szCs w:val="24"/>
        </w:rPr>
        <w:t xml:space="preserve">. </w:t>
      </w:r>
      <w:r w:rsidR="00342AD3">
        <w:rPr>
          <w:sz w:val="24"/>
          <w:szCs w:val="24"/>
        </w:rPr>
        <w:t xml:space="preserve"> </w:t>
      </w:r>
    </w:p>
    <w:p w14:paraId="0A11D7BF" w14:textId="7E8F1818" w:rsidR="001A26CD" w:rsidRDefault="001A26CD" w:rsidP="00657625">
      <w:pPr>
        <w:spacing w:line="480" w:lineRule="auto"/>
        <w:jc w:val="center"/>
        <w:rPr>
          <w:b/>
          <w:bCs/>
          <w:sz w:val="24"/>
          <w:szCs w:val="24"/>
        </w:rPr>
      </w:pPr>
      <w:r w:rsidRPr="008A5A3F">
        <w:rPr>
          <w:b/>
          <w:bCs/>
          <w:sz w:val="24"/>
          <w:szCs w:val="24"/>
        </w:rPr>
        <w:lastRenderedPageBreak/>
        <w:t>ACKNOWLEDGEMENTS</w:t>
      </w:r>
    </w:p>
    <w:p w14:paraId="698E7641" w14:textId="77777777" w:rsidR="001A26CD" w:rsidRDefault="001A26CD" w:rsidP="00657625">
      <w:pPr>
        <w:spacing w:line="480" w:lineRule="auto"/>
        <w:jc w:val="both"/>
        <w:rPr>
          <w:sz w:val="24"/>
          <w:szCs w:val="24"/>
        </w:rPr>
      </w:pPr>
      <w:r>
        <w:rPr>
          <w:sz w:val="24"/>
          <w:szCs w:val="24"/>
        </w:rPr>
        <w:tab/>
        <w:t>First, I would like to thank my loving wife Bre Schlitzer. I want to thank you for always believing in me, even in the times when I did not believe in myself. I could not have accomplished this feat without you; you are my drive to succeed and a constant source of inspiration, every day.  I would like to thank my family, Carla Rauschenplat, Marlene ‘Oma’ Rauschenplat, and Manny Maldonado. Including but not limited to generous funding throughout my ‘roaring twenties,’ I am so thankful for the love and support that you have provided for the last ten years of my academic tenure.  It is through you all that I have learned what family is, and guides what I am working towards with Bre.</w:t>
      </w:r>
    </w:p>
    <w:p w14:paraId="195B7A7A" w14:textId="11771AB9" w:rsidR="001A26CD" w:rsidRDefault="001A26CD" w:rsidP="001A26CD">
      <w:pPr>
        <w:spacing w:line="480" w:lineRule="auto"/>
        <w:ind w:firstLine="720"/>
        <w:jc w:val="both"/>
        <w:rPr>
          <w:sz w:val="24"/>
          <w:szCs w:val="24"/>
        </w:rPr>
      </w:pPr>
      <w:r>
        <w:rPr>
          <w:sz w:val="24"/>
          <w:szCs w:val="24"/>
        </w:rPr>
        <w:t>Next, I would like to thank my undergraduate research adviser, Dr. Benjamin Gung, and the amazing young chemists that I had the pleasure of growing with at Miami University – Ethan Miller, John F. Manganaro, and Seth Filbrun.</w:t>
      </w:r>
      <w:r w:rsidR="00045F70">
        <w:rPr>
          <w:sz w:val="24"/>
          <w:szCs w:val="24"/>
        </w:rPr>
        <w:t xml:space="preserve"> I would also like to thank my “batchmates,” who started the Ph. D. program with me at OU – Eric Gardner, Jessi Gardner, </w:t>
      </w:r>
      <w:r w:rsidR="00D13FC8">
        <w:rPr>
          <w:sz w:val="24"/>
          <w:szCs w:val="24"/>
        </w:rPr>
        <w:t xml:space="preserve">and </w:t>
      </w:r>
      <w:r w:rsidR="00045F70">
        <w:rPr>
          <w:sz w:val="24"/>
          <w:szCs w:val="24"/>
        </w:rPr>
        <w:t>Quentin Avila. I could not have gotten to where I am today without your friendship and support</w:t>
      </w:r>
      <w:r w:rsidR="00D13FC8">
        <w:rPr>
          <w:sz w:val="24"/>
          <w:szCs w:val="24"/>
        </w:rPr>
        <w:t xml:space="preserve">. </w:t>
      </w:r>
      <w:r>
        <w:rPr>
          <w:sz w:val="24"/>
          <w:szCs w:val="24"/>
        </w:rPr>
        <w:t>I cannot wait to see what our futures hold as STEM leaders, and I hope our paths converge once more.</w:t>
      </w:r>
    </w:p>
    <w:p w14:paraId="65764C25" w14:textId="2503BDEA" w:rsidR="001A26CD" w:rsidRDefault="001A26CD" w:rsidP="001A26CD">
      <w:pPr>
        <w:spacing w:line="480" w:lineRule="auto"/>
        <w:ind w:firstLine="720"/>
        <w:jc w:val="both"/>
        <w:rPr>
          <w:sz w:val="24"/>
          <w:szCs w:val="24"/>
        </w:rPr>
      </w:pPr>
      <w:r>
        <w:rPr>
          <w:sz w:val="24"/>
          <w:szCs w:val="24"/>
        </w:rPr>
        <w:t xml:space="preserve">Lastly, I would like to thank the University of Oklahoma and the Department of Chemistry and Biochemistry for providing a supportive venue to pursue my doctoral studies. I would like to thank my Ph. D. adviser and graduate committee chair, Dr. </w:t>
      </w:r>
      <w:r w:rsidR="00480C40">
        <w:rPr>
          <w:sz w:val="24"/>
          <w:szCs w:val="24"/>
        </w:rPr>
        <w:t xml:space="preserve">Indrajeet ‘Inder’ </w:t>
      </w:r>
      <w:r>
        <w:rPr>
          <w:sz w:val="24"/>
          <w:szCs w:val="24"/>
        </w:rPr>
        <w:t xml:space="preserve">Sharma. Your unparalleled skills as a mentor and never-ending flow of ideas have given me a goalpost for what I would like to someday achieve not only as a scientist, but an educator. I would also like to thank my fellow Sharma lab teammates - senior students Dr. Arianne Hunter and Dr. Nick Massaro, and </w:t>
      </w:r>
      <w:r>
        <w:rPr>
          <w:sz w:val="24"/>
          <w:szCs w:val="24"/>
        </w:rPr>
        <w:lastRenderedPageBreak/>
        <w:t xml:space="preserve">junior students Joe Stevens, Anae Bain and Adam Alber. I would also like to thank undergraduate students Bilal Almutwalli and Katelyn Stevens for their contributions and providing opportunities to develop my skills as a mentor. I would also like to thank the post-docs who have helped guide my success along the way – Dr. Kiran Chinthpally, Dr. </w:t>
      </w:r>
      <w:r w:rsidRPr="00E90DC6">
        <w:rPr>
          <w:sz w:val="24"/>
          <w:szCs w:val="24"/>
        </w:rPr>
        <w:t xml:space="preserve">Dhanarajan </w:t>
      </w:r>
      <w:r>
        <w:t xml:space="preserve">‘Arun’ </w:t>
      </w:r>
      <w:r>
        <w:rPr>
          <w:sz w:val="24"/>
          <w:szCs w:val="24"/>
        </w:rPr>
        <w:t>Arunprasah and Dr. Santosh Rao. I would also like to thank the members of my graduate committee, Dr. Adam Duerfeldt, Dr. Dan</w:t>
      </w:r>
      <w:r w:rsidR="005713D9">
        <w:rPr>
          <w:sz w:val="24"/>
          <w:szCs w:val="24"/>
        </w:rPr>
        <w:t>iel</w:t>
      </w:r>
      <w:r>
        <w:rPr>
          <w:sz w:val="24"/>
          <w:szCs w:val="24"/>
        </w:rPr>
        <w:t xml:space="preserve"> Glatzhofer, Dr. George Richter-Addo, and Dr. Eric Abraham; you have provided the fundamental education, support, and valuable feedback that helped guide me through my five years at OU.  Finally, I would like to thank the amazing research support staff who have helped me on a near</w:t>
      </w:r>
      <w:r w:rsidR="00FB58D6">
        <w:rPr>
          <w:sz w:val="24"/>
          <w:szCs w:val="24"/>
        </w:rPr>
        <w:t>-</w:t>
      </w:r>
      <w:r>
        <w:rPr>
          <w:sz w:val="24"/>
          <w:szCs w:val="24"/>
        </w:rPr>
        <w:t xml:space="preserve">daily basis – Dr. Susan Nimmo (NMR Spectroscopy), Dr. Steven Foster (HRMS), and Dr. Doug Powell (X-Ray Crystallography). </w:t>
      </w:r>
    </w:p>
    <w:p w14:paraId="06541FA1" w14:textId="77777777" w:rsidR="001A26CD" w:rsidRDefault="001A26CD" w:rsidP="001A26CD">
      <w:pPr>
        <w:spacing w:line="480" w:lineRule="auto"/>
        <w:jc w:val="both"/>
        <w:rPr>
          <w:sz w:val="24"/>
          <w:szCs w:val="24"/>
        </w:rPr>
      </w:pPr>
      <w:r>
        <w:rPr>
          <w:sz w:val="24"/>
          <w:szCs w:val="24"/>
        </w:rPr>
        <w:tab/>
        <w:t xml:space="preserve"> </w:t>
      </w:r>
    </w:p>
    <w:p w14:paraId="644E2473" w14:textId="77777777" w:rsidR="001A26CD" w:rsidRDefault="001A26CD" w:rsidP="001A26CD">
      <w:pPr>
        <w:spacing w:line="480" w:lineRule="auto"/>
        <w:ind w:firstLine="720"/>
        <w:jc w:val="both"/>
        <w:rPr>
          <w:sz w:val="24"/>
          <w:szCs w:val="24"/>
        </w:rPr>
        <w:sectPr w:rsidR="001A26CD" w:rsidSect="003E5B41">
          <w:pgSz w:w="12240" w:h="15840"/>
          <w:pgMar w:top="1440" w:right="1440" w:bottom="1440" w:left="1440" w:header="720" w:footer="720" w:gutter="0"/>
          <w:pgNumType w:fmt="lowerRoman"/>
          <w:cols w:space="720"/>
          <w:docGrid w:linePitch="360"/>
        </w:sectPr>
      </w:pPr>
      <w:r>
        <w:rPr>
          <w:sz w:val="24"/>
          <w:szCs w:val="24"/>
        </w:rPr>
        <w:t xml:space="preserve"> </w:t>
      </w:r>
    </w:p>
    <w:p w14:paraId="24D93C20" w14:textId="77777777" w:rsidR="001A26CD" w:rsidRDefault="001A26CD" w:rsidP="001A26CD">
      <w:pPr>
        <w:spacing w:line="480" w:lineRule="auto"/>
        <w:ind w:firstLine="720"/>
        <w:jc w:val="center"/>
        <w:rPr>
          <w:b/>
          <w:bCs/>
          <w:sz w:val="24"/>
          <w:szCs w:val="24"/>
        </w:rPr>
      </w:pPr>
      <w:r w:rsidRPr="00C53F6A">
        <w:rPr>
          <w:b/>
          <w:bCs/>
          <w:sz w:val="24"/>
          <w:szCs w:val="24"/>
        </w:rPr>
        <w:lastRenderedPageBreak/>
        <w:t>TABLE OF CONTENTES</w:t>
      </w:r>
    </w:p>
    <w:p w14:paraId="3CE46421" w14:textId="55EFAC02" w:rsidR="001A26CD" w:rsidRDefault="001A26CD" w:rsidP="00957884">
      <w:pPr>
        <w:tabs>
          <w:tab w:val="left" w:leader="dot" w:pos="9090"/>
        </w:tabs>
        <w:spacing w:line="480" w:lineRule="auto"/>
        <w:rPr>
          <w:sz w:val="24"/>
          <w:szCs w:val="24"/>
        </w:rPr>
      </w:pPr>
      <w:r>
        <w:rPr>
          <w:sz w:val="24"/>
          <w:szCs w:val="24"/>
        </w:rPr>
        <w:t>Dedication</w:t>
      </w:r>
      <w:r>
        <w:rPr>
          <w:sz w:val="24"/>
          <w:szCs w:val="24"/>
        </w:rPr>
        <w:tab/>
        <w:t>i</w:t>
      </w:r>
      <w:r w:rsidR="00FE15DF">
        <w:rPr>
          <w:sz w:val="24"/>
          <w:szCs w:val="24"/>
        </w:rPr>
        <w:t>v</w:t>
      </w:r>
    </w:p>
    <w:p w14:paraId="20E20AED" w14:textId="66A69BF8" w:rsidR="001A26CD" w:rsidRDefault="001A26CD" w:rsidP="00957884">
      <w:pPr>
        <w:tabs>
          <w:tab w:val="left" w:leader="dot" w:pos="9090"/>
        </w:tabs>
        <w:spacing w:line="480" w:lineRule="auto"/>
        <w:rPr>
          <w:sz w:val="24"/>
          <w:szCs w:val="24"/>
        </w:rPr>
      </w:pPr>
      <w:r>
        <w:rPr>
          <w:sz w:val="24"/>
          <w:szCs w:val="24"/>
        </w:rPr>
        <w:t>Abstract</w:t>
      </w:r>
      <w:r>
        <w:rPr>
          <w:sz w:val="24"/>
          <w:szCs w:val="24"/>
        </w:rPr>
        <w:tab/>
      </w:r>
      <w:r w:rsidR="00FE15DF">
        <w:rPr>
          <w:sz w:val="24"/>
          <w:szCs w:val="24"/>
        </w:rPr>
        <w:t>v</w:t>
      </w:r>
    </w:p>
    <w:p w14:paraId="1AC9DDC6" w14:textId="651D559A" w:rsidR="001A26CD" w:rsidRDefault="001A26CD" w:rsidP="00957884">
      <w:pPr>
        <w:tabs>
          <w:tab w:val="left" w:leader="dot" w:pos="9090"/>
        </w:tabs>
        <w:spacing w:line="480" w:lineRule="auto"/>
        <w:rPr>
          <w:sz w:val="24"/>
          <w:szCs w:val="24"/>
        </w:rPr>
      </w:pPr>
      <w:r>
        <w:rPr>
          <w:sz w:val="24"/>
          <w:szCs w:val="24"/>
        </w:rPr>
        <w:t>Acknowledgements</w:t>
      </w:r>
      <w:r>
        <w:rPr>
          <w:sz w:val="24"/>
          <w:szCs w:val="24"/>
        </w:rPr>
        <w:tab/>
      </w:r>
      <w:r w:rsidR="00FE15DF">
        <w:rPr>
          <w:sz w:val="24"/>
          <w:szCs w:val="24"/>
        </w:rPr>
        <w:t>vii</w:t>
      </w:r>
    </w:p>
    <w:p w14:paraId="4D4DA6D5" w14:textId="497B5B68" w:rsidR="001A26CD" w:rsidRDefault="001A26CD" w:rsidP="00957884">
      <w:pPr>
        <w:tabs>
          <w:tab w:val="left" w:leader="dot" w:pos="9090"/>
        </w:tabs>
        <w:spacing w:line="480" w:lineRule="auto"/>
        <w:rPr>
          <w:sz w:val="24"/>
          <w:szCs w:val="24"/>
        </w:rPr>
      </w:pPr>
      <w:r>
        <w:rPr>
          <w:sz w:val="24"/>
          <w:szCs w:val="24"/>
        </w:rPr>
        <w:t>Table of Contents</w:t>
      </w:r>
      <w:r>
        <w:rPr>
          <w:sz w:val="24"/>
          <w:szCs w:val="24"/>
        </w:rPr>
        <w:tab/>
      </w:r>
      <w:r w:rsidR="00FE15DF">
        <w:rPr>
          <w:sz w:val="24"/>
          <w:szCs w:val="24"/>
        </w:rPr>
        <w:t>ix</w:t>
      </w:r>
    </w:p>
    <w:p w14:paraId="3706122B" w14:textId="1C6E83A5" w:rsidR="001A26CD" w:rsidRDefault="001A26CD" w:rsidP="00957884">
      <w:pPr>
        <w:tabs>
          <w:tab w:val="left" w:leader="dot" w:pos="9090"/>
        </w:tabs>
        <w:spacing w:line="480" w:lineRule="auto"/>
        <w:rPr>
          <w:sz w:val="24"/>
          <w:szCs w:val="24"/>
        </w:rPr>
      </w:pPr>
      <w:r>
        <w:rPr>
          <w:sz w:val="24"/>
          <w:szCs w:val="24"/>
        </w:rPr>
        <w:t>List of Figures</w:t>
      </w:r>
      <w:r>
        <w:rPr>
          <w:sz w:val="24"/>
          <w:szCs w:val="24"/>
        </w:rPr>
        <w:tab/>
        <w:t>x</w:t>
      </w:r>
      <w:r w:rsidR="00C5295C">
        <w:rPr>
          <w:sz w:val="24"/>
          <w:szCs w:val="24"/>
        </w:rPr>
        <w:t>i</w:t>
      </w:r>
      <w:r w:rsidR="00FE15DF">
        <w:rPr>
          <w:sz w:val="24"/>
          <w:szCs w:val="24"/>
        </w:rPr>
        <w:t>v</w:t>
      </w:r>
    </w:p>
    <w:p w14:paraId="7EF3DED3" w14:textId="6547EA4A" w:rsidR="001A26CD" w:rsidRDefault="001A26CD" w:rsidP="00957884">
      <w:pPr>
        <w:tabs>
          <w:tab w:val="left" w:leader="dot" w:pos="9090"/>
        </w:tabs>
        <w:spacing w:line="480" w:lineRule="auto"/>
        <w:rPr>
          <w:sz w:val="24"/>
          <w:szCs w:val="24"/>
        </w:rPr>
      </w:pPr>
      <w:r>
        <w:rPr>
          <w:sz w:val="24"/>
          <w:szCs w:val="24"/>
        </w:rPr>
        <w:t>List of Schemes</w:t>
      </w:r>
      <w:r>
        <w:rPr>
          <w:sz w:val="24"/>
          <w:szCs w:val="24"/>
        </w:rPr>
        <w:tab/>
        <w:t>x</w:t>
      </w:r>
      <w:r w:rsidR="00FE15DF">
        <w:rPr>
          <w:sz w:val="24"/>
          <w:szCs w:val="24"/>
        </w:rPr>
        <w:t>vi</w:t>
      </w:r>
    </w:p>
    <w:p w14:paraId="6CB8315F" w14:textId="33ADE34C" w:rsidR="001A26CD" w:rsidRDefault="001A26CD" w:rsidP="00C5295C">
      <w:pPr>
        <w:tabs>
          <w:tab w:val="left" w:leader="dot" w:pos="8910"/>
        </w:tabs>
        <w:spacing w:line="480" w:lineRule="auto"/>
        <w:rPr>
          <w:sz w:val="24"/>
          <w:szCs w:val="24"/>
        </w:rPr>
      </w:pPr>
      <w:r>
        <w:rPr>
          <w:sz w:val="24"/>
          <w:szCs w:val="24"/>
        </w:rPr>
        <w:t>List of Tables</w:t>
      </w:r>
      <w:r>
        <w:rPr>
          <w:sz w:val="24"/>
          <w:szCs w:val="24"/>
        </w:rPr>
        <w:tab/>
      </w:r>
      <w:r w:rsidR="00FE15DF">
        <w:rPr>
          <w:sz w:val="24"/>
          <w:szCs w:val="24"/>
        </w:rPr>
        <w:t>xxi</w:t>
      </w:r>
    </w:p>
    <w:p w14:paraId="714AF8ED" w14:textId="7FD61233" w:rsidR="001A26CD" w:rsidRDefault="001A26CD" w:rsidP="009163C1">
      <w:pPr>
        <w:tabs>
          <w:tab w:val="left" w:leader="dot" w:pos="8910"/>
        </w:tabs>
        <w:spacing w:line="480" w:lineRule="auto"/>
        <w:rPr>
          <w:sz w:val="24"/>
          <w:szCs w:val="24"/>
        </w:rPr>
      </w:pPr>
      <w:r>
        <w:rPr>
          <w:sz w:val="24"/>
          <w:szCs w:val="24"/>
        </w:rPr>
        <w:t>List of Abbreviations</w:t>
      </w:r>
      <w:r>
        <w:rPr>
          <w:sz w:val="24"/>
          <w:szCs w:val="24"/>
        </w:rPr>
        <w:tab/>
      </w:r>
      <w:r w:rsidR="00FE15DF">
        <w:rPr>
          <w:sz w:val="24"/>
          <w:szCs w:val="24"/>
        </w:rPr>
        <w:t>xxii</w:t>
      </w:r>
    </w:p>
    <w:p w14:paraId="643CA032" w14:textId="315CA867" w:rsidR="001A26CD" w:rsidRPr="00C428A3" w:rsidRDefault="001A26CD" w:rsidP="001A26CD">
      <w:pPr>
        <w:tabs>
          <w:tab w:val="left" w:pos="9090"/>
        </w:tabs>
        <w:spacing w:line="480" w:lineRule="auto"/>
        <w:ind w:firstLine="720"/>
        <w:rPr>
          <w:b/>
          <w:bCs/>
          <w:i/>
          <w:iCs/>
          <w:sz w:val="24"/>
          <w:szCs w:val="24"/>
        </w:rPr>
      </w:pPr>
      <w:r w:rsidRPr="00C428A3">
        <w:rPr>
          <w:b/>
          <w:bCs/>
          <w:i/>
          <w:iCs/>
          <w:sz w:val="24"/>
          <w:szCs w:val="24"/>
        </w:rPr>
        <w:t>CHAPTER 1</w:t>
      </w:r>
      <w:r>
        <w:rPr>
          <w:b/>
          <w:bCs/>
          <w:i/>
          <w:iCs/>
          <w:sz w:val="24"/>
          <w:szCs w:val="24"/>
        </w:rPr>
        <w:tab/>
        <w:t>1</w:t>
      </w:r>
    </w:p>
    <w:p w14:paraId="04DA8100" w14:textId="2B221EB7" w:rsidR="001A26CD" w:rsidRPr="00C428A3" w:rsidRDefault="001A26CD" w:rsidP="001A26CD">
      <w:pPr>
        <w:tabs>
          <w:tab w:val="left" w:pos="990"/>
          <w:tab w:val="left" w:leader="dot" w:pos="9090"/>
        </w:tabs>
        <w:spacing w:line="480" w:lineRule="auto"/>
        <w:ind w:firstLine="720"/>
        <w:rPr>
          <w:b/>
          <w:bCs/>
          <w:i/>
          <w:iCs/>
          <w:sz w:val="24"/>
          <w:szCs w:val="24"/>
        </w:rPr>
      </w:pPr>
      <w:r w:rsidRPr="00C428A3">
        <w:rPr>
          <w:b/>
          <w:bCs/>
          <w:i/>
          <w:iCs/>
          <w:sz w:val="24"/>
          <w:szCs w:val="24"/>
        </w:rPr>
        <w:tab/>
      </w:r>
      <w:r w:rsidR="00E000C3">
        <w:rPr>
          <w:b/>
          <w:bCs/>
          <w:i/>
          <w:iCs/>
          <w:sz w:val="24"/>
          <w:szCs w:val="24"/>
        </w:rPr>
        <w:t>Cascade reactions</w:t>
      </w:r>
      <w:r>
        <w:rPr>
          <w:b/>
          <w:bCs/>
          <w:i/>
          <w:iCs/>
          <w:sz w:val="24"/>
          <w:szCs w:val="24"/>
        </w:rPr>
        <w:t>: The Key to Molecular Complexity in Drug Development</w:t>
      </w:r>
    </w:p>
    <w:p w14:paraId="4D938084" w14:textId="5D701EDB" w:rsidR="001A26CD" w:rsidRPr="00C53F6A"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t xml:space="preserve">1.1 </w:t>
      </w:r>
      <w:r>
        <w:rPr>
          <w:sz w:val="24"/>
          <w:szCs w:val="24"/>
        </w:rPr>
        <w:tab/>
      </w:r>
      <w:r w:rsidRPr="00C53F6A">
        <w:rPr>
          <w:sz w:val="24"/>
          <w:szCs w:val="24"/>
        </w:rPr>
        <w:t>Introduction</w:t>
      </w:r>
      <w:r>
        <w:rPr>
          <w:sz w:val="24"/>
          <w:szCs w:val="24"/>
        </w:rPr>
        <w:t xml:space="preserve"> </w:t>
      </w:r>
      <w:r>
        <w:rPr>
          <w:sz w:val="24"/>
          <w:szCs w:val="24"/>
        </w:rPr>
        <w:tab/>
      </w:r>
      <w:r w:rsidR="00D56A3A">
        <w:rPr>
          <w:sz w:val="24"/>
          <w:szCs w:val="24"/>
        </w:rPr>
        <w:t>1</w:t>
      </w:r>
    </w:p>
    <w:p w14:paraId="2EB6258A" w14:textId="5EF7C689" w:rsidR="001A26CD"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t xml:space="preserve">1.2 </w:t>
      </w:r>
      <w:r>
        <w:rPr>
          <w:sz w:val="24"/>
          <w:szCs w:val="24"/>
        </w:rPr>
        <w:tab/>
      </w:r>
      <w:r w:rsidR="00E000C3">
        <w:rPr>
          <w:sz w:val="24"/>
          <w:szCs w:val="24"/>
        </w:rPr>
        <w:t>Cascade reactions</w:t>
      </w:r>
      <w:r>
        <w:rPr>
          <w:sz w:val="24"/>
          <w:szCs w:val="24"/>
        </w:rPr>
        <w:t xml:space="preserve"> in Total Synthesis</w:t>
      </w:r>
      <w:r>
        <w:rPr>
          <w:sz w:val="24"/>
          <w:szCs w:val="24"/>
        </w:rPr>
        <w:tab/>
      </w:r>
      <w:r w:rsidR="00D56A3A">
        <w:rPr>
          <w:sz w:val="24"/>
          <w:szCs w:val="24"/>
        </w:rPr>
        <w:t>4</w:t>
      </w:r>
    </w:p>
    <w:p w14:paraId="1CCAF3F4" w14:textId="0E095342" w:rsidR="001A26CD"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t>1.3</w:t>
      </w:r>
      <w:r>
        <w:rPr>
          <w:sz w:val="24"/>
          <w:szCs w:val="24"/>
        </w:rPr>
        <w:tab/>
        <w:t>Spirocyclic Natural Product Synthesis</w:t>
      </w:r>
      <w:r>
        <w:rPr>
          <w:sz w:val="24"/>
          <w:szCs w:val="24"/>
        </w:rPr>
        <w:tab/>
      </w:r>
      <w:r w:rsidR="00D56A3A">
        <w:rPr>
          <w:sz w:val="24"/>
          <w:szCs w:val="24"/>
        </w:rPr>
        <w:t>8</w:t>
      </w:r>
    </w:p>
    <w:p w14:paraId="30FDA2CC" w14:textId="63DD6A15" w:rsidR="001A26CD" w:rsidRDefault="001A26CD" w:rsidP="001A26CD">
      <w:pPr>
        <w:pStyle w:val="ListParagraph"/>
        <w:tabs>
          <w:tab w:val="left" w:pos="630"/>
          <w:tab w:val="left" w:pos="1530"/>
          <w:tab w:val="left" w:leader="dot" w:pos="9090"/>
        </w:tabs>
        <w:spacing w:line="480" w:lineRule="auto"/>
        <w:ind w:left="0"/>
        <w:rPr>
          <w:sz w:val="24"/>
          <w:szCs w:val="24"/>
        </w:rPr>
      </w:pPr>
      <w:r>
        <w:rPr>
          <w:sz w:val="24"/>
          <w:szCs w:val="24"/>
        </w:rPr>
        <w:tab/>
        <w:t xml:space="preserve">1.3.1 </w:t>
      </w:r>
      <w:r>
        <w:rPr>
          <w:sz w:val="24"/>
          <w:szCs w:val="24"/>
        </w:rPr>
        <w:tab/>
      </w:r>
      <w:r w:rsidR="00ED64A7">
        <w:rPr>
          <w:sz w:val="24"/>
          <w:szCs w:val="24"/>
        </w:rPr>
        <w:t>Synthesis</w:t>
      </w:r>
      <w:r w:rsidR="00ED64A7" w:rsidRPr="009474C6">
        <w:rPr>
          <w:sz w:val="24"/>
          <w:szCs w:val="24"/>
        </w:rPr>
        <w:t xml:space="preserve"> </w:t>
      </w:r>
      <w:r w:rsidR="00ED64A7">
        <w:rPr>
          <w:sz w:val="24"/>
          <w:szCs w:val="24"/>
        </w:rPr>
        <w:t>of</w:t>
      </w:r>
      <w:r w:rsidR="00ED64A7" w:rsidRPr="009474C6">
        <w:rPr>
          <w:sz w:val="24"/>
          <w:szCs w:val="24"/>
        </w:rPr>
        <w:t xml:space="preserve"> (</w:t>
      </w:r>
      <w:r w:rsidR="00ED64A7" w:rsidRPr="009474C6">
        <w:rPr>
          <w:rFonts w:cstheme="minorHAnsi"/>
          <w:sz w:val="24"/>
          <w:szCs w:val="24"/>
        </w:rPr>
        <w:t>±</w:t>
      </w:r>
      <w:r w:rsidR="00ED64A7" w:rsidRPr="009474C6">
        <w:rPr>
          <w:sz w:val="24"/>
          <w:szCs w:val="24"/>
        </w:rPr>
        <w:t>)-</w:t>
      </w:r>
      <w:r w:rsidR="00ED64A7">
        <w:rPr>
          <w:sz w:val="24"/>
          <w:szCs w:val="24"/>
        </w:rPr>
        <w:t>Berkeleyamide</w:t>
      </w:r>
      <w:r w:rsidR="00ED64A7" w:rsidRPr="009474C6">
        <w:rPr>
          <w:sz w:val="24"/>
          <w:szCs w:val="24"/>
        </w:rPr>
        <w:t xml:space="preserve"> D </w:t>
      </w:r>
      <w:r w:rsidR="00ED64A7">
        <w:rPr>
          <w:sz w:val="24"/>
          <w:szCs w:val="24"/>
        </w:rPr>
        <w:t>and</w:t>
      </w:r>
      <w:r w:rsidR="00ED64A7" w:rsidRPr="009474C6">
        <w:rPr>
          <w:sz w:val="24"/>
          <w:szCs w:val="24"/>
        </w:rPr>
        <w:t xml:space="preserve"> </w:t>
      </w:r>
      <w:r w:rsidR="00ED64A7">
        <w:rPr>
          <w:sz w:val="24"/>
          <w:szCs w:val="24"/>
        </w:rPr>
        <w:t>Natural</w:t>
      </w:r>
      <w:r w:rsidR="00ED64A7" w:rsidRPr="009474C6">
        <w:rPr>
          <w:sz w:val="24"/>
          <w:szCs w:val="24"/>
        </w:rPr>
        <w:t xml:space="preserve"> (–)-</w:t>
      </w:r>
      <w:r w:rsidR="00ED64A7">
        <w:rPr>
          <w:sz w:val="24"/>
          <w:szCs w:val="24"/>
        </w:rPr>
        <w:t>Berkeleyamide</w:t>
      </w:r>
      <w:r w:rsidR="00ED64A7" w:rsidRPr="009474C6">
        <w:rPr>
          <w:sz w:val="24"/>
          <w:szCs w:val="24"/>
        </w:rPr>
        <w:t xml:space="preserve"> D</w:t>
      </w:r>
      <w:r>
        <w:rPr>
          <w:sz w:val="24"/>
          <w:szCs w:val="24"/>
        </w:rPr>
        <w:tab/>
      </w:r>
      <w:r w:rsidR="00ED64A7">
        <w:rPr>
          <w:sz w:val="24"/>
          <w:szCs w:val="24"/>
        </w:rPr>
        <w:t>9</w:t>
      </w:r>
    </w:p>
    <w:p w14:paraId="0D5B26B5" w14:textId="3D5C6B1C" w:rsidR="001A26CD" w:rsidRDefault="001A26CD" w:rsidP="001A26CD">
      <w:pPr>
        <w:pStyle w:val="ListParagraph"/>
        <w:tabs>
          <w:tab w:val="left" w:pos="630"/>
          <w:tab w:val="left" w:pos="994"/>
          <w:tab w:val="left" w:pos="1530"/>
          <w:tab w:val="left" w:leader="dot" w:pos="9090"/>
        </w:tabs>
        <w:spacing w:line="480" w:lineRule="auto"/>
        <w:ind w:left="0"/>
        <w:rPr>
          <w:sz w:val="24"/>
          <w:szCs w:val="24"/>
        </w:rPr>
      </w:pPr>
      <w:r>
        <w:rPr>
          <w:sz w:val="24"/>
          <w:szCs w:val="24"/>
        </w:rPr>
        <w:tab/>
        <w:t>1.3.2</w:t>
      </w:r>
      <w:r>
        <w:rPr>
          <w:sz w:val="24"/>
          <w:szCs w:val="24"/>
        </w:rPr>
        <w:tab/>
      </w:r>
      <w:r w:rsidR="00ED64A7">
        <w:rPr>
          <w:sz w:val="24"/>
          <w:szCs w:val="24"/>
        </w:rPr>
        <w:t>Synthesis of Indole Alkaloid (</w:t>
      </w:r>
      <w:r w:rsidR="00ED64A7" w:rsidRPr="009474C6">
        <w:rPr>
          <w:sz w:val="24"/>
          <w:szCs w:val="24"/>
        </w:rPr>
        <w:t>–</w:t>
      </w:r>
      <w:r w:rsidR="00ED64A7">
        <w:rPr>
          <w:sz w:val="24"/>
          <w:szCs w:val="24"/>
        </w:rPr>
        <w:t xml:space="preserve">)-Spirotryprostatin B </w:t>
      </w:r>
      <w:r>
        <w:rPr>
          <w:sz w:val="24"/>
          <w:szCs w:val="24"/>
        </w:rPr>
        <w:tab/>
      </w:r>
      <w:r w:rsidR="00590482">
        <w:rPr>
          <w:sz w:val="24"/>
          <w:szCs w:val="24"/>
        </w:rPr>
        <w:t>1</w:t>
      </w:r>
      <w:r w:rsidR="00D5422E">
        <w:rPr>
          <w:sz w:val="24"/>
          <w:szCs w:val="24"/>
        </w:rPr>
        <w:t>2</w:t>
      </w:r>
    </w:p>
    <w:p w14:paraId="7CE8A2E0" w14:textId="34A70E7F" w:rsidR="001A26CD" w:rsidRDefault="001A26CD" w:rsidP="001A26CD">
      <w:pPr>
        <w:pStyle w:val="ListParagraph"/>
        <w:tabs>
          <w:tab w:val="left" w:pos="630"/>
          <w:tab w:val="left" w:pos="994"/>
          <w:tab w:val="left" w:pos="1530"/>
          <w:tab w:val="left" w:leader="dot" w:pos="9090"/>
        </w:tabs>
        <w:spacing w:line="480" w:lineRule="auto"/>
        <w:ind w:left="0"/>
        <w:rPr>
          <w:sz w:val="24"/>
          <w:szCs w:val="24"/>
        </w:rPr>
      </w:pPr>
      <w:r>
        <w:rPr>
          <w:sz w:val="24"/>
          <w:szCs w:val="24"/>
        </w:rPr>
        <w:tab/>
        <w:t>1.3.3</w:t>
      </w:r>
      <w:r>
        <w:rPr>
          <w:sz w:val="24"/>
          <w:szCs w:val="24"/>
        </w:rPr>
        <w:tab/>
      </w:r>
      <w:r w:rsidR="00ED64A7">
        <w:rPr>
          <w:sz w:val="24"/>
          <w:szCs w:val="24"/>
        </w:rPr>
        <w:t>Synthesis of Clinically Advanced Spirolactone (+)-Griseofulvin</w:t>
      </w:r>
      <w:r>
        <w:rPr>
          <w:sz w:val="24"/>
          <w:szCs w:val="24"/>
        </w:rPr>
        <w:tab/>
      </w:r>
      <w:r w:rsidR="00D56A3A">
        <w:rPr>
          <w:sz w:val="24"/>
          <w:szCs w:val="24"/>
        </w:rPr>
        <w:t>1</w:t>
      </w:r>
      <w:r w:rsidR="00D5422E">
        <w:rPr>
          <w:sz w:val="24"/>
          <w:szCs w:val="24"/>
        </w:rPr>
        <w:t>3</w:t>
      </w:r>
    </w:p>
    <w:p w14:paraId="03BD6344" w14:textId="1AC2AB2D" w:rsidR="001A26CD"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t xml:space="preserve">1.4 </w:t>
      </w:r>
      <w:r>
        <w:rPr>
          <w:sz w:val="24"/>
          <w:szCs w:val="24"/>
        </w:rPr>
        <w:tab/>
        <w:t xml:space="preserve">Electrocyclic Reactions and Applications in Total Synthesis </w:t>
      </w:r>
      <w:r>
        <w:rPr>
          <w:sz w:val="24"/>
          <w:szCs w:val="24"/>
        </w:rPr>
        <w:tab/>
      </w:r>
      <w:r w:rsidR="00E367AD">
        <w:rPr>
          <w:sz w:val="24"/>
          <w:szCs w:val="24"/>
        </w:rPr>
        <w:t>1</w:t>
      </w:r>
      <w:r w:rsidR="00E9181E">
        <w:rPr>
          <w:sz w:val="24"/>
          <w:szCs w:val="24"/>
        </w:rPr>
        <w:t>6</w:t>
      </w:r>
    </w:p>
    <w:p w14:paraId="1395CCCC" w14:textId="06F86DAB" w:rsidR="001A26CD" w:rsidRPr="00C53F6A"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t xml:space="preserve">1.5 </w:t>
      </w:r>
      <w:r>
        <w:rPr>
          <w:sz w:val="24"/>
          <w:szCs w:val="24"/>
        </w:rPr>
        <w:tab/>
      </w:r>
      <w:r w:rsidR="00215F90">
        <w:rPr>
          <w:sz w:val="24"/>
          <w:szCs w:val="24"/>
        </w:rPr>
        <w:t>Objective of Research</w:t>
      </w:r>
      <w:r>
        <w:rPr>
          <w:sz w:val="24"/>
          <w:szCs w:val="24"/>
        </w:rPr>
        <w:t xml:space="preserve"> </w:t>
      </w:r>
      <w:r>
        <w:rPr>
          <w:sz w:val="24"/>
          <w:szCs w:val="24"/>
        </w:rPr>
        <w:tab/>
      </w:r>
      <w:r w:rsidR="00E367AD">
        <w:rPr>
          <w:sz w:val="24"/>
          <w:szCs w:val="24"/>
        </w:rPr>
        <w:t>1</w:t>
      </w:r>
      <w:r w:rsidR="00E9181E">
        <w:rPr>
          <w:sz w:val="24"/>
          <w:szCs w:val="24"/>
        </w:rPr>
        <w:t>8</w:t>
      </w:r>
    </w:p>
    <w:p w14:paraId="74DE5E36" w14:textId="7E8BBA5F" w:rsidR="001A26CD" w:rsidRDefault="001A26CD" w:rsidP="001A26CD">
      <w:pPr>
        <w:pStyle w:val="ListParagraph"/>
        <w:tabs>
          <w:tab w:val="left" w:pos="630"/>
          <w:tab w:val="left" w:pos="994"/>
          <w:tab w:val="left" w:leader="dot" w:pos="9090"/>
        </w:tabs>
        <w:spacing w:line="480" w:lineRule="auto"/>
        <w:ind w:left="0"/>
        <w:rPr>
          <w:sz w:val="24"/>
          <w:szCs w:val="24"/>
        </w:rPr>
      </w:pPr>
      <w:r>
        <w:rPr>
          <w:sz w:val="24"/>
          <w:szCs w:val="24"/>
        </w:rPr>
        <w:lastRenderedPageBreak/>
        <w:t xml:space="preserve">1.6 </w:t>
      </w:r>
      <w:r>
        <w:rPr>
          <w:sz w:val="24"/>
          <w:szCs w:val="24"/>
        </w:rPr>
        <w:tab/>
        <w:t xml:space="preserve">References for Chapter 1 </w:t>
      </w:r>
      <w:r>
        <w:rPr>
          <w:sz w:val="24"/>
          <w:szCs w:val="24"/>
        </w:rPr>
        <w:tab/>
      </w:r>
      <w:r w:rsidR="00E367AD">
        <w:rPr>
          <w:sz w:val="24"/>
          <w:szCs w:val="24"/>
        </w:rPr>
        <w:t>1</w:t>
      </w:r>
      <w:r w:rsidR="00E9181E">
        <w:rPr>
          <w:sz w:val="24"/>
          <w:szCs w:val="24"/>
        </w:rPr>
        <w:t>9</w:t>
      </w:r>
    </w:p>
    <w:p w14:paraId="11D12EFD" w14:textId="36C6BA88" w:rsidR="001A26CD" w:rsidRPr="00C428A3" w:rsidRDefault="001A26CD" w:rsidP="001A26CD">
      <w:pPr>
        <w:pStyle w:val="ListParagraph"/>
        <w:tabs>
          <w:tab w:val="left" w:pos="9090"/>
        </w:tabs>
        <w:spacing w:line="480" w:lineRule="auto"/>
        <w:ind w:left="0" w:firstLine="720"/>
        <w:rPr>
          <w:b/>
          <w:bCs/>
          <w:i/>
          <w:iCs/>
          <w:sz w:val="24"/>
          <w:szCs w:val="24"/>
        </w:rPr>
      </w:pPr>
      <w:r w:rsidRPr="00C428A3">
        <w:rPr>
          <w:b/>
          <w:bCs/>
          <w:i/>
          <w:iCs/>
          <w:sz w:val="24"/>
          <w:szCs w:val="24"/>
        </w:rPr>
        <w:t>CHAPTER 2</w:t>
      </w:r>
      <w:r>
        <w:rPr>
          <w:b/>
          <w:bCs/>
          <w:i/>
          <w:iCs/>
          <w:sz w:val="24"/>
          <w:szCs w:val="24"/>
        </w:rPr>
        <w:tab/>
      </w:r>
      <w:r w:rsidR="005B5FC0">
        <w:rPr>
          <w:b/>
          <w:bCs/>
          <w:i/>
          <w:iCs/>
          <w:sz w:val="24"/>
          <w:szCs w:val="24"/>
        </w:rPr>
        <w:t>2</w:t>
      </w:r>
      <w:r w:rsidR="00E9181E">
        <w:rPr>
          <w:b/>
          <w:bCs/>
          <w:i/>
          <w:iCs/>
          <w:sz w:val="24"/>
          <w:szCs w:val="24"/>
        </w:rPr>
        <w:t>3</w:t>
      </w:r>
    </w:p>
    <w:p w14:paraId="21044CA5" w14:textId="77777777" w:rsidR="001A26CD" w:rsidRPr="00102B00" w:rsidRDefault="001A26CD" w:rsidP="001A26CD">
      <w:pPr>
        <w:tabs>
          <w:tab w:val="left" w:pos="994"/>
          <w:tab w:val="left" w:pos="1800"/>
          <w:tab w:val="left" w:leader="dot" w:pos="9090"/>
        </w:tabs>
        <w:spacing w:line="480" w:lineRule="auto"/>
        <w:ind w:left="720"/>
        <w:rPr>
          <w:b/>
          <w:bCs/>
          <w:i/>
          <w:iCs/>
          <w:sz w:val="24"/>
          <w:szCs w:val="24"/>
        </w:rPr>
      </w:pPr>
      <w:r>
        <w:rPr>
          <w:b/>
          <w:bCs/>
          <w:i/>
          <w:iCs/>
          <w:sz w:val="24"/>
          <w:szCs w:val="24"/>
        </w:rPr>
        <w:t>Catalytic Cascade Approach to Tetrahydrofurans Bearing a Quaternary Chiral Center Application of Dual-Catalytic System to the Synthesis of Spiro-</w:t>
      </w:r>
      <w:r w:rsidRPr="00F7448F">
        <w:rPr>
          <w:rFonts w:ascii="Symbol" w:hAnsi="Symbol"/>
          <w:b/>
          <w:bCs/>
          <w:i/>
          <w:iCs/>
          <w:sz w:val="24"/>
          <w:szCs w:val="24"/>
        </w:rPr>
        <w:t>g</w:t>
      </w:r>
      <w:r>
        <w:rPr>
          <w:b/>
          <w:bCs/>
          <w:i/>
          <w:iCs/>
          <w:sz w:val="24"/>
          <w:szCs w:val="24"/>
        </w:rPr>
        <w:t>-Lactams</w:t>
      </w:r>
    </w:p>
    <w:p w14:paraId="3CFD1A47" w14:textId="4A1007D0" w:rsidR="001A26CD" w:rsidRDefault="001A26CD" w:rsidP="001A26CD">
      <w:pPr>
        <w:pStyle w:val="ListParagraph"/>
        <w:tabs>
          <w:tab w:val="left" w:pos="990"/>
          <w:tab w:val="left" w:pos="1800"/>
          <w:tab w:val="left" w:leader="dot" w:pos="9090"/>
        </w:tabs>
        <w:spacing w:line="480" w:lineRule="auto"/>
        <w:ind w:left="0"/>
        <w:rPr>
          <w:sz w:val="24"/>
          <w:szCs w:val="24"/>
        </w:rPr>
      </w:pPr>
      <w:r>
        <w:rPr>
          <w:sz w:val="24"/>
          <w:szCs w:val="24"/>
        </w:rPr>
        <w:t xml:space="preserve">2.1 </w:t>
      </w:r>
      <w:r>
        <w:rPr>
          <w:sz w:val="24"/>
          <w:szCs w:val="24"/>
        </w:rPr>
        <w:tab/>
        <w:t>Introduction</w:t>
      </w:r>
      <w:r>
        <w:rPr>
          <w:sz w:val="24"/>
          <w:szCs w:val="24"/>
        </w:rPr>
        <w:tab/>
      </w:r>
      <w:r w:rsidR="005B5FC0">
        <w:rPr>
          <w:sz w:val="24"/>
          <w:szCs w:val="24"/>
        </w:rPr>
        <w:t>2</w:t>
      </w:r>
      <w:r w:rsidR="00E9181E">
        <w:rPr>
          <w:sz w:val="24"/>
          <w:szCs w:val="24"/>
        </w:rPr>
        <w:t>3</w:t>
      </w:r>
    </w:p>
    <w:p w14:paraId="54E5E272" w14:textId="634AA6CF" w:rsidR="001A26CD" w:rsidRDefault="001A26CD" w:rsidP="001A26CD">
      <w:pPr>
        <w:pStyle w:val="ListParagraph"/>
        <w:tabs>
          <w:tab w:val="left" w:pos="99"/>
          <w:tab w:val="left" w:pos="994"/>
          <w:tab w:val="left" w:pos="1080"/>
          <w:tab w:val="left" w:pos="1800"/>
          <w:tab w:val="left" w:leader="dot" w:pos="9090"/>
        </w:tabs>
        <w:spacing w:line="480" w:lineRule="auto"/>
        <w:ind w:left="0"/>
        <w:rPr>
          <w:sz w:val="24"/>
          <w:szCs w:val="24"/>
        </w:rPr>
      </w:pPr>
      <w:r>
        <w:rPr>
          <w:sz w:val="24"/>
          <w:szCs w:val="24"/>
        </w:rPr>
        <w:t xml:space="preserve">2.2 </w:t>
      </w:r>
      <w:r>
        <w:rPr>
          <w:sz w:val="24"/>
          <w:szCs w:val="24"/>
        </w:rPr>
        <w:tab/>
        <w:t>Synthesis and Reactivity of the Diazo Functional Group</w:t>
      </w:r>
      <w:r>
        <w:rPr>
          <w:sz w:val="24"/>
          <w:szCs w:val="24"/>
        </w:rPr>
        <w:tab/>
      </w:r>
      <w:r w:rsidR="008E0B5C">
        <w:rPr>
          <w:sz w:val="24"/>
          <w:szCs w:val="24"/>
        </w:rPr>
        <w:t>2</w:t>
      </w:r>
      <w:r w:rsidR="00E9181E">
        <w:rPr>
          <w:sz w:val="24"/>
          <w:szCs w:val="24"/>
        </w:rPr>
        <w:t>5</w:t>
      </w:r>
    </w:p>
    <w:p w14:paraId="122D024A" w14:textId="684CD33D" w:rsidR="001A26CD" w:rsidRDefault="001A26CD" w:rsidP="001A26CD">
      <w:pPr>
        <w:pStyle w:val="ListParagraph"/>
        <w:tabs>
          <w:tab w:val="left" w:pos="900"/>
          <w:tab w:val="left" w:pos="994"/>
          <w:tab w:val="left" w:pos="1800"/>
          <w:tab w:val="left" w:leader="dot" w:pos="9090"/>
        </w:tabs>
        <w:spacing w:line="480" w:lineRule="auto"/>
        <w:ind w:left="0"/>
        <w:rPr>
          <w:sz w:val="24"/>
          <w:szCs w:val="24"/>
        </w:rPr>
      </w:pPr>
      <w:r>
        <w:rPr>
          <w:sz w:val="24"/>
          <w:szCs w:val="24"/>
        </w:rPr>
        <w:t xml:space="preserve">2.3 </w:t>
      </w:r>
      <w:r>
        <w:rPr>
          <w:sz w:val="24"/>
          <w:szCs w:val="24"/>
        </w:rPr>
        <w:tab/>
      </w:r>
      <w:r>
        <w:rPr>
          <w:sz w:val="24"/>
          <w:szCs w:val="24"/>
        </w:rPr>
        <w:tab/>
      </w:r>
      <w:r w:rsidRPr="00C53D0D">
        <w:rPr>
          <w:sz w:val="24"/>
          <w:szCs w:val="24"/>
        </w:rPr>
        <w:t>Trapping of Zwitterionic Intermediate – The Conia-Ene Reaction</w:t>
      </w:r>
      <w:r>
        <w:rPr>
          <w:sz w:val="24"/>
          <w:szCs w:val="24"/>
        </w:rPr>
        <w:tab/>
      </w:r>
      <w:r w:rsidR="00E9181E">
        <w:rPr>
          <w:sz w:val="24"/>
          <w:szCs w:val="24"/>
        </w:rPr>
        <w:t>30</w:t>
      </w:r>
    </w:p>
    <w:p w14:paraId="63BD8050" w14:textId="77777777" w:rsidR="001A26CD" w:rsidRDefault="001A26CD" w:rsidP="001A26CD">
      <w:pPr>
        <w:pStyle w:val="ListParagraph"/>
        <w:tabs>
          <w:tab w:val="left" w:pos="900"/>
          <w:tab w:val="left" w:pos="994"/>
          <w:tab w:val="left" w:pos="1800"/>
          <w:tab w:val="left" w:leader="dot" w:pos="9090"/>
        </w:tabs>
        <w:spacing w:line="480" w:lineRule="auto"/>
        <w:ind w:left="994" w:hanging="994"/>
        <w:rPr>
          <w:sz w:val="24"/>
          <w:szCs w:val="24"/>
        </w:rPr>
      </w:pPr>
      <w:r>
        <w:rPr>
          <w:sz w:val="24"/>
          <w:szCs w:val="24"/>
        </w:rPr>
        <w:t xml:space="preserve">2.4 </w:t>
      </w:r>
      <w:r>
        <w:rPr>
          <w:sz w:val="24"/>
          <w:szCs w:val="24"/>
        </w:rPr>
        <w:tab/>
      </w:r>
      <w:r>
        <w:rPr>
          <w:sz w:val="24"/>
          <w:szCs w:val="24"/>
        </w:rPr>
        <w:tab/>
        <w:t xml:space="preserve">Carbenoid Cascade for the Formation of Substituted Tetrahydrofurans and </w:t>
      </w:r>
    </w:p>
    <w:p w14:paraId="77F05613" w14:textId="3770D19D" w:rsidR="001A26CD" w:rsidRDefault="001A26CD" w:rsidP="001A26CD">
      <w:pPr>
        <w:pStyle w:val="ListParagraph"/>
        <w:tabs>
          <w:tab w:val="left" w:pos="900"/>
          <w:tab w:val="left" w:pos="994"/>
          <w:tab w:val="left" w:pos="1800"/>
          <w:tab w:val="left" w:leader="dot" w:pos="9090"/>
        </w:tabs>
        <w:spacing w:line="480" w:lineRule="auto"/>
        <w:ind w:left="994" w:hanging="544"/>
        <w:rPr>
          <w:sz w:val="24"/>
          <w:szCs w:val="24"/>
        </w:rPr>
      </w:pPr>
      <w:r>
        <w:rPr>
          <w:sz w:val="24"/>
          <w:szCs w:val="24"/>
        </w:rPr>
        <w:tab/>
      </w:r>
      <w:r>
        <w:rPr>
          <w:sz w:val="24"/>
          <w:szCs w:val="24"/>
        </w:rPr>
        <w:tab/>
      </w:r>
      <w:r w:rsidRPr="00470960">
        <w:rPr>
          <w:rFonts w:ascii="Symbol" w:hAnsi="Symbol"/>
          <w:sz w:val="24"/>
          <w:szCs w:val="24"/>
        </w:rPr>
        <w:t>g</w:t>
      </w:r>
      <w:r>
        <w:rPr>
          <w:sz w:val="24"/>
          <w:szCs w:val="24"/>
        </w:rPr>
        <w:t>-Butyrolactones</w:t>
      </w:r>
      <w:r>
        <w:rPr>
          <w:sz w:val="24"/>
          <w:szCs w:val="24"/>
        </w:rPr>
        <w:tab/>
      </w:r>
      <w:r w:rsidR="00E9181E">
        <w:rPr>
          <w:sz w:val="24"/>
          <w:szCs w:val="24"/>
        </w:rPr>
        <w:t>31</w:t>
      </w:r>
    </w:p>
    <w:p w14:paraId="5A230F03" w14:textId="1AE02615" w:rsidR="001A26CD" w:rsidRDefault="001A26CD" w:rsidP="001A26CD">
      <w:pPr>
        <w:tabs>
          <w:tab w:val="left" w:pos="634"/>
          <w:tab w:val="left" w:pos="1526"/>
          <w:tab w:val="left" w:leader="dot" w:pos="9086"/>
        </w:tabs>
        <w:spacing w:line="480" w:lineRule="auto"/>
        <w:jc w:val="both"/>
        <w:rPr>
          <w:rFonts w:cstheme="minorHAnsi"/>
          <w:sz w:val="24"/>
          <w:szCs w:val="24"/>
        </w:rPr>
      </w:pPr>
      <w:r>
        <w:rPr>
          <w:rFonts w:cstheme="minorHAnsi"/>
          <w:sz w:val="24"/>
          <w:szCs w:val="24"/>
        </w:rPr>
        <w:tab/>
      </w:r>
      <w:r w:rsidRPr="0046799B">
        <w:rPr>
          <w:rFonts w:cstheme="minorHAnsi"/>
          <w:sz w:val="24"/>
          <w:szCs w:val="24"/>
        </w:rPr>
        <w:t>2.4.1</w:t>
      </w:r>
      <w:r>
        <w:rPr>
          <w:rFonts w:cstheme="minorHAnsi"/>
          <w:sz w:val="24"/>
          <w:szCs w:val="24"/>
        </w:rPr>
        <w:t xml:space="preserve"> </w:t>
      </w:r>
      <w:r>
        <w:rPr>
          <w:rFonts w:cstheme="minorHAnsi"/>
          <w:sz w:val="24"/>
          <w:szCs w:val="24"/>
        </w:rPr>
        <w:tab/>
      </w:r>
      <w:r w:rsidRPr="0046799B">
        <w:rPr>
          <w:rFonts w:cstheme="minorHAnsi"/>
          <w:sz w:val="24"/>
          <w:szCs w:val="24"/>
        </w:rPr>
        <w:t xml:space="preserve">Synthesis of </w:t>
      </w:r>
      <w:r w:rsidRPr="00C07F86">
        <w:rPr>
          <w:rFonts w:ascii="Symbol" w:hAnsi="Symbol" w:cstheme="minorHAnsi"/>
          <w:sz w:val="24"/>
          <w:szCs w:val="24"/>
        </w:rPr>
        <w:t>g</w:t>
      </w:r>
      <w:r w:rsidRPr="0046799B">
        <w:rPr>
          <w:rFonts w:cstheme="minorHAnsi"/>
          <w:sz w:val="24"/>
          <w:szCs w:val="24"/>
        </w:rPr>
        <w:t>-Lactones through Acid OH Insertion/Conie-Ene Cascade</w:t>
      </w:r>
      <w:r>
        <w:rPr>
          <w:rFonts w:cstheme="minorHAnsi"/>
          <w:sz w:val="24"/>
          <w:szCs w:val="24"/>
        </w:rPr>
        <w:tab/>
      </w:r>
      <w:r w:rsidR="008E0B5C">
        <w:rPr>
          <w:rFonts w:cstheme="minorHAnsi"/>
          <w:sz w:val="24"/>
          <w:szCs w:val="24"/>
        </w:rPr>
        <w:t>3</w:t>
      </w:r>
      <w:r w:rsidR="00E9181E">
        <w:rPr>
          <w:rFonts w:cstheme="minorHAnsi"/>
          <w:sz w:val="24"/>
          <w:szCs w:val="24"/>
        </w:rPr>
        <w:t>3</w:t>
      </w:r>
    </w:p>
    <w:p w14:paraId="0E03C687" w14:textId="3984CEF3" w:rsidR="001A26CD" w:rsidRPr="0046799B" w:rsidRDefault="001A26CD" w:rsidP="001A26CD">
      <w:pPr>
        <w:tabs>
          <w:tab w:val="left" w:pos="630"/>
          <w:tab w:val="left" w:pos="1530"/>
          <w:tab w:val="left" w:leader="dot" w:pos="9090"/>
        </w:tabs>
        <w:spacing w:line="480" w:lineRule="auto"/>
        <w:rPr>
          <w:sz w:val="24"/>
          <w:szCs w:val="24"/>
        </w:rPr>
      </w:pPr>
      <w:r>
        <w:rPr>
          <w:rFonts w:cstheme="minorHAnsi"/>
          <w:sz w:val="24"/>
          <w:szCs w:val="24"/>
        </w:rPr>
        <w:tab/>
        <w:t xml:space="preserve">2.4.2 </w:t>
      </w:r>
      <w:r>
        <w:rPr>
          <w:rFonts w:cstheme="minorHAnsi"/>
          <w:sz w:val="24"/>
          <w:szCs w:val="24"/>
        </w:rPr>
        <w:tab/>
      </w:r>
      <w:r>
        <w:rPr>
          <w:sz w:val="24"/>
          <w:szCs w:val="24"/>
        </w:rPr>
        <w:t>Synthesis</w:t>
      </w:r>
      <w:r w:rsidRPr="00C161B5">
        <w:rPr>
          <w:sz w:val="24"/>
          <w:szCs w:val="24"/>
        </w:rPr>
        <w:t xml:space="preserve"> </w:t>
      </w:r>
      <w:r>
        <w:rPr>
          <w:sz w:val="24"/>
          <w:szCs w:val="24"/>
        </w:rPr>
        <w:t>of</w:t>
      </w:r>
      <w:r w:rsidRPr="00C161B5">
        <w:rPr>
          <w:sz w:val="24"/>
          <w:szCs w:val="24"/>
        </w:rPr>
        <w:t xml:space="preserve"> </w:t>
      </w:r>
      <w:r>
        <w:rPr>
          <w:sz w:val="24"/>
          <w:szCs w:val="24"/>
        </w:rPr>
        <w:t>Tetrahydrofurans</w:t>
      </w:r>
      <w:r w:rsidRPr="00C161B5">
        <w:rPr>
          <w:sz w:val="24"/>
          <w:szCs w:val="24"/>
        </w:rPr>
        <w:t xml:space="preserve"> </w:t>
      </w:r>
      <w:r>
        <w:rPr>
          <w:sz w:val="24"/>
          <w:szCs w:val="24"/>
        </w:rPr>
        <w:t>via</w:t>
      </w:r>
      <w:r w:rsidRPr="00C161B5">
        <w:rPr>
          <w:sz w:val="24"/>
          <w:szCs w:val="24"/>
        </w:rPr>
        <w:t xml:space="preserve"> </w:t>
      </w:r>
      <w:r>
        <w:rPr>
          <w:sz w:val="24"/>
          <w:szCs w:val="24"/>
        </w:rPr>
        <w:t>Alcohol</w:t>
      </w:r>
      <w:r w:rsidRPr="00C161B5">
        <w:rPr>
          <w:sz w:val="24"/>
          <w:szCs w:val="24"/>
        </w:rPr>
        <w:t xml:space="preserve"> O–H </w:t>
      </w:r>
      <w:r>
        <w:rPr>
          <w:sz w:val="24"/>
          <w:szCs w:val="24"/>
        </w:rPr>
        <w:t>Insertion</w:t>
      </w:r>
      <w:r w:rsidRPr="00C161B5">
        <w:rPr>
          <w:sz w:val="24"/>
          <w:szCs w:val="24"/>
        </w:rPr>
        <w:t>/</w:t>
      </w:r>
      <w:r>
        <w:rPr>
          <w:sz w:val="24"/>
          <w:szCs w:val="24"/>
        </w:rPr>
        <w:t>Conia-Ene Cascade</w:t>
      </w:r>
      <w:r>
        <w:rPr>
          <w:sz w:val="24"/>
          <w:szCs w:val="24"/>
        </w:rPr>
        <w:tab/>
      </w:r>
      <w:r w:rsidR="008E0B5C">
        <w:rPr>
          <w:sz w:val="24"/>
          <w:szCs w:val="24"/>
        </w:rPr>
        <w:t>3</w:t>
      </w:r>
      <w:r w:rsidR="00E9181E">
        <w:rPr>
          <w:sz w:val="24"/>
          <w:szCs w:val="24"/>
        </w:rPr>
        <w:t>4</w:t>
      </w:r>
    </w:p>
    <w:p w14:paraId="41E3D3C1" w14:textId="2FBBECFE" w:rsidR="001A26CD" w:rsidRDefault="001A26CD" w:rsidP="001A26CD">
      <w:pPr>
        <w:tabs>
          <w:tab w:val="left" w:pos="630"/>
          <w:tab w:val="left" w:pos="1800"/>
          <w:tab w:val="left" w:leader="dot" w:pos="9090"/>
        </w:tabs>
        <w:spacing w:line="480" w:lineRule="auto"/>
        <w:rPr>
          <w:sz w:val="24"/>
          <w:szCs w:val="24"/>
        </w:rPr>
      </w:pPr>
      <w:r>
        <w:rPr>
          <w:sz w:val="24"/>
          <w:szCs w:val="24"/>
        </w:rPr>
        <w:t xml:space="preserve">2.5 </w:t>
      </w:r>
      <w:r>
        <w:rPr>
          <w:sz w:val="24"/>
          <w:szCs w:val="24"/>
        </w:rPr>
        <w:tab/>
        <w:t>Reaction Design – Accessing the Sprio-</w:t>
      </w:r>
      <w:r w:rsidRPr="00C347FF">
        <w:rPr>
          <w:rFonts w:ascii="Symbol" w:hAnsi="Symbol"/>
          <w:sz w:val="24"/>
          <w:szCs w:val="24"/>
        </w:rPr>
        <w:t>g</w:t>
      </w:r>
      <w:r>
        <w:rPr>
          <w:sz w:val="24"/>
          <w:szCs w:val="24"/>
        </w:rPr>
        <w:t>-lactam Core of Berkeleyamide D</w:t>
      </w:r>
      <w:r>
        <w:rPr>
          <w:sz w:val="24"/>
          <w:szCs w:val="24"/>
        </w:rPr>
        <w:tab/>
      </w:r>
      <w:r w:rsidR="008E0B5C">
        <w:rPr>
          <w:sz w:val="24"/>
          <w:szCs w:val="24"/>
        </w:rPr>
        <w:t>3</w:t>
      </w:r>
      <w:r w:rsidR="00E9181E">
        <w:rPr>
          <w:sz w:val="24"/>
          <w:szCs w:val="24"/>
        </w:rPr>
        <w:t>6</w:t>
      </w:r>
    </w:p>
    <w:p w14:paraId="5C3F5B1E" w14:textId="529C6BAE" w:rsidR="001A26CD" w:rsidRDefault="001A26CD" w:rsidP="001A26CD">
      <w:pPr>
        <w:tabs>
          <w:tab w:val="left" w:pos="1530"/>
          <w:tab w:val="left" w:leader="dot" w:pos="9090"/>
        </w:tabs>
        <w:spacing w:line="480" w:lineRule="auto"/>
        <w:ind w:left="720"/>
        <w:rPr>
          <w:sz w:val="24"/>
          <w:szCs w:val="24"/>
        </w:rPr>
      </w:pPr>
      <w:r>
        <w:rPr>
          <w:sz w:val="24"/>
          <w:szCs w:val="24"/>
        </w:rPr>
        <w:t xml:space="preserve">2.5.1 </w:t>
      </w:r>
      <w:r>
        <w:rPr>
          <w:sz w:val="24"/>
          <w:szCs w:val="24"/>
        </w:rPr>
        <w:tab/>
        <w:t xml:space="preserve">Synthesis of </w:t>
      </w:r>
      <w:r w:rsidRPr="00AE1561">
        <w:rPr>
          <w:rFonts w:ascii="Symbol" w:hAnsi="Symbol"/>
          <w:sz w:val="24"/>
          <w:szCs w:val="24"/>
        </w:rPr>
        <w:t>g</w:t>
      </w:r>
      <w:r>
        <w:rPr>
          <w:sz w:val="24"/>
          <w:szCs w:val="24"/>
        </w:rPr>
        <w:t>-Lactam Diazos</w:t>
      </w:r>
      <w:r>
        <w:rPr>
          <w:sz w:val="24"/>
          <w:szCs w:val="24"/>
        </w:rPr>
        <w:tab/>
      </w:r>
      <w:r w:rsidR="008E0B5C">
        <w:rPr>
          <w:sz w:val="24"/>
          <w:szCs w:val="24"/>
        </w:rPr>
        <w:t>3</w:t>
      </w:r>
      <w:r w:rsidR="00E9181E">
        <w:rPr>
          <w:sz w:val="24"/>
          <w:szCs w:val="24"/>
        </w:rPr>
        <w:t>8</w:t>
      </w:r>
    </w:p>
    <w:p w14:paraId="05977D19" w14:textId="6AB47177" w:rsidR="001A26CD" w:rsidRDefault="001A26CD" w:rsidP="001A26CD">
      <w:pPr>
        <w:tabs>
          <w:tab w:val="left" w:pos="1530"/>
          <w:tab w:val="left" w:leader="dot" w:pos="9090"/>
        </w:tabs>
        <w:spacing w:line="480" w:lineRule="auto"/>
        <w:ind w:left="720"/>
        <w:rPr>
          <w:sz w:val="24"/>
          <w:szCs w:val="24"/>
        </w:rPr>
      </w:pPr>
      <w:r>
        <w:rPr>
          <w:sz w:val="24"/>
          <w:szCs w:val="24"/>
        </w:rPr>
        <w:t xml:space="preserve">2.5.2. </w:t>
      </w:r>
      <w:r>
        <w:rPr>
          <w:sz w:val="24"/>
          <w:szCs w:val="24"/>
        </w:rPr>
        <w:tab/>
        <w:t>Reaction Optimization</w:t>
      </w:r>
      <w:r>
        <w:rPr>
          <w:sz w:val="24"/>
          <w:szCs w:val="24"/>
        </w:rPr>
        <w:tab/>
      </w:r>
      <w:r w:rsidR="008E0B5C">
        <w:rPr>
          <w:sz w:val="24"/>
          <w:szCs w:val="24"/>
        </w:rPr>
        <w:t>3</w:t>
      </w:r>
      <w:r w:rsidR="00E9181E">
        <w:rPr>
          <w:sz w:val="24"/>
          <w:szCs w:val="24"/>
        </w:rPr>
        <w:t>9</w:t>
      </w:r>
    </w:p>
    <w:p w14:paraId="1FA6CA7A" w14:textId="7D10139A" w:rsidR="001A26CD" w:rsidRDefault="001A26CD" w:rsidP="001A26CD">
      <w:pPr>
        <w:tabs>
          <w:tab w:val="left" w:pos="1530"/>
          <w:tab w:val="left" w:leader="dot" w:pos="9090"/>
        </w:tabs>
        <w:spacing w:line="480" w:lineRule="auto"/>
        <w:ind w:left="720"/>
        <w:rPr>
          <w:sz w:val="24"/>
          <w:szCs w:val="24"/>
        </w:rPr>
      </w:pPr>
      <w:r>
        <w:rPr>
          <w:sz w:val="24"/>
          <w:szCs w:val="24"/>
        </w:rPr>
        <w:t>2.5.3</w:t>
      </w:r>
      <w:r>
        <w:rPr>
          <w:sz w:val="24"/>
          <w:szCs w:val="24"/>
        </w:rPr>
        <w:tab/>
        <w:t>Determining Absolute Configurations of Spiro-</w:t>
      </w:r>
      <w:r w:rsidRPr="00C41E32">
        <w:rPr>
          <w:rFonts w:ascii="Symbol" w:hAnsi="Symbol"/>
          <w:sz w:val="24"/>
          <w:szCs w:val="24"/>
        </w:rPr>
        <w:t>g</w:t>
      </w:r>
      <w:r>
        <w:rPr>
          <w:sz w:val="24"/>
          <w:szCs w:val="24"/>
        </w:rPr>
        <w:t>-lactam 13</w:t>
      </w:r>
      <w:r>
        <w:rPr>
          <w:sz w:val="24"/>
          <w:szCs w:val="24"/>
        </w:rPr>
        <w:tab/>
      </w:r>
      <w:r w:rsidR="00E9181E">
        <w:rPr>
          <w:sz w:val="24"/>
          <w:szCs w:val="24"/>
        </w:rPr>
        <w:t>41</w:t>
      </w:r>
    </w:p>
    <w:p w14:paraId="5CB26C1B" w14:textId="0C227148" w:rsidR="001A26CD" w:rsidRDefault="001A26CD" w:rsidP="001A26CD">
      <w:pPr>
        <w:tabs>
          <w:tab w:val="left" w:pos="1530"/>
          <w:tab w:val="left" w:leader="dot" w:pos="9090"/>
        </w:tabs>
        <w:spacing w:line="480" w:lineRule="auto"/>
        <w:ind w:left="720"/>
        <w:rPr>
          <w:sz w:val="24"/>
          <w:szCs w:val="24"/>
        </w:rPr>
      </w:pPr>
      <w:r>
        <w:rPr>
          <w:sz w:val="24"/>
          <w:szCs w:val="24"/>
        </w:rPr>
        <w:t>2.5.4</w:t>
      </w:r>
      <w:r>
        <w:rPr>
          <w:sz w:val="24"/>
          <w:szCs w:val="24"/>
        </w:rPr>
        <w:tab/>
        <w:t>Spiro-</w:t>
      </w:r>
      <w:r w:rsidRPr="00177427">
        <w:rPr>
          <w:rFonts w:ascii="Symbol" w:hAnsi="Symbol"/>
          <w:sz w:val="24"/>
          <w:szCs w:val="24"/>
        </w:rPr>
        <w:t>g</w:t>
      </w:r>
      <w:r>
        <w:rPr>
          <w:sz w:val="24"/>
          <w:szCs w:val="24"/>
        </w:rPr>
        <w:t>-Lactam Substrate Scope</w:t>
      </w:r>
      <w:r>
        <w:rPr>
          <w:sz w:val="24"/>
          <w:szCs w:val="24"/>
        </w:rPr>
        <w:tab/>
      </w:r>
      <w:r w:rsidR="008E0B5C">
        <w:rPr>
          <w:sz w:val="24"/>
          <w:szCs w:val="24"/>
        </w:rPr>
        <w:t>4</w:t>
      </w:r>
      <w:r w:rsidR="00E9181E">
        <w:rPr>
          <w:sz w:val="24"/>
          <w:szCs w:val="24"/>
        </w:rPr>
        <w:t>3</w:t>
      </w:r>
    </w:p>
    <w:p w14:paraId="43EA3414" w14:textId="319F46F1" w:rsidR="001A26CD" w:rsidRDefault="001A26CD" w:rsidP="001A26CD">
      <w:pPr>
        <w:tabs>
          <w:tab w:val="left" w:pos="1530"/>
          <w:tab w:val="left" w:leader="dot" w:pos="9090"/>
        </w:tabs>
        <w:spacing w:line="480" w:lineRule="auto"/>
        <w:ind w:left="720"/>
        <w:rPr>
          <w:sz w:val="24"/>
          <w:szCs w:val="24"/>
        </w:rPr>
      </w:pPr>
      <w:r>
        <w:rPr>
          <w:sz w:val="24"/>
          <w:szCs w:val="24"/>
        </w:rPr>
        <w:t xml:space="preserve">2.5.5 </w:t>
      </w:r>
      <w:r>
        <w:rPr>
          <w:sz w:val="24"/>
          <w:szCs w:val="24"/>
        </w:rPr>
        <w:tab/>
        <w:t>Computational Insights on Diastereoselectivity of Spirocenter Formation</w:t>
      </w:r>
      <w:r>
        <w:rPr>
          <w:sz w:val="24"/>
          <w:szCs w:val="24"/>
        </w:rPr>
        <w:tab/>
      </w:r>
      <w:r w:rsidR="00737BCE">
        <w:rPr>
          <w:sz w:val="24"/>
          <w:szCs w:val="24"/>
        </w:rPr>
        <w:t>4</w:t>
      </w:r>
      <w:r w:rsidR="00E9181E">
        <w:rPr>
          <w:sz w:val="24"/>
          <w:szCs w:val="24"/>
        </w:rPr>
        <w:t>4</w:t>
      </w:r>
    </w:p>
    <w:p w14:paraId="0ADCCF2A" w14:textId="03466D4D" w:rsidR="001A26CD" w:rsidRDefault="001A26CD" w:rsidP="001A26CD">
      <w:pPr>
        <w:tabs>
          <w:tab w:val="left" w:pos="634"/>
          <w:tab w:val="left" w:pos="994"/>
          <w:tab w:val="left" w:pos="1800"/>
          <w:tab w:val="left" w:leader="dot" w:pos="9090"/>
        </w:tabs>
        <w:spacing w:line="480" w:lineRule="auto"/>
        <w:rPr>
          <w:sz w:val="24"/>
          <w:szCs w:val="24"/>
        </w:rPr>
      </w:pPr>
      <w:r>
        <w:rPr>
          <w:sz w:val="24"/>
          <w:szCs w:val="24"/>
        </w:rPr>
        <w:t>2.6</w:t>
      </w:r>
      <w:r>
        <w:rPr>
          <w:sz w:val="24"/>
          <w:szCs w:val="24"/>
        </w:rPr>
        <w:tab/>
        <w:t>Role of Chiral Alcohols on Spirocenter Formation</w:t>
      </w:r>
      <w:r>
        <w:rPr>
          <w:sz w:val="24"/>
          <w:szCs w:val="24"/>
        </w:rPr>
        <w:tab/>
      </w:r>
      <w:r w:rsidR="00737BCE">
        <w:rPr>
          <w:sz w:val="24"/>
          <w:szCs w:val="24"/>
        </w:rPr>
        <w:t>4</w:t>
      </w:r>
      <w:r w:rsidR="00E9181E">
        <w:rPr>
          <w:sz w:val="24"/>
          <w:szCs w:val="24"/>
        </w:rPr>
        <w:t>5</w:t>
      </w:r>
    </w:p>
    <w:p w14:paraId="045FA89A" w14:textId="77777777" w:rsidR="00A43898" w:rsidRDefault="001A26CD" w:rsidP="001A26CD">
      <w:pPr>
        <w:tabs>
          <w:tab w:val="left" w:pos="90"/>
          <w:tab w:val="left" w:pos="634"/>
          <w:tab w:val="left" w:pos="1800"/>
          <w:tab w:val="left" w:leader="dot" w:pos="9090"/>
        </w:tabs>
        <w:spacing w:line="480" w:lineRule="auto"/>
        <w:rPr>
          <w:sz w:val="24"/>
          <w:szCs w:val="24"/>
        </w:rPr>
      </w:pPr>
      <w:r>
        <w:rPr>
          <w:sz w:val="24"/>
          <w:szCs w:val="24"/>
        </w:rPr>
        <w:t xml:space="preserve">2.7 </w:t>
      </w:r>
      <w:r>
        <w:rPr>
          <w:sz w:val="24"/>
          <w:szCs w:val="24"/>
        </w:rPr>
        <w:tab/>
        <w:t xml:space="preserve">Application of Reaction Cascade to N,N-Dimethylbarbituate Diazos </w:t>
      </w:r>
    </w:p>
    <w:p w14:paraId="54044750" w14:textId="724E2DF6" w:rsidR="001A26CD" w:rsidRDefault="00A43898" w:rsidP="001A26CD">
      <w:pPr>
        <w:tabs>
          <w:tab w:val="left" w:pos="90"/>
          <w:tab w:val="left" w:pos="634"/>
          <w:tab w:val="left" w:pos="1800"/>
          <w:tab w:val="left" w:leader="dot" w:pos="9090"/>
        </w:tabs>
        <w:spacing w:line="480" w:lineRule="auto"/>
        <w:rPr>
          <w:sz w:val="24"/>
          <w:szCs w:val="24"/>
        </w:rPr>
      </w:pPr>
      <w:r>
        <w:rPr>
          <w:sz w:val="24"/>
          <w:szCs w:val="24"/>
        </w:rPr>
        <w:lastRenderedPageBreak/>
        <w:tab/>
      </w:r>
      <w:r>
        <w:rPr>
          <w:sz w:val="24"/>
          <w:szCs w:val="24"/>
        </w:rPr>
        <w:tab/>
      </w:r>
      <w:r w:rsidR="001A26CD">
        <w:rPr>
          <w:sz w:val="24"/>
          <w:szCs w:val="24"/>
        </w:rPr>
        <w:t>and Oxindole Diazos</w:t>
      </w:r>
      <w:r>
        <w:rPr>
          <w:sz w:val="24"/>
          <w:szCs w:val="24"/>
        </w:rPr>
        <w:tab/>
      </w:r>
      <w:r w:rsidR="00737BCE">
        <w:rPr>
          <w:sz w:val="24"/>
          <w:szCs w:val="24"/>
        </w:rPr>
        <w:t>4</w:t>
      </w:r>
      <w:r w:rsidR="00E9181E">
        <w:rPr>
          <w:sz w:val="24"/>
          <w:szCs w:val="24"/>
        </w:rPr>
        <w:t>7</w:t>
      </w:r>
    </w:p>
    <w:p w14:paraId="4330A5B9" w14:textId="6D352A5F" w:rsidR="001A26CD" w:rsidRDefault="001A26CD" w:rsidP="001A26CD">
      <w:pPr>
        <w:tabs>
          <w:tab w:val="left" w:pos="634"/>
          <w:tab w:val="left" w:pos="994"/>
          <w:tab w:val="left" w:pos="1800"/>
          <w:tab w:val="left" w:leader="dot" w:pos="9090"/>
        </w:tabs>
        <w:spacing w:line="480" w:lineRule="auto"/>
        <w:rPr>
          <w:sz w:val="24"/>
          <w:szCs w:val="24"/>
        </w:rPr>
      </w:pPr>
      <w:r>
        <w:rPr>
          <w:sz w:val="24"/>
          <w:szCs w:val="24"/>
        </w:rPr>
        <w:t>2.8</w:t>
      </w:r>
      <w:r>
        <w:rPr>
          <w:sz w:val="24"/>
          <w:szCs w:val="24"/>
        </w:rPr>
        <w:tab/>
        <w:t xml:space="preserve"> Summary &amp; Future Direcitions</w:t>
      </w:r>
      <w:r>
        <w:rPr>
          <w:sz w:val="24"/>
          <w:szCs w:val="24"/>
        </w:rPr>
        <w:tab/>
      </w:r>
      <w:r w:rsidR="00737BCE">
        <w:rPr>
          <w:sz w:val="24"/>
          <w:szCs w:val="24"/>
        </w:rPr>
        <w:t>4</w:t>
      </w:r>
      <w:r w:rsidR="00E9181E">
        <w:rPr>
          <w:sz w:val="24"/>
          <w:szCs w:val="24"/>
        </w:rPr>
        <w:t>8</w:t>
      </w:r>
    </w:p>
    <w:p w14:paraId="3C5285FF" w14:textId="521FB689" w:rsidR="001A26CD" w:rsidRDefault="001A26CD" w:rsidP="001A26CD">
      <w:pPr>
        <w:tabs>
          <w:tab w:val="left" w:pos="634"/>
          <w:tab w:val="left" w:pos="994"/>
          <w:tab w:val="left" w:pos="1800"/>
          <w:tab w:val="left" w:leader="dot" w:pos="9090"/>
        </w:tabs>
        <w:spacing w:line="480" w:lineRule="auto"/>
        <w:rPr>
          <w:sz w:val="24"/>
          <w:szCs w:val="24"/>
        </w:rPr>
      </w:pPr>
      <w:r>
        <w:rPr>
          <w:sz w:val="24"/>
          <w:szCs w:val="24"/>
        </w:rPr>
        <w:t xml:space="preserve">2.9 </w:t>
      </w:r>
      <w:r>
        <w:rPr>
          <w:sz w:val="24"/>
          <w:szCs w:val="24"/>
        </w:rPr>
        <w:tab/>
        <w:t>References for Chapter 3</w:t>
      </w:r>
      <w:r>
        <w:rPr>
          <w:sz w:val="24"/>
          <w:szCs w:val="24"/>
        </w:rPr>
        <w:tab/>
      </w:r>
      <w:r w:rsidR="00737BCE">
        <w:rPr>
          <w:sz w:val="24"/>
          <w:szCs w:val="24"/>
        </w:rPr>
        <w:t>4</w:t>
      </w:r>
      <w:r w:rsidR="00E9181E">
        <w:rPr>
          <w:sz w:val="24"/>
          <w:szCs w:val="24"/>
        </w:rPr>
        <w:t>9</w:t>
      </w:r>
    </w:p>
    <w:p w14:paraId="44EB4EAB" w14:textId="1BCB545E" w:rsidR="001A26CD" w:rsidRDefault="001A26CD" w:rsidP="001A26CD">
      <w:pPr>
        <w:tabs>
          <w:tab w:val="left" w:pos="634"/>
          <w:tab w:val="left" w:pos="994"/>
          <w:tab w:val="left" w:pos="1800"/>
          <w:tab w:val="left" w:leader="dot" w:pos="9090"/>
        </w:tabs>
        <w:spacing w:line="480" w:lineRule="auto"/>
        <w:rPr>
          <w:sz w:val="24"/>
          <w:szCs w:val="24"/>
        </w:rPr>
      </w:pPr>
      <w:r>
        <w:rPr>
          <w:sz w:val="24"/>
          <w:szCs w:val="24"/>
        </w:rPr>
        <w:t xml:space="preserve">2.10 </w:t>
      </w:r>
      <w:r>
        <w:rPr>
          <w:sz w:val="24"/>
          <w:szCs w:val="24"/>
        </w:rPr>
        <w:tab/>
        <w:t xml:space="preserve">Experimental Section </w:t>
      </w:r>
      <w:r>
        <w:rPr>
          <w:sz w:val="24"/>
          <w:szCs w:val="24"/>
        </w:rPr>
        <w:tab/>
      </w:r>
      <w:r w:rsidR="00737BCE">
        <w:rPr>
          <w:sz w:val="24"/>
          <w:szCs w:val="24"/>
        </w:rPr>
        <w:t>5</w:t>
      </w:r>
      <w:r w:rsidR="00E9181E">
        <w:rPr>
          <w:sz w:val="24"/>
          <w:szCs w:val="24"/>
        </w:rPr>
        <w:t>3</w:t>
      </w:r>
    </w:p>
    <w:p w14:paraId="1235D775" w14:textId="7594C826" w:rsidR="001A26CD" w:rsidRPr="005B49CA" w:rsidRDefault="001A26CD" w:rsidP="001A26CD">
      <w:pPr>
        <w:tabs>
          <w:tab w:val="left" w:pos="1800"/>
          <w:tab w:val="left" w:pos="9090"/>
        </w:tabs>
        <w:spacing w:line="480" w:lineRule="auto"/>
        <w:ind w:firstLine="720"/>
        <w:rPr>
          <w:sz w:val="24"/>
          <w:szCs w:val="24"/>
        </w:rPr>
      </w:pPr>
      <w:r w:rsidRPr="005B49CA">
        <w:rPr>
          <w:b/>
          <w:bCs/>
          <w:sz w:val="24"/>
          <w:szCs w:val="24"/>
        </w:rPr>
        <w:t>APPENDIX I</w:t>
      </w:r>
      <w:r>
        <w:rPr>
          <w:sz w:val="24"/>
          <w:szCs w:val="24"/>
        </w:rPr>
        <w:tab/>
      </w:r>
      <w:r w:rsidR="00E9181E">
        <w:rPr>
          <w:b/>
          <w:bCs/>
          <w:sz w:val="24"/>
          <w:szCs w:val="24"/>
        </w:rPr>
        <w:t>71</w:t>
      </w:r>
    </w:p>
    <w:p w14:paraId="3697551B" w14:textId="77777777" w:rsidR="001A26CD" w:rsidRPr="006B2DD7" w:rsidRDefault="001A26CD" w:rsidP="001A26CD">
      <w:pPr>
        <w:tabs>
          <w:tab w:val="left" w:pos="994"/>
          <w:tab w:val="left" w:leader="dot" w:pos="9090"/>
        </w:tabs>
        <w:spacing w:line="480" w:lineRule="auto"/>
        <w:ind w:firstLine="450"/>
        <w:rPr>
          <w:i/>
          <w:iCs/>
          <w:sz w:val="24"/>
          <w:szCs w:val="24"/>
        </w:rPr>
      </w:pPr>
      <w:r>
        <w:rPr>
          <w:i/>
          <w:iCs/>
          <w:sz w:val="24"/>
          <w:szCs w:val="24"/>
        </w:rPr>
        <w:tab/>
        <w:t>Spectra Relevant to Chapter 2</w:t>
      </w:r>
    </w:p>
    <w:p w14:paraId="66A8D016" w14:textId="497D466C" w:rsidR="001A26CD" w:rsidRDefault="001A26CD" w:rsidP="00FE0F55">
      <w:pPr>
        <w:tabs>
          <w:tab w:val="left" w:pos="994"/>
          <w:tab w:val="left" w:pos="1980"/>
          <w:tab w:val="left" w:pos="8910"/>
          <w:tab w:val="left" w:pos="9090"/>
        </w:tabs>
        <w:spacing w:line="480" w:lineRule="auto"/>
        <w:ind w:firstLine="720"/>
        <w:rPr>
          <w:b/>
          <w:bCs/>
          <w:i/>
          <w:iCs/>
          <w:sz w:val="24"/>
          <w:szCs w:val="24"/>
        </w:rPr>
      </w:pPr>
      <w:r w:rsidRPr="00DF161F">
        <w:rPr>
          <w:b/>
          <w:bCs/>
          <w:i/>
          <w:iCs/>
          <w:sz w:val="24"/>
          <w:szCs w:val="24"/>
        </w:rPr>
        <w:t xml:space="preserve">CHAPTER </w:t>
      </w:r>
      <w:r>
        <w:rPr>
          <w:b/>
          <w:bCs/>
          <w:i/>
          <w:iCs/>
          <w:sz w:val="24"/>
          <w:szCs w:val="24"/>
        </w:rPr>
        <w:t>3</w:t>
      </w:r>
      <w:r w:rsidR="00194B72">
        <w:rPr>
          <w:b/>
          <w:bCs/>
          <w:i/>
          <w:iCs/>
          <w:sz w:val="24"/>
          <w:szCs w:val="24"/>
        </w:rPr>
        <w:tab/>
      </w:r>
      <w:r w:rsidR="00194B72">
        <w:rPr>
          <w:b/>
          <w:bCs/>
          <w:i/>
          <w:iCs/>
          <w:sz w:val="24"/>
          <w:szCs w:val="24"/>
        </w:rPr>
        <w:tab/>
        <w:t>1</w:t>
      </w:r>
      <w:r w:rsidR="001F4C41">
        <w:rPr>
          <w:b/>
          <w:bCs/>
          <w:i/>
          <w:iCs/>
          <w:sz w:val="24"/>
          <w:szCs w:val="24"/>
        </w:rPr>
        <w:t>2</w:t>
      </w:r>
      <w:r w:rsidR="006B1011">
        <w:rPr>
          <w:b/>
          <w:bCs/>
          <w:i/>
          <w:iCs/>
          <w:sz w:val="24"/>
          <w:szCs w:val="24"/>
        </w:rPr>
        <w:t>7</w:t>
      </w:r>
    </w:p>
    <w:p w14:paraId="7543CFAE" w14:textId="77777777" w:rsidR="001A26CD" w:rsidRDefault="001A26CD" w:rsidP="001A26CD">
      <w:pPr>
        <w:tabs>
          <w:tab w:val="left" w:pos="810"/>
          <w:tab w:val="left" w:pos="1800"/>
          <w:tab w:val="left" w:pos="9090"/>
        </w:tabs>
        <w:spacing w:line="480" w:lineRule="auto"/>
        <w:ind w:firstLine="720"/>
        <w:rPr>
          <w:b/>
          <w:bCs/>
          <w:i/>
          <w:iCs/>
          <w:sz w:val="24"/>
          <w:szCs w:val="24"/>
        </w:rPr>
      </w:pPr>
      <w:r>
        <w:rPr>
          <w:b/>
          <w:bCs/>
          <w:i/>
          <w:iCs/>
          <w:sz w:val="24"/>
          <w:szCs w:val="24"/>
        </w:rPr>
        <w:tab/>
        <w:t>Method Development for the Synthesis of Spirothiofurans and All-Carbon Spirocycles</w:t>
      </w:r>
    </w:p>
    <w:p w14:paraId="4583316F" w14:textId="3109C266" w:rsidR="001A26CD" w:rsidRDefault="001A26CD" w:rsidP="00E46B9C">
      <w:pPr>
        <w:tabs>
          <w:tab w:val="left" w:pos="630"/>
          <w:tab w:val="left" w:pos="1800"/>
          <w:tab w:val="left" w:leader="dot" w:pos="8910"/>
        </w:tabs>
        <w:spacing w:line="480" w:lineRule="auto"/>
        <w:rPr>
          <w:sz w:val="24"/>
          <w:szCs w:val="24"/>
        </w:rPr>
      </w:pPr>
      <w:r>
        <w:rPr>
          <w:sz w:val="24"/>
          <w:szCs w:val="24"/>
        </w:rPr>
        <w:t xml:space="preserve">3.1 </w:t>
      </w:r>
      <w:r>
        <w:rPr>
          <w:sz w:val="24"/>
          <w:szCs w:val="24"/>
        </w:rPr>
        <w:tab/>
        <w:t>Introduction</w:t>
      </w:r>
      <w:r>
        <w:rPr>
          <w:sz w:val="24"/>
          <w:szCs w:val="24"/>
        </w:rPr>
        <w:tab/>
      </w:r>
      <w:r w:rsidR="00E46B9C">
        <w:rPr>
          <w:sz w:val="24"/>
          <w:szCs w:val="24"/>
        </w:rPr>
        <w:t>1</w:t>
      </w:r>
      <w:r w:rsidR="00E7754A">
        <w:rPr>
          <w:sz w:val="24"/>
          <w:szCs w:val="24"/>
        </w:rPr>
        <w:t>2</w:t>
      </w:r>
      <w:r w:rsidR="006B1011">
        <w:rPr>
          <w:sz w:val="24"/>
          <w:szCs w:val="24"/>
        </w:rPr>
        <w:t>7</w:t>
      </w:r>
    </w:p>
    <w:p w14:paraId="550C4677" w14:textId="13039E20" w:rsidR="001A26CD" w:rsidRDefault="001A26CD" w:rsidP="00E46B9C">
      <w:pPr>
        <w:tabs>
          <w:tab w:val="left" w:pos="990"/>
          <w:tab w:val="left" w:pos="1800"/>
          <w:tab w:val="left" w:leader="dot" w:pos="8910"/>
        </w:tabs>
        <w:spacing w:line="480" w:lineRule="auto"/>
        <w:rPr>
          <w:sz w:val="24"/>
          <w:szCs w:val="24"/>
        </w:rPr>
      </w:pPr>
      <w:r>
        <w:rPr>
          <w:sz w:val="24"/>
          <w:szCs w:val="24"/>
        </w:rPr>
        <w:tab/>
        <w:t>3.1.1</w:t>
      </w:r>
      <w:r>
        <w:rPr>
          <w:sz w:val="24"/>
          <w:szCs w:val="24"/>
        </w:rPr>
        <w:tab/>
        <w:t>S-H Insertion to Diazo-Derived Carbenes</w:t>
      </w:r>
      <w:r>
        <w:rPr>
          <w:sz w:val="24"/>
          <w:szCs w:val="24"/>
        </w:rPr>
        <w:tab/>
      </w:r>
      <w:r w:rsidR="00E46B9C">
        <w:rPr>
          <w:sz w:val="24"/>
          <w:szCs w:val="24"/>
        </w:rPr>
        <w:t>1</w:t>
      </w:r>
      <w:r w:rsidR="00E7754A">
        <w:rPr>
          <w:sz w:val="24"/>
          <w:szCs w:val="24"/>
        </w:rPr>
        <w:t>2</w:t>
      </w:r>
      <w:r w:rsidR="006B1011">
        <w:rPr>
          <w:sz w:val="24"/>
          <w:szCs w:val="24"/>
        </w:rPr>
        <w:t>9</w:t>
      </w:r>
    </w:p>
    <w:p w14:paraId="52F82696" w14:textId="39D4431D" w:rsidR="001A26CD" w:rsidRDefault="001A26CD" w:rsidP="00E46B9C">
      <w:pPr>
        <w:tabs>
          <w:tab w:val="left" w:pos="994"/>
          <w:tab w:val="left" w:pos="1800"/>
          <w:tab w:val="left" w:leader="dot" w:pos="8910"/>
        </w:tabs>
        <w:spacing w:line="480" w:lineRule="auto"/>
        <w:rPr>
          <w:sz w:val="24"/>
          <w:szCs w:val="24"/>
        </w:rPr>
      </w:pPr>
      <w:r>
        <w:rPr>
          <w:sz w:val="24"/>
          <w:szCs w:val="24"/>
        </w:rPr>
        <w:tab/>
        <w:t>3.1.2</w:t>
      </w:r>
      <w:r>
        <w:rPr>
          <w:sz w:val="24"/>
          <w:szCs w:val="24"/>
        </w:rPr>
        <w:tab/>
        <w:t>S-R Insertion to Carbenes &amp; Rearrangement Reactions</w:t>
      </w:r>
      <w:r>
        <w:rPr>
          <w:sz w:val="24"/>
          <w:szCs w:val="24"/>
        </w:rPr>
        <w:tab/>
      </w:r>
      <w:r w:rsidR="00E46B9C">
        <w:rPr>
          <w:sz w:val="24"/>
          <w:szCs w:val="24"/>
        </w:rPr>
        <w:t>1</w:t>
      </w:r>
      <w:r w:rsidR="006B1011">
        <w:rPr>
          <w:sz w:val="24"/>
          <w:szCs w:val="24"/>
        </w:rPr>
        <w:t>30</w:t>
      </w:r>
    </w:p>
    <w:p w14:paraId="14ED1CCA" w14:textId="4D1D0244" w:rsidR="001A26CD" w:rsidRPr="00E11E9B" w:rsidRDefault="001A26CD" w:rsidP="00E46B9C">
      <w:pPr>
        <w:tabs>
          <w:tab w:val="left" w:pos="1800"/>
          <w:tab w:val="left" w:leader="dot" w:pos="8910"/>
        </w:tabs>
        <w:spacing w:line="480" w:lineRule="auto"/>
        <w:ind w:left="990" w:hanging="1080"/>
        <w:rPr>
          <w:b/>
          <w:bCs/>
          <w:sz w:val="24"/>
          <w:szCs w:val="24"/>
        </w:rPr>
      </w:pPr>
      <w:r>
        <w:rPr>
          <w:sz w:val="24"/>
          <w:szCs w:val="24"/>
        </w:rPr>
        <w:tab/>
        <w:t>3.1.3</w:t>
      </w:r>
      <w:r>
        <w:rPr>
          <w:sz w:val="24"/>
          <w:szCs w:val="24"/>
        </w:rPr>
        <w:tab/>
      </w:r>
      <w:r w:rsidRPr="00E11E9B">
        <w:rPr>
          <w:sz w:val="24"/>
          <w:szCs w:val="24"/>
        </w:rPr>
        <w:t>C</w:t>
      </w:r>
      <w:r w:rsidRPr="00E11E9B">
        <w:rPr>
          <w:color w:val="22313F"/>
          <w:sz w:val="24"/>
          <w:szCs w:val="24"/>
          <w:shd w:val="clear" w:color="auto" w:fill="FFFFFF"/>
        </w:rPr>
        <w:t>–</w:t>
      </w:r>
      <w:r w:rsidRPr="00E11E9B">
        <w:rPr>
          <w:sz w:val="24"/>
          <w:szCs w:val="24"/>
        </w:rPr>
        <w:t xml:space="preserve">H </w:t>
      </w:r>
      <w:r>
        <w:rPr>
          <w:sz w:val="24"/>
          <w:szCs w:val="24"/>
        </w:rPr>
        <w:t>Insertion</w:t>
      </w:r>
      <w:r w:rsidRPr="00E11E9B">
        <w:rPr>
          <w:sz w:val="24"/>
          <w:szCs w:val="24"/>
        </w:rPr>
        <w:t xml:space="preserve"> </w:t>
      </w:r>
      <w:r>
        <w:rPr>
          <w:sz w:val="24"/>
          <w:szCs w:val="24"/>
        </w:rPr>
        <w:t>to</w:t>
      </w:r>
      <w:r w:rsidRPr="00E11E9B">
        <w:rPr>
          <w:sz w:val="24"/>
          <w:szCs w:val="24"/>
        </w:rPr>
        <w:t xml:space="preserve"> </w:t>
      </w:r>
      <w:r>
        <w:rPr>
          <w:sz w:val="24"/>
          <w:szCs w:val="24"/>
        </w:rPr>
        <w:t>Diazo</w:t>
      </w:r>
      <w:r w:rsidRPr="00E11E9B">
        <w:rPr>
          <w:sz w:val="24"/>
          <w:szCs w:val="24"/>
        </w:rPr>
        <w:t>-</w:t>
      </w:r>
      <w:r>
        <w:rPr>
          <w:sz w:val="24"/>
          <w:szCs w:val="24"/>
        </w:rPr>
        <w:t>Derived</w:t>
      </w:r>
      <w:r w:rsidRPr="00E11E9B">
        <w:rPr>
          <w:sz w:val="24"/>
          <w:szCs w:val="24"/>
        </w:rPr>
        <w:t xml:space="preserve"> </w:t>
      </w:r>
      <w:r>
        <w:rPr>
          <w:sz w:val="24"/>
          <w:szCs w:val="24"/>
        </w:rPr>
        <w:t>Carbenes</w:t>
      </w:r>
      <w:r w:rsidRPr="00E11E9B">
        <w:rPr>
          <w:sz w:val="24"/>
          <w:szCs w:val="24"/>
        </w:rPr>
        <w:t xml:space="preserve">: </w:t>
      </w:r>
      <w:r>
        <w:rPr>
          <w:sz w:val="24"/>
          <w:szCs w:val="24"/>
        </w:rPr>
        <w:t>Reactivity</w:t>
      </w:r>
      <w:r w:rsidRPr="00E11E9B">
        <w:rPr>
          <w:sz w:val="24"/>
          <w:szCs w:val="24"/>
        </w:rPr>
        <w:t xml:space="preserve"> &amp; </w:t>
      </w:r>
      <w:r>
        <w:rPr>
          <w:sz w:val="24"/>
          <w:szCs w:val="24"/>
        </w:rPr>
        <w:t>Mechanism</w:t>
      </w:r>
      <w:r>
        <w:rPr>
          <w:sz w:val="24"/>
          <w:szCs w:val="24"/>
        </w:rPr>
        <w:tab/>
      </w:r>
      <w:r w:rsidR="00E46B9C">
        <w:rPr>
          <w:sz w:val="24"/>
          <w:szCs w:val="24"/>
        </w:rPr>
        <w:t>1</w:t>
      </w:r>
      <w:r w:rsidR="006B1011">
        <w:rPr>
          <w:sz w:val="24"/>
          <w:szCs w:val="24"/>
        </w:rPr>
        <w:t>31</w:t>
      </w:r>
      <w:r>
        <w:rPr>
          <w:b/>
          <w:bCs/>
          <w:sz w:val="24"/>
          <w:szCs w:val="24"/>
        </w:rPr>
        <w:tab/>
      </w:r>
    </w:p>
    <w:p w14:paraId="6776321E" w14:textId="5100A865" w:rsidR="001A26CD" w:rsidRDefault="001A26CD" w:rsidP="00E46B9C">
      <w:pPr>
        <w:tabs>
          <w:tab w:val="left" w:pos="630"/>
          <w:tab w:val="left" w:pos="1800"/>
          <w:tab w:val="left" w:leader="dot" w:pos="8910"/>
        </w:tabs>
        <w:spacing w:line="480" w:lineRule="auto"/>
        <w:rPr>
          <w:sz w:val="24"/>
          <w:szCs w:val="24"/>
        </w:rPr>
      </w:pPr>
      <w:r>
        <w:rPr>
          <w:sz w:val="24"/>
          <w:szCs w:val="24"/>
        </w:rPr>
        <w:t>3.2</w:t>
      </w:r>
      <w:r>
        <w:rPr>
          <w:sz w:val="24"/>
          <w:szCs w:val="24"/>
        </w:rPr>
        <w:tab/>
      </w:r>
      <w:r w:rsidRPr="00E80B0D">
        <w:rPr>
          <w:sz w:val="24"/>
          <w:szCs w:val="24"/>
        </w:rPr>
        <w:t>Divergent S-H Insertion/Conia-ene Cascade Approach to Spirothiophenes</w:t>
      </w:r>
      <w:r>
        <w:rPr>
          <w:sz w:val="24"/>
          <w:szCs w:val="24"/>
        </w:rPr>
        <w:tab/>
      </w:r>
      <w:r w:rsidR="00E46B9C">
        <w:rPr>
          <w:sz w:val="24"/>
          <w:szCs w:val="24"/>
        </w:rPr>
        <w:t>1</w:t>
      </w:r>
      <w:r w:rsidR="001F4C41">
        <w:rPr>
          <w:sz w:val="24"/>
          <w:szCs w:val="24"/>
        </w:rPr>
        <w:t>3</w:t>
      </w:r>
      <w:r w:rsidR="006B1011">
        <w:rPr>
          <w:sz w:val="24"/>
          <w:szCs w:val="24"/>
        </w:rPr>
        <w:t>5</w:t>
      </w:r>
    </w:p>
    <w:p w14:paraId="3C6DA6B4" w14:textId="08203404" w:rsidR="001A26CD" w:rsidRDefault="001A26CD" w:rsidP="00E46B9C">
      <w:pPr>
        <w:tabs>
          <w:tab w:val="left" w:pos="990"/>
          <w:tab w:val="left" w:pos="1800"/>
          <w:tab w:val="left" w:leader="dot" w:pos="8910"/>
        </w:tabs>
        <w:spacing w:line="480" w:lineRule="auto"/>
        <w:rPr>
          <w:sz w:val="24"/>
          <w:szCs w:val="24"/>
        </w:rPr>
      </w:pPr>
      <w:r>
        <w:rPr>
          <w:sz w:val="24"/>
          <w:szCs w:val="24"/>
        </w:rPr>
        <w:tab/>
        <w:t>3.2.1</w:t>
      </w:r>
      <w:r>
        <w:rPr>
          <w:sz w:val="24"/>
          <w:szCs w:val="24"/>
        </w:rPr>
        <w:tab/>
        <w:t>Synthesis of Secondary Mercaptyne Precursors</w:t>
      </w:r>
      <w:r>
        <w:rPr>
          <w:sz w:val="24"/>
          <w:szCs w:val="24"/>
        </w:rPr>
        <w:tab/>
      </w:r>
      <w:r w:rsidR="00E46B9C">
        <w:rPr>
          <w:sz w:val="24"/>
          <w:szCs w:val="24"/>
        </w:rPr>
        <w:t>1</w:t>
      </w:r>
      <w:r w:rsidR="001F4C41">
        <w:rPr>
          <w:sz w:val="24"/>
          <w:szCs w:val="24"/>
        </w:rPr>
        <w:t>3</w:t>
      </w:r>
      <w:r w:rsidR="006B1011">
        <w:rPr>
          <w:sz w:val="24"/>
          <w:szCs w:val="24"/>
        </w:rPr>
        <w:t>6</w:t>
      </w:r>
    </w:p>
    <w:p w14:paraId="55A12041" w14:textId="5A6D3DFA" w:rsidR="001A26CD" w:rsidRDefault="001A26CD" w:rsidP="00E46B9C">
      <w:pPr>
        <w:tabs>
          <w:tab w:val="left" w:pos="990"/>
          <w:tab w:val="left" w:pos="1800"/>
          <w:tab w:val="left" w:leader="dot" w:pos="8910"/>
        </w:tabs>
        <w:spacing w:line="480" w:lineRule="auto"/>
        <w:rPr>
          <w:sz w:val="24"/>
          <w:szCs w:val="24"/>
        </w:rPr>
      </w:pPr>
      <w:r>
        <w:rPr>
          <w:sz w:val="24"/>
          <w:szCs w:val="24"/>
        </w:rPr>
        <w:tab/>
        <w:t>3.2.</w:t>
      </w:r>
      <w:r w:rsidR="00825F77">
        <w:rPr>
          <w:sz w:val="24"/>
          <w:szCs w:val="24"/>
        </w:rPr>
        <w:t>2</w:t>
      </w:r>
      <w:r>
        <w:rPr>
          <w:sz w:val="24"/>
          <w:szCs w:val="24"/>
        </w:rPr>
        <w:tab/>
        <w:t>Stepwise Approach to Spirothiophenes</w:t>
      </w:r>
      <w:r>
        <w:rPr>
          <w:sz w:val="24"/>
          <w:szCs w:val="24"/>
        </w:rPr>
        <w:tab/>
      </w:r>
      <w:r w:rsidR="00E46B9C">
        <w:rPr>
          <w:sz w:val="24"/>
          <w:szCs w:val="24"/>
        </w:rPr>
        <w:t>1</w:t>
      </w:r>
      <w:r w:rsidR="00E7754A">
        <w:rPr>
          <w:sz w:val="24"/>
          <w:szCs w:val="24"/>
        </w:rPr>
        <w:t>3</w:t>
      </w:r>
      <w:r w:rsidR="006B1011">
        <w:rPr>
          <w:sz w:val="24"/>
          <w:szCs w:val="24"/>
        </w:rPr>
        <w:t>7</w:t>
      </w:r>
    </w:p>
    <w:p w14:paraId="215F47CA" w14:textId="4F10D6D9" w:rsidR="001A26CD" w:rsidRDefault="001A26CD" w:rsidP="00E46B9C">
      <w:pPr>
        <w:tabs>
          <w:tab w:val="left" w:pos="990"/>
          <w:tab w:val="left" w:pos="1800"/>
          <w:tab w:val="left" w:leader="dot" w:pos="8910"/>
        </w:tabs>
        <w:spacing w:line="480" w:lineRule="auto"/>
        <w:rPr>
          <w:sz w:val="24"/>
          <w:szCs w:val="24"/>
        </w:rPr>
      </w:pPr>
      <w:r>
        <w:rPr>
          <w:sz w:val="24"/>
          <w:szCs w:val="24"/>
        </w:rPr>
        <w:tab/>
        <w:t>3.2.3</w:t>
      </w:r>
      <w:r>
        <w:rPr>
          <w:sz w:val="24"/>
          <w:szCs w:val="24"/>
        </w:rPr>
        <w:tab/>
        <w:t>One-Pot Approach to Thiofuranofurans</w:t>
      </w:r>
      <w:r>
        <w:rPr>
          <w:sz w:val="24"/>
          <w:szCs w:val="24"/>
        </w:rPr>
        <w:tab/>
      </w:r>
      <w:r w:rsidR="00E46B9C">
        <w:rPr>
          <w:sz w:val="24"/>
          <w:szCs w:val="24"/>
        </w:rPr>
        <w:t>1</w:t>
      </w:r>
      <w:r w:rsidR="00E7754A">
        <w:rPr>
          <w:sz w:val="24"/>
          <w:szCs w:val="24"/>
        </w:rPr>
        <w:t>3</w:t>
      </w:r>
      <w:r w:rsidR="001F4C41">
        <w:rPr>
          <w:sz w:val="24"/>
          <w:szCs w:val="24"/>
        </w:rPr>
        <w:t>4</w:t>
      </w:r>
    </w:p>
    <w:p w14:paraId="5F51D29E" w14:textId="21C6E445" w:rsidR="001A26CD" w:rsidRDefault="001A26CD" w:rsidP="00E46B9C">
      <w:pPr>
        <w:tabs>
          <w:tab w:val="left" w:pos="630"/>
          <w:tab w:val="left" w:pos="1800"/>
          <w:tab w:val="left" w:leader="dot" w:pos="8910"/>
        </w:tabs>
        <w:spacing w:line="480" w:lineRule="auto"/>
        <w:rPr>
          <w:sz w:val="24"/>
          <w:szCs w:val="24"/>
        </w:rPr>
      </w:pPr>
      <w:r>
        <w:rPr>
          <w:sz w:val="24"/>
          <w:szCs w:val="24"/>
        </w:rPr>
        <w:t xml:space="preserve">3.3 </w:t>
      </w:r>
      <w:r>
        <w:rPr>
          <w:sz w:val="24"/>
          <w:szCs w:val="24"/>
        </w:rPr>
        <w:tab/>
        <w:t>sp</w:t>
      </w:r>
      <w:r w:rsidRPr="00AD7B9B">
        <w:rPr>
          <w:sz w:val="24"/>
          <w:szCs w:val="24"/>
          <w:vertAlign w:val="superscript"/>
        </w:rPr>
        <w:t>3</w:t>
      </w:r>
      <w:r>
        <w:rPr>
          <w:sz w:val="24"/>
          <w:szCs w:val="24"/>
        </w:rPr>
        <w:t xml:space="preserve"> C-H Insertion Approach to All-Carbon Spirocycles</w:t>
      </w:r>
      <w:r>
        <w:rPr>
          <w:sz w:val="24"/>
          <w:szCs w:val="24"/>
        </w:rPr>
        <w:tab/>
      </w:r>
      <w:r w:rsidR="00E46B9C">
        <w:rPr>
          <w:sz w:val="24"/>
          <w:szCs w:val="24"/>
        </w:rPr>
        <w:t>1</w:t>
      </w:r>
      <w:r w:rsidR="00E7754A">
        <w:rPr>
          <w:sz w:val="24"/>
          <w:szCs w:val="24"/>
        </w:rPr>
        <w:t>3</w:t>
      </w:r>
      <w:r w:rsidR="006B1011">
        <w:rPr>
          <w:sz w:val="24"/>
          <w:szCs w:val="24"/>
        </w:rPr>
        <w:t>9</w:t>
      </w:r>
    </w:p>
    <w:p w14:paraId="6109E71D" w14:textId="3A1F0F06" w:rsidR="001A26CD" w:rsidRPr="001337A3" w:rsidRDefault="001A26CD" w:rsidP="00E46B9C">
      <w:pPr>
        <w:tabs>
          <w:tab w:val="left" w:pos="720"/>
          <w:tab w:val="left" w:pos="1800"/>
          <w:tab w:val="left" w:leader="dot" w:pos="8910"/>
        </w:tabs>
        <w:spacing w:line="480" w:lineRule="auto"/>
        <w:ind w:left="1800" w:hanging="1800"/>
        <w:rPr>
          <w:b/>
          <w:bCs/>
          <w:sz w:val="24"/>
          <w:szCs w:val="24"/>
        </w:rPr>
      </w:pPr>
      <w:r>
        <w:rPr>
          <w:sz w:val="24"/>
          <w:szCs w:val="24"/>
        </w:rPr>
        <w:lastRenderedPageBreak/>
        <w:tab/>
        <w:t>3.3.1</w:t>
      </w:r>
      <w:r>
        <w:rPr>
          <w:sz w:val="24"/>
          <w:szCs w:val="24"/>
        </w:rPr>
        <w:tab/>
        <w:t>Hunter</w:t>
      </w:r>
      <w:r w:rsidRPr="001337A3">
        <w:rPr>
          <w:sz w:val="24"/>
          <w:szCs w:val="24"/>
        </w:rPr>
        <w:t xml:space="preserve"> </w:t>
      </w:r>
      <w:r>
        <w:rPr>
          <w:sz w:val="24"/>
          <w:szCs w:val="24"/>
        </w:rPr>
        <w:t>and</w:t>
      </w:r>
      <w:r w:rsidRPr="001337A3">
        <w:rPr>
          <w:sz w:val="24"/>
          <w:szCs w:val="24"/>
        </w:rPr>
        <w:t xml:space="preserve"> </w:t>
      </w:r>
      <w:r>
        <w:rPr>
          <w:sz w:val="24"/>
          <w:szCs w:val="24"/>
        </w:rPr>
        <w:t>Sharma’s</w:t>
      </w:r>
      <w:r w:rsidRPr="001337A3">
        <w:rPr>
          <w:sz w:val="24"/>
          <w:szCs w:val="24"/>
        </w:rPr>
        <w:t xml:space="preserve"> sp</w:t>
      </w:r>
      <w:r w:rsidRPr="001337A3">
        <w:rPr>
          <w:sz w:val="24"/>
          <w:szCs w:val="24"/>
          <w:vertAlign w:val="superscript"/>
        </w:rPr>
        <w:t>2</w:t>
      </w:r>
      <w:r w:rsidRPr="001337A3">
        <w:rPr>
          <w:sz w:val="24"/>
          <w:szCs w:val="24"/>
        </w:rPr>
        <w:t xml:space="preserve"> C-H </w:t>
      </w:r>
      <w:r>
        <w:rPr>
          <w:sz w:val="24"/>
          <w:szCs w:val="24"/>
        </w:rPr>
        <w:t>Insertion</w:t>
      </w:r>
      <w:r w:rsidRPr="001337A3">
        <w:rPr>
          <w:sz w:val="24"/>
          <w:szCs w:val="24"/>
        </w:rPr>
        <w:t>/</w:t>
      </w:r>
      <w:r>
        <w:rPr>
          <w:sz w:val="24"/>
          <w:szCs w:val="24"/>
        </w:rPr>
        <w:t>Conia</w:t>
      </w:r>
      <w:r w:rsidRPr="001337A3">
        <w:rPr>
          <w:color w:val="22313F"/>
          <w:sz w:val="24"/>
          <w:szCs w:val="24"/>
          <w:shd w:val="clear" w:color="auto" w:fill="FFFFFF"/>
        </w:rPr>
        <w:t>–</w:t>
      </w:r>
      <w:r>
        <w:rPr>
          <w:sz w:val="24"/>
          <w:szCs w:val="24"/>
        </w:rPr>
        <w:t>ene</w:t>
      </w:r>
      <w:r w:rsidRPr="001337A3">
        <w:rPr>
          <w:sz w:val="24"/>
          <w:szCs w:val="24"/>
        </w:rPr>
        <w:t xml:space="preserve"> </w:t>
      </w:r>
      <w:r>
        <w:rPr>
          <w:sz w:val="24"/>
          <w:szCs w:val="24"/>
        </w:rPr>
        <w:t>Cascade</w:t>
      </w:r>
      <w:r w:rsidRPr="001337A3">
        <w:rPr>
          <w:sz w:val="24"/>
          <w:szCs w:val="24"/>
        </w:rPr>
        <w:t xml:space="preserve"> </w:t>
      </w:r>
      <w:r>
        <w:rPr>
          <w:sz w:val="24"/>
          <w:szCs w:val="24"/>
        </w:rPr>
        <w:t>for</w:t>
      </w:r>
      <w:r w:rsidRPr="001337A3">
        <w:rPr>
          <w:sz w:val="24"/>
          <w:szCs w:val="24"/>
        </w:rPr>
        <w:t xml:space="preserve"> </w:t>
      </w:r>
      <w:r>
        <w:rPr>
          <w:sz w:val="24"/>
          <w:szCs w:val="24"/>
        </w:rPr>
        <w:t>the</w:t>
      </w:r>
      <w:r w:rsidRPr="001337A3">
        <w:rPr>
          <w:sz w:val="24"/>
          <w:szCs w:val="24"/>
        </w:rPr>
        <w:t xml:space="preserve"> </w:t>
      </w:r>
      <w:r>
        <w:rPr>
          <w:sz w:val="24"/>
          <w:szCs w:val="24"/>
        </w:rPr>
        <w:t>Synthesis</w:t>
      </w:r>
      <w:r w:rsidRPr="001337A3">
        <w:rPr>
          <w:sz w:val="24"/>
          <w:szCs w:val="24"/>
        </w:rPr>
        <w:t xml:space="preserve"> </w:t>
      </w:r>
      <w:r>
        <w:rPr>
          <w:sz w:val="24"/>
          <w:szCs w:val="24"/>
        </w:rPr>
        <w:t>of</w:t>
      </w:r>
      <w:r w:rsidRPr="001337A3">
        <w:rPr>
          <w:sz w:val="24"/>
          <w:szCs w:val="24"/>
        </w:rPr>
        <w:t xml:space="preserve"> </w:t>
      </w:r>
      <w:r>
        <w:rPr>
          <w:sz w:val="24"/>
          <w:szCs w:val="24"/>
        </w:rPr>
        <w:t>Carbocyclic</w:t>
      </w:r>
      <w:r w:rsidRPr="001337A3">
        <w:rPr>
          <w:sz w:val="24"/>
          <w:szCs w:val="24"/>
        </w:rPr>
        <w:t xml:space="preserve"> </w:t>
      </w:r>
      <w:r>
        <w:rPr>
          <w:sz w:val="24"/>
          <w:szCs w:val="24"/>
        </w:rPr>
        <w:t>Oxindoles</w:t>
      </w:r>
      <w:r>
        <w:rPr>
          <w:sz w:val="24"/>
          <w:szCs w:val="24"/>
        </w:rPr>
        <w:tab/>
      </w:r>
      <w:r w:rsidR="00F70A79">
        <w:rPr>
          <w:sz w:val="24"/>
          <w:szCs w:val="24"/>
        </w:rPr>
        <w:t>1</w:t>
      </w:r>
      <w:r w:rsidR="00E7754A">
        <w:rPr>
          <w:sz w:val="24"/>
          <w:szCs w:val="24"/>
        </w:rPr>
        <w:t>3</w:t>
      </w:r>
      <w:r w:rsidR="006B1011">
        <w:rPr>
          <w:sz w:val="24"/>
          <w:szCs w:val="24"/>
        </w:rPr>
        <w:t>9</w:t>
      </w:r>
    </w:p>
    <w:p w14:paraId="53F43D11" w14:textId="5AEEC13A" w:rsidR="001A26CD" w:rsidRDefault="001A26CD" w:rsidP="00E46B9C">
      <w:pPr>
        <w:tabs>
          <w:tab w:val="left" w:pos="720"/>
          <w:tab w:val="left" w:pos="1800"/>
          <w:tab w:val="left" w:leader="dot" w:pos="8910"/>
        </w:tabs>
        <w:spacing w:line="480" w:lineRule="auto"/>
        <w:rPr>
          <w:sz w:val="24"/>
          <w:szCs w:val="24"/>
        </w:rPr>
      </w:pPr>
      <w:r>
        <w:rPr>
          <w:sz w:val="24"/>
          <w:szCs w:val="24"/>
        </w:rPr>
        <w:tab/>
        <w:t>3.3.2</w:t>
      </w:r>
      <w:r>
        <w:rPr>
          <w:sz w:val="24"/>
          <w:szCs w:val="24"/>
        </w:rPr>
        <w:tab/>
        <w:t>Synthesis</w:t>
      </w:r>
      <w:r w:rsidRPr="004F6195">
        <w:rPr>
          <w:sz w:val="24"/>
          <w:szCs w:val="24"/>
        </w:rPr>
        <w:t xml:space="preserve"> </w:t>
      </w:r>
      <w:r>
        <w:rPr>
          <w:sz w:val="24"/>
          <w:szCs w:val="24"/>
        </w:rPr>
        <w:t>of</w:t>
      </w:r>
      <w:r w:rsidRPr="004F6195">
        <w:rPr>
          <w:sz w:val="24"/>
          <w:szCs w:val="24"/>
        </w:rPr>
        <w:t xml:space="preserve"> C-H </w:t>
      </w:r>
      <w:r>
        <w:rPr>
          <w:sz w:val="24"/>
          <w:szCs w:val="24"/>
        </w:rPr>
        <w:t>Insertion</w:t>
      </w:r>
      <w:r w:rsidRPr="004F6195">
        <w:rPr>
          <w:sz w:val="24"/>
          <w:szCs w:val="24"/>
        </w:rPr>
        <w:t xml:space="preserve"> </w:t>
      </w:r>
      <w:r>
        <w:rPr>
          <w:sz w:val="24"/>
          <w:szCs w:val="24"/>
        </w:rPr>
        <w:t>Linear</w:t>
      </w:r>
      <w:r w:rsidRPr="004F6195">
        <w:rPr>
          <w:sz w:val="24"/>
          <w:szCs w:val="24"/>
        </w:rPr>
        <w:t xml:space="preserve"> </w:t>
      </w:r>
      <w:r>
        <w:rPr>
          <w:sz w:val="24"/>
          <w:szCs w:val="24"/>
        </w:rPr>
        <w:t>Precursor</w:t>
      </w:r>
      <w:r>
        <w:rPr>
          <w:sz w:val="24"/>
          <w:szCs w:val="24"/>
        </w:rPr>
        <w:tab/>
      </w:r>
      <w:r w:rsidR="007D3068">
        <w:rPr>
          <w:sz w:val="24"/>
          <w:szCs w:val="24"/>
        </w:rPr>
        <w:t>1</w:t>
      </w:r>
      <w:r w:rsidR="006B1011">
        <w:rPr>
          <w:sz w:val="24"/>
          <w:szCs w:val="24"/>
        </w:rPr>
        <w:t>40</w:t>
      </w:r>
    </w:p>
    <w:p w14:paraId="1BE76EAE" w14:textId="76DCE8F5" w:rsidR="007D3068" w:rsidRDefault="001A26CD" w:rsidP="00E46B9C">
      <w:pPr>
        <w:tabs>
          <w:tab w:val="left" w:pos="720"/>
          <w:tab w:val="left" w:pos="1800"/>
          <w:tab w:val="left" w:leader="dot" w:pos="8910"/>
        </w:tabs>
        <w:spacing w:line="480" w:lineRule="auto"/>
        <w:rPr>
          <w:sz w:val="24"/>
          <w:szCs w:val="24"/>
        </w:rPr>
      </w:pPr>
      <w:r>
        <w:rPr>
          <w:sz w:val="24"/>
          <w:szCs w:val="24"/>
        </w:rPr>
        <w:tab/>
        <w:t xml:space="preserve">3.3.3 </w:t>
      </w:r>
      <w:r>
        <w:rPr>
          <w:sz w:val="24"/>
          <w:szCs w:val="24"/>
        </w:rPr>
        <w:tab/>
        <w:t>Optimization</w:t>
      </w:r>
      <w:r w:rsidRPr="009342BD">
        <w:rPr>
          <w:sz w:val="24"/>
          <w:szCs w:val="24"/>
        </w:rPr>
        <w:t xml:space="preserve"> </w:t>
      </w:r>
      <w:r>
        <w:rPr>
          <w:sz w:val="24"/>
          <w:szCs w:val="24"/>
        </w:rPr>
        <w:t>Studies</w:t>
      </w:r>
      <w:r w:rsidRPr="009342BD">
        <w:rPr>
          <w:sz w:val="24"/>
          <w:szCs w:val="24"/>
        </w:rPr>
        <w:t xml:space="preserve"> – </w:t>
      </w:r>
      <w:r>
        <w:rPr>
          <w:sz w:val="24"/>
          <w:szCs w:val="24"/>
        </w:rPr>
        <w:t>Benzylic</w:t>
      </w:r>
      <w:r w:rsidRPr="009342BD">
        <w:rPr>
          <w:sz w:val="24"/>
          <w:szCs w:val="24"/>
        </w:rPr>
        <w:t xml:space="preserve"> C–H </w:t>
      </w:r>
      <w:r>
        <w:rPr>
          <w:sz w:val="24"/>
          <w:szCs w:val="24"/>
        </w:rPr>
        <w:t>Insertion</w:t>
      </w:r>
      <w:r w:rsidRPr="009342BD">
        <w:rPr>
          <w:sz w:val="24"/>
          <w:szCs w:val="24"/>
        </w:rPr>
        <w:t>/</w:t>
      </w:r>
      <w:r>
        <w:rPr>
          <w:sz w:val="24"/>
          <w:szCs w:val="24"/>
        </w:rPr>
        <w:t>Conia</w:t>
      </w:r>
      <w:r w:rsidRPr="009342BD">
        <w:rPr>
          <w:sz w:val="24"/>
          <w:szCs w:val="24"/>
        </w:rPr>
        <w:t>-</w:t>
      </w:r>
      <w:r>
        <w:rPr>
          <w:sz w:val="24"/>
          <w:szCs w:val="24"/>
        </w:rPr>
        <w:t>ene</w:t>
      </w:r>
      <w:r w:rsidRPr="009342BD">
        <w:rPr>
          <w:sz w:val="24"/>
          <w:szCs w:val="24"/>
        </w:rPr>
        <w:t xml:space="preserve"> </w:t>
      </w:r>
      <w:r>
        <w:rPr>
          <w:sz w:val="24"/>
          <w:szCs w:val="24"/>
        </w:rPr>
        <w:t>Cascade</w:t>
      </w:r>
      <w:r>
        <w:rPr>
          <w:sz w:val="24"/>
          <w:szCs w:val="24"/>
        </w:rPr>
        <w:tab/>
      </w:r>
      <w:r w:rsidR="007D3068">
        <w:rPr>
          <w:sz w:val="24"/>
          <w:szCs w:val="24"/>
        </w:rPr>
        <w:t>1</w:t>
      </w:r>
      <w:r w:rsidR="006B1011">
        <w:rPr>
          <w:sz w:val="24"/>
          <w:szCs w:val="24"/>
        </w:rPr>
        <w:t>41</w:t>
      </w:r>
    </w:p>
    <w:p w14:paraId="7B2874FF" w14:textId="5D1747E2" w:rsidR="001A26CD" w:rsidRDefault="001A26CD" w:rsidP="00E46B9C">
      <w:pPr>
        <w:tabs>
          <w:tab w:val="left" w:pos="630"/>
          <w:tab w:val="left" w:pos="1800"/>
          <w:tab w:val="left" w:leader="dot" w:pos="8910"/>
        </w:tabs>
        <w:spacing w:line="480" w:lineRule="auto"/>
        <w:rPr>
          <w:sz w:val="24"/>
          <w:szCs w:val="24"/>
        </w:rPr>
      </w:pPr>
      <w:r>
        <w:rPr>
          <w:sz w:val="24"/>
          <w:szCs w:val="24"/>
        </w:rPr>
        <w:t xml:space="preserve">3.4 </w:t>
      </w:r>
      <w:r>
        <w:rPr>
          <w:sz w:val="24"/>
          <w:szCs w:val="24"/>
        </w:rPr>
        <w:tab/>
        <w:t>Summary &amp; Future Directions</w:t>
      </w:r>
      <w:r>
        <w:rPr>
          <w:sz w:val="24"/>
          <w:szCs w:val="24"/>
        </w:rPr>
        <w:tab/>
      </w:r>
      <w:r w:rsidR="007D3068">
        <w:rPr>
          <w:sz w:val="24"/>
          <w:szCs w:val="24"/>
        </w:rPr>
        <w:t>1</w:t>
      </w:r>
      <w:r w:rsidR="001F4C41">
        <w:rPr>
          <w:sz w:val="24"/>
          <w:szCs w:val="24"/>
        </w:rPr>
        <w:t>4</w:t>
      </w:r>
      <w:r w:rsidR="006B1011">
        <w:rPr>
          <w:sz w:val="24"/>
          <w:szCs w:val="24"/>
        </w:rPr>
        <w:t>4</w:t>
      </w:r>
    </w:p>
    <w:p w14:paraId="5A1D543E" w14:textId="2BD3F467" w:rsidR="001A26CD" w:rsidRDefault="001A26CD" w:rsidP="00E46B9C">
      <w:pPr>
        <w:tabs>
          <w:tab w:val="left" w:pos="634"/>
          <w:tab w:val="left" w:pos="994"/>
          <w:tab w:val="left" w:pos="1800"/>
          <w:tab w:val="left" w:leader="dot" w:pos="8910"/>
        </w:tabs>
        <w:spacing w:line="480" w:lineRule="auto"/>
        <w:rPr>
          <w:sz w:val="24"/>
          <w:szCs w:val="24"/>
        </w:rPr>
      </w:pPr>
      <w:r>
        <w:rPr>
          <w:sz w:val="24"/>
          <w:szCs w:val="24"/>
        </w:rPr>
        <w:t xml:space="preserve">3.5 </w:t>
      </w:r>
      <w:r>
        <w:rPr>
          <w:sz w:val="24"/>
          <w:szCs w:val="24"/>
        </w:rPr>
        <w:tab/>
        <w:t>References for Chapter 3</w:t>
      </w:r>
      <w:r>
        <w:rPr>
          <w:sz w:val="24"/>
          <w:szCs w:val="24"/>
        </w:rPr>
        <w:tab/>
      </w:r>
      <w:r w:rsidR="007D3068">
        <w:rPr>
          <w:sz w:val="24"/>
          <w:szCs w:val="24"/>
        </w:rPr>
        <w:t>1</w:t>
      </w:r>
      <w:r w:rsidR="001F4C41">
        <w:rPr>
          <w:sz w:val="24"/>
          <w:szCs w:val="24"/>
        </w:rPr>
        <w:t>4</w:t>
      </w:r>
      <w:r w:rsidR="006B1011">
        <w:rPr>
          <w:sz w:val="24"/>
          <w:szCs w:val="24"/>
        </w:rPr>
        <w:t>5</w:t>
      </w:r>
    </w:p>
    <w:p w14:paraId="3235C73C" w14:textId="15FE82F5" w:rsidR="001A26CD" w:rsidRDefault="001A26CD" w:rsidP="00E46B9C">
      <w:pPr>
        <w:tabs>
          <w:tab w:val="left" w:pos="630"/>
          <w:tab w:val="left" w:pos="1800"/>
          <w:tab w:val="left" w:leader="dot" w:pos="8910"/>
        </w:tabs>
        <w:spacing w:line="480" w:lineRule="auto"/>
        <w:rPr>
          <w:sz w:val="24"/>
          <w:szCs w:val="24"/>
        </w:rPr>
      </w:pPr>
      <w:r>
        <w:rPr>
          <w:sz w:val="24"/>
          <w:szCs w:val="24"/>
        </w:rPr>
        <w:t xml:space="preserve">3.6 </w:t>
      </w:r>
      <w:r>
        <w:rPr>
          <w:sz w:val="24"/>
          <w:szCs w:val="24"/>
        </w:rPr>
        <w:tab/>
        <w:t>Experimental Section</w:t>
      </w:r>
      <w:r>
        <w:rPr>
          <w:sz w:val="24"/>
          <w:szCs w:val="24"/>
        </w:rPr>
        <w:tab/>
      </w:r>
      <w:r w:rsidR="007D3068">
        <w:rPr>
          <w:sz w:val="24"/>
          <w:szCs w:val="24"/>
        </w:rPr>
        <w:t>1</w:t>
      </w:r>
      <w:r w:rsidR="00E7754A">
        <w:rPr>
          <w:sz w:val="24"/>
          <w:szCs w:val="24"/>
        </w:rPr>
        <w:t>4</w:t>
      </w:r>
      <w:r w:rsidR="006B1011">
        <w:rPr>
          <w:sz w:val="24"/>
          <w:szCs w:val="24"/>
        </w:rPr>
        <w:t>9</w:t>
      </w:r>
    </w:p>
    <w:p w14:paraId="5429142D" w14:textId="79C81DEC" w:rsidR="001A26CD" w:rsidRDefault="001A26CD" w:rsidP="0092580A">
      <w:pPr>
        <w:tabs>
          <w:tab w:val="left" w:pos="994"/>
          <w:tab w:val="left" w:pos="1800"/>
          <w:tab w:val="left" w:pos="8910"/>
        </w:tabs>
        <w:spacing w:line="480" w:lineRule="auto"/>
        <w:ind w:firstLine="720"/>
        <w:rPr>
          <w:b/>
          <w:bCs/>
          <w:sz w:val="24"/>
          <w:szCs w:val="24"/>
        </w:rPr>
      </w:pPr>
      <w:r w:rsidRPr="002107C0">
        <w:rPr>
          <w:b/>
          <w:bCs/>
          <w:sz w:val="24"/>
          <w:szCs w:val="24"/>
        </w:rPr>
        <w:t>APPENDIX II</w:t>
      </w:r>
      <w:r>
        <w:rPr>
          <w:b/>
          <w:bCs/>
          <w:sz w:val="24"/>
          <w:szCs w:val="24"/>
        </w:rPr>
        <w:tab/>
      </w:r>
      <w:r w:rsidR="0092580A">
        <w:rPr>
          <w:b/>
          <w:bCs/>
          <w:sz w:val="24"/>
          <w:szCs w:val="24"/>
        </w:rPr>
        <w:t>1</w:t>
      </w:r>
      <w:r w:rsidR="00E7754A">
        <w:rPr>
          <w:b/>
          <w:bCs/>
          <w:sz w:val="24"/>
          <w:szCs w:val="24"/>
        </w:rPr>
        <w:t>5</w:t>
      </w:r>
      <w:r w:rsidR="006B1011">
        <w:rPr>
          <w:b/>
          <w:bCs/>
          <w:sz w:val="24"/>
          <w:szCs w:val="24"/>
        </w:rPr>
        <w:t>8</w:t>
      </w:r>
    </w:p>
    <w:p w14:paraId="46F7D1D9" w14:textId="77777777" w:rsidR="001A26CD" w:rsidRPr="00446476" w:rsidRDefault="001A26CD" w:rsidP="001A26CD">
      <w:pPr>
        <w:tabs>
          <w:tab w:val="left" w:pos="990"/>
          <w:tab w:val="left" w:pos="1800"/>
          <w:tab w:val="left" w:pos="9090"/>
        </w:tabs>
        <w:spacing w:line="480" w:lineRule="auto"/>
        <w:ind w:firstLine="450"/>
        <w:rPr>
          <w:i/>
          <w:iCs/>
          <w:sz w:val="24"/>
          <w:szCs w:val="24"/>
        </w:rPr>
      </w:pPr>
      <w:r>
        <w:rPr>
          <w:sz w:val="24"/>
          <w:szCs w:val="24"/>
        </w:rPr>
        <w:tab/>
      </w:r>
      <w:r w:rsidRPr="00446476">
        <w:rPr>
          <w:i/>
          <w:iCs/>
          <w:sz w:val="24"/>
          <w:szCs w:val="24"/>
        </w:rPr>
        <w:t xml:space="preserve">Spectra Relevant to Chapter </w:t>
      </w:r>
      <w:r>
        <w:rPr>
          <w:i/>
          <w:iCs/>
          <w:sz w:val="24"/>
          <w:szCs w:val="24"/>
        </w:rPr>
        <w:t>3</w:t>
      </w:r>
    </w:p>
    <w:p w14:paraId="2C3A40F5" w14:textId="27BC5B13" w:rsidR="001A26CD" w:rsidRPr="004454E8" w:rsidRDefault="001A26CD" w:rsidP="004454E8">
      <w:pPr>
        <w:tabs>
          <w:tab w:val="left" w:pos="720"/>
          <w:tab w:val="left" w:pos="1800"/>
          <w:tab w:val="left" w:pos="8910"/>
        </w:tabs>
        <w:spacing w:line="480" w:lineRule="auto"/>
        <w:ind w:firstLine="720"/>
        <w:rPr>
          <w:b/>
          <w:bCs/>
          <w:sz w:val="24"/>
          <w:szCs w:val="24"/>
        </w:rPr>
      </w:pPr>
      <w:r w:rsidRPr="002107C0">
        <w:rPr>
          <w:b/>
          <w:bCs/>
          <w:i/>
          <w:iCs/>
          <w:sz w:val="24"/>
          <w:szCs w:val="24"/>
        </w:rPr>
        <w:t xml:space="preserve">CHAPTER </w:t>
      </w:r>
      <w:r>
        <w:rPr>
          <w:b/>
          <w:bCs/>
          <w:i/>
          <w:iCs/>
          <w:sz w:val="24"/>
          <w:szCs w:val="24"/>
        </w:rPr>
        <w:t>4</w:t>
      </w:r>
      <w:r w:rsidR="004454E8">
        <w:rPr>
          <w:b/>
          <w:bCs/>
          <w:i/>
          <w:iCs/>
          <w:sz w:val="24"/>
          <w:szCs w:val="24"/>
        </w:rPr>
        <w:t xml:space="preserve"> </w:t>
      </w:r>
      <w:r w:rsidR="004454E8">
        <w:rPr>
          <w:b/>
          <w:bCs/>
          <w:i/>
          <w:iCs/>
          <w:sz w:val="24"/>
          <w:szCs w:val="24"/>
        </w:rPr>
        <w:tab/>
      </w:r>
      <w:r w:rsidR="004454E8">
        <w:rPr>
          <w:b/>
          <w:bCs/>
          <w:sz w:val="24"/>
          <w:szCs w:val="24"/>
        </w:rPr>
        <w:t>16</w:t>
      </w:r>
      <w:r w:rsidR="006B1011">
        <w:rPr>
          <w:b/>
          <w:bCs/>
          <w:sz w:val="24"/>
          <w:szCs w:val="24"/>
        </w:rPr>
        <w:t>9</w:t>
      </w:r>
    </w:p>
    <w:p w14:paraId="51DAC9A6" w14:textId="77777777" w:rsidR="001A26CD" w:rsidRDefault="001A26CD" w:rsidP="001A26CD">
      <w:pPr>
        <w:tabs>
          <w:tab w:val="left" w:pos="990"/>
          <w:tab w:val="left" w:pos="1800"/>
          <w:tab w:val="left" w:pos="9090"/>
        </w:tabs>
        <w:spacing w:line="480" w:lineRule="auto"/>
        <w:ind w:firstLine="720"/>
        <w:rPr>
          <w:b/>
          <w:bCs/>
          <w:i/>
          <w:iCs/>
          <w:sz w:val="24"/>
          <w:szCs w:val="24"/>
        </w:rPr>
      </w:pPr>
      <w:r>
        <w:rPr>
          <w:b/>
          <w:bCs/>
          <w:i/>
          <w:iCs/>
          <w:sz w:val="24"/>
          <w:szCs w:val="24"/>
        </w:rPr>
        <w:tab/>
        <w:t>Development of a Metal-Free Cascade Approach to Aromatic Heterocycles</w:t>
      </w:r>
    </w:p>
    <w:p w14:paraId="5176CC8E" w14:textId="6919A1B0"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4.1 </w:t>
      </w:r>
      <w:r>
        <w:rPr>
          <w:sz w:val="24"/>
          <w:szCs w:val="24"/>
        </w:rPr>
        <w:tab/>
        <w:t>Introduction</w:t>
      </w:r>
      <w:r>
        <w:rPr>
          <w:sz w:val="24"/>
          <w:szCs w:val="24"/>
        </w:rPr>
        <w:tab/>
      </w:r>
      <w:r w:rsidR="00FA7D40">
        <w:rPr>
          <w:sz w:val="24"/>
          <w:szCs w:val="24"/>
        </w:rPr>
        <w:t>16</w:t>
      </w:r>
      <w:r w:rsidR="006B1011">
        <w:rPr>
          <w:sz w:val="24"/>
          <w:szCs w:val="24"/>
        </w:rPr>
        <w:t>9</w:t>
      </w:r>
    </w:p>
    <w:p w14:paraId="559248F7" w14:textId="5E355B6D"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4.2 </w:t>
      </w:r>
      <w:r>
        <w:rPr>
          <w:sz w:val="24"/>
          <w:szCs w:val="24"/>
        </w:rPr>
        <w:tab/>
        <w:t>Cascade Approach to Benzo[c]coumarins</w:t>
      </w:r>
      <w:r>
        <w:rPr>
          <w:sz w:val="24"/>
          <w:szCs w:val="24"/>
        </w:rPr>
        <w:tab/>
      </w:r>
      <w:r w:rsidR="00FA7D40">
        <w:rPr>
          <w:sz w:val="24"/>
          <w:szCs w:val="24"/>
        </w:rPr>
        <w:t>1</w:t>
      </w:r>
      <w:r w:rsidR="000C05FB">
        <w:rPr>
          <w:sz w:val="24"/>
          <w:szCs w:val="24"/>
        </w:rPr>
        <w:t>7</w:t>
      </w:r>
      <w:r w:rsidR="006B1011">
        <w:rPr>
          <w:sz w:val="24"/>
          <w:szCs w:val="24"/>
        </w:rPr>
        <w:t>3</w:t>
      </w:r>
    </w:p>
    <w:p w14:paraId="6805FC5A" w14:textId="0AA2A1EA"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ab/>
        <w:t>4.2.1</w:t>
      </w:r>
      <w:r>
        <w:rPr>
          <w:sz w:val="24"/>
          <w:szCs w:val="24"/>
        </w:rPr>
        <w:tab/>
        <w:t>Substrate Synthesis</w:t>
      </w:r>
      <w:r>
        <w:rPr>
          <w:sz w:val="24"/>
          <w:szCs w:val="24"/>
        </w:rPr>
        <w:tab/>
      </w:r>
      <w:r w:rsidR="00FA7D40">
        <w:rPr>
          <w:sz w:val="24"/>
          <w:szCs w:val="24"/>
        </w:rPr>
        <w:t>1</w:t>
      </w:r>
      <w:r w:rsidR="000C05FB">
        <w:rPr>
          <w:sz w:val="24"/>
          <w:szCs w:val="24"/>
        </w:rPr>
        <w:t>7</w:t>
      </w:r>
      <w:r w:rsidR="006B1011">
        <w:rPr>
          <w:sz w:val="24"/>
          <w:szCs w:val="24"/>
        </w:rPr>
        <w:t>3</w:t>
      </w:r>
    </w:p>
    <w:p w14:paraId="48AEF39E" w14:textId="1DB7315B"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ab/>
        <w:t>4.2.2</w:t>
      </w:r>
      <w:r>
        <w:rPr>
          <w:sz w:val="24"/>
          <w:szCs w:val="24"/>
        </w:rPr>
        <w:tab/>
        <w:t>Reaction Optimization</w:t>
      </w:r>
      <w:r>
        <w:rPr>
          <w:sz w:val="24"/>
          <w:szCs w:val="24"/>
        </w:rPr>
        <w:tab/>
      </w:r>
      <w:r w:rsidR="00FA7D40">
        <w:rPr>
          <w:sz w:val="24"/>
          <w:szCs w:val="24"/>
        </w:rPr>
        <w:t>1</w:t>
      </w:r>
      <w:r w:rsidR="000C05FB">
        <w:rPr>
          <w:sz w:val="24"/>
          <w:szCs w:val="24"/>
        </w:rPr>
        <w:t>7</w:t>
      </w:r>
      <w:r w:rsidR="006B1011">
        <w:rPr>
          <w:sz w:val="24"/>
          <w:szCs w:val="24"/>
        </w:rPr>
        <w:t>4</w:t>
      </w:r>
    </w:p>
    <w:p w14:paraId="7AC4D5F4" w14:textId="03B1DFD2"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ab/>
        <w:t>4.2.3</w:t>
      </w:r>
      <w:r>
        <w:rPr>
          <w:sz w:val="24"/>
          <w:szCs w:val="24"/>
        </w:rPr>
        <w:tab/>
        <w:t>Benzo[c]coumarin Substrate Scope</w:t>
      </w:r>
      <w:r>
        <w:rPr>
          <w:sz w:val="24"/>
          <w:szCs w:val="24"/>
        </w:rPr>
        <w:tab/>
      </w:r>
      <w:r w:rsidR="00FA7D40">
        <w:rPr>
          <w:sz w:val="24"/>
          <w:szCs w:val="24"/>
        </w:rPr>
        <w:t>1</w:t>
      </w:r>
      <w:r w:rsidR="000C05FB">
        <w:rPr>
          <w:sz w:val="24"/>
          <w:szCs w:val="24"/>
        </w:rPr>
        <w:t>7</w:t>
      </w:r>
      <w:r w:rsidR="006B1011">
        <w:rPr>
          <w:sz w:val="24"/>
          <w:szCs w:val="24"/>
        </w:rPr>
        <w:t>6</w:t>
      </w:r>
    </w:p>
    <w:p w14:paraId="6C50DE82" w14:textId="1F92C185" w:rsidR="001A26CD" w:rsidRDefault="001A26CD" w:rsidP="00A61E1A">
      <w:pPr>
        <w:tabs>
          <w:tab w:val="left" w:pos="634"/>
          <w:tab w:val="left" w:pos="994"/>
          <w:tab w:val="left" w:pos="1080"/>
          <w:tab w:val="left" w:pos="1800"/>
          <w:tab w:val="left" w:leader="dot" w:pos="8910"/>
        </w:tabs>
        <w:spacing w:line="480" w:lineRule="auto"/>
        <w:rPr>
          <w:sz w:val="24"/>
          <w:szCs w:val="24"/>
        </w:rPr>
      </w:pPr>
      <w:r>
        <w:rPr>
          <w:sz w:val="24"/>
          <w:szCs w:val="24"/>
        </w:rPr>
        <w:t xml:space="preserve">4.3 </w:t>
      </w:r>
      <w:r>
        <w:rPr>
          <w:sz w:val="24"/>
          <w:szCs w:val="24"/>
        </w:rPr>
        <w:tab/>
        <w:t>Synthesis of Phenanthradin-6(5</w:t>
      </w:r>
      <w:r w:rsidRPr="00C74CB3">
        <w:rPr>
          <w:i/>
          <w:iCs/>
          <w:sz w:val="24"/>
          <w:szCs w:val="24"/>
        </w:rPr>
        <w:t>H</w:t>
      </w:r>
      <w:r>
        <w:rPr>
          <w:sz w:val="24"/>
          <w:szCs w:val="24"/>
        </w:rPr>
        <w:t xml:space="preserve">)-ones </w:t>
      </w:r>
      <w:r>
        <w:rPr>
          <w:sz w:val="24"/>
          <w:szCs w:val="24"/>
        </w:rPr>
        <w:tab/>
      </w:r>
      <w:r w:rsidR="00FA7D40">
        <w:rPr>
          <w:sz w:val="24"/>
          <w:szCs w:val="24"/>
        </w:rPr>
        <w:t>1</w:t>
      </w:r>
      <w:r w:rsidR="000C05FB">
        <w:rPr>
          <w:sz w:val="24"/>
          <w:szCs w:val="24"/>
        </w:rPr>
        <w:t>7</w:t>
      </w:r>
      <w:r w:rsidR="006B1011">
        <w:rPr>
          <w:sz w:val="24"/>
          <w:szCs w:val="24"/>
        </w:rPr>
        <w:t>7</w:t>
      </w:r>
    </w:p>
    <w:p w14:paraId="75751E94" w14:textId="704EBBA8" w:rsidR="001A26CD" w:rsidRDefault="001A26CD" w:rsidP="00A61E1A">
      <w:pPr>
        <w:tabs>
          <w:tab w:val="left" w:pos="634"/>
          <w:tab w:val="left" w:pos="994"/>
          <w:tab w:val="left" w:pos="1080"/>
          <w:tab w:val="left" w:pos="1800"/>
          <w:tab w:val="left" w:leader="dot" w:pos="8910"/>
        </w:tabs>
        <w:spacing w:line="480" w:lineRule="auto"/>
        <w:rPr>
          <w:sz w:val="24"/>
          <w:szCs w:val="24"/>
        </w:rPr>
      </w:pPr>
      <w:r>
        <w:rPr>
          <w:sz w:val="24"/>
          <w:szCs w:val="24"/>
        </w:rPr>
        <w:tab/>
        <w:t>4.3.1</w:t>
      </w:r>
      <w:r>
        <w:rPr>
          <w:sz w:val="24"/>
          <w:szCs w:val="24"/>
        </w:rPr>
        <w:tab/>
        <w:t>Substrate Synthesis</w:t>
      </w:r>
      <w:r>
        <w:rPr>
          <w:sz w:val="24"/>
          <w:szCs w:val="24"/>
        </w:rPr>
        <w:tab/>
      </w:r>
      <w:r w:rsidR="00FA7D40">
        <w:rPr>
          <w:sz w:val="24"/>
          <w:szCs w:val="24"/>
        </w:rPr>
        <w:t>17</w:t>
      </w:r>
      <w:r w:rsidR="006B1011">
        <w:rPr>
          <w:sz w:val="24"/>
          <w:szCs w:val="24"/>
        </w:rPr>
        <w:t>8</w:t>
      </w:r>
    </w:p>
    <w:p w14:paraId="29230FA0" w14:textId="72E159CE" w:rsidR="001A26CD" w:rsidRDefault="001A26CD" w:rsidP="00A61E1A">
      <w:pPr>
        <w:tabs>
          <w:tab w:val="left" w:pos="634"/>
          <w:tab w:val="left" w:pos="994"/>
          <w:tab w:val="left" w:pos="1080"/>
          <w:tab w:val="left" w:pos="1800"/>
          <w:tab w:val="left" w:leader="dot" w:pos="8910"/>
        </w:tabs>
        <w:spacing w:line="480" w:lineRule="auto"/>
        <w:rPr>
          <w:sz w:val="24"/>
          <w:szCs w:val="24"/>
        </w:rPr>
      </w:pPr>
      <w:r>
        <w:rPr>
          <w:sz w:val="24"/>
          <w:szCs w:val="24"/>
        </w:rPr>
        <w:lastRenderedPageBreak/>
        <w:tab/>
        <w:t>4.3.2</w:t>
      </w:r>
      <w:r>
        <w:rPr>
          <w:sz w:val="24"/>
          <w:szCs w:val="24"/>
        </w:rPr>
        <w:tab/>
        <w:t>Phenanthradin-6(5H)-one Substrate Scope</w:t>
      </w:r>
      <w:r>
        <w:rPr>
          <w:sz w:val="24"/>
          <w:szCs w:val="24"/>
        </w:rPr>
        <w:tab/>
      </w:r>
      <w:r w:rsidR="00FA7D40">
        <w:rPr>
          <w:sz w:val="24"/>
          <w:szCs w:val="24"/>
        </w:rPr>
        <w:t>17</w:t>
      </w:r>
      <w:r w:rsidR="006B1011">
        <w:rPr>
          <w:sz w:val="24"/>
          <w:szCs w:val="24"/>
        </w:rPr>
        <w:t>9</w:t>
      </w:r>
    </w:p>
    <w:p w14:paraId="411B2A57" w14:textId="7118E89B"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4.4</w:t>
      </w:r>
      <w:r>
        <w:rPr>
          <w:sz w:val="24"/>
          <w:szCs w:val="24"/>
        </w:rPr>
        <w:tab/>
        <w:t xml:space="preserve">Aryl-Electrocyclization </w:t>
      </w:r>
      <w:r>
        <w:rPr>
          <w:sz w:val="24"/>
          <w:szCs w:val="24"/>
        </w:rPr>
        <w:tab/>
      </w:r>
      <w:r w:rsidR="00FA7D40">
        <w:rPr>
          <w:sz w:val="24"/>
          <w:szCs w:val="24"/>
        </w:rPr>
        <w:t>1</w:t>
      </w:r>
      <w:r w:rsidR="006B1011">
        <w:rPr>
          <w:sz w:val="24"/>
          <w:szCs w:val="24"/>
        </w:rPr>
        <w:t>80</w:t>
      </w:r>
    </w:p>
    <w:p w14:paraId="4A3434CE" w14:textId="64431EEA"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ab/>
        <w:t>4.4.1</w:t>
      </w:r>
      <w:r>
        <w:rPr>
          <w:sz w:val="24"/>
          <w:szCs w:val="24"/>
        </w:rPr>
        <w:tab/>
        <w:t>Substrate Synthesis</w:t>
      </w:r>
      <w:r>
        <w:rPr>
          <w:sz w:val="24"/>
          <w:szCs w:val="24"/>
        </w:rPr>
        <w:tab/>
      </w:r>
      <w:r w:rsidR="00FA7D40">
        <w:rPr>
          <w:sz w:val="24"/>
          <w:szCs w:val="24"/>
        </w:rPr>
        <w:t>1</w:t>
      </w:r>
      <w:r w:rsidR="006B1011">
        <w:rPr>
          <w:sz w:val="24"/>
          <w:szCs w:val="24"/>
        </w:rPr>
        <w:t>81</w:t>
      </w:r>
    </w:p>
    <w:p w14:paraId="4FDA9D93" w14:textId="2C3D6ACA"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ab/>
        <w:t>4.4.2</w:t>
      </w:r>
      <w:r>
        <w:rPr>
          <w:sz w:val="24"/>
          <w:szCs w:val="24"/>
        </w:rPr>
        <w:tab/>
        <w:t>Substrate Scope and Limitations</w:t>
      </w:r>
      <w:r>
        <w:rPr>
          <w:sz w:val="24"/>
          <w:szCs w:val="24"/>
        </w:rPr>
        <w:tab/>
      </w:r>
      <w:r w:rsidR="00FA7D40">
        <w:rPr>
          <w:sz w:val="24"/>
          <w:szCs w:val="24"/>
        </w:rPr>
        <w:t>1</w:t>
      </w:r>
      <w:r w:rsidR="006B1011">
        <w:rPr>
          <w:sz w:val="24"/>
          <w:szCs w:val="24"/>
        </w:rPr>
        <w:t>82</w:t>
      </w:r>
    </w:p>
    <w:p w14:paraId="10DBE8F9" w14:textId="05252F50"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4.5 </w:t>
      </w:r>
      <w:r>
        <w:rPr>
          <w:sz w:val="24"/>
          <w:szCs w:val="24"/>
        </w:rPr>
        <w:tab/>
        <w:t>Synthesis of Dibenzofurans and Carbazoles</w:t>
      </w:r>
      <w:r>
        <w:rPr>
          <w:sz w:val="24"/>
          <w:szCs w:val="24"/>
        </w:rPr>
        <w:tab/>
      </w:r>
      <w:r w:rsidR="00FA7D40">
        <w:rPr>
          <w:sz w:val="24"/>
          <w:szCs w:val="24"/>
        </w:rPr>
        <w:t>1</w:t>
      </w:r>
      <w:r w:rsidR="000C05FB">
        <w:rPr>
          <w:sz w:val="24"/>
          <w:szCs w:val="24"/>
        </w:rPr>
        <w:t>8</w:t>
      </w:r>
      <w:r w:rsidR="006B1011">
        <w:rPr>
          <w:sz w:val="24"/>
          <w:szCs w:val="24"/>
        </w:rPr>
        <w:t>3</w:t>
      </w:r>
    </w:p>
    <w:p w14:paraId="5F854064" w14:textId="2ADF4529"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4.6</w:t>
      </w:r>
      <w:r>
        <w:rPr>
          <w:sz w:val="24"/>
          <w:szCs w:val="24"/>
        </w:rPr>
        <w:tab/>
        <w:t>Attempted Formal Synthesis of Cannabinol</w:t>
      </w:r>
      <w:r>
        <w:rPr>
          <w:sz w:val="24"/>
          <w:szCs w:val="24"/>
        </w:rPr>
        <w:tab/>
      </w:r>
      <w:r w:rsidR="00FA7D40">
        <w:rPr>
          <w:sz w:val="24"/>
          <w:szCs w:val="24"/>
        </w:rPr>
        <w:t>1</w:t>
      </w:r>
      <w:r w:rsidR="000C05FB">
        <w:rPr>
          <w:sz w:val="24"/>
          <w:szCs w:val="24"/>
        </w:rPr>
        <w:t>8</w:t>
      </w:r>
      <w:r w:rsidR="006B1011">
        <w:rPr>
          <w:sz w:val="24"/>
          <w:szCs w:val="24"/>
        </w:rPr>
        <w:t>4</w:t>
      </w:r>
    </w:p>
    <w:p w14:paraId="1604356A" w14:textId="3C82F6A9"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4.7 </w:t>
      </w:r>
      <w:r>
        <w:rPr>
          <w:sz w:val="24"/>
          <w:szCs w:val="24"/>
        </w:rPr>
        <w:tab/>
        <w:t>Summary &amp; Future Directions</w:t>
      </w:r>
      <w:r>
        <w:rPr>
          <w:sz w:val="24"/>
          <w:szCs w:val="24"/>
        </w:rPr>
        <w:tab/>
      </w:r>
      <w:r w:rsidR="00FA7D40">
        <w:rPr>
          <w:sz w:val="24"/>
          <w:szCs w:val="24"/>
        </w:rPr>
        <w:t>1</w:t>
      </w:r>
      <w:r w:rsidR="000C05FB">
        <w:rPr>
          <w:sz w:val="24"/>
          <w:szCs w:val="24"/>
        </w:rPr>
        <w:t>8</w:t>
      </w:r>
      <w:r w:rsidR="006B1011">
        <w:rPr>
          <w:sz w:val="24"/>
          <w:szCs w:val="24"/>
        </w:rPr>
        <w:t>7</w:t>
      </w:r>
    </w:p>
    <w:p w14:paraId="3A81EB5D" w14:textId="5D6FA159"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4.8 </w:t>
      </w:r>
      <w:r>
        <w:rPr>
          <w:sz w:val="24"/>
          <w:szCs w:val="24"/>
        </w:rPr>
        <w:tab/>
        <w:t>References for Chapter 4</w:t>
      </w:r>
      <w:r>
        <w:rPr>
          <w:sz w:val="24"/>
          <w:szCs w:val="24"/>
        </w:rPr>
        <w:tab/>
      </w:r>
      <w:r w:rsidR="00FA7D40">
        <w:rPr>
          <w:sz w:val="24"/>
          <w:szCs w:val="24"/>
        </w:rPr>
        <w:t>1</w:t>
      </w:r>
      <w:r w:rsidR="000C05FB">
        <w:rPr>
          <w:sz w:val="24"/>
          <w:szCs w:val="24"/>
        </w:rPr>
        <w:t>8</w:t>
      </w:r>
      <w:r w:rsidR="006B1011">
        <w:rPr>
          <w:sz w:val="24"/>
          <w:szCs w:val="24"/>
        </w:rPr>
        <w:t>8</w:t>
      </w:r>
    </w:p>
    <w:p w14:paraId="252F300B" w14:textId="3F3F1384" w:rsidR="001A26CD" w:rsidRDefault="001A26CD" w:rsidP="00A61E1A">
      <w:pPr>
        <w:tabs>
          <w:tab w:val="left" w:pos="634"/>
          <w:tab w:val="left" w:pos="990"/>
          <w:tab w:val="left" w:pos="1800"/>
          <w:tab w:val="left" w:leader="dot" w:pos="8910"/>
        </w:tabs>
        <w:spacing w:line="480" w:lineRule="auto"/>
        <w:rPr>
          <w:sz w:val="24"/>
          <w:szCs w:val="24"/>
        </w:rPr>
      </w:pPr>
      <w:r>
        <w:rPr>
          <w:sz w:val="24"/>
          <w:szCs w:val="24"/>
        </w:rPr>
        <w:t xml:space="preserve">4.9 </w:t>
      </w:r>
      <w:r>
        <w:rPr>
          <w:sz w:val="24"/>
          <w:szCs w:val="24"/>
        </w:rPr>
        <w:tab/>
        <w:t>Experimental Section</w:t>
      </w:r>
      <w:r>
        <w:rPr>
          <w:sz w:val="24"/>
          <w:szCs w:val="24"/>
        </w:rPr>
        <w:tab/>
      </w:r>
      <w:r w:rsidR="000C05FB">
        <w:rPr>
          <w:sz w:val="24"/>
          <w:szCs w:val="24"/>
        </w:rPr>
        <w:t>19</w:t>
      </w:r>
      <w:r w:rsidR="00D52C66">
        <w:rPr>
          <w:sz w:val="24"/>
          <w:szCs w:val="24"/>
        </w:rPr>
        <w:t>4</w:t>
      </w:r>
    </w:p>
    <w:p w14:paraId="1E52E6FF" w14:textId="361692CC" w:rsidR="001A26CD" w:rsidRDefault="001A26CD" w:rsidP="00A61E1A">
      <w:pPr>
        <w:tabs>
          <w:tab w:val="left" w:pos="990"/>
          <w:tab w:val="left" w:pos="1800"/>
          <w:tab w:val="left" w:leader="dot" w:pos="8910"/>
        </w:tabs>
        <w:spacing w:line="480" w:lineRule="auto"/>
        <w:ind w:firstLine="720"/>
        <w:rPr>
          <w:b/>
          <w:bCs/>
          <w:sz w:val="24"/>
          <w:szCs w:val="24"/>
        </w:rPr>
      </w:pPr>
      <w:r w:rsidRPr="002107C0">
        <w:rPr>
          <w:b/>
          <w:bCs/>
          <w:sz w:val="24"/>
          <w:szCs w:val="24"/>
        </w:rPr>
        <w:t>APPENDIX I</w:t>
      </w:r>
      <w:r>
        <w:rPr>
          <w:b/>
          <w:bCs/>
          <w:sz w:val="24"/>
          <w:szCs w:val="24"/>
        </w:rPr>
        <w:t>II</w:t>
      </w:r>
      <w:r w:rsidRPr="002107C0">
        <w:rPr>
          <w:b/>
          <w:bCs/>
          <w:sz w:val="24"/>
          <w:szCs w:val="24"/>
        </w:rPr>
        <w:t xml:space="preserve"> </w:t>
      </w:r>
      <w:r w:rsidRPr="000C05FB">
        <w:rPr>
          <w:sz w:val="24"/>
          <w:szCs w:val="24"/>
        </w:rPr>
        <w:tab/>
      </w:r>
      <w:r w:rsidR="000C05FB" w:rsidRPr="000C05FB">
        <w:rPr>
          <w:sz w:val="24"/>
          <w:szCs w:val="24"/>
        </w:rPr>
        <w:t>2</w:t>
      </w:r>
      <w:r w:rsidR="006B1011">
        <w:rPr>
          <w:sz w:val="24"/>
          <w:szCs w:val="24"/>
        </w:rPr>
        <w:t>3</w:t>
      </w:r>
      <w:r w:rsidR="00D52C66">
        <w:rPr>
          <w:sz w:val="24"/>
          <w:szCs w:val="24"/>
        </w:rPr>
        <w:t>2</w:t>
      </w:r>
    </w:p>
    <w:p w14:paraId="6D7485AC" w14:textId="77777777" w:rsidR="001A26CD" w:rsidRPr="00446476" w:rsidRDefault="001A26CD" w:rsidP="001A26CD">
      <w:pPr>
        <w:tabs>
          <w:tab w:val="left" w:pos="990"/>
          <w:tab w:val="left" w:pos="1800"/>
          <w:tab w:val="left" w:pos="9090"/>
        </w:tabs>
        <w:spacing w:line="480" w:lineRule="auto"/>
        <w:ind w:firstLine="720"/>
        <w:rPr>
          <w:i/>
          <w:iCs/>
          <w:sz w:val="24"/>
          <w:szCs w:val="24"/>
        </w:rPr>
      </w:pPr>
      <w:r>
        <w:rPr>
          <w:sz w:val="24"/>
          <w:szCs w:val="24"/>
        </w:rPr>
        <w:tab/>
      </w:r>
      <w:r w:rsidRPr="00446476">
        <w:rPr>
          <w:i/>
          <w:iCs/>
          <w:sz w:val="24"/>
          <w:szCs w:val="24"/>
        </w:rPr>
        <w:t xml:space="preserve">Spectra Relevant to Chapter </w:t>
      </w:r>
      <w:r>
        <w:rPr>
          <w:i/>
          <w:iCs/>
          <w:sz w:val="24"/>
          <w:szCs w:val="24"/>
        </w:rPr>
        <w:t>4</w:t>
      </w:r>
    </w:p>
    <w:p w14:paraId="2A390ACD" w14:textId="77777777" w:rsidR="001A26CD" w:rsidRPr="00211DED" w:rsidRDefault="001A26CD" w:rsidP="001A26CD">
      <w:pPr>
        <w:tabs>
          <w:tab w:val="left" w:pos="720"/>
          <w:tab w:val="left" w:pos="1800"/>
          <w:tab w:val="left" w:pos="9090"/>
        </w:tabs>
        <w:spacing w:line="480" w:lineRule="auto"/>
        <w:rPr>
          <w:b/>
          <w:bCs/>
          <w:sz w:val="24"/>
          <w:szCs w:val="24"/>
        </w:rPr>
      </w:pPr>
      <w:r>
        <w:rPr>
          <w:b/>
          <w:bCs/>
          <w:sz w:val="24"/>
          <w:szCs w:val="24"/>
        </w:rPr>
        <w:tab/>
      </w:r>
      <w:r w:rsidRPr="00211DED">
        <w:rPr>
          <w:b/>
          <w:bCs/>
          <w:sz w:val="24"/>
          <w:szCs w:val="24"/>
        </w:rPr>
        <w:t xml:space="preserve">CHAPTER </w:t>
      </w:r>
      <w:r>
        <w:rPr>
          <w:b/>
          <w:bCs/>
          <w:sz w:val="24"/>
          <w:szCs w:val="24"/>
        </w:rPr>
        <w:t>5</w:t>
      </w:r>
    </w:p>
    <w:p w14:paraId="696022ED" w14:textId="789E5C80" w:rsidR="001A26CD" w:rsidRPr="00211DED" w:rsidRDefault="001A26CD" w:rsidP="000C05FB">
      <w:pPr>
        <w:tabs>
          <w:tab w:val="left" w:pos="1080"/>
          <w:tab w:val="left" w:pos="8910"/>
        </w:tabs>
        <w:spacing w:line="480" w:lineRule="auto"/>
        <w:ind w:firstLine="810"/>
        <w:rPr>
          <w:b/>
          <w:bCs/>
          <w:sz w:val="24"/>
          <w:szCs w:val="24"/>
        </w:rPr>
      </w:pPr>
      <w:r>
        <w:rPr>
          <w:b/>
          <w:bCs/>
          <w:sz w:val="24"/>
          <w:szCs w:val="24"/>
        </w:rPr>
        <w:tab/>
      </w:r>
      <w:r w:rsidRPr="00B23E51">
        <w:rPr>
          <w:b/>
          <w:bCs/>
          <w:i/>
          <w:iCs/>
          <w:sz w:val="24"/>
          <w:szCs w:val="24"/>
        </w:rPr>
        <w:t>Conclusions</w:t>
      </w:r>
      <w:r w:rsidRPr="00211DED">
        <w:rPr>
          <w:b/>
          <w:bCs/>
          <w:sz w:val="24"/>
          <w:szCs w:val="24"/>
        </w:rPr>
        <w:tab/>
      </w:r>
      <w:r w:rsidR="000C05FB">
        <w:rPr>
          <w:b/>
          <w:bCs/>
          <w:sz w:val="24"/>
          <w:szCs w:val="24"/>
        </w:rPr>
        <w:t>27</w:t>
      </w:r>
      <w:r w:rsidR="00D52C66">
        <w:rPr>
          <w:b/>
          <w:bCs/>
          <w:sz w:val="24"/>
          <w:szCs w:val="24"/>
        </w:rPr>
        <w:t>6</w:t>
      </w:r>
    </w:p>
    <w:p w14:paraId="2828D0BD" w14:textId="77777777" w:rsidR="001A26CD" w:rsidRDefault="001A26CD" w:rsidP="001A26CD">
      <w:pPr>
        <w:tabs>
          <w:tab w:val="left" w:pos="994"/>
          <w:tab w:val="left" w:pos="1800"/>
          <w:tab w:val="left" w:leader="dot" w:pos="9090"/>
        </w:tabs>
        <w:spacing w:line="480" w:lineRule="auto"/>
        <w:ind w:firstLine="720"/>
        <w:rPr>
          <w:sz w:val="24"/>
          <w:szCs w:val="24"/>
        </w:rPr>
      </w:pPr>
    </w:p>
    <w:p w14:paraId="40DCB90E" w14:textId="0013EFF3" w:rsidR="001A26CD" w:rsidRDefault="001A26CD" w:rsidP="000D61BC">
      <w:pPr>
        <w:tabs>
          <w:tab w:val="left" w:pos="994"/>
          <w:tab w:val="left" w:pos="1800"/>
          <w:tab w:val="left" w:pos="8910"/>
        </w:tabs>
        <w:spacing w:line="480" w:lineRule="auto"/>
        <w:ind w:firstLine="720"/>
        <w:rPr>
          <w:b/>
          <w:bCs/>
          <w:sz w:val="24"/>
          <w:szCs w:val="24"/>
        </w:rPr>
        <w:sectPr w:rsidR="001A26CD" w:rsidSect="003E5B41">
          <w:pgSz w:w="12240" w:h="15840"/>
          <w:pgMar w:top="1440" w:right="1440" w:bottom="1440" w:left="1440" w:header="720" w:footer="720" w:gutter="0"/>
          <w:pgNumType w:fmt="lowerRoman"/>
          <w:cols w:space="720"/>
          <w:docGrid w:linePitch="360"/>
        </w:sectPr>
      </w:pPr>
      <w:r w:rsidRPr="00640AEF">
        <w:rPr>
          <w:b/>
          <w:bCs/>
          <w:sz w:val="24"/>
          <w:szCs w:val="24"/>
        </w:rPr>
        <w:t>AUTOBIOGRAPHICAL STATEMENT</w:t>
      </w:r>
      <w:r w:rsidRPr="00640AEF">
        <w:rPr>
          <w:b/>
          <w:bCs/>
          <w:sz w:val="24"/>
          <w:szCs w:val="24"/>
        </w:rPr>
        <w:tab/>
      </w:r>
      <w:r w:rsidR="000D61BC">
        <w:rPr>
          <w:b/>
          <w:bCs/>
          <w:sz w:val="24"/>
          <w:szCs w:val="24"/>
        </w:rPr>
        <w:t>27</w:t>
      </w:r>
      <w:r w:rsidR="00D52C66">
        <w:rPr>
          <w:b/>
          <w:bCs/>
          <w:sz w:val="24"/>
          <w:szCs w:val="24"/>
        </w:rPr>
        <w:t>9</w:t>
      </w:r>
    </w:p>
    <w:p w14:paraId="6EB4121E" w14:textId="77777777" w:rsidR="001A26CD" w:rsidRDefault="001A26CD" w:rsidP="001A26CD">
      <w:pPr>
        <w:tabs>
          <w:tab w:val="left" w:pos="994"/>
          <w:tab w:val="left" w:pos="1800"/>
          <w:tab w:val="left" w:pos="9090"/>
        </w:tabs>
        <w:spacing w:line="480" w:lineRule="auto"/>
        <w:ind w:firstLine="720"/>
        <w:jc w:val="center"/>
        <w:rPr>
          <w:b/>
          <w:bCs/>
          <w:sz w:val="24"/>
          <w:szCs w:val="24"/>
        </w:rPr>
      </w:pPr>
      <w:r>
        <w:rPr>
          <w:b/>
          <w:bCs/>
          <w:sz w:val="24"/>
          <w:szCs w:val="24"/>
        </w:rPr>
        <w:lastRenderedPageBreak/>
        <w:t>LIST OF FIGURES</w:t>
      </w:r>
    </w:p>
    <w:p w14:paraId="0D280668" w14:textId="77777777" w:rsidR="001A26CD" w:rsidRPr="004C40D9" w:rsidRDefault="001A26CD" w:rsidP="001A26CD">
      <w:pPr>
        <w:tabs>
          <w:tab w:val="left" w:pos="994"/>
          <w:tab w:val="left" w:pos="1800"/>
          <w:tab w:val="left" w:leader="dot" w:pos="9090"/>
        </w:tabs>
        <w:spacing w:line="480" w:lineRule="auto"/>
        <w:rPr>
          <w:b/>
          <w:bCs/>
          <w:sz w:val="24"/>
          <w:szCs w:val="24"/>
        </w:rPr>
      </w:pPr>
      <w:r w:rsidRPr="004C40D9">
        <w:rPr>
          <w:b/>
          <w:bCs/>
          <w:sz w:val="24"/>
          <w:szCs w:val="24"/>
        </w:rPr>
        <w:t>CHAPTER 1</w:t>
      </w:r>
    </w:p>
    <w:p w14:paraId="0F0ADBB4" w14:textId="55E31CBA" w:rsidR="001A26CD" w:rsidRDefault="001A26CD" w:rsidP="00A230FB">
      <w:pPr>
        <w:tabs>
          <w:tab w:val="left" w:pos="1800"/>
          <w:tab w:val="left" w:pos="2250"/>
          <w:tab w:val="left" w:leader="dot" w:pos="9090"/>
        </w:tabs>
        <w:spacing w:line="480" w:lineRule="auto"/>
        <w:ind w:left="450"/>
        <w:rPr>
          <w:sz w:val="24"/>
          <w:szCs w:val="24"/>
        </w:rPr>
      </w:pPr>
      <w:r>
        <w:rPr>
          <w:sz w:val="24"/>
          <w:szCs w:val="24"/>
        </w:rPr>
        <w:t>Figure 1.1</w:t>
      </w:r>
      <w:r w:rsidRPr="00C81EF3">
        <w:t xml:space="preserve"> </w:t>
      </w:r>
      <w:r>
        <w:tab/>
        <w:t>S</w:t>
      </w:r>
      <w:r w:rsidRPr="00F152DA">
        <w:t>piro-</w:t>
      </w:r>
      <w:r w:rsidRPr="00F152DA">
        <w:rPr>
          <w:rFonts w:ascii="Symbol" w:hAnsi="Symbol"/>
        </w:rPr>
        <w:t>g</w:t>
      </w:r>
      <w:r w:rsidRPr="00F152DA">
        <w:t>-lactam natural products</w:t>
      </w:r>
      <w:r>
        <w:rPr>
          <w:sz w:val="24"/>
          <w:szCs w:val="24"/>
        </w:rPr>
        <w:tab/>
      </w:r>
      <w:r w:rsidR="002F4341">
        <w:rPr>
          <w:sz w:val="24"/>
          <w:szCs w:val="24"/>
        </w:rPr>
        <w:t>9</w:t>
      </w:r>
    </w:p>
    <w:p w14:paraId="2E9B39D8" w14:textId="77777777" w:rsidR="001A26CD" w:rsidRPr="004C40D9" w:rsidRDefault="001A26CD" w:rsidP="001A26CD">
      <w:pPr>
        <w:tabs>
          <w:tab w:val="left" w:pos="994"/>
          <w:tab w:val="left" w:pos="1800"/>
          <w:tab w:val="left" w:leader="dot" w:pos="9090"/>
        </w:tabs>
        <w:spacing w:line="480" w:lineRule="auto"/>
        <w:rPr>
          <w:b/>
          <w:bCs/>
          <w:sz w:val="24"/>
          <w:szCs w:val="24"/>
        </w:rPr>
      </w:pPr>
      <w:r w:rsidRPr="004C40D9">
        <w:rPr>
          <w:b/>
          <w:bCs/>
          <w:sz w:val="24"/>
          <w:szCs w:val="24"/>
        </w:rPr>
        <w:t>CHAPTER 2</w:t>
      </w:r>
    </w:p>
    <w:p w14:paraId="1406E8D1" w14:textId="4CBE08AF" w:rsidR="001A26CD" w:rsidRPr="0057609A" w:rsidRDefault="001A26CD" w:rsidP="001A26CD">
      <w:pPr>
        <w:tabs>
          <w:tab w:val="left" w:pos="994"/>
          <w:tab w:val="left" w:pos="1800"/>
          <w:tab w:val="left" w:leader="dot" w:pos="9090"/>
        </w:tabs>
        <w:spacing w:line="480" w:lineRule="auto"/>
        <w:ind w:left="450"/>
        <w:rPr>
          <w:sz w:val="24"/>
          <w:szCs w:val="24"/>
        </w:rPr>
      </w:pPr>
      <w:r w:rsidRPr="0057609A">
        <w:rPr>
          <w:sz w:val="24"/>
          <w:szCs w:val="24"/>
        </w:rPr>
        <w:t>Figure 2.1</w:t>
      </w:r>
      <w:r w:rsidRPr="0057609A">
        <w:rPr>
          <w:sz w:val="24"/>
          <w:szCs w:val="24"/>
        </w:rPr>
        <w:tab/>
        <w:t xml:space="preserve">a.)  Common Strategies Towards Spirocycles b.) Natural Products Bearing a </w:t>
      </w:r>
      <w:r>
        <w:rPr>
          <w:sz w:val="24"/>
          <w:szCs w:val="24"/>
        </w:rPr>
        <w:tab/>
      </w:r>
      <w:r>
        <w:rPr>
          <w:sz w:val="24"/>
          <w:szCs w:val="24"/>
        </w:rPr>
        <w:tab/>
      </w:r>
      <w:r>
        <w:rPr>
          <w:sz w:val="24"/>
          <w:szCs w:val="24"/>
        </w:rPr>
        <w:tab/>
      </w:r>
      <w:r w:rsidRPr="0057609A">
        <w:rPr>
          <w:sz w:val="24"/>
          <w:szCs w:val="24"/>
        </w:rPr>
        <w:t>Spiroether Core</w:t>
      </w:r>
      <w:r>
        <w:rPr>
          <w:sz w:val="24"/>
          <w:szCs w:val="24"/>
        </w:rPr>
        <w:tab/>
      </w:r>
      <w:r w:rsidR="00482D72">
        <w:rPr>
          <w:sz w:val="24"/>
          <w:szCs w:val="24"/>
        </w:rPr>
        <w:t>2</w:t>
      </w:r>
      <w:r w:rsidR="000F204A">
        <w:rPr>
          <w:sz w:val="24"/>
          <w:szCs w:val="24"/>
        </w:rPr>
        <w:t>4</w:t>
      </w:r>
    </w:p>
    <w:p w14:paraId="681E4921" w14:textId="49F2268B" w:rsidR="001A26CD" w:rsidRPr="0057609A" w:rsidRDefault="001A26CD" w:rsidP="001A26CD">
      <w:pPr>
        <w:tabs>
          <w:tab w:val="left" w:pos="994"/>
          <w:tab w:val="left" w:pos="1800"/>
          <w:tab w:val="left" w:leader="dot" w:pos="9090"/>
        </w:tabs>
        <w:spacing w:line="480" w:lineRule="auto"/>
        <w:ind w:left="1800" w:hanging="1350"/>
        <w:rPr>
          <w:sz w:val="24"/>
          <w:szCs w:val="24"/>
        </w:rPr>
      </w:pPr>
      <w:r w:rsidRPr="0057609A">
        <w:rPr>
          <w:sz w:val="24"/>
          <w:szCs w:val="24"/>
        </w:rPr>
        <w:t xml:space="preserve">Figure 2.2 </w:t>
      </w:r>
      <w:r w:rsidRPr="0057609A">
        <w:rPr>
          <w:sz w:val="24"/>
          <w:szCs w:val="24"/>
        </w:rPr>
        <w:tab/>
        <w:t>a.) General convergent approach to spirocycles b.) Carbene O–H Insertion/Conia-ene Approach to Spiroethers</w:t>
      </w:r>
      <w:r>
        <w:rPr>
          <w:sz w:val="24"/>
          <w:szCs w:val="24"/>
        </w:rPr>
        <w:tab/>
      </w:r>
      <w:r w:rsidR="00482D72">
        <w:rPr>
          <w:sz w:val="24"/>
          <w:szCs w:val="24"/>
        </w:rPr>
        <w:t>2</w:t>
      </w:r>
      <w:r w:rsidR="000F204A">
        <w:rPr>
          <w:sz w:val="24"/>
          <w:szCs w:val="24"/>
        </w:rPr>
        <w:t>5</w:t>
      </w:r>
    </w:p>
    <w:p w14:paraId="6CE86175" w14:textId="2415CF67" w:rsidR="001A26CD" w:rsidRPr="0057609A" w:rsidRDefault="001A26CD" w:rsidP="001A26CD">
      <w:pPr>
        <w:tabs>
          <w:tab w:val="left" w:pos="994"/>
          <w:tab w:val="left" w:pos="1800"/>
          <w:tab w:val="left" w:leader="dot" w:pos="9090"/>
        </w:tabs>
        <w:spacing w:line="480" w:lineRule="auto"/>
        <w:ind w:left="1800" w:hanging="1350"/>
        <w:rPr>
          <w:sz w:val="24"/>
          <w:szCs w:val="24"/>
        </w:rPr>
      </w:pPr>
      <w:r w:rsidRPr="0057609A">
        <w:rPr>
          <w:sz w:val="24"/>
          <w:szCs w:val="24"/>
        </w:rPr>
        <w:t>Figure 2.3</w:t>
      </w:r>
      <w:r w:rsidRPr="0057609A">
        <w:rPr>
          <w:sz w:val="24"/>
          <w:szCs w:val="24"/>
        </w:rPr>
        <w:tab/>
        <w:t>a.) Resonance forms of the diazo functional group b.) Classification of diazo compounds. c.) Inverse stability of diazo-derived carbenes</w:t>
      </w:r>
      <w:r>
        <w:rPr>
          <w:sz w:val="24"/>
          <w:szCs w:val="24"/>
        </w:rPr>
        <w:tab/>
      </w:r>
      <w:r w:rsidR="00482D72">
        <w:rPr>
          <w:sz w:val="24"/>
          <w:szCs w:val="24"/>
        </w:rPr>
        <w:t>2</w:t>
      </w:r>
      <w:r w:rsidR="000F204A">
        <w:rPr>
          <w:sz w:val="24"/>
          <w:szCs w:val="24"/>
        </w:rPr>
        <w:t>6</w:t>
      </w:r>
    </w:p>
    <w:p w14:paraId="29EFC9FB" w14:textId="0182C293" w:rsidR="001A26CD" w:rsidRPr="0057609A" w:rsidRDefault="001A26CD" w:rsidP="001A26CD">
      <w:pPr>
        <w:tabs>
          <w:tab w:val="left" w:pos="450"/>
          <w:tab w:val="left" w:pos="1800"/>
          <w:tab w:val="left" w:leader="dot" w:pos="9090"/>
        </w:tabs>
        <w:spacing w:line="480" w:lineRule="auto"/>
        <w:ind w:left="446"/>
        <w:rPr>
          <w:sz w:val="24"/>
          <w:szCs w:val="24"/>
        </w:rPr>
      </w:pPr>
      <w:r w:rsidRPr="0057609A">
        <w:rPr>
          <w:sz w:val="24"/>
          <w:szCs w:val="24"/>
        </w:rPr>
        <w:t>Figure 2.4</w:t>
      </w:r>
      <w:r w:rsidRPr="0057609A">
        <w:rPr>
          <w:sz w:val="24"/>
          <w:szCs w:val="24"/>
        </w:rPr>
        <w:tab/>
        <w:t>Retrosynthesis and Cascade Approach to the Berkeleyamide D Core</w:t>
      </w:r>
      <w:r>
        <w:rPr>
          <w:sz w:val="24"/>
          <w:szCs w:val="24"/>
        </w:rPr>
        <w:tab/>
      </w:r>
      <w:r w:rsidR="00482D72">
        <w:rPr>
          <w:sz w:val="24"/>
          <w:szCs w:val="24"/>
        </w:rPr>
        <w:t>3</w:t>
      </w:r>
      <w:r w:rsidR="000F204A">
        <w:rPr>
          <w:sz w:val="24"/>
          <w:szCs w:val="24"/>
        </w:rPr>
        <w:t>7</w:t>
      </w:r>
    </w:p>
    <w:p w14:paraId="6F245B0D" w14:textId="1BB77F39" w:rsidR="001A26CD" w:rsidRPr="0057609A" w:rsidRDefault="001A26CD" w:rsidP="001A26CD">
      <w:pPr>
        <w:tabs>
          <w:tab w:val="left" w:pos="994"/>
          <w:tab w:val="left" w:pos="1800"/>
          <w:tab w:val="left" w:leader="dot" w:pos="9090"/>
        </w:tabs>
        <w:spacing w:line="480" w:lineRule="auto"/>
        <w:ind w:left="1800" w:hanging="1350"/>
        <w:rPr>
          <w:sz w:val="24"/>
          <w:szCs w:val="24"/>
        </w:rPr>
      </w:pPr>
      <w:r w:rsidRPr="0057609A">
        <w:rPr>
          <w:sz w:val="24"/>
          <w:szCs w:val="24"/>
        </w:rPr>
        <w:t>Figure 2.5</w:t>
      </w:r>
      <w:r w:rsidRPr="0057609A">
        <w:rPr>
          <w:sz w:val="24"/>
          <w:szCs w:val="24"/>
        </w:rPr>
        <w:tab/>
        <w:t>a.) Diastereomer options for spiro-</w:t>
      </w:r>
      <w:r w:rsidRPr="0057609A">
        <w:rPr>
          <w:rFonts w:ascii="Symbol" w:hAnsi="Symbol"/>
          <w:sz w:val="24"/>
          <w:szCs w:val="24"/>
        </w:rPr>
        <w:t>g</w:t>
      </w:r>
      <w:r w:rsidRPr="0057609A">
        <w:rPr>
          <w:sz w:val="24"/>
          <w:szCs w:val="24"/>
        </w:rPr>
        <w:t>-lactam 32b. b.) nOe experiment hypothesis</w:t>
      </w:r>
      <w:r>
        <w:rPr>
          <w:sz w:val="24"/>
          <w:szCs w:val="24"/>
        </w:rPr>
        <w:tab/>
      </w:r>
      <w:r w:rsidR="000F204A">
        <w:rPr>
          <w:sz w:val="24"/>
          <w:szCs w:val="24"/>
        </w:rPr>
        <w:t>41</w:t>
      </w:r>
    </w:p>
    <w:p w14:paraId="60C5FCC1" w14:textId="77777777" w:rsidR="001A26CD" w:rsidRDefault="001A26CD" w:rsidP="001A26CD">
      <w:pPr>
        <w:tabs>
          <w:tab w:val="left" w:pos="994"/>
          <w:tab w:val="left" w:pos="1800"/>
          <w:tab w:val="left" w:leader="dot" w:pos="9090"/>
        </w:tabs>
        <w:spacing w:line="480" w:lineRule="auto"/>
        <w:ind w:left="1800" w:hanging="1350"/>
        <w:rPr>
          <w:sz w:val="24"/>
          <w:szCs w:val="24"/>
        </w:rPr>
      </w:pPr>
      <w:r w:rsidRPr="0057609A">
        <w:rPr>
          <w:sz w:val="24"/>
          <w:szCs w:val="24"/>
        </w:rPr>
        <w:t>Figure 2.6</w:t>
      </w:r>
      <w:r w:rsidRPr="0057609A">
        <w:rPr>
          <w:sz w:val="24"/>
          <w:szCs w:val="24"/>
        </w:rPr>
        <w:tab/>
        <w:t xml:space="preserve">a.) nOe correlations between C8 H and olefin H. Signal suppression has been applied to irradiated protons for clarity. b.) Single crystal X-Ray results </w:t>
      </w:r>
    </w:p>
    <w:p w14:paraId="267E5BD8" w14:textId="19C04C9D" w:rsidR="001A26CD" w:rsidRPr="0057609A" w:rsidRDefault="001A26CD" w:rsidP="001A26CD">
      <w:pPr>
        <w:tabs>
          <w:tab w:val="left" w:pos="994"/>
          <w:tab w:val="left" w:pos="1800"/>
          <w:tab w:val="left" w:leader="dot" w:pos="9090"/>
        </w:tabs>
        <w:spacing w:line="480" w:lineRule="auto"/>
        <w:ind w:left="1800" w:hanging="1350"/>
        <w:rPr>
          <w:sz w:val="24"/>
          <w:szCs w:val="24"/>
        </w:rPr>
      </w:pPr>
      <w:r>
        <w:rPr>
          <w:sz w:val="24"/>
          <w:szCs w:val="24"/>
        </w:rPr>
        <w:tab/>
      </w:r>
      <w:r>
        <w:rPr>
          <w:sz w:val="24"/>
          <w:szCs w:val="24"/>
        </w:rPr>
        <w:tab/>
      </w:r>
      <w:r w:rsidRPr="0057609A">
        <w:rPr>
          <w:sz w:val="24"/>
          <w:szCs w:val="24"/>
        </w:rPr>
        <w:t xml:space="preserve">of </w:t>
      </w:r>
      <w:r w:rsidRPr="003A6B2F">
        <w:rPr>
          <w:b/>
          <w:bCs/>
          <w:sz w:val="24"/>
          <w:szCs w:val="24"/>
        </w:rPr>
        <w:t>13c</w:t>
      </w:r>
      <w:r w:rsidRPr="0057609A">
        <w:rPr>
          <w:sz w:val="24"/>
          <w:szCs w:val="24"/>
        </w:rPr>
        <w:t xml:space="preserve"> and its enantiomer</w:t>
      </w:r>
      <w:r>
        <w:rPr>
          <w:sz w:val="24"/>
          <w:szCs w:val="24"/>
        </w:rPr>
        <w:tab/>
      </w:r>
      <w:r w:rsidR="00482D72">
        <w:rPr>
          <w:sz w:val="24"/>
          <w:szCs w:val="24"/>
        </w:rPr>
        <w:t>4</w:t>
      </w:r>
      <w:r w:rsidR="000F204A">
        <w:rPr>
          <w:sz w:val="24"/>
          <w:szCs w:val="24"/>
        </w:rPr>
        <w:t>2</w:t>
      </w:r>
    </w:p>
    <w:p w14:paraId="58963E3E" w14:textId="3EDA3049" w:rsidR="001A26CD" w:rsidRPr="0057609A" w:rsidRDefault="001A26CD" w:rsidP="001A26CD">
      <w:pPr>
        <w:tabs>
          <w:tab w:val="left" w:pos="450"/>
          <w:tab w:val="left" w:pos="1800"/>
          <w:tab w:val="left" w:leader="dot" w:pos="9090"/>
        </w:tabs>
        <w:spacing w:line="480" w:lineRule="auto"/>
        <w:ind w:left="446"/>
        <w:rPr>
          <w:sz w:val="24"/>
          <w:szCs w:val="24"/>
        </w:rPr>
      </w:pPr>
      <w:r w:rsidRPr="0057609A">
        <w:rPr>
          <w:sz w:val="24"/>
          <w:szCs w:val="24"/>
        </w:rPr>
        <w:t>Figure 2.7</w:t>
      </w:r>
      <w:r w:rsidRPr="0057609A">
        <w:rPr>
          <w:sz w:val="24"/>
          <w:szCs w:val="24"/>
        </w:rPr>
        <w:tab/>
        <w:t xml:space="preserve">Transition State Calculation for Simplified Reaction Cascade Substrates </w:t>
      </w:r>
      <w:r>
        <w:rPr>
          <w:sz w:val="24"/>
          <w:szCs w:val="24"/>
        </w:rPr>
        <w:tab/>
      </w:r>
      <w:r w:rsidR="00482D72">
        <w:rPr>
          <w:sz w:val="24"/>
          <w:szCs w:val="24"/>
        </w:rPr>
        <w:t>4</w:t>
      </w:r>
      <w:r w:rsidR="000F204A">
        <w:rPr>
          <w:sz w:val="24"/>
          <w:szCs w:val="24"/>
        </w:rPr>
        <w:t>4</w:t>
      </w:r>
    </w:p>
    <w:p w14:paraId="16DEA306" w14:textId="77777777" w:rsidR="001A26CD" w:rsidRDefault="001A26CD" w:rsidP="001A26CD">
      <w:pPr>
        <w:tabs>
          <w:tab w:val="left" w:pos="994"/>
          <w:tab w:val="left" w:pos="1800"/>
          <w:tab w:val="left" w:leader="dot" w:pos="9090"/>
        </w:tabs>
        <w:spacing w:line="480" w:lineRule="auto"/>
        <w:ind w:left="450"/>
        <w:rPr>
          <w:sz w:val="24"/>
          <w:szCs w:val="24"/>
        </w:rPr>
      </w:pPr>
    </w:p>
    <w:p w14:paraId="0499D077" w14:textId="77777777" w:rsidR="002F4341" w:rsidRDefault="002F4341">
      <w:pPr>
        <w:rPr>
          <w:b/>
          <w:bCs/>
          <w:sz w:val="24"/>
          <w:szCs w:val="24"/>
        </w:rPr>
      </w:pPr>
      <w:r>
        <w:rPr>
          <w:b/>
          <w:bCs/>
          <w:sz w:val="24"/>
          <w:szCs w:val="24"/>
        </w:rPr>
        <w:br w:type="page"/>
      </w:r>
    </w:p>
    <w:p w14:paraId="7620D021" w14:textId="04D1EDBB" w:rsidR="001A26CD" w:rsidRPr="004C40D9" w:rsidRDefault="001A26CD" w:rsidP="001A26CD">
      <w:pPr>
        <w:tabs>
          <w:tab w:val="left" w:pos="994"/>
          <w:tab w:val="left" w:pos="1800"/>
          <w:tab w:val="left" w:leader="dot" w:pos="9090"/>
        </w:tabs>
        <w:spacing w:line="480" w:lineRule="auto"/>
        <w:rPr>
          <w:b/>
          <w:bCs/>
          <w:sz w:val="24"/>
          <w:szCs w:val="24"/>
        </w:rPr>
      </w:pPr>
      <w:r w:rsidRPr="004C40D9">
        <w:rPr>
          <w:b/>
          <w:bCs/>
          <w:sz w:val="24"/>
          <w:szCs w:val="24"/>
        </w:rPr>
        <w:lastRenderedPageBreak/>
        <w:t>CHAPTER 4</w:t>
      </w:r>
    </w:p>
    <w:p w14:paraId="63DD6F9B" w14:textId="091777F5" w:rsidR="001A26CD" w:rsidRPr="006D72CD" w:rsidRDefault="001A26CD" w:rsidP="000402FA">
      <w:pPr>
        <w:tabs>
          <w:tab w:val="left" w:pos="994"/>
          <w:tab w:val="left" w:pos="1800"/>
          <w:tab w:val="left" w:leader="dot" w:pos="8910"/>
        </w:tabs>
        <w:spacing w:line="480" w:lineRule="auto"/>
        <w:ind w:left="990"/>
        <w:rPr>
          <w:sz w:val="24"/>
          <w:szCs w:val="24"/>
        </w:rPr>
      </w:pPr>
      <w:r w:rsidRPr="006D72CD">
        <w:rPr>
          <w:sz w:val="24"/>
          <w:szCs w:val="24"/>
        </w:rPr>
        <w:tab/>
        <w:t>Figure 4.1 Impact of ring size on rate of intramolecular lactonization</w:t>
      </w:r>
      <w:r>
        <w:rPr>
          <w:sz w:val="24"/>
          <w:szCs w:val="24"/>
        </w:rPr>
        <w:tab/>
      </w:r>
      <w:r w:rsidR="000402FA">
        <w:rPr>
          <w:sz w:val="24"/>
          <w:szCs w:val="24"/>
        </w:rPr>
        <w:t>1</w:t>
      </w:r>
      <w:r w:rsidR="000F204A">
        <w:rPr>
          <w:sz w:val="24"/>
          <w:szCs w:val="24"/>
        </w:rPr>
        <w:t>70</w:t>
      </w:r>
    </w:p>
    <w:p w14:paraId="410F839F" w14:textId="17452A01" w:rsidR="001A26CD" w:rsidRPr="006D72CD" w:rsidRDefault="001A26CD" w:rsidP="000402FA">
      <w:pPr>
        <w:tabs>
          <w:tab w:val="left" w:pos="1080"/>
          <w:tab w:val="left" w:leader="dot" w:pos="8910"/>
        </w:tabs>
        <w:spacing w:line="480" w:lineRule="auto"/>
        <w:ind w:left="994"/>
        <w:rPr>
          <w:sz w:val="24"/>
          <w:szCs w:val="24"/>
        </w:rPr>
      </w:pPr>
      <w:r w:rsidRPr="006D72CD">
        <w:rPr>
          <w:sz w:val="24"/>
          <w:szCs w:val="24"/>
        </w:rPr>
        <w:t>Figure 4.2 Fused Aromatic Heterocycles in Natural Products</w:t>
      </w:r>
      <w:r>
        <w:rPr>
          <w:sz w:val="24"/>
          <w:szCs w:val="24"/>
        </w:rPr>
        <w:tab/>
      </w:r>
      <w:r w:rsidR="000402FA">
        <w:rPr>
          <w:sz w:val="24"/>
          <w:szCs w:val="24"/>
        </w:rPr>
        <w:t>1</w:t>
      </w:r>
      <w:r w:rsidR="000F204A">
        <w:rPr>
          <w:sz w:val="24"/>
          <w:szCs w:val="24"/>
        </w:rPr>
        <w:t>72</w:t>
      </w:r>
    </w:p>
    <w:p w14:paraId="55A8FC64" w14:textId="77777777" w:rsidR="001A26CD" w:rsidRDefault="001A26CD" w:rsidP="001A26CD">
      <w:pPr>
        <w:tabs>
          <w:tab w:val="left" w:pos="994"/>
          <w:tab w:val="left" w:pos="1800"/>
          <w:tab w:val="left" w:pos="9090"/>
        </w:tabs>
        <w:spacing w:line="480" w:lineRule="auto"/>
        <w:ind w:firstLine="720"/>
        <w:rPr>
          <w:sz w:val="24"/>
          <w:szCs w:val="24"/>
        </w:rPr>
        <w:sectPr w:rsidR="001A26CD" w:rsidSect="003E5B41">
          <w:pgSz w:w="12240" w:h="15840"/>
          <w:pgMar w:top="1440" w:right="1440" w:bottom="1440" w:left="1440" w:header="720" w:footer="720" w:gutter="0"/>
          <w:pgNumType w:fmt="lowerRoman"/>
          <w:cols w:space="720"/>
          <w:docGrid w:linePitch="360"/>
        </w:sectPr>
      </w:pPr>
    </w:p>
    <w:p w14:paraId="4EE77EF0" w14:textId="77777777" w:rsidR="001A26CD" w:rsidRPr="004C6E19" w:rsidRDefault="001A26CD" w:rsidP="001A26CD">
      <w:pPr>
        <w:tabs>
          <w:tab w:val="left" w:pos="994"/>
          <w:tab w:val="left" w:pos="1800"/>
          <w:tab w:val="left" w:pos="9090"/>
        </w:tabs>
        <w:spacing w:line="480" w:lineRule="auto"/>
        <w:ind w:firstLine="720"/>
        <w:jc w:val="center"/>
        <w:rPr>
          <w:b/>
          <w:bCs/>
          <w:sz w:val="24"/>
          <w:szCs w:val="24"/>
        </w:rPr>
      </w:pPr>
      <w:r w:rsidRPr="004C6E19">
        <w:rPr>
          <w:b/>
          <w:bCs/>
          <w:sz w:val="24"/>
          <w:szCs w:val="24"/>
        </w:rPr>
        <w:lastRenderedPageBreak/>
        <w:t>LIST OF SCHEMES</w:t>
      </w:r>
    </w:p>
    <w:p w14:paraId="21FDABA2" w14:textId="77777777" w:rsidR="001A26CD" w:rsidRPr="004C40D9" w:rsidRDefault="001A26CD" w:rsidP="001A26CD">
      <w:pPr>
        <w:tabs>
          <w:tab w:val="left" w:pos="994"/>
          <w:tab w:val="left" w:pos="1800"/>
          <w:tab w:val="left" w:leader="dot" w:pos="9090"/>
        </w:tabs>
        <w:spacing w:line="480" w:lineRule="auto"/>
        <w:rPr>
          <w:b/>
          <w:bCs/>
          <w:sz w:val="24"/>
          <w:szCs w:val="24"/>
        </w:rPr>
      </w:pPr>
      <w:r w:rsidRPr="004C40D9">
        <w:rPr>
          <w:b/>
          <w:bCs/>
          <w:sz w:val="24"/>
          <w:szCs w:val="24"/>
        </w:rPr>
        <w:t>CHAPTER 1</w:t>
      </w:r>
    </w:p>
    <w:p w14:paraId="1BAE35A7" w14:textId="22E71F66" w:rsidR="001A26CD" w:rsidRDefault="001A26CD" w:rsidP="001A26CD">
      <w:pPr>
        <w:tabs>
          <w:tab w:val="left" w:pos="1260"/>
          <w:tab w:val="left" w:pos="1800"/>
          <w:tab w:val="left" w:leader="dot" w:pos="9086"/>
        </w:tabs>
        <w:spacing w:line="480" w:lineRule="auto"/>
        <w:ind w:left="446" w:firstLine="4"/>
        <w:rPr>
          <w:sz w:val="24"/>
          <w:szCs w:val="24"/>
        </w:rPr>
      </w:pPr>
      <w:r w:rsidRPr="001F332C">
        <w:rPr>
          <w:sz w:val="24"/>
          <w:szCs w:val="24"/>
        </w:rPr>
        <w:t>Scheme 1.1</w:t>
      </w:r>
      <w:r>
        <w:rPr>
          <w:sz w:val="24"/>
          <w:szCs w:val="24"/>
        </w:rPr>
        <w:t xml:space="preserve"> </w:t>
      </w:r>
      <w:r w:rsidRPr="001F332C">
        <w:rPr>
          <w:sz w:val="24"/>
          <w:szCs w:val="24"/>
        </w:rPr>
        <w:t xml:space="preserve">a.) Representative example of nucleophilic </w:t>
      </w:r>
      <w:r w:rsidR="00E000C3">
        <w:rPr>
          <w:sz w:val="24"/>
          <w:szCs w:val="24"/>
        </w:rPr>
        <w:t>cascade reactions</w:t>
      </w:r>
      <w:r w:rsidRPr="001F332C">
        <w:rPr>
          <w:sz w:val="24"/>
          <w:szCs w:val="24"/>
        </w:rPr>
        <w:t xml:space="preserve"> </w:t>
      </w:r>
    </w:p>
    <w:p w14:paraId="054D0C4E" w14:textId="465312F9" w:rsidR="001A26CD" w:rsidRPr="001F332C" w:rsidRDefault="001A26CD" w:rsidP="001A26CD">
      <w:pPr>
        <w:tabs>
          <w:tab w:val="left" w:pos="1260"/>
          <w:tab w:val="left" w:pos="1800"/>
          <w:tab w:val="left" w:leader="dot" w:pos="9086"/>
        </w:tabs>
        <w:spacing w:line="480" w:lineRule="auto"/>
        <w:ind w:left="1620" w:firstLine="4"/>
        <w:rPr>
          <w:sz w:val="24"/>
          <w:szCs w:val="24"/>
        </w:rPr>
      </w:pPr>
      <w:r w:rsidRPr="001F332C">
        <w:rPr>
          <w:sz w:val="24"/>
          <w:szCs w:val="24"/>
        </w:rPr>
        <w:t>b.)</w:t>
      </w:r>
      <w:r>
        <w:rPr>
          <w:sz w:val="24"/>
          <w:szCs w:val="24"/>
        </w:rPr>
        <w:t xml:space="preserve"> </w:t>
      </w:r>
      <w:r w:rsidRPr="001F332C">
        <w:rPr>
          <w:sz w:val="24"/>
          <w:szCs w:val="24"/>
        </w:rPr>
        <w:t xml:space="preserve">Representative example of electrophilic </w:t>
      </w:r>
      <w:r w:rsidR="00E000C3">
        <w:rPr>
          <w:sz w:val="24"/>
          <w:szCs w:val="24"/>
        </w:rPr>
        <w:t>cascade reactions</w:t>
      </w:r>
      <w:r w:rsidRPr="001F332C">
        <w:rPr>
          <w:sz w:val="24"/>
          <w:szCs w:val="24"/>
        </w:rPr>
        <w:tab/>
      </w:r>
      <w:r w:rsidR="00A725AE">
        <w:rPr>
          <w:sz w:val="24"/>
          <w:szCs w:val="24"/>
        </w:rPr>
        <w:t>6</w:t>
      </w:r>
    </w:p>
    <w:p w14:paraId="77DDCE7F" w14:textId="6A6C3E1F" w:rsidR="001A26CD" w:rsidRPr="001F332C" w:rsidRDefault="001A26CD" w:rsidP="001A26CD">
      <w:pPr>
        <w:tabs>
          <w:tab w:val="left" w:pos="1260"/>
          <w:tab w:val="left" w:leader="dot" w:pos="9086"/>
        </w:tabs>
        <w:spacing w:line="480" w:lineRule="auto"/>
        <w:ind w:left="446"/>
        <w:jc w:val="both"/>
        <w:rPr>
          <w:sz w:val="24"/>
          <w:szCs w:val="24"/>
        </w:rPr>
      </w:pPr>
      <w:r w:rsidRPr="001F332C">
        <w:rPr>
          <w:sz w:val="24"/>
          <w:szCs w:val="24"/>
        </w:rPr>
        <w:t xml:space="preserve">Scheme 1.2 Representative example of radical </w:t>
      </w:r>
      <w:r w:rsidR="00E000C3">
        <w:rPr>
          <w:sz w:val="24"/>
          <w:szCs w:val="24"/>
        </w:rPr>
        <w:t>cascade reactions</w:t>
      </w:r>
      <w:r>
        <w:rPr>
          <w:sz w:val="24"/>
          <w:szCs w:val="24"/>
        </w:rPr>
        <w:tab/>
      </w:r>
      <w:r w:rsidR="00A725AE">
        <w:rPr>
          <w:sz w:val="24"/>
          <w:szCs w:val="24"/>
        </w:rPr>
        <w:t>6</w:t>
      </w:r>
    </w:p>
    <w:p w14:paraId="1347C6E4" w14:textId="4680EBAA" w:rsidR="001A26CD" w:rsidRPr="001F332C" w:rsidRDefault="001A26CD" w:rsidP="001A26CD">
      <w:pPr>
        <w:tabs>
          <w:tab w:val="left" w:pos="1260"/>
          <w:tab w:val="left" w:leader="dot" w:pos="9086"/>
        </w:tabs>
        <w:spacing w:line="480" w:lineRule="auto"/>
        <w:ind w:left="446"/>
        <w:rPr>
          <w:sz w:val="24"/>
          <w:szCs w:val="24"/>
        </w:rPr>
      </w:pPr>
      <w:r w:rsidRPr="001F332C">
        <w:rPr>
          <w:sz w:val="24"/>
          <w:szCs w:val="24"/>
        </w:rPr>
        <w:t xml:space="preserve">Scheme 1.3 Representative example of pericyclic </w:t>
      </w:r>
      <w:r w:rsidR="00E000C3">
        <w:rPr>
          <w:sz w:val="24"/>
          <w:szCs w:val="24"/>
        </w:rPr>
        <w:t>cascade reactions</w:t>
      </w:r>
      <w:r>
        <w:rPr>
          <w:sz w:val="24"/>
          <w:szCs w:val="24"/>
        </w:rPr>
        <w:tab/>
      </w:r>
      <w:r w:rsidR="00A725AE">
        <w:rPr>
          <w:sz w:val="24"/>
          <w:szCs w:val="24"/>
        </w:rPr>
        <w:t>7</w:t>
      </w:r>
    </w:p>
    <w:p w14:paraId="43A5C9E8" w14:textId="77777777" w:rsidR="001A26CD" w:rsidRDefault="001A26CD" w:rsidP="001A26CD">
      <w:pPr>
        <w:tabs>
          <w:tab w:val="left" w:pos="1080"/>
          <w:tab w:val="left" w:pos="1260"/>
          <w:tab w:val="left" w:leader="dot" w:pos="9086"/>
        </w:tabs>
        <w:spacing w:line="480" w:lineRule="auto"/>
        <w:ind w:left="446"/>
        <w:rPr>
          <w:sz w:val="24"/>
          <w:szCs w:val="24"/>
        </w:rPr>
      </w:pPr>
      <w:r w:rsidRPr="001F332C">
        <w:rPr>
          <w:sz w:val="24"/>
          <w:szCs w:val="24"/>
        </w:rPr>
        <w:t>Scheme 1.4 Representative example of transition-metal mediate</w:t>
      </w:r>
      <w:r>
        <w:rPr>
          <w:sz w:val="24"/>
          <w:szCs w:val="24"/>
        </w:rPr>
        <w:t>d</w:t>
      </w:r>
      <w:r w:rsidRPr="001F332C">
        <w:rPr>
          <w:sz w:val="24"/>
          <w:szCs w:val="24"/>
        </w:rPr>
        <w:t xml:space="preserve"> </w:t>
      </w:r>
    </w:p>
    <w:p w14:paraId="4A3FA225" w14:textId="082491B8" w:rsidR="001A26CD" w:rsidRPr="001F332C" w:rsidRDefault="00E000C3" w:rsidP="001A26CD">
      <w:pPr>
        <w:tabs>
          <w:tab w:val="left" w:pos="1080"/>
          <w:tab w:val="left" w:pos="1260"/>
          <w:tab w:val="left" w:leader="dot" w:pos="9086"/>
        </w:tabs>
        <w:spacing w:line="480" w:lineRule="auto"/>
        <w:ind w:left="1620"/>
        <w:rPr>
          <w:sz w:val="24"/>
          <w:szCs w:val="24"/>
        </w:rPr>
      </w:pPr>
      <w:r>
        <w:rPr>
          <w:sz w:val="24"/>
          <w:szCs w:val="24"/>
        </w:rPr>
        <w:t>Cascade reactions</w:t>
      </w:r>
      <w:r w:rsidR="001A26CD">
        <w:rPr>
          <w:sz w:val="24"/>
          <w:szCs w:val="24"/>
        </w:rPr>
        <w:tab/>
      </w:r>
      <w:r w:rsidR="00A725AE">
        <w:rPr>
          <w:sz w:val="24"/>
          <w:szCs w:val="24"/>
        </w:rPr>
        <w:t>8</w:t>
      </w:r>
    </w:p>
    <w:p w14:paraId="063C4F9E" w14:textId="7D9AA85C" w:rsidR="001A26CD" w:rsidRDefault="001A26CD" w:rsidP="001A26CD">
      <w:pPr>
        <w:tabs>
          <w:tab w:val="left" w:pos="1080"/>
          <w:tab w:val="left" w:pos="1260"/>
          <w:tab w:val="left" w:leader="dot" w:pos="9086"/>
        </w:tabs>
        <w:spacing w:line="480" w:lineRule="auto"/>
        <w:ind w:left="446"/>
        <w:rPr>
          <w:sz w:val="24"/>
          <w:szCs w:val="24"/>
        </w:rPr>
      </w:pPr>
      <w:r w:rsidRPr="001F332C">
        <w:rPr>
          <w:sz w:val="24"/>
          <w:szCs w:val="24"/>
        </w:rPr>
        <w:t xml:space="preserve">Scheme 1.5 </w:t>
      </w:r>
      <w:r w:rsidR="00283ED2" w:rsidRPr="001F332C">
        <w:rPr>
          <w:sz w:val="24"/>
          <w:szCs w:val="24"/>
        </w:rPr>
        <w:t>Tsubaki et. al’s first reported synthesis of (</w:t>
      </w:r>
      <w:r w:rsidR="00283ED2" w:rsidRPr="001F332C">
        <w:rPr>
          <w:rFonts w:cstheme="minorHAnsi"/>
          <w:sz w:val="24"/>
          <w:szCs w:val="24"/>
        </w:rPr>
        <w:t>±</w:t>
      </w:r>
      <w:r w:rsidR="00283ED2" w:rsidRPr="001F332C">
        <w:rPr>
          <w:sz w:val="24"/>
          <w:szCs w:val="24"/>
        </w:rPr>
        <w:t xml:space="preserve">)-Berkeleyamide D </w:t>
      </w:r>
      <w:r>
        <w:rPr>
          <w:sz w:val="24"/>
          <w:szCs w:val="24"/>
        </w:rPr>
        <w:tab/>
      </w:r>
      <w:r w:rsidR="00406A1B">
        <w:rPr>
          <w:sz w:val="24"/>
          <w:szCs w:val="24"/>
        </w:rPr>
        <w:t>10</w:t>
      </w:r>
    </w:p>
    <w:p w14:paraId="131A4E37" w14:textId="6FC54C7B" w:rsidR="00406A1B" w:rsidRDefault="00406A1B" w:rsidP="00406A1B">
      <w:pPr>
        <w:tabs>
          <w:tab w:val="left" w:pos="1260"/>
          <w:tab w:val="left" w:pos="1800"/>
          <w:tab w:val="left" w:leader="dot" w:pos="9086"/>
        </w:tabs>
        <w:spacing w:line="480" w:lineRule="auto"/>
        <w:ind w:left="446"/>
        <w:rPr>
          <w:sz w:val="24"/>
          <w:szCs w:val="24"/>
        </w:rPr>
      </w:pPr>
      <w:r w:rsidRPr="001F332C">
        <w:rPr>
          <w:sz w:val="24"/>
          <w:szCs w:val="24"/>
        </w:rPr>
        <w:t>Scheme 1.</w:t>
      </w:r>
      <w:r>
        <w:rPr>
          <w:sz w:val="24"/>
          <w:szCs w:val="24"/>
        </w:rPr>
        <w:t xml:space="preserve">6 </w:t>
      </w:r>
      <w:r w:rsidRPr="001F332C">
        <w:rPr>
          <w:sz w:val="24"/>
          <w:szCs w:val="24"/>
        </w:rPr>
        <w:t xml:space="preserve">Shen et. al’s asymmetric Darzens reaction to access </w:t>
      </w:r>
    </w:p>
    <w:p w14:paraId="3139D7D8" w14:textId="7AE9A0A8" w:rsidR="00406A1B" w:rsidRPr="001F332C" w:rsidRDefault="00406A1B" w:rsidP="00406A1B">
      <w:pPr>
        <w:tabs>
          <w:tab w:val="left" w:pos="1260"/>
          <w:tab w:val="left" w:pos="1800"/>
          <w:tab w:val="left" w:leader="dot" w:pos="9086"/>
        </w:tabs>
        <w:spacing w:line="480" w:lineRule="auto"/>
        <w:ind w:left="1710"/>
        <w:rPr>
          <w:sz w:val="24"/>
          <w:szCs w:val="24"/>
        </w:rPr>
      </w:pPr>
      <w:r w:rsidRPr="001F332C">
        <w:rPr>
          <w:sz w:val="24"/>
          <w:szCs w:val="24"/>
        </w:rPr>
        <w:t>(–)-Berkeleyamide D</w:t>
      </w:r>
      <w:r>
        <w:rPr>
          <w:sz w:val="24"/>
          <w:szCs w:val="24"/>
        </w:rPr>
        <w:tab/>
        <w:t>11</w:t>
      </w:r>
    </w:p>
    <w:p w14:paraId="52C722A2" w14:textId="200D59CB" w:rsidR="001A26CD" w:rsidRPr="001F332C" w:rsidRDefault="001A26CD" w:rsidP="001A26CD">
      <w:pPr>
        <w:tabs>
          <w:tab w:val="left" w:pos="1080"/>
          <w:tab w:val="left" w:pos="1260"/>
          <w:tab w:val="left" w:leader="dot" w:pos="9086"/>
        </w:tabs>
        <w:spacing w:line="480" w:lineRule="auto"/>
        <w:ind w:left="446"/>
        <w:rPr>
          <w:sz w:val="24"/>
          <w:szCs w:val="24"/>
        </w:rPr>
      </w:pPr>
      <w:r w:rsidRPr="001F332C">
        <w:rPr>
          <w:sz w:val="24"/>
          <w:szCs w:val="24"/>
        </w:rPr>
        <w:t>Scheme 1.</w:t>
      </w:r>
      <w:r w:rsidR="00406A1B">
        <w:rPr>
          <w:sz w:val="24"/>
          <w:szCs w:val="24"/>
        </w:rPr>
        <w:t>7</w:t>
      </w:r>
      <w:r w:rsidR="00283ED2">
        <w:rPr>
          <w:sz w:val="24"/>
          <w:szCs w:val="24"/>
        </w:rPr>
        <w:t xml:space="preserve"> </w:t>
      </w:r>
      <w:r w:rsidR="00283ED2" w:rsidRPr="001F332C">
        <w:rPr>
          <w:sz w:val="24"/>
          <w:szCs w:val="24"/>
        </w:rPr>
        <w:t>Meyers and Carreira’s Synthesis of (–)-Spirotryprostatin B</w:t>
      </w:r>
      <w:r w:rsidRPr="001F332C">
        <w:rPr>
          <w:sz w:val="24"/>
          <w:szCs w:val="24"/>
        </w:rPr>
        <w:t xml:space="preserve"> </w:t>
      </w:r>
      <w:r>
        <w:rPr>
          <w:sz w:val="24"/>
          <w:szCs w:val="24"/>
        </w:rPr>
        <w:tab/>
      </w:r>
      <w:r w:rsidR="00A725AE">
        <w:rPr>
          <w:sz w:val="24"/>
          <w:szCs w:val="24"/>
        </w:rPr>
        <w:t>1</w:t>
      </w:r>
      <w:r w:rsidR="00E3491F">
        <w:rPr>
          <w:sz w:val="24"/>
          <w:szCs w:val="24"/>
        </w:rPr>
        <w:t>3</w:t>
      </w:r>
    </w:p>
    <w:p w14:paraId="3C889092" w14:textId="6B10AD29" w:rsidR="001A26CD" w:rsidRPr="001F332C" w:rsidRDefault="001A26CD" w:rsidP="001A26CD">
      <w:pPr>
        <w:tabs>
          <w:tab w:val="left" w:pos="1260"/>
          <w:tab w:val="left" w:pos="1800"/>
          <w:tab w:val="left" w:leader="dot" w:pos="9086"/>
        </w:tabs>
        <w:spacing w:line="480" w:lineRule="auto"/>
        <w:ind w:left="446"/>
        <w:rPr>
          <w:sz w:val="24"/>
          <w:szCs w:val="24"/>
        </w:rPr>
      </w:pPr>
      <w:r w:rsidRPr="001F332C">
        <w:rPr>
          <w:sz w:val="24"/>
          <w:szCs w:val="24"/>
        </w:rPr>
        <w:t>Scheme 1.</w:t>
      </w:r>
      <w:r w:rsidR="00406A1B">
        <w:rPr>
          <w:sz w:val="24"/>
          <w:szCs w:val="24"/>
        </w:rPr>
        <w:t>8</w:t>
      </w:r>
      <w:r w:rsidR="00283ED2">
        <w:rPr>
          <w:sz w:val="24"/>
          <w:szCs w:val="24"/>
        </w:rPr>
        <w:t xml:space="preserve"> </w:t>
      </w:r>
      <w:r w:rsidR="00283ED2" w:rsidRPr="001F332C">
        <w:rPr>
          <w:sz w:val="24"/>
          <w:szCs w:val="24"/>
        </w:rPr>
        <w:t>Pirrung et al.’s asymmetric synthesis of (+)-Griseofulvin</w:t>
      </w:r>
      <w:r>
        <w:rPr>
          <w:sz w:val="24"/>
          <w:szCs w:val="24"/>
        </w:rPr>
        <w:tab/>
      </w:r>
      <w:r w:rsidR="00A725AE">
        <w:rPr>
          <w:sz w:val="24"/>
          <w:szCs w:val="24"/>
        </w:rPr>
        <w:t>1</w:t>
      </w:r>
      <w:r w:rsidR="00406A1B">
        <w:rPr>
          <w:sz w:val="24"/>
          <w:szCs w:val="24"/>
        </w:rPr>
        <w:t>4</w:t>
      </w:r>
    </w:p>
    <w:p w14:paraId="53A06444" w14:textId="4F3B6157" w:rsidR="001A26CD" w:rsidRPr="001F332C" w:rsidRDefault="001A26CD" w:rsidP="001A26CD">
      <w:pPr>
        <w:tabs>
          <w:tab w:val="left" w:pos="1260"/>
          <w:tab w:val="left" w:pos="1800"/>
          <w:tab w:val="left" w:leader="dot" w:pos="9086"/>
        </w:tabs>
        <w:spacing w:line="480" w:lineRule="auto"/>
        <w:ind w:left="1710" w:hanging="1170"/>
        <w:rPr>
          <w:sz w:val="24"/>
          <w:szCs w:val="24"/>
        </w:rPr>
      </w:pPr>
      <w:r w:rsidRPr="001F332C">
        <w:rPr>
          <w:sz w:val="24"/>
          <w:szCs w:val="24"/>
        </w:rPr>
        <w:t>Scheme 1.9 Generalized electrocyclization reactions in a.) 2</w:t>
      </w:r>
      <w:r w:rsidRPr="001F332C">
        <w:rPr>
          <w:rFonts w:ascii="Symbol" w:hAnsi="Symbol"/>
          <w:sz w:val="24"/>
          <w:szCs w:val="24"/>
        </w:rPr>
        <w:t>p</w:t>
      </w:r>
      <w:r w:rsidRPr="001F332C">
        <w:rPr>
          <w:sz w:val="24"/>
          <w:szCs w:val="24"/>
        </w:rPr>
        <w:t xml:space="preserve"> systems b.) 4</w:t>
      </w:r>
      <w:r w:rsidRPr="001F332C">
        <w:rPr>
          <w:rFonts w:ascii="Symbol" w:hAnsi="Symbol"/>
          <w:sz w:val="24"/>
          <w:szCs w:val="24"/>
        </w:rPr>
        <w:t xml:space="preserve"> p</w:t>
      </w:r>
      <w:r w:rsidRPr="001F332C">
        <w:rPr>
          <w:sz w:val="24"/>
          <w:szCs w:val="24"/>
        </w:rPr>
        <w:t xml:space="preserve"> systems c.) 6</w:t>
      </w:r>
      <w:r w:rsidRPr="001F332C">
        <w:rPr>
          <w:rFonts w:ascii="Symbol" w:hAnsi="Symbol"/>
          <w:sz w:val="24"/>
          <w:szCs w:val="24"/>
        </w:rPr>
        <w:t xml:space="preserve"> p</w:t>
      </w:r>
      <w:r w:rsidRPr="001F332C">
        <w:rPr>
          <w:sz w:val="24"/>
          <w:szCs w:val="24"/>
        </w:rPr>
        <w:t xml:space="preserve"> systems d.) 8</w:t>
      </w:r>
      <w:r w:rsidRPr="001F332C">
        <w:rPr>
          <w:rFonts w:ascii="Symbol" w:hAnsi="Symbol"/>
          <w:sz w:val="24"/>
          <w:szCs w:val="24"/>
        </w:rPr>
        <w:t>p</w:t>
      </w:r>
      <w:r w:rsidRPr="001F332C">
        <w:rPr>
          <w:sz w:val="24"/>
          <w:szCs w:val="24"/>
        </w:rPr>
        <w:t xml:space="preserve"> systems</w:t>
      </w:r>
      <w:r>
        <w:rPr>
          <w:sz w:val="24"/>
          <w:szCs w:val="24"/>
        </w:rPr>
        <w:tab/>
      </w:r>
      <w:r w:rsidR="00A725AE">
        <w:rPr>
          <w:sz w:val="24"/>
          <w:szCs w:val="24"/>
        </w:rPr>
        <w:t>1</w:t>
      </w:r>
      <w:r w:rsidR="00E3491F">
        <w:rPr>
          <w:sz w:val="24"/>
          <w:szCs w:val="24"/>
        </w:rPr>
        <w:t>6</w:t>
      </w:r>
    </w:p>
    <w:p w14:paraId="4B3357F3" w14:textId="77777777" w:rsidR="001A26CD" w:rsidRDefault="001A26CD" w:rsidP="001A26CD">
      <w:pPr>
        <w:tabs>
          <w:tab w:val="left" w:pos="1260"/>
          <w:tab w:val="left" w:pos="1800"/>
          <w:tab w:val="left" w:leader="dot" w:pos="9086"/>
        </w:tabs>
        <w:spacing w:line="480" w:lineRule="auto"/>
        <w:ind w:left="446"/>
        <w:rPr>
          <w:sz w:val="24"/>
          <w:szCs w:val="24"/>
        </w:rPr>
      </w:pPr>
      <w:r w:rsidRPr="001F332C">
        <w:rPr>
          <w:sz w:val="24"/>
          <w:szCs w:val="24"/>
        </w:rPr>
        <w:t xml:space="preserve">Scheme 1.10 Generalized reactivity of a.) oxo-electrocyclization </w:t>
      </w:r>
    </w:p>
    <w:p w14:paraId="0BC1D78D" w14:textId="37A43961" w:rsidR="001A26CD" w:rsidRPr="001F332C" w:rsidRDefault="001A26CD" w:rsidP="001A26CD">
      <w:pPr>
        <w:tabs>
          <w:tab w:val="left" w:pos="1260"/>
          <w:tab w:val="left" w:pos="1800"/>
          <w:tab w:val="left" w:leader="dot" w:pos="9086"/>
        </w:tabs>
        <w:spacing w:line="480" w:lineRule="auto"/>
        <w:ind w:left="1710"/>
        <w:rPr>
          <w:sz w:val="24"/>
          <w:szCs w:val="24"/>
        </w:rPr>
      </w:pPr>
      <w:r w:rsidRPr="001F332C">
        <w:rPr>
          <w:sz w:val="24"/>
          <w:szCs w:val="24"/>
        </w:rPr>
        <w:t>b.) aza</w:t>
      </w:r>
      <w:r>
        <w:rPr>
          <w:sz w:val="24"/>
          <w:szCs w:val="24"/>
        </w:rPr>
        <w:t>-</w:t>
      </w:r>
      <w:r w:rsidRPr="001F332C">
        <w:rPr>
          <w:sz w:val="24"/>
          <w:szCs w:val="24"/>
        </w:rPr>
        <w:t>electrocyclization</w:t>
      </w:r>
      <w:r>
        <w:rPr>
          <w:sz w:val="24"/>
          <w:szCs w:val="24"/>
        </w:rPr>
        <w:tab/>
      </w:r>
      <w:r w:rsidR="00A725AE">
        <w:rPr>
          <w:sz w:val="24"/>
          <w:szCs w:val="24"/>
        </w:rPr>
        <w:t>1</w:t>
      </w:r>
      <w:r w:rsidR="00E3491F">
        <w:rPr>
          <w:sz w:val="24"/>
          <w:szCs w:val="24"/>
        </w:rPr>
        <w:t>7</w:t>
      </w:r>
    </w:p>
    <w:p w14:paraId="367B92F2" w14:textId="77777777" w:rsidR="00D66788" w:rsidRDefault="00D66788">
      <w:pPr>
        <w:rPr>
          <w:sz w:val="24"/>
          <w:szCs w:val="24"/>
        </w:rPr>
      </w:pPr>
      <w:r>
        <w:rPr>
          <w:sz w:val="24"/>
          <w:szCs w:val="24"/>
        </w:rPr>
        <w:br w:type="page"/>
      </w:r>
    </w:p>
    <w:p w14:paraId="267700A2" w14:textId="26F595AB" w:rsidR="001A26CD" w:rsidRDefault="001A26CD" w:rsidP="001A26CD">
      <w:pPr>
        <w:tabs>
          <w:tab w:val="left" w:pos="1260"/>
          <w:tab w:val="left" w:pos="1800"/>
          <w:tab w:val="left" w:leader="dot" w:pos="9086"/>
        </w:tabs>
        <w:spacing w:line="480" w:lineRule="auto"/>
        <w:ind w:left="446"/>
        <w:rPr>
          <w:sz w:val="24"/>
          <w:szCs w:val="24"/>
        </w:rPr>
      </w:pPr>
      <w:r w:rsidRPr="001F332C">
        <w:rPr>
          <w:sz w:val="24"/>
          <w:szCs w:val="24"/>
        </w:rPr>
        <w:lastRenderedPageBreak/>
        <w:t xml:space="preserve">Scheme 1.11 a.) </w:t>
      </w:r>
      <w:r>
        <w:rPr>
          <w:sz w:val="24"/>
          <w:szCs w:val="24"/>
        </w:rPr>
        <w:t>C</w:t>
      </w:r>
      <w:r w:rsidRPr="001F332C">
        <w:rPr>
          <w:sz w:val="24"/>
          <w:szCs w:val="24"/>
        </w:rPr>
        <w:t xml:space="preserve">ascade approach towards spirocycles </w:t>
      </w:r>
    </w:p>
    <w:p w14:paraId="3E601A79" w14:textId="77702351" w:rsidR="001A26CD" w:rsidRPr="001F332C" w:rsidRDefault="001A26CD" w:rsidP="001A26CD">
      <w:pPr>
        <w:tabs>
          <w:tab w:val="left" w:pos="1260"/>
          <w:tab w:val="left" w:pos="1800"/>
          <w:tab w:val="left" w:leader="dot" w:pos="9086"/>
        </w:tabs>
        <w:spacing w:line="480" w:lineRule="auto"/>
        <w:ind w:left="1710"/>
        <w:rPr>
          <w:sz w:val="24"/>
          <w:szCs w:val="24"/>
        </w:rPr>
      </w:pPr>
      <w:r w:rsidRPr="001F332C">
        <w:rPr>
          <w:sz w:val="24"/>
          <w:szCs w:val="24"/>
        </w:rPr>
        <w:t xml:space="preserve">b.) cascade approach towards aromatic heterocycles </w:t>
      </w:r>
      <w:r>
        <w:rPr>
          <w:sz w:val="24"/>
          <w:szCs w:val="24"/>
        </w:rPr>
        <w:tab/>
      </w:r>
      <w:r w:rsidR="00A725AE">
        <w:rPr>
          <w:sz w:val="24"/>
          <w:szCs w:val="24"/>
        </w:rPr>
        <w:t>1</w:t>
      </w:r>
      <w:r w:rsidR="00E3491F">
        <w:rPr>
          <w:sz w:val="24"/>
          <w:szCs w:val="24"/>
        </w:rPr>
        <w:t>8</w:t>
      </w:r>
    </w:p>
    <w:p w14:paraId="07E462B6" w14:textId="77777777" w:rsidR="001A26CD" w:rsidRPr="004C40D9" w:rsidRDefault="001A26CD" w:rsidP="001A26CD">
      <w:pPr>
        <w:tabs>
          <w:tab w:val="left" w:pos="994"/>
          <w:tab w:val="left" w:pos="1800"/>
          <w:tab w:val="left" w:leader="dot" w:pos="9090"/>
        </w:tabs>
        <w:spacing w:line="480" w:lineRule="auto"/>
        <w:rPr>
          <w:b/>
          <w:bCs/>
          <w:sz w:val="24"/>
          <w:szCs w:val="24"/>
        </w:rPr>
      </w:pPr>
      <w:r w:rsidRPr="004C40D9">
        <w:rPr>
          <w:b/>
          <w:bCs/>
          <w:sz w:val="24"/>
          <w:szCs w:val="24"/>
        </w:rPr>
        <w:t>CHAPTER 2</w:t>
      </w:r>
    </w:p>
    <w:p w14:paraId="5FAB8FEB" w14:textId="5BCB6AB3"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2.1 Synthesis of diazo compounds by Regitz diazo transfer</w:t>
      </w:r>
      <w:r>
        <w:rPr>
          <w:sz w:val="24"/>
          <w:szCs w:val="24"/>
        </w:rPr>
        <w:tab/>
      </w:r>
      <w:r w:rsidR="00A725AE">
        <w:rPr>
          <w:sz w:val="24"/>
          <w:szCs w:val="24"/>
        </w:rPr>
        <w:t>2</w:t>
      </w:r>
      <w:r w:rsidR="00E3491F">
        <w:rPr>
          <w:sz w:val="24"/>
          <w:szCs w:val="24"/>
        </w:rPr>
        <w:t>8</w:t>
      </w:r>
    </w:p>
    <w:p w14:paraId="53BD263A" w14:textId="3534087F"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2.2 Deformylative/Deacylative/Debenzoylative Diazo Transfer Reaction</w:t>
      </w:r>
      <w:r>
        <w:rPr>
          <w:sz w:val="24"/>
          <w:szCs w:val="24"/>
        </w:rPr>
        <w:tab/>
      </w:r>
      <w:r w:rsidR="00A725AE">
        <w:rPr>
          <w:sz w:val="24"/>
          <w:szCs w:val="24"/>
        </w:rPr>
        <w:t>2</w:t>
      </w:r>
      <w:r w:rsidR="00E3491F">
        <w:rPr>
          <w:sz w:val="24"/>
          <w:szCs w:val="24"/>
        </w:rPr>
        <w:t>8</w:t>
      </w:r>
    </w:p>
    <w:p w14:paraId="1A706294" w14:textId="5A455E1A" w:rsidR="001A26CD" w:rsidRPr="001939E6" w:rsidRDefault="001A26CD" w:rsidP="001A26CD">
      <w:pPr>
        <w:tabs>
          <w:tab w:val="left" w:leader="dot" w:pos="9086"/>
        </w:tabs>
        <w:spacing w:line="480" w:lineRule="auto"/>
        <w:ind w:left="446"/>
        <w:jc w:val="both"/>
        <w:rPr>
          <w:sz w:val="24"/>
          <w:szCs w:val="24"/>
        </w:rPr>
      </w:pPr>
      <w:r w:rsidRPr="001939E6">
        <w:rPr>
          <w:sz w:val="24"/>
          <w:szCs w:val="24"/>
        </w:rPr>
        <w:t>Scheme 2.3 Diazo formation through reduction of sulfonyl hydrazones</w:t>
      </w:r>
      <w:r>
        <w:rPr>
          <w:sz w:val="24"/>
          <w:szCs w:val="24"/>
        </w:rPr>
        <w:tab/>
      </w:r>
      <w:r w:rsidR="00A725AE">
        <w:rPr>
          <w:sz w:val="24"/>
          <w:szCs w:val="24"/>
        </w:rPr>
        <w:t>2</w:t>
      </w:r>
      <w:r w:rsidR="00E3491F">
        <w:rPr>
          <w:sz w:val="24"/>
          <w:szCs w:val="24"/>
        </w:rPr>
        <w:t>9</w:t>
      </w:r>
      <w:r w:rsidRPr="001939E6">
        <w:rPr>
          <w:sz w:val="24"/>
          <w:szCs w:val="24"/>
        </w:rPr>
        <w:t xml:space="preserve"> </w:t>
      </w:r>
    </w:p>
    <w:p w14:paraId="648283A2" w14:textId="77777777" w:rsidR="001A26CD"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2.4 a.) Conia’s Thermal Ene Cyclization b.) Toste et. al.’s Au</w:t>
      </w:r>
      <w:r w:rsidRPr="001939E6">
        <w:rPr>
          <w:sz w:val="24"/>
          <w:szCs w:val="24"/>
          <w:vertAlign w:val="superscript"/>
        </w:rPr>
        <w:t>+</w:t>
      </w:r>
      <w:r w:rsidRPr="001939E6">
        <w:rPr>
          <w:sz w:val="24"/>
          <w:szCs w:val="24"/>
        </w:rPr>
        <w:t xml:space="preserve"> Promoted </w:t>
      </w:r>
    </w:p>
    <w:p w14:paraId="7E00BCB5" w14:textId="3DDDA351" w:rsidR="001A26CD" w:rsidRPr="001939E6" w:rsidRDefault="001A26CD" w:rsidP="001A26CD">
      <w:pPr>
        <w:tabs>
          <w:tab w:val="left" w:leader="dot" w:pos="9090"/>
        </w:tabs>
        <w:spacing w:line="480" w:lineRule="auto"/>
        <w:ind w:left="1620" w:firstLine="4"/>
        <w:rPr>
          <w:sz w:val="24"/>
          <w:szCs w:val="24"/>
        </w:rPr>
      </w:pPr>
      <w:r w:rsidRPr="001939E6">
        <w:rPr>
          <w:sz w:val="24"/>
          <w:szCs w:val="24"/>
        </w:rPr>
        <w:t>Conia–Ene Cyclization</w:t>
      </w:r>
      <w:r>
        <w:rPr>
          <w:sz w:val="24"/>
          <w:szCs w:val="24"/>
        </w:rPr>
        <w:tab/>
      </w:r>
      <w:r w:rsidR="00E3491F">
        <w:rPr>
          <w:sz w:val="24"/>
          <w:szCs w:val="24"/>
        </w:rPr>
        <w:t>30</w:t>
      </w:r>
    </w:p>
    <w:p w14:paraId="7D546A4E" w14:textId="77777777" w:rsidR="001A26CD"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2.5 a.) Sharma and Hunter’s Carboxylic acid O–H Insertion to A/A Diazos b.)</w:t>
      </w:r>
    </w:p>
    <w:p w14:paraId="2A7F2A99" w14:textId="7A0C46C2" w:rsidR="001A26CD" w:rsidRPr="001939E6" w:rsidRDefault="001A26CD" w:rsidP="001A26CD">
      <w:pPr>
        <w:tabs>
          <w:tab w:val="left" w:pos="994"/>
          <w:tab w:val="left" w:pos="1800"/>
          <w:tab w:val="left" w:leader="dot" w:pos="9090"/>
        </w:tabs>
        <w:spacing w:line="480" w:lineRule="auto"/>
        <w:ind w:left="1620" w:firstLine="4"/>
        <w:rPr>
          <w:sz w:val="24"/>
          <w:szCs w:val="24"/>
        </w:rPr>
      </w:pPr>
      <w:r w:rsidRPr="001939E6">
        <w:rPr>
          <w:sz w:val="24"/>
          <w:szCs w:val="24"/>
        </w:rPr>
        <w:t xml:space="preserve"> Mechanism of Carboxylic Acid O–H Insertion</w:t>
      </w:r>
      <w:r>
        <w:rPr>
          <w:sz w:val="24"/>
          <w:szCs w:val="24"/>
        </w:rPr>
        <w:tab/>
      </w:r>
      <w:r w:rsidR="007F75D1">
        <w:rPr>
          <w:sz w:val="24"/>
          <w:szCs w:val="24"/>
        </w:rPr>
        <w:t>3</w:t>
      </w:r>
      <w:r w:rsidR="00E3491F">
        <w:rPr>
          <w:sz w:val="24"/>
          <w:szCs w:val="24"/>
        </w:rPr>
        <w:t>2</w:t>
      </w:r>
    </w:p>
    <w:p w14:paraId="6B91F796" w14:textId="77777777" w:rsidR="001A26CD"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2.6 a.)</w:t>
      </w:r>
      <w:r w:rsidRPr="001939E6">
        <w:rPr>
          <w:b/>
          <w:bCs/>
          <w:sz w:val="24"/>
          <w:szCs w:val="24"/>
        </w:rPr>
        <w:t xml:space="preserve"> </w:t>
      </w:r>
      <w:r w:rsidRPr="001939E6">
        <w:rPr>
          <w:sz w:val="24"/>
          <w:szCs w:val="24"/>
        </w:rPr>
        <w:t xml:space="preserve">Lewis acid screening to promote intramolecular Conia-ene reaction </w:t>
      </w:r>
    </w:p>
    <w:p w14:paraId="59D424AF" w14:textId="57385044" w:rsidR="001A26CD" w:rsidRPr="001939E6" w:rsidRDefault="001A26CD" w:rsidP="001A26CD">
      <w:pPr>
        <w:tabs>
          <w:tab w:val="left" w:pos="1710"/>
          <w:tab w:val="left" w:leader="dot" w:pos="9090"/>
        </w:tabs>
        <w:spacing w:line="480" w:lineRule="auto"/>
        <w:ind w:left="446" w:firstLine="4"/>
        <w:rPr>
          <w:sz w:val="24"/>
          <w:szCs w:val="24"/>
        </w:rPr>
      </w:pPr>
      <w:r>
        <w:rPr>
          <w:sz w:val="24"/>
          <w:szCs w:val="24"/>
        </w:rPr>
        <w:tab/>
      </w:r>
      <w:r w:rsidRPr="001939E6">
        <w:rPr>
          <w:sz w:val="24"/>
          <w:szCs w:val="24"/>
        </w:rPr>
        <w:t>b.)</w:t>
      </w:r>
      <w:r w:rsidRPr="001939E6">
        <w:rPr>
          <w:b/>
          <w:bCs/>
          <w:sz w:val="24"/>
          <w:szCs w:val="24"/>
        </w:rPr>
        <w:t xml:space="preserve"> </w:t>
      </w:r>
      <w:r w:rsidRPr="001939E6">
        <w:rPr>
          <w:sz w:val="24"/>
          <w:szCs w:val="24"/>
        </w:rPr>
        <w:t xml:space="preserve">Carbene O–H Insertion/Conia-ene Cascade for </w:t>
      </w:r>
      <w:r w:rsidRPr="001939E6">
        <w:rPr>
          <w:rFonts w:ascii="Symbol" w:hAnsi="Symbol"/>
          <w:sz w:val="24"/>
          <w:szCs w:val="24"/>
        </w:rPr>
        <w:t>g</w:t>
      </w:r>
      <w:r w:rsidRPr="001939E6">
        <w:rPr>
          <w:sz w:val="24"/>
          <w:szCs w:val="24"/>
        </w:rPr>
        <w:t>–Lactones</w:t>
      </w:r>
      <w:r>
        <w:rPr>
          <w:sz w:val="24"/>
          <w:szCs w:val="24"/>
        </w:rPr>
        <w:tab/>
      </w:r>
      <w:r w:rsidR="007F75D1">
        <w:rPr>
          <w:sz w:val="24"/>
          <w:szCs w:val="24"/>
        </w:rPr>
        <w:t>3</w:t>
      </w:r>
      <w:r w:rsidR="00E3491F">
        <w:rPr>
          <w:sz w:val="24"/>
          <w:szCs w:val="24"/>
        </w:rPr>
        <w:t>4</w:t>
      </w:r>
    </w:p>
    <w:p w14:paraId="3A903CB2" w14:textId="1C293956"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2.7 O–H Insertion/Conia-ene Cascade Approach to Tetrahydrofurans</w:t>
      </w:r>
      <w:r>
        <w:rPr>
          <w:sz w:val="24"/>
          <w:szCs w:val="24"/>
        </w:rPr>
        <w:tab/>
      </w:r>
      <w:r w:rsidR="007F75D1">
        <w:rPr>
          <w:sz w:val="24"/>
          <w:szCs w:val="24"/>
        </w:rPr>
        <w:t>3</w:t>
      </w:r>
      <w:r w:rsidR="00E3491F">
        <w:rPr>
          <w:sz w:val="24"/>
          <w:szCs w:val="24"/>
        </w:rPr>
        <w:t>5</w:t>
      </w:r>
    </w:p>
    <w:p w14:paraId="4A753A73" w14:textId="77777777" w:rsidR="001A26CD" w:rsidRDefault="001A26CD" w:rsidP="001A26CD">
      <w:pPr>
        <w:tabs>
          <w:tab w:val="left" w:pos="994"/>
          <w:tab w:val="left" w:pos="1800"/>
          <w:tab w:val="left" w:leader="dot" w:pos="9090"/>
        </w:tabs>
        <w:spacing w:line="480" w:lineRule="auto"/>
        <w:ind w:left="450"/>
        <w:rPr>
          <w:sz w:val="24"/>
          <w:szCs w:val="24"/>
        </w:rPr>
      </w:pPr>
      <w:r w:rsidRPr="001939E6">
        <w:rPr>
          <w:sz w:val="24"/>
          <w:szCs w:val="24"/>
        </w:rPr>
        <w:t xml:space="preserve">Scheme 2.8 Insertion of chiral Primary and Secondary Alcohols to Probe </w:t>
      </w:r>
    </w:p>
    <w:p w14:paraId="0E503A0D" w14:textId="51E8867D" w:rsidR="001A26CD" w:rsidRPr="001939E6" w:rsidRDefault="001A26CD" w:rsidP="001A26CD">
      <w:pPr>
        <w:tabs>
          <w:tab w:val="left" w:pos="994"/>
          <w:tab w:val="left" w:pos="1800"/>
          <w:tab w:val="left" w:leader="dot" w:pos="9090"/>
        </w:tabs>
        <w:spacing w:line="480" w:lineRule="auto"/>
        <w:ind w:left="1620"/>
        <w:rPr>
          <w:sz w:val="24"/>
          <w:szCs w:val="24"/>
        </w:rPr>
      </w:pPr>
      <w:r w:rsidRPr="001939E6">
        <w:rPr>
          <w:sz w:val="24"/>
          <w:szCs w:val="24"/>
        </w:rPr>
        <w:t>Diastereoselectivity</w:t>
      </w:r>
      <w:r>
        <w:rPr>
          <w:sz w:val="24"/>
          <w:szCs w:val="24"/>
        </w:rPr>
        <w:tab/>
      </w:r>
      <w:r w:rsidR="007F75D1">
        <w:rPr>
          <w:sz w:val="24"/>
          <w:szCs w:val="24"/>
        </w:rPr>
        <w:t>3</w:t>
      </w:r>
      <w:r w:rsidR="00E3491F">
        <w:rPr>
          <w:sz w:val="24"/>
          <w:szCs w:val="24"/>
        </w:rPr>
        <w:t>6</w:t>
      </w:r>
    </w:p>
    <w:p w14:paraId="36CFCA42" w14:textId="1CD32167"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 xml:space="preserve">Scheme 2.9 Synthetic route to </w:t>
      </w:r>
      <w:r w:rsidRPr="001939E6">
        <w:rPr>
          <w:rFonts w:ascii="Symbol" w:hAnsi="Symbol"/>
          <w:sz w:val="24"/>
          <w:szCs w:val="24"/>
        </w:rPr>
        <w:t>g</w:t>
      </w:r>
      <w:r w:rsidRPr="001939E6">
        <w:rPr>
          <w:sz w:val="24"/>
          <w:szCs w:val="24"/>
        </w:rPr>
        <w:t xml:space="preserve">–Lactam diazo </w:t>
      </w:r>
      <w:r w:rsidR="007F75D1">
        <w:rPr>
          <w:b/>
          <w:bCs/>
          <w:sz w:val="24"/>
          <w:szCs w:val="24"/>
        </w:rPr>
        <w:t>7</w:t>
      </w:r>
      <w:r w:rsidRPr="001939E6">
        <w:rPr>
          <w:sz w:val="24"/>
          <w:szCs w:val="24"/>
        </w:rPr>
        <w:tab/>
      </w:r>
      <w:r w:rsidR="007F75D1">
        <w:rPr>
          <w:sz w:val="24"/>
          <w:szCs w:val="24"/>
        </w:rPr>
        <w:t>3</w:t>
      </w:r>
      <w:r w:rsidR="00E3491F">
        <w:rPr>
          <w:sz w:val="24"/>
          <w:szCs w:val="24"/>
        </w:rPr>
        <w:t>8</w:t>
      </w:r>
    </w:p>
    <w:p w14:paraId="5C8F0F08" w14:textId="2F55DB82"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 xml:space="preserve">Scheme 2.10 Scope of </w:t>
      </w:r>
      <w:r w:rsidRPr="001939E6">
        <w:rPr>
          <w:rFonts w:ascii="Symbol" w:hAnsi="Symbol"/>
          <w:sz w:val="24"/>
          <w:szCs w:val="24"/>
        </w:rPr>
        <w:t>g</w:t>
      </w:r>
      <w:r w:rsidRPr="001939E6">
        <w:rPr>
          <w:sz w:val="24"/>
          <w:szCs w:val="24"/>
        </w:rPr>
        <w:t>-lactam Diazos Employed</w:t>
      </w:r>
      <w:r>
        <w:rPr>
          <w:sz w:val="24"/>
          <w:szCs w:val="24"/>
        </w:rPr>
        <w:t xml:space="preserve"> </w:t>
      </w:r>
      <w:r>
        <w:rPr>
          <w:sz w:val="24"/>
          <w:szCs w:val="24"/>
        </w:rPr>
        <w:tab/>
      </w:r>
      <w:r w:rsidR="007F75D1">
        <w:rPr>
          <w:sz w:val="24"/>
          <w:szCs w:val="24"/>
        </w:rPr>
        <w:t>4</w:t>
      </w:r>
      <w:r w:rsidR="001C258E">
        <w:rPr>
          <w:sz w:val="24"/>
          <w:szCs w:val="24"/>
        </w:rPr>
        <w:t>3</w:t>
      </w:r>
    </w:p>
    <w:p w14:paraId="77408390" w14:textId="3519AB20"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lastRenderedPageBreak/>
        <w:t>Scheme 2.11 Role of Alcohol Chirality on Reaction Cascade</w:t>
      </w:r>
      <w:r>
        <w:rPr>
          <w:sz w:val="24"/>
          <w:szCs w:val="24"/>
        </w:rPr>
        <w:tab/>
      </w:r>
      <w:r w:rsidR="007F75D1">
        <w:rPr>
          <w:sz w:val="24"/>
          <w:szCs w:val="24"/>
        </w:rPr>
        <w:t>4</w:t>
      </w:r>
      <w:r w:rsidR="001C258E">
        <w:rPr>
          <w:sz w:val="24"/>
          <w:szCs w:val="24"/>
        </w:rPr>
        <w:t>5</w:t>
      </w:r>
    </w:p>
    <w:p w14:paraId="01042D78" w14:textId="44FC427A" w:rsidR="001A26CD" w:rsidRPr="001939E6" w:rsidRDefault="001A26CD" w:rsidP="001A26CD">
      <w:pPr>
        <w:tabs>
          <w:tab w:val="left" w:pos="994"/>
          <w:tab w:val="left" w:pos="1800"/>
          <w:tab w:val="left" w:leader="dot" w:pos="9090"/>
        </w:tabs>
        <w:spacing w:line="480" w:lineRule="auto"/>
        <w:ind w:left="446" w:firstLine="4"/>
        <w:rPr>
          <w:sz w:val="24"/>
          <w:szCs w:val="24"/>
        </w:rPr>
      </w:pPr>
      <w:r w:rsidRPr="001939E6">
        <w:rPr>
          <w:sz w:val="24"/>
          <w:szCs w:val="24"/>
        </w:rPr>
        <w:t>Scheme 2.12 Cascade Approach to Spirobarbituates and Spiromedrum’s Acids</w:t>
      </w:r>
      <w:r>
        <w:rPr>
          <w:sz w:val="24"/>
          <w:szCs w:val="24"/>
        </w:rPr>
        <w:tab/>
      </w:r>
      <w:r w:rsidR="007F75D1">
        <w:rPr>
          <w:sz w:val="24"/>
          <w:szCs w:val="24"/>
        </w:rPr>
        <w:t>4</w:t>
      </w:r>
      <w:r w:rsidR="001C258E">
        <w:rPr>
          <w:sz w:val="24"/>
          <w:szCs w:val="24"/>
        </w:rPr>
        <w:t>7</w:t>
      </w:r>
    </w:p>
    <w:p w14:paraId="1850F557" w14:textId="77777777" w:rsidR="001A26CD" w:rsidRPr="004C40D9" w:rsidRDefault="001A26CD" w:rsidP="00D33BAB">
      <w:pPr>
        <w:tabs>
          <w:tab w:val="left" w:pos="994"/>
          <w:tab w:val="left" w:pos="1800"/>
          <w:tab w:val="left" w:leader="dot" w:pos="8910"/>
        </w:tabs>
        <w:spacing w:line="480" w:lineRule="auto"/>
        <w:rPr>
          <w:b/>
          <w:bCs/>
          <w:sz w:val="24"/>
          <w:szCs w:val="24"/>
        </w:rPr>
      </w:pPr>
      <w:r w:rsidRPr="004C40D9">
        <w:rPr>
          <w:b/>
          <w:bCs/>
          <w:sz w:val="24"/>
          <w:szCs w:val="24"/>
        </w:rPr>
        <w:t>CHAPTER 3</w:t>
      </w:r>
    </w:p>
    <w:p w14:paraId="74E0CC8A" w14:textId="77777777" w:rsidR="001A26CD" w:rsidRDefault="001A26CD" w:rsidP="00D33BAB">
      <w:pPr>
        <w:tabs>
          <w:tab w:val="left" w:leader="dot" w:pos="8910"/>
        </w:tabs>
        <w:spacing w:line="480" w:lineRule="auto"/>
        <w:ind w:left="450"/>
        <w:rPr>
          <w:sz w:val="24"/>
          <w:szCs w:val="24"/>
        </w:rPr>
      </w:pPr>
      <w:r w:rsidRPr="0065187C">
        <w:rPr>
          <w:sz w:val="24"/>
          <w:szCs w:val="24"/>
        </w:rPr>
        <w:t>Scheme 3.1 a.) Rationale for carbene S</w:t>
      </w:r>
      <w:r w:rsidRPr="0065187C">
        <w:rPr>
          <w:color w:val="22313F"/>
          <w:sz w:val="24"/>
          <w:szCs w:val="24"/>
          <w:shd w:val="clear" w:color="auto" w:fill="FFFFFF"/>
        </w:rPr>
        <w:t>–</w:t>
      </w:r>
      <w:r w:rsidRPr="0065187C">
        <w:rPr>
          <w:sz w:val="24"/>
          <w:szCs w:val="24"/>
        </w:rPr>
        <w:t xml:space="preserve">H insertion/Conia-ene cascade </w:t>
      </w:r>
    </w:p>
    <w:p w14:paraId="6F13CFD7" w14:textId="77777777" w:rsidR="001A26CD" w:rsidRDefault="001A26CD" w:rsidP="00D33BAB">
      <w:pPr>
        <w:tabs>
          <w:tab w:val="left" w:leader="dot" w:pos="8910"/>
        </w:tabs>
        <w:spacing w:line="480" w:lineRule="auto"/>
        <w:ind w:left="1620"/>
        <w:rPr>
          <w:sz w:val="24"/>
          <w:szCs w:val="24"/>
        </w:rPr>
      </w:pPr>
      <w:r w:rsidRPr="0065187C">
        <w:rPr>
          <w:sz w:val="24"/>
          <w:szCs w:val="24"/>
        </w:rPr>
        <w:t>b.) Modified retrosynthetic disconnection for sp</w:t>
      </w:r>
      <w:r w:rsidRPr="0065187C">
        <w:rPr>
          <w:sz w:val="24"/>
          <w:szCs w:val="24"/>
          <w:vertAlign w:val="superscript"/>
        </w:rPr>
        <w:t>3</w:t>
      </w:r>
      <w:r w:rsidRPr="0065187C">
        <w:rPr>
          <w:sz w:val="24"/>
          <w:szCs w:val="24"/>
        </w:rPr>
        <w:t xml:space="preserve"> C</w:t>
      </w:r>
      <w:r w:rsidRPr="0065187C">
        <w:rPr>
          <w:color w:val="22313F"/>
          <w:sz w:val="24"/>
          <w:szCs w:val="24"/>
          <w:shd w:val="clear" w:color="auto" w:fill="FFFFFF"/>
        </w:rPr>
        <w:t>–</w:t>
      </w:r>
      <w:r w:rsidRPr="0065187C">
        <w:rPr>
          <w:sz w:val="24"/>
          <w:szCs w:val="24"/>
        </w:rPr>
        <w:t>H insertion/</w:t>
      </w:r>
    </w:p>
    <w:p w14:paraId="66195D85" w14:textId="38692BE1" w:rsidR="001A26CD" w:rsidRPr="0065187C" w:rsidRDefault="001A26CD" w:rsidP="00D33BAB">
      <w:pPr>
        <w:tabs>
          <w:tab w:val="left" w:leader="dot" w:pos="8910"/>
        </w:tabs>
        <w:spacing w:line="480" w:lineRule="auto"/>
        <w:ind w:left="1620"/>
        <w:rPr>
          <w:sz w:val="24"/>
          <w:szCs w:val="24"/>
        </w:rPr>
      </w:pPr>
      <w:r w:rsidRPr="0065187C">
        <w:rPr>
          <w:sz w:val="24"/>
          <w:szCs w:val="24"/>
        </w:rPr>
        <w:t>Conia-ene cascade</w:t>
      </w:r>
      <w:r>
        <w:rPr>
          <w:sz w:val="24"/>
          <w:szCs w:val="24"/>
        </w:rPr>
        <w:tab/>
      </w:r>
      <w:r w:rsidR="00D33BAB">
        <w:rPr>
          <w:sz w:val="24"/>
          <w:szCs w:val="24"/>
        </w:rPr>
        <w:t>12</w:t>
      </w:r>
      <w:r w:rsidR="001C258E">
        <w:rPr>
          <w:sz w:val="24"/>
          <w:szCs w:val="24"/>
        </w:rPr>
        <w:t>8</w:t>
      </w:r>
    </w:p>
    <w:p w14:paraId="76259F3D" w14:textId="77777777" w:rsidR="001A26CD" w:rsidRDefault="001A26CD" w:rsidP="00D33BAB">
      <w:pPr>
        <w:tabs>
          <w:tab w:val="left" w:leader="dot" w:pos="8910"/>
        </w:tabs>
        <w:spacing w:line="480" w:lineRule="auto"/>
        <w:ind w:left="446" w:firstLine="4"/>
        <w:rPr>
          <w:sz w:val="24"/>
          <w:szCs w:val="24"/>
        </w:rPr>
      </w:pPr>
      <w:r w:rsidRPr="0065187C">
        <w:rPr>
          <w:sz w:val="24"/>
          <w:szCs w:val="24"/>
        </w:rPr>
        <w:t>Scheme 3.2 a.) General mechanism for carbene O</w:t>
      </w:r>
      <w:r w:rsidRPr="0065187C">
        <w:rPr>
          <w:color w:val="22313F"/>
          <w:sz w:val="24"/>
          <w:szCs w:val="24"/>
          <w:shd w:val="clear" w:color="auto" w:fill="FFFFFF"/>
        </w:rPr>
        <w:t>–</w:t>
      </w:r>
      <w:r w:rsidRPr="0065187C">
        <w:rPr>
          <w:sz w:val="24"/>
          <w:szCs w:val="24"/>
        </w:rPr>
        <w:t xml:space="preserve">H insertion b.) Analogous reaction </w:t>
      </w:r>
    </w:p>
    <w:p w14:paraId="1C5AE4E4" w14:textId="674D41CD" w:rsidR="001A26CD" w:rsidRPr="0065187C" w:rsidRDefault="001A26CD" w:rsidP="00D33BAB">
      <w:pPr>
        <w:tabs>
          <w:tab w:val="left" w:leader="dot" w:pos="8910"/>
        </w:tabs>
        <w:spacing w:line="480" w:lineRule="auto"/>
        <w:ind w:left="1620" w:firstLine="4"/>
        <w:rPr>
          <w:sz w:val="24"/>
          <w:szCs w:val="24"/>
        </w:rPr>
      </w:pPr>
      <w:r w:rsidRPr="0065187C">
        <w:rPr>
          <w:sz w:val="24"/>
          <w:szCs w:val="24"/>
        </w:rPr>
        <w:t>mechanism for S</w:t>
      </w:r>
      <w:r w:rsidRPr="0065187C">
        <w:rPr>
          <w:color w:val="22313F"/>
          <w:sz w:val="24"/>
          <w:szCs w:val="24"/>
          <w:shd w:val="clear" w:color="auto" w:fill="FFFFFF"/>
        </w:rPr>
        <w:t>–</w:t>
      </w:r>
      <w:r w:rsidRPr="0065187C">
        <w:rPr>
          <w:sz w:val="24"/>
          <w:szCs w:val="24"/>
        </w:rPr>
        <w:t>H insertion</w:t>
      </w:r>
      <w:r>
        <w:rPr>
          <w:sz w:val="24"/>
          <w:szCs w:val="24"/>
        </w:rPr>
        <w:tab/>
      </w:r>
      <w:r w:rsidR="00D64B3E">
        <w:rPr>
          <w:sz w:val="24"/>
          <w:szCs w:val="24"/>
        </w:rPr>
        <w:t>12</w:t>
      </w:r>
      <w:r w:rsidR="001C258E">
        <w:rPr>
          <w:sz w:val="24"/>
          <w:szCs w:val="24"/>
        </w:rPr>
        <w:t>9</w:t>
      </w:r>
    </w:p>
    <w:p w14:paraId="660BD0DF" w14:textId="77777777" w:rsidR="001A26CD" w:rsidRDefault="001A26CD" w:rsidP="00D33BAB">
      <w:pPr>
        <w:tabs>
          <w:tab w:val="left" w:leader="dot" w:pos="8910"/>
        </w:tabs>
        <w:spacing w:line="480" w:lineRule="auto"/>
        <w:ind w:left="446" w:firstLine="4"/>
        <w:rPr>
          <w:sz w:val="24"/>
          <w:szCs w:val="24"/>
        </w:rPr>
      </w:pPr>
      <w:r w:rsidRPr="0065187C">
        <w:rPr>
          <w:sz w:val="24"/>
          <w:szCs w:val="24"/>
        </w:rPr>
        <w:t xml:space="preserve">Scheme 3.3 a.) 1,2-Stevens rearrangement of sulfur ylide intermediates </w:t>
      </w:r>
    </w:p>
    <w:p w14:paraId="6E58F73E" w14:textId="6C250D20" w:rsidR="001A26CD" w:rsidRPr="0065187C" w:rsidRDefault="001A26CD" w:rsidP="00D33BAB">
      <w:pPr>
        <w:tabs>
          <w:tab w:val="left" w:leader="dot" w:pos="8910"/>
        </w:tabs>
        <w:spacing w:line="480" w:lineRule="auto"/>
        <w:ind w:left="1710" w:firstLine="4"/>
        <w:rPr>
          <w:sz w:val="24"/>
          <w:szCs w:val="24"/>
        </w:rPr>
      </w:pPr>
      <w:r w:rsidRPr="0065187C">
        <w:rPr>
          <w:sz w:val="24"/>
          <w:szCs w:val="24"/>
        </w:rPr>
        <w:t>b.) Doyle-Kirmse rearrangement of sulfur ylide intermediates</w:t>
      </w:r>
      <w:r>
        <w:rPr>
          <w:sz w:val="24"/>
          <w:szCs w:val="24"/>
        </w:rPr>
        <w:tab/>
      </w:r>
      <w:r w:rsidR="00D64B3E">
        <w:rPr>
          <w:sz w:val="24"/>
          <w:szCs w:val="24"/>
        </w:rPr>
        <w:t>1</w:t>
      </w:r>
      <w:r w:rsidR="001C258E">
        <w:rPr>
          <w:sz w:val="24"/>
          <w:szCs w:val="24"/>
        </w:rPr>
        <w:t>30</w:t>
      </w:r>
    </w:p>
    <w:p w14:paraId="6611E581" w14:textId="77777777" w:rsidR="001A26CD" w:rsidRDefault="001A26CD" w:rsidP="00D33BAB">
      <w:pPr>
        <w:tabs>
          <w:tab w:val="left" w:leader="dot" w:pos="8910"/>
        </w:tabs>
        <w:spacing w:line="480" w:lineRule="auto"/>
        <w:ind w:left="446" w:firstLine="4"/>
        <w:rPr>
          <w:sz w:val="24"/>
          <w:szCs w:val="24"/>
        </w:rPr>
      </w:pPr>
      <w:r w:rsidRPr="0065187C">
        <w:rPr>
          <w:sz w:val="24"/>
          <w:szCs w:val="24"/>
        </w:rPr>
        <w:t>Scheme 3.4 a.) Doyle’s proposed mechanism for C</w:t>
      </w:r>
      <w:r w:rsidRPr="0065187C">
        <w:rPr>
          <w:color w:val="22313F"/>
          <w:sz w:val="24"/>
          <w:szCs w:val="24"/>
          <w:shd w:val="clear" w:color="auto" w:fill="FFFFFF"/>
        </w:rPr>
        <w:t>–</w:t>
      </w:r>
      <w:r w:rsidRPr="0065187C">
        <w:rPr>
          <w:sz w:val="24"/>
          <w:szCs w:val="24"/>
        </w:rPr>
        <w:t xml:space="preserve">H insertion to rhodium carbenoids. </w:t>
      </w:r>
    </w:p>
    <w:p w14:paraId="579E79ED" w14:textId="7868EA76" w:rsidR="001A26CD" w:rsidRPr="0065187C" w:rsidRDefault="001A26CD" w:rsidP="00D33BAB">
      <w:pPr>
        <w:tabs>
          <w:tab w:val="left" w:leader="dot" w:pos="8910"/>
        </w:tabs>
        <w:spacing w:line="480" w:lineRule="auto"/>
        <w:ind w:left="1620" w:firstLine="4"/>
        <w:rPr>
          <w:sz w:val="24"/>
          <w:szCs w:val="24"/>
        </w:rPr>
      </w:pPr>
      <w:r w:rsidRPr="0065187C">
        <w:rPr>
          <w:sz w:val="24"/>
          <w:szCs w:val="24"/>
        </w:rPr>
        <w:t>b.) general mechanism for sp</w:t>
      </w:r>
      <w:r w:rsidRPr="0065187C">
        <w:rPr>
          <w:sz w:val="24"/>
          <w:szCs w:val="24"/>
          <w:vertAlign w:val="superscript"/>
        </w:rPr>
        <w:t>2</w:t>
      </w:r>
      <w:r w:rsidRPr="0065187C">
        <w:rPr>
          <w:sz w:val="24"/>
          <w:szCs w:val="24"/>
        </w:rPr>
        <w:t xml:space="preserve"> C</w:t>
      </w:r>
      <w:r w:rsidRPr="0065187C">
        <w:rPr>
          <w:color w:val="22313F"/>
          <w:sz w:val="24"/>
          <w:szCs w:val="24"/>
          <w:shd w:val="clear" w:color="auto" w:fill="FFFFFF"/>
        </w:rPr>
        <w:t>–</w:t>
      </w:r>
      <w:r w:rsidRPr="0065187C">
        <w:rPr>
          <w:sz w:val="24"/>
          <w:szCs w:val="24"/>
        </w:rPr>
        <w:t>H activation by metal(III) catalysts</w:t>
      </w:r>
      <w:r>
        <w:rPr>
          <w:sz w:val="24"/>
          <w:szCs w:val="24"/>
        </w:rPr>
        <w:tab/>
      </w:r>
      <w:r w:rsidR="00D64B3E">
        <w:rPr>
          <w:sz w:val="24"/>
          <w:szCs w:val="24"/>
        </w:rPr>
        <w:t>1</w:t>
      </w:r>
      <w:r w:rsidR="001C258E">
        <w:rPr>
          <w:sz w:val="24"/>
          <w:szCs w:val="24"/>
        </w:rPr>
        <w:t>32</w:t>
      </w:r>
    </w:p>
    <w:p w14:paraId="75B860CC" w14:textId="77777777" w:rsidR="001A26CD" w:rsidRDefault="001A26CD" w:rsidP="00D33BAB">
      <w:pPr>
        <w:tabs>
          <w:tab w:val="left" w:leader="dot" w:pos="8910"/>
        </w:tabs>
        <w:spacing w:line="480" w:lineRule="auto"/>
        <w:ind w:left="446" w:firstLine="4"/>
        <w:rPr>
          <w:sz w:val="24"/>
          <w:szCs w:val="24"/>
        </w:rPr>
      </w:pPr>
      <w:r w:rsidRPr="0065187C">
        <w:rPr>
          <w:sz w:val="24"/>
          <w:szCs w:val="24"/>
        </w:rPr>
        <w:t>Scheme 3.5 Teyssie’s survey on selectivity in intermolecular C</w:t>
      </w:r>
      <w:r w:rsidRPr="0065187C">
        <w:rPr>
          <w:color w:val="22313F"/>
          <w:sz w:val="24"/>
          <w:szCs w:val="24"/>
          <w:shd w:val="clear" w:color="auto" w:fill="FFFFFF"/>
        </w:rPr>
        <w:t>–</w:t>
      </w:r>
      <w:r w:rsidRPr="0065187C">
        <w:rPr>
          <w:sz w:val="24"/>
          <w:szCs w:val="24"/>
        </w:rPr>
        <w:t xml:space="preserve">H insertion to </w:t>
      </w:r>
    </w:p>
    <w:p w14:paraId="3D665AEF" w14:textId="7D08349C" w:rsidR="001A26CD" w:rsidRPr="0065187C" w:rsidRDefault="001A26CD" w:rsidP="00D33BAB">
      <w:pPr>
        <w:tabs>
          <w:tab w:val="left" w:leader="dot" w:pos="8910"/>
        </w:tabs>
        <w:spacing w:line="480" w:lineRule="auto"/>
        <w:ind w:left="1620" w:firstLine="4"/>
        <w:rPr>
          <w:sz w:val="24"/>
          <w:szCs w:val="24"/>
        </w:rPr>
      </w:pPr>
      <w:r w:rsidRPr="0065187C">
        <w:rPr>
          <w:sz w:val="24"/>
          <w:szCs w:val="24"/>
        </w:rPr>
        <w:t>ethyl diazoacetate.</w:t>
      </w:r>
      <w:r>
        <w:rPr>
          <w:sz w:val="24"/>
          <w:szCs w:val="24"/>
        </w:rPr>
        <w:tab/>
      </w:r>
      <w:r w:rsidR="00D64B3E">
        <w:rPr>
          <w:sz w:val="24"/>
          <w:szCs w:val="24"/>
        </w:rPr>
        <w:t>1</w:t>
      </w:r>
      <w:r w:rsidR="001C258E">
        <w:rPr>
          <w:sz w:val="24"/>
          <w:szCs w:val="24"/>
        </w:rPr>
        <w:t>33</w:t>
      </w:r>
    </w:p>
    <w:p w14:paraId="1ABB6129" w14:textId="77777777" w:rsidR="001A26CD" w:rsidRDefault="001A26CD" w:rsidP="00D33BAB">
      <w:pPr>
        <w:tabs>
          <w:tab w:val="left" w:leader="dot" w:pos="8910"/>
        </w:tabs>
        <w:spacing w:line="480" w:lineRule="auto"/>
        <w:ind w:left="446" w:firstLine="4"/>
        <w:rPr>
          <w:sz w:val="24"/>
          <w:szCs w:val="24"/>
        </w:rPr>
      </w:pPr>
      <w:r w:rsidRPr="0065187C">
        <w:rPr>
          <w:sz w:val="24"/>
          <w:szCs w:val="24"/>
        </w:rPr>
        <w:t>Scheme 3.6 a.)</w:t>
      </w:r>
      <w:r w:rsidRPr="0065187C">
        <w:rPr>
          <w:b/>
          <w:bCs/>
          <w:sz w:val="24"/>
          <w:szCs w:val="24"/>
        </w:rPr>
        <w:t xml:space="preserve"> </w:t>
      </w:r>
      <w:r w:rsidRPr="0065187C">
        <w:rPr>
          <w:sz w:val="24"/>
          <w:szCs w:val="24"/>
        </w:rPr>
        <w:t xml:space="preserve">Davies’ study towards the reaction rates of C-H substrates </w:t>
      </w:r>
    </w:p>
    <w:p w14:paraId="218B2FAC" w14:textId="77777777" w:rsidR="001A26CD" w:rsidRDefault="001A26CD" w:rsidP="00D33BAB">
      <w:pPr>
        <w:tabs>
          <w:tab w:val="left" w:leader="dot" w:pos="8910"/>
        </w:tabs>
        <w:spacing w:line="480" w:lineRule="auto"/>
        <w:ind w:left="1710" w:firstLine="4"/>
        <w:rPr>
          <w:sz w:val="24"/>
          <w:szCs w:val="24"/>
        </w:rPr>
      </w:pPr>
      <w:r w:rsidRPr="0065187C">
        <w:rPr>
          <w:sz w:val="24"/>
          <w:szCs w:val="24"/>
        </w:rPr>
        <w:t>towards insertion. b.)</w:t>
      </w:r>
      <w:r w:rsidRPr="0065187C">
        <w:rPr>
          <w:b/>
          <w:bCs/>
          <w:sz w:val="24"/>
          <w:szCs w:val="24"/>
        </w:rPr>
        <w:t xml:space="preserve"> </w:t>
      </w:r>
      <w:r w:rsidRPr="0065187C">
        <w:rPr>
          <w:sz w:val="24"/>
          <w:szCs w:val="24"/>
        </w:rPr>
        <w:t xml:space="preserve">Survey of reactivity for allylic and benzylic substrates </w:t>
      </w:r>
    </w:p>
    <w:p w14:paraId="73B0A1CA" w14:textId="2E9924D4" w:rsidR="001A26CD" w:rsidRPr="0065187C" w:rsidRDefault="001A26CD" w:rsidP="00D33BAB">
      <w:pPr>
        <w:tabs>
          <w:tab w:val="left" w:leader="dot" w:pos="8910"/>
        </w:tabs>
        <w:spacing w:line="480" w:lineRule="auto"/>
        <w:ind w:left="1710" w:firstLine="4"/>
        <w:rPr>
          <w:sz w:val="24"/>
          <w:szCs w:val="24"/>
        </w:rPr>
      </w:pPr>
      <w:r w:rsidRPr="0065187C">
        <w:rPr>
          <w:sz w:val="24"/>
          <w:szCs w:val="24"/>
        </w:rPr>
        <w:t>towards with aryldiazo acetates</w:t>
      </w:r>
      <w:r>
        <w:rPr>
          <w:sz w:val="24"/>
          <w:szCs w:val="24"/>
        </w:rPr>
        <w:tab/>
      </w:r>
      <w:r w:rsidR="00D64B3E">
        <w:rPr>
          <w:sz w:val="24"/>
          <w:szCs w:val="24"/>
        </w:rPr>
        <w:t>1</w:t>
      </w:r>
      <w:r w:rsidR="001C258E">
        <w:rPr>
          <w:sz w:val="24"/>
          <w:szCs w:val="24"/>
        </w:rPr>
        <w:t>34</w:t>
      </w:r>
    </w:p>
    <w:p w14:paraId="5A3BA716" w14:textId="18D9AD91" w:rsidR="001A26CD" w:rsidRPr="0065187C" w:rsidRDefault="001A26CD" w:rsidP="00D33BAB">
      <w:pPr>
        <w:tabs>
          <w:tab w:val="left" w:leader="dot" w:pos="8910"/>
        </w:tabs>
        <w:spacing w:line="480" w:lineRule="auto"/>
        <w:ind w:left="450"/>
        <w:rPr>
          <w:sz w:val="24"/>
          <w:szCs w:val="24"/>
        </w:rPr>
      </w:pPr>
      <w:r w:rsidRPr="0065187C">
        <w:rPr>
          <w:sz w:val="24"/>
          <w:szCs w:val="24"/>
        </w:rPr>
        <w:lastRenderedPageBreak/>
        <w:t xml:space="preserve">Scheme 3.7 Synthesis of secondary mercaptyne </w:t>
      </w:r>
      <w:r w:rsidRPr="0065187C">
        <w:rPr>
          <w:b/>
          <w:bCs/>
          <w:sz w:val="24"/>
          <w:szCs w:val="24"/>
        </w:rPr>
        <w:t>2</w:t>
      </w:r>
      <w:r w:rsidRPr="00A80713">
        <w:rPr>
          <w:sz w:val="24"/>
          <w:szCs w:val="24"/>
        </w:rPr>
        <w:tab/>
      </w:r>
      <w:r w:rsidR="00D64B3E">
        <w:rPr>
          <w:sz w:val="24"/>
          <w:szCs w:val="24"/>
        </w:rPr>
        <w:t>13</w:t>
      </w:r>
      <w:r w:rsidR="001C258E">
        <w:rPr>
          <w:sz w:val="24"/>
          <w:szCs w:val="24"/>
        </w:rPr>
        <w:t>5</w:t>
      </w:r>
    </w:p>
    <w:p w14:paraId="3D85D5A1" w14:textId="5CA47F2F" w:rsidR="001A26CD" w:rsidRPr="0065187C" w:rsidRDefault="001A26CD" w:rsidP="00D33BAB">
      <w:pPr>
        <w:tabs>
          <w:tab w:val="left" w:leader="dot" w:pos="8910"/>
        </w:tabs>
        <w:spacing w:line="480" w:lineRule="auto"/>
        <w:ind w:left="450"/>
        <w:rPr>
          <w:sz w:val="24"/>
          <w:szCs w:val="24"/>
        </w:rPr>
      </w:pPr>
      <w:r w:rsidRPr="0065187C">
        <w:rPr>
          <w:sz w:val="24"/>
          <w:szCs w:val="24"/>
        </w:rPr>
        <w:t xml:space="preserve">Scheme 3.8 Stepwise S-H insertion/Conia-ene sequence to hydrothioufuran </w:t>
      </w:r>
      <w:r w:rsidRPr="0065187C">
        <w:rPr>
          <w:b/>
          <w:bCs/>
          <w:sz w:val="24"/>
          <w:szCs w:val="24"/>
        </w:rPr>
        <w:t>4</w:t>
      </w:r>
      <w:r w:rsidRPr="00C31B8A">
        <w:rPr>
          <w:sz w:val="24"/>
          <w:szCs w:val="24"/>
        </w:rPr>
        <w:tab/>
      </w:r>
      <w:r w:rsidR="00D64B3E">
        <w:rPr>
          <w:sz w:val="24"/>
          <w:szCs w:val="24"/>
        </w:rPr>
        <w:t>13</w:t>
      </w:r>
      <w:r w:rsidR="001C258E">
        <w:rPr>
          <w:sz w:val="24"/>
          <w:szCs w:val="24"/>
        </w:rPr>
        <w:t>6</w:t>
      </w:r>
    </w:p>
    <w:p w14:paraId="526144C6" w14:textId="588AC6E1" w:rsidR="001A26CD" w:rsidRPr="0065187C" w:rsidRDefault="001A26CD" w:rsidP="00D33BAB">
      <w:pPr>
        <w:tabs>
          <w:tab w:val="left" w:leader="dot" w:pos="8910"/>
        </w:tabs>
        <w:spacing w:line="480" w:lineRule="auto"/>
        <w:ind w:left="446" w:firstLine="4"/>
        <w:rPr>
          <w:sz w:val="24"/>
          <w:szCs w:val="24"/>
        </w:rPr>
      </w:pPr>
      <w:r w:rsidRPr="0065187C">
        <w:rPr>
          <w:sz w:val="24"/>
          <w:szCs w:val="24"/>
        </w:rPr>
        <w:t>Scheme 3.9 One-pot S-H insertion/Conia-Ene trial</w:t>
      </w:r>
      <w:r>
        <w:rPr>
          <w:sz w:val="24"/>
          <w:szCs w:val="24"/>
        </w:rPr>
        <w:tab/>
      </w:r>
      <w:r w:rsidR="00D64B3E">
        <w:rPr>
          <w:sz w:val="24"/>
          <w:szCs w:val="24"/>
        </w:rPr>
        <w:t>13</w:t>
      </w:r>
      <w:r w:rsidR="001C258E">
        <w:rPr>
          <w:sz w:val="24"/>
          <w:szCs w:val="24"/>
        </w:rPr>
        <w:t>7</w:t>
      </w:r>
    </w:p>
    <w:p w14:paraId="78983E1D" w14:textId="1C183001" w:rsidR="001A26CD" w:rsidRPr="0065187C" w:rsidRDefault="001A26CD" w:rsidP="00D33BAB">
      <w:pPr>
        <w:tabs>
          <w:tab w:val="left" w:leader="dot" w:pos="8910"/>
        </w:tabs>
        <w:spacing w:line="480" w:lineRule="auto"/>
        <w:ind w:left="446" w:firstLine="4"/>
        <w:rPr>
          <w:sz w:val="24"/>
          <w:szCs w:val="24"/>
        </w:rPr>
      </w:pPr>
      <w:r w:rsidRPr="0065187C">
        <w:rPr>
          <w:sz w:val="24"/>
          <w:szCs w:val="24"/>
        </w:rPr>
        <w:t>Scheme 3.10 Proposed mechanism for thiofuranofuran formation</w:t>
      </w:r>
      <w:r>
        <w:rPr>
          <w:sz w:val="24"/>
          <w:szCs w:val="24"/>
        </w:rPr>
        <w:tab/>
      </w:r>
      <w:r w:rsidR="00D64B3E">
        <w:rPr>
          <w:sz w:val="24"/>
          <w:szCs w:val="24"/>
        </w:rPr>
        <w:t>13</w:t>
      </w:r>
      <w:r w:rsidR="001C258E">
        <w:rPr>
          <w:sz w:val="24"/>
          <w:szCs w:val="24"/>
        </w:rPr>
        <w:t>7</w:t>
      </w:r>
    </w:p>
    <w:p w14:paraId="0393C4BE" w14:textId="77777777" w:rsidR="001A26CD" w:rsidRDefault="001A26CD" w:rsidP="00D33BAB">
      <w:pPr>
        <w:tabs>
          <w:tab w:val="left" w:leader="dot" w:pos="8910"/>
        </w:tabs>
        <w:spacing w:line="480" w:lineRule="auto"/>
        <w:ind w:left="450"/>
        <w:rPr>
          <w:sz w:val="24"/>
          <w:szCs w:val="24"/>
        </w:rPr>
      </w:pPr>
      <w:r w:rsidRPr="0065187C">
        <w:rPr>
          <w:sz w:val="24"/>
          <w:szCs w:val="24"/>
        </w:rPr>
        <w:t>Scheme 3.11 Hunter et. al’s sp</w:t>
      </w:r>
      <w:r w:rsidRPr="0065187C">
        <w:rPr>
          <w:sz w:val="24"/>
          <w:szCs w:val="24"/>
          <w:vertAlign w:val="superscript"/>
        </w:rPr>
        <w:t>2</w:t>
      </w:r>
      <w:r w:rsidRPr="0065187C">
        <w:rPr>
          <w:sz w:val="24"/>
          <w:szCs w:val="24"/>
        </w:rPr>
        <w:t xml:space="preserve"> C</w:t>
      </w:r>
      <w:r w:rsidRPr="0065187C">
        <w:rPr>
          <w:color w:val="22313F"/>
          <w:sz w:val="24"/>
          <w:szCs w:val="24"/>
          <w:shd w:val="clear" w:color="auto" w:fill="FFFFFF"/>
        </w:rPr>
        <w:t>–</w:t>
      </w:r>
      <w:r w:rsidRPr="0065187C">
        <w:rPr>
          <w:sz w:val="24"/>
          <w:szCs w:val="24"/>
        </w:rPr>
        <w:t xml:space="preserve">H Insertion/Conia-ene cascade to </w:t>
      </w:r>
    </w:p>
    <w:p w14:paraId="56EF5735" w14:textId="12058893" w:rsidR="001A26CD" w:rsidRPr="0065187C" w:rsidRDefault="001A26CD" w:rsidP="00D33BAB">
      <w:pPr>
        <w:tabs>
          <w:tab w:val="left" w:leader="dot" w:pos="8910"/>
        </w:tabs>
        <w:spacing w:line="480" w:lineRule="auto"/>
        <w:ind w:left="1800"/>
        <w:rPr>
          <w:sz w:val="24"/>
          <w:szCs w:val="24"/>
        </w:rPr>
      </w:pPr>
      <w:r>
        <w:rPr>
          <w:sz w:val="24"/>
          <w:szCs w:val="24"/>
        </w:rPr>
        <w:t>synthesize</w:t>
      </w:r>
      <w:r w:rsidRPr="0065187C">
        <w:rPr>
          <w:sz w:val="24"/>
          <w:szCs w:val="24"/>
        </w:rPr>
        <w:t xml:space="preserve"> </w:t>
      </w:r>
      <w:r>
        <w:rPr>
          <w:sz w:val="24"/>
          <w:szCs w:val="24"/>
        </w:rPr>
        <w:t>spiro</w:t>
      </w:r>
      <w:r w:rsidRPr="0065187C">
        <w:rPr>
          <w:sz w:val="24"/>
          <w:szCs w:val="24"/>
        </w:rPr>
        <w:t>carbocycles</w:t>
      </w:r>
      <w:r>
        <w:rPr>
          <w:sz w:val="24"/>
          <w:szCs w:val="24"/>
        </w:rPr>
        <w:tab/>
      </w:r>
      <w:r w:rsidR="00D64B3E">
        <w:rPr>
          <w:sz w:val="24"/>
          <w:szCs w:val="24"/>
        </w:rPr>
        <w:t>13</w:t>
      </w:r>
      <w:r w:rsidR="001C258E">
        <w:rPr>
          <w:sz w:val="24"/>
          <w:szCs w:val="24"/>
        </w:rPr>
        <w:t>9</w:t>
      </w:r>
    </w:p>
    <w:p w14:paraId="36F17036" w14:textId="53A479F0" w:rsidR="001A26CD" w:rsidRPr="00384892" w:rsidRDefault="001A26CD" w:rsidP="00D33BAB">
      <w:pPr>
        <w:tabs>
          <w:tab w:val="left" w:leader="dot" w:pos="8910"/>
        </w:tabs>
        <w:spacing w:line="480" w:lineRule="auto"/>
        <w:ind w:left="446" w:firstLine="4"/>
        <w:rPr>
          <w:sz w:val="24"/>
          <w:szCs w:val="24"/>
        </w:rPr>
      </w:pPr>
      <w:r w:rsidRPr="0065187C">
        <w:rPr>
          <w:sz w:val="24"/>
          <w:szCs w:val="24"/>
        </w:rPr>
        <w:t>Scheme 3.12 Synthetic approach to C</w:t>
      </w:r>
      <w:r w:rsidRPr="0065187C">
        <w:rPr>
          <w:color w:val="22313F"/>
          <w:sz w:val="24"/>
          <w:szCs w:val="24"/>
          <w:shd w:val="clear" w:color="auto" w:fill="FFFFFF"/>
        </w:rPr>
        <w:t>–</w:t>
      </w:r>
      <w:r w:rsidRPr="0065187C">
        <w:rPr>
          <w:sz w:val="24"/>
          <w:szCs w:val="24"/>
        </w:rPr>
        <w:t xml:space="preserve">H insertion precursor </w:t>
      </w:r>
      <w:r w:rsidRPr="0065187C">
        <w:rPr>
          <w:b/>
          <w:bCs/>
          <w:sz w:val="24"/>
          <w:szCs w:val="24"/>
        </w:rPr>
        <w:t>6</w:t>
      </w:r>
      <w:r>
        <w:rPr>
          <w:sz w:val="24"/>
          <w:szCs w:val="24"/>
        </w:rPr>
        <w:tab/>
      </w:r>
      <w:r w:rsidR="00D64B3E">
        <w:rPr>
          <w:sz w:val="24"/>
          <w:szCs w:val="24"/>
        </w:rPr>
        <w:t>1</w:t>
      </w:r>
      <w:r w:rsidR="001C258E">
        <w:rPr>
          <w:sz w:val="24"/>
          <w:szCs w:val="24"/>
        </w:rPr>
        <w:t>40</w:t>
      </w:r>
    </w:p>
    <w:p w14:paraId="676A86EE" w14:textId="77777777" w:rsidR="001A26CD" w:rsidRDefault="001A26CD" w:rsidP="00D33BAB">
      <w:pPr>
        <w:tabs>
          <w:tab w:val="left" w:leader="dot" w:pos="8910"/>
        </w:tabs>
        <w:spacing w:line="480" w:lineRule="auto"/>
        <w:ind w:left="450"/>
        <w:rPr>
          <w:sz w:val="24"/>
          <w:szCs w:val="24"/>
        </w:rPr>
      </w:pPr>
      <w:r w:rsidRPr="0065187C">
        <w:rPr>
          <w:sz w:val="24"/>
          <w:szCs w:val="24"/>
        </w:rPr>
        <w:t xml:space="preserve">Scheme 3.13 Synthesis of diazos </w:t>
      </w:r>
      <w:r w:rsidRPr="0065187C">
        <w:rPr>
          <w:b/>
          <w:bCs/>
          <w:sz w:val="24"/>
          <w:szCs w:val="24"/>
        </w:rPr>
        <w:t>7</w:t>
      </w:r>
      <w:r w:rsidRPr="0065187C">
        <w:rPr>
          <w:sz w:val="24"/>
          <w:szCs w:val="24"/>
        </w:rPr>
        <w:t xml:space="preserve"> and </w:t>
      </w:r>
      <w:r w:rsidRPr="0065187C">
        <w:rPr>
          <w:b/>
          <w:bCs/>
          <w:sz w:val="24"/>
          <w:szCs w:val="24"/>
        </w:rPr>
        <w:t>8</w:t>
      </w:r>
      <w:r w:rsidRPr="0065187C">
        <w:rPr>
          <w:sz w:val="24"/>
          <w:szCs w:val="24"/>
        </w:rPr>
        <w:t xml:space="preserve"> through acyl substitution of </w:t>
      </w:r>
    </w:p>
    <w:p w14:paraId="7CC744F4" w14:textId="3A5E015A" w:rsidR="001A26CD" w:rsidRPr="0065187C" w:rsidRDefault="001A26CD" w:rsidP="00D33BAB">
      <w:pPr>
        <w:tabs>
          <w:tab w:val="left" w:leader="dot" w:pos="8910"/>
        </w:tabs>
        <w:spacing w:line="480" w:lineRule="auto"/>
        <w:ind w:left="1800"/>
        <w:rPr>
          <w:sz w:val="24"/>
          <w:szCs w:val="24"/>
        </w:rPr>
      </w:pPr>
      <w:r w:rsidRPr="0065187C">
        <w:rPr>
          <w:sz w:val="24"/>
          <w:szCs w:val="24"/>
        </w:rPr>
        <w:t>Benzotriazoleamides</w:t>
      </w:r>
      <w:r>
        <w:rPr>
          <w:sz w:val="24"/>
          <w:szCs w:val="24"/>
        </w:rPr>
        <w:tab/>
      </w:r>
      <w:r w:rsidR="00D64B3E">
        <w:rPr>
          <w:sz w:val="24"/>
          <w:szCs w:val="24"/>
        </w:rPr>
        <w:t>1</w:t>
      </w:r>
      <w:r w:rsidR="001C258E">
        <w:rPr>
          <w:sz w:val="24"/>
          <w:szCs w:val="24"/>
        </w:rPr>
        <w:t>41</w:t>
      </w:r>
    </w:p>
    <w:p w14:paraId="03AD4572" w14:textId="77777777" w:rsidR="001A26CD" w:rsidRDefault="001A26CD" w:rsidP="00D33BAB">
      <w:pPr>
        <w:tabs>
          <w:tab w:val="left" w:leader="dot" w:pos="8910"/>
        </w:tabs>
        <w:spacing w:line="480" w:lineRule="auto"/>
        <w:ind w:left="446" w:firstLine="4"/>
        <w:rPr>
          <w:sz w:val="24"/>
          <w:szCs w:val="24"/>
        </w:rPr>
      </w:pPr>
      <w:r w:rsidRPr="0065187C">
        <w:rPr>
          <w:sz w:val="24"/>
          <w:szCs w:val="24"/>
        </w:rPr>
        <w:t>Scheme 3.14 Proof-of-concept study: stepwise Benzylic sp</w:t>
      </w:r>
      <w:r w:rsidRPr="0065187C">
        <w:rPr>
          <w:sz w:val="24"/>
          <w:szCs w:val="24"/>
          <w:vertAlign w:val="superscript"/>
        </w:rPr>
        <w:t>3</w:t>
      </w:r>
      <w:r w:rsidRPr="0065187C">
        <w:rPr>
          <w:sz w:val="24"/>
          <w:szCs w:val="24"/>
        </w:rPr>
        <w:t xml:space="preserve"> </w:t>
      </w:r>
    </w:p>
    <w:p w14:paraId="294DE32F" w14:textId="42075951" w:rsidR="001A26CD" w:rsidRPr="0065187C" w:rsidRDefault="001A26CD" w:rsidP="00D33BAB">
      <w:pPr>
        <w:tabs>
          <w:tab w:val="left" w:leader="dot" w:pos="8910"/>
        </w:tabs>
        <w:spacing w:line="480" w:lineRule="auto"/>
        <w:ind w:left="1800" w:firstLine="4"/>
        <w:rPr>
          <w:sz w:val="24"/>
          <w:szCs w:val="24"/>
        </w:rPr>
      </w:pPr>
      <w:r w:rsidRPr="0065187C">
        <w:rPr>
          <w:sz w:val="24"/>
          <w:szCs w:val="24"/>
        </w:rPr>
        <w:t xml:space="preserve">C-H Insertion/Conia-ene of </w:t>
      </w:r>
      <w:r w:rsidRPr="0065187C">
        <w:rPr>
          <w:b/>
          <w:bCs/>
          <w:sz w:val="24"/>
          <w:szCs w:val="24"/>
        </w:rPr>
        <w:t>5</w:t>
      </w:r>
      <w:r w:rsidRPr="00752695">
        <w:rPr>
          <w:sz w:val="24"/>
          <w:szCs w:val="24"/>
        </w:rPr>
        <w:tab/>
      </w:r>
      <w:r w:rsidR="00724DE9">
        <w:rPr>
          <w:sz w:val="24"/>
          <w:szCs w:val="24"/>
        </w:rPr>
        <w:t>1</w:t>
      </w:r>
      <w:r w:rsidR="001C258E">
        <w:rPr>
          <w:sz w:val="24"/>
          <w:szCs w:val="24"/>
        </w:rPr>
        <w:t>42</w:t>
      </w:r>
    </w:p>
    <w:p w14:paraId="2C114177" w14:textId="7231044E" w:rsidR="001A26CD" w:rsidRDefault="001A26CD" w:rsidP="00D33BAB">
      <w:pPr>
        <w:tabs>
          <w:tab w:val="left" w:leader="dot" w:pos="8910"/>
        </w:tabs>
        <w:spacing w:line="480" w:lineRule="auto"/>
        <w:ind w:left="446" w:firstLine="4"/>
        <w:rPr>
          <w:sz w:val="24"/>
          <w:szCs w:val="24"/>
        </w:rPr>
      </w:pPr>
      <w:r w:rsidRPr="0065187C">
        <w:rPr>
          <w:sz w:val="24"/>
          <w:szCs w:val="24"/>
        </w:rPr>
        <w:t>Scheme 3.15 a.) One-pot cascade trial using Rh</w:t>
      </w:r>
      <w:r w:rsidRPr="0065187C">
        <w:rPr>
          <w:sz w:val="24"/>
          <w:szCs w:val="24"/>
          <w:vertAlign w:val="subscript"/>
        </w:rPr>
        <w:t>2</w:t>
      </w:r>
      <w:r w:rsidR="00726117">
        <w:rPr>
          <w:sz w:val="24"/>
          <w:szCs w:val="24"/>
        </w:rPr>
        <w:t>(esp)</w:t>
      </w:r>
      <w:r w:rsidRPr="0065187C">
        <w:rPr>
          <w:sz w:val="24"/>
          <w:szCs w:val="24"/>
          <w:vertAlign w:val="subscript"/>
        </w:rPr>
        <w:t>4</w:t>
      </w:r>
      <w:r w:rsidRPr="0065187C">
        <w:rPr>
          <w:sz w:val="24"/>
          <w:szCs w:val="24"/>
        </w:rPr>
        <w:t xml:space="preserve"> b.) One-pot cascade </w:t>
      </w:r>
    </w:p>
    <w:p w14:paraId="2D093F55" w14:textId="6FC6C742" w:rsidR="001A26CD" w:rsidRPr="00A8244F" w:rsidRDefault="001A26CD" w:rsidP="00D33BAB">
      <w:pPr>
        <w:tabs>
          <w:tab w:val="left" w:leader="dot" w:pos="8910"/>
        </w:tabs>
        <w:spacing w:line="480" w:lineRule="auto"/>
        <w:ind w:left="1800" w:firstLine="4"/>
        <w:rPr>
          <w:sz w:val="24"/>
          <w:szCs w:val="24"/>
        </w:rPr>
      </w:pPr>
      <w:r w:rsidRPr="0065187C">
        <w:rPr>
          <w:sz w:val="24"/>
          <w:szCs w:val="24"/>
        </w:rPr>
        <w:t>trial using Rh</w:t>
      </w:r>
      <w:r w:rsidRPr="0065187C">
        <w:rPr>
          <w:sz w:val="24"/>
          <w:szCs w:val="24"/>
          <w:vertAlign w:val="subscript"/>
        </w:rPr>
        <w:t>2</w:t>
      </w:r>
      <w:r w:rsidRPr="0065187C">
        <w:rPr>
          <w:sz w:val="24"/>
          <w:szCs w:val="24"/>
        </w:rPr>
        <w:t>HFB</w:t>
      </w:r>
      <w:r w:rsidRPr="0065187C">
        <w:rPr>
          <w:sz w:val="24"/>
          <w:szCs w:val="24"/>
          <w:vertAlign w:val="subscript"/>
        </w:rPr>
        <w:t>4</w:t>
      </w:r>
      <w:r>
        <w:rPr>
          <w:sz w:val="24"/>
          <w:szCs w:val="24"/>
        </w:rPr>
        <w:tab/>
      </w:r>
      <w:r w:rsidR="00724DE9">
        <w:rPr>
          <w:sz w:val="24"/>
          <w:szCs w:val="24"/>
        </w:rPr>
        <w:t>1</w:t>
      </w:r>
      <w:r w:rsidR="001C258E">
        <w:rPr>
          <w:sz w:val="24"/>
          <w:szCs w:val="24"/>
        </w:rPr>
        <w:t>42</w:t>
      </w:r>
    </w:p>
    <w:p w14:paraId="56CF7632" w14:textId="77777777" w:rsidR="001A26CD" w:rsidRDefault="001A26CD" w:rsidP="00D33BAB">
      <w:pPr>
        <w:tabs>
          <w:tab w:val="left" w:leader="dot" w:pos="8910"/>
        </w:tabs>
        <w:spacing w:line="480" w:lineRule="auto"/>
        <w:ind w:left="450"/>
        <w:rPr>
          <w:sz w:val="24"/>
          <w:szCs w:val="24"/>
        </w:rPr>
      </w:pPr>
      <w:r w:rsidRPr="0065187C">
        <w:rPr>
          <w:sz w:val="24"/>
          <w:szCs w:val="24"/>
        </w:rPr>
        <w:t xml:space="preserve">Scheme 3.16 a.) Stepwise-approach to five-membered carbocycles </w:t>
      </w:r>
    </w:p>
    <w:p w14:paraId="6FF63F97" w14:textId="51A1F2D7" w:rsidR="001A26CD" w:rsidRDefault="001A26CD" w:rsidP="00D33BAB">
      <w:pPr>
        <w:tabs>
          <w:tab w:val="left" w:leader="dot" w:pos="8910"/>
        </w:tabs>
        <w:spacing w:line="480" w:lineRule="auto"/>
        <w:ind w:left="1800"/>
        <w:rPr>
          <w:sz w:val="24"/>
          <w:szCs w:val="24"/>
        </w:rPr>
      </w:pPr>
      <w:r w:rsidRPr="0065187C">
        <w:rPr>
          <w:sz w:val="24"/>
          <w:szCs w:val="24"/>
        </w:rPr>
        <w:t>b.) Stepwise-approach to seven-membered carbocycles</w:t>
      </w:r>
      <w:r>
        <w:rPr>
          <w:sz w:val="24"/>
          <w:szCs w:val="24"/>
        </w:rPr>
        <w:tab/>
      </w:r>
      <w:r w:rsidR="00724DE9">
        <w:rPr>
          <w:sz w:val="24"/>
          <w:szCs w:val="24"/>
        </w:rPr>
        <w:t>14</w:t>
      </w:r>
      <w:r w:rsidR="001C258E">
        <w:rPr>
          <w:sz w:val="24"/>
          <w:szCs w:val="24"/>
        </w:rPr>
        <w:t>3</w:t>
      </w:r>
    </w:p>
    <w:p w14:paraId="54F2857B" w14:textId="77777777" w:rsidR="001A26CD" w:rsidRPr="004C40D9" w:rsidRDefault="001A26CD" w:rsidP="00D33BAB">
      <w:pPr>
        <w:tabs>
          <w:tab w:val="left" w:pos="994"/>
          <w:tab w:val="left" w:pos="1800"/>
          <w:tab w:val="left" w:leader="dot" w:pos="8910"/>
        </w:tabs>
        <w:spacing w:line="480" w:lineRule="auto"/>
        <w:rPr>
          <w:b/>
          <w:bCs/>
          <w:sz w:val="24"/>
          <w:szCs w:val="24"/>
        </w:rPr>
      </w:pPr>
      <w:r w:rsidRPr="004C40D9">
        <w:rPr>
          <w:b/>
          <w:bCs/>
          <w:sz w:val="24"/>
          <w:szCs w:val="24"/>
        </w:rPr>
        <w:t>CHAPTER 4</w:t>
      </w:r>
    </w:p>
    <w:p w14:paraId="76F7A2D0" w14:textId="77777777" w:rsidR="001A26CD" w:rsidRDefault="001A26CD" w:rsidP="00D33BAB">
      <w:pPr>
        <w:tabs>
          <w:tab w:val="left" w:leader="dot" w:pos="8910"/>
        </w:tabs>
        <w:spacing w:line="480" w:lineRule="auto"/>
        <w:ind w:left="446"/>
        <w:rPr>
          <w:sz w:val="24"/>
          <w:szCs w:val="24"/>
        </w:rPr>
      </w:pPr>
      <w:r w:rsidRPr="00067CF6">
        <w:rPr>
          <w:sz w:val="24"/>
          <w:szCs w:val="24"/>
        </w:rPr>
        <w:t xml:space="preserve">Scheme 4.1 a.) Cascade approach to 10-membered oxacycles </w:t>
      </w:r>
    </w:p>
    <w:p w14:paraId="152DEB51" w14:textId="51FC6F60" w:rsidR="001A26CD" w:rsidRPr="00067CF6" w:rsidRDefault="001A26CD" w:rsidP="00D33BAB">
      <w:pPr>
        <w:tabs>
          <w:tab w:val="left" w:leader="dot" w:pos="8910"/>
        </w:tabs>
        <w:spacing w:line="480" w:lineRule="auto"/>
        <w:ind w:left="1620"/>
        <w:rPr>
          <w:sz w:val="24"/>
          <w:szCs w:val="24"/>
        </w:rPr>
      </w:pPr>
      <w:r w:rsidRPr="00067CF6">
        <w:rPr>
          <w:sz w:val="24"/>
          <w:szCs w:val="24"/>
        </w:rPr>
        <w:lastRenderedPageBreak/>
        <w:t>b.) Observed formation of Benzo[c]coumarins</w:t>
      </w:r>
      <w:r>
        <w:rPr>
          <w:sz w:val="24"/>
          <w:szCs w:val="24"/>
        </w:rPr>
        <w:tab/>
      </w:r>
      <w:r w:rsidR="00F30225">
        <w:rPr>
          <w:sz w:val="24"/>
          <w:szCs w:val="24"/>
        </w:rPr>
        <w:t>1</w:t>
      </w:r>
      <w:r w:rsidR="001C258E">
        <w:rPr>
          <w:sz w:val="24"/>
          <w:szCs w:val="24"/>
        </w:rPr>
        <w:t>71</w:t>
      </w:r>
    </w:p>
    <w:p w14:paraId="1DA94FAE" w14:textId="6C1CADF8" w:rsidR="001A26CD" w:rsidRPr="00067CF6" w:rsidRDefault="001A26CD" w:rsidP="00D33BAB">
      <w:pPr>
        <w:tabs>
          <w:tab w:val="left" w:leader="dot" w:pos="8910"/>
        </w:tabs>
        <w:spacing w:line="480" w:lineRule="auto"/>
        <w:ind w:left="446"/>
        <w:rPr>
          <w:sz w:val="24"/>
          <w:szCs w:val="24"/>
        </w:rPr>
      </w:pPr>
      <w:r w:rsidRPr="00067CF6">
        <w:rPr>
          <w:sz w:val="24"/>
          <w:szCs w:val="24"/>
        </w:rPr>
        <w:t xml:space="preserve">Scheme 4.2 Synthesis of Croconate esters </w:t>
      </w:r>
      <w:r w:rsidRPr="00067CF6">
        <w:rPr>
          <w:b/>
          <w:bCs/>
          <w:sz w:val="24"/>
          <w:szCs w:val="24"/>
        </w:rPr>
        <w:t>1</w:t>
      </w:r>
      <w:r w:rsidRPr="00067CF6">
        <w:rPr>
          <w:sz w:val="24"/>
          <w:szCs w:val="24"/>
        </w:rPr>
        <w:tab/>
      </w:r>
      <w:r w:rsidR="00F30225">
        <w:rPr>
          <w:sz w:val="24"/>
          <w:szCs w:val="24"/>
        </w:rPr>
        <w:t>17</w:t>
      </w:r>
      <w:r w:rsidR="001C258E">
        <w:rPr>
          <w:sz w:val="24"/>
          <w:szCs w:val="24"/>
        </w:rPr>
        <w:t>3</w:t>
      </w:r>
    </w:p>
    <w:p w14:paraId="0362841B" w14:textId="0EAAD94B" w:rsidR="001A26CD" w:rsidRPr="00067CF6" w:rsidRDefault="001A26CD" w:rsidP="00D33BAB">
      <w:pPr>
        <w:tabs>
          <w:tab w:val="left" w:leader="dot" w:pos="8910"/>
        </w:tabs>
        <w:spacing w:line="480" w:lineRule="auto"/>
        <w:ind w:left="446"/>
        <w:rPr>
          <w:sz w:val="24"/>
          <w:szCs w:val="24"/>
        </w:rPr>
      </w:pPr>
      <w:r w:rsidRPr="00067CF6">
        <w:rPr>
          <w:sz w:val="24"/>
          <w:szCs w:val="24"/>
        </w:rPr>
        <w:t>Scheme 4.3 Cascade approach to benzo[c]coumarins – Substrate scope</w:t>
      </w:r>
      <w:r>
        <w:rPr>
          <w:sz w:val="24"/>
          <w:szCs w:val="24"/>
        </w:rPr>
        <w:tab/>
      </w:r>
      <w:r w:rsidR="00F30225">
        <w:rPr>
          <w:sz w:val="24"/>
          <w:szCs w:val="24"/>
        </w:rPr>
        <w:t>17</w:t>
      </w:r>
      <w:r w:rsidR="001C258E">
        <w:rPr>
          <w:sz w:val="24"/>
          <w:szCs w:val="24"/>
        </w:rPr>
        <w:t>6</w:t>
      </w:r>
    </w:p>
    <w:p w14:paraId="7572B4A1" w14:textId="0D52C1B4" w:rsidR="001A26CD" w:rsidRPr="00067CF6" w:rsidRDefault="001A26CD" w:rsidP="00D33BAB">
      <w:pPr>
        <w:tabs>
          <w:tab w:val="left" w:leader="dot" w:pos="8910"/>
        </w:tabs>
        <w:spacing w:line="480" w:lineRule="auto"/>
        <w:ind w:left="446"/>
        <w:rPr>
          <w:sz w:val="24"/>
          <w:szCs w:val="24"/>
        </w:rPr>
      </w:pPr>
      <w:r w:rsidRPr="00067CF6">
        <w:rPr>
          <w:sz w:val="24"/>
          <w:szCs w:val="24"/>
        </w:rPr>
        <w:t xml:space="preserve">Scheme 4.4 Synthesis of </w:t>
      </w:r>
      <w:r w:rsidRPr="00067CF6">
        <w:rPr>
          <w:i/>
          <w:iCs/>
          <w:sz w:val="24"/>
          <w:szCs w:val="24"/>
        </w:rPr>
        <w:t>N</w:t>
      </w:r>
      <w:r w:rsidRPr="00067CF6">
        <w:rPr>
          <w:sz w:val="24"/>
          <w:szCs w:val="24"/>
        </w:rPr>
        <w:t xml:space="preserve">-methylcrotonamides </w:t>
      </w:r>
      <w:r w:rsidRPr="00067CF6">
        <w:rPr>
          <w:b/>
          <w:bCs/>
          <w:sz w:val="24"/>
          <w:szCs w:val="24"/>
        </w:rPr>
        <w:t>6</w:t>
      </w:r>
      <w:r>
        <w:rPr>
          <w:sz w:val="24"/>
          <w:szCs w:val="24"/>
        </w:rPr>
        <w:tab/>
      </w:r>
      <w:r w:rsidR="00F30225">
        <w:rPr>
          <w:sz w:val="24"/>
          <w:szCs w:val="24"/>
        </w:rPr>
        <w:t>17</w:t>
      </w:r>
      <w:r w:rsidR="001C258E">
        <w:rPr>
          <w:sz w:val="24"/>
          <w:szCs w:val="24"/>
        </w:rPr>
        <w:t>8</w:t>
      </w:r>
    </w:p>
    <w:p w14:paraId="4C8886DD" w14:textId="68908716" w:rsidR="001A26CD" w:rsidRPr="00067CF6" w:rsidRDefault="001A26CD" w:rsidP="00D33BAB">
      <w:pPr>
        <w:tabs>
          <w:tab w:val="left" w:leader="dot" w:pos="8910"/>
        </w:tabs>
        <w:spacing w:line="480" w:lineRule="auto"/>
        <w:ind w:left="446"/>
        <w:rPr>
          <w:sz w:val="24"/>
          <w:szCs w:val="24"/>
        </w:rPr>
      </w:pPr>
      <w:r w:rsidRPr="00067CF6">
        <w:rPr>
          <w:sz w:val="24"/>
          <w:szCs w:val="24"/>
        </w:rPr>
        <w:t>Scheme 4.5 Scope of Phenanthradin-6(5</w:t>
      </w:r>
      <w:r w:rsidRPr="00067CF6">
        <w:rPr>
          <w:i/>
          <w:iCs/>
          <w:sz w:val="24"/>
          <w:szCs w:val="24"/>
        </w:rPr>
        <w:t>H</w:t>
      </w:r>
      <w:r w:rsidRPr="00067CF6">
        <w:rPr>
          <w:sz w:val="24"/>
          <w:szCs w:val="24"/>
        </w:rPr>
        <w:t>)-one substrates prepared</w:t>
      </w:r>
      <w:r>
        <w:rPr>
          <w:sz w:val="24"/>
          <w:szCs w:val="24"/>
        </w:rPr>
        <w:tab/>
      </w:r>
      <w:r w:rsidR="00F30225">
        <w:rPr>
          <w:sz w:val="24"/>
          <w:szCs w:val="24"/>
        </w:rPr>
        <w:t>17</w:t>
      </w:r>
      <w:r w:rsidR="001C258E">
        <w:rPr>
          <w:sz w:val="24"/>
          <w:szCs w:val="24"/>
        </w:rPr>
        <w:t>9</w:t>
      </w:r>
    </w:p>
    <w:p w14:paraId="2CAAA839" w14:textId="77777777" w:rsidR="001A26CD" w:rsidRDefault="001A26CD" w:rsidP="00D33BAB">
      <w:pPr>
        <w:tabs>
          <w:tab w:val="left" w:leader="dot" w:pos="8910"/>
        </w:tabs>
        <w:spacing w:line="480" w:lineRule="auto"/>
        <w:ind w:left="446"/>
        <w:rPr>
          <w:sz w:val="24"/>
          <w:szCs w:val="24"/>
        </w:rPr>
      </w:pPr>
      <w:r w:rsidRPr="00067CF6">
        <w:rPr>
          <w:sz w:val="24"/>
          <w:szCs w:val="24"/>
        </w:rPr>
        <w:t xml:space="preserve">Scheme 4.6 a.) Synthesis of Hetroarylbenzo[c]coumarin Precursors </w:t>
      </w:r>
    </w:p>
    <w:p w14:paraId="2A0467AD" w14:textId="0B31E05D" w:rsidR="001A26CD" w:rsidRPr="00067CF6" w:rsidRDefault="001A26CD" w:rsidP="00D33BAB">
      <w:pPr>
        <w:tabs>
          <w:tab w:val="left" w:leader="dot" w:pos="8910"/>
        </w:tabs>
        <w:spacing w:line="480" w:lineRule="auto"/>
        <w:ind w:left="1620"/>
        <w:rPr>
          <w:sz w:val="24"/>
          <w:szCs w:val="24"/>
        </w:rPr>
      </w:pPr>
      <w:r w:rsidRPr="00067CF6">
        <w:rPr>
          <w:sz w:val="24"/>
          <w:szCs w:val="24"/>
        </w:rPr>
        <w:t>b.) Synthesis of Hetroarylphenanthradin-6(5H)-one Precursors</w:t>
      </w:r>
      <w:r>
        <w:rPr>
          <w:sz w:val="24"/>
          <w:szCs w:val="24"/>
        </w:rPr>
        <w:tab/>
      </w:r>
      <w:r w:rsidR="00F30225">
        <w:rPr>
          <w:sz w:val="24"/>
          <w:szCs w:val="24"/>
        </w:rPr>
        <w:t>1</w:t>
      </w:r>
      <w:r w:rsidR="001C258E">
        <w:rPr>
          <w:sz w:val="24"/>
          <w:szCs w:val="24"/>
        </w:rPr>
        <w:t>81</w:t>
      </w:r>
    </w:p>
    <w:p w14:paraId="060A30F1" w14:textId="6DDAC69D" w:rsidR="001A26CD" w:rsidRPr="00067CF6" w:rsidRDefault="001A26CD" w:rsidP="00D33BAB">
      <w:pPr>
        <w:tabs>
          <w:tab w:val="left" w:leader="dot" w:pos="8910"/>
        </w:tabs>
        <w:spacing w:line="480" w:lineRule="auto"/>
        <w:ind w:left="446"/>
        <w:rPr>
          <w:sz w:val="24"/>
          <w:szCs w:val="24"/>
        </w:rPr>
      </w:pPr>
      <w:r w:rsidRPr="00067CF6">
        <w:rPr>
          <w:sz w:val="24"/>
          <w:szCs w:val="24"/>
        </w:rPr>
        <w:t>Scheme 4.7 Substrate Scope for Aryl-Electrocyclization Cascade</w:t>
      </w:r>
      <w:r>
        <w:rPr>
          <w:sz w:val="24"/>
          <w:szCs w:val="24"/>
        </w:rPr>
        <w:tab/>
      </w:r>
      <w:r w:rsidR="00F30225">
        <w:rPr>
          <w:sz w:val="24"/>
          <w:szCs w:val="24"/>
        </w:rPr>
        <w:t>1</w:t>
      </w:r>
      <w:r w:rsidR="001C258E">
        <w:rPr>
          <w:sz w:val="24"/>
          <w:szCs w:val="24"/>
        </w:rPr>
        <w:t>82</w:t>
      </w:r>
    </w:p>
    <w:p w14:paraId="50043FE7" w14:textId="5E2E06CF" w:rsidR="001A26CD" w:rsidRPr="00067CF6" w:rsidRDefault="001A26CD" w:rsidP="00D33BAB">
      <w:pPr>
        <w:tabs>
          <w:tab w:val="left" w:leader="dot" w:pos="8910"/>
        </w:tabs>
        <w:spacing w:line="480" w:lineRule="auto"/>
        <w:ind w:left="446"/>
        <w:rPr>
          <w:sz w:val="24"/>
          <w:szCs w:val="24"/>
        </w:rPr>
      </w:pPr>
      <w:r w:rsidRPr="00067CF6">
        <w:rPr>
          <w:sz w:val="24"/>
          <w:szCs w:val="24"/>
        </w:rPr>
        <w:t>Scheme 4.8 Cascade approach to dibenzofurans and carbazoles</w:t>
      </w:r>
      <w:r>
        <w:rPr>
          <w:sz w:val="24"/>
          <w:szCs w:val="24"/>
        </w:rPr>
        <w:tab/>
      </w:r>
      <w:r w:rsidR="00F30225">
        <w:rPr>
          <w:sz w:val="24"/>
          <w:szCs w:val="24"/>
        </w:rPr>
        <w:t>18</w:t>
      </w:r>
      <w:r w:rsidR="001C258E">
        <w:rPr>
          <w:sz w:val="24"/>
          <w:szCs w:val="24"/>
        </w:rPr>
        <w:t>3</w:t>
      </w:r>
    </w:p>
    <w:p w14:paraId="4E145D27" w14:textId="6882D26F" w:rsidR="001A26CD" w:rsidRPr="00067CF6" w:rsidRDefault="001A26CD" w:rsidP="00D33BAB">
      <w:pPr>
        <w:tabs>
          <w:tab w:val="left" w:leader="dot" w:pos="8910"/>
        </w:tabs>
        <w:spacing w:line="480" w:lineRule="auto"/>
        <w:ind w:left="446"/>
        <w:rPr>
          <w:sz w:val="24"/>
          <w:szCs w:val="24"/>
        </w:rPr>
      </w:pPr>
      <w:r w:rsidRPr="00067CF6">
        <w:rPr>
          <w:sz w:val="24"/>
          <w:szCs w:val="24"/>
        </w:rPr>
        <w:t>Scheme 4.9 Planned formal synthesis of Cannabinol,</w:t>
      </w:r>
      <w:r w:rsidRPr="00067CF6">
        <w:rPr>
          <w:b/>
          <w:bCs/>
          <w:sz w:val="24"/>
          <w:szCs w:val="24"/>
        </w:rPr>
        <w:t xml:space="preserve"> </w:t>
      </w:r>
      <w:r w:rsidRPr="00067CF6">
        <w:rPr>
          <w:sz w:val="24"/>
          <w:szCs w:val="24"/>
        </w:rPr>
        <w:t>using methods from Teske et. al.</w:t>
      </w:r>
      <w:r>
        <w:rPr>
          <w:sz w:val="24"/>
          <w:szCs w:val="24"/>
        </w:rPr>
        <w:tab/>
      </w:r>
      <w:r w:rsidR="00F30225">
        <w:rPr>
          <w:sz w:val="24"/>
          <w:szCs w:val="24"/>
        </w:rPr>
        <w:t>18</w:t>
      </w:r>
      <w:r w:rsidR="001C258E">
        <w:rPr>
          <w:sz w:val="24"/>
          <w:szCs w:val="24"/>
        </w:rPr>
        <w:t>4</w:t>
      </w:r>
    </w:p>
    <w:p w14:paraId="7E469202" w14:textId="2A4AA464" w:rsidR="001A26CD" w:rsidRPr="00067CF6" w:rsidRDefault="001A26CD" w:rsidP="00D33BAB">
      <w:pPr>
        <w:tabs>
          <w:tab w:val="left" w:leader="dot" w:pos="8910"/>
        </w:tabs>
        <w:spacing w:line="480" w:lineRule="auto"/>
        <w:ind w:left="446"/>
        <w:rPr>
          <w:sz w:val="24"/>
          <w:szCs w:val="24"/>
        </w:rPr>
      </w:pPr>
      <w:r w:rsidRPr="00067CF6">
        <w:rPr>
          <w:sz w:val="24"/>
          <w:szCs w:val="24"/>
        </w:rPr>
        <w:t xml:space="preserve">Scheme 4.10 Synthesis of precursor </w:t>
      </w:r>
      <w:r w:rsidRPr="00067CF6">
        <w:rPr>
          <w:b/>
          <w:bCs/>
          <w:sz w:val="24"/>
          <w:szCs w:val="24"/>
        </w:rPr>
        <w:t>A</w:t>
      </w:r>
      <w:r w:rsidRPr="00067CF6">
        <w:rPr>
          <w:sz w:val="24"/>
          <w:szCs w:val="24"/>
        </w:rPr>
        <w:t xml:space="preserve"> and exposure to cascade conditions</w:t>
      </w:r>
      <w:r>
        <w:rPr>
          <w:sz w:val="24"/>
          <w:szCs w:val="24"/>
        </w:rPr>
        <w:tab/>
      </w:r>
      <w:r w:rsidR="00F30225">
        <w:rPr>
          <w:sz w:val="24"/>
          <w:szCs w:val="24"/>
        </w:rPr>
        <w:t>18</w:t>
      </w:r>
      <w:r w:rsidR="001C258E">
        <w:rPr>
          <w:sz w:val="24"/>
          <w:szCs w:val="24"/>
        </w:rPr>
        <w:t>5</w:t>
      </w:r>
    </w:p>
    <w:p w14:paraId="4CD440D5" w14:textId="77777777" w:rsidR="001A26CD" w:rsidRPr="00E87619" w:rsidRDefault="001A26CD" w:rsidP="00D33BAB">
      <w:pPr>
        <w:rPr>
          <w:sz w:val="24"/>
          <w:szCs w:val="24"/>
        </w:rPr>
      </w:pPr>
      <w:r>
        <w:rPr>
          <w:sz w:val="24"/>
          <w:szCs w:val="24"/>
        </w:rPr>
        <w:br w:type="page"/>
      </w:r>
      <w:r w:rsidRPr="002D6DB7">
        <w:rPr>
          <w:b/>
          <w:bCs/>
          <w:sz w:val="24"/>
          <w:szCs w:val="24"/>
        </w:rPr>
        <w:lastRenderedPageBreak/>
        <w:t>LIST OF TABLES</w:t>
      </w:r>
    </w:p>
    <w:p w14:paraId="05C81961" w14:textId="77777777" w:rsidR="001A26CD" w:rsidRDefault="001A26CD" w:rsidP="001A26CD">
      <w:pPr>
        <w:rPr>
          <w:b/>
          <w:bCs/>
          <w:sz w:val="24"/>
          <w:szCs w:val="24"/>
        </w:rPr>
      </w:pPr>
    </w:p>
    <w:p w14:paraId="6882443A" w14:textId="77777777" w:rsidR="001A26CD" w:rsidRDefault="001A26CD" w:rsidP="001A26CD">
      <w:pPr>
        <w:spacing w:line="480" w:lineRule="auto"/>
        <w:rPr>
          <w:b/>
          <w:bCs/>
          <w:sz w:val="24"/>
          <w:szCs w:val="24"/>
        </w:rPr>
      </w:pPr>
      <w:r>
        <w:rPr>
          <w:b/>
          <w:bCs/>
          <w:sz w:val="24"/>
          <w:szCs w:val="24"/>
        </w:rPr>
        <w:t>CHAPTER 1</w:t>
      </w:r>
    </w:p>
    <w:p w14:paraId="6880426E" w14:textId="60E15FC6" w:rsidR="001A26CD" w:rsidRDefault="001A26CD" w:rsidP="001A26CD">
      <w:pPr>
        <w:tabs>
          <w:tab w:val="left" w:leader="dot" w:pos="9086"/>
        </w:tabs>
        <w:spacing w:line="480" w:lineRule="auto"/>
        <w:ind w:left="446"/>
        <w:rPr>
          <w:sz w:val="24"/>
          <w:szCs w:val="24"/>
        </w:rPr>
      </w:pPr>
      <w:r w:rsidRPr="002D6DB7">
        <w:rPr>
          <w:sz w:val="24"/>
          <w:szCs w:val="24"/>
        </w:rPr>
        <w:t>Table 1.1 Summary of Woodward-Hoffman Rules for Electrocyclizations</w:t>
      </w:r>
      <w:r>
        <w:rPr>
          <w:sz w:val="24"/>
          <w:szCs w:val="24"/>
        </w:rPr>
        <w:tab/>
      </w:r>
      <w:r w:rsidR="00263EA9">
        <w:rPr>
          <w:sz w:val="24"/>
          <w:szCs w:val="24"/>
        </w:rPr>
        <w:t>1</w:t>
      </w:r>
      <w:r w:rsidR="002D3003">
        <w:rPr>
          <w:sz w:val="24"/>
          <w:szCs w:val="24"/>
        </w:rPr>
        <w:t>7</w:t>
      </w:r>
    </w:p>
    <w:p w14:paraId="1B815C3E" w14:textId="77777777" w:rsidR="001A26CD" w:rsidRPr="0098285C" w:rsidRDefault="001A26CD" w:rsidP="001A26CD">
      <w:pPr>
        <w:tabs>
          <w:tab w:val="left" w:leader="dot" w:pos="9086"/>
        </w:tabs>
        <w:spacing w:line="480" w:lineRule="auto"/>
        <w:rPr>
          <w:b/>
          <w:bCs/>
          <w:sz w:val="24"/>
          <w:szCs w:val="24"/>
        </w:rPr>
      </w:pPr>
      <w:r w:rsidRPr="0098285C">
        <w:rPr>
          <w:b/>
          <w:bCs/>
          <w:sz w:val="24"/>
          <w:szCs w:val="24"/>
        </w:rPr>
        <w:t>CHAPTER 2</w:t>
      </w:r>
    </w:p>
    <w:p w14:paraId="4CBC67AD" w14:textId="0E80AFF9" w:rsidR="001A26CD" w:rsidRDefault="001A26CD" w:rsidP="001A26CD">
      <w:pPr>
        <w:tabs>
          <w:tab w:val="left" w:leader="dot" w:pos="9086"/>
        </w:tabs>
        <w:spacing w:line="480" w:lineRule="auto"/>
        <w:ind w:left="450"/>
        <w:rPr>
          <w:sz w:val="24"/>
          <w:szCs w:val="24"/>
        </w:rPr>
      </w:pPr>
      <w:r>
        <w:rPr>
          <w:sz w:val="24"/>
          <w:szCs w:val="24"/>
        </w:rPr>
        <w:t xml:space="preserve">Table 2.1 </w:t>
      </w:r>
      <w:r w:rsidRPr="00DD6C49">
        <w:rPr>
          <w:sz w:val="24"/>
          <w:szCs w:val="24"/>
        </w:rPr>
        <w:t>Reaction optimization for spiro–</w:t>
      </w:r>
      <w:r w:rsidRPr="00DD6C49">
        <w:rPr>
          <w:rFonts w:ascii="Symbol" w:hAnsi="Symbol"/>
          <w:sz w:val="24"/>
          <w:szCs w:val="24"/>
        </w:rPr>
        <w:t>g</w:t>
      </w:r>
      <w:r w:rsidRPr="00DD6C49">
        <w:rPr>
          <w:sz w:val="24"/>
          <w:szCs w:val="24"/>
        </w:rPr>
        <w:t>–lactam synthesis</w:t>
      </w:r>
      <w:r>
        <w:rPr>
          <w:sz w:val="24"/>
          <w:szCs w:val="24"/>
        </w:rPr>
        <w:tab/>
      </w:r>
      <w:r w:rsidR="00263EA9">
        <w:rPr>
          <w:sz w:val="24"/>
          <w:szCs w:val="24"/>
        </w:rPr>
        <w:t>3</w:t>
      </w:r>
      <w:r w:rsidR="002D3003">
        <w:rPr>
          <w:sz w:val="24"/>
          <w:szCs w:val="24"/>
        </w:rPr>
        <w:t>9</w:t>
      </w:r>
    </w:p>
    <w:p w14:paraId="72E237AE" w14:textId="77777777" w:rsidR="001A26CD" w:rsidRDefault="001A26CD" w:rsidP="001A26CD">
      <w:pPr>
        <w:tabs>
          <w:tab w:val="left" w:leader="dot" w:pos="9086"/>
        </w:tabs>
        <w:spacing w:line="480" w:lineRule="auto"/>
        <w:rPr>
          <w:sz w:val="24"/>
          <w:szCs w:val="24"/>
        </w:rPr>
      </w:pPr>
      <w:r w:rsidRPr="00C642B4">
        <w:rPr>
          <w:b/>
          <w:bCs/>
          <w:sz w:val="24"/>
          <w:szCs w:val="24"/>
        </w:rPr>
        <w:t>CHAPTER 4</w:t>
      </w:r>
      <w:r w:rsidRPr="00C642B4">
        <w:rPr>
          <w:sz w:val="24"/>
          <w:szCs w:val="24"/>
        </w:rPr>
        <w:t xml:space="preserve"> </w:t>
      </w:r>
    </w:p>
    <w:p w14:paraId="6B7EF443" w14:textId="77777777" w:rsidR="001A26CD" w:rsidRDefault="001A26CD" w:rsidP="001A26CD">
      <w:pPr>
        <w:tabs>
          <w:tab w:val="left" w:leader="dot" w:pos="9086"/>
        </w:tabs>
        <w:spacing w:line="480" w:lineRule="auto"/>
        <w:ind w:left="1440" w:hanging="990"/>
        <w:rPr>
          <w:sz w:val="24"/>
          <w:szCs w:val="24"/>
        </w:rPr>
      </w:pPr>
      <w:r w:rsidRPr="00E54F3E">
        <w:rPr>
          <w:sz w:val="24"/>
          <w:szCs w:val="24"/>
        </w:rPr>
        <w:t xml:space="preserve">Table 4.1  </w:t>
      </w:r>
      <w:r w:rsidRPr="00E54F3E">
        <w:rPr>
          <w:rFonts w:cstheme="minorHAnsi"/>
          <w:sz w:val="24"/>
          <w:szCs w:val="24"/>
        </w:rPr>
        <w:t xml:space="preserve">Reaction optimization for aldol elimination/electrocyclization sequence. </w:t>
      </w:r>
      <w:r w:rsidRPr="00E54F3E">
        <w:rPr>
          <w:sz w:val="24"/>
          <w:szCs w:val="24"/>
        </w:rPr>
        <w:t xml:space="preserve">All optimization reactions were performed by adding base at room temperature to </w:t>
      </w:r>
    </w:p>
    <w:p w14:paraId="006D9778" w14:textId="6DA639D9" w:rsidR="001A26CD" w:rsidRPr="00E54F3E" w:rsidRDefault="001A26CD" w:rsidP="00263EA9">
      <w:pPr>
        <w:tabs>
          <w:tab w:val="left" w:leader="dot" w:pos="8910"/>
        </w:tabs>
        <w:spacing w:line="480" w:lineRule="auto"/>
        <w:ind w:left="1440"/>
        <w:rPr>
          <w:sz w:val="24"/>
          <w:szCs w:val="24"/>
        </w:rPr>
        <w:sectPr w:rsidR="001A26CD" w:rsidRPr="00E54F3E" w:rsidSect="003E5B41">
          <w:pgSz w:w="12240" w:h="15840"/>
          <w:pgMar w:top="1440" w:right="1440" w:bottom="1440" w:left="1440" w:header="720" w:footer="720" w:gutter="0"/>
          <w:pgNumType w:fmt="lowerRoman"/>
          <w:cols w:space="720"/>
          <w:docGrid w:linePitch="360"/>
        </w:sectPr>
      </w:pPr>
      <w:r w:rsidRPr="00E54F3E">
        <w:rPr>
          <w:sz w:val="24"/>
          <w:szCs w:val="24"/>
        </w:rPr>
        <w:t xml:space="preserve">a solution of </w:t>
      </w:r>
      <w:r w:rsidRPr="00E54F3E">
        <w:rPr>
          <w:b/>
          <w:sz w:val="24"/>
          <w:szCs w:val="24"/>
        </w:rPr>
        <w:t>1</w:t>
      </w:r>
      <w:r w:rsidRPr="00E54F3E">
        <w:rPr>
          <w:sz w:val="24"/>
          <w:szCs w:val="24"/>
        </w:rPr>
        <w:t xml:space="preserve"> in DMSO (0.15 M). The reaction vessel was sealed and heated at the indicated temperature for 16 hours.  </w:t>
      </w:r>
      <w:r w:rsidRPr="00E54F3E">
        <w:rPr>
          <w:i/>
          <w:sz w:val="24"/>
          <w:szCs w:val="24"/>
          <w:vertAlign w:val="superscript"/>
        </w:rPr>
        <w:t>b</w:t>
      </w:r>
      <w:r w:rsidRPr="00E54F3E">
        <w:rPr>
          <w:sz w:val="24"/>
          <w:szCs w:val="24"/>
        </w:rPr>
        <w:t xml:space="preserve">The percent ratio of </w:t>
      </w:r>
      <w:r w:rsidRPr="00E54F3E">
        <w:rPr>
          <w:b/>
          <w:sz w:val="24"/>
          <w:szCs w:val="24"/>
        </w:rPr>
        <w:t xml:space="preserve">2 </w:t>
      </w:r>
      <w:r w:rsidRPr="00E54F3E">
        <w:rPr>
          <w:sz w:val="24"/>
          <w:szCs w:val="24"/>
        </w:rPr>
        <w:t xml:space="preserve">and </w:t>
      </w:r>
      <w:r w:rsidRPr="00E54F3E">
        <w:rPr>
          <w:b/>
          <w:sz w:val="24"/>
          <w:szCs w:val="24"/>
        </w:rPr>
        <w:t>3</w:t>
      </w:r>
      <w:r w:rsidRPr="00E54F3E">
        <w:rPr>
          <w:sz w:val="24"/>
          <w:szCs w:val="24"/>
        </w:rPr>
        <w:t xml:space="preserve"> was determined by crude </w:t>
      </w:r>
      <w:r w:rsidRPr="00E54F3E">
        <w:rPr>
          <w:sz w:val="24"/>
          <w:szCs w:val="24"/>
          <w:vertAlign w:val="superscript"/>
        </w:rPr>
        <w:t>1</w:t>
      </w:r>
      <w:r w:rsidRPr="00E54F3E">
        <w:rPr>
          <w:sz w:val="24"/>
          <w:szCs w:val="24"/>
        </w:rPr>
        <w:t xml:space="preserve">H NMR integration. </w:t>
      </w:r>
      <w:r w:rsidRPr="00E54F3E">
        <w:rPr>
          <w:i/>
          <w:sz w:val="24"/>
          <w:szCs w:val="24"/>
          <w:vertAlign w:val="superscript"/>
        </w:rPr>
        <w:t>c</w:t>
      </w:r>
      <w:r w:rsidRPr="00E54F3E">
        <w:rPr>
          <w:sz w:val="24"/>
          <w:szCs w:val="24"/>
        </w:rPr>
        <w:t xml:space="preserve">Isolated yield of </w:t>
      </w:r>
      <w:r w:rsidRPr="00E54F3E">
        <w:rPr>
          <w:b/>
          <w:sz w:val="24"/>
          <w:szCs w:val="24"/>
        </w:rPr>
        <w:t>3</w:t>
      </w:r>
      <w:r w:rsidRPr="00E54F3E">
        <w:rPr>
          <w:sz w:val="24"/>
          <w:szCs w:val="24"/>
        </w:rPr>
        <w:t xml:space="preserve"> obtained after column chromatography.</w:t>
      </w:r>
      <w:r>
        <w:rPr>
          <w:sz w:val="24"/>
          <w:szCs w:val="24"/>
        </w:rPr>
        <w:tab/>
      </w:r>
      <w:r w:rsidR="00263EA9">
        <w:rPr>
          <w:sz w:val="24"/>
          <w:szCs w:val="24"/>
        </w:rPr>
        <w:t>17</w:t>
      </w:r>
      <w:r w:rsidR="002D3003">
        <w:rPr>
          <w:sz w:val="24"/>
          <w:szCs w:val="24"/>
        </w:rPr>
        <w:t>4</w:t>
      </w:r>
    </w:p>
    <w:p w14:paraId="07588414" w14:textId="77777777" w:rsidR="001A26CD" w:rsidRDefault="001A26CD" w:rsidP="001A26CD">
      <w:pPr>
        <w:tabs>
          <w:tab w:val="left" w:leader="dot" w:pos="9086"/>
        </w:tabs>
        <w:spacing w:line="480" w:lineRule="auto"/>
        <w:rPr>
          <w:b/>
          <w:bCs/>
          <w:sz w:val="24"/>
          <w:szCs w:val="24"/>
        </w:rPr>
      </w:pPr>
    </w:p>
    <w:p w14:paraId="69CFB08E" w14:textId="77777777" w:rsidR="001A26CD" w:rsidRPr="00261715" w:rsidRDefault="001A26CD" w:rsidP="001A26CD">
      <w:pPr>
        <w:tabs>
          <w:tab w:val="left" w:pos="994"/>
          <w:tab w:val="left" w:pos="1800"/>
          <w:tab w:val="left" w:leader="dot" w:pos="9090"/>
        </w:tabs>
        <w:spacing w:line="480" w:lineRule="auto"/>
        <w:ind w:firstLine="720"/>
        <w:jc w:val="center"/>
        <w:rPr>
          <w:b/>
          <w:bCs/>
          <w:sz w:val="24"/>
          <w:szCs w:val="24"/>
        </w:rPr>
      </w:pPr>
      <w:r w:rsidRPr="00261715">
        <w:rPr>
          <w:b/>
          <w:bCs/>
          <w:sz w:val="24"/>
          <w:szCs w:val="24"/>
        </w:rPr>
        <w:t>LIST OF ABBREVIATIONS</w:t>
      </w:r>
    </w:p>
    <w:p w14:paraId="5FB53341" w14:textId="77777777" w:rsidR="001A26CD" w:rsidRDefault="001A26CD" w:rsidP="001A26CD">
      <w:pPr>
        <w:tabs>
          <w:tab w:val="left" w:pos="1440"/>
          <w:tab w:val="left" w:pos="1800"/>
          <w:tab w:val="left" w:pos="9090"/>
        </w:tabs>
        <w:spacing w:after="0" w:line="240" w:lineRule="auto"/>
        <w:rPr>
          <w:sz w:val="24"/>
          <w:szCs w:val="24"/>
        </w:rPr>
      </w:pPr>
      <w:r>
        <w:rPr>
          <w:rFonts w:cstheme="minorHAnsi"/>
          <w:sz w:val="24"/>
          <w:szCs w:val="24"/>
        </w:rPr>
        <w:t>Å</w:t>
      </w:r>
      <w:r>
        <w:rPr>
          <w:sz w:val="24"/>
          <w:szCs w:val="24"/>
        </w:rPr>
        <w:tab/>
        <w:t>Angstrom</w:t>
      </w:r>
    </w:p>
    <w:p w14:paraId="457C29EB" w14:textId="77777777" w:rsidR="001A26CD" w:rsidRDefault="001A26CD" w:rsidP="001A26CD">
      <w:pPr>
        <w:tabs>
          <w:tab w:val="left" w:pos="1440"/>
          <w:tab w:val="left" w:pos="1800"/>
          <w:tab w:val="left" w:pos="9090"/>
        </w:tabs>
        <w:spacing w:after="0" w:line="240" w:lineRule="auto"/>
        <w:rPr>
          <w:sz w:val="24"/>
          <w:szCs w:val="24"/>
        </w:rPr>
      </w:pPr>
      <w:r>
        <w:rPr>
          <w:sz w:val="24"/>
          <w:szCs w:val="24"/>
        </w:rPr>
        <w:t>A/A</w:t>
      </w:r>
      <w:r>
        <w:rPr>
          <w:sz w:val="24"/>
          <w:szCs w:val="24"/>
        </w:rPr>
        <w:tab/>
        <w:t>Acceptor/Acceptor</w:t>
      </w:r>
    </w:p>
    <w:p w14:paraId="4760E607" w14:textId="77777777" w:rsidR="001A26CD" w:rsidRDefault="001A26CD" w:rsidP="001A26CD">
      <w:pPr>
        <w:tabs>
          <w:tab w:val="left" w:pos="1440"/>
          <w:tab w:val="left" w:pos="1800"/>
          <w:tab w:val="left" w:pos="9090"/>
        </w:tabs>
        <w:spacing w:after="0" w:line="240" w:lineRule="auto"/>
        <w:rPr>
          <w:sz w:val="24"/>
          <w:szCs w:val="24"/>
        </w:rPr>
      </w:pPr>
      <w:r>
        <w:rPr>
          <w:sz w:val="24"/>
          <w:szCs w:val="24"/>
        </w:rPr>
        <w:t>[</w:t>
      </w:r>
      <w:r w:rsidRPr="00261715">
        <w:rPr>
          <w:rFonts w:ascii="Symbol" w:hAnsi="Symbol"/>
          <w:sz w:val="24"/>
          <w:szCs w:val="24"/>
        </w:rPr>
        <w:t>a</w:t>
      </w:r>
      <w:r>
        <w:rPr>
          <w:sz w:val="24"/>
          <w:szCs w:val="24"/>
        </w:rPr>
        <w:t>]</w:t>
      </w:r>
      <w:r w:rsidRPr="00261715">
        <w:rPr>
          <w:sz w:val="24"/>
          <w:szCs w:val="24"/>
          <w:vertAlign w:val="subscript"/>
        </w:rPr>
        <w:t>D</w:t>
      </w:r>
      <w:r>
        <w:rPr>
          <w:sz w:val="24"/>
          <w:szCs w:val="24"/>
          <w:vertAlign w:val="subscript"/>
        </w:rPr>
        <w:tab/>
      </w:r>
      <w:r>
        <w:rPr>
          <w:sz w:val="24"/>
          <w:szCs w:val="24"/>
        </w:rPr>
        <w:t>specific rotation at wavelength of sodium D line</w:t>
      </w:r>
    </w:p>
    <w:p w14:paraId="6B656339" w14:textId="77777777" w:rsidR="001A26CD" w:rsidRDefault="001A26CD" w:rsidP="001A26CD">
      <w:pPr>
        <w:tabs>
          <w:tab w:val="left" w:pos="1440"/>
          <w:tab w:val="left" w:pos="1800"/>
          <w:tab w:val="left" w:pos="9090"/>
        </w:tabs>
        <w:spacing w:after="0" w:line="240" w:lineRule="auto"/>
        <w:rPr>
          <w:sz w:val="24"/>
          <w:szCs w:val="24"/>
        </w:rPr>
      </w:pPr>
      <w:r>
        <w:rPr>
          <w:sz w:val="24"/>
          <w:szCs w:val="24"/>
        </w:rPr>
        <w:t>Ac</w:t>
      </w:r>
      <w:r>
        <w:rPr>
          <w:sz w:val="24"/>
          <w:szCs w:val="24"/>
        </w:rPr>
        <w:tab/>
        <w:t>acetyl</w:t>
      </w:r>
    </w:p>
    <w:p w14:paraId="2B9C62E4" w14:textId="77777777" w:rsidR="001A26CD" w:rsidRDefault="001A26CD" w:rsidP="001A26CD">
      <w:pPr>
        <w:tabs>
          <w:tab w:val="left" w:pos="1440"/>
          <w:tab w:val="left" w:pos="1800"/>
          <w:tab w:val="left" w:pos="9090"/>
        </w:tabs>
        <w:spacing w:after="0" w:line="240" w:lineRule="auto"/>
        <w:rPr>
          <w:sz w:val="24"/>
          <w:szCs w:val="24"/>
        </w:rPr>
      </w:pPr>
      <w:r>
        <w:rPr>
          <w:sz w:val="24"/>
          <w:szCs w:val="24"/>
        </w:rPr>
        <w:t>acac</w:t>
      </w:r>
      <w:r>
        <w:rPr>
          <w:sz w:val="24"/>
          <w:szCs w:val="24"/>
        </w:rPr>
        <w:tab/>
        <w:t>acetylacetonate</w:t>
      </w:r>
    </w:p>
    <w:p w14:paraId="298A8EEF" w14:textId="77777777" w:rsidR="001A26CD" w:rsidRDefault="001A26CD" w:rsidP="001A26CD">
      <w:pPr>
        <w:tabs>
          <w:tab w:val="left" w:pos="1440"/>
          <w:tab w:val="left" w:pos="1800"/>
          <w:tab w:val="left" w:pos="9090"/>
        </w:tabs>
        <w:spacing w:after="0" w:line="240" w:lineRule="auto"/>
        <w:rPr>
          <w:sz w:val="24"/>
          <w:szCs w:val="24"/>
        </w:rPr>
      </w:pPr>
      <w:r>
        <w:rPr>
          <w:sz w:val="24"/>
          <w:szCs w:val="24"/>
        </w:rPr>
        <w:t>Aq.</w:t>
      </w:r>
      <w:r>
        <w:rPr>
          <w:sz w:val="24"/>
          <w:szCs w:val="24"/>
        </w:rPr>
        <w:tab/>
        <w:t>aqueous</w:t>
      </w:r>
    </w:p>
    <w:p w14:paraId="439A32F4" w14:textId="77777777" w:rsidR="001A26CD" w:rsidRDefault="001A26CD" w:rsidP="001A26CD">
      <w:pPr>
        <w:tabs>
          <w:tab w:val="left" w:pos="1440"/>
          <w:tab w:val="left" w:pos="1800"/>
          <w:tab w:val="left" w:pos="9090"/>
        </w:tabs>
        <w:spacing w:after="0" w:line="240" w:lineRule="auto"/>
        <w:rPr>
          <w:sz w:val="24"/>
          <w:szCs w:val="24"/>
        </w:rPr>
      </w:pPr>
      <w:r>
        <w:rPr>
          <w:sz w:val="24"/>
          <w:szCs w:val="24"/>
        </w:rPr>
        <w:t>Ar</w:t>
      </w:r>
      <w:r>
        <w:rPr>
          <w:sz w:val="24"/>
          <w:szCs w:val="24"/>
        </w:rPr>
        <w:tab/>
        <w:t>aryl</w:t>
      </w:r>
    </w:p>
    <w:p w14:paraId="0DA1831A" w14:textId="77777777" w:rsidR="001A26CD" w:rsidRDefault="001A26CD" w:rsidP="001A26CD">
      <w:pPr>
        <w:tabs>
          <w:tab w:val="left" w:pos="1440"/>
          <w:tab w:val="left" w:pos="1800"/>
          <w:tab w:val="left" w:pos="9090"/>
        </w:tabs>
        <w:spacing w:after="0" w:line="240" w:lineRule="auto"/>
        <w:rPr>
          <w:sz w:val="24"/>
          <w:szCs w:val="24"/>
        </w:rPr>
      </w:pPr>
      <w:r>
        <w:rPr>
          <w:sz w:val="24"/>
          <w:szCs w:val="24"/>
        </w:rPr>
        <w:t>atm</w:t>
      </w:r>
      <w:r>
        <w:rPr>
          <w:sz w:val="24"/>
          <w:szCs w:val="24"/>
        </w:rPr>
        <w:tab/>
        <w:t>atmosphere</w:t>
      </w:r>
    </w:p>
    <w:p w14:paraId="082F225D" w14:textId="77777777" w:rsidR="001A26CD" w:rsidRDefault="001A26CD" w:rsidP="001A26CD">
      <w:pPr>
        <w:tabs>
          <w:tab w:val="left" w:pos="1440"/>
          <w:tab w:val="left" w:pos="1800"/>
          <w:tab w:val="left" w:pos="9090"/>
        </w:tabs>
        <w:spacing w:after="0" w:line="240" w:lineRule="auto"/>
        <w:rPr>
          <w:sz w:val="24"/>
          <w:szCs w:val="24"/>
        </w:rPr>
      </w:pPr>
      <w:r>
        <w:rPr>
          <w:sz w:val="24"/>
          <w:szCs w:val="24"/>
        </w:rPr>
        <w:t>BF</w:t>
      </w:r>
      <w:r w:rsidRPr="00261715">
        <w:rPr>
          <w:sz w:val="24"/>
          <w:szCs w:val="24"/>
          <w:vertAlign w:val="subscript"/>
        </w:rPr>
        <w:t>4</w:t>
      </w:r>
      <w:r>
        <w:rPr>
          <w:sz w:val="24"/>
          <w:szCs w:val="24"/>
        </w:rPr>
        <w:tab/>
        <w:t>tetrafluoroborate</w:t>
      </w:r>
    </w:p>
    <w:p w14:paraId="1345F9D1" w14:textId="77777777" w:rsidR="001A26CD" w:rsidRDefault="001A26CD" w:rsidP="001A26CD">
      <w:pPr>
        <w:tabs>
          <w:tab w:val="left" w:pos="1440"/>
          <w:tab w:val="left" w:pos="1800"/>
          <w:tab w:val="left" w:pos="9090"/>
        </w:tabs>
        <w:spacing w:after="0" w:line="240" w:lineRule="auto"/>
        <w:rPr>
          <w:sz w:val="24"/>
          <w:szCs w:val="24"/>
        </w:rPr>
      </w:pPr>
      <w:r>
        <w:rPr>
          <w:sz w:val="24"/>
          <w:szCs w:val="24"/>
        </w:rPr>
        <w:t>Bn</w:t>
      </w:r>
      <w:r>
        <w:rPr>
          <w:sz w:val="24"/>
          <w:szCs w:val="24"/>
        </w:rPr>
        <w:tab/>
        <w:t>benzyl</w:t>
      </w:r>
    </w:p>
    <w:p w14:paraId="7E8D8AF5" w14:textId="77777777" w:rsidR="001A26CD" w:rsidRDefault="001A26CD" w:rsidP="001A26CD">
      <w:pPr>
        <w:tabs>
          <w:tab w:val="left" w:pos="1440"/>
          <w:tab w:val="left" w:pos="1800"/>
          <w:tab w:val="left" w:pos="9090"/>
        </w:tabs>
        <w:spacing w:after="0" w:line="240" w:lineRule="auto"/>
        <w:rPr>
          <w:sz w:val="24"/>
          <w:szCs w:val="24"/>
        </w:rPr>
      </w:pPr>
      <w:r>
        <w:rPr>
          <w:sz w:val="24"/>
          <w:szCs w:val="24"/>
        </w:rPr>
        <w:t>Boc</w:t>
      </w:r>
      <w:r>
        <w:rPr>
          <w:sz w:val="24"/>
          <w:szCs w:val="24"/>
        </w:rPr>
        <w:tab/>
        <w:t>tert-butyloxycarbonyl</w:t>
      </w:r>
    </w:p>
    <w:p w14:paraId="1718D683" w14:textId="77777777" w:rsidR="001A26CD" w:rsidRDefault="001A26CD" w:rsidP="001A26CD">
      <w:pPr>
        <w:tabs>
          <w:tab w:val="left" w:pos="1440"/>
          <w:tab w:val="left" w:pos="1800"/>
          <w:tab w:val="left" w:pos="9090"/>
        </w:tabs>
        <w:spacing w:after="0" w:line="240" w:lineRule="auto"/>
        <w:rPr>
          <w:sz w:val="24"/>
          <w:szCs w:val="24"/>
        </w:rPr>
      </w:pPr>
      <w:r>
        <w:rPr>
          <w:sz w:val="24"/>
          <w:szCs w:val="24"/>
        </w:rPr>
        <w:t>bp</w:t>
      </w:r>
      <w:r>
        <w:rPr>
          <w:sz w:val="24"/>
          <w:szCs w:val="24"/>
        </w:rPr>
        <w:tab/>
        <w:t>boiling point</w:t>
      </w:r>
    </w:p>
    <w:p w14:paraId="2EEA1CA8" w14:textId="77777777" w:rsidR="001A26CD" w:rsidRDefault="001A26CD" w:rsidP="001A26CD">
      <w:pPr>
        <w:tabs>
          <w:tab w:val="left" w:pos="1440"/>
          <w:tab w:val="left" w:pos="1800"/>
          <w:tab w:val="left" w:pos="9090"/>
        </w:tabs>
        <w:spacing w:after="0" w:line="240" w:lineRule="auto"/>
        <w:rPr>
          <w:sz w:val="24"/>
          <w:szCs w:val="24"/>
        </w:rPr>
      </w:pPr>
      <w:r>
        <w:rPr>
          <w:sz w:val="24"/>
          <w:szCs w:val="24"/>
        </w:rPr>
        <w:t>br</w:t>
      </w:r>
      <w:r>
        <w:rPr>
          <w:sz w:val="24"/>
          <w:szCs w:val="24"/>
        </w:rPr>
        <w:tab/>
        <w:t>broad</w:t>
      </w:r>
    </w:p>
    <w:p w14:paraId="665A344B" w14:textId="77777777" w:rsidR="001A26CD" w:rsidRDefault="001A26CD" w:rsidP="001A26CD">
      <w:pPr>
        <w:tabs>
          <w:tab w:val="left" w:pos="1440"/>
          <w:tab w:val="left" w:pos="1800"/>
          <w:tab w:val="left" w:pos="9090"/>
        </w:tabs>
        <w:spacing w:after="0" w:line="240" w:lineRule="auto"/>
        <w:rPr>
          <w:sz w:val="24"/>
          <w:szCs w:val="24"/>
        </w:rPr>
      </w:pPr>
      <w:r>
        <w:rPr>
          <w:sz w:val="24"/>
          <w:szCs w:val="24"/>
        </w:rPr>
        <w:t>brsm</w:t>
      </w:r>
      <w:r>
        <w:rPr>
          <w:sz w:val="24"/>
          <w:szCs w:val="24"/>
        </w:rPr>
        <w:tab/>
        <w:t>based on recovered starting material</w:t>
      </w:r>
    </w:p>
    <w:p w14:paraId="2D95043A" w14:textId="77777777" w:rsidR="001A26CD" w:rsidRDefault="001A26CD" w:rsidP="001A26CD">
      <w:pPr>
        <w:tabs>
          <w:tab w:val="left" w:pos="1440"/>
          <w:tab w:val="left" w:pos="1800"/>
          <w:tab w:val="left" w:pos="9090"/>
        </w:tabs>
        <w:spacing w:after="0" w:line="240" w:lineRule="auto"/>
        <w:rPr>
          <w:sz w:val="24"/>
          <w:szCs w:val="24"/>
        </w:rPr>
      </w:pPr>
      <w:r>
        <w:rPr>
          <w:sz w:val="24"/>
          <w:szCs w:val="24"/>
        </w:rPr>
        <w:t>Bu</w:t>
      </w:r>
      <w:r>
        <w:rPr>
          <w:sz w:val="24"/>
          <w:szCs w:val="24"/>
        </w:rPr>
        <w:tab/>
        <w:t>butyl</w:t>
      </w:r>
    </w:p>
    <w:p w14:paraId="48CFFCE3" w14:textId="77777777" w:rsidR="001A26CD" w:rsidRDefault="001A26CD" w:rsidP="001A26CD">
      <w:pPr>
        <w:tabs>
          <w:tab w:val="left" w:pos="1440"/>
          <w:tab w:val="left" w:pos="1800"/>
          <w:tab w:val="left" w:pos="9090"/>
        </w:tabs>
        <w:spacing w:after="0" w:line="240" w:lineRule="auto"/>
        <w:rPr>
          <w:sz w:val="24"/>
          <w:szCs w:val="24"/>
        </w:rPr>
      </w:pPr>
      <w:r>
        <w:rPr>
          <w:sz w:val="24"/>
          <w:szCs w:val="24"/>
        </w:rPr>
        <w:t>n-Bu</w:t>
      </w:r>
      <w:r>
        <w:rPr>
          <w:sz w:val="24"/>
          <w:szCs w:val="24"/>
        </w:rPr>
        <w:tab/>
        <w:t>n-butyl</w:t>
      </w:r>
    </w:p>
    <w:p w14:paraId="6E2565CE" w14:textId="7BC9E577" w:rsidR="001A26CD" w:rsidRPr="00261715" w:rsidRDefault="001A26CD" w:rsidP="001A26CD">
      <w:pPr>
        <w:tabs>
          <w:tab w:val="left" w:pos="1440"/>
          <w:tab w:val="left" w:pos="1800"/>
          <w:tab w:val="left" w:pos="9090"/>
        </w:tabs>
        <w:spacing w:after="0" w:line="240" w:lineRule="auto"/>
        <w:rPr>
          <w:sz w:val="24"/>
          <w:szCs w:val="24"/>
        </w:rPr>
      </w:pPr>
      <w:r>
        <w:rPr>
          <w:sz w:val="24"/>
          <w:szCs w:val="24"/>
        </w:rPr>
        <w:t>t-Bu</w:t>
      </w:r>
      <w:r>
        <w:rPr>
          <w:sz w:val="24"/>
          <w:szCs w:val="24"/>
        </w:rPr>
        <w:tab/>
      </w:r>
      <w:r>
        <w:rPr>
          <w:i/>
          <w:iCs/>
          <w:sz w:val="24"/>
          <w:szCs w:val="24"/>
        </w:rPr>
        <w:t>tert</w:t>
      </w:r>
      <w:r>
        <w:rPr>
          <w:sz w:val="24"/>
          <w:szCs w:val="24"/>
        </w:rPr>
        <w:t>-buty</w:t>
      </w:r>
      <w:r w:rsidR="00586E13">
        <w:rPr>
          <w:sz w:val="24"/>
          <w:szCs w:val="24"/>
        </w:rPr>
        <w:t>l</w:t>
      </w:r>
    </w:p>
    <w:p w14:paraId="2BBF8BC5" w14:textId="77777777" w:rsidR="001A26CD" w:rsidRDefault="001A26CD" w:rsidP="001A26CD">
      <w:pPr>
        <w:tabs>
          <w:tab w:val="left" w:pos="1440"/>
          <w:tab w:val="left" w:pos="1800"/>
          <w:tab w:val="left" w:pos="9090"/>
        </w:tabs>
        <w:spacing w:after="0" w:line="240" w:lineRule="auto"/>
        <w:rPr>
          <w:sz w:val="24"/>
          <w:szCs w:val="24"/>
        </w:rPr>
      </w:pPr>
      <w:r>
        <w:rPr>
          <w:sz w:val="24"/>
          <w:szCs w:val="24"/>
        </w:rPr>
        <w:t>bz</w:t>
      </w:r>
      <w:r>
        <w:rPr>
          <w:sz w:val="24"/>
          <w:szCs w:val="24"/>
        </w:rPr>
        <w:tab/>
        <w:t>benzoyl</w:t>
      </w:r>
    </w:p>
    <w:p w14:paraId="6E61C8D3" w14:textId="77777777" w:rsidR="001A26CD" w:rsidRDefault="001A26CD" w:rsidP="001A26CD">
      <w:pPr>
        <w:tabs>
          <w:tab w:val="left" w:pos="1440"/>
          <w:tab w:val="left" w:pos="1800"/>
          <w:tab w:val="left" w:pos="9090"/>
        </w:tabs>
        <w:spacing w:after="0" w:line="240" w:lineRule="auto"/>
        <w:rPr>
          <w:sz w:val="24"/>
          <w:szCs w:val="24"/>
        </w:rPr>
      </w:pPr>
      <w:r>
        <w:rPr>
          <w:sz w:val="24"/>
          <w:szCs w:val="24"/>
        </w:rPr>
        <w:t>c</w:t>
      </w:r>
      <w:r>
        <w:rPr>
          <w:sz w:val="24"/>
          <w:szCs w:val="24"/>
        </w:rPr>
        <w:tab/>
        <w:t>concentration for specific rotation measurements</w:t>
      </w:r>
    </w:p>
    <w:p w14:paraId="386232B3" w14:textId="77777777" w:rsidR="001A26CD" w:rsidRDefault="001A26CD" w:rsidP="001A26CD">
      <w:pPr>
        <w:tabs>
          <w:tab w:val="left" w:pos="1440"/>
          <w:tab w:val="left" w:pos="1800"/>
          <w:tab w:val="left" w:pos="9090"/>
        </w:tabs>
        <w:spacing w:after="0" w:line="240" w:lineRule="auto"/>
        <w:rPr>
          <w:sz w:val="24"/>
          <w:szCs w:val="24"/>
        </w:rPr>
      </w:pPr>
      <w:r w:rsidRPr="00261715">
        <w:rPr>
          <w:sz w:val="24"/>
          <w:szCs w:val="24"/>
          <w:vertAlign w:val="superscript"/>
        </w:rPr>
        <w:t>o</w:t>
      </w:r>
      <w:r>
        <w:rPr>
          <w:sz w:val="24"/>
          <w:szCs w:val="24"/>
        </w:rPr>
        <w:t>C</w:t>
      </w:r>
      <w:r>
        <w:rPr>
          <w:sz w:val="24"/>
          <w:szCs w:val="24"/>
        </w:rPr>
        <w:tab/>
        <w:t>degrees Celsius (centigrade)</w:t>
      </w:r>
    </w:p>
    <w:p w14:paraId="2A3FD42C" w14:textId="77777777" w:rsidR="001A26CD" w:rsidRDefault="001A26CD" w:rsidP="001A26CD">
      <w:pPr>
        <w:tabs>
          <w:tab w:val="left" w:pos="1440"/>
          <w:tab w:val="left" w:pos="1800"/>
          <w:tab w:val="left" w:pos="9090"/>
        </w:tabs>
        <w:spacing w:after="0" w:line="240" w:lineRule="auto"/>
        <w:rPr>
          <w:sz w:val="24"/>
          <w:szCs w:val="24"/>
        </w:rPr>
      </w:pPr>
      <w:r>
        <w:rPr>
          <w:sz w:val="24"/>
          <w:szCs w:val="24"/>
        </w:rPr>
        <w:t>calc’d</w:t>
      </w:r>
      <w:r>
        <w:rPr>
          <w:sz w:val="24"/>
          <w:szCs w:val="24"/>
        </w:rPr>
        <w:tab/>
        <w:t>calculated</w:t>
      </w:r>
    </w:p>
    <w:p w14:paraId="6DBB58F9" w14:textId="77777777" w:rsidR="001A26CD" w:rsidRDefault="001A26CD" w:rsidP="001A26CD">
      <w:pPr>
        <w:tabs>
          <w:tab w:val="left" w:pos="1440"/>
          <w:tab w:val="left" w:pos="1800"/>
          <w:tab w:val="left" w:pos="9090"/>
        </w:tabs>
        <w:spacing w:after="0" w:line="240" w:lineRule="auto"/>
        <w:rPr>
          <w:sz w:val="24"/>
          <w:szCs w:val="24"/>
        </w:rPr>
      </w:pPr>
      <w:r>
        <w:rPr>
          <w:sz w:val="24"/>
          <w:szCs w:val="24"/>
        </w:rPr>
        <w:t xml:space="preserve">cat. </w:t>
      </w:r>
      <w:r>
        <w:rPr>
          <w:sz w:val="24"/>
          <w:szCs w:val="24"/>
        </w:rPr>
        <w:tab/>
        <w:t>Catalytic</w:t>
      </w:r>
    </w:p>
    <w:p w14:paraId="4751431D" w14:textId="77777777" w:rsidR="001A26CD" w:rsidRDefault="001A26CD" w:rsidP="001A26CD">
      <w:pPr>
        <w:tabs>
          <w:tab w:val="left" w:pos="1440"/>
          <w:tab w:val="left" w:pos="1800"/>
          <w:tab w:val="left" w:pos="9090"/>
        </w:tabs>
        <w:spacing w:after="0" w:line="240" w:lineRule="auto"/>
        <w:rPr>
          <w:sz w:val="24"/>
          <w:szCs w:val="24"/>
        </w:rPr>
      </w:pPr>
      <w:r>
        <w:rPr>
          <w:sz w:val="24"/>
          <w:szCs w:val="24"/>
        </w:rPr>
        <w:t>CCDC</w:t>
      </w:r>
      <w:r>
        <w:rPr>
          <w:sz w:val="24"/>
          <w:szCs w:val="24"/>
        </w:rPr>
        <w:tab/>
        <w:t>Cambridge Crystallographic Data Centre</w:t>
      </w:r>
    </w:p>
    <w:p w14:paraId="138896B7" w14:textId="77777777" w:rsidR="001A26CD" w:rsidRPr="00D10A5D" w:rsidRDefault="001A26CD" w:rsidP="001A26CD">
      <w:pPr>
        <w:tabs>
          <w:tab w:val="left" w:pos="1440"/>
          <w:tab w:val="left" w:pos="1800"/>
          <w:tab w:val="left" w:pos="9090"/>
        </w:tabs>
        <w:spacing w:after="0" w:line="240" w:lineRule="auto"/>
        <w:rPr>
          <w:sz w:val="24"/>
          <w:szCs w:val="24"/>
        </w:rPr>
      </w:pPr>
      <w:r>
        <w:rPr>
          <w:sz w:val="24"/>
          <w:szCs w:val="24"/>
        </w:rPr>
        <w:t>CDCl</w:t>
      </w:r>
      <w:r w:rsidRPr="00D10A5D">
        <w:rPr>
          <w:sz w:val="24"/>
          <w:szCs w:val="24"/>
          <w:vertAlign w:val="subscript"/>
        </w:rPr>
        <w:t>3</w:t>
      </w:r>
      <w:r>
        <w:rPr>
          <w:sz w:val="24"/>
          <w:szCs w:val="24"/>
          <w:vertAlign w:val="subscript"/>
        </w:rPr>
        <w:tab/>
      </w:r>
      <w:r>
        <w:rPr>
          <w:sz w:val="24"/>
          <w:szCs w:val="24"/>
        </w:rPr>
        <w:t>deuterated chloroform</w:t>
      </w:r>
    </w:p>
    <w:p w14:paraId="7A0AA286" w14:textId="77777777" w:rsidR="001A26CD" w:rsidRDefault="001A26CD" w:rsidP="001A26CD">
      <w:pPr>
        <w:tabs>
          <w:tab w:val="left" w:pos="1440"/>
          <w:tab w:val="left" w:pos="1800"/>
          <w:tab w:val="left" w:pos="9090"/>
        </w:tabs>
        <w:spacing w:after="0" w:line="240" w:lineRule="auto"/>
        <w:rPr>
          <w:sz w:val="24"/>
          <w:szCs w:val="24"/>
        </w:rPr>
      </w:pPr>
      <w:r>
        <w:rPr>
          <w:sz w:val="24"/>
          <w:szCs w:val="24"/>
        </w:rPr>
        <w:t>CI</w:t>
      </w:r>
      <w:r>
        <w:rPr>
          <w:sz w:val="24"/>
          <w:szCs w:val="24"/>
        </w:rPr>
        <w:tab/>
        <w:t>chemical ionization</w:t>
      </w:r>
    </w:p>
    <w:p w14:paraId="0509E9CA" w14:textId="77777777" w:rsidR="001A26CD" w:rsidRDefault="001A26CD" w:rsidP="001A26CD">
      <w:pPr>
        <w:tabs>
          <w:tab w:val="left" w:pos="1440"/>
          <w:tab w:val="left" w:pos="1800"/>
          <w:tab w:val="left" w:pos="9090"/>
        </w:tabs>
        <w:spacing w:after="0" w:line="240" w:lineRule="auto"/>
        <w:rPr>
          <w:sz w:val="24"/>
          <w:szCs w:val="24"/>
        </w:rPr>
      </w:pPr>
      <w:r>
        <w:rPr>
          <w:sz w:val="24"/>
          <w:szCs w:val="24"/>
        </w:rPr>
        <w:t>CM</w:t>
      </w:r>
      <w:r>
        <w:rPr>
          <w:sz w:val="24"/>
          <w:szCs w:val="24"/>
        </w:rPr>
        <w:tab/>
        <w:t>complex mixture</w:t>
      </w:r>
    </w:p>
    <w:p w14:paraId="685AAEA4" w14:textId="77777777" w:rsidR="001A26CD" w:rsidRDefault="001A26CD" w:rsidP="001A26CD">
      <w:pPr>
        <w:tabs>
          <w:tab w:val="left" w:pos="1440"/>
          <w:tab w:val="left" w:pos="1800"/>
          <w:tab w:val="left" w:pos="9090"/>
        </w:tabs>
        <w:spacing w:after="0" w:line="240" w:lineRule="auto"/>
        <w:rPr>
          <w:sz w:val="24"/>
          <w:szCs w:val="24"/>
        </w:rPr>
      </w:pPr>
      <w:r>
        <w:rPr>
          <w:sz w:val="24"/>
          <w:szCs w:val="24"/>
        </w:rPr>
        <w:t>CSA</w:t>
      </w:r>
      <w:r>
        <w:rPr>
          <w:sz w:val="24"/>
          <w:szCs w:val="24"/>
        </w:rPr>
        <w:tab/>
        <w:t>camphorsulfonic acid</w:t>
      </w:r>
    </w:p>
    <w:p w14:paraId="79EAB59F" w14:textId="77777777" w:rsidR="001A26CD" w:rsidRDefault="001A26CD" w:rsidP="001A26CD">
      <w:pPr>
        <w:tabs>
          <w:tab w:val="left" w:pos="1440"/>
          <w:tab w:val="left" w:pos="1800"/>
          <w:tab w:val="left" w:pos="9090"/>
        </w:tabs>
        <w:spacing w:after="0" w:line="240" w:lineRule="auto"/>
        <w:rPr>
          <w:sz w:val="24"/>
          <w:szCs w:val="24"/>
        </w:rPr>
      </w:pPr>
      <w:r>
        <w:rPr>
          <w:sz w:val="24"/>
          <w:szCs w:val="24"/>
        </w:rPr>
        <w:t>Cy</w:t>
      </w:r>
      <w:r>
        <w:rPr>
          <w:sz w:val="24"/>
          <w:szCs w:val="24"/>
        </w:rPr>
        <w:tab/>
        <w:t>cyclohexyl</w:t>
      </w:r>
    </w:p>
    <w:p w14:paraId="3C46921E" w14:textId="77777777" w:rsidR="001A26CD" w:rsidRDefault="001A26CD" w:rsidP="001A26CD">
      <w:pPr>
        <w:tabs>
          <w:tab w:val="left" w:pos="1440"/>
          <w:tab w:val="left" w:pos="1800"/>
          <w:tab w:val="left" w:pos="9090"/>
        </w:tabs>
        <w:spacing w:after="0" w:line="240" w:lineRule="auto"/>
        <w:rPr>
          <w:sz w:val="24"/>
          <w:szCs w:val="24"/>
        </w:rPr>
      </w:pPr>
      <w:r w:rsidRPr="00120F49">
        <w:rPr>
          <w:rFonts w:ascii="Symbol" w:hAnsi="Symbol"/>
          <w:sz w:val="24"/>
          <w:szCs w:val="24"/>
        </w:rPr>
        <w:t>D</w:t>
      </w:r>
      <w:r>
        <w:rPr>
          <w:sz w:val="24"/>
          <w:szCs w:val="24"/>
        </w:rPr>
        <w:tab/>
        <w:t>Reflux temperature</w:t>
      </w:r>
    </w:p>
    <w:p w14:paraId="7A605E63" w14:textId="77777777" w:rsidR="001A26CD" w:rsidRDefault="001A26CD" w:rsidP="001A26CD">
      <w:pPr>
        <w:tabs>
          <w:tab w:val="left" w:pos="1440"/>
          <w:tab w:val="left" w:pos="1800"/>
          <w:tab w:val="left" w:pos="9090"/>
        </w:tabs>
        <w:spacing w:after="0" w:line="240" w:lineRule="auto"/>
        <w:rPr>
          <w:sz w:val="24"/>
          <w:szCs w:val="24"/>
        </w:rPr>
      </w:pPr>
      <w:r>
        <w:rPr>
          <w:sz w:val="24"/>
          <w:szCs w:val="24"/>
        </w:rPr>
        <w:t>d</w:t>
      </w:r>
      <w:r>
        <w:rPr>
          <w:sz w:val="24"/>
          <w:szCs w:val="24"/>
        </w:rPr>
        <w:tab/>
        <w:t>doublet</w:t>
      </w:r>
    </w:p>
    <w:p w14:paraId="5E1205D5" w14:textId="77777777" w:rsidR="001A26CD" w:rsidRDefault="001A26CD" w:rsidP="001A26CD">
      <w:pPr>
        <w:tabs>
          <w:tab w:val="left" w:pos="1440"/>
          <w:tab w:val="left" w:pos="1800"/>
          <w:tab w:val="left" w:pos="9090"/>
        </w:tabs>
        <w:spacing w:after="0" w:line="240" w:lineRule="auto"/>
        <w:rPr>
          <w:sz w:val="24"/>
          <w:szCs w:val="24"/>
        </w:rPr>
      </w:pPr>
      <w:r>
        <w:rPr>
          <w:sz w:val="24"/>
          <w:szCs w:val="24"/>
        </w:rPr>
        <w:t>dba</w:t>
      </w:r>
      <w:r>
        <w:rPr>
          <w:sz w:val="24"/>
          <w:szCs w:val="24"/>
        </w:rPr>
        <w:tab/>
        <w:t>dibenzylideneacetone</w:t>
      </w:r>
    </w:p>
    <w:p w14:paraId="74769E9B" w14:textId="77777777" w:rsidR="001A26CD" w:rsidRDefault="001A26CD" w:rsidP="001A26CD">
      <w:pPr>
        <w:tabs>
          <w:tab w:val="left" w:pos="1440"/>
          <w:tab w:val="left" w:pos="1800"/>
          <w:tab w:val="left" w:pos="9090"/>
        </w:tabs>
        <w:spacing w:after="0" w:line="240" w:lineRule="auto"/>
        <w:rPr>
          <w:sz w:val="24"/>
          <w:szCs w:val="24"/>
        </w:rPr>
      </w:pPr>
      <w:r>
        <w:rPr>
          <w:sz w:val="24"/>
          <w:szCs w:val="24"/>
        </w:rPr>
        <w:t>D/A</w:t>
      </w:r>
      <w:r>
        <w:rPr>
          <w:sz w:val="24"/>
          <w:szCs w:val="24"/>
        </w:rPr>
        <w:tab/>
        <w:t>Donor/Acceptor</w:t>
      </w:r>
    </w:p>
    <w:p w14:paraId="05AFA589" w14:textId="77777777" w:rsidR="001A26CD" w:rsidRDefault="001A26CD" w:rsidP="001A26CD">
      <w:pPr>
        <w:tabs>
          <w:tab w:val="left" w:pos="1440"/>
          <w:tab w:val="left" w:pos="1800"/>
          <w:tab w:val="left" w:pos="9090"/>
        </w:tabs>
        <w:spacing w:after="0" w:line="240" w:lineRule="auto"/>
        <w:rPr>
          <w:sz w:val="24"/>
          <w:szCs w:val="24"/>
        </w:rPr>
      </w:pPr>
      <w:r>
        <w:rPr>
          <w:sz w:val="24"/>
          <w:szCs w:val="24"/>
        </w:rPr>
        <w:t>DBU</w:t>
      </w:r>
      <w:r>
        <w:rPr>
          <w:sz w:val="24"/>
          <w:szCs w:val="24"/>
        </w:rPr>
        <w:tab/>
        <w:t>1,8-diazobicyclo[5.4.0]undec-7-ene</w:t>
      </w:r>
    </w:p>
    <w:p w14:paraId="3E6E2ABF" w14:textId="77777777" w:rsidR="001A26CD" w:rsidRDefault="001A26CD" w:rsidP="001A26CD">
      <w:pPr>
        <w:tabs>
          <w:tab w:val="left" w:pos="1440"/>
          <w:tab w:val="left" w:pos="1800"/>
          <w:tab w:val="left" w:pos="9090"/>
        </w:tabs>
        <w:spacing w:after="0" w:line="240" w:lineRule="auto"/>
        <w:rPr>
          <w:sz w:val="24"/>
          <w:szCs w:val="24"/>
        </w:rPr>
      </w:pPr>
      <w:r>
        <w:rPr>
          <w:sz w:val="24"/>
          <w:szCs w:val="24"/>
        </w:rPr>
        <w:t>DCE</w:t>
      </w:r>
      <w:r>
        <w:rPr>
          <w:sz w:val="24"/>
          <w:szCs w:val="24"/>
        </w:rPr>
        <w:tab/>
        <w:t>1,2-dichloroethane</w:t>
      </w:r>
    </w:p>
    <w:p w14:paraId="236AC126" w14:textId="77777777" w:rsidR="001A26CD" w:rsidRDefault="001A26CD" w:rsidP="001A26CD">
      <w:pPr>
        <w:tabs>
          <w:tab w:val="left" w:pos="1440"/>
          <w:tab w:val="left" w:pos="1800"/>
          <w:tab w:val="left" w:pos="9090"/>
        </w:tabs>
        <w:spacing w:after="0" w:line="240" w:lineRule="auto"/>
        <w:rPr>
          <w:sz w:val="24"/>
          <w:szCs w:val="24"/>
        </w:rPr>
      </w:pPr>
      <w:r>
        <w:rPr>
          <w:sz w:val="24"/>
          <w:szCs w:val="24"/>
        </w:rPr>
        <w:t>DCM</w:t>
      </w:r>
      <w:r>
        <w:rPr>
          <w:sz w:val="24"/>
          <w:szCs w:val="24"/>
        </w:rPr>
        <w:tab/>
        <w:t>dichloromethane</w:t>
      </w:r>
    </w:p>
    <w:p w14:paraId="51808786" w14:textId="77777777" w:rsidR="001A26CD" w:rsidRDefault="001A26CD" w:rsidP="001A26CD">
      <w:pPr>
        <w:tabs>
          <w:tab w:val="left" w:pos="1440"/>
          <w:tab w:val="left" w:pos="1800"/>
          <w:tab w:val="left" w:pos="9090"/>
        </w:tabs>
        <w:spacing w:after="0" w:line="240" w:lineRule="auto"/>
        <w:rPr>
          <w:sz w:val="24"/>
          <w:szCs w:val="24"/>
        </w:rPr>
      </w:pPr>
      <w:r>
        <w:rPr>
          <w:sz w:val="24"/>
          <w:szCs w:val="24"/>
        </w:rPr>
        <w:t>dec.</w:t>
      </w:r>
      <w:r>
        <w:rPr>
          <w:sz w:val="24"/>
          <w:szCs w:val="24"/>
        </w:rPr>
        <w:tab/>
        <w:t>decomposition</w:t>
      </w:r>
    </w:p>
    <w:p w14:paraId="4ADC0CC6" w14:textId="77777777" w:rsidR="001A26CD" w:rsidRDefault="001A26CD" w:rsidP="001A26CD">
      <w:pPr>
        <w:tabs>
          <w:tab w:val="left" w:pos="1440"/>
          <w:tab w:val="left" w:pos="1800"/>
          <w:tab w:val="left" w:pos="9090"/>
        </w:tabs>
        <w:spacing w:after="0" w:line="240" w:lineRule="auto"/>
        <w:rPr>
          <w:sz w:val="24"/>
          <w:szCs w:val="24"/>
        </w:rPr>
      </w:pPr>
      <w:r>
        <w:rPr>
          <w:sz w:val="24"/>
          <w:szCs w:val="24"/>
        </w:rPr>
        <w:t>DMAP</w:t>
      </w:r>
      <w:r>
        <w:rPr>
          <w:sz w:val="24"/>
          <w:szCs w:val="24"/>
        </w:rPr>
        <w:tab/>
        <w:t>4-methylaminopyridine</w:t>
      </w:r>
    </w:p>
    <w:p w14:paraId="76E2F3C0" w14:textId="77777777" w:rsidR="001A26CD" w:rsidRDefault="001A26CD" w:rsidP="001A26CD">
      <w:pPr>
        <w:tabs>
          <w:tab w:val="left" w:pos="1440"/>
          <w:tab w:val="left" w:pos="1800"/>
          <w:tab w:val="left" w:pos="9090"/>
        </w:tabs>
        <w:spacing w:after="0" w:line="240" w:lineRule="auto"/>
        <w:rPr>
          <w:sz w:val="24"/>
          <w:szCs w:val="24"/>
        </w:rPr>
      </w:pPr>
      <w:r>
        <w:rPr>
          <w:sz w:val="24"/>
          <w:szCs w:val="24"/>
        </w:rPr>
        <w:t>DMB</w:t>
      </w:r>
      <w:r>
        <w:rPr>
          <w:sz w:val="24"/>
          <w:szCs w:val="24"/>
        </w:rPr>
        <w:tab/>
        <w:t>2,4-dimethoxybenzyl</w:t>
      </w:r>
    </w:p>
    <w:p w14:paraId="7BADF532" w14:textId="77777777" w:rsidR="001A26CD" w:rsidRDefault="001A26CD" w:rsidP="001A26CD">
      <w:pPr>
        <w:tabs>
          <w:tab w:val="left" w:pos="1440"/>
          <w:tab w:val="left" w:pos="1800"/>
          <w:tab w:val="left" w:pos="9090"/>
        </w:tabs>
        <w:spacing w:after="0" w:line="240" w:lineRule="auto"/>
        <w:rPr>
          <w:sz w:val="24"/>
          <w:szCs w:val="24"/>
        </w:rPr>
      </w:pPr>
      <w:r>
        <w:rPr>
          <w:sz w:val="24"/>
          <w:szCs w:val="24"/>
        </w:rPr>
        <w:t>DMF</w:t>
      </w:r>
      <w:r>
        <w:rPr>
          <w:sz w:val="24"/>
          <w:szCs w:val="24"/>
        </w:rPr>
        <w:tab/>
      </w:r>
      <w:r w:rsidRPr="00E02418">
        <w:rPr>
          <w:i/>
          <w:iCs/>
          <w:sz w:val="24"/>
          <w:szCs w:val="24"/>
        </w:rPr>
        <w:t>N</w:t>
      </w:r>
      <w:r>
        <w:rPr>
          <w:sz w:val="24"/>
          <w:szCs w:val="24"/>
        </w:rPr>
        <w:t>,</w:t>
      </w:r>
      <w:r w:rsidRPr="00E02418">
        <w:rPr>
          <w:i/>
          <w:iCs/>
          <w:sz w:val="24"/>
          <w:szCs w:val="24"/>
        </w:rPr>
        <w:t>N</w:t>
      </w:r>
      <w:r>
        <w:rPr>
          <w:sz w:val="24"/>
          <w:szCs w:val="24"/>
        </w:rPr>
        <w:t>-dimethylformamide</w:t>
      </w:r>
    </w:p>
    <w:p w14:paraId="5BA48775" w14:textId="77777777" w:rsidR="001A26CD" w:rsidRDefault="001A26CD" w:rsidP="001A26CD">
      <w:pPr>
        <w:tabs>
          <w:tab w:val="left" w:pos="1440"/>
          <w:tab w:val="left" w:pos="1800"/>
          <w:tab w:val="left" w:pos="9090"/>
        </w:tabs>
        <w:spacing w:after="0" w:line="240" w:lineRule="auto"/>
        <w:rPr>
          <w:sz w:val="24"/>
          <w:szCs w:val="24"/>
        </w:rPr>
      </w:pPr>
      <w:r>
        <w:rPr>
          <w:sz w:val="24"/>
          <w:szCs w:val="24"/>
        </w:rPr>
        <w:lastRenderedPageBreak/>
        <w:t>DMSO</w:t>
      </w:r>
      <w:r>
        <w:rPr>
          <w:sz w:val="24"/>
          <w:szCs w:val="24"/>
        </w:rPr>
        <w:tab/>
        <w:t>dimethylsulfoxide</w:t>
      </w:r>
    </w:p>
    <w:p w14:paraId="51ED7CED" w14:textId="77777777" w:rsidR="001A26CD" w:rsidRDefault="001A26CD" w:rsidP="001A26CD">
      <w:pPr>
        <w:tabs>
          <w:tab w:val="left" w:pos="1440"/>
          <w:tab w:val="left" w:pos="1800"/>
          <w:tab w:val="left" w:pos="9090"/>
        </w:tabs>
        <w:spacing w:after="0" w:line="240" w:lineRule="auto"/>
        <w:rPr>
          <w:sz w:val="24"/>
          <w:szCs w:val="24"/>
        </w:rPr>
      </w:pPr>
      <w:r>
        <w:rPr>
          <w:sz w:val="24"/>
          <w:szCs w:val="24"/>
        </w:rPr>
        <w:t>d.r.</w:t>
      </w:r>
      <w:r>
        <w:rPr>
          <w:sz w:val="24"/>
          <w:szCs w:val="24"/>
        </w:rPr>
        <w:tab/>
        <w:t>diastereomeric ratio</w:t>
      </w:r>
    </w:p>
    <w:p w14:paraId="1EDE7FBE" w14:textId="3EEFC49C" w:rsidR="001A26CD" w:rsidRDefault="001A26CD" w:rsidP="001A26CD">
      <w:pPr>
        <w:tabs>
          <w:tab w:val="left" w:pos="1440"/>
          <w:tab w:val="left" w:pos="1800"/>
          <w:tab w:val="left" w:pos="9090"/>
        </w:tabs>
        <w:spacing w:after="0" w:line="240" w:lineRule="auto"/>
        <w:rPr>
          <w:sz w:val="24"/>
          <w:szCs w:val="24"/>
        </w:rPr>
      </w:pPr>
      <w:r w:rsidRPr="00A2511D">
        <w:rPr>
          <w:i/>
          <w:iCs/>
          <w:sz w:val="24"/>
          <w:szCs w:val="24"/>
        </w:rPr>
        <w:t>E</w:t>
      </w:r>
      <w:r>
        <w:rPr>
          <w:sz w:val="24"/>
          <w:szCs w:val="24"/>
        </w:rPr>
        <w:tab/>
        <w:t>entgegen (</w:t>
      </w:r>
      <w:r w:rsidR="0078186D">
        <w:rPr>
          <w:sz w:val="24"/>
          <w:szCs w:val="24"/>
        </w:rPr>
        <w:t>opposite</w:t>
      </w:r>
      <w:r>
        <w:rPr>
          <w:sz w:val="24"/>
          <w:szCs w:val="24"/>
        </w:rPr>
        <w:t>)</w:t>
      </w:r>
    </w:p>
    <w:p w14:paraId="58D76839" w14:textId="77777777" w:rsidR="001A26CD" w:rsidRDefault="001A26CD" w:rsidP="001A26CD">
      <w:pPr>
        <w:tabs>
          <w:tab w:val="left" w:pos="1440"/>
          <w:tab w:val="left" w:pos="1800"/>
          <w:tab w:val="left" w:pos="9090"/>
        </w:tabs>
        <w:spacing w:after="0" w:line="240" w:lineRule="auto"/>
        <w:rPr>
          <w:sz w:val="24"/>
          <w:szCs w:val="24"/>
        </w:rPr>
      </w:pPr>
      <w:r>
        <w:rPr>
          <w:sz w:val="24"/>
          <w:szCs w:val="24"/>
        </w:rPr>
        <w:t>E</w:t>
      </w:r>
      <w:r w:rsidRPr="00280859">
        <w:rPr>
          <w:sz w:val="24"/>
          <w:szCs w:val="24"/>
          <w:vertAlign w:val="superscript"/>
        </w:rPr>
        <w:t>+</w:t>
      </w:r>
      <w:r>
        <w:rPr>
          <w:sz w:val="24"/>
          <w:szCs w:val="24"/>
        </w:rPr>
        <w:tab/>
        <w:t>electrophile</w:t>
      </w:r>
    </w:p>
    <w:p w14:paraId="5AC6487E" w14:textId="77777777" w:rsidR="001A26CD" w:rsidRDefault="001A26CD" w:rsidP="001A26CD">
      <w:pPr>
        <w:tabs>
          <w:tab w:val="left" w:pos="1440"/>
          <w:tab w:val="left" w:pos="1800"/>
          <w:tab w:val="left" w:pos="9090"/>
        </w:tabs>
        <w:spacing w:after="0" w:line="240" w:lineRule="auto"/>
        <w:rPr>
          <w:sz w:val="24"/>
          <w:szCs w:val="24"/>
        </w:rPr>
      </w:pPr>
      <w:r>
        <w:rPr>
          <w:sz w:val="24"/>
          <w:szCs w:val="24"/>
        </w:rPr>
        <w:t>EDCI</w:t>
      </w:r>
      <w:r>
        <w:rPr>
          <w:sz w:val="24"/>
          <w:szCs w:val="24"/>
        </w:rPr>
        <w:tab/>
        <w:t>1-ethyl-3-(3-dimethylaminopropyl)carbodiimide</w:t>
      </w:r>
    </w:p>
    <w:p w14:paraId="03D7F84C" w14:textId="77777777" w:rsidR="001A26CD" w:rsidRDefault="001A26CD" w:rsidP="001A26CD">
      <w:pPr>
        <w:tabs>
          <w:tab w:val="left" w:pos="1440"/>
          <w:tab w:val="left" w:pos="1800"/>
          <w:tab w:val="left" w:pos="9090"/>
        </w:tabs>
        <w:spacing w:after="0" w:line="240" w:lineRule="auto"/>
        <w:rPr>
          <w:sz w:val="24"/>
          <w:szCs w:val="24"/>
        </w:rPr>
      </w:pPr>
      <w:r>
        <w:rPr>
          <w:sz w:val="24"/>
          <w:szCs w:val="24"/>
        </w:rPr>
        <w:t>EDG</w:t>
      </w:r>
      <w:r>
        <w:rPr>
          <w:sz w:val="24"/>
          <w:szCs w:val="24"/>
        </w:rPr>
        <w:tab/>
        <w:t>electron donating group</w:t>
      </w:r>
    </w:p>
    <w:p w14:paraId="0F5D2C04" w14:textId="77777777" w:rsidR="001A26CD" w:rsidRDefault="001A26CD" w:rsidP="001A26CD">
      <w:pPr>
        <w:tabs>
          <w:tab w:val="left" w:pos="1440"/>
          <w:tab w:val="left" w:pos="1800"/>
          <w:tab w:val="left" w:pos="9090"/>
        </w:tabs>
        <w:spacing w:after="0" w:line="240" w:lineRule="auto"/>
        <w:rPr>
          <w:sz w:val="24"/>
          <w:szCs w:val="24"/>
        </w:rPr>
      </w:pPr>
      <w:r>
        <w:rPr>
          <w:sz w:val="24"/>
          <w:szCs w:val="24"/>
        </w:rPr>
        <w:t>ee</w:t>
      </w:r>
      <w:r>
        <w:rPr>
          <w:sz w:val="24"/>
          <w:szCs w:val="24"/>
        </w:rPr>
        <w:tab/>
        <w:t>enantiomeric excess</w:t>
      </w:r>
    </w:p>
    <w:p w14:paraId="046E55F8" w14:textId="77777777" w:rsidR="001A26CD" w:rsidRDefault="001A26CD" w:rsidP="001A26CD">
      <w:pPr>
        <w:tabs>
          <w:tab w:val="left" w:pos="1440"/>
          <w:tab w:val="left" w:pos="1800"/>
          <w:tab w:val="left" w:pos="9090"/>
        </w:tabs>
        <w:spacing w:after="0" w:line="240" w:lineRule="auto"/>
        <w:rPr>
          <w:sz w:val="24"/>
          <w:szCs w:val="24"/>
        </w:rPr>
      </w:pPr>
      <w:r>
        <w:rPr>
          <w:sz w:val="24"/>
          <w:szCs w:val="24"/>
        </w:rPr>
        <w:t>E/H</w:t>
      </w:r>
      <w:r>
        <w:rPr>
          <w:sz w:val="24"/>
          <w:szCs w:val="24"/>
        </w:rPr>
        <w:tab/>
        <w:t>ethyl acetate in hexanes</w:t>
      </w:r>
    </w:p>
    <w:p w14:paraId="17E4CDA2" w14:textId="77777777" w:rsidR="001A26CD" w:rsidRDefault="001A26CD" w:rsidP="001A26CD">
      <w:pPr>
        <w:tabs>
          <w:tab w:val="left" w:pos="1440"/>
          <w:tab w:val="left" w:pos="1800"/>
          <w:tab w:val="left" w:pos="9090"/>
        </w:tabs>
        <w:spacing w:after="0" w:line="240" w:lineRule="auto"/>
        <w:rPr>
          <w:sz w:val="24"/>
          <w:szCs w:val="24"/>
        </w:rPr>
      </w:pPr>
      <w:r>
        <w:rPr>
          <w:sz w:val="24"/>
          <w:szCs w:val="24"/>
        </w:rPr>
        <w:t>EI</w:t>
      </w:r>
      <w:r>
        <w:rPr>
          <w:sz w:val="24"/>
          <w:szCs w:val="24"/>
        </w:rPr>
        <w:tab/>
        <w:t>electron impact</w:t>
      </w:r>
    </w:p>
    <w:p w14:paraId="3FB17EB7" w14:textId="77777777" w:rsidR="001A26CD" w:rsidRDefault="001A26CD" w:rsidP="001A26CD">
      <w:pPr>
        <w:tabs>
          <w:tab w:val="left" w:pos="1440"/>
          <w:tab w:val="left" w:pos="1800"/>
          <w:tab w:val="left" w:pos="9090"/>
        </w:tabs>
        <w:spacing w:after="0" w:line="240" w:lineRule="auto"/>
        <w:rPr>
          <w:sz w:val="24"/>
          <w:szCs w:val="24"/>
        </w:rPr>
      </w:pPr>
      <w:r>
        <w:rPr>
          <w:sz w:val="24"/>
          <w:szCs w:val="24"/>
        </w:rPr>
        <w:t>equiv.</w:t>
      </w:r>
      <w:r>
        <w:rPr>
          <w:sz w:val="24"/>
          <w:szCs w:val="24"/>
        </w:rPr>
        <w:tab/>
        <w:t>equivalent</w:t>
      </w:r>
    </w:p>
    <w:p w14:paraId="17571B88" w14:textId="77777777" w:rsidR="001A26CD" w:rsidRDefault="001A26CD" w:rsidP="001A26CD">
      <w:pPr>
        <w:tabs>
          <w:tab w:val="left" w:pos="1440"/>
          <w:tab w:val="left" w:pos="1800"/>
          <w:tab w:val="left" w:pos="9090"/>
        </w:tabs>
        <w:spacing w:after="0" w:line="240" w:lineRule="auto"/>
        <w:rPr>
          <w:sz w:val="24"/>
          <w:szCs w:val="24"/>
        </w:rPr>
      </w:pPr>
      <w:r>
        <w:rPr>
          <w:sz w:val="24"/>
          <w:szCs w:val="24"/>
        </w:rPr>
        <w:t>en</w:t>
      </w:r>
      <w:r>
        <w:rPr>
          <w:sz w:val="24"/>
          <w:szCs w:val="24"/>
        </w:rPr>
        <w:tab/>
        <w:t>1,2-ethylenediamine</w:t>
      </w:r>
    </w:p>
    <w:p w14:paraId="03C7FD36" w14:textId="77777777" w:rsidR="001A26CD" w:rsidRDefault="001A26CD" w:rsidP="001A26CD">
      <w:pPr>
        <w:tabs>
          <w:tab w:val="left" w:pos="1440"/>
          <w:tab w:val="left" w:pos="1800"/>
          <w:tab w:val="left" w:pos="9090"/>
        </w:tabs>
        <w:spacing w:after="0" w:line="240" w:lineRule="auto"/>
        <w:rPr>
          <w:sz w:val="24"/>
          <w:szCs w:val="24"/>
        </w:rPr>
      </w:pPr>
      <w:r>
        <w:rPr>
          <w:sz w:val="24"/>
          <w:szCs w:val="24"/>
        </w:rPr>
        <w:t>ESI</w:t>
      </w:r>
      <w:r>
        <w:rPr>
          <w:sz w:val="24"/>
          <w:szCs w:val="24"/>
        </w:rPr>
        <w:tab/>
        <w:t>electrospray ionization</w:t>
      </w:r>
    </w:p>
    <w:p w14:paraId="2A49BB10" w14:textId="702B4527" w:rsidR="001A26CD" w:rsidRDefault="00726117" w:rsidP="001A26CD">
      <w:pPr>
        <w:tabs>
          <w:tab w:val="left" w:pos="1440"/>
          <w:tab w:val="left" w:pos="1800"/>
          <w:tab w:val="left" w:pos="9090"/>
        </w:tabs>
        <w:spacing w:after="0" w:line="240" w:lineRule="auto"/>
        <w:rPr>
          <w:sz w:val="24"/>
          <w:szCs w:val="24"/>
        </w:rPr>
      </w:pPr>
      <w:r>
        <w:rPr>
          <w:sz w:val="24"/>
          <w:szCs w:val="24"/>
        </w:rPr>
        <w:t>(esp)</w:t>
      </w:r>
      <w:r w:rsidR="001A26CD">
        <w:rPr>
          <w:sz w:val="24"/>
          <w:szCs w:val="24"/>
        </w:rPr>
        <w:t xml:space="preserve"> </w:t>
      </w:r>
      <w:r w:rsidR="001A26CD">
        <w:rPr>
          <w:sz w:val="24"/>
          <w:szCs w:val="24"/>
        </w:rPr>
        <w:tab/>
      </w:r>
      <w:r w:rsidR="001A26CD" w:rsidRPr="00E02418">
        <w:rPr>
          <w:rFonts w:ascii="Symbol" w:hAnsi="Symbol"/>
          <w:sz w:val="24"/>
          <w:szCs w:val="24"/>
        </w:rPr>
        <w:t>a</w:t>
      </w:r>
      <w:r w:rsidR="001A26CD">
        <w:rPr>
          <w:sz w:val="24"/>
          <w:szCs w:val="24"/>
        </w:rPr>
        <w:t>,</w:t>
      </w:r>
      <w:r w:rsidR="001A26CD" w:rsidRPr="00E02418">
        <w:rPr>
          <w:rFonts w:ascii="Symbol" w:hAnsi="Symbol"/>
          <w:sz w:val="24"/>
          <w:szCs w:val="24"/>
        </w:rPr>
        <w:t>a</w:t>
      </w:r>
      <w:r w:rsidR="001A26CD">
        <w:rPr>
          <w:sz w:val="24"/>
          <w:szCs w:val="24"/>
        </w:rPr>
        <w:t>,</w:t>
      </w:r>
      <w:r w:rsidR="001A26CD" w:rsidRPr="00E02418">
        <w:rPr>
          <w:rFonts w:ascii="Symbol" w:hAnsi="Symbol"/>
          <w:sz w:val="24"/>
          <w:szCs w:val="24"/>
        </w:rPr>
        <w:t>a</w:t>
      </w:r>
      <w:r w:rsidR="001A26CD" w:rsidRPr="00E02418">
        <w:rPr>
          <w:rFonts w:cstheme="minorHAnsi"/>
          <w:sz w:val="24"/>
          <w:szCs w:val="24"/>
        </w:rPr>
        <w:t>'</w:t>
      </w:r>
      <w:r w:rsidR="001A26CD">
        <w:rPr>
          <w:sz w:val="24"/>
          <w:szCs w:val="24"/>
        </w:rPr>
        <w:t>,</w:t>
      </w:r>
      <w:r w:rsidR="001A26CD" w:rsidRPr="00E02418">
        <w:rPr>
          <w:rFonts w:ascii="Symbol" w:hAnsi="Symbol"/>
          <w:sz w:val="24"/>
          <w:szCs w:val="24"/>
        </w:rPr>
        <w:t>a</w:t>
      </w:r>
      <w:r w:rsidR="001A26CD" w:rsidRPr="00E02418">
        <w:rPr>
          <w:rFonts w:cstheme="minorHAnsi"/>
          <w:sz w:val="24"/>
          <w:szCs w:val="24"/>
        </w:rPr>
        <w:t>’</w:t>
      </w:r>
      <w:r w:rsidR="001A26CD">
        <w:rPr>
          <w:sz w:val="24"/>
          <w:szCs w:val="24"/>
        </w:rPr>
        <w:t>-tetramethyl-1,3-benzenedipropionic acid</w:t>
      </w:r>
    </w:p>
    <w:p w14:paraId="699A225C" w14:textId="77777777" w:rsidR="001A26CD" w:rsidRDefault="001A26CD" w:rsidP="001A26CD">
      <w:pPr>
        <w:tabs>
          <w:tab w:val="left" w:pos="1440"/>
          <w:tab w:val="left" w:pos="1800"/>
          <w:tab w:val="left" w:pos="9090"/>
        </w:tabs>
        <w:spacing w:after="0" w:line="240" w:lineRule="auto"/>
        <w:rPr>
          <w:sz w:val="24"/>
          <w:szCs w:val="24"/>
        </w:rPr>
      </w:pPr>
      <w:r>
        <w:rPr>
          <w:sz w:val="24"/>
          <w:szCs w:val="24"/>
        </w:rPr>
        <w:t>Et</w:t>
      </w:r>
      <w:r>
        <w:rPr>
          <w:sz w:val="24"/>
          <w:szCs w:val="24"/>
        </w:rPr>
        <w:tab/>
        <w:t>ethyl</w:t>
      </w:r>
    </w:p>
    <w:p w14:paraId="5925238C" w14:textId="77777777" w:rsidR="001A26CD" w:rsidRDefault="001A26CD" w:rsidP="001A26CD">
      <w:pPr>
        <w:tabs>
          <w:tab w:val="left" w:pos="1440"/>
          <w:tab w:val="left" w:pos="1800"/>
          <w:tab w:val="left" w:pos="9090"/>
        </w:tabs>
        <w:spacing w:after="0" w:line="240" w:lineRule="auto"/>
        <w:rPr>
          <w:sz w:val="24"/>
          <w:szCs w:val="24"/>
        </w:rPr>
      </w:pPr>
      <w:r>
        <w:rPr>
          <w:sz w:val="24"/>
          <w:szCs w:val="24"/>
        </w:rPr>
        <w:t>Et</w:t>
      </w:r>
      <w:r w:rsidRPr="00E02418">
        <w:rPr>
          <w:sz w:val="24"/>
          <w:szCs w:val="24"/>
          <w:vertAlign w:val="subscript"/>
        </w:rPr>
        <w:t>3</w:t>
      </w:r>
      <w:r>
        <w:rPr>
          <w:sz w:val="24"/>
          <w:szCs w:val="24"/>
        </w:rPr>
        <w:t>N</w:t>
      </w:r>
      <w:r>
        <w:rPr>
          <w:sz w:val="24"/>
          <w:szCs w:val="24"/>
        </w:rPr>
        <w:tab/>
        <w:t>triethylamine</w:t>
      </w:r>
    </w:p>
    <w:p w14:paraId="00D1A2EE" w14:textId="77777777" w:rsidR="001A26CD" w:rsidRDefault="001A26CD" w:rsidP="001A26CD">
      <w:pPr>
        <w:tabs>
          <w:tab w:val="left" w:pos="1440"/>
          <w:tab w:val="left" w:pos="1800"/>
          <w:tab w:val="left" w:pos="9090"/>
        </w:tabs>
        <w:spacing w:after="0" w:line="240" w:lineRule="auto"/>
        <w:rPr>
          <w:sz w:val="24"/>
          <w:szCs w:val="24"/>
        </w:rPr>
      </w:pPr>
      <w:r>
        <w:rPr>
          <w:sz w:val="24"/>
          <w:szCs w:val="24"/>
        </w:rPr>
        <w:t>EtOH</w:t>
      </w:r>
      <w:r>
        <w:rPr>
          <w:sz w:val="24"/>
          <w:szCs w:val="24"/>
        </w:rPr>
        <w:tab/>
        <w:t>ethanol</w:t>
      </w:r>
    </w:p>
    <w:p w14:paraId="05643B9D" w14:textId="77777777" w:rsidR="001A26CD" w:rsidRDefault="001A26CD" w:rsidP="001A26CD">
      <w:pPr>
        <w:tabs>
          <w:tab w:val="left" w:pos="1440"/>
          <w:tab w:val="left" w:pos="1800"/>
          <w:tab w:val="left" w:pos="9090"/>
        </w:tabs>
        <w:spacing w:after="0" w:line="240" w:lineRule="auto"/>
        <w:rPr>
          <w:sz w:val="24"/>
          <w:szCs w:val="24"/>
        </w:rPr>
      </w:pPr>
      <w:r>
        <w:rPr>
          <w:sz w:val="24"/>
          <w:szCs w:val="24"/>
        </w:rPr>
        <w:t>EWG</w:t>
      </w:r>
      <w:r>
        <w:rPr>
          <w:sz w:val="24"/>
          <w:szCs w:val="24"/>
        </w:rPr>
        <w:tab/>
        <w:t>electron withdrawing group</w:t>
      </w:r>
    </w:p>
    <w:p w14:paraId="714F9D85" w14:textId="77777777" w:rsidR="001A26CD" w:rsidRDefault="001A26CD" w:rsidP="001A26CD">
      <w:pPr>
        <w:tabs>
          <w:tab w:val="left" w:pos="1440"/>
          <w:tab w:val="left" w:pos="1800"/>
          <w:tab w:val="left" w:pos="9090"/>
        </w:tabs>
        <w:spacing w:after="0" w:line="240" w:lineRule="auto"/>
        <w:rPr>
          <w:sz w:val="24"/>
          <w:szCs w:val="24"/>
        </w:rPr>
      </w:pPr>
      <w:r>
        <w:rPr>
          <w:sz w:val="24"/>
          <w:szCs w:val="24"/>
        </w:rPr>
        <w:t>FAB</w:t>
      </w:r>
      <w:r>
        <w:rPr>
          <w:sz w:val="24"/>
          <w:szCs w:val="24"/>
        </w:rPr>
        <w:tab/>
        <w:t>fast atom bombardment</w:t>
      </w:r>
    </w:p>
    <w:p w14:paraId="165AF874" w14:textId="77777777" w:rsidR="001A26CD" w:rsidRDefault="001A26CD" w:rsidP="001A26CD">
      <w:pPr>
        <w:tabs>
          <w:tab w:val="left" w:pos="1440"/>
          <w:tab w:val="left" w:pos="1800"/>
          <w:tab w:val="left" w:pos="9090"/>
        </w:tabs>
        <w:spacing w:after="0" w:line="240" w:lineRule="auto"/>
        <w:rPr>
          <w:sz w:val="24"/>
          <w:szCs w:val="24"/>
        </w:rPr>
      </w:pPr>
      <w:r>
        <w:rPr>
          <w:sz w:val="24"/>
          <w:szCs w:val="24"/>
        </w:rPr>
        <w:t>g</w:t>
      </w:r>
      <w:r>
        <w:rPr>
          <w:sz w:val="24"/>
          <w:szCs w:val="24"/>
        </w:rPr>
        <w:tab/>
        <w:t>gram(s)</w:t>
      </w:r>
    </w:p>
    <w:p w14:paraId="3AFA3B67" w14:textId="77777777" w:rsidR="001A26CD" w:rsidRDefault="001A26CD" w:rsidP="001A26CD">
      <w:pPr>
        <w:tabs>
          <w:tab w:val="left" w:pos="1440"/>
          <w:tab w:val="left" w:pos="1800"/>
          <w:tab w:val="left" w:pos="9090"/>
        </w:tabs>
        <w:spacing w:after="0" w:line="240" w:lineRule="auto"/>
        <w:rPr>
          <w:sz w:val="24"/>
          <w:szCs w:val="24"/>
        </w:rPr>
      </w:pPr>
      <w:r>
        <w:rPr>
          <w:sz w:val="24"/>
          <w:szCs w:val="24"/>
        </w:rPr>
        <w:t>GC</w:t>
      </w:r>
      <w:r>
        <w:rPr>
          <w:sz w:val="24"/>
          <w:szCs w:val="24"/>
        </w:rPr>
        <w:tab/>
        <w:t>gas chromatography</w:t>
      </w:r>
    </w:p>
    <w:p w14:paraId="2CC5C047" w14:textId="77777777" w:rsidR="001A26CD" w:rsidRDefault="001A26CD" w:rsidP="001A26CD">
      <w:pPr>
        <w:tabs>
          <w:tab w:val="left" w:pos="1440"/>
          <w:tab w:val="left" w:pos="1800"/>
          <w:tab w:val="left" w:pos="9090"/>
        </w:tabs>
        <w:spacing w:after="0" w:line="240" w:lineRule="auto"/>
        <w:rPr>
          <w:sz w:val="24"/>
          <w:szCs w:val="24"/>
        </w:rPr>
      </w:pPr>
      <w:r>
        <w:rPr>
          <w:sz w:val="24"/>
          <w:szCs w:val="24"/>
        </w:rPr>
        <w:t>HFB</w:t>
      </w:r>
      <w:r>
        <w:rPr>
          <w:sz w:val="24"/>
          <w:szCs w:val="24"/>
        </w:rPr>
        <w:tab/>
        <w:t>heptafluorobutyrate</w:t>
      </w:r>
    </w:p>
    <w:p w14:paraId="396E1FD0" w14:textId="77777777" w:rsidR="001A26CD" w:rsidRDefault="001A26CD" w:rsidP="001A26CD">
      <w:pPr>
        <w:tabs>
          <w:tab w:val="left" w:pos="1440"/>
          <w:tab w:val="left" w:pos="1800"/>
          <w:tab w:val="left" w:pos="9090"/>
        </w:tabs>
        <w:spacing w:after="0" w:line="240" w:lineRule="auto"/>
        <w:rPr>
          <w:sz w:val="24"/>
          <w:szCs w:val="24"/>
        </w:rPr>
      </w:pPr>
      <w:r>
        <w:rPr>
          <w:sz w:val="24"/>
          <w:szCs w:val="24"/>
        </w:rPr>
        <w:t>HMDS</w:t>
      </w:r>
      <w:r>
        <w:rPr>
          <w:sz w:val="24"/>
          <w:szCs w:val="24"/>
        </w:rPr>
        <w:tab/>
        <w:t>1,1,1,3,3,3-hexamethyldisilazane</w:t>
      </w:r>
    </w:p>
    <w:p w14:paraId="50C734FF" w14:textId="77777777" w:rsidR="001A26CD" w:rsidRDefault="001A26CD" w:rsidP="001A26CD">
      <w:pPr>
        <w:tabs>
          <w:tab w:val="left" w:pos="1440"/>
          <w:tab w:val="left" w:pos="1800"/>
          <w:tab w:val="left" w:pos="9090"/>
        </w:tabs>
        <w:spacing w:after="0" w:line="240" w:lineRule="auto"/>
        <w:rPr>
          <w:sz w:val="24"/>
          <w:szCs w:val="24"/>
        </w:rPr>
      </w:pPr>
      <w:r>
        <w:rPr>
          <w:sz w:val="24"/>
          <w:szCs w:val="24"/>
        </w:rPr>
        <w:t>HMPA</w:t>
      </w:r>
      <w:r>
        <w:rPr>
          <w:sz w:val="24"/>
          <w:szCs w:val="24"/>
        </w:rPr>
        <w:tab/>
        <w:t>hexamethylphosphoramide</w:t>
      </w:r>
    </w:p>
    <w:p w14:paraId="0548EA97" w14:textId="77777777" w:rsidR="001A26CD" w:rsidRDefault="001A26CD" w:rsidP="001A26CD">
      <w:pPr>
        <w:tabs>
          <w:tab w:val="left" w:pos="1440"/>
          <w:tab w:val="left" w:pos="1800"/>
          <w:tab w:val="left" w:pos="9090"/>
        </w:tabs>
        <w:spacing w:after="0" w:line="240" w:lineRule="auto"/>
        <w:rPr>
          <w:sz w:val="24"/>
          <w:szCs w:val="24"/>
        </w:rPr>
      </w:pPr>
      <w:r>
        <w:rPr>
          <w:sz w:val="24"/>
          <w:szCs w:val="24"/>
        </w:rPr>
        <w:t>HPLC</w:t>
      </w:r>
      <w:r>
        <w:rPr>
          <w:sz w:val="24"/>
          <w:szCs w:val="24"/>
        </w:rPr>
        <w:tab/>
        <w:t>high-performance liquid chromatography</w:t>
      </w:r>
    </w:p>
    <w:p w14:paraId="595C4F10" w14:textId="77777777" w:rsidR="001A26CD" w:rsidRDefault="001A26CD" w:rsidP="001A26CD">
      <w:pPr>
        <w:tabs>
          <w:tab w:val="left" w:pos="1440"/>
          <w:tab w:val="left" w:pos="1800"/>
          <w:tab w:val="left" w:pos="9090"/>
        </w:tabs>
        <w:spacing w:after="0" w:line="240" w:lineRule="auto"/>
        <w:rPr>
          <w:sz w:val="24"/>
          <w:szCs w:val="24"/>
        </w:rPr>
      </w:pPr>
      <w:r>
        <w:rPr>
          <w:sz w:val="24"/>
          <w:szCs w:val="24"/>
        </w:rPr>
        <w:t>hr</w:t>
      </w:r>
      <w:r>
        <w:rPr>
          <w:sz w:val="24"/>
          <w:szCs w:val="24"/>
        </w:rPr>
        <w:tab/>
        <w:t>hour(s)</w:t>
      </w:r>
    </w:p>
    <w:p w14:paraId="4551F918" w14:textId="77777777" w:rsidR="001A26CD" w:rsidRDefault="001A26CD" w:rsidP="001A26CD">
      <w:pPr>
        <w:tabs>
          <w:tab w:val="left" w:pos="1440"/>
          <w:tab w:val="left" w:pos="1800"/>
          <w:tab w:val="left" w:pos="9090"/>
        </w:tabs>
        <w:spacing w:after="0" w:line="240" w:lineRule="auto"/>
        <w:rPr>
          <w:sz w:val="24"/>
          <w:szCs w:val="24"/>
        </w:rPr>
      </w:pPr>
      <w:r>
        <w:rPr>
          <w:sz w:val="24"/>
          <w:szCs w:val="24"/>
        </w:rPr>
        <w:t>HRMS</w:t>
      </w:r>
      <w:r>
        <w:rPr>
          <w:sz w:val="24"/>
          <w:szCs w:val="24"/>
        </w:rPr>
        <w:tab/>
        <w:t>high-resolution mass spectrometry</w:t>
      </w:r>
    </w:p>
    <w:p w14:paraId="74CDF737" w14:textId="77777777" w:rsidR="001A26CD" w:rsidRDefault="001A26CD" w:rsidP="001A26CD">
      <w:pPr>
        <w:tabs>
          <w:tab w:val="left" w:pos="1440"/>
          <w:tab w:val="left" w:pos="1800"/>
          <w:tab w:val="left" w:pos="9090"/>
        </w:tabs>
        <w:spacing w:after="0" w:line="240" w:lineRule="auto"/>
        <w:rPr>
          <w:sz w:val="24"/>
          <w:szCs w:val="24"/>
        </w:rPr>
      </w:pPr>
      <w:r>
        <w:rPr>
          <w:sz w:val="24"/>
          <w:szCs w:val="24"/>
        </w:rPr>
        <w:t>h</w:t>
      </w:r>
      <w:r w:rsidRPr="00E02418">
        <w:rPr>
          <w:rFonts w:ascii="Symbol" w:hAnsi="Symbol"/>
          <w:sz w:val="24"/>
          <w:szCs w:val="24"/>
        </w:rPr>
        <w:t>n</w:t>
      </w:r>
      <w:r>
        <w:rPr>
          <w:sz w:val="24"/>
          <w:szCs w:val="24"/>
        </w:rPr>
        <w:tab/>
        <w:t>light</w:t>
      </w:r>
    </w:p>
    <w:p w14:paraId="1C91EF98" w14:textId="77777777" w:rsidR="001A26CD" w:rsidRDefault="001A26CD" w:rsidP="001A26CD">
      <w:pPr>
        <w:tabs>
          <w:tab w:val="left" w:pos="1440"/>
          <w:tab w:val="left" w:pos="1800"/>
          <w:tab w:val="left" w:pos="9090"/>
        </w:tabs>
        <w:spacing w:after="0" w:line="240" w:lineRule="auto"/>
        <w:rPr>
          <w:sz w:val="24"/>
          <w:szCs w:val="24"/>
        </w:rPr>
      </w:pPr>
      <w:r>
        <w:rPr>
          <w:sz w:val="24"/>
          <w:szCs w:val="24"/>
        </w:rPr>
        <w:t>Hz</w:t>
      </w:r>
      <w:r>
        <w:rPr>
          <w:sz w:val="24"/>
          <w:szCs w:val="24"/>
        </w:rPr>
        <w:tab/>
        <w:t>Hertz</w:t>
      </w:r>
    </w:p>
    <w:p w14:paraId="25A16260" w14:textId="77777777" w:rsidR="001A26CD" w:rsidRDefault="001A26CD" w:rsidP="001A26CD">
      <w:pPr>
        <w:tabs>
          <w:tab w:val="left" w:pos="1440"/>
          <w:tab w:val="left" w:pos="1800"/>
          <w:tab w:val="left" w:pos="9090"/>
        </w:tabs>
        <w:spacing w:after="0" w:line="240" w:lineRule="auto"/>
        <w:rPr>
          <w:sz w:val="24"/>
          <w:szCs w:val="24"/>
        </w:rPr>
      </w:pPr>
      <w:r w:rsidRPr="00D7363E">
        <w:rPr>
          <w:sz w:val="24"/>
          <w:szCs w:val="24"/>
          <w:vertAlign w:val="superscript"/>
        </w:rPr>
        <w:t>i</w:t>
      </w:r>
      <w:r>
        <w:rPr>
          <w:sz w:val="24"/>
          <w:szCs w:val="24"/>
        </w:rPr>
        <w:t>Pr</w:t>
      </w:r>
      <w:r>
        <w:rPr>
          <w:sz w:val="24"/>
          <w:szCs w:val="24"/>
        </w:rPr>
        <w:tab/>
        <w:t>isopropyl</w:t>
      </w:r>
    </w:p>
    <w:p w14:paraId="3B47D3A4" w14:textId="4FADDE50" w:rsidR="001A26CD" w:rsidRDefault="001A26CD" w:rsidP="001A26CD">
      <w:pPr>
        <w:tabs>
          <w:tab w:val="left" w:pos="1440"/>
          <w:tab w:val="left" w:pos="1800"/>
          <w:tab w:val="left" w:pos="9090"/>
        </w:tabs>
        <w:spacing w:after="0" w:line="240" w:lineRule="auto"/>
        <w:rPr>
          <w:sz w:val="24"/>
          <w:szCs w:val="24"/>
        </w:rPr>
      </w:pPr>
      <w:r>
        <w:rPr>
          <w:sz w:val="24"/>
          <w:szCs w:val="24"/>
        </w:rPr>
        <w:t>IR</w:t>
      </w:r>
      <w:r>
        <w:rPr>
          <w:sz w:val="24"/>
          <w:szCs w:val="24"/>
        </w:rPr>
        <w:tab/>
      </w:r>
      <w:r w:rsidR="00B07B0E">
        <w:rPr>
          <w:sz w:val="24"/>
          <w:szCs w:val="24"/>
        </w:rPr>
        <w:t>infrared</w:t>
      </w:r>
      <w:r>
        <w:rPr>
          <w:sz w:val="24"/>
          <w:szCs w:val="24"/>
        </w:rPr>
        <w:t xml:space="preserve"> (spectroscopy)</w:t>
      </w:r>
    </w:p>
    <w:p w14:paraId="4D8F2174" w14:textId="77777777" w:rsidR="001A26CD" w:rsidRDefault="001A26CD" w:rsidP="001A26CD">
      <w:pPr>
        <w:tabs>
          <w:tab w:val="left" w:pos="1440"/>
          <w:tab w:val="left" w:pos="1800"/>
          <w:tab w:val="left" w:pos="9090"/>
        </w:tabs>
        <w:spacing w:after="0" w:line="240" w:lineRule="auto"/>
        <w:rPr>
          <w:sz w:val="24"/>
          <w:szCs w:val="24"/>
        </w:rPr>
      </w:pPr>
      <w:r>
        <w:rPr>
          <w:sz w:val="24"/>
          <w:szCs w:val="24"/>
        </w:rPr>
        <w:t>J</w:t>
      </w:r>
      <w:r>
        <w:rPr>
          <w:sz w:val="24"/>
          <w:szCs w:val="24"/>
        </w:rPr>
        <w:tab/>
        <w:t>coupling constant</w:t>
      </w:r>
    </w:p>
    <w:p w14:paraId="0703480B" w14:textId="77777777" w:rsidR="001A26CD" w:rsidRDefault="001A26CD" w:rsidP="001A26CD">
      <w:pPr>
        <w:tabs>
          <w:tab w:val="left" w:pos="1440"/>
          <w:tab w:val="left" w:pos="1800"/>
          <w:tab w:val="left" w:pos="9090"/>
        </w:tabs>
        <w:spacing w:after="0" w:line="240" w:lineRule="auto"/>
        <w:rPr>
          <w:sz w:val="24"/>
          <w:szCs w:val="24"/>
        </w:rPr>
      </w:pPr>
      <w:r>
        <w:rPr>
          <w:sz w:val="24"/>
          <w:szCs w:val="24"/>
        </w:rPr>
        <w:t>LG</w:t>
      </w:r>
      <w:r>
        <w:rPr>
          <w:sz w:val="24"/>
          <w:szCs w:val="24"/>
        </w:rPr>
        <w:tab/>
        <w:t>leaving group</w:t>
      </w:r>
    </w:p>
    <w:p w14:paraId="23EF8CDD" w14:textId="77777777" w:rsidR="001A26CD" w:rsidRDefault="001A26CD" w:rsidP="001A26CD">
      <w:pPr>
        <w:tabs>
          <w:tab w:val="left" w:pos="1440"/>
          <w:tab w:val="left" w:pos="1800"/>
          <w:tab w:val="left" w:pos="9090"/>
        </w:tabs>
        <w:spacing w:after="0" w:line="240" w:lineRule="auto"/>
        <w:rPr>
          <w:sz w:val="24"/>
          <w:szCs w:val="24"/>
        </w:rPr>
      </w:pPr>
      <w:r w:rsidRPr="00E02418">
        <w:rPr>
          <w:rFonts w:ascii="Symbol" w:hAnsi="Symbol"/>
          <w:sz w:val="24"/>
          <w:szCs w:val="24"/>
        </w:rPr>
        <w:t>l</w:t>
      </w:r>
      <w:r>
        <w:rPr>
          <w:sz w:val="24"/>
          <w:szCs w:val="24"/>
        </w:rPr>
        <w:tab/>
        <w:t>wavelength</w:t>
      </w:r>
    </w:p>
    <w:p w14:paraId="37FBBCF9" w14:textId="77777777" w:rsidR="001A26CD" w:rsidRDefault="001A26CD" w:rsidP="001A26CD">
      <w:pPr>
        <w:tabs>
          <w:tab w:val="left" w:pos="1440"/>
          <w:tab w:val="left" w:pos="1800"/>
          <w:tab w:val="left" w:pos="9090"/>
        </w:tabs>
        <w:spacing w:after="0" w:line="240" w:lineRule="auto"/>
        <w:rPr>
          <w:sz w:val="24"/>
          <w:szCs w:val="24"/>
        </w:rPr>
      </w:pPr>
      <w:r>
        <w:rPr>
          <w:sz w:val="24"/>
          <w:szCs w:val="24"/>
        </w:rPr>
        <w:t>L</w:t>
      </w:r>
      <w:r>
        <w:rPr>
          <w:sz w:val="24"/>
          <w:szCs w:val="24"/>
        </w:rPr>
        <w:tab/>
        <w:t>liter</w:t>
      </w:r>
    </w:p>
    <w:p w14:paraId="4F8D6942" w14:textId="77777777" w:rsidR="001A26CD" w:rsidRDefault="001A26CD" w:rsidP="001A26CD">
      <w:pPr>
        <w:tabs>
          <w:tab w:val="left" w:pos="1440"/>
          <w:tab w:val="left" w:pos="1800"/>
          <w:tab w:val="left" w:pos="9090"/>
        </w:tabs>
        <w:spacing w:after="0" w:line="240" w:lineRule="auto"/>
        <w:rPr>
          <w:sz w:val="24"/>
          <w:szCs w:val="24"/>
        </w:rPr>
      </w:pPr>
      <w:r>
        <w:rPr>
          <w:sz w:val="24"/>
          <w:szCs w:val="24"/>
        </w:rPr>
        <w:t>L</w:t>
      </w:r>
      <w:r w:rsidRPr="00E02418">
        <w:rPr>
          <w:sz w:val="24"/>
          <w:szCs w:val="24"/>
          <w:vertAlign w:val="subscript"/>
        </w:rPr>
        <w:t>n</w:t>
      </w:r>
      <w:r>
        <w:rPr>
          <w:sz w:val="24"/>
          <w:szCs w:val="24"/>
        </w:rPr>
        <w:tab/>
        <w:t>ligand</w:t>
      </w:r>
    </w:p>
    <w:p w14:paraId="7F0BE9C8" w14:textId="77777777" w:rsidR="001A26CD" w:rsidRDefault="001A26CD" w:rsidP="001A26CD">
      <w:pPr>
        <w:tabs>
          <w:tab w:val="left" w:pos="1440"/>
          <w:tab w:val="left" w:pos="1800"/>
          <w:tab w:val="left" w:pos="9090"/>
        </w:tabs>
        <w:spacing w:after="0" w:line="240" w:lineRule="auto"/>
        <w:rPr>
          <w:sz w:val="24"/>
          <w:szCs w:val="24"/>
        </w:rPr>
      </w:pPr>
      <w:r>
        <w:rPr>
          <w:sz w:val="24"/>
          <w:szCs w:val="24"/>
        </w:rPr>
        <w:t>m</w:t>
      </w:r>
      <w:r>
        <w:rPr>
          <w:sz w:val="24"/>
          <w:szCs w:val="24"/>
        </w:rPr>
        <w:tab/>
        <w:t>multiplet or milli</w:t>
      </w:r>
    </w:p>
    <w:p w14:paraId="07149193" w14:textId="61985702" w:rsidR="001A26CD" w:rsidRDefault="001A26CD" w:rsidP="001A26CD">
      <w:pPr>
        <w:tabs>
          <w:tab w:val="left" w:pos="1440"/>
          <w:tab w:val="left" w:pos="1800"/>
          <w:tab w:val="left" w:pos="9090"/>
        </w:tabs>
        <w:spacing w:after="0" w:line="240" w:lineRule="auto"/>
        <w:rPr>
          <w:sz w:val="24"/>
          <w:szCs w:val="24"/>
        </w:rPr>
      </w:pPr>
      <w:r w:rsidRPr="00520F75">
        <w:rPr>
          <w:i/>
          <w:iCs/>
          <w:sz w:val="24"/>
          <w:szCs w:val="24"/>
        </w:rPr>
        <w:t>m</w:t>
      </w:r>
      <w:r w:rsidR="00326E63">
        <w:rPr>
          <w:i/>
          <w:iCs/>
          <w:sz w:val="24"/>
          <w:szCs w:val="24"/>
        </w:rPr>
        <w:t>-</w:t>
      </w:r>
      <w:r>
        <w:rPr>
          <w:sz w:val="24"/>
          <w:szCs w:val="24"/>
        </w:rPr>
        <w:tab/>
        <w:t>meta</w:t>
      </w:r>
    </w:p>
    <w:p w14:paraId="3B2167E1" w14:textId="77777777" w:rsidR="001A26CD" w:rsidRDefault="001A26CD" w:rsidP="001A26CD">
      <w:pPr>
        <w:tabs>
          <w:tab w:val="left" w:pos="1440"/>
          <w:tab w:val="left" w:pos="1800"/>
          <w:tab w:val="left" w:pos="9090"/>
        </w:tabs>
        <w:spacing w:after="0" w:line="240" w:lineRule="auto"/>
        <w:rPr>
          <w:sz w:val="24"/>
          <w:szCs w:val="24"/>
        </w:rPr>
      </w:pPr>
      <w:r>
        <w:rPr>
          <w:sz w:val="24"/>
          <w:szCs w:val="24"/>
        </w:rPr>
        <w:t>m/z</w:t>
      </w:r>
      <w:r>
        <w:rPr>
          <w:sz w:val="24"/>
          <w:szCs w:val="24"/>
        </w:rPr>
        <w:tab/>
        <w:t>mass-to-charge ratio</w:t>
      </w:r>
    </w:p>
    <w:p w14:paraId="0B9AF46A" w14:textId="77777777" w:rsidR="001A26CD" w:rsidRDefault="001A26CD" w:rsidP="001A26CD">
      <w:pPr>
        <w:tabs>
          <w:tab w:val="left" w:pos="1440"/>
          <w:tab w:val="left" w:pos="1800"/>
          <w:tab w:val="left" w:pos="9090"/>
        </w:tabs>
        <w:spacing w:after="0" w:line="240" w:lineRule="auto"/>
        <w:rPr>
          <w:sz w:val="24"/>
          <w:szCs w:val="24"/>
        </w:rPr>
      </w:pPr>
      <w:r w:rsidRPr="001B1251">
        <w:rPr>
          <w:rFonts w:ascii="Symbol" w:hAnsi="Symbol"/>
          <w:sz w:val="24"/>
          <w:szCs w:val="24"/>
        </w:rPr>
        <w:t>m</w:t>
      </w:r>
      <w:r>
        <w:rPr>
          <w:sz w:val="24"/>
          <w:szCs w:val="24"/>
        </w:rPr>
        <w:tab/>
        <w:t>micro</w:t>
      </w:r>
    </w:p>
    <w:p w14:paraId="529F3988" w14:textId="77777777" w:rsidR="001A26CD" w:rsidRDefault="001A26CD" w:rsidP="001A26CD">
      <w:pPr>
        <w:tabs>
          <w:tab w:val="left" w:pos="1440"/>
          <w:tab w:val="left" w:pos="1800"/>
          <w:tab w:val="left" w:pos="9090"/>
        </w:tabs>
        <w:spacing w:after="0" w:line="240" w:lineRule="auto"/>
        <w:rPr>
          <w:sz w:val="24"/>
          <w:szCs w:val="24"/>
        </w:rPr>
      </w:pPr>
      <w:r>
        <w:rPr>
          <w:sz w:val="24"/>
          <w:szCs w:val="24"/>
        </w:rPr>
        <w:t>M</w:t>
      </w:r>
      <w:r>
        <w:rPr>
          <w:sz w:val="24"/>
          <w:szCs w:val="24"/>
        </w:rPr>
        <w:tab/>
        <w:t>metal or molar</w:t>
      </w:r>
    </w:p>
    <w:p w14:paraId="416F0AFF" w14:textId="77777777" w:rsidR="001A26CD" w:rsidRDefault="001A26CD" w:rsidP="001A26CD">
      <w:pPr>
        <w:tabs>
          <w:tab w:val="left" w:pos="1440"/>
          <w:tab w:val="left" w:pos="1800"/>
          <w:tab w:val="left" w:pos="9090"/>
        </w:tabs>
        <w:spacing w:after="0" w:line="240" w:lineRule="auto"/>
        <w:rPr>
          <w:sz w:val="24"/>
          <w:szCs w:val="24"/>
        </w:rPr>
      </w:pPr>
      <w:r>
        <w:rPr>
          <w:sz w:val="24"/>
          <w:szCs w:val="24"/>
        </w:rPr>
        <w:t>Me</w:t>
      </w:r>
      <w:r>
        <w:rPr>
          <w:sz w:val="24"/>
          <w:szCs w:val="24"/>
        </w:rPr>
        <w:tab/>
        <w:t>methyl</w:t>
      </w:r>
    </w:p>
    <w:p w14:paraId="5C05A463" w14:textId="77777777" w:rsidR="001A26CD" w:rsidRDefault="001A26CD" w:rsidP="001A26CD">
      <w:pPr>
        <w:tabs>
          <w:tab w:val="left" w:pos="1440"/>
          <w:tab w:val="left" w:pos="1800"/>
          <w:tab w:val="left" w:pos="9090"/>
        </w:tabs>
        <w:spacing w:after="0" w:line="240" w:lineRule="auto"/>
        <w:rPr>
          <w:sz w:val="24"/>
          <w:szCs w:val="24"/>
        </w:rPr>
      </w:pPr>
      <w:r>
        <w:rPr>
          <w:sz w:val="24"/>
          <w:szCs w:val="24"/>
        </w:rPr>
        <w:t>MeCN</w:t>
      </w:r>
      <w:r>
        <w:rPr>
          <w:sz w:val="24"/>
          <w:szCs w:val="24"/>
        </w:rPr>
        <w:tab/>
        <w:t>acetonitrile</w:t>
      </w:r>
    </w:p>
    <w:p w14:paraId="5F805C4E" w14:textId="77777777" w:rsidR="001A26CD" w:rsidRDefault="001A26CD" w:rsidP="001A26CD">
      <w:pPr>
        <w:tabs>
          <w:tab w:val="left" w:pos="1440"/>
          <w:tab w:val="left" w:pos="1800"/>
          <w:tab w:val="left" w:pos="9090"/>
        </w:tabs>
        <w:spacing w:after="0" w:line="240" w:lineRule="auto"/>
        <w:rPr>
          <w:sz w:val="24"/>
          <w:szCs w:val="24"/>
        </w:rPr>
      </w:pPr>
      <w:r>
        <w:rPr>
          <w:sz w:val="24"/>
          <w:szCs w:val="24"/>
        </w:rPr>
        <w:t>MHz</w:t>
      </w:r>
      <w:r>
        <w:rPr>
          <w:sz w:val="24"/>
          <w:szCs w:val="24"/>
        </w:rPr>
        <w:tab/>
        <w:t>megahertz</w:t>
      </w:r>
    </w:p>
    <w:p w14:paraId="5A61FD38" w14:textId="77777777" w:rsidR="001A26CD" w:rsidRDefault="001A26CD" w:rsidP="001A26CD">
      <w:pPr>
        <w:tabs>
          <w:tab w:val="left" w:pos="1440"/>
          <w:tab w:val="left" w:pos="1800"/>
          <w:tab w:val="left" w:pos="9090"/>
        </w:tabs>
        <w:spacing w:after="0" w:line="240" w:lineRule="auto"/>
        <w:rPr>
          <w:sz w:val="24"/>
          <w:szCs w:val="24"/>
        </w:rPr>
      </w:pPr>
      <w:r>
        <w:rPr>
          <w:sz w:val="24"/>
          <w:szCs w:val="24"/>
        </w:rPr>
        <w:t>min</w:t>
      </w:r>
      <w:r>
        <w:rPr>
          <w:sz w:val="24"/>
          <w:szCs w:val="24"/>
        </w:rPr>
        <w:tab/>
        <w:t>minute(s)</w:t>
      </w:r>
    </w:p>
    <w:p w14:paraId="7C3C21DC" w14:textId="77777777" w:rsidR="001A26CD" w:rsidRDefault="001A26CD" w:rsidP="001A26CD">
      <w:pPr>
        <w:tabs>
          <w:tab w:val="left" w:pos="1440"/>
          <w:tab w:val="left" w:pos="1800"/>
          <w:tab w:val="left" w:pos="9090"/>
        </w:tabs>
        <w:spacing w:after="0" w:line="240" w:lineRule="auto"/>
        <w:rPr>
          <w:sz w:val="24"/>
          <w:szCs w:val="24"/>
        </w:rPr>
      </w:pPr>
      <w:r>
        <w:rPr>
          <w:sz w:val="24"/>
          <w:szCs w:val="24"/>
        </w:rPr>
        <w:lastRenderedPageBreak/>
        <w:t>mol</w:t>
      </w:r>
      <w:r>
        <w:rPr>
          <w:sz w:val="24"/>
          <w:szCs w:val="24"/>
        </w:rPr>
        <w:tab/>
        <w:t>mole(s)</w:t>
      </w:r>
    </w:p>
    <w:p w14:paraId="29EBF0EE" w14:textId="77777777" w:rsidR="001A26CD" w:rsidRDefault="001A26CD" w:rsidP="001A26CD">
      <w:pPr>
        <w:tabs>
          <w:tab w:val="left" w:pos="1440"/>
          <w:tab w:val="left" w:pos="1800"/>
          <w:tab w:val="left" w:pos="9090"/>
        </w:tabs>
        <w:spacing w:after="0" w:line="240" w:lineRule="auto"/>
        <w:rPr>
          <w:sz w:val="24"/>
          <w:szCs w:val="24"/>
        </w:rPr>
      </w:pPr>
      <w:r>
        <w:rPr>
          <w:sz w:val="24"/>
          <w:szCs w:val="24"/>
        </w:rPr>
        <w:t>mp</w:t>
      </w:r>
      <w:r>
        <w:rPr>
          <w:sz w:val="24"/>
          <w:szCs w:val="24"/>
        </w:rPr>
        <w:tab/>
        <w:t>melting point</w:t>
      </w:r>
    </w:p>
    <w:p w14:paraId="5B86A59D" w14:textId="77777777" w:rsidR="001A26CD" w:rsidRDefault="001A26CD" w:rsidP="001A26CD">
      <w:pPr>
        <w:tabs>
          <w:tab w:val="left" w:pos="1440"/>
          <w:tab w:val="left" w:pos="1800"/>
          <w:tab w:val="left" w:pos="9090"/>
        </w:tabs>
        <w:spacing w:after="0" w:line="240" w:lineRule="auto"/>
        <w:rPr>
          <w:sz w:val="24"/>
          <w:szCs w:val="24"/>
        </w:rPr>
      </w:pPr>
      <w:r>
        <w:rPr>
          <w:sz w:val="24"/>
          <w:szCs w:val="24"/>
        </w:rPr>
        <w:t>MS</w:t>
      </w:r>
      <w:r>
        <w:rPr>
          <w:sz w:val="24"/>
          <w:szCs w:val="24"/>
        </w:rPr>
        <w:tab/>
        <w:t>molecular sieves</w:t>
      </w:r>
    </w:p>
    <w:p w14:paraId="578C58FE" w14:textId="77777777" w:rsidR="001A26CD" w:rsidRDefault="001A26CD" w:rsidP="001A26CD">
      <w:pPr>
        <w:tabs>
          <w:tab w:val="left" w:pos="1440"/>
          <w:tab w:val="left" w:pos="1800"/>
          <w:tab w:val="left" w:pos="9090"/>
        </w:tabs>
        <w:spacing w:after="0" w:line="240" w:lineRule="auto"/>
        <w:rPr>
          <w:sz w:val="24"/>
          <w:szCs w:val="24"/>
        </w:rPr>
      </w:pPr>
      <w:r>
        <w:rPr>
          <w:sz w:val="24"/>
          <w:szCs w:val="24"/>
        </w:rPr>
        <w:t>n</w:t>
      </w:r>
      <w:r>
        <w:rPr>
          <w:sz w:val="24"/>
          <w:szCs w:val="24"/>
        </w:rPr>
        <w:tab/>
        <w:t>nano</w:t>
      </w:r>
    </w:p>
    <w:p w14:paraId="3E3EE3C3" w14:textId="77777777" w:rsidR="001A26CD" w:rsidRDefault="001A26CD" w:rsidP="001A26CD">
      <w:pPr>
        <w:tabs>
          <w:tab w:val="left" w:pos="1440"/>
          <w:tab w:val="left" w:pos="1800"/>
          <w:tab w:val="left" w:pos="9090"/>
        </w:tabs>
        <w:spacing w:after="0" w:line="240" w:lineRule="auto"/>
        <w:rPr>
          <w:sz w:val="24"/>
          <w:szCs w:val="24"/>
        </w:rPr>
      </w:pPr>
      <w:r>
        <w:rPr>
          <w:sz w:val="24"/>
          <w:szCs w:val="24"/>
        </w:rPr>
        <w:t>N</w:t>
      </w:r>
      <w:r>
        <w:rPr>
          <w:sz w:val="24"/>
          <w:szCs w:val="24"/>
        </w:rPr>
        <w:tab/>
        <w:t>normal (normality)</w:t>
      </w:r>
    </w:p>
    <w:p w14:paraId="0DB4815D" w14:textId="77777777" w:rsidR="001A26CD" w:rsidRDefault="001A26CD" w:rsidP="001A26CD">
      <w:pPr>
        <w:tabs>
          <w:tab w:val="left" w:pos="1440"/>
          <w:tab w:val="left" w:pos="1800"/>
          <w:tab w:val="left" w:pos="9090"/>
        </w:tabs>
        <w:spacing w:after="0" w:line="240" w:lineRule="auto"/>
        <w:rPr>
          <w:sz w:val="24"/>
          <w:szCs w:val="24"/>
        </w:rPr>
      </w:pPr>
      <w:r>
        <w:rPr>
          <w:sz w:val="24"/>
          <w:szCs w:val="24"/>
        </w:rPr>
        <w:t>NMR</w:t>
      </w:r>
      <w:r>
        <w:rPr>
          <w:sz w:val="24"/>
          <w:szCs w:val="24"/>
        </w:rPr>
        <w:tab/>
        <w:t>nuclear magnetic resonance</w:t>
      </w:r>
    </w:p>
    <w:p w14:paraId="60D3983C" w14:textId="77777777" w:rsidR="001A26CD" w:rsidRDefault="001A26CD" w:rsidP="001A26CD">
      <w:pPr>
        <w:tabs>
          <w:tab w:val="left" w:pos="1440"/>
          <w:tab w:val="left" w:pos="1800"/>
          <w:tab w:val="left" w:pos="9090"/>
        </w:tabs>
        <w:spacing w:after="0" w:line="240" w:lineRule="auto"/>
        <w:rPr>
          <w:sz w:val="24"/>
          <w:szCs w:val="24"/>
        </w:rPr>
      </w:pPr>
      <w:r>
        <w:rPr>
          <w:sz w:val="24"/>
          <w:szCs w:val="24"/>
        </w:rPr>
        <w:t>nOe</w:t>
      </w:r>
      <w:r>
        <w:rPr>
          <w:sz w:val="24"/>
          <w:szCs w:val="24"/>
        </w:rPr>
        <w:tab/>
        <w:t>nuclear Overhauser effect</w:t>
      </w:r>
    </w:p>
    <w:p w14:paraId="308432A1" w14:textId="77777777" w:rsidR="001A26CD" w:rsidRDefault="001A26CD" w:rsidP="001A26CD">
      <w:pPr>
        <w:tabs>
          <w:tab w:val="left" w:pos="1440"/>
          <w:tab w:val="left" w:pos="1800"/>
          <w:tab w:val="left" w:pos="9090"/>
        </w:tabs>
        <w:spacing w:after="0" w:line="240" w:lineRule="auto"/>
        <w:rPr>
          <w:sz w:val="24"/>
          <w:szCs w:val="24"/>
        </w:rPr>
      </w:pPr>
      <w:r>
        <w:rPr>
          <w:sz w:val="24"/>
          <w:szCs w:val="24"/>
        </w:rPr>
        <w:t>NR</w:t>
      </w:r>
      <w:r>
        <w:rPr>
          <w:sz w:val="24"/>
          <w:szCs w:val="24"/>
        </w:rPr>
        <w:tab/>
        <w:t>no reaction</w:t>
      </w:r>
    </w:p>
    <w:p w14:paraId="5A97157D" w14:textId="77777777" w:rsidR="001A26CD" w:rsidRDefault="001A26CD" w:rsidP="001A26CD">
      <w:pPr>
        <w:tabs>
          <w:tab w:val="left" w:pos="1440"/>
          <w:tab w:val="left" w:pos="1800"/>
          <w:tab w:val="left" w:pos="9090"/>
        </w:tabs>
        <w:spacing w:after="0" w:line="240" w:lineRule="auto"/>
        <w:rPr>
          <w:sz w:val="24"/>
          <w:szCs w:val="24"/>
        </w:rPr>
      </w:pPr>
      <w:r>
        <w:rPr>
          <w:sz w:val="24"/>
          <w:szCs w:val="24"/>
        </w:rPr>
        <w:t>Nu</w:t>
      </w:r>
      <w:r>
        <w:rPr>
          <w:sz w:val="24"/>
          <w:szCs w:val="24"/>
        </w:rPr>
        <w:tab/>
        <w:t>nucleophile</w:t>
      </w:r>
    </w:p>
    <w:p w14:paraId="712055CB" w14:textId="53F7B99B" w:rsidR="001A26CD" w:rsidRDefault="001A26CD" w:rsidP="001A26CD">
      <w:pPr>
        <w:tabs>
          <w:tab w:val="left" w:pos="1440"/>
          <w:tab w:val="left" w:pos="1800"/>
          <w:tab w:val="left" w:pos="9090"/>
        </w:tabs>
        <w:spacing w:after="0" w:line="240" w:lineRule="auto"/>
        <w:rPr>
          <w:sz w:val="24"/>
          <w:szCs w:val="24"/>
        </w:rPr>
      </w:pPr>
      <w:r w:rsidRPr="00520F75">
        <w:rPr>
          <w:i/>
          <w:iCs/>
          <w:sz w:val="24"/>
          <w:szCs w:val="24"/>
        </w:rPr>
        <w:t>o</w:t>
      </w:r>
      <w:r w:rsidR="00326E63">
        <w:rPr>
          <w:i/>
          <w:iCs/>
          <w:sz w:val="24"/>
          <w:szCs w:val="24"/>
        </w:rPr>
        <w:t>-</w:t>
      </w:r>
      <w:r>
        <w:rPr>
          <w:sz w:val="24"/>
          <w:szCs w:val="24"/>
        </w:rPr>
        <w:tab/>
        <w:t>ortho</w:t>
      </w:r>
    </w:p>
    <w:p w14:paraId="0088307B" w14:textId="55630D07" w:rsidR="001A26CD" w:rsidRDefault="001A26CD" w:rsidP="001A26CD">
      <w:pPr>
        <w:tabs>
          <w:tab w:val="left" w:pos="1440"/>
          <w:tab w:val="left" w:pos="1800"/>
          <w:tab w:val="left" w:pos="9090"/>
        </w:tabs>
        <w:spacing w:after="0" w:line="240" w:lineRule="auto"/>
        <w:rPr>
          <w:sz w:val="24"/>
          <w:szCs w:val="24"/>
        </w:rPr>
      </w:pPr>
      <w:r w:rsidRPr="00520F75">
        <w:rPr>
          <w:i/>
          <w:iCs/>
          <w:sz w:val="24"/>
          <w:szCs w:val="24"/>
        </w:rPr>
        <w:t>p</w:t>
      </w:r>
      <w:r w:rsidR="00326E63">
        <w:rPr>
          <w:i/>
          <w:iCs/>
          <w:sz w:val="24"/>
          <w:szCs w:val="24"/>
        </w:rPr>
        <w:t>-</w:t>
      </w:r>
      <w:r>
        <w:rPr>
          <w:sz w:val="24"/>
          <w:szCs w:val="24"/>
        </w:rPr>
        <w:tab/>
        <w:t>para</w:t>
      </w:r>
    </w:p>
    <w:p w14:paraId="03B8892C" w14:textId="77777777" w:rsidR="001A26CD" w:rsidRDefault="001A26CD" w:rsidP="001A26CD">
      <w:pPr>
        <w:tabs>
          <w:tab w:val="left" w:pos="1440"/>
          <w:tab w:val="left" w:pos="1800"/>
          <w:tab w:val="left" w:pos="9090"/>
        </w:tabs>
        <w:spacing w:after="0" w:line="240" w:lineRule="auto"/>
        <w:rPr>
          <w:sz w:val="24"/>
          <w:szCs w:val="24"/>
        </w:rPr>
      </w:pPr>
      <w:r>
        <w:rPr>
          <w:sz w:val="24"/>
          <w:szCs w:val="24"/>
        </w:rPr>
        <w:t>Ph</w:t>
      </w:r>
      <w:r>
        <w:rPr>
          <w:sz w:val="24"/>
          <w:szCs w:val="24"/>
        </w:rPr>
        <w:tab/>
        <w:t>phenyl</w:t>
      </w:r>
    </w:p>
    <w:p w14:paraId="59731016" w14:textId="77777777" w:rsidR="001A26CD" w:rsidRDefault="001A26CD" w:rsidP="001A26CD">
      <w:pPr>
        <w:tabs>
          <w:tab w:val="left" w:pos="1440"/>
          <w:tab w:val="left" w:pos="1800"/>
          <w:tab w:val="left" w:pos="9090"/>
        </w:tabs>
        <w:spacing w:after="0" w:line="240" w:lineRule="auto"/>
        <w:rPr>
          <w:sz w:val="24"/>
          <w:szCs w:val="24"/>
        </w:rPr>
      </w:pPr>
      <w:r>
        <w:rPr>
          <w:sz w:val="24"/>
          <w:szCs w:val="24"/>
        </w:rPr>
        <w:t>pH</w:t>
      </w:r>
      <w:r>
        <w:rPr>
          <w:sz w:val="24"/>
          <w:szCs w:val="24"/>
        </w:rPr>
        <w:tab/>
        <w:t>hydrogen ion concentration in aqueous solution</w:t>
      </w:r>
    </w:p>
    <w:p w14:paraId="2E3CFCAF" w14:textId="77777777" w:rsidR="001A26CD" w:rsidRDefault="001A26CD" w:rsidP="001A26CD">
      <w:pPr>
        <w:tabs>
          <w:tab w:val="left" w:pos="1440"/>
          <w:tab w:val="left" w:pos="1800"/>
          <w:tab w:val="left" w:pos="9090"/>
        </w:tabs>
        <w:spacing w:after="0" w:line="240" w:lineRule="auto"/>
        <w:rPr>
          <w:sz w:val="24"/>
          <w:szCs w:val="24"/>
        </w:rPr>
      </w:pPr>
      <w:r>
        <w:rPr>
          <w:sz w:val="24"/>
          <w:szCs w:val="24"/>
        </w:rPr>
        <w:t>piv</w:t>
      </w:r>
      <w:r>
        <w:rPr>
          <w:sz w:val="24"/>
          <w:szCs w:val="24"/>
        </w:rPr>
        <w:tab/>
        <w:t>pivaloyl</w:t>
      </w:r>
    </w:p>
    <w:p w14:paraId="74B6943F" w14:textId="77777777" w:rsidR="001A26CD" w:rsidRDefault="001A26CD" w:rsidP="001A26CD">
      <w:pPr>
        <w:tabs>
          <w:tab w:val="left" w:pos="1440"/>
          <w:tab w:val="left" w:pos="1800"/>
          <w:tab w:val="left" w:pos="9090"/>
        </w:tabs>
        <w:spacing w:after="0" w:line="240" w:lineRule="auto"/>
        <w:rPr>
          <w:sz w:val="24"/>
          <w:szCs w:val="24"/>
        </w:rPr>
      </w:pPr>
      <w:r>
        <w:rPr>
          <w:sz w:val="24"/>
          <w:szCs w:val="24"/>
        </w:rPr>
        <w:t>ppm</w:t>
      </w:r>
      <w:r>
        <w:rPr>
          <w:sz w:val="24"/>
          <w:szCs w:val="24"/>
        </w:rPr>
        <w:tab/>
        <w:t>parts per million</w:t>
      </w:r>
    </w:p>
    <w:p w14:paraId="1B622A74" w14:textId="77777777" w:rsidR="001A26CD" w:rsidRDefault="001A26CD" w:rsidP="001A26CD">
      <w:pPr>
        <w:tabs>
          <w:tab w:val="left" w:pos="1440"/>
          <w:tab w:val="left" w:pos="1800"/>
          <w:tab w:val="left" w:pos="9090"/>
        </w:tabs>
        <w:spacing w:after="0" w:line="240" w:lineRule="auto"/>
        <w:rPr>
          <w:sz w:val="24"/>
          <w:szCs w:val="24"/>
        </w:rPr>
      </w:pPr>
      <w:r>
        <w:rPr>
          <w:sz w:val="24"/>
          <w:szCs w:val="24"/>
        </w:rPr>
        <w:t>i-Pr</w:t>
      </w:r>
      <w:r>
        <w:rPr>
          <w:sz w:val="24"/>
          <w:szCs w:val="24"/>
        </w:rPr>
        <w:tab/>
        <w:t>isopropyl</w:t>
      </w:r>
    </w:p>
    <w:p w14:paraId="20035778" w14:textId="02ED3D41" w:rsidR="001A26CD" w:rsidRDefault="001A26CD" w:rsidP="001A26CD">
      <w:pPr>
        <w:tabs>
          <w:tab w:val="left" w:pos="1440"/>
          <w:tab w:val="left" w:pos="1800"/>
          <w:tab w:val="left" w:pos="9090"/>
        </w:tabs>
        <w:spacing w:after="0" w:line="240" w:lineRule="auto"/>
        <w:rPr>
          <w:sz w:val="24"/>
          <w:szCs w:val="24"/>
        </w:rPr>
      </w:pPr>
      <w:r>
        <w:rPr>
          <w:sz w:val="24"/>
          <w:szCs w:val="24"/>
        </w:rPr>
        <w:t>p</w:t>
      </w:r>
      <w:r w:rsidR="00520F75">
        <w:rPr>
          <w:sz w:val="24"/>
          <w:szCs w:val="24"/>
        </w:rPr>
        <w:t>-</w:t>
      </w:r>
      <w:r>
        <w:rPr>
          <w:sz w:val="24"/>
          <w:szCs w:val="24"/>
        </w:rPr>
        <w:t>ABSA</w:t>
      </w:r>
      <w:r>
        <w:rPr>
          <w:sz w:val="24"/>
          <w:szCs w:val="24"/>
        </w:rPr>
        <w:tab/>
        <w:t>4-acetamidobenzenesulfonylazide</w:t>
      </w:r>
    </w:p>
    <w:p w14:paraId="3B3F5A54" w14:textId="62538A34" w:rsidR="001A26CD" w:rsidRDefault="001A26CD" w:rsidP="001A26CD">
      <w:pPr>
        <w:tabs>
          <w:tab w:val="left" w:pos="1440"/>
          <w:tab w:val="left" w:pos="1800"/>
          <w:tab w:val="left" w:pos="9090"/>
        </w:tabs>
        <w:spacing w:after="0" w:line="240" w:lineRule="auto"/>
        <w:rPr>
          <w:sz w:val="24"/>
          <w:szCs w:val="24"/>
        </w:rPr>
      </w:pPr>
      <w:r>
        <w:rPr>
          <w:sz w:val="24"/>
          <w:szCs w:val="24"/>
        </w:rPr>
        <w:t>p</w:t>
      </w:r>
      <w:r w:rsidR="00520F75">
        <w:rPr>
          <w:sz w:val="24"/>
          <w:szCs w:val="24"/>
        </w:rPr>
        <w:t>-</w:t>
      </w:r>
      <w:r>
        <w:rPr>
          <w:sz w:val="24"/>
          <w:szCs w:val="24"/>
        </w:rPr>
        <w:t>TSA</w:t>
      </w:r>
      <w:r>
        <w:rPr>
          <w:sz w:val="24"/>
          <w:szCs w:val="24"/>
        </w:rPr>
        <w:tab/>
        <w:t>para-toluenesulfonic acid</w:t>
      </w:r>
    </w:p>
    <w:p w14:paraId="08792A27" w14:textId="77777777" w:rsidR="001A26CD" w:rsidRDefault="001A26CD" w:rsidP="001A26CD">
      <w:pPr>
        <w:tabs>
          <w:tab w:val="left" w:pos="1440"/>
          <w:tab w:val="left" w:pos="1800"/>
          <w:tab w:val="left" w:pos="9090"/>
        </w:tabs>
        <w:spacing w:after="0" w:line="240" w:lineRule="auto"/>
        <w:rPr>
          <w:sz w:val="24"/>
          <w:szCs w:val="24"/>
        </w:rPr>
      </w:pPr>
      <w:r>
        <w:rPr>
          <w:sz w:val="24"/>
          <w:szCs w:val="24"/>
        </w:rPr>
        <w:t>Pyr</w:t>
      </w:r>
      <w:r>
        <w:rPr>
          <w:sz w:val="24"/>
          <w:szCs w:val="24"/>
        </w:rPr>
        <w:tab/>
        <w:t>pyridine</w:t>
      </w:r>
    </w:p>
    <w:p w14:paraId="2B52C148" w14:textId="77777777" w:rsidR="001A26CD" w:rsidRDefault="001A26CD" w:rsidP="001A26CD">
      <w:pPr>
        <w:tabs>
          <w:tab w:val="left" w:pos="1440"/>
          <w:tab w:val="left" w:pos="1800"/>
          <w:tab w:val="left" w:pos="9090"/>
        </w:tabs>
        <w:spacing w:after="0" w:line="240" w:lineRule="auto"/>
        <w:rPr>
          <w:sz w:val="24"/>
          <w:szCs w:val="24"/>
        </w:rPr>
      </w:pPr>
      <w:r>
        <w:rPr>
          <w:sz w:val="24"/>
          <w:szCs w:val="24"/>
        </w:rPr>
        <w:t>q</w:t>
      </w:r>
      <w:r>
        <w:rPr>
          <w:sz w:val="24"/>
          <w:szCs w:val="24"/>
        </w:rPr>
        <w:tab/>
        <w:t>quartet</w:t>
      </w:r>
    </w:p>
    <w:p w14:paraId="20CDB9F4" w14:textId="77777777" w:rsidR="001A26CD" w:rsidRDefault="001A26CD" w:rsidP="001A26CD">
      <w:pPr>
        <w:tabs>
          <w:tab w:val="left" w:pos="1440"/>
          <w:tab w:val="left" w:pos="1800"/>
          <w:tab w:val="left" w:pos="9090"/>
        </w:tabs>
        <w:spacing w:after="0" w:line="240" w:lineRule="auto"/>
        <w:rPr>
          <w:sz w:val="24"/>
          <w:szCs w:val="24"/>
        </w:rPr>
      </w:pPr>
      <w:r>
        <w:rPr>
          <w:sz w:val="24"/>
          <w:szCs w:val="24"/>
        </w:rPr>
        <w:t>ref</w:t>
      </w:r>
      <w:r>
        <w:rPr>
          <w:sz w:val="24"/>
          <w:szCs w:val="24"/>
        </w:rPr>
        <w:tab/>
        <w:t>reference</w:t>
      </w:r>
    </w:p>
    <w:p w14:paraId="0F639478" w14:textId="77777777" w:rsidR="001A26CD" w:rsidRDefault="001A26CD" w:rsidP="001A26CD">
      <w:pPr>
        <w:tabs>
          <w:tab w:val="left" w:pos="1440"/>
          <w:tab w:val="left" w:pos="1800"/>
          <w:tab w:val="left" w:pos="9090"/>
        </w:tabs>
        <w:spacing w:after="0" w:line="240" w:lineRule="auto"/>
        <w:rPr>
          <w:sz w:val="24"/>
          <w:szCs w:val="24"/>
        </w:rPr>
      </w:pPr>
      <w:r>
        <w:rPr>
          <w:sz w:val="24"/>
          <w:szCs w:val="24"/>
        </w:rPr>
        <w:t>R</w:t>
      </w:r>
      <w:r w:rsidRPr="001B1251">
        <w:rPr>
          <w:sz w:val="24"/>
          <w:szCs w:val="24"/>
          <w:vertAlign w:val="subscript"/>
        </w:rPr>
        <w:t>f</w:t>
      </w:r>
      <w:r>
        <w:rPr>
          <w:sz w:val="24"/>
          <w:szCs w:val="24"/>
        </w:rPr>
        <w:tab/>
        <w:t>retention factor</w:t>
      </w:r>
    </w:p>
    <w:p w14:paraId="7A43765D" w14:textId="77777777" w:rsidR="001A26CD" w:rsidRDefault="001A26CD" w:rsidP="001A26CD">
      <w:pPr>
        <w:tabs>
          <w:tab w:val="left" w:pos="1440"/>
          <w:tab w:val="left" w:pos="1800"/>
          <w:tab w:val="left" w:pos="9090"/>
        </w:tabs>
        <w:spacing w:after="0" w:line="240" w:lineRule="auto"/>
        <w:rPr>
          <w:sz w:val="24"/>
          <w:szCs w:val="24"/>
        </w:rPr>
      </w:pPr>
      <w:r>
        <w:rPr>
          <w:sz w:val="24"/>
          <w:szCs w:val="24"/>
        </w:rPr>
        <w:t>rt</w:t>
      </w:r>
      <w:r>
        <w:rPr>
          <w:sz w:val="24"/>
          <w:szCs w:val="24"/>
        </w:rPr>
        <w:tab/>
        <w:t>room temperature</w:t>
      </w:r>
    </w:p>
    <w:p w14:paraId="0920C586" w14:textId="77777777" w:rsidR="001A26CD" w:rsidRDefault="001A26CD" w:rsidP="001A26CD">
      <w:pPr>
        <w:tabs>
          <w:tab w:val="left" w:pos="1440"/>
          <w:tab w:val="left" w:pos="1800"/>
          <w:tab w:val="left" w:pos="9090"/>
        </w:tabs>
        <w:spacing w:after="0" w:line="240" w:lineRule="auto"/>
        <w:rPr>
          <w:sz w:val="24"/>
          <w:szCs w:val="24"/>
        </w:rPr>
      </w:pPr>
      <w:r>
        <w:rPr>
          <w:sz w:val="24"/>
          <w:szCs w:val="24"/>
        </w:rPr>
        <w:t>s</w:t>
      </w:r>
      <w:r>
        <w:rPr>
          <w:sz w:val="24"/>
          <w:szCs w:val="24"/>
        </w:rPr>
        <w:tab/>
        <w:t>singlet</w:t>
      </w:r>
    </w:p>
    <w:p w14:paraId="49466358" w14:textId="77777777" w:rsidR="001A26CD" w:rsidRDefault="001A26CD" w:rsidP="001A26CD">
      <w:pPr>
        <w:tabs>
          <w:tab w:val="left" w:pos="1440"/>
          <w:tab w:val="left" w:pos="1800"/>
          <w:tab w:val="left" w:pos="9090"/>
        </w:tabs>
        <w:spacing w:after="0" w:line="240" w:lineRule="auto"/>
        <w:rPr>
          <w:sz w:val="24"/>
          <w:szCs w:val="24"/>
        </w:rPr>
      </w:pPr>
      <w:r>
        <w:rPr>
          <w:sz w:val="24"/>
          <w:szCs w:val="24"/>
        </w:rPr>
        <w:t>SAR</w:t>
      </w:r>
      <w:r>
        <w:rPr>
          <w:sz w:val="24"/>
          <w:szCs w:val="24"/>
        </w:rPr>
        <w:tab/>
        <w:t>structure-activity relationship</w:t>
      </w:r>
    </w:p>
    <w:p w14:paraId="2C5E139E" w14:textId="77777777" w:rsidR="001A26CD" w:rsidRDefault="001A26CD" w:rsidP="001A26CD">
      <w:pPr>
        <w:tabs>
          <w:tab w:val="left" w:pos="1440"/>
          <w:tab w:val="left" w:pos="1800"/>
          <w:tab w:val="left" w:pos="9090"/>
        </w:tabs>
        <w:spacing w:after="0" w:line="240" w:lineRule="auto"/>
        <w:rPr>
          <w:sz w:val="24"/>
          <w:szCs w:val="24"/>
        </w:rPr>
      </w:pPr>
      <w:r>
        <w:rPr>
          <w:sz w:val="24"/>
          <w:szCs w:val="24"/>
        </w:rPr>
        <w:t>sat.</w:t>
      </w:r>
      <w:r>
        <w:rPr>
          <w:sz w:val="24"/>
          <w:szCs w:val="24"/>
        </w:rPr>
        <w:tab/>
        <w:t>saturated</w:t>
      </w:r>
    </w:p>
    <w:p w14:paraId="30235669" w14:textId="77777777" w:rsidR="001A26CD" w:rsidRDefault="001A26CD" w:rsidP="001A26CD">
      <w:pPr>
        <w:tabs>
          <w:tab w:val="left" w:pos="1440"/>
          <w:tab w:val="left" w:pos="1800"/>
          <w:tab w:val="left" w:pos="9090"/>
        </w:tabs>
        <w:spacing w:after="0" w:line="240" w:lineRule="auto"/>
        <w:rPr>
          <w:sz w:val="24"/>
          <w:szCs w:val="24"/>
        </w:rPr>
      </w:pPr>
      <w:r>
        <w:rPr>
          <w:sz w:val="24"/>
          <w:szCs w:val="24"/>
        </w:rPr>
        <w:t>t</w:t>
      </w:r>
      <w:r>
        <w:rPr>
          <w:sz w:val="24"/>
          <w:szCs w:val="24"/>
        </w:rPr>
        <w:tab/>
        <w:t>triplet</w:t>
      </w:r>
    </w:p>
    <w:p w14:paraId="56B6D4F5" w14:textId="77777777" w:rsidR="001A26CD" w:rsidRDefault="001A26CD" w:rsidP="001A26CD">
      <w:pPr>
        <w:tabs>
          <w:tab w:val="left" w:pos="1440"/>
          <w:tab w:val="left" w:pos="1800"/>
          <w:tab w:val="left" w:pos="9090"/>
        </w:tabs>
        <w:spacing w:after="0" w:line="240" w:lineRule="auto"/>
        <w:rPr>
          <w:sz w:val="24"/>
          <w:szCs w:val="24"/>
        </w:rPr>
      </w:pPr>
      <w:r>
        <w:rPr>
          <w:sz w:val="24"/>
          <w:szCs w:val="24"/>
        </w:rPr>
        <w:t>TBAF</w:t>
      </w:r>
      <w:r>
        <w:rPr>
          <w:sz w:val="24"/>
          <w:szCs w:val="24"/>
        </w:rPr>
        <w:tab/>
        <w:t>tetrabutylammonium fluoride</w:t>
      </w:r>
    </w:p>
    <w:p w14:paraId="3F149A8A" w14:textId="77777777" w:rsidR="001A26CD" w:rsidRDefault="001A26CD" w:rsidP="001A26CD">
      <w:pPr>
        <w:tabs>
          <w:tab w:val="left" w:pos="1440"/>
          <w:tab w:val="left" w:pos="1800"/>
          <w:tab w:val="left" w:pos="9090"/>
        </w:tabs>
        <w:spacing w:after="0" w:line="240" w:lineRule="auto"/>
        <w:rPr>
          <w:sz w:val="24"/>
          <w:szCs w:val="24"/>
        </w:rPr>
      </w:pPr>
      <w:r>
        <w:rPr>
          <w:sz w:val="24"/>
          <w:szCs w:val="24"/>
        </w:rPr>
        <w:t>TBS</w:t>
      </w:r>
      <w:r>
        <w:rPr>
          <w:sz w:val="24"/>
          <w:szCs w:val="24"/>
        </w:rPr>
        <w:tab/>
        <w:t>tert-butyldimethylsilyl</w:t>
      </w:r>
    </w:p>
    <w:p w14:paraId="14796A51" w14:textId="77777777" w:rsidR="001A26CD" w:rsidRDefault="001A26CD" w:rsidP="001A26CD">
      <w:pPr>
        <w:tabs>
          <w:tab w:val="left" w:pos="1440"/>
          <w:tab w:val="left" w:pos="1800"/>
          <w:tab w:val="left" w:pos="9090"/>
        </w:tabs>
        <w:spacing w:after="0" w:line="240" w:lineRule="auto"/>
        <w:rPr>
          <w:sz w:val="24"/>
          <w:szCs w:val="24"/>
        </w:rPr>
      </w:pPr>
      <w:r>
        <w:rPr>
          <w:sz w:val="24"/>
          <w:szCs w:val="24"/>
        </w:rPr>
        <w:t>temp.</w:t>
      </w:r>
      <w:r>
        <w:rPr>
          <w:sz w:val="24"/>
          <w:szCs w:val="24"/>
        </w:rPr>
        <w:tab/>
        <w:t>temperature</w:t>
      </w:r>
    </w:p>
    <w:p w14:paraId="10F05229" w14:textId="0A2B7756" w:rsidR="001A26CD" w:rsidRDefault="001A26CD" w:rsidP="001A26CD">
      <w:pPr>
        <w:tabs>
          <w:tab w:val="left" w:pos="1440"/>
          <w:tab w:val="left" w:pos="1800"/>
          <w:tab w:val="left" w:pos="9090"/>
        </w:tabs>
        <w:spacing w:after="0" w:line="240" w:lineRule="auto"/>
        <w:rPr>
          <w:sz w:val="24"/>
          <w:szCs w:val="24"/>
        </w:rPr>
      </w:pPr>
      <w:r>
        <w:rPr>
          <w:sz w:val="24"/>
          <w:szCs w:val="24"/>
        </w:rPr>
        <w:t>Tf</w:t>
      </w:r>
      <w:r>
        <w:rPr>
          <w:sz w:val="24"/>
          <w:szCs w:val="24"/>
        </w:rPr>
        <w:tab/>
        <w:t>trifluoromethanesulfonyl (</w:t>
      </w:r>
      <w:r w:rsidR="00356AF3">
        <w:rPr>
          <w:sz w:val="24"/>
          <w:szCs w:val="24"/>
        </w:rPr>
        <w:t>triflate</w:t>
      </w:r>
      <w:r>
        <w:rPr>
          <w:sz w:val="24"/>
          <w:szCs w:val="24"/>
        </w:rPr>
        <w:t>)</w:t>
      </w:r>
    </w:p>
    <w:p w14:paraId="6E8CB33A" w14:textId="77777777" w:rsidR="001A26CD" w:rsidRDefault="001A26CD" w:rsidP="001A26CD">
      <w:pPr>
        <w:tabs>
          <w:tab w:val="left" w:pos="1440"/>
          <w:tab w:val="left" w:pos="1800"/>
          <w:tab w:val="left" w:pos="9090"/>
        </w:tabs>
        <w:spacing w:after="0" w:line="240" w:lineRule="auto"/>
        <w:rPr>
          <w:sz w:val="24"/>
          <w:szCs w:val="24"/>
        </w:rPr>
      </w:pPr>
      <w:r>
        <w:rPr>
          <w:sz w:val="24"/>
          <w:szCs w:val="24"/>
        </w:rPr>
        <w:t>TFA</w:t>
      </w:r>
      <w:r>
        <w:rPr>
          <w:sz w:val="24"/>
          <w:szCs w:val="24"/>
        </w:rPr>
        <w:tab/>
        <w:t>trifluoroacetic acid</w:t>
      </w:r>
    </w:p>
    <w:p w14:paraId="26C4AB16" w14:textId="77777777" w:rsidR="001A26CD" w:rsidRDefault="001A26CD" w:rsidP="001A26CD">
      <w:pPr>
        <w:tabs>
          <w:tab w:val="left" w:pos="1440"/>
          <w:tab w:val="left" w:pos="1800"/>
          <w:tab w:val="left" w:pos="9090"/>
        </w:tabs>
        <w:spacing w:after="0" w:line="240" w:lineRule="auto"/>
        <w:rPr>
          <w:sz w:val="24"/>
          <w:szCs w:val="24"/>
        </w:rPr>
      </w:pPr>
      <w:r>
        <w:rPr>
          <w:sz w:val="24"/>
          <w:szCs w:val="24"/>
        </w:rPr>
        <w:t>THF</w:t>
      </w:r>
      <w:r>
        <w:rPr>
          <w:sz w:val="24"/>
          <w:szCs w:val="24"/>
        </w:rPr>
        <w:tab/>
        <w:t>tetrahydrofuran</w:t>
      </w:r>
    </w:p>
    <w:p w14:paraId="61E43DF0" w14:textId="77777777" w:rsidR="001A26CD" w:rsidRDefault="001A26CD" w:rsidP="001A26CD">
      <w:pPr>
        <w:tabs>
          <w:tab w:val="left" w:pos="1440"/>
          <w:tab w:val="left" w:pos="1800"/>
          <w:tab w:val="left" w:pos="9090"/>
        </w:tabs>
        <w:spacing w:after="0" w:line="240" w:lineRule="auto"/>
        <w:rPr>
          <w:sz w:val="24"/>
          <w:szCs w:val="24"/>
        </w:rPr>
      </w:pPr>
      <w:r>
        <w:rPr>
          <w:sz w:val="24"/>
          <w:szCs w:val="24"/>
        </w:rPr>
        <w:t>TIPS</w:t>
      </w:r>
      <w:r>
        <w:rPr>
          <w:sz w:val="24"/>
          <w:szCs w:val="24"/>
        </w:rPr>
        <w:tab/>
        <w:t>Triisopropylsilyl</w:t>
      </w:r>
    </w:p>
    <w:p w14:paraId="0C28FCF4" w14:textId="77777777" w:rsidR="001A26CD" w:rsidRDefault="001A26CD" w:rsidP="001A26CD">
      <w:pPr>
        <w:tabs>
          <w:tab w:val="left" w:pos="1440"/>
          <w:tab w:val="left" w:pos="1800"/>
          <w:tab w:val="left" w:pos="9090"/>
        </w:tabs>
        <w:spacing w:after="0" w:line="240" w:lineRule="auto"/>
        <w:rPr>
          <w:sz w:val="24"/>
          <w:szCs w:val="24"/>
        </w:rPr>
      </w:pPr>
      <w:r>
        <w:rPr>
          <w:sz w:val="24"/>
          <w:szCs w:val="24"/>
        </w:rPr>
        <w:t>TLC</w:t>
      </w:r>
      <w:r>
        <w:rPr>
          <w:sz w:val="24"/>
          <w:szCs w:val="24"/>
        </w:rPr>
        <w:tab/>
        <w:t>thin layer chromatography</w:t>
      </w:r>
    </w:p>
    <w:p w14:paraId="1B7CCB2C" w14:textId="77777777" w:rsidR="001A26CD" w:rsidRDefault="001A26CD" w:rsidP="001A26CD">
      <w:pPr>
        <w:tabs>
          <w:tab w:val="left" w:pos="1440"/>
          <w:tab w:val="left" w:pos="1800"/>
          <w:tab w:val="left" w:pos="9090"/>
        </w:tabs>
        <w:spacing w:after="0" w:line="240" w:lineRule="auto"/>
        <w:rPr>
          <w:sz w:val="24"/>
          <w:szCs w:val="24"/>
        </w:rPr>
      </w:pPr>
      <w:r>
        <w:rPr>
          <w:sz w:val="24"/>
          <w:szCs w:val="24"/>
        </w:rPr>
        <w:t>TMS</w:t>
      </w:r>
      <w:r>
        <w:rPr>
          <w:sz w:val="24"/>
          <w:szCs w:val="24"/>
        </w:rPr>
        <w:tab/>
        <w:t>trimethylsilyl</w:t>
      </w:r>
    </w:p>
    <w:p w14:paraId="1D8B291C" w14:textId="77777777" w:rsidR="001A26CD" w:rsidRDefault="001A26CD" w:rsidP="001A26CD">
      <w:pPr>
        <w:tabs>
          <w:tab w:val="left" w:pos="1440"/>
          <w:tab w:val="left" w:pos="1800"/>
          <w:tab w:val="left" w:pos="9090"/>
        </w:tabs>
        <w:spacing w:after="0" w:line="240" w:lineRule="auto"/>
        <w:rPr>
          <w:sz w:val="24"/>
          <w:szCs w:val="24"/>
        </w:rPr>
      </w:pPr>
      <w:r>
        <w:rPr>
          <w:sz w:val="24"/>
          <w:szCs w:val="24"/>
        </w:rPr>
        <w:t>Ts</w:t>
      </w:r>
      <w:r>
        <w:rPr>
          <w:sz w:val="24"/>
          <w:szCs w:val="24"/>
        </w:rPr>
        <w:tab/>
        <w:t>p-toluenesulfonyl (tosyl)</w:t>
      </w:r>
    </w:p>
    <w:p w14:paraId="7EB4CDA4" w14:textId="77777777" w:rsidR="001A26CD" w:rsidRDefault="001A26CD" w:rsidP="001A26CD">
      <w:pPr>
        <w:tabs>
          <w:tab w:val="left" w:pos="1440"/>
          <w:tab w:val="left" w:pos="1800"/>
          <w:tab w:val="left" w:pos="9090"/>
        </w:tabs>
        <w:spacing w:after="0" w:line="240" w:lineRule="auto"/>
        <w:rPr>
          <w:sz w:val="24"/>
          <w:szCs w:val="24"/>
        </w:rPr>
      </w:pPr>
      <w:r>
        <w:rPr>
          <w:sz w:val="24"/>
          <w:szCs w:val="24"/>
        </w:rPr>
        <w:t>X</w:t>
      </w:r>
      <w:r>
        <w:rPr>
          <w:sz w:val="24"/>
          <w:szCs w:val="24"/>
        </w:rPr>
        <w:tab/>
        <w:t>anionic ligand or halide</w:t>
      </w:r>
    </w:p>
    <w:p w14:paraId="79420ECD" w14:textId="77777777" w:rsidR="001A26CD" w:rsidRPr="00261715" w:rsidRDefault="001A26CD" w:rsidP="001A26CD">
      <w:pPr>
        <w:tabs>
          <w:tab w:val="left" w:pos="1440"/>
          <w:tab w:val="left" w:pos="1800"/>
          <w:tab w:val="left" w:pos="9090"/>
        </w:tabs>
        <w:spacing w:after="0" w:line="240" w:lineRule="auto"/>
        <w:rPr>
          <w:sz w:val="24"/>
          <w:szCs w:val="24"/>
        </w:rPr>
      </w:pPr>
      <w:r w:rsidRPr="00A2511D">
        <w:rPr>
          <w:i/>
          <w:iCs/>
          <w:sz w:val="24"/>
          <w:szCs w:val="24"/>
        </w:rPr>
        <w:t>Z</w:t>
      </w:r>
      <w:r>
        <w:rPr>
          <w:sz w:val="24"/>
          <w:szCs w:val="24"/>
        </w:rPr>
        <w:tab/>
        <w:t>zusamman (together)</w:t>
      </w:r>
      <w:r>
        <w:rPr>
          <w:sz w:val="24"/>
          <w:szCs w:val="24"/>
        </w:rPr>
        <w:tab/>
      </w:r>
    </w:p>
    <w:p w14:paraId="68FB6913" w14:textId="77777777" w:rsidR="00AD106A" w:rsidRDefault="00AD106A" w:rsidP="00AD106A">
      <w:pPr>
        <w:spacing w:line="480" w:lineRule="auto"/>
        <w:rPr>
          <w:b/>
          <w:bCs/>
          <w:sz w:val="40"/>
          <w:szCs w:val="40"/>
        </w:rPr>
        <w:sectPr w:rsidR="00AD106A" w:rsidSect="00AD106A">
          <w:pgSz w:w="12240" w:h="15840"/>
          <w:pgMar w:top="1440" w:right="1440" w:bottom="1440" w:left="1440" w:header="720" w:footer="720" w:gutter="0"/>
          <w:pgNumType w:fmt="lowerRoman"/>
          <w:cols w:space="720"/>
          <w:docGrid w:linePitch="360"/>
        </w:sectPr>
      </w:pPr>
    </w:p>
    <w:p w14:paraId="2E271B07" w14:textId="63EF28C1" w:rsidR="00AD106A" w:rsidRDefault="00AD106A" w:rsidP="00AD106A">
      <w:pPr>
        <w:spacing w:line="480" w:lineRule="auto"/>
        <w:rPr>
          <w:b/>
          <w:bCs/>
          <w:sz w:val="40"/>
          <w:szCs w:val="40"/>
        </w:rPr>
      </w:pPr>
    </w:p>
    <w:p w14:paraId="2D44A0A1" w14:textId="77777777" w:rsidR="00AD106A" w:rsidRDefault="00AD106A" w:rsidP="00AD106A">
      <w:pPr>
        <w:spacing w:line="480" w:lineRule="auto"/>
        <w:jc w:val="right"/>
        <w:rPr>
          <w:b/>
          <w:bCs/>
          <w:sz w:val="40"/>
          <w:szCs w:val="40"/>
        </w:rPr>
      </w:pPr>
    </w:p>
    <w:p w14:paraId="3CD30619" w14:textId="77777777" w:rsidR="00AD106A" w:rsidRDefault="00AD106A" w:rsidP="00AD106A">
      <w:pPr>
        <w:spacing w:line="480" w:lineRule="auto"/>
        <w:jc w:val="right"/>
        <w:rPr>
          <w:b/>
          <w:bCs/>
          <w:sz w:val="40"/>
          <w:szCs w:val="40"/>
        </w:rPr>
      </w:pPr>
    </w:p>
    <w:p w14:paraId="6C6C8E58" w14:textId="7CC6A118" w:rsidR="00AD106A" w:rsidRPr="00210846" w:rsidRDefault="00AD106A" w:rsidP="00A1053C">
      <w:pPr>
        <w:spacing w:line="480" w:lineRule="auto"/>
        <w:rPr>
          <w:b/>
          <w:bCs/>
          <w:sz w:val="40"/>
          <w:szCs w:val="40"/>
        </w:rPr>
      </w:pPr>
      <w:r w:rsidRPr="00210846">
        <w:rPr>
          <w:b/>
          <w:bCs/>
          <w:sz w:val="40"/>
          <w:szCs w:val="40"/>
        </w:rPr>
        <w:t>CHAPTER 1</w:t>
      </w:r>
    </w:p>
    <w:p w14:paraId="1B9DC87F" w14:textId="4936E486" w:rsidR="00AD106A" w:rsidRPr="00A1053C" w:rsidRDefault="00E000C3" w:rsidP="00A1053C">
      <w:pPr>
        <w:spacing w:line="480" w:lineRule="auto"/>
        <w:rPr>
          <w:i/>
          <w:iCs/>
          <w:sz w:val="32"/>
          <w:szCs w:val="32"/>
        </w:rPr>
      </w:pPr>
      <w:r w:rsidRPr="00A1053C">
        <w:rPr>
          <w:i/>
          <w:iCs/>
          <w:sz w:val="32"/>
          <w:szCs w:val="32"/>
        </w:rPr>
        <w:t xml:space="preserve">Cascade </w:t>
      </w:r>
      <w:r w:rsidR="004D433F" w:rsidRPr="00A1053C">
        <w:rPr>
          <w:i/>
          <w:iCs/>
          <w:sz w:val="32"/>
          <w:szCs w:val="32"/>
        </w:rPr>
        <w:t>R</w:t>
      </w:r>
      <w:r w:rsidRPr="00A1053C">
        <w:rPr>
          <w:i/>
          <w:iCs/>
          <w:sz w:val="32"/>
          <w:szCs w:val="32"/>
        </w:rPr>
        <w:t>eactions</w:t>
      </w:r>
      <w:r w:rsidR="00AD106A" w:rsidRPr="00A1053C">
        <w:rPr>
          <w:i/>
          <w:iCs/>
          <w:sz w:val="32"/>
          <w:szCs w:val="32"/>
        </w:rPr>
        <w:t>: The Key to Molecular Complexity in Drug Development</w:t>
      </w:r>
    </w:p>
    <w:p w14:paraId="0F2173CD" w14:textId="77777777" w:rsidR="00AD106A" w:rsidRDefault="00AD106A" w:rsidP="00AD106A">
      <w:pPr>
        <w:spacing w:line="480" w:lineRule="auto"/>
        <w:jc w:val="right"/>
        <w:rPr>
          <w:i/>
          <w:iCs/>
          <w:sz w:val="28"/>
          <w:szCs w:val="28"/>
        </w:rPr>
      </w:pPr>
    </w:p>
    <w:p w14:paraId="116433C7" w14:textId="77777777" w:rsidR="00AD106A" w:rsidRDefault="00AD106A" w:rsidP="00AD106A">
      <w:pPr>
        <w:tabs>
          <w:tab w:val="left" w:pos="1080"/>
        </w:tabs>
        <w:spacing w:line="480" w:lineRule="auto"/>
        <w:rPr>
          <w:b/>
          <w:bCs/>
          <w:sz w:val="28"/>
          <w:szCs w:val="28"/>
        </w:rPr>
      </w:pPr>
    </w:p>
    <w:p w14:paraId="4C230487" w14:textId="77777777" w:rsidR="00AD106A" w:rsidRPr="00DB2DFB" w:rsidRDefault="00AD106A" w:rsidP="00AD106A">
      <w:pPr>
        <w:tabs>
          <w:tab w:val="left" w:pos="1080"/>
        </w:tabs>
        <w:spacing w:line="480" w:lineRule="auto"/>
        <w:rPr>
          <w:b/>
          <w:bCs/>
          <w:sz w:val="28"/>
          <w:szCs w:val="28"/>
        </w:rPr>
      </w:pPr>
      <w:r>
        <w:rPr>
          <w:b/>
          <w:bCs/>
          <w:sz w:val="28"/>
          <w:szCs w:val="28"/>
        </w:rPr>
        <w:t>1.1</w:t>
      </w:r>
      <w:r>
        <w:rPr>
          <w:b/>
          <w:bCs/>
          <w:sz w:val="28"/>
          <w:szCs w:val="28"/>
        </w:rPr>
        <w:tab/>
      </w:r>
      <w:r w:rsidRPr="00DB2DFB">
        <w:rPr>
          <w:b/>
          <w:bCs/>
          <w:sz w:val="28"/>
          <w:szCs w:val="28"/>
        </w:rPr>
        <w:t xml:space="preserve">Introduction  </w:t>
      </w:r>
    </w:p>
    <w:p w14:paraId="7B808493" w14:textId="02F960C9" w:rsidR="00AD106A" w:rsidRPr="00A143BD" w:rsidRDefault="00AD106A" w:rsidP="00241BDD">
      <w:pPr>
        <w:tabs>
          <w:tab w:val="left" w:pos="720"/>
        </w:tabs>
        <w:spacing w:line="480" w:lineRule="auto"/>
        <w:jc w:val="both"/>
        <w:rPr>
          <w:sz w:val="24"/>
          <w:szCs w:val="24"/>
        </w:rPr>
      </w:pPr>
      <w:r>
        <w:rPr>
          <w:sz w:val="28"/>
          <w:szCs w:val="28"/>
        </w:rPr>
        <w:tab/>
      </w:r>
      <w:r w:rsidRPr="00A143BD">
        <w:rPr>
          <w:sz w:val="24"/>
          <w:szCs w:val="24"/>
        </w:rPr>
        <w:t xml:space="preserve">The rising cost of therapeutics has been a topic of great debate in the last decade, and this topic strikes at a core issue in America – public health. </w:t>
      </w:r>
      <w:r w:rsidR="008975A0">
        <w:rPr>
          <w:sz w:val="24"/>
          <w:szCs w:val="24"/>
        </w:rPr>
        <w:t xml:space="preserve">With the current outbreak of the novel COVID-19 virus, public health is at the forefront of public consideration, on a global scale. </w:t>
      </w:r>
      <w:r w:rsidR="00335C05">
        <w:rPr>
          <w:sz w:val="24"/>
          <w:szCs w:val="24"/>
        </w:rPr>
        <w:t xml:space="preserve">This attention has spurred an urgent need for the development of new bioactive entities for the treatment of diseases, novel or otherwise. </w:t>
      </w:r>
      <w:r w:rsidR="00961592">
        <w:rPr>
          <w:sz w:val="24"/>
          <w:szCs w:val="24"/>
        </w:rPr>
        <w:t xml:space="preserve">The rising cost of therapeutics is caused by a number of factors, including but not limited to their development time, average success rate, and method </w:t>
      </w:r>
      <w:r w:rsidR="00961592">
        <w:rPr>
          <w:sz w:val="24"/>
          <w:szCs w:val="24"/>
        </w:rPr>
        <w:lastRenderedPageBreak/>
        <w:t>of</w:t>
      </w:r>
      <w:r w:rsidR="00B35161">
        <w:rPr>
          <w:sz w:val="24"/>
          <w:szCs w:val="24"/>
        </w:rPr>
        <w:t xml:space="preserve"> their</w:t>
      </w:r>
      <w:r w:rsidR="00961592">
        <w:rPr>
          <w:sz w:val="24"/>
          <w:szCs w:val="24"/>
        </w:rPr>
        <w:t xml:space="preserve"> synthesis. </w:t>
      </w:r>
      <w:r w:rsidR="00255853">
        <w:rPr>
          <w:sz w:val="24"/>
          <w:szCs w:val="24"/>
        </w:rPr>
        <w:t xml:space="preserve">Innovation in the field of synthetic methodologies can contribute to reducing these development costs. </w:t>
      </w:r>
    </w:p>
    <w:p w14:paraId="6BF10F2E" w14:textId="342BD7C7" w:rsidR="00E4363C" w:rsidRDefault="00AD106A" w:rsidP="00AD106A">
      <w:pPr>
        <w:spacing w:line="480" w:lineRule="auto"/>
        <w:ind w:firstLine="720"/>
        <w:jc w:val="both"/>
        <w:rPr>
          <w:sz w:val="24"/>
          <w:szCs w:val="24"/>
        </w:rPr>
      </w:pPr>
      <w:r w:rsidRPr="00A143BD">
        <w:rPr>
          <w:sz w:val="24"/>
          <w:szCs w:val="24"/>
        </w:rPr>
        <w:t>A recent study published in the Journal of Health Economics has reported the cost of developing a new prescription medication is $2.6 billion, which has raised from $802 million in 2003</w:t>
      </w:r>
      <w:r w:rsidR="00FA6A9A">
        <w:rPr>
          <w:sz w:val="24"/>
          <w:szCs w:val="24"/>
        </w:rPr>
        <w:t>.</w:t>
      </w:r>
      <w:r>
        <w:rPr>
          <w:sz w:val="24"/>
          <w:szCs w:val="24"/>
          <w:vertAlign w:val="superscript"/>
        </w:rPr>
        <w:t>1</w:t>
      </w:r>
      <w:r w:rsidRPr="00A143BD">
        <w:rPr>
          <w:sz w:val="24"/>
          <w:szCs w:val="24"/>
        </w:rPr>
        <w:t xml:space="preserve"> </w:t>
      </w:r>
      <w:r w:rsidR="00564CAD">
        <w:rPr>
          <w:sz w:val="24"/>
          <w:szCs w:val="24"/>
        </w:rPr>
        <w:t xml:space="preserve">These rising costs have several contributing factors, including the increased timeline of drug development and approval process in </w:t>
      </w:r>
      <w:r w:rsidR="001A2CD9">
        <w:rPr>
          <w:sz w:val="24"/>
          <w:szCs w:val="24"/>
        </w:rPr>
        <w:t>the 2010’s</w:t>
      </w:r>
      <w:r w:rsidR="00354781">
        <w:rPr>
          <w:sz w:val="24"/>
          <w:szCs w:val="24"/>
        </w:rPr>
        <w:t>, often lasting a decade or more</w:t>
      </w:r>
      <w:r w:rsidR="00564CAD">
        <w:rPr>
          <w:sz w:val="24"/>
          <w:szCs w:val="24"/>
        </w:rPr>
        <w:t xml:space="preserve">. And it is best not </w:t>
      </w:r>
      <w:r w:rsidR="00773B5E">
        <w:rPr>
          <w:sz w:val="24"/>
          <w:szCs w:val="24"/>
        </w:rPr>
        <w:t>forgotten</w:t>
      </w:r>
      <w:r w:rsidR="00564CAD">
        <w:rPr>
          <w:sz w:val="24"/>
          <w:szCs w:val="24"/>
        </w:rPr>
        <w:t xml:space="preserve"> that development costs are high for entities that do not receive FDA approval – placing a higher burden of cost on drugs that are approved.</w:t>
      </w:r>
      <w:r w:rsidR="00A32249">
        <w:rPr>
          <w:sz w:val="24"/>
          <w:szCs w:val="24"/>
        </w:rPr>
        <w:t xml:space="preserve"> The majority of these compounds fail during phase II or III clinical trials, which are often </w:t>
      </w:r>
      <w:r w:rsidR="0081543A">
        <w:rPr>
          <w:sz w:val="24"/>
          <w:szCs w:val="24"/>
        </w:rPr>
        <w:t>3.5</w:t>
      </w:r>
      <w:r w:rsidR="00A32249">
        <w:rPr>
          <w:sz w:val="24"/>
          <w:szCs w:val="24"/>
        </w:rPr>
        <w:t>-</w:t>
      </w:r>
      <w:r w:rsidR="0081543A">
        <w:rPr>
          <w:sz w:val="24"/>
          <w:szCs w:val="24"/>
        </w:rPr>
        <w:t>7</w:t>
      </w:r>
      <w:r w:rsidR="00A32249">
        <w:rPr>
          <w:sz w:val="24"/>
          <w:szCs w:val="24"/>
        </w:rPr>
        <w:t xml:space="preserve"> years into the development timeline</w:t>
      </w:r>
      <w:r w:rsidR="0081543A">
        <w:rPr>
          <w:sz w:val="24"/>
          <w:szCs w:val="24"/>
        </w:rPr>
        <w:t>, after submission of an Investigational New Drug Application (IND) with the FDA</w:t>
      </w:r>
      <w:r w:rsidR="00A32249">
        <w:rPr>
          <w:sz w:val="24"/>
          <w:szCs w:val="24"/>
        </w:rPr>
        <w:t xml:space="preserve">. </w:t>
      </w:r>
      <w:r w:rsidR="004B37F3">
        <w:rPr>
          <w:sz w:val="24"/>
          <w:szCs w:val="24"/>
        </w:rPr>
        <w:t xml:space="preserve">To recoup development costs, many compounds that do not receive FDA approval for their initial treatment goals are screened for treating other diseases. </w:t>
      </w:r>
    </w:p>
    <w:p w14:paraId="65E999F1" w14:textId="08A0BECD" w:rsidR="00273028" w:rsidRDefault="008E669C" w:rsidP="00AD106A">
      <w:pPr>
        <w:spacing w:line="480" w:lineRule="auto"/>
        <w:ind w:firstLine="720"/>
        <w:jc w:val="both"/>
        <w:rPr>
          <w:sz w:val="24"/>
          <w:szCs w:val="24"/>
        </w:rPr>
      </w:pPr>
      <w:r>
        <w:rPr>
          <w:sz w:val="24"/>
          <w:szCs w:val="24"/>
        </w:rPr>
        <w:t xml:space="preserve">Even for drug compounds that </w:t>
      </w:r>
      <w:r w:rsidR="00A205A1">
        <w:rPr>
          <w:sz w:val="24"/>
          <w:szCs w:val="24"/>
        </w:rPr>
        <w:t>are approved for production</w:t>
      </w:r>
      <w:r>
        <w:rPr>
          <w:sz w:val="24"/>
          <w:szCs w:val="24"/>
        </w:rPr>
        <w:t>, o</w:t>
      </w:r>
      <w:r w:rsidR="00AD106A" w:rsidRPr="00A143BD">
        <w:rPr>
          <w:sz w:val="24"/>
          <w:szCs w:val="24"/>
        </w:rPr>
        <w:t xml:space="preserve">ne key factor contributing to the cost of </w:t>
      </w:r>
      <w:r w:rsidR="00F61272">
        <w:rPr>
          <w:sz w:val="24"/>
          <w:szCs w:val="24"/>
        </w:rPr>
        <w:t>their</w:t>
      </w:r>
      <w:r w:rsidR="00AD106A" w:rsidRPr="00A143BD">
        <w:rPr>
          <w:sz w:val="24"/>
          <w:szCs w:val="24"/>
        </w:rPr>
        <w:t xml:space="preserve"> development is the number of steps associated with </w:t>
      </w:r>
      <w:r w:rsidR="0065025A">
        <w:rPr>
          <w:sz w:val="24"/>
          <w:szCs w:val="24"/>
        </w:rPr>
        <w:t>their</w:t>
      </w:r>
      <w:r w:rsidR="00AD106A" w:rsidRPr="00A143BD">
        <w:rPr>
          <w:sz w:val="24"/>
          <w:szCs w:val="24"/>
        </w:rPr>
        <w:t xml:space="preserve"> synthesis. Currently the desire to minimize the number of synthetic steps in drug development, and the effort to prioritize </w:t>
      </w:r>
      <w:r w:rsidR="00AD106A">
        <w:rPr>
          <w:sz w:val="24"/>
          <w:szCs w:val="24"/>
        </w:rPr>
        <w:t xml:space="preserve">combinatorial chemistry, the </w:t>
      </w:r>
      <w:r w:rsidR="00AD106A" w:rsidRPr="00A143BD">
        <w:rPr>
          <w:sz w:val="24"/>
          <w:szCs w:val="24"/>
        </w:rPr>
        <w:t>practice</w:t>
      </w:r>
      <w:r w:rsidR="00AD106A">
        <w:rPr>
          <w:sz w:val="24"/>
          <w:szCs w:val="24"/>
        </w:rPr>
        <w:t xml:space="preserve"> of </w:t>
      </w:r>
      <w:r w:rsidR="00AD106A" w:rsidRPr="00A143BD">
        <w:rPr>
          <w:sz w:val="24"/>
          <w:szCs w:val="24"/>
        </w:rPr>
        <w:t>high-throughput synthe</w:t>
      </w:r>
      <w:r w:rsidR="00AD106A">
        <w:rPr>
          <w:sz w:val="24"/>
          <w:szCs w:val="24"/>
        </w:rPr>
        <w:t>sis</w:t>
      </w:r>
      <w:r w:rsidR="00AD106A" w:rsidRPr="00A143BD">
        <w:rPr>
          <w:sz w:val="24"/>
          <w:szCs w:val="24"/>
        </w:rPr>
        <w:t xml:space="preserve"> </w:t>
      </w:r>
      <w:r w:rsidR="00AD106A">
        <w:rPr>
          <w:sz w:val="24"/>
          <w:szCs w:val="24"/>
        </w:rPr>
        <w:t>of compounds</w:t>
      </w:r>
      <w:r w:rsidR="00AD106A" w:rsidRPr="00A143BD">
        <w:rPr>
          <w:sz w:val="24"/>
          <w:szCs w:val="24"/>
        </w:rPr>
        <w:t>, has resulted in a number of blockbuster drugs however these compounds are primarily achiral, saturated, aromatic molecules</w:t>
      </w:r>
      <w:r w:rsidR="00FA6A9A">
        <w:rPr>
          <w:sz w:val="24"/>
          <w:szCs w:val="24"/>
        </w:rPr>
        <w:t>.</w:t>
      </w:r>
      <w:r w:rsidR="00AD106A">
        <w:rPr>
          <w:sz w:val="24"/>
          <w:szCs w:val="24"/>
          <w:vertAlign w:val="superscript"/>
        </w:rPr>
        <w:t>2</w:t>
      </w:r>
      <w:r w:rsidR="00AD106A" w:rsidRPr="00A143BD">
        <w:rPr>
          <w:sz w:val="24"/>
          <w:szCs w:val="24"/>
        </w:rPr>
        <w:t xml:space="preserve">  </w:t>
      </w:r>
    </w:p>
    <w:p w14:paraId="1AE26723" w14:textId="1AF20996" w:rsidR="00273028" w:rsidRPr="00F44323" w:rsidRDefault="00273028" w:rsidP="00273028">
      <w:pPr>
        <w:spacing w:line="480" w:lineRule="auto"/>
        <w:ind w:firstLine="720"/>
        <w:jc w:val="both"/>
        <w:rPr>
          <w:sz w:val="24"/>
          <w:szCs w:val="24"/>
        </w:rPr>
      </w:pPr>
      <w:r w:rsidRPr="00A143BD">
        <w:rPr>
          <w:sz w:val="24"/>
          <w:szCs w:val="24"/>
        </w:rPr>
        <w:t xml:space="preserve">These features have severely limited the </w:t>
      </w:r>
      <w:r w:rsidRPr="00FD491C">
        <w:rPr>
          <w:sz w:val="24"/>
          <w:szCs w:val="24"/>
        </w:rPr>
        <w:t>chemical space</w:t>
      </w:r>
      <w:r w:rsidRPr="00A143BD">
        <w:rPr>
          <w:sz w:val="24"/>
          <w:szCs w:val="24"/>
        </w:rPr>
        <w:t xml:space="preserve"> explored in current drug development efforts</w:t>
      </w:r>
      <w:r>
        <w:rPr>
          <w:sz w:val="24"/>
          <w:szCs w:val="24"/>
        </w:rPr>
        <w:t xml:space="preserve">. </w:t>
      </w:r>
      <w:r w:rsidRPr="00A143BD">
        <w:rPr>
          <w:sz w:val="24"/>
          <w:szCs w:val="24"/>
        </w:rPr>
        <w:t xml:space="preserve">Chemical space provides a representation of </w:t>
      </w:r>
      <w:r w:rsidRPr="00FD491C">
        <w:rPr>
          <w:sz w:val="24"/>
          <w:szCs w:val="24"/>
        </w:rPr>
        <w:t>all possible</w:t>
      </w:r>
      <w:r w:rsidRPr="00A143BD">
        <w:rPr>
          <w:i/>
          <w:iCs/>
          <w:sz w:val="24"/>
          <w:szCs w:val="24"/>
        </w:rPr>
        <w:t xml:space="preserve"> </w:t>
      </w:r>
      <w:r w:rsidRPr="00A143BD">
        <w:rPr>
          <w:sz w:val="24"/>
          <w:szCs w:val="24"/>
        </w:rPr>
        <w:t>carbon-based molecules than can be created</w:t>
      </w:r>
      <w:r w:rsidR="00FA6A9A">
        <w:rPr>
          <w:sz w:val="24"/>
          <w:szCs w:val="24"/>
        </w:rPr>
        <w:t>.</w:t>
      </w:r>
      <w:r>
        <w:rPr>
          <w:sz w:val="24"/>
          <w:szCs w:val="24"/>
          <w:vertAlign w:val="superscript"/>
        </w:rPr>
        <w:t>3</w:t>
      </w:r>
      <w:r>
        <w:rPr>
          <w:sz w:val="24"/>
          <w:szCs w:val="24"/>
        </w:rPr>
        <w:t xml:space="preserve"> </w:t>
      </w:r>
      <w:r w:rsidRPr="00A143BD">
        <w:rPr>
          <w:sz w:val="24"/>
          <w:szCs w:val="24"/>
        </w:rPr>
        <w:t>Just like the number of planets, solar systems, and galax</w:t>
      </w:r>
      <w:r>
        <w:rPr>
          <w:sz w:val="24"/>
          <w:szCs w:val="24"/>
        </w:rPr>
        <w:t>i</w:t>
      </w:r>
      <w:r w:rsidRPr="00A143BD">
        <w:rPr>
          <w:sz w:val="24"/>
          <w:szCs w:val="24"/>
        </w:rPr>
        <w:t xml:space="preserve">es is </w:t>
      </w:r>
      <w:r w:rsidRPr="00A143BD">
        <w:rPr>
          <w:sz w:val="24"/>
          <w:szCs w:val="24"/>
        </w:rPr>
        <w:lastRenderedPageBreak/>
        <w:t xml:space="preserve">vast on a universal macroscale, the number of small molecules in chemical space is equally vast on </w:t>
      </w:r>
      <w:r>
        <w:rPr>
          <w:sz w:val="24"/>
          <w:szCs w:val="24"/>
        </w:rPr>
        <w:t>the</w:t>
      </w:r>
      <w:r w:rsidRPr="00A143BD">
        <w:rPr>
          <w:sz w:val="24"/>
          <w:szCs w:val="24"/>
        </w:rPr>
        <w:t xml:space="preserve"> atomic microscale. </w:t>
      </w:r>
      <w:r>
        <w:rPr>
          <w:sz w:val="24"/>
          <w:szCs w:val="24"/>
        </w:rPr>
        <w:t xml:space="preserve">By focusing modern drug development efforts on planar, aromatic molecules like those prepared in combinatorial chemistry, an entire realm of chemical space is being ignored, which could hold the key to highly potent, selective drug entities. </w:t>
      </w:r>
      <w:r w:rsidR="00DD4BE2">
        <w:rPr>
          <w:sz w:val="24"/>
          <w:szCs w:val="24"/>
        </w:rPr>
        <w:t>Structurally complex, b</w:t>
      </w:r>
      <w:r w:rsidR="001D46BF">
        <w:rPr>
          <w:sz w:val="24"/>
          <w:szCs w:val="24"/>
        </w:rPr>
        <w:t xml:space="preserve">iologically relevant spirocycles, meanwhile, recently have been </w:t>
      </w:r>
      <w:r w:rsidR="00B81981">
        <w:rPr>
          <w:sz w:val="24"/>
          <w:szCs w:val="24"/>
        </w:rPr>
        <w:t>classified</w:t>
      </w:r>
      <w:r w:rsidR="001D46BF">
        <w:rPr>
          <w:sz w:val="24"/>
          <w:szCs w:val="24"/>
        </w:rPr>
        <w:t xml:space="preserve"> and their role in chemical space </w:t>
      </w:r>
      <w:r w:rsidR="00B81981">
        <w:rPr>
          <w:sz w:val="24"/>
          <w:szCs w:val="24"/>
        </w:rPr>
        <w:t>comprehensively mapped</w:t>
      </w:r>
      <w:r w:rsidR="001D46BF">
        <w:rPr>
          <w:sz w:val="24"/>
          <w:szCs w:val="24"/>
        </w:rPr>
        <w:t>.</w:t>
      </w:r>
      <w:r w:rsidR="001D46BF" w:rsidRPr="001D46BF">
        <w:rPr>
          <w:sz w:val="24"/>
          <w:szCs w:val="24"/>
          <w:vertAlign w:val="superscript"/>
        </w:rPr>
        <w:t>3</w:t>
      </w:r>
      <w:r w:rsidR="0027708A">
        <w:rPr>
          <w:sz w:val="24"/>
          <w:szCs w:val="24"/>
          <w:vertAlign w:val="superscript"/>
        </w:rPr>
        <w:t>b</w:t>
      </w:r>
      <w:r w:rsidR="001D46BF" w:rsidRPr="001D46BF">
        <w:rPr>
          <w:sz w:val="24"/>
          <w:szCs w:val="24"/>
          <w:vertAlign w:val="superscript"/>
        </w:rPr>
        <w:t>-e</w:t>
      </w:r>
    </w:p>
    <w:p w14:paraId="1880A90F" w14:textId="0C53DCB4" w:rsidR="00273028" w:rsidRDefault="00273028" w:rsidP="00E013EF">
      <w:pPr>
        <w:spacing w:line="480" w:lineRule="auto"/>
        <w:jc w:val="both"/>
        <w:rPr>
          <w:sz w:val="24"/>
          <w:szCs w:val="24"/>
        </w:rPr>
      </w:pPr>
      <w:r w:rsidRPr="00A143BD">
        <w:rPr>
          <w:sz w:val="24"/>
          <w:szCs w:val="24"/>
        </w:rPr>
        <w:tab/>
        <w:t xml:space="preserve">One </w:t>
      </w:r>
      <w:r>
        <w:rPr>
          <w:sz w:val="24"/>
          <w:szCs w:val="24"/>
        </w:rPr>
        <w:t>area of chemical space that has been explored in drug development is the field of natural products. Natural products are generated as either primary or secondary metabolites of all living plants, animals, and marine organisms, and boast a high degree of structural complexity underexplored in chemical space. The enzymes responsible for the biosynthesis of these compounds are the ultimate chiral environment, often installing functional groups with a degree of stereocontrol that is unprecedented in synthetic chemistry. Natural products and their analogues had been a boon for pharmaceuticals throughout the 20</w:t>
      </w:r>
      <w:r w:rsidRPr="00A20003">
        <w:rPr>
          <w:sz w:val="24"/>
          <w:szCs w:val="24"/>
          <w:vertAlign w:val="superscript"/>
        </w:rPr>
        <w:t>th</w:t>
      </w:r>
      <w:r>
        <w:rPr>
          <w:sz w:val="24"/>
          <w:szCs w:val="24"/>
        </w:rPr>
        <w:t xml:space="preserve"> century, until the expansion of synthetic medicinal chemistry in the 1990’s shifted attention away from structurally complex molecules towards smaller molecules with short, straightforward synthetic routes, which could be easily screened in a high-throughput fashion from a library of compounds</w:t>
      </w:r>
      <w:r w:rsidR="00FA6A9A">
        <w:rPr>
          <w:sz w:val="24"/>
          <w:szCs w:val="24"/>
        </w:rPr>
        <w:t>.</w:t>
      </w:r>
      <w:r>
        <w:rPr>
          <w:sz w:val="24"/>
          <w:szCs w:val="24"/>
          <w:vertAlign w:val="superscript"/>
        </w:rPr>
        <w:t>4</w:t>
      </w:r>
      <w:r>
        <w:rPr>
          <w:sz w:val="24"/>
          <w:szCs w:val="24"/>
        </w:rPr>
        <w:t xml:space="preserve"> </w:t>
      </w:r>
    </w:p>
    <w:p w14:paraId="0C6AED39" w14:textId="26FA2852" w:rsidR="00AD106A" w:rsidRPr="00A143BD" w:rsidRDefault="00AD106A" w:rsidP="00AD106A">
      <w:pPr>
        <w:spacing w:line="480" w:lineRule="auto"/>
        <w:ind w:firstLine="720"/>
        <w:jc w:val="both"/>
        <w:rPr>
          <w:sz w:val="24"/>
          <w:szCs w:val="24"/>
        </w:rPr>
      </w:pPr>
      <w:r w:rsidRPr="00A143BD">
        <w:rPr>
          <w:sz w:val="24"/>
          <w:szCs w:val="24"/>
        </w:rPr>
        <w:t>Indeed, a survey on four databases consisting of over 10,000 drugs and 3,000 natural products and has served to quantify the structural complexity lacking in modern pharmaceuticals. Namely, natural products typically contain more atoms (avg. M.W. 414</w:t>
      </w:r>
      <w:r>
        <w:rPr>
          <w:sz w:val="24"/>
          <w:szCs w:val="24"/>
        </w:rPr>
        <w:t xml:space="preserve"> g/mol</w:t>
      </w:r>
      <w:r w:rsidRPr="00A143BD">
        <w:rPr>
          <w:sz w:val="24"/>
          <w:szCs w:val="24"/>
        </w:rPr>
        <w:t xml:space="preserve"> vs 340</w:t>
      </w:r>
      <w:r>
        <w:rPr>
          <w:sz w:val="24"/>
          <w:szCs w:val="24"/>
        </w:rPr>
        <w:t xml:space="preserve"> g/mol</w:t>
      </w:r>
      <w:r w:rsidRPr="00A143BD">
        <w:rPr>
          <w:sz w:val="24"/>
          <w:szCs w:val="24"/>
        </w:rPr>
        <w:t>), chiral centers (6.2 vs. 2.3), and H-Bond donors</w:t>
      </w:r>
      <w:r>
        <w:rPr>
          <w:sz w:val="24"/>
          <w:szCs w:val="24"/>
        </w:rPr>
        <w:t>/</w:t>
      </w:r>
      <w:r w:rsidRPr="00A143BD">
        <w:rPr>
          <w:sz w:val="24"/>
          <w:szCs w:val="24"/>
        </w:rPr>
        <w:t xml:space="preserve">acceptors. </w:t>
      </w:r>
      <w:r>
        <w:rPr>
          <w:sz w:val="24"/>
          <w:szCs w:val="24"/>
        </w:rPr>
        <w:t xml:space="preserve">Likewise, successful drugs have more in common with compounds synthesized via combinatorial chemistry – these compounds have </w:t>
      </w:r>
      <w:r>
        <w:rPr>
          <w:sz w:val="24"/>
          <w:szCs w:val="24"/>
        </w:rPr>
        <w:lastRenderedPageBreak/>
        <w:t xml:space="preserve">an average molecular weight of 393 g/mol, 0.4 chiral centers per compound, and fewer H-Bond donors/acceptors. </w:t>
      </w:r>
    </w:p>
    <w:p w14:paraId="6202349D" w14:textId="15CA6F2F" w:rsidR="00AD106A" w:rsidRDefault="00AD106A" w:rsidP="00E6327E">
      <w:pPr>
        <w:spacing w:line="480" w:lineRule="auto"/>
        <w:ind w:firstLine="720"/>
        <w:jc w:val="both"/>
        <w:rPr>
          <w:sz w:val="24"/>
          <w:szCs w:val="24"/>
        </w:rPr>
      </w:pPr>
      <w:r>
        <w:rPr>
          <w:sz w:val="24"/>
          <w:szCs w:val="24"/>
        </w:rPr>
        <w:t xml:space="preserve">The inherent disadvantage of pursuing natural products as drug candidates is that the methods to obtain large quantities needed for mass production rely on long total synthesis, often on the magnitude of 20 to 40 steps, or unsustainable depletion of their source material. Therefore, there is a great need to harness the structural complexity found in natural products, which breeds target binding specificity, while minimizing the number of steps required to install said complexity from readily available starting materials. </w:t>
      </w:r>
      <w:r w:rsidR="00C11510">
        <w:rPr>
          <w:sz w:val="24"/>
          <w:szCs w:val="24"/>
        </w:rPr>
        <w:t>To circumvent the lengthy synthesis required to prepare complex natural product structures, o</w:t>
      </w:r>
      <w:r>
        <w:rPr>
          <w:sz w:val="24"/>
          <w:szCs w:val="24"/>
        </w:rPr>
        <w:t xml:space="preserve">ne </w:t>
      </w:r>
      <w:r w:rsidR="00C11510">
        <w:rPr>
          <w:sz w:val="24"/>
          <w:szCs w:val="24"/>
        </w:rPr>
        <w:t>can</w:t>
      </w:r>
      <w:r>
        <w:rPr>
          <w:sz w:val="24"/>
          <w:szCs w:val="24"/>
        </w:rPr>
        <w:t xml:space="preserve"> install</w:t>
      </w:r>
      <w:r w:rsidR="00C11510">
        <w:rPr>
          <w:sz w:val="24"/>
          <w:szCs w:val="24"/>
        </w:rPr>
        <w:t xml:space="preserve"> a high degree of </w:t>
      </w:r>
      <w:r>
        <w:rPr>
          <w:sz w:val="24"/>
          <w:szCs w:val="24"/>
        </w:rPr>
        <w:t xml:space="preserve">complexity </w:t>
      </w:r>
      <w:r w:rsidR="00C11510">
        <w:rPr>
          <w:sz w:val="24"/>
          <w:szCs w:val="24"/>
        </w:rPr>
        <w:t>using</w:t>
      </w:r>
      <w:r>
        <w:rPr>
          <w:sz w:val="24"/>
          <w:szCs w:val="24"/>
        </w:rPr>
        <w:t xml:space="preserve"> </w:t>
      </w:r>
      <w:r w:rsidR="00E000C3">
        <w:rPr>
          <w:sz w:val="24"/>
          <w:szCs w:val="24"/>
        </w:rPr>
        <w:t>cascade reactions</w:t>
      </w:r>
      <w:r>
        <w:rPr>
          <w:sz w:val="24"/>
          <w:szCs w:val="24"/>
        </w:rPr>
        <w:t xml:space="preserve">, in which two or more transformations occur in a single reaction vessel. </w:t>
      </w:r>
    </w:p>
    <w:p w14:paraId="09A9500B" w14:textId="3E308BF6" w:rsidR="00AD106A" w:rsidRPr="00CA142C" w:rsidRDefault="00AD106A" w:rsidP="00AD106A">
      <w:pPr>
        <w:tabs>
          <w:tab w:val="left" w:pos="1080"/>
        </w:tabs>
        <w:spacing w:line="480" w:lineRule="auto"/>
        <w:rPr>
          <w:b/>
          <w:bCs/>
          <w:sz w:val="28"/>
          <w:szCs w:val="28"/>
        </w:rPr>
      </w:pPr>
      <w:r w:rsidRPr="00CA142C">
        <w:rPr>
          <w:b/>
          <w:bCs/>
          <w:sz w:val="28"/>
          <w:szCs w:val="28"/>
        </w:rPr>
        <w:t>1.2</w:t>
      </w:r>
      <w:r w:rsidRPr="00CA142C">
        <w:rPr>
          <w:b/>
          <w:bCs/>
          <w:sz w:val="28"/>
          <w:szCs w:val="28"/>
        </w:rPr>
        <w:tab/>
      </w:r>
      <w:r w:rsidR="00E000C3">
        <w:rPr>
          <w:b/>
          <w:bCs/>
          <w:sz w:val="28"/>
          <w:szCs w:val="28"/>
        </w:rPr>
        <w:t>CASCADE REACTIONS</w:t>
      </w:r>
      <w:r w:rsidRPr="00CA142C">
        <w:rPr>
          <w:b/>
          <w:bCs/>
          <w:sz w:val="28"/>
          <w:szCs w:val="28"/>
        </w:rPr>
        <w:t xml:space="preserve"> </w:t>
      </w:r>
      <w:r>
        <w:rPr>
          <w:b/>
          <w:bCs/>
          <w:sz w:val="28"/>
          <w:szCs w:val="28"/>
        </w:rPr>
        <w:t>IN</w:t>
      </w:r>
      <w:r w:rsidRPr="00CA142C">
        <w:rPr>
          <w:b/>
          <w:bCs/>
          <w:sz w:val="28"/>
          <w:szCs w:val="28"/>
        </w:rPr>
        <w:t xml:space="preserve"> </w:t>
      </w:r>
      <w:r>
        <w:rPr>
          <w:b/>
          <w:bCs/>
          <w:sz w:val="28"/>
          <w:szCs w:val="28"/>
        </w:rPr>
        <w:t>TOTAL</w:t>
      </w:r>
      <w:r w:rsidRPr="00CA142C">
        <w:rPr>
          <w:b/>
          <w:bCs/>
          <w:sz w:val="28"/>
          <w:szCs w:val="28"/>
        </w:rPr>
        <w:t xml:space="preserve"> </w:t>
      </w:r>
      <w:r>
        <w:rPr>
          <w:b/>
          <w:bCs/>
          <w:sz w:val="28"/>
          <w:szCs w:val="28"/>
        </w:rPr>
        <w:t>SYNTHESIS</w:t>
      </w:r>
    </w:p>
    <w:p w14:paraId="3F7063C7" w14:textId="6F8411EE" w:rsidR="00AD106A" w:rsidRDefault="00AD106A" w:rsidP="00AD106A">
      <w:pPr>
        <w:tabs>
          <w:tab w:val="left" w:pos="1080"/>
        </w:tabs>
        <w:spacing w:line="480" w:lineRule="auto"/>
        <w:jc w:val="both"/>
        <w:rPr>
          <w:sz w:val="24"/>
          <w:szCs w:val="24"/>
        </w:rPr>
      </w:pPr>
      <w:r>
        <w:rPr>
          <w:b/>
          <w:bCs/>
          <w:sz w:val="28"/>
          <w:szCs w:val="28"/>
        </w:rPr>
        <w:tab/>
      </w:r>
      <w:r>
        <w:rPr>
          <w:sz w:val="24"/>
          <w:szCs w:val="24"/>
        </w:rPr>
        <w:t xml:space="preserve">In traditional organic synthesis, a multi-step reaction scheme is conducted by isolating the product of each individual reaction – this approach can be marred by time, characterization, and purification costs, </w:t>
      </w:r>
      <w:r w:rsidR="00726117">
        <w:rPr>
          <w:sz w:val="24"/>
          <w:szCs w:val="24"/>
        </w:rPr>
        <w:t>esp</w:t>
      </w:r>
      <w:r>
        <w:rPr>
          <w:sz w:val="24"/>
          <w:szCs w:val="24"/>
        </w:rPr>
        <w:t xml:space="preserve">ecially when chromatographic purification is required. Ideally, one would perform multiple reactions without isolating intermediate products, in a process known as a reaction cascade. An ideal reaction cascade has to assure that the individual components are only involved in the reaction when they are required to do so, else byproducts arising from undesired reactivity pathways can result in a reduced yield. The literature contains many terms, used somewhat interchangeably, for the process of performing multiple reactions in a one-pot fashion, including cascade, domino, and tandem. For the purpose of this section, we will consider </w:t>
      </w:r>
      <w:r w:rsidR="00E000C3">
        <w:rPr>
          <w:sz w:val="24"/>
          <w:szCs w:val="24"/>
        </w:rPr>
        <w:lastRenderedPageBreak/>
        <w:t>cascade reactions</w:t>
      </w:r>
      <w:r>
        <w:rPr>
          <w:sz w:val="24"/>
          <w:szCs w:val="24"/>
        </w:rPr>
        <w:t xml:space="preserve"> only where all catalysts and reagents are present from the start of the reaction, and no additional additives are added throughout the course of the reaction.</w:t>
      </w:r>
    </w:p>
    <w:p w14:paraId="55B0A275" w14:textId="19C1EA07" w:rsidR="00AD106A" w:rsidRDefault="00AD106A" w:rsidP="00AD106A">
      <w:pPr>
        <w:tabs>
          <w:tab w:val="left" w:pos="1080"/>
        </w:tabs>
        <w:spacing w:line="480" w:lineRule="auto"/>
        <w:jc w:val="both"/>
        <w:rPr>
          <w:sz w:val="24"/>
          <w:szCs w:val="24"/>
        </w:rPr>
      </w:pPr>
      <w:r>
        <w:rPr>
          <w:sz w:val="24"/>
          <w:szCs w:val="24"/>
        </w:rPr>
        <w:tab/>
        <w:t xml:space="preserve">The application of a reaction cascade lies at the pinnacle of synthetic design – generally producing complex, rigid scaffolds from simple starting materials. Because of their ability to install molecular complexity, </w:t>
      </w:r>
      <w:r w:rsidR="00E000C3">
        <w:rPr>
          <w:sz w:val="24"/>
          <w:szCs w:val="24"/>
        </w:rPr>
        <w:t>cascade reactions</w:t>
      </w:r>
      <w:r>
        <w:rPr>
          <w:sz w:val="24"/>
          <w:szCs w:val="24"/>
        </w:rPr>
        <w:t xml:space="preserve"> have been a valuable tool in natural product total synthesis for decades, with R. Robinson’s 1917 total synthesis of tropinone considered the seminal work in the field</w:t>
      </w:r>
      <w:r w:rsidR="00FA6A9A">
        <w:rPr>
          <w:sz w:val="24"/>
          <w:szCs w:val="24"/>
        </w:rPr>
        <w:t>.</w:t>
      </w:r>
      <w:r w:rsidRPr="00545708">
        <w:rPr>
          <w:sz w:val="24"/>
          <w:szCs w:val="24"/>
          <w:vertAlign w:val="superscript"/>
        </w:rPr>
        <w:t>5</w:t>
      </w:r>
      <w:r>
        <w:rPr>
          <w:sz w:val="24"/>
          <w:szCs w:val="24"/>
          <w:vertAlign w:val="superscript"/>
        </w:rPr>
        <w:t>-6</w:t>
      </w:r>
      <w:r>
        <w:rPr>
          <w:sz w:val="24"/>
          <w:szCs w:val="24"/>
        </w:rPr>
        <w:t xml:space="preserve"> </w:t>
      </w:r>
    </w:p>
    <w:p w14:paraId="7455422F" w14:textId="7683F1EC" w:rsidR="00AD106A" w:rsidRDefault="00AD106A" w:rsidP="00AD106A">
      <w:pPr>
        <w:tabs>
          <w:tab w:val="left" w:pos="1080"/>
        </w:tabs>
        <w:spacing w:line="480" w:lineRule="auto"/>
        <w:jc w:val="both"/>
        <w:rPr>
          <w:sz w:val="24"/>
          <w:szCs w:val="24"/>
        </w:rPr>
      </w:pPr>
      <w:r>
        <w:rPr>
          <w:sz w:val="24"/>
          <w:szCs w:val="24"/>
        </w:rPr>
        <w:tab/>
        <w:t xml:space="preserve">Because the field of </w:t>
      </w:r>
      <w:r w:rsidR="00E000C3">
        <w:rPr>
          <w:sz w:val="24"/>
          <w:szCs w:val="24"/>
        </w:rPr>
        <w:t>cascade reactions</w:t>
      </w:r>
      <w:r>
        <w:rPr>
          <w:sz w:val="24"/>
          <w:szCs w:val="24"/>
        </w:rPr>
        <w:t xml:space="preserve"> broadly encompasses all chemical transformations, classification of the cascades can be difficult; In a recent review of </w:t>
      </w:r>
      <w:r w:rsidR="00E000C3">
        <w:rPr>
          <w:sz w:val="24"/>
          <w:szCs w:val="24"/>
        </w:rPr>
        <w:t>cascade reactions</w:t>
      </w:r>
      <w:r>
        <w:rPr>
          <w:sz w:val="24"/>
          <w:szCs w:val="24"/>
        </w:rPr>
        <w:t>, K. C. Nicolaou and coworkers separated the field into five classes</w:t>
      </w:r>
      <w:r w:rsidR="00FA6A9A">
        <w:rPr>
          <w:sz w:val="24"/>
          <w:szCs w:val="24"/>
        </w:rPr>
        <w:t>.</w:t>
      </w:r>
      <w:r w:rsidRPr="00EA312C">
        <w:rPr>
          <w:sz w:val="24"/>
          <w:szCs w:val="24"/>
          <w:vertAlign w:val="superscript"/>
        </w:rPr>
        <w:t>5c</w:t>
      </w:r>
      <w:r>
        <w:rPr>
          <w:sz w:val="24"/>
          <w:szCs w:val="24"/>
        </w:rPr>
        <w:t xml:space="preserve"> Nicolaou et. al. classified a litany of </w:t>
      </w:r>
      <w:r w:rsidR="00E000C3">
        <w:rPr>
          <w:sz w:val="24"/>
          <w:szCs w:val="24"/>
        </w:rPr>
        <w:t>cascade reactions</w:t>
      </w:r>
      <w:r>
        <w:rPr>
          <w:sz w:val="24"/>
          <w:szCs w:val="24"/>
        </w:rPr>
        <w:t xml:space="preserve"> used in total synthesis by their principal component reactivity – nucleophilic, electrophilic, radical-mediated, pericyclic, and transition-metal mediated processes. Notably, these classifications are restricted to the synthetic transformations of small molecules using organic reagents and transition-metal catalysts, and does not cover the wealth of advances made in enzymatic catalysis. </w:t>
      </w:r>
    </w:p>
    <w:p w14:paraId="05D9038F" w14:textId="5726B2DC" w:rsidR="00AD106A" w:rsidRDefault="00AD106A" w:rsidP="00AD106A">
      <w:pPr>
        <w:tabs>
          <w:tab w:val="left" w:pos="1080"/>
        </w:tabs>
        <w:spacing w:line="480" w:lineRule="auto"/>
        <w:jc w:val="both"/>
        <w:rPr>
          <w:sz w:val="24"/>
          <w:szCs w:val="24"/>
        </w:rPr>
      </w:pPr>
      <w:r>
        <w:rPr>
          <w:sz w:val="24"/>
          <w:szCs w:val="24"/>
        </w:rPr>
        <w:tab/>
        <w:t xml:space="preserve">Nucleophilic </w:t>
      </w:r>
      <w:r w:rsidR="00E000C3">
        <w:rPr>
          <w:sz w:val="24"/>
          <w:szCs w:val="24"/>
        </w:rPr>
        <w:t>cascade reactions</w:t>
      </w:r>
      <w:r>
        <w:rPr>
          <w:sz w:val="24"/>
          <w:szCs w:val="24"/>
        </w:rPr>
        <w:t xml:space="preserve"> generally employ the use of a base to generate the active nucleophile, or commence from pre-formed organometallic nucleophiles; this approach is exemplified in Sorenson’s 2004 synthesis of (+)-harziphilone (</w:t>
      </w:r>
      <w:r>
        <w:rPr>
          <w:b/>
          <w:bCs/>
          <w:sz w:val="24"/>
          <w:szCs w:val="24"/>
        </w:rPr>
        <w:t>Scheme</w:t>
      </w:r>
      <w:r w:rsidRPr="005350BD">
        <w:rPr>
          <w:b/>
          <w:bCs/>
          <w:sz w:val="24"/>
          <w:szCs w:val="24"/>
        </w:rPr>
        <w:t xml:space="preserve"> 1.1a</w:t>
      </w:r>
      <w:r>
        <w:rPr>
          <w:sz w:val="24"/>
          <w:szCs w:val="24"/>
        </w:rPr>
        <w:t>)</w:t>
      </w:r>
      <w:r w:rsidR="00FA6A9A">
        <w:rPr>
          <w:sz w:val="24"/>
          <w:szCs w:val="24"/>
        </w:rPr>
        <w:t>.</w:t>
      </w:r>
      <w:r w:rsidRPr="005350BD">
        <w:rPr>
          <w:sz w:val="24"/>
          <w:szCs w:val="24"/>
          <w:vertAlign w:val="superscript"/>
        </w:rPr>
        <w:t>7a</w:t>
      </w:r>
      <w:r>
        <w:rPr>
          <w:sz w:val="24"/>
          <w:szCs w:val="24"/>
        </w:rPr>
        <w:t xml:space="preserve"> Likewise, their electrophilic cascade counterparts use acid to increase the electrophilicity of pre-existing functional groups, or utilize traditional electrophilic reagents (e.g. BF</w:t>
      </w:r>
      <w:r w:rsidRPr="00CF24BA">
        <w:rPr>
          <w:sz w:val="24"/>
          <w:szCs w:val="24"/>
          <w:vertAlign w:val="subscript"/>
        </w:rPr>
        <w:t>3</w:t>
      </w:r>
      <w:r>
        <w:rPr>
          <w:rFonts w:cstheme="minorHAnsi"/>
          <w:sz w:val="24"/>
          <w:szCs w:val="24"/>
        </w:rPr>
        <w:t>·</w:t>
      </w:r>
      <w:r>
        <w:rPr>
          <w:sz w:val="24"/>
          <w:szCs w:val="24"/>
        </w:rPr>
        <w:t>OEt</w:t>
      </w:r>
      <w:r w:rsidRPr="00CF24BA">
        <w:rPr>
          <w:sz w:val="24"/>
          <w:szCs w:val="24"/>
          <w:vertAlign w:val="subscript"/>
        </w:rPr>
        <w:t>2</w:t>
      </w:r>
      <w:r>
        <w:rPr>
          <w:sz w:val="24"/>
          <w:szCs w:val="24"/>
        </w:rPr>
        <w:t>, organosilanes, organoselenates, etc.), as seen in Padwa et. al’s 2002 synthesis of racemic jamine (</w:t>
      </w:r>
      <w:r>
        <w:rPr>
          <w:b/>
          <w:bCs/>
          <w:sz w:val="24"/>
          <w:szCs w:val="24"/>
        </w:rPr>
        <w:t>Scheme</w:t>
      </w:r>
      <w:r w:rsidRPr="005350BD">
        <w:rPr>
          <w:b/>
          <w:bCs/>
          <w:sz w:val="24"/>
          <w:szCs w:val="24"/>
        </w:rPr>
        <w:t xml:space="preserve"> </w:t>
      </w:r>
      <w:r w:rsidRPr="005350BD">
        <w:rPr>
          <w:b/>
          <w:bCs/>
          <w:sz w:val="24"/>
          <w:szCs w:val="24"/>
        </w:rPr>
        <w:lastRenderedPageBreak/>
        <w:t>1.1b</w:t>
      </w:r>
      <w:r>
        <w:rPr>
          <w:sz w:val="24"/>
          <w:szCs w:val="24"/>
        </w:rPr>
        <w:t>)</w:t>
      </w:r>
      <w:r w:rsidR="00FA6A9A">
        <w:rPr>
          <w:sz w:val="24"/>
          <w:szCs w:val="24"/>
        </w:rPr>
        <w:t>.</w:t>
      </w:r>
      <w:r w:rsidRPr="008B19E3">
        <w:rPr>
          <w:sz w:val="24"/>
          <w:szCs w:val="24"/>
          <w:vertAlign w:val="superscript"/>
        </w:rPr>
        <w:t>7b</w:t>
      </w:r>
      <w:r>
        <w:rPr>
          <w:sz w:val="24"/>
          <w:szCs w:val="24"/>
        </w:rPr>
        <w:t xml:space="preserve"> In both cases, thermodynamic or photochemical conditions may need be employed to promote desired reactivity. </w:t>
      </w:r>
    </w:p>
    <w:p w14:paraId="716A2970" w14:textId="77777777" w:rsidR="00AD106A" w:rsidRDefault="00236046" w:rsidP="00AD106A">
      <w:pPr>
        <w:tabs>
          <w:tab w:val="left" w:pos="1080"/>
        </w:tabs>
        <w:spacing w:after="0" w:line="240" w:lineRule="auto"/>
        <w:jc w:val="both"/>
        <w:rPr>
          <w:sz w:val="24"/>
          <w:szCs w:val="24"/>
        </w:rPr>
      </w:pPr>
      <w:r>
        <w:pict w14:anchorId="4DE3A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5pt;height:212pt">
            <v:imagedata r:id="rId11" o:title=""/>
          </v:shape>
        </w:pict>
      </w:r>
    </w:p>
    <w:p w14:paraId="10C49923" w14:textId="27ED9C96" w:rsidR="00AD106A" w:rsidRPr="00E9655B" w:rsidRDefault="00AD106A" w:rsidP="00AD106A">
      <w:pPr>
        <w:tabs>
          <w:tab w:val="left" w:pos="1080"/>
        </w:tabs>
        <w:spacing w:line="240" w:lineRule="auto"/>
        <w:jc w:val="both"/>
        <w:rPr>
          <w:sz w:val="24"/>
          <w:szCs w:val="24"/>
        </w:rPr>
      </w:pPr>
      <w:r w:rsidRPr="00E9655B">
        <w:rPr>
          <w:b/>
          <w:bCs/>
          <w:sz w:val="24"/>
          <w:szCs w:val="24"/>
        </w:rPr>
        <w:t xml:space="preserve">Scheme 1.1 </w:t>
      </w:r>
      <w:bookmarkStart w:id="0" w:name="_Hlk40178242"/>
      <w:r>
        <w:rPr>
          <w:sz w:val="24"/>
          <w:szCs w:val="24"/>
        </w:rPr>
        <w:t xml:space="preserve">a.) </w:t>
      </w:r>
      <w:r>
        <w:t xml:space="preserve">Representative example of nucleophilic </w:t>
      </w:r>
      <w:r w:rsidR="00E000C3">
        <w:t>cascade reactions</w:t>
      </w:r>
      <w:r>
        <w:rPr>
          <w:sz w:val="24"/>
          <w:szCs w:val="24"/>
        </w:rPr>
        <w:t xml:space="preserve"> b.) </w:t>
      </w:r>
      <w:r>
        <w:t xml:space="preserve">Representative example of electrophilic </w:t>
      </w:r>
      <w:r w:rsidR="00E000C3">
        <w:t>cascade reactions</w:t>
      </w:r>
      <w:bookmarkEnd w:id="0"/>
    </w:p>
    <w:p w14:paraId="61339979" w14:textId="15EA669B" w:rsidR="00AD106A" w:rsidRDefault="00AD106A" w:rsidP="00AD106A">
      <w:pPr>
        <w:tabs>
          <w:tab w:val="left" w:pos="1080"/>
        </w:tabs>
        <w:spacing w:line="480" w:lineRule="auto"/>
        <w:jc w:val="both"/>
        <w:rPr>
          <w:sz w:val="24"/>
          <w:szCs w:val="24"/>
        </w:rPr>
      </w:pPr>
      <w:r>
        <w:rPr>
          <w:sz w:val="24"/>
          <w:szCs w:val="24"/>
        </w:rPr>
        <w:tab/>
        <w:t xml:space="preserve">Because organic radicals are, by definition, a highly reactive species, they represent the ideal candidate for cascade transformations. In many cases, an organic radical will break a pre-existing or create a new </w:t>
      </w:r>
      <w:r w:rsidRPr="00C651B1">
        <w:rPr>
          <w:rFonts w:ascii="Symbol" w:hAnsi="Symbol"/>
          <w:sz w:val="24"/>
          <w:szCs w:val="24"/>
        </w:rPr>
        <w:t>s</w:t>
      </w:r>
      <w:r>
        <w:rPr>
          <w:sz w:val="24"/>
          <w:szCs w:val="24"/>
        </w:rPr>
        <w:t>-bond, generating a new radical intermediate capable of continuing the cascade, until the radical is ultimately trapped or scavenged. Parker and Fokas’ synthesis of morphine utilizes a radical cyclization cascade to form of the compound’s core (</w:t>
      </w:r>
      <w:r w:rsidRPr="00135966">
        <w:rPr>
          <w:b/>
          <w:bCs/>
          <w:sz w:val="24"/>
          <w:szCs w:val="24"/>
        </w:rPr>
        <w:t>Scheme 1.2</w:t>
      </w:r>
      <w:r>
        <w:rPr>
          <w:sz w:val="24"/>
          <w:szCs w:val="24"/>
        </w:rPr>
        <w:t>)</w:t>
      </w:r>
      <w:r w:rsidR="00FA6A9A">
        <w:rPr>
          <w:sz w:val="24"/>
          <w:szCs w:val="24"/>
        </w:rPr>
        <w:t>.</w:t>
      </w:r>
      <w:r w:rsidRPr="00305C0C">
        <w:rPr>
          <w:sz w:val="24"/>
          <w:szCs w:val="24"/>
          <w:vertAlign w:val="superscript"/>
        </w:rPr>
        <w:t>7</w:t>
      </w:r>
      <w:r>
        <w:rPr>
          <w:sz w:val="24"/>
          <w:szCs w:val="24"/>
          <w:vertAlign w:val="superscript"/>
        </w:rPr>
        <w:t>c</w:t>
      </w:r>
    </w:p>
    <w:p w14:paraId="139394EC" w14:textId="77777777" w:rsidR="00AD106A" w:rsidRDefault="00236046" w:rsidP="00095CB8">
      <w:pPr>
        <w:tabs>
          <w:tab w:val="left" w:pos="1080"/>
        </w:tabs>
        <w:spacing w:after="120" w:line="240" w:lineRule="auto"/>
        <w:jc w:val="both"/>
      </w:pPr>
      <w:r>
        <w:pict w14:anchorId="30AD8A83">
          <v:shape id="_x0000_i1026" type="#_x0000_t75" style="width:468.35pt;height:102.65pt">
            <v:imagedata r:id="rId12" o:title=""/>
          </v:shape>
        </w:pict>
      </w:r>
    </w:p>
    <w:p w14:paraId="1FC4CCAC" w14:textId="5CBE4A19" w:rsidR="00AD106A" w:rsidRDefault="00AD106A" w:rsidP="00AD106A">
      <w:pPr>
        <w:tabs>
          <w:tab w:val="left" w:pos="1080"/>
        </w:tabs>
        <w:spacing w:line="240" w:lineRule="auto"/>
        <w:jc w:val="both"/>
      </w:pPr>
      <w:r w:rsidRPr="00D667C0">
        <w:rPr>
          <w:b/>
          <w:bCs/>
        </w:rPr>
        <w:t>Scheme 1.</w:t>
      </w:r>
      <w:r>
        <w:rPr>
          <w:b/>
          <w:bCs/>
        </w:rPr>
        <w:t>2</w:t>
      </w:r>
      <w:r w:rsidRPr="00D667C0">
        <w:rPr>
          <w:b/>
          <w:bCs/>
        </w:rPr>
        <w:t xml:space="preserve"> </w:t>
      </w:r>
      <w:bookmarkStart w:id="1" w:name="_Hlk40178249"/>
      <w:r>
        <w:t xml:space="preserve">Representative example of radical </w:t>
      </w:r>
      <w:r w:rsidR="00E000C3">
        <w:t>cascade reactions</w:t>
      </w:r>
    </w:p>
    <w:bookmarkEnd w:id="1"/>
    <w:p w14:paraId="5BEC9908" w14:textId="2950B919" w:rsidR="00AD106A" w:rsidRDefault="00AD106A" w:rsidP="00AD106A">
      <w:pPr>
        <w:tabs>
          <w:tab w:val="left" w:pos="1080"/>
        </w:tabs>
        <w:spacing w:line="480" w:lineRule="auto"/>
        <w:jc w:val="both"/>
        <w:rPr>
          <w:sz w:val="24"/>
          <w:szCs w:val="24"/>
        </w:rPr>
      </w:pPr>
      <w:r>
        <w:rPr>
          <w:sz w:val="24"/>
          <w:szCs w:val="24"/>
        </w:rPr>
        <w:tab/>
        <w:t xml:space="preserve">Pericyclic reactions have also been used in cascades, and are perhaps the most common processes encountered in </w:t>
      </w:r>
      <w:r w:rsidR="00E000C3">
        <w:rPr>
          <w:sz w:val="24"/>
          <w:szCs w:val="24"/>
        </w:rPr>
        <w:t>cascade reactions</w:t>
      </w:r>
      <w:r>
        <w:rPr>
          <w:sz w:val="24"/>
          <w:szCs w:val="24"/>
        </w:rPr>
        <w:t xml:space="preserve">. </w:t>
      </w:r>
      <w:r w:rsidR="00BF2D7F">
        <w:rPr>
          <w:sz w:val="24"/>
          <w:szCs w:val="24"/>
        </w:rPr>
        <w:t xml:space="preserve">Because pericyclic reactions typically only </w:t>
      </w:r>
      <w:r w:rsidR="00BF2D7F">
        <w:rPr>
          <w:sz w:val="24"/>
          <w:szCs w:val="24"/>
        </w:rPr>
        <w:lastRenderedPageBreak/>
        <w:t>require thermal</w:t>
      </w:r>
      <w:r w:rsidR="00455338">
        <w:rPr>
          <w:sz w:val="24"/>
          <w:szCs w:val="24"/>
        </w:rPr>
        <w:t xml:space="preserve"> or photochemical</w:t>
      </w:r>
      <w:r w:rsidR="00BF2D7F">
        <w:rPr>
          <w:sz w:val="24"/>
          <w:szCs w:val="24"/>
        </w:rPr>
        <w:t xml:space="preserve"> input to proceed, this reaction class boasts a high degree of function</w:t>
      </w:r>
      <w:r w:rsidR="0063746C">
        <w:rPr>
          <w:sz w:val="24"/>
          <w:szCs w:val="24"/>
        </w:rPr>
        <w:t>al</w:t>
      </w:r>
      <w:r w:rsidR="00BF2D7F">
        <w:rPr>
          <w:sz w:val="24"/>
          <w:szCs w:val="24"/>
        </w:rPr>
        <w:t xml:space="preserve"> group tolerance which is ideal in cascade methodology. </w:t>
      </w:r>
      <w:r>
        <w:rPr>
          <w:sz w:val="24"/>
          <w:szCs w:val="24"/>
        </w:rPr>
        <w:t>This class</w:t>
      </w:r>
      <w:r w:rsidR="00672D82">
        <w:rPr>
          <w:sz w:val="24"/>
          <w:szCs w:val="24"/>
        </w:rPr>
        <w:t xml:space="preserve"> broadly</w:t>
      </w:r>
      <w:r>
        <w:rPr>
          <w:sz w:val="24"/>
          <w:szCs w:val="24"/>
        </w:rPr>
        <w:t xml:space="preserve"> includes cycloadditions, sigmatropic rearrangements and electrocyclic reactions. </w:t>
      </w:r>
      <w:r w:rsidR="00FC272B">
        <w:rPr>
          <w:sz w:val="24"/>
          <w:szCs w:val="24"/>
        </w:rPr>
        <w:t>Due to</w:t>
      </w:r>
      <w:r>
        <w:rPr>
          <w:sz w:val="24"/>
          <w:szCs w:val="24"/>
        </w:rPr>
        <w:t xml:space="preserve"> the concerted nature of the</w:t>
      </w:r>
      <w:r w:rsidR="00223ADF">
        <w:rPr>
          <w:sz w:val="24"/>
          <w:szCs w:val="24"/>
        </w:rPr>
        <w:t>ir</w:t>
      </w:r>
      <w:r>
        <w:rPr>
          <w:sz w:val="24"/>
          <w:szCs w:val="24"/>
        </w:rPr>
        <w:t xml:space="preserve"> reaction mechanisms, pericyclic reactions often generate complex scaffolds with a high degree of stereocontrol. One key example of a pericyclic reaction cascade is Boger et. al’s 2006 synthesis of vindorosine, in which a </w:t>
      </w:r>
      <w:r w:rsidRPr="00D96273">
        <w:rPr>
          <w:rFonts w:ascii="Symbol" w:hAnsi="Symbol"/>
          <w:sz w:val="24"/>
          <w:szCs w:val="24"/>
        </w:rPr>
        <w:t>d</w:t>
      </w:r>
      <w:r>
        <w:rPr>
          <w:sz w:val="24"/>
          <w:szCs w:val="24"/>
        </w:rPr>
        <w:t>-lactone core is generated through a Diels-Alder reaction of an 1,3,4-oxadiazole, followed by intramolecular [3+2] cycloaddition (</w:t>
      </w:r>
      <w:r w:rsidRPr="00135966">
        <w:rPr>
          <w:b/>
          <w:bCs/>
          <w:sz w:val="24"/>
          <w:szCs w:val="24"/>
        </w:rPr>
        <w:t>Scheme 1.3</w:t>
      </w:r>
      <w:r>
        <w:rPr>
          <w:sz w:val="24"/>
          <w:szCs w:val="24"/>
        </w:rPr>
        <w:t>)</w:t>
      </w:r>
      <w:r w:rsidR="00FA6A9A">
        <w:rPr>
          <w:sz w:val="24"/>
          <w:szCs w:val="24"/>
        </w:rPr>
        <w:t>.</w:t>
      </w:r>
      <w:r w:rsidRPr="00135966">
        <w:rPr>
          <w:sz w:val="24"/>
          <w:szCs w:val="24"/>
          <w:vertAlign w:val="superscript"/>
        </w:rPr>
        <w:t>7d</w:t>
      </w:r>
    </w:p>
    <w:p w14:paraId="1EB7AABD" w14:textId="77777777" w:rsidR="00AD106A" w:rsidRDefault="00236046" w:rsidP="00095CB8">
      <w:pPr>
        <w:tabs>
          <w:tab w:val="left" w:pos="1080"/>
        </w:tabs>
        <w:spacing w:after="120" w:line="480" w:lineRule="auto"/>
        <w:jc w:val="center"/>
      </w:pPr>
      <w:r>
        <w:pict w14:anchorId="0CA785E8">
          <v:shape id="_x0000_i1027" type="#_x0000_t75" style="width:466.65pt;height:187.35pt">
            <v:imagedata r:id="rId13" o:title=""/>
          </v:shape>
        </w:pict>
      </w:r>
    </w:p>
    <w:p w14:paraId="071DDE8B" w14:textId="77777777" w:rsidR="00AD106A" w:rsidRPr="00135966" w:rsidRDefault="00AD106A" w:rsidP="00AD106A">
      <w:pPr>
        <w:tabs>
          <w:tab w:val="left" w:pos="1080"/>
        </w:tabs>
        <w:spacing w:line="480" w:lineRule="auto"/>
      </w:pPr>
      <w:r w:rsidRPr="00135966">
        <w:rPr>
          <w:b/>
          <w:bCs/>
        </w:rPr>
        <w:t xml:space="preserve">Scheme 1.3 </w:t>
      </w:r>
      <w:bookmarkStart w:id="2" w:name="_Hlk40178314"/>
      <w:r>
        <w:t>Representative example of pericyclic cascade reactions</w:t>
      </w:r>
    </w:p>
    <w:bookmarkEnd w:id="2"/>
    <w:p w14:paraId="4956D401" w14:textId="73EC28DD" w:rsidR="00C42CB8" w:rsidRDefault="00AD106A" w:rsidP="009C38A1">
      <w:pPr>
        <w:tabs>
          <w:tab w:val="left" w:pos="1080"/>
        </w:tabs>
        <w:spacing w:line="480" w:lineRule="auto"/>
        <w:jc w:val="both"/>
        <w:rPr>
          <w:sz w:val="24"/>
          <w:szCs w:val="24"/>
        </w:rPr>
      </w:pPr>
      <w:r>
        <w:tab/>
      </w:r>
      <w:r>
        <w:rPr>
          <w:sz w:val="24"/>
          <w:szCs w:val="24"/>
        </w:rPr>
        <w:t xml:space="preserve">Lastly, the advances in transition metal catalysis has resulted in a wealth of examples in the development of multi-step </w:t>
      </w:r>
      <w:r w:rsidR="00E000C3">
        <w:rPr>
          <w:sz w:val="24"/>
          <w:szCs w:val="24"/>
        </w:rPr>
        <w:t>cascade reactions</w:t>
      </w:r>
      <w:r>
        <w:rPr>
          <w:sz w:val="24"/>
          <w:szCs w:val="24"/>
        </w:rPr>
        <w:t xml:space="preserve">; In recent years, development of chiral ligands for metal catalysts provides potential for cascades with a high degree of enantioselectivity. Palladium catalysis has provided a wealth of transformations for the synthetic chemist’s toolbox in the past 50 years, and its catalytic cycle could be considered a reaction cascade in its own regard. Amongst the palladium-catalyzed C-C bond coupling reactions, the Heck reaction has found numerous applications in cascade development. This principle is </w:t>
      </w:r>
      <w:r>
        <w:rPr>
          <w:sz w:val="24"/>
          <w:szCs w:val="24"/>
        </w:rPr>
        <w:lastRenderedPageBreak/>
        <w:t xml:space="preserve">exemplified in Keay et. al’s total synthesis of (+)-xestoquinone, in which a palladium (0) catalyst paired with a chiral BINAP ligand, promotes multiple 1,2-additions of palladium (II) intermediates to olefins, and terminates through </w:t>
      </w:r>
      <w:r w:rsidRPr="00620B4C">
        <w:rPr>
          <w:rFonts w:ascii="Symbol" w:hAnsi="Symbol"/>
          <w:sz w:val="24"/>
          <w:szCs w:val="24"/>
        </w:rPr>
        <w:t>b</w:t>
      </w:r>
      <w:r>
        <w:rPr>
          <w:sz w:val="24"/>
          <w:szCs w:val="24"/>
        </w:rPr>
        <w:t>-hydride elimination (</w:t>
      </w:r>
      <w:r w:rsidRPr="005D39DF">
        <w:rPr>
          <w:b/>
          <w:bCs/>
          <w:sz w:val="24"/>
          <w:szCs w:val="24"/>
        </w:rPr>
        <w:t>Scheme 1.4</w:t>
      </w:r>
      <w:r>
        <w:rPr>
          <w:sz w:val="24"/>
          <w:szCs w:val="24"/>
        </w:rPr>
        <w:t>)</w:t>
      </w:r>
      <w:r w:rsidR="00FA6A9A">
        <w:rPr>
          <w:sz w:val="24"/>
          <w:szCs w:val="24"/>
        </w:rPr>
        <w:t>.</w:t>
      </w:r>
      <w:r w:rsidRPr="00E959E4">
        <w:rPr>
          <w:sz w:val="24"/>
          <w:szCs w:val="24"/>
          <w:vertAlign w:val="superscript"/>
        </w:rPr>
        <w:t>7e</w:t>
      </w:r>
    </w:p>
    <w:p w14:paraId="365334AA" w14:textId="23E94FE8" w:rsidR="00AD106A" w:rsidRPr="001E5AD4" w:rsidRDefault="00236046" w:rsidP="001E5AD4">
      <w:pPr>
        <w:jc w:val="center"/>
        <w:rPr>
          <w:sz w:val="24"/>
          <w:szCs w:val="24"/>
        </w:rPr>
      </w:pPr>
      <w:r>
        <w:pict w14:anchorId="11C8BF3F">
          <v:shape id="_x0000_i1028" type="#_x0000_t75" style="width:371.35pt;height:84pt">
            <v:imagedata r:id="rId14" o:title=""/>
          </v:shape>
        </w:pict>
      </w:r>
    </w:p>
    <w:p w14:paraId="311828EA" w14:textId="3C5162B9" w:rsidR="00AD106A" w:rsidRDefault="00AD106A" w:rsidP="00AD106A">
      <w:pPr>
        <w:tabs>
          <w:tab w:val="left" w:pos="1080"/>
        </w:tabs>
        <w:spacing w:line="480" w:lineRule="auto"/>
      </w:pPr>
      <w:r w:rsidRPr="00B02BDF">
        <w:rPr>
          <w:b/>
          <w:bCs/>
        </w:rPr>
        <w:t>Scheme 1.4</w:t>
      </w:r>
      <w:r>
        <w:t xml:space="preserve"> </w:t>
      </w:r>
      <w:bookmarkStart w:id="3" w:name="_Hlk40178333"/>
      <w:r>
        <w:t>Representative example of transition-metal mediated cascade reactions</w:t>
      </w:r>
    </w:p>
    <w:p w14:paraId="19451A2B" w14:textId="09A2BE5C" w:rsidR="007670F5" w:rsidRPr="005A422F" w:rsidRDefault="007670F5" w:rsidP="008A3C77">
      <w:pPr>
        <w:tabs>
          <w:tab w:val="left" w:pos="1080"/>
        </w:tabs>
        <w:spacing w:line="480" w:lineRule="auto"/>
        <w:jc w:val="both"/>
        <w:rPr>
          <w:sz w:val="24"/>
          <w:szCs w:val="24"/>
        </w:rPr>
      </w:pPr>
      <w:r>
        <w:tab/>
        <w:t xml:space="preserve">Cascade reactions have been shown to generate complex scaffolds with a high degree of selectivity in a single step. </w:t>
      </w:r>
      <w:r w:rsidR="008A3C77">
        <w:t xml:space="preserve">This strategy has been applied to the total synthesis of several natural products, and can be an asset in drug discovery to reduce the cost of generating bioactive scaffolds in multi-step schemes. </w:t>
      </w:r>
      <w:r w:rsidR="00FC79BC">
        <w:t xml:space="preserve">Despite significant advances in the field of </w:t>
      </w:r>
      <w:r w:rsidR="00E000C3">
        <w:t>cascade reactions</w:t>
      </w:r>
      <w:r w:rsidR="00FC79BC">
        <w:t xml:space="preserve">, further development is needed to access underexplored scaffolds like spirocycles.  </w:t>
      </w:r>
    </w:p>
    <w:bookmarkEnd w:id="3"/>
    <w:p w14:paraId="06E6539B" w14:textId="0676F192" w:rsidR="00AD106A" w:rsidRPr="00154925" w:rsidRDefault="00AD106A" w:rsidP="005A030E">
      <w:pPr>
        <w:rPr>
          <w:b/>
          <w:bCs/>
          <w:sz w:val="28"/>
          <w:szCs w:val="28"/>
        </w:rPr>
      </w:pPr>
      <w:r>
        <w:rPr>
          <w:b/>
          <w:bCs/>
          <w:sz w:val="28"/>
          <w:szCs w:val="28"/>
        </w:rPr>
        <w:t>1</w:t>
      </w:r>
      <w:r w:rsidRPr="00154925">
        <w:rPr>
          <w:b/>
          <w:bCs/>
          <w:sz w:val="28"/>
          <w:szCs w:val="28"/>
        </w:rPr>
        <w:t>.</w:t>
      </w:r>
      <w:r>
        <w:rPr>
          <w:b/>
          <w:bCs/>
          <w:sz w:val="28"/>
          <w:szCs w:val="28"/>
        </w:rPr>
        <w:t>3</w:t>
      </w:r>
      <w:r w:rsidRPr="00154925">
        <w:rPr>
          <w:b/>
          <w:bCs/>
          <w:sz w:val="28"/>
          <w:szCs w:val="28"/>
        </w:rPr>
        <w:t xml:space="preserve"> </w:t>
      </w:r>
      <w:r w:rsidRPr="00154925">
        <w:rPr>
          <w:b/>
          <w:bCs/>
          <w:sz w:val="28"/>
          <w:szCs w:val="28"/>
        </w:rPr>
        <w:tab/>
      </w:r>
      <w:r w:rsidRPr="00154925">
        <w:rPr>
          <w:b/>
          <w:bCs/>
          <w:sz w:val="28"/>
          <w:szCs w:val="28"/>
        </w:rPr>
        <w:tab/>
      </w:r>
      <w:r>
        <w:rPr>
          <w:b/>
          <w:bCs/>
          <w:sz w:val="28"/>
          <w:szCs w:val="28"/>
        </w:rPr>
        <w:t>SPIROCYCLIC</w:t>
      </w:r>
      <w:r w:rsidRPr="00154925">
        <w:rPr>
          <w:b/>
          <w:bCs/>
          <w:sz w:val="28"/>
          <w:szCs w:val="28"/>
        </w:rPr>
        <w:t xml:space="preserve"> </w:t>
      </w:r>
      <w:r>
        <w:rPr>
          <w:b/>
          <w:bCs/>
          <w:sz w:val="28"/>
          <w:szCs w:val="28"/>
        </w:rPr>
        <w:t>NATURAL</w:t>
      </w:r>
      <w:r w:rsidRPr="00154925">
        <w:rPr>
          <w:b/>
          <w:bCs/>
          <w:sz w:val="28"/>
          <w:szCs w:val="28"/>
        </w:rPr>
        <w:t xml:space="preserve"> </w:t>
      </w:r>
      <w:r>
        <w:rPr>
          <w:b/>
          <w:bCs/>
          <w:sz w:val="28"/>
          <w:szCs w:val="28"/>
        </w:rPr>
        <w:t>PRODUCT</w:t>
      </w:r>
      <w:r w:rsidRPr="00154925">
        <w:rPr>
          <w:b/>
          <w:bCs/>
          <w:sz w:val="28"/>
          <w:szCs w:val="28"/>
        </w:rPr>
        <w:t xml:space="preserve"> </w:t>
      </w:r>
      <w:r>
        <w:rPr>
          <w:b/>
          <w:bCs/>
          <w:sz w:val="28"/>
          <w:szCs w:val="28"/>
        </w:rPr>
        <w:t>SYNTHESIS</w:t>
      </w:r>
    </w:p>
    <w:p w14:paraId="4D22166F" w14:textId="719248DA" w:rsidR="00AD106A" w:rsidRPr="00BD16A5" w:rsidRDefault="00AD106A" w:rsidP="00AD106A">
      <w:pPr>
        <w:tabs>
          <w:tab w:val="left" w:pos="990"/>
          <w:tab w:val="left" w:pos="1080"/>
        </w:tabs>
        <w:spacing w:line="480" w:lineRule="auto"/>
        <w:jc w:val="both"/>
        <w:rPr>
          <w:sz w:val="24"/>
          <w:szCs w:val="24"/>
        </w:rPr>
      </w:pPr>
      <w:r w:rsidRPr="00BD16A5">
        <w:rPr>
          <w:sz w:val="24"/>
          <w:szCs w:val="24"/>
        </w:rPr>
        <w:tab/>
      </w:r>
      <w:r>
        <w:rPr>
          <w:sz w:val="24"/>
          <w:szCs w:val="24"/>
        </w:rPr>
        <w:t>Spirocycles are valuable targets in drug discovery because their rigid scaffolds are capable of directing their substituents in a precise, 3D fashion</w:t>
      </w:r>
      <w:r w:rsidRPr="00AC5F6A">
        <w:rPr>
          <w:sz w:val="24"/>
          <w:szCs w:val="24"/>
        </w:rPr>
        <w:t>.</w:t>
      </w:r>
      <w:r>
        <w:rPr>
          <w:sz w:val="24"/>
          <w:szCs w:val="24"/>
        </w:rPr>
        <w:t xml:space="preserve"> Although they are valuable targets, methodology remains limited for the convergent construction of spirocycles.</w:t>
      </w:r>
      <w:r w:rsidRPr="00AC5F6A">
        <w:rPr>
          <w:sz w:val="24"/>
          <w:szCs w:val="24"/>
        </w:rPr>
        <w:t xml:space="preserve"> This section will highlight some key spirocyclic natural products, and a recent example of their synthesi</w:t>
      </w:r>
      <w:r>
        <w:rPr>
          <w:sz w:val="24"/>
          <w:szCs w:val="24"/>
        </w:rPr>
        <w:t>s</w:t>
      </w:r>
      <w:r w:rsidR="00B35810">
        <w:rPr>
          <w:sz w:val="24"/>
          <w:szCs w:val="24"/>
        </w:rPr>
        <w:t>.</w:t>
      </w:r>
      <w:r w:rsidRPr="00AC5F6A">
        <w:rPr>
          <w:sz w:val="24"/>
          <w:szCs w:val="24"/>
        </w:rPr>
        <w:t xml:space="preserve"> </w:t>
      </w:r>
      <w:r w:rsidR="00181403">
        <w:rPr>
          <w:sz w:val="24"/>
          <w:szCs w:val="24"/>
        </w:rPr>
        <w:t>S</w:t>
      </w:r>
      <w:r>
        <w:rPr>
          <w:sz w:val="24"/>
          <w:szCs w:val="24"/>
        </w:rPr>
        <w:t>everal</w:t>
      </w:r>
      <w:r w:rsidRPr="00AC5F6A">
        <w:rPr>
          <w:sz w:val="24"/>
          <w:szCs w:val="24"/>
        </w:rPr>
        <w:t xml:space="preserve"> of </w:t>
      </w:r>
      <w:r>
        <w:rPr>
          <w:sz w:val="24"/>
          <w:szCs w:val="24"/>
        </w:rPr>
        <w:t xml:space="preserve">these syntheses </w:t>
      </w:r>
      <w:r w:rsidRPr="00AC5F6A">
        <w:rPr>
          <w:sz w:val="24"/>
          <w:szCs w:val="24"/>
        </w:rPr>
        <w:t xml:space="preserve">utilize </w:t>
      </w:r>
      <w:r w:rsidRPr="00AC5F6A">
        <w:rPr>
          <w:rFonts w:ascii="Symbol" w:hAnsi="Symbol"/>
          <w:sz w:val="24"/>
          <w:szCs w:val="24"/>
        </w:rPr>
        <w:t>a</w:t>
      </w:r>
      <w:r w:rsidRPr="00AC5F6A">
        <w:rPr>
          <w:sz w:val="24"/>
          <w:szCs w:val="24"/>
        </w:rPr>
        <w:t xml:space="preserve">-diazocarbonyls to generate carbenoids, </w:t>
      </w:r>
      <w:r w:rsidR="004B0B37">
        <w:rPr>
          <w:sz w:val="24"/>
          <w:szCs w:val="24"/>
        </w:rPr>
        <w:t xml:space="preserve">but </w:t>
      </w:r>
      <w:r w:rsidR="0097309C">
        <w:rPr>
          <w:sz w:val="24"/>
          <w:szCs w:val="24"/>
        </w:rPr>
        <w:t xml:space="preserve">their ambiphilic reactivity is not exploited to generate the full spirocenter, with several additional steps needed to </w:t>
      </w:r>
      <w:r w:rsidR="00B35AF5">
        <w:rPr>
          <w:sz w:val="24"/>
          <w:szCs w:val="24"/>
        </w:rPr>
        <w:t xml:space="preserve">form the second ring. </w:t>
      </w:r>
      <w:r w:rsidR="00374FC0">
        <w:rPr>
          <w:sz w:val="24"/>
          <w:szCs w:val="24"/>
        </w:rPr>
        <w:t>Examples such as these however have inspired our approach</w:t>
      </w:r>
      <w:r w:rsidR="009626D4">
        <w:rPr>
          <w:sz w:val="24"/>
          <w:szCs w:val="24"/>
        </w:rPr>
        <w:t xml:space="preserve"> </w:t>
      </w:r>
      <w:r w:rsidR="00F06486" w:rsidRPr="00A143BD">
        <w:rPr>
          <w:sz w:val="24"/>
          <w:szCs w:val="24"/>
        </w:rPr>
        <w:t>–</w:t>
      </w:r>
      <w:r w:rsidR="009626D4">
        <w:rPr>
          <w:sz w:val="24"/>
          <w:szCs w:val="24"/>
        </w:rPr>
        <w:t xml:space="preserve"> </w:t>
      </w:r>
      <w:r w:rsidR="00374FC0">
        <w:rPr>
          <w:sz w:val="24"/>
          <w:szCs w:val="24"/>
        </w:rPr>
        <w:t>designing a</w:t>
      </w:r>
      <w:r w:rsidR="00D83F8D">
        <w:rPr>
          <w:sz w:val="24"/>
          <w:szCs w:val="24"/>
        </w:rPr>
        <w:t xml:space="preserve"> new </w:t>
      </w:r>
      <w:r w:rsidR="00374FC0">
        <w:rPr>
          <w:sz w:val="24"/>
          <w:szCs w:val="24"/>
        </w:rPr>
        <w:t xml:space="preserve">reaction </w:t>
      </w:r>
      <w:r w:rsidR="00D83F8D">
        <w:rPr>
          <w:sz w:val="24"/>
          <w:szCs w:val="24"/>
        </w:rPr>
        <w:t xml:space="preserve">cascade, </w:t>
      </w:r>
      <w:r w:rsidR="00AC0FED">
        <w:rPr>
          <w:sz w:val="24"/>
          <w:szCs w:val="24"/>
        </w:rPr>
        <w:t>utilizing</w:t>
      </w:r>
      <w:r w:rsidR="00D83F8D">
        <w:rPr>
          <w:sz w:val="24"/>
          <w:szCs w:val="24"/>
        </w:rPr>
        <w:t xml:space="preserve"> substrates containing a nucleophile and electrophile,</w:t>
      </w:r>
      <w:r w:rsidR="008922F2">
        <w:rPr>
          <w:sz w:val="24"/>
          <w:szCs w:val="24"/>
        </w:rPr>
        <w:t xml:space="preserve"> </w:t>
      </w:r>
      <w:r w:rsidR="00D83F8D">
        <w:rPr>
          <w:sz w:val="24"/>
          <w:szCs w:val="24"/>
        </w:rPr>
        <w:t xml:space="preserve">in </w:t>
      </w:r>
      <w:r w:rsidR="00D83F8D">
        <w:rPr>
          <w:sz w:val="24"/>
          <w:szCs w:val="24"/>
        </w:rPr>
        <w:lastRenderedPageBreak/>
        <w:t xml:space="preserve">combination with diazo compounds such as those explored in this section to generate </w:t>
      </w:r>
      <w:r w:rsidR="00987D17">
        <w:rPr>
          <w:sz w:val="24"/>
          <w:szCs w:val="24"/>
        </w:rPr>
        <w:t>spirocycles</w:t>
      </w:r>
      <w:r w:rsidR="00D83F8D">
        <w:rPr>
          <w:sz w:val="24"/>
          <w:szCs w:val="24"/>
        </w:rPr>
        <w:t xml:space="preserve"> in a single step with a high degree of selectivity. </w:t>
      </w:r>
    </w:p>
    <w:p w14:paraId="58B696A3" w14:textId="1A066697" w:rsidR="00262726" w:rsidRPr="00BD16A5" w:rsidRDefault="00262726" w:rsidP="00D900BE">
      <w:pPr>
        <w:rPr>
          <w:b/>
          <w:bCs/>
          <w:sz w:val="24"/>
          <w:szCs w:val="24"/>
        </w:rPr>
      </w:pPr>
      <w:r>
        <w:rPr>
          <w:b/>
          <w:bCs/>
          <w:sz w:val="24"/>
          <w:szCs w:val="24"/>
        </w:rPr>
        <w:t>1</w:t>
      </w:r>
      <w:r w:rsidRPr="00BD16A5">
        <w:rPr>
          <w:b/>
          <w:bCs/>
          <w:sz w:val="24"/>
          <w:szCs w:val="24"/>
        </w:rPr>
        <w:t>.</w:t>
      </w:r>
      <w:r>
        <w:rPr>
          <w:b/>
          <w:bCs/>
          <w:sz w:val="24"/>
          <w:szCs w:val="24"/>
        </w:rPr>
        <w:t>3</w:t>
      </w:r>
      <w:r w:rsidRPr="00BD16A5">
        <w:rPr>
          <w:b/>
          <w:bCs/>
          <w:sz w:val="24"/>
          <w:szCs w:val="24"/>
        </w:rPr>
        <w:t>.</w:t>
      </w:r>
      <w:r>
        <w:rPr>
          <w:b/>
          <w:bCs/>
          <w:sz w:val="24"/>
          <w:szCs w:val="24"/>
        </w:rPr>
        <w:t>1</w:t>
      </w:r>
      <w:r w:rsidRPr="00BD16A5">
        <w:rPr>
          <w:b/>
          <w:bCs/>
          <w:sz w:val="24"/>
          <w:szCs w:val="24"/>
        </w:rPr>
        <w:tab/>
      </w:r>
      <w:r w:rsidRPr="00BD16A5">
        <w:rPr>
          <w:b/>
          <w:bCs/>
          <w:sz w:val="24"/>
          <w:szCs w:val="24"/>
        </w:rPr>
        <w:tab/>
      </w:r>
      <w:r>
        <w:rPr>
          <w:b/>
          <w:bCs/>
          <w:sz w:val="24"/>
          <w:szCs w:val="24"/>
        </w:rPr>
        <w:t>SYNTHESIS</w:t>
      </w:r>
      <w:r w:rsidRPr="00BD16A5">
        <w:rPr>
          <w:b/>
          <w:bCs/>
          <w:sz w:val="24"/>
          <w:szCs w:val="24"/>
        </w:rPr>
        <w:t xml:space="preserve"> </w:t>
      </w:r>
      <w:r>
        <w:rPr>
          <w:b/>
          <w:bCs/>
          <w:sz w:val="24"/>
          <w:szCs w:val="24"/>
        </w:rPr>
        <w:t>OF</w:t>
      </w:r>
      <w:r w:rsidRPr="00BD16A5">
        <w:rPr>
          <w:b/>
          <w:bCs/>
          <w:sz w:val="24"/>
          <w:szCs w:val="24"/>
        </w:rPr>
        <w:t xml:space="preserve"> (</w:t>
      </w:r>
      <w:r w:rsidRPr="00BD16A5">
        <w:rPr>
          <w:rFonts w:cstheme="minorHAnsi"/>
          <w:b/>
          <w:bCs/>
          <w:sz w:val="24"/>
          <w:szCs w:val="24"/>
        </w:rPr>
        <w:t>±</w:t>
      </w:r>
      <w:r w:rsidRPr="00BD16A5">
        <w:rPr>
          <w:b/>
          <w:bCs/>
          <w:sz w:val="24"/>
          <w:szCs w:val="24"/>
        </w:rPr>
        <w:t>)-</w:t>
      </w:r>
      <w:r>
        <w:rPr>
          <w:b/>
          <w:bCs/>
          <w:sz w:val="24"/>
          <w:szCs w:val="24"/>
        </w:rPr>
        <w:t>BERKELEYAMIDE</w:t>
      </w:r>
      <w:r w:rsidRPr="00BD16A5">
        <w:rPr>
          <w:b/>
          <w:bCs/>
          <w:sz w:val="24"/>
          <w:szCs w:val="24"/>
        </w:rPr>
        <w:t xml:space="preserve"> D </w:t>
      </w:r>
      <w:r>
        <w:rPr>
          <w:b/>
          <w:bCs/>
          <w:sz w:val="24"/>
          <w:szCs w:val="24"/>
        </w:rPr>
        <w:t>AND</w:t>
      </w:r>
      <w:r w:rsidRPr="00BD16A5">
        <w:rPr>
          <w:b/>
          <w:bCs/>
          <w:sz w:val="24"/>
          <w:szCs w:val="24"/>
        </w:rPr>
        <w:t xml:space="preserve"> </w:t>
      </w:r>
      <w:r>
        <w:rPr>
          <w:b/>
          <w:bCs/>
          <w:sz w:val="24"/>
          <w:szCs w:val="24"/>
        </w:rPr>
        <w:t>NATURAL</w:t>
      </w:r>
      <w:r w:rsidRPr="00BD16A5">
        <w:rPr>
          <w:b/>
          <w:bCs/>
          <w:sz w:val="24"/>
          <w:szCs w:val="24"/>
        </w:rPr>
        <w:t xml:space="preserve"> (</w:t>
      </w:r>
      <w:r w:rsidRPr="000C7254">
        <w:rPr>
          <w:b/>
          <w:bCs/>
          <w:sz w:val="28"/>
          <w:szCs w:val="28"/>
        </w:rPr>
        <w:t>–</w:t>
      </w:r>
      <w:r w:rsidRPr="00BD16A5">
        <w:rPr>
          <w:b/>
          <w:bCs/>
          <w:sz w:val="24"/>
          <w:szCs w:val="24"/>
        </w:rPr>
        <w:t>)-</w:t>
      </w:r>
      <w:r>
        <w:rPr>
          <w:b/>
          <w:bCs/>
          <w:sz w:val="24"/>
          <w:szCs w:val="24"/>
        </w:rPr>
        <w:t>BERKELEYAMIDE</w:t>
      </w:r>
      <w:r w:rsidRPr="00BD16A5">
        <w:rPr>
          <w:b/>
          <w:bCs/>
          <w:sz w:val="24"/>
          <w:szCs w:val="24"/>
        </w:rPr>
        <w:t xml:space="preserve"> D</w:t>
      </w:r>
    </w:p>
    <w:p w14:paraId="6FBDBF22" w14:textId="08FFFE78" w:rsidR="00262726" w:rsidRPr="00BD16A5" w:rsidRDefault="00262726" w:rsidP="00262726">
      <w:pPr>
        <w:tabs>
          <w:tab w:val="left" w:pos="990"/>
          <w:tab w:val="left" w:pos="1080"/>
        </w:tabs>
        <w:spacing w:line="480" w:lineRule="auto"/>
        <w:jc w:val="both"/>
        <w:rPr>
          <w:sz w:val="24"/>
          <w:szCs w:val="24"/>
        </w:rPr>
      </w:pPr>
      <w:r w:rsidRPr="00BD16A5">
        <w:rPr>
          <w:sz w:val="24"/>
          <w:szCs w:val="24"/>
        </w:rPr>
        <w:tab/>
        <w:t xml:space="preserve">The spirocyclic </w:t>
      </w:r>
      <w:r w:rsidRPr="00BD16A5">
        <w:rPr>
          <w:rFonts w:ascii="Symbol" w:hAnsi="Symbol"/>
          <w:sz w:val="24"/>
          <w:szCs w:val="24"/>
        </w:rPr>
        <w:t>g</w:t>
      </w:r>
      <w:r w:rsidRPr="00BD16A5">
        <w:rPr>
          <w:sz w:val="24"/>
          <w:szCs w:val="24"/>
        </w:rPr>
        <w:t xml:space="preserve">-lactam natural product Berkeleyamide D was originally isolated by Stierle, et al. in 2008 from the acid lake fungus </w:t>
      </w:r>
      <w:r w:rsidRPr="00BD16A5">
        <w:rPr>
          <w:i/>
          <w:iCs/>
          <w:sz w:val="24"/>
          <w:szCs w:val="24"/>
        </w:rPr>
        <w:t xml:space="preserve">Penicillium rubrum </w:t>
      </w:r>
      <w:r w:rsidRPr="00BD16A5">
        <w:rPr>
          <w:sz w:val="24"/>
          <w:szCs w:val="24"/>
        </w:rPr>
        <w:t>from Berkeley Pit Lake in Butte, Montana. This potent natural product was found to inhibit MMP3 and caspase-1</w:t>
      </w:r>
      <w:r w:rsidR="00FA6A9A">
        <w:rPr>
          <w:sz w:val="24"/>
          <w:szCs w:val="24"/>
        </w:rPr>
        <w:t>.</w:t>
      </w:r>
      <w:r>
        <w:rPr>
          <w:sz w:val="24"/>
          <w:szCs w:val="24"/>
          <w:vertAlign w:val="superscript"/>
        </w:rPr>
        <w:t>11</w:t>
      </w:r>
      <w:r w:rsidRPr="00BD16A5">
        <w:rPr>
          <w:sz w:val="24"/>
          <w:szCs w:val="24"/>
        </w:rPr>
        <w:t xml:space="preserve"> Berkeleyamide belongs to a family of related </w:t>
      </w:r>
      <w:r w:rsidRPr="00EA7F9A">
        <w:rPr>
          <w:rFonts w:ascii="Symbol" w:hAnsi="Symbol"/>
          <w:sz w:val="24"/>
          <w:szCs w:val="24"/>
        </w:rPr>
        <w:t>a</w:t>
      </w:r>
      <w:r>
        <w:rPr>
          <w:sz w:val="24"/>
          <w:szCs w:val="24"/>
        </w:rPr>
        <w:t>-</w:t>
      </w:r>
      <w:r w:rsidRPr="00BD16A5">
        <w:rPr>
          <w:sz w:val="24"/>
          <w:szCs w:val="24"/>
        </w:rPr>
        <w:t>spiro-</w:t>
      </w:r>
      <w:r w:rsidRPr="00BD16A5">
        <w:rPr>
          <w:rFonts w:ascii="Symbol" w:hAnsi="Symbol"/>
          <w:sz w:val="24"/>
          <w:szCs w:val="24"/>
        </w:rPr>
        <w:t>g</w:t>
      </w:r>
      <w:r w:rsidRPr="00BD16A5">
        <w:rPr>
          <w:sz w:val="24"/>
          <w:szCs w:val="24"/>
        </w:rPr>
        <w:t>-lactam natural products including the Pseurotin family and Azaspirene (</w:t>
      </w:r>
      <w:r w:rsidRPr="009A05E6">
        <w:rPr>
          <w:b/>
          <w:bCs/>
          <w:sz w:val="24"/>
          <w:szCs w:val="24"/>
        </w:rPr>
        <w:t xml:space="preserve">Fig. </w:t>
      </w:r>
      <w:r>
        <w:rPr>
          <w:b/>
          <w:bCs/>
          <w:sz w:val="24"/>
          <w:szCs w:val="24"/>
        </w:rPr>
        <w:t>1</w:t>
      </w:r>
      <w:r w:rsidRPr="009A05E6">
        <w:rPr>
          <w:b/>
          <w:bCs/>
          <w:sz w:val="24"/>
          <w:szCs w:val="24"/>
        </w:rPr>
        <w:t>.</w:t>
      </w:r>
      <w:r w:rsidR="00751B0F">
        <w:rPr>
          <w:b/>
          <w:bCs/>
          <w:sz w:val="24"/>
          <w:szCs w:val="24"/>
        </w:rPr>
        <w:t>1</w:t>
      </w:r>
      <w:r w:rsidRPr="00BD16A5">
        <w:rPr>
          <w:sz w:val="24"/>
          <w:szCs w:val="24"/>
        </w:rPr>
        <w:t xml:space="preserve">). </w:t>
      </w:r>
    </w:p>
    <w:p w14:paraId="5D5A65F9" w14:textId="7155D554" w:rsidR="00262726" w:rsidRPr="00BD16A5" w:rsidRDefault="005D3CF0" w:rsidP="00D2799C">
      <w:pPr>
        <w:tabs>
          <w:tab w:val="left" w:pos="990"/>
          <w:tab w:val="left" w:pos="1080"/>
        </w:tabs>
        <w:spacing w:after="120" w:line="240" w:lineRule="auto"/>
        <w:jc w:val="center"/>
        <w:rPr>
          <w:b/>
          <w:bCs/>
          <w:sz w:val="24"/>
          <w:szCs w:val="24"/>
        </w:rPr>
      </w:pPr>
      <w:r>
        <w:object w:dxaOrig="9385" w:dyaOrig="1688" w14:anchorId="7D772FDC">
          <v:shape id="_x0000_i1029" type="#_x0000_t75" style="width:468.65pt;height:84pt" o:ole="">
            <v:imagedata r:id="rId15" o:title=""/>
          </v:shape>
          <o:OLEObject Type="Embed" ProgID="ChemDraw.Document.6.0" ShapeID="_x0000_i1029" DrawAspect="Content" ObjectID="_1657462668" r:id="rId16"/>
        </w:object>
      </w:r>
    </w:p>
    <w:p w14:paraId="7006ED93" w14:textId="68F387F7" w:rsidR="00262726" w:rsidRPr="00F152DA" w:rsidRDefault="00262726" w:rsidP="00262726">
      <w:pPr>
        <w:tabs>
          <w:tab w:val="left" w:pos="990"/>
          <w:tab w:val="left" w:pos="1080"/>
        </w:tabs>
        <w:spacing w:line="240" w:lineRule="auto"/>
      </w:pPr>
      <w:r w:rsidRPr="00F152DA">
        <w:rPr>
          <w:b/>
          <w:bCs/>
        </w:rPr>
        <w:t>Figure 1.</w:t>
      </w:r>
      <w:r w:rsidR="00751B0F">
        <w:rPr>
          <w:b/>
          <w:bCs/>
        </w:rPr>
        <w:t>1</w:t>
      </w:r>
      <w:r w:rsidRPr="00F152DA">
        <w:rPr>
          <w:b/>
          <w:bCs/>
        </w:rPr>
        <w:t>.</w:t>
      </w:r>
      <w:r w:rsidRPr="00F152DA">
        <w:t xml:space="preserve"> </w:t>
      </w:r>
      <w:r>
        <w:t>S</w:t>
      </w:r>
      <w:r w:rsidRPr="00F152DA">
        <w:t>piro-</w:t>
      </w:r>
      <w:r w:rsidRPr="00F152DA">
        <w:rPr>
          <w:rFonts w:ascii="Symbol" w:hAnsi="Symbol"/>
        </w:rPr>
        <w:t>g</w:t>
      </w:r>
      <w:r w:rsidRPr="00F152DA">
        <w:t>-lactam natural products</w:t>
      </w:r>
    </w:p>
    <w:p w14:paraId="54D524BA" w14:textId="14EA22C2" w:rsidR="00262726" w:rsidRPr="00BD16A5" w:rsidRDefault="00262726" w:rsidP="00262726">
      <w:pPr>
        <w:tabs>
          <w:tab w:val="left" w:pos="990"/>
          <w:tab w:val="left" w:pos="1080"/>
        </w:tabs>
        <w:spacing w:line="480" w:lineRule="auto"/>
        <w:jc w:val="both"/>
        <w:rPr>
          <w:sz w:val="24"/>
          <w:szCs w:val="24"/>
        </w:rPr>
      </w:pPr>
      <w:r w:rsidRPr="00BD16A5">
        <w:rPr>
          <w:sz w:val="24"/>
          <w:szCs w:val="24"/>
        </w:rPr>
        <w:tab/>
        <w:t>While the absolute configuration of spiro-</w:t>
      </w:r>
      <w:r w:rsidRPr="00BD16A5">
        <w:rPr>
          <w:rFonts w:ascii="Symbol" w:hAnsi="Symbol"/>
          <w:sz w:val="24"/>
          <w:szCs w:val="24"/>
        </w:rPr>
        <w:t>g</w:t>
      </w:r>
      <w:r w:rsidRPr="00BD16A5">
        <w:rPr>
          <w:sz w:val="24"/>
          <w:szCs w:val="24"/>
        </w:rPr>
        <w:t>-lactams Pseurotin A and Azaspirene were able to be determined by extensive NMR characterization and X-Ray crystallography, the absolute configuration of Berkeleyamide D at C5 and relationship between substituents at C8 and C9 remained unknown until the first racemic synthesis was reported in 2014 by Tsubaki et al. The prepared racemate with separated by chiral HPLC gave both (+)- and (</w:t>
      </w:r>
      <w:r w:rsidRPr="00A143BD">
        <w:rPr>
          <w:sz w:val="24"/>
          <w:szCs w:val="24"/>
        </w:rPr>
        <w:t>–</w:t>
      </w:r>
      <w:r w:rsidRPr="00BD16A5">
        <w:rPr>
          <w:sz w:val="24"/>
          <w:szCs w:val="24"/>
        </w:rPr>
        <w:t>)-enantiomers of Berkeleyamide D, with specific rotation values of [</w:t>
      </w:r>
      <w:r w:rsidRPr="00BD16A5">
        <w:rPr>
          <w:rFonts w:ascii="Symbol" w:hAnsi="Symbol"/>
          <w:sz w:val="24"/>
          <w:szCs w:val="24"/>
        </w:rPr>
        <w:t>a</w:t>
      </w:r>
      <w:r w:rsidRPr="00BD16A5">
        <w:rPr>
          <w:sz w:val="24"/>
          <w:szCs w:val="24"/>
        </w:rPr>
        <w:t>]</w:t>
      </w:r>
      <w:r w:rsidRPr="00BD16A5">
        <w:rPr>
          <w:sz w:val="24"/>
          <w:szCs w:val="24"/>
          <w:vertAlign w:val="superscript"/>
        </w:rPr>
        <w:t>17</w:t>
      </w:r>
      <w:r w:rsidRPr="00BD16A5">
        <w:rPr>
          <w:sz w:val="24"/>
          <w:szCs w:val="24"/>
          <w:vertAlign w:val="subscript"/>
        </w:rPr>
        <w:t>D</w:t>
      </w:r>
      <w:r w:rsidRPr="00BD16A5">
        <w:rPr>
          <w:sz w:val="24"/>
          <w:szCs w:val="24"/>
        </w:rPr>
        <w:t xml:space="preserve"> = +84.6 and -85.7, r</w:t>
      </w:r>
      <w:r>
        <w:rPr>
          <w:sz w:val="24"/>
          <w:szCs w:val="24"/>
        </w:rPr>
        <w:t>esp</w:t>
      </w:r>
      <w:r w:rsidRPr="00BD16A5">
        <w:rPr>
          <w:sz w:val="24"/>
          <w:szCs w:val="24"/>
        </w:rPr>
        <w:t>ectively.; the specific rotation of natural Berkeleyamide D was reported to be [</w:t>
      </w:r>
      <w:r w:rsidRPr="00BD16A5">
        <w:rPr>
          <w:rFonts w:ascii="Symbol" w:hAnsi="Symbol"/>
          <w:sz w:val="24"/>
          <w:szCs w:val="24"/>
        </w:rPr>
        <w:t>a</w:t>
      </w:r>
      <w:r w:rsidRPr="00BD16A5">
        <w:rPr>
          <w:sz w:val="24"/>
          <w:szCs w:val="24"/>
        </w:rPr>
        <w:t>]</w:t>
      </w:r>
      <w:r w:rsidRPr="00BD16A5">
        <w:rPr>
          <w:sz w:val="24"/>
          <w:szCs w:val="24"/>
          <w:vertAlign w:val="superscript"/>
        </w:rPr>
        <w:t>25</w:t>
      </w:r>
      <w:r w:rsidRPr="00BD16A5">
        <w:rPr>
          <w:sz w:val="24"/>
          <w:szCs w:val="24"/>
          <w:vertAlign w:val="subscript"/>
        </w:rPr>
        <w:t>D</w:t>
      </w:r>
      <w:r w:rsidRPr="00BD16A5">
        <w:rPr>
          <w:sz w:val="24"/>
          <w:szCs w:val="24"/>
        </w:rPr>
        <w:t xml:space="preserve"> = -55.9, which confirms the natural source as the (</w:t>
      </w:r>
      <w:r w:rsidRPr="00A143BD">
        <w:rPr>
          <w:sz w:val="24"/>
          <w:szCs w:val="24"/>
        </w:rPr>
        <w:t>–</w:t>
      </w:r>
      <w:r w:rsidRPr="00BD16A5">
        <w:rPr>
          <w:sz w:val="24"/>
          <w:szCs w:val="24"/>
        </w:rPr>
        <w:t>)-enantiomer</w:t>
      </w:r>
      <w:r w:rsidR="00FA6A9A">
        <w:rPr>
          <w:sz w:val="24"/>
          <w:szCs w:val="24"/>
        </w:rPr>
        <w:t>.</w:t>
      </w:r>
      <w:r>
        <w:rPr>
          <w:sz w:val="24"/>
          <w:szCs w:val="24"/>
          <w:vertAlign w:val="superscript"/>
        </w:rPr>
        <w:t>12</w:t>
      </w:r>
      <w:r w:rsidRPr="00BD16A5">
        <w:rPr>
          <w:sz w:val="24"/>
          <w:szCs w:val="24"/>
        </w:rPr>
        <w:t xml:space="preserve"> </w:t>
      </w:r>
    </w:p>
    <w:p w14:paraId="0FEEC505" w14:textId="4929C6F3" w:rsidR="00262726" w:rsidRPr="00BD16A5" w:rsidRDefault="00262726" w:rsidP="00262726">
      <w:pPr>
        <w:tabs>
          <w:tab w:val="left" w:pos="990"/>
          <w:tab w:val="left" w:pos="1080"/>
        </w:tabs>
        <w:spacing w:line="480" w:lineRule="auto"/>
        <w:jc w:val="both"/>
        <w:rPr>
          <w:sz w:val="24"/>
          <w:szCs w:val="24"/>
        </w:rPr>
      </w:pPr>
      <w:r w:rsidRPr="00BD16A5">
        <w:rPr>
          <w:sz w:val="24"/>
          <w:szCs w:val="24"/>
        </w:rPr>
        <w:lastRenderedPageBreak/>
        <w:tab/>
        <w:t xml:space="preserve">The 2014 Tsubaki racemic synthesis of Berkeleyamide D was accomplished in four synthetic steps and relies on a Darzens reaction to form an </w:t>
      </w:r>
      <w:r w:rsidRPr="00BD16A5">
        <w:rPr>
          <w:rFonts w:ascii="Symbol" w:hAnsi="Symbol"/>
          <w:sz w:val="24"/>
          <w:szCs w:val="24"/>
        </w:rPr>
        <w:t>a</w:t>
      </w:r>
      <w:r w:rsidRPr="00BD16A5">
        <w:rPr>
          <w:sz w:val="24"/>
          <w:szCs w:val="24"/>
        </w:rPr>
        <w:t>,</w:t>
      </w:r>
      <w:r w:rsidRPr="00BD16A5">
        <w:rPr>
          <w:rFonts w:ascii="Symbol" w:hAnsi="Symbol"/>
          <w:sz w:val="24"/>
          <w:szCs w:val="24"/>
        </w:rPr>
        <w:t>b</w:t>
      </w:r>
      <w:r w:rsidRPr="00BD16A5">
        <w:rPr>
          <w:sz w:val="24"/>
          <w:szCs w:val="24"/>
        </w:rPr>
        <w:t>-epoxy-</w:t>
      </w:r>
      <w:r w:rsidRPr="00BD16A5">
        <w:rPr>
          <w:rFonts w:ascii="Symbol" w:hAnsi="Symbol"/>
          <w:sz w:val="24"/>
          <w:szCs w:val="24"/>
        </w:rPr>
        <w:t>g</w:t>
      </w:r>
      <w:r w:rsidRPr="00BD16A5">
        <w:rPr>
          <w:sz w:val="24"/>
          <w:szCs w:val="24"/>
        </w:rPr>
        <w:t xml:space="preserve">-lactam, a central structure of several natural products, followed by formation of the spirocenter through </w:t>
      </w:r>
      <w:r w:rsidRPr="00BD16A5">
        <w:rPr>
          <w:i/>
          <w:iCs/>
          <w:sz w:val="24"/>
          <w:szCs w:val="24"/>
        </w:rPr>
        <w:t>C</w:t>
      </w:r>
      <w:r w:rsidRPr="00BD16A5">
        <w:rPr>
          <w:sz w:val="24"/>
          <w:szCs w:val="24"/>
        </w:rPr>
        <w:t>-acylation. (</w:t>
      </w:r>
      <w:r w:rsidRPr="0065228A">
        <w:rPr>
          <w:b/>
          <w:bCs/>
          <w:sz w:val="24"/>
          <w:szCs w:val="24"/>
        </w:rPr>
        <w:t xml:space="preserve">Scheme </w:t>
      </w:r>
      <w:r>
        <w:rPr>
          <w:b/>
          <w:bCs/>
          <w:sz w:val="24"/>
          <w:szCs w:val="24"/>
        </w:rPr>
        <w:t>1</w:t>
      </w:r>
      <w:r w:rsidRPr="0065228A">
        <w:rPr>
          <w:b/>
          <w:bCs/>
          <w:sz w:val="24"/>
          <w:szCs w:val="24"/>
        </w:rPr>
        <w:t>.</w:t>
      </w:r>
      <w:r w:rsidR="002743BE">
        <w:rPr>
          <w:b/>
          <w:bCs/>
          <w:sz w:val="24"/>
          <w:szCs w:val="24"/>
        </w:rPr>
        <w:t>5</w:t>
      </w:r>
      <w:r w:rsidRPr="00BD16A5">
        <w:rPr>
          <w:sz w:val="24"/>
          <w:szCs w:val="24"/>
        </w:rPr>
        <w:t xml:space="preserve">).  </w:t>
      </w:r>
    </w:p>
    <w:p w14:paraId="5609154D" w14:textId="77777777" w:rsidR="00262726" w:rsidRPr="00BD16A5" w:rsidRDefault="00262726" w:rsidP="00262726">
      <w:pPr>
        <w:tabs>
          <w:tab w:val="left" w:pos="990"/>
          <w:tab w:val="left" w:pos="1080"/>
        </w:tabs>
        <w:spacing w:after="0" w:line="240" w:lineRule="auto"/>
        <w:jc w:val="center"/>
        <w:rPr>
          <w:sz w:val="24"/>
          <w:szCs w:val="24"/>
        </w:rPr>
      </w:pPr>
      <w:r w:rsidRPr="00BD16A5">
        <w:rPr>
          <w:sz w:val="24"/>
          <w:szCs w:val="24"/>
        </w:rPr>
        <w:object w:dxaOrig="10696" w:dyaOrig="5437" w14:anchorId="6B086F55">
          <v:shape id="_x0000_i1030" type="#_x0000_t75" style="width:468pt;height:236.65pt" o:ole="">
            <v:imagedata r:id="rId17" o:title=""/>
          </v:shape>
          <o:OLEObject Type="Embed" ProgID="ChemDraw.Document.6.0" ShapeID="_x0000_i1030" DrawAspect="Content" ObjectID="_1657462669" r:id="rId18"/>
        </w:object>
      </w:r>
    </w:p>
    <w:p w14:paraId="35830590" w14:textId="4AA14007" w:rsidR="00262726" w:rsidRPr="00C7078B" w:rsidRDefault="00262726" w:rsidP="00262726">
      <w:pPr>
        <w:tabs>
          <w:tab w:val="left" w:pos="990"/>
          <w:tab w:val="left" w:pos="1080"/>
        </w:tabs>
        <w:spacing w:line="240" w:lineRule="auto"/>
      </w:pPr>
      <w:r w:rsidRPr="00C7078B">
        <w:rPr>
          <w:b/>
          <w:bCs/>
        </w:rPr>
        <w:t>Scheme 1.</w:t>
      </w:r>
      <w:r w:rsidR="000C715D">
        <w:rPr>
          <w:b/>
          <w:bCs/>
        </w:rPr>
        <w:t>5</w:t>
      </w:r>
      <w:r w:rsidRPr="00C7078B">
        <w:rPr>
          <w:b/>
          <w:bCs/>
        </w:rPr>
        <w:t>.</w:t>
      </w:r>
      <w:r w:rsidRPr="00C7078B">
        <w:t xml:space="preserve"> </w:t>
      </w:r>
      <w:bookmarkStart w:id="4" w:name="_Hlk40178669"/>
      <w:r w:rsidRPr="00C7078B">
        <w:t xml:space="preserve">Tsubaki et. al’s </w:t>
      </w:r>
      <w:r>
        <w:t>f</w:t>
      </w:r>
      <w:r w:rsidRPr="00C7078B">
        <w:t>irst reported synthesis of (</w:t>
      </w:r>
      <w:r w:rsidRPr="00C7078B">
        <w:rPr>
          <w:rFonts w:cstheme="minorHAnsi"/>
        </w:rPr>
        <w:t>±</w:t>
      </w:r>
      <w:r w:rsidRPr="00C7078B">
        <w:t>)-Berkeleyamide D</w:t>
      </w:r>
      <w:bookmarkEnd w:id="4"/>
    </w:p>
    <w:p w14:paraId="7E792FF0" w14:textId="77777777" w:rsidR="00262726" w:rsidRPr="00BD16A5" w:rsidRDefault="00262726" w:rsidP="00262726">
      <w:pPr>
        <w:tabs>
          <w:tab w:val="left" w:pos="990"/>
          <w:tab w:val="left" w:pos="1080"/>
        </w:tabs>
        <w:spacing w:line="480" w:lineRule="auto"/>
        <w:jc w:val="both"/>
        <w:rPr>
          <w:sz w:val="24"/>
          <w:szCs w:val="24"/>
        </w:rPr>
      </w:pPr>
      <w:r w:rsidRPr="00BD16A5">
        <w:rPr>
          <w:sz w:val="24"/>
          <w:szCs w:val="24"/>
        </w:rPr>
        <w:tab/>
        <w:t>Starting from</w:t>
      </w:r>
      <w:r>
        <w:rPr>
          <w:sz w:val="24"/>
          <w:szCs w:val="24"/>
        </w:rPr>
        <w:t xml:space="preserve"> an</w:t>
      </w:r>
      <w:r w:rsidRPr="00BD16A5">
        <w:rPr>
          <w:sz w:val="24"/>
          <w:szCs w:val="24"/>
        </w:rPr>
        <w:t xml:space="preserve"> </w:t>
      </w:r>
      <w:r w:rsidRPr="0004696F">
        <w:rPr>
          <w:rFonts w:ascii="Symbol" w:hAnsi="Symbol"/>
          <w:sz w:val="24"/>
          <w:szCs w:val="24"/>
        </w:rPr>
        <w:t>a</w:t>
      </w:r>
      <w:r w:rsidRPr="00BD16A5">
        <w:rPr>
          <w:sz w:val="24"/>
          <w:szCs w:val="24"/>
        </w:rPr>
        <w:t>-bromoketoamide, the authors developed a Darzens reaction using isobutyl glyoxyal to prepare</w:t>
      </w:r>
      <w:r>
        <w:rPr>
          <w:sz w:val="24"/>
          <w:szCs w:val="24"/>
        </w:rPr>
        <w:t xml:space="preserve"> an</w:t>
      </w:r>
      <w:r w:rsidRPr="00BD16A5">
        <w:rPr>
          <w:sz w:val="24"/>
          <w:szCs w:val="24"/>
        </w:rPr>
        <w:t xml:space="preserve"> </w:t>
      </w:r>
      <w:r w:rsidRPr="00BD16A5">
        <w:rPr>
          <w:rFonts w:ascii="Symbol" w:hAnsi="Symbol"/>
          <w:sz w:val="24"/>
          <w:szCs w:val="24"/>
        </w:rPr>
        <w:t>a</w:t>
      </w:r>
      <w:r w:rsidRPr="00BD16A5">
        <w:rPr>
          <w:sz w:val="24"/>
          <w:szCs w:val="24"/>
        </w:rPr>
        <w:t>,</w:t>
      </w:r>
      <w:r w:rsidRPr="00BD16A5">
        <w:rPr>
          <w:rFonts w:ascii="Symbol" w:hAnsi="Symbol"/>
          <w:sz w:val="24"/>
          <w:szCs w:val="24"/>
        </w:rPr>
        <w:t>b</w:t>
      </w:r>
      <w:r w:rsidRPr="00BD16A5">
        <w:rPr>
          <w:sz w:val="24"/>
          <w:szCs w:val="24"/>
        </w:rPr>
        <w:t>-epoxy-</w:t>
      </w:r>
      <w:r w:rsidRPr="00BD16A5">
        <w:rPr>
          <w:rFonts w:ascii="Symbol" w:hAnsi="Symbol"/>
          <w:sz w:val="24"/>
          <w:szCs w:val="24"/>
        </w:rPr>
        <w:t>g</w:t>
      </w:r>
      <w:r w:rsidRPr="00BD16A5">
        <w:rPr>
          <w:sz w:val="24"/>
          <w:szCs w:val="24"/>
        </w:rPr>
        <w:t>-lactam in modest yield. Th</w:t>
      </w:r>
      <w:r>
        <w:rPr>
          <w:sz w:val="24"/>
          <w:szCs w:val="24"/>
        </w:rPr>
        <w:t>is</w:t>
      </w:r>
      <w:r w:rsidRPr="00BD16A5">
        <w:rPr>
          <w:b/>
          <w:bCs/>
          <w:sz w:val="24"/>
          <w:szCs w:val="24"/>
        </w:rPr>
        <w:t xml:space="preserve"> </w:t>
      </w:r>
      <w:r w:rsidRPr="00BD16A5">
        <w:rPr>
          <w:sz w:val="24"/>
          <w:szCs w:val="24"/>
        </w:rPr>
        <w:t xml:space="preserve">was treated with camphorsulfonic acid and exposed to triisopropyl orthoformate to generate </w:t>
      </w:r>
      <w:r>
        <w:rPr>
          <w:sz w:val="24"/>
          <w:szCs w:val="24"/>
        </w:rPr>
        <w:t>the isopropyl ether</w:t>
      </w:r>
      <w:r w:rsidRPr="00BD16A5">
        <w:rPr>
          <w:sz w:val="24"/>
          <w:szCs w:val="24"/>
        </w:rPr>
        <w:t xml:space="preserve"> as a single diastereomer; it is proposed that the nucleophile trajectory was dictated by the stearic bulk of the neighboring epoxide functionality.  </w:t>
      </w:r>
      <w:r>
        <w:rPr>
          <w:sz w:val="24"/>
          <w:szCs w:val="24"/>
        </w:rPr>
        <w:t>A</w:t>
      </w:r>
      <w:r w:rsidRPr="00BD16A5">
        <w:rPr>
          <w:sz w:val="24"/>
          <w:szCs w:val="24"/>
        </w:rPr>
        <w:t xml:space="preserve"> lithium enolate of</w:t>
      </w:r>
      <w:r>
        <w:rPr>
          <w:sz w:val="24"/>
          <w:szCs w:val="24"/>
        </w:rPr>
        <w:t xml:space="preserve"> this ether was</w:t>
      </w:r>
      <w:r w:rsidRPr="00BD16A5">
        <w:rPr>
          <w:sz w:val="24"/>
          <w:szCs w:val="24"/>
        </w:rPr>
        <w:t xml:space="preserve"> generated by exposure to LiHMDS which was quenched with phenylacetyl chloride</w:t>
      </w:r>
      <w:r>
        <w:rPr>
          <w:sz w:val="24"/>
          <w:szCs w:val="24"/>
        </w:rPr>
        <w:t xml:space="preserve"> </w:t>
      </w:r>
      <w:r w:rsidRPr="00BD16A5">
        <w:rPr>
          <w:sz w:val="24"/>
          <w:szCs w:val="24"/>
        </w:rPr>
        <w:t>to prepare</w:t>
      </w:r>
      <w:r>
        <w:rPr>
          <w:sz w:val="24"/>
          <w:szCs w:val="24"/>
        </w:rPr>
        <w:t xml:space="preserve"> the</w:t>
      </w:r>
      <w:r w:rsidRPr="00BD16A5">
        <w:rPr>
          <w:sz w:val="24"/>
          <w:szCs w:val="24"/>
        </w:rPr>
        <w:t xml:space="preserve"> desired spirolactam</w:t>
      </w:r>
      <w:r>
        <w:rPr>
          <w:b/>
          <w:bCs/>
          <w:sz w:val="24"/>
          <w:szCs w:val="24"/>
        </w:rPr>
        <w:t xml:space="preserve"> A</w:t>
      </w:r>
      <w:r w:rsidRPr="00BD16A5">
        <w:rPr>
          <w:sz w:val="24"/>
          <w:szCs w:val="24"/>
        </w:rPr>
        <w:t xml:space="preserve">, along with the undesired homodimer </w:t>
      </w:r>
      <w:r>
        <w:rPr>
          <w:b/>
          <w:bCs/>
          <w:sz w:val="24"/>
          <w:szCs w:val="24"/>
        </w:rPr>
        <w:t>B</w:t>
      </w:r>
      <w:r w:rsidRPr="00BD16A5">
        <w:rPr>
          <w:sz w:val="24"/>
          <w:szCs w:val="24"/>
        </w:rPr>
        <w:t xml:space="preserve">. Unfortunately, screening of alternative bases and additives were unable to improve the yield of </w:t>
      </w:r>
      <w:r>
        <w:rPr>
          <w:b/>
          <w:bCs/>
          <w:sz w:val="24"/>
          <w:szCs w:val="24"/>
        </w:rPr>
        <w:t>A</w:t>
      </w:r>
      <w:r w:rsidRPr="00BD16A5">
        <w:rPr>
          <w:sz w:val="24"/>
          <w:szCs w:val="24"/>
        </w:rPr>
        <w:t xml:space="preserve">. Finally, hydrolysis of </w:t>
      </w:r>
      <w:r>
        <w:rPr>
          <w:b/>
          <w:bCs/>
          <w:sz w:val="24"/>
          <w:szCs w:val="24"/>
        </w:rPr>
        <w:t>A</w:t>
      </w:r>
      <w:r w:rsidRPr="00BD16A5">
        <w:rPr>
          <w:sz w:val="24"/>
          <w:szCs w:val="24"/>
        </w:rPr>
        <w:t xml:space="preserve"> using para-toluenesulfonic acid afforded racemic Berkeleyamide D. </w:t>
      </w:r>
    </w:p>
    <w:p w14:paraId="0A310719" w14:textId="513D08CE" w:rsidR="00262726" w:rsidRPr="00BD16A5" w:rsidRDefault="00262726" w:rsidP="00262726">
      <w:pPr>
        <w:tabs>
          <w:tab w:val="left" w:pos="990"/>
          <w:tab w:val="left" w:pos="1080"/>
        </w:tabs>
        <w:spacing w:line="480" w:lineRule="auto"/>
        <w:jc w:val="both"/>
        <w:rPr>
          <w:sz w:val="24"/>
          <w:szCs w:val="24"/>
        </w:rPr>
      </w:pPr>
      <w:r w:rsidRPr="00BD16A5">
        <w:rPr>
          <w:sz w:val="24"/>
          <w:szCs w:val="24"/>
        </w:rPr>
        <w:lastRenderedPageBreak/>
        <w:tab/>
        <w:t>The first asymmetric synthesis of Berkeleyamide D was recently completed in 2019, due to methodology developed by Shen, et al</w:t>
      </w:r>
      <w:r w:rsidR="00FA6A9A">
        <w:rPr>
          <w:sz w:val="24"/>
          <w:szCs w:val="24"/>
        </w:rPr>
        <w:t>.</w:t>
      </w:r>
      <w:r>
        <w:rPr>
          <w:sz w:val="24"/>
          <w:szCs w:val="24"/>
          <w:vertAlign w:val="superscript"/>
        </w:rPr>
        <w:t>13</w:t>
      </w:r>
      <w:r w:rsidRPr="00BD16A5">
        <w:rPr>
          <w:sz w:val="24"/>
          <w:szCs w:val="24"/>
        </w:rPr>
        <w:t xml:space="preserve"> They describe a new asymmetric Darzens reaction to produce optically pure </w:t>
      </w:r>
      <w:r w:rsidRPr="00BD16A5">
        <w:rPr>
          <w:rFonts w:ascii="Symbol" w:hAnsi="Symbol"/>
          <w:sz w:val="24"/>
          <w:szCs w:val="24"/>
        </w:rPr>
        <w:t>a</w:t>
      </w:r>
      <w:r w:rsidRPr="00BD16A5">
        <w:rPr>
          <w:sz w:val="24"/>
          <w:szCs w:val="24"/>
        </w:rPr>
        <w:t>,</w:t>
      </w:r>
      <w:r w:rsidRPr="00BD16A5">
        <w:rPr>
          <w:rFonts w:ascii="Symbol" w:hAnsi="Symbol"/>
          <w:sz w:val="24"/>
          <w:szCs w:val="24"/>
        </w:rPr>
        <w:t>b</w:t>
      </w:r>
      <w:r w:rsidRPr="00BD16A5">
        <w:rPr>
          <w:sz w:val="24"/>
          <w:szCs w:val="24"/>
        </w:rPr>
        <w:t>-epoxy-</w:t>
      </w:r>
      <w:r w:rsidRPr="00BD16A5">
        <w:rPr>
          <w:rFonts w:ascii="Symbol" w:hAnsi="Symbol"/>
          <w:sz w:val="24"/>
          <w:szCs w:val="24"/>
        </w:rPr>
        <w:t>g</w:t>
      </w:r>
      <w:r w:rsidRPr="00BD16A5">
        <w:rPr>
          <w:sz w:val="24"/>
          <w:szCs w:val="24"/>
        </w:rPr>
        <w:t>-lactams (</w:t>
      </w:r>
      <w:r w:rsidRPr="0065228A">
        <w:rPr>
          <w:b/>
          <w:bCs/>
          <w:sz w:val="24"/>
          <w:szCs w:val="24"/>
        </w:rPr>
        <w:t xml:space="preserve">Scheme </w:t>
      </w:r>
      <w:r>
        <w:rPr>
          <w:b/>
          <w:bCs/>
          <w:sz w:val="24"/>
          <w:szCs w:val="24"/>
        </w:rPr>
        <w:t>1</w:t>
      </w:r>
      <w:r w:rsidRPr="0065228A">
        <w:rPr>
          <w:b/>
          <w:bCs/>
          <w:sz w:val="24"/>
          <w:szCs w:val="24"/>
        </w:rPr>
        <w:t>.</w:t>
      </w:r>
      <w:r w:rsidR="002743BE">
        <w:rPr>
          <w:b/>
          <w:bCs/>
          <w:sz w:val="24"/>
          <w:szCs w:val="24"/>
        </w:rPr>
        <w:t>6</w:t>
      </w:r>
      <w:r w:rsidRPr="00BD16A5">
        <w:rPr>
          <w:sz w:val="24"/>
          <w:szCs w:val="24"/>
        </w:rPr>
        <w:t xml:space="preserve">). </w:t>
      </w:r>
    </w:p>
    <w:p w14:paraId="15E9F5C5" w14:textId="79C94505" w:rsidR="00262726" w:rsidRPr="00BD16A5" w:rsidRDefault="00262726" w:rsidP="00262726">
      <w:pPr>
        <w:tabs>
          <w:tab w:val="left" w:pos="990"/>
          <w:tab w:val="left" w:pos="1080"/>
        </w:tabs>
        <w:spacing w:after="0" w:line="240" w:lineRule="auto"/>
        <w:jc w:val="center"/>
        <w:rPr>
          <w:sz w:val="24"/>
          <w:szCs w:val="24"/>
        </w:rPr>
      </w:pPr>
      <w:r>
        <w:rPr>
          <w:noProof/>
          <w:sz w:val="24"/>
          <w:szCs w:val="24"/>
        </w:rPr>
        <w:drawing>
          <wp:inline distT="0" distB="0" distL="0" distR="0" wp14:anchorId="3DA4073D" wp14:editId="1C90CB05">
            <wp:extent cx="5435600" cy="30460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5600" cy="3046095"/>
                    </a:xfrm>
                    <a:prstGeom prst="rect">
                      <a:avLst/>
                    </a:prstGeom>
                    <a:noFill/>
                    <a:ln>
                      <a:noFill/>
                    </a:ln>
                  </pic:spPr>
                </pic:pic>
              </a:graphicData>
            </a:graphic>
          </wp:inline>
        </w:drawing>
      </w:r>
    </w:p>
    <w:p w14:paraId="4B863612" w14:textId="66CAD0E1" w:rsidR="00262726" w:rsidRPr="00BE72F0" w:rsidRDefault="00262726" w:rsidP="00262726">
      <w:pPr>
        <w:tabs>
          <w:tab w:val="left" w:pos="990"/>
          <w:tab w:val="left" w:pos="1080"/>
        </w:tabs>
        <w:spacing w:line="240" w:lineRule="auto"/>
      </w:pPr>
      <w:r w:rsidRPr="00BE72F0">
        <w:rPr>
          <w:b/>
          <w:bCs/>
        </w:rPr>
        <w:t>Scheme 1.</w:t>
      </w:r>
      <w:r w:rsidR="000C715D">
        <w:rPr>
          <w:b/>
          <w:bCs/>
        </w:rPr>
        <w:t>6</w:t>
      </w:r>
      <w:r w:rsidRPr="00BE72F0">
        <w:rPr>
          <w:b/>
          <w:bCs/>
        </w:rPr>
        <w:t>.</w:t>
      </w:r>
      <w:r w:rsidRPr="00BE72F0">
        <w:t xml:space="preserve"> </w:t>
      </w:r>
      <w:bookmarkStart w:id="5" w:name="_Hlk40178677"/>
      <w:r w:rsidRPr="00BE72F0">
        <w:t>Shen et. al’s asymmetric Darzens reaction to access (</w:t>
      </w:r>
      <w:r w:rsidRPr="000C7254">
        <w:t>–</w:t>
      </w:r>
      <w:r w:rsidRPr="00BE72F0">
        <w:t>)-Berkeleyamide D</w:t>
      </w:r>
      <w:bookmarkEnd w:id="5"/>
    </w:p>
    <w:p w14:paraId="1AAA43DD" w14:textId="24C05C3D" w:rsidR="00262726" w:rsidRPr="003C12FD" w:rsidRDefault="00262726" w:rsidP="003C12FD">
      <w:pPr>
        <w:autoSpaceDE w:val="0"/>
        <w:autoSpaceDN w:val="0"/>
        <w:adjustRightInd w:val="0"/>
        <w:spacing w:after="0" w:line="480" w:lineRule="auto"/>
        <w:jc w:val="both"/>
        <w:rPr>
          <w:rFonts w:cstheme="minorHAnsi"/>
          <w:sz w:val="24"/>
          <w:szCs w:val="24"/>
        </w:rPr>
      </w:pPr>
      <w:r w:rsidRPr="00BD16A5">
        <w:rPr>
          <w:sz w:val="24"/>
          <w:szCs w:val="24"/>
        </w:rPr>
        <w:tab/>
        <w:t xml:space="preserve">Shen’s formal synthesis utilized a new method developed in their group for the asymmetric synthesis of </w:t>
      </w:r>
      <w:r w:rsidRPr="00BD16A5">
        <w:rPr>
          <w:rFonts w:ascii="Symbol" w:hAnsi="Symbol"/>
          <w:sz w:val="24"/>
          <w:szCs w:val="24"/>
        </w:rPr>
        <w:t>a,b</w:t>
      </w:r>
      <w:r w:rsidRPr="00BD16A5">
        <w:rPr>
          <w:sz w:val="24"/>
          <w:szCs w:val="24"/>
        </w:rPr>
        <w:t>-epoxy-</w:t>
      </w:r>
      <w:r w:rsidRPr="00BD16A5">
        <w:rPr>
          <w:rFonts w:ascii="Symbol" w:hAnsi="Symbol"/>
          <w:sz w:val="24"/>
          <w:szCs w:val="24"/>
        </w:rPr>
        <w:t>g</w:t>
      </w:r>
      <w:r w:rsidRPr="00BD16A5">
        <w:rPr>
          <w:sz w:val="24"/>
          <w:szCs w:val="24"/>
        </w:rPr>
        <w:t xml:space="preserve">-lactams with a chiral Ytterbium (III) catalyst, generated </w:t>
      </w:r>
      <w:r w:rsidRPr="00BD16A5">
        <w:rPr>
          <w:i/>
          <w:iCs/>
          <w:sz w:val="24"/>
          <w:szCs w:val="24"/>
        </w:rPr>
        <w:t>in situ</w:t>
      </w:r>
      <w:r w:rsidRPr="00BD16A5">
        <w:rPr>
          <w:sz w:val="24"/>
          <w:szCs w:val="24"/>
        </w:rPr>
        <w:t xml:space="preserve"> via the reaction between Yb(OTf)</w:t>
      </w:r>
      <w:r w:rsidRPr="00BD16A5">
        <w:rPr>
          <w:sz w:val="24"/>
          <w:szCs w:val="24"/>
          <w:vertAlign w:val="subscript"/>
        </w:rPr>
        <w:t>3</w:t>
      </w:r>
      <w:r w:rsidRPr="00BD16A5">
        <w:rPr>
          <w:sz w:val="24"/>
          <w:szCs w:val="24"/>
        </w:rPr>
        <w:t xml:space="preserve"> and the chiral </w:t>
      </w:r>
      <w:r w:rsidRPr="00BD16A5">
        <w:rPr>
          <w:i/>
          <w:iCs/>
          <w:sz w:val="24"/>
          <w:szCs w:val="24"/>
        </w:rPr>
        <w:t>N,N’</w:t>
      </w:r>
      <w:r w:rsidRPr="00BD16A5">
        <w:rPr>
          <w:sz w:val="24"/>
          <w:szCs w:val="24"/>
        </w:rPr>
        <w:t xml:space="preserve">-dioxide ligand </w:t>
      </w:r>
      <w:r w:rsidRPr="00BD16A5">
        <w:rPr>
          <w:b/>
          <w:bCs/>
          <w:sz w:val="24"/>
          <w:szCs w:val="24"/>
        </w:rPr>
        <w:t>L-PePr</w:t>
      </w:r>
      <w:r w:rsidRPr="00BD16A5">
        <w:rPr>
          <w:b/>
          <w:bCs/>
          <w:sz w:val="24"/>
          <w:szCs w:val="24"/>
          <w:vertAlign w:val="subscript"/>
        </w:rPr>
        <w:t>2</w:t>
      </w:r>
      <w:r w:rsidRPr="00BD16A5">
        <w:rPr>
          <w:sz w:val="24"/>
          <w:szCs w:val="24"/>
        </w:rPr>
        <w:t xml:space="preserve">. While </w:t>
      </w:r>
      <w:r w:rsidRPr="00BD16A5">
        <w:rPr>
          <w:rFonts w:cstheme="minorHAnsi"/>
          <w:sz w:val="24"/>
          <w:szCs w:val="24"/>
        </w:rPr>
        <w:t>both chiral organocatalysis and Lewis acid catalysis have been successfully employed for enantioselective Darzens reactions, the nucleophile had been limited to α-halo carbonyls, chloroacetonitrile, chloromethylsulfones, and 2-halo-1-indanones until this point. The authors describe challenges in the desired asymmetric Darzens cascade including the steric hindrance of the new α-bromo-β-ketoamide nucleophile hampering the S</w:t>
      </w:r>
      <w:r w:rsidRPr="002114EF">
        <w:rPr>
          <w:rFonts w:cstheme="minorHAnsi"/>
          <w:sz w:val="24"/>
          <w:szCs w:val="24"/>
          <w:vertAlign w:val="subscript"/>
        </w:rPr>
        <w:t>N</w:t>
      </w:r>
      <w:r w:rsidRPr="00BD16A5">
        <w:rPr>
          <w:rFonts w:cstheme="minorHAnsi"/>
          <w:sz w:val="24"/>
          <w:szCs w:val="24"/>
        </w:rPr>
        <w:t xml:space="preserve">2 cyclization processes. Also, the diastereoselectivity of the aldol addition is directly related to the subsequent formation of the epoxide and lactam due to stereochemistry requirements, and the potential of a retro-aldol </w:t>
      </w:r>
      <w:r w:rsidRPr="00BD16A5">
        <w:rPr>
          <w:rFonts w:cstheme="minorHAnsi"/>
          <w:sz w:val="24"/>
          <w:szCs w:val="24"/>
        </w:rPr>
        <w:lastRenderedPageBreak/>
        <w:t>process could reduce the enantioselectivity of the reaction. Nevertheless, using the new Yb-catalyzed conditions,</w:t>
      </w:r>
      <w:r>
        <w:rPr>
          <w:rFonts w:cstheme="minorHAnsi"/>
          <w:sz w:val="24"/>
          <w:szCs w:val="24"/>
        </w:rPr>
        <w:t xml:space="preserve"> the</w:t>
      </w:r>
      <w:r w:rsidRPr="00BD16A5">
        <w:rPr>
          <w:rFonts w:cstheme="minorHAnsi"/>
          <w:sz w:val="24"/>
          <w:szCs w:val="24"/>
        </w:rPr>
        <w:t xml:space="preserve"> </w:t>
      </w:r>
      <w:r w:rsidRPr="00BD16A5">
        <w:rPr>
          <w:rFonts w:ascii="Symbol" w:hAnsi="Symbol"/>
          <w:sz w:val="24"/>
          <w:szCs w:val="24"/>
        </w:rPr>
        <w:t>a,b</w:t>
      </w:r>
      <w:r w:rsidRPr="00BD16A5">
        <w:rPr>
          <w:sz w:val="24"/>
          <w:szCs w:val="24"/>
        </w:rPr>
        <w:t>-epoxy-</w:t>
      </w:r>
      <w:r w:rsidRPr="00BD16A5">
        <w:rPr>
          <w:rFonts w:ascii="Symbol" w:hAnsi="Symbol"/>
          <w:sz w:val="24"/>
          <w:szCs w:val="24"/>
        </w:rPr>
        <w:t>g</w:t>
      </w:r>
      <w:r w:rsidRPr="00BD16A5">
        <w:rPr>
          <w:sz w:val="24"/>
          <w:szCs w:val="24"/>
        </w:rPr>
        <w:t>-lactam was formed in good yields with excellent enantioselectivity, and the authors were then able to complete the synthesis of (</w:t>
      </w:r>
      <w:r w:rsidRPr="00A143BD">
        <w:rPr>
          <w:sz w:val="24"/>
          <w:szCs w:val="24"/>
        </w:rPr>
        <w:t>–</w:t>
      </w:r>
      <w:r w:rsidRPr="00BD16A5">
        <w:rPr>
          <w:sz w:val="24"/>
          <w:szCs w:val="24"/>
        </w:rPr>
        <w:t xml:space="preserve">)-Berkleyamide D following the remaining steps as outlined by Tsubaki et al. </w:t>
      </w:r>
    </w:p>
    <w:p w14:paraId="2FC371D9" w14:textId="34571A27" w:rsidR="00AD106A" w:rsidRPr="00BD16A5" w:rsidRDefault="00AD106A" w:rsidP="00AD106A">
      <w:pPr>
        <w:tabs>
          <w:tab w:val="left" w:pos="990"/>
          <w:tab w:val="left" w:pos="1080"/>
        </w:tabs>
        <w:spacing w:line="480" w:lineRule="auto"/>
        <w:jc w:val="both"/>
        <w:rPr>
          <w:b/>
          <w:bCs/>
          <w:sz w:val="24"/>
          <w:szCs w:val="24"/>
        </w:rPr>
      </w:pPr>
      <w:r>
        <w:rPr>
          <w:b/>
          <w:bCs/>
          <w:sz w:val="24"/>
          <w:szCs w:val="24"/>
        </w:rPr>
        <w:t>1</w:t>
      </w:r>
      <w:r w:rsidRPr="00BD16A5">
        <w:rPr>
          <w:b/>
          <w:bCs/>
          <w:sz w:val="24"/>
          <w:szCs w:val="24"/>
        </w:rPr>
        <w:t>.</w:t>
      </w:r>
      <w:r>
        <w:rPr>
          <w:b/>
          <w:bCs/>
          <w:sz w:val="24"/>
          <w:szCs w:val="24"/>
        </w:rPr>
        <w:t>3</w:t>
      </w:r>
      <w:r w:rsidRPr="00BD16A5">
        <w:rPr>
          <w:b/>
          <w:bCs/>
          <w:sz w:val="24"/>
          <w:szCs w:val="24"/>
        </w:rPr>
        <w:t>.</w:t>
      </w:r>
      <w:r w:rsidR="00262726">
        <w:rPr>
          <w:b/>
          <w:bCs/>
          <w:sz w:val="24"/>
          <w:szCs w:val="24"/>
        </w:rPr>
        <w:t>2</w:t>
      </w:r>
      <w:r w:rsidRPr="00BD16A5">
        <w:rPr>
          <w:b/>
          <w:bCs/>
          <w:sz w:val="24"/>
          <w:szCs w:val="24"/>
        </w:rPr>
        <w:tab/>
      </w:r>
      <w:r>
        <w:rPr>
          <w:b/>
          <w:bCs/>
          <w:sz w:val="24"/>
          <w:szCs w:val="24"/>
        </w:rPr>
        <w:t>SYNTHESIS</w:t>
      </w:r>
      <w:r w:rsidRPr="00BD16A5">
        <w:rPr>
          <w:b/>
          <w:bCs/>
          <w:sz w:val="24"/>
          <w:szCs w:val="24"/>
        </w:rPr>
        <w:t xml:space="preserve"> </w:t>
      </w:r>
      <w:r>
        <w:rPr>
          <w:b/>
          <w:bCs/>
          <w:sz w:val="24"/>
          <w:szCs w:val="24"/>
        </w:rPr>
        <w:t>OF</w:t>
      </w:r>
      <w:r w:rsidRPr="00BD16A5">
        <w:rPr>
          <w:b/>
          <w:bCs/>
          <w:sz w:val="24"/>
          <w:szCs w:val="24"/>
        </w:rPr>
        <w:t xml:space="preserve"> </w:t>
      </w:r>
      <w:r>
        <w:rPr>
          <w:b/>
          <w:bCs/>
          <w:sz w:val="24"/>
          <w:szCs w:val="24"/>
        </w:rPr>
        <w:t>INDOLE</w:t>
      </w:r>
      <w:r w:rsidRPr="00BD16A5">
        <w:rPr>
          <w:b/>
          <w:bCs/>
          <w:sz w:val="24"/>
          <w:szCs w:val="24"/>
        </w:rPr>
        <w:t xml:space="preserve"> </w:t>
      </w:r>
      <w:r>
        <w:rPr>
          <w:b/>
          <w:bCs/>
          <w:sz w:val="24"/>
          <w:szCs w:val="24"/>
        </w:rPr>
        <w:t>ALKALOID</w:t>
      </w:r>
      <w:r w:rsidRPr="00BD16A5">
        <w:rPr>
          <w:b/>
          <w:bCs/>
          <w:sz w:val="24"/>
          <w:szCs w:val="24"/>
        </w:rPr>
        <w:t xml:space="preserve"> (</w:t>
      </w:r>
      <w:r w:rsidRPr="003A41D6">
        <w:rPr>
          <w:b/>
          <w:bCs/>
          <w:sz w:val="28"/>
          <w:szCs w:val="28"/>
        </w:rPr>
        <w:t>–</w:t>
      </w:r>
      <w:r w:rsidRPr="00BD16A5">
        <w:rPr>
          <w:b/>
          <w:bCs/>
          <w:sz w:val="24"/>
          <w:szCs w:val="24"/>
        </w:rPr>
        <w:t>)-</w:t>
      </w:r>
      <w:r>
        <w:rPr>
          <w:b/>
          <w:bCs/>
          <w:sz w:val="24"/>
          <w:szCs w:val="24"/>
        </w:rPr>
        <w:t>SPIROTRYPROSTATIN</w:t>
      </w:r>
      <w:r w:rsidRPr="00BD16A5">
        <w:rPr>
          <w:b/>
          <w:bCs/>
          <w:sz w:val="24"/>
          <w:szCs w:val="24"/>
        </w:rPr>
        <w:t xml:space="preserve"> B</w:t>
      </w:r>
    </w:p>
    <w:p w14:paraId="77F35D48" w14:textId="6A221E67" w:rsidR="00AD106A" w:rsidRPr="00BD16A5" w:rsidRDefault="00AD106A" w:rsidP="00AD106A">
      <w:pPr>
        <w:tabs>
          <w:tab w:val="left" w:pos="990"/>
          <w:tab w:val="left" w:pos="1080"/>
        </w:tabs>
        <w:spacing w:line="480" w:lineRule="auto"/>
        <w:jc w:val="both"/>
        <w:rPr>
          <w:sz w:val="24"/>
          <w:szCs w:val="24"/>
        </w:rPr>
      </w:pPr>
      <w:r w:rsidRPr="00BD16A5">
        <w:rPr>
          <w:sz w:val="24"/>
          <w:szCs w:val="24"/>
        </w:rPr>
        <w:tab/>
      </w:r>
      <w:r w:rsidRPr="00BD16A5">
        <w:rPr>
          <w:sz w:val="24"/>
          <w:szCs w:val="24"/>
        </w:rPr>
        <w:tab/>
        <w:t>(</w:t>
      </w:r>
      <w:r w:rsidRPr="00A143BD">
        <w:rPr>
          <w:sz w:val="24"/>
          <w:szCs w:val="24"/>
        </w:rPr>
        <w:t>–</w:t>
      </w:r>
      <w:r w:rsidRPr="00BD16A5">
        <w:rPr>
          <w:sz w:val="24"/>
          <w:szCs w:val="24"/>
        </w:rPr>
        <w:t xml:space="preserve">)-Spirotryprostain B is a natural product classified as an indole alkaloid which was isolated in 1996 by Osada et al. from the fermentation broth of </w:t>
      </w:r>
      <w:r w:rsidRPr="00BD16A5">
        <w:rPr>
          <w:i/>
          <w:iCs/>
          <w:sz w:val="24"/>
          <w:szCs w:val="24"/>
        </w:rPr>
        <w:t xml:space="preserve">Aspergillus fumigatus </w:t>
      </w:r>
      <w:r w:rsidRPr="00BD16A5">
        <w:rPr>
          <w:sz w:val="24"/>
          <w:szCs w:val="24"/>
        </w:rPr>
        <w:t>BM939</w:t>
      </w:r>
      <w:r w:rsidR="00FA6A9A">
        <w:rPr>
          <w:sz w:val="24"/>
          <w:szCs w:val="24"/>
        </w:rPr>
        <w:t>.</w:t>
      </w:r>
      <w:r>
        <w:rPr>
          <w:sz w:val="24"/>
          <w:szCs w:val="24"/>
          <w:vertAlign w:val="superscript"/>
        </w:rPr>
        <w:t>8</w:t>
      </w:r>
      <w:r w:rsidRPr="00BD16A5">
        <w:rPr>
          <w:sz w:val="24"/>
          <w:szCs w:val="24"/>
        </w:rPr>
        <w:t xml:space="preserve"> The compound, which can only be isolated in trace amounts (11 mg/400 mL fermentation broth), is known to inhibit the cell cycle in the G2/M phase and shows cytotoxic activity against the growth of human leukemia cell lines. While the first total synthesis of </w:t>
      </w:r>
      <w:r w:rsidR="008F3789">
        <w:rPr>
          <w:sz w:val="24"/>
          <w:szCs w:val="24"/>
        </w:rPr>
        <w:t>(</w:t>
      </w:r>
      <w:r w:rsidR="008F3789" w:rsidRPr="00A143BD">
        <w:rPr>
          <w:sz w:val="24"/>
          <w:szCs w:val="24"/>
        </w:rPr>
        <w:t>–</w:t>
      </w:r>
      <w:r w:rsidR="008F3789">
        <w:rPr>
          <w:sz w:val="24"/>
          <w:szCs w:val="24"/>
        </w:rPr>
        <w:t>)-</w:t>
      </w:r>
      <w:r w:rsidRPr="00BD16A5">
        <w:rPr>
          <w:sz w:val="24"/>
          <w:szCs w:val="24"/>
        </w:rPr>
        <w:t>Spirotryprostatin B was reported in 2000</w:t>
      </w:r>
      <w:r w:rsidR="00FA6A9A">
        <w:rPr>
          <w:sz w:val="24"/>
          <w:szCs w:val="24"/>
        </w:rPr>
        <w:t>,</w:t>
      </w:r>
      <w:r>
        <w:rPr>
          <w:sz w:val="24"/>
          <w:szCs w:val="24"/>
          <w:vertAlign w:val="superscript"/>
        </w:rPr>
        <w:t>8</w:t>
      </w:r>
      <w:r w:rsidRPr="00BD16A5">
        <w:rPr>
          <w:sz w:val="24"/>
          <w:szCs w:val="24"/>
          <w:vertAlign w:val="superscript"/>
        </w:rPr>
        <w:t>b</w:t>
      </w:r>
      <w:r w:rsidRPr="00BD16A5">
        <w:rPr>
          <w:sz w:val="24"/>
          <w:szCs w:val="24"/>
        </w:rPr>
        <w:t xml:space="preserve"> a total synthesis of the compound was reported by Meyers and Carreira in 2003 which utilizes cyclopropane formation from </w:t>
      </w:r>
      <w:r>
        <w:rPr>
          <w:sz w:val="24"/>
          <w:szCs w:val="24"/>
        </w:rPr>
        <w:t>3-diazo</w:t>
      </w:r>
      <w:r w:rsidRPr="00BD16A5">
        <w:rPr>
          <w:sz w:val="24"/>
          <w:szCs w:val="24"/>
        </w:rPr>
        <w:t>oxindole</w:t>
      </w:r>
      <w:r>
        <w:rPr>
          <w:sz w:val="24"/>
          <w:szCs w:val="24"/>
        </w:rPr>
        <w:t xml:space="preserve"> (</w:t>
      </w:r>
      <w:r w:rsidRPr="00361009">
        <w:rPr>
          <w:b/>
          <w:bCs/>
          <w:sz w:val="24"/>
          <w:szCs w:val="24"/>
        </w:rPr>
        <w:t>Scheme 1.</w:t>
      </w:r>
      <w:r w:rsidR="002743BE">
        <w:rPr>
          <w:b/>
          <w:bCs/>
          <w:sz w:val="24"/>
          <w:szCs w:val="24"/>
        </w:rPr>
        <w:t>7</w:t>
      </w:r>
      <w:r>
        <w:rPr>
          <w:sz w:val="24"/>
          <w:szCs w:val="24"/>
        </w:rPr>
        <w:t>)</w:t>
      </w:r>
      <w:r w:rsidR="00FA6A9A">
        <w:rPr>
          <w:sz w:val="24"/>
          <w:szCs w:val="24"/>
        </w:rPr>
        <w:t>.</w:t>
      </w:r>
      <w:r>
        <w:rPr>
          <w:sz w:val="24"/>
          <w:szCs w:val="24"/>
          <w:vertAlign w:val="superscript"/>
        </w:rPr>
        <w:t>8</w:t>
      </w:r>
      <w:r w:rsidR="00E13C8F">
        <w:rPr>
          <w:sz w:val="24"/>
          <w:szCs w:val="24"/>
        </w:rPr>
        <w:t xml:space="preserve"> </w:t>
      </w:r>
      <w:r w:rsidR="002D19E9">
        <w:rPr>
          <w:sz w:val="24"/>
          <w:szCs w:val="24"/>
        </w:rPr>
        <w:t>While this approach to (</w:t>
      </w:r>
      <w:r w:rsidR="007B0959" w:rsidRPr="00A143BD">
        <w:rPr>
          <w:sz w:val="24"/>
          <w:szCs w:val="24"/>
        </w:rPr>
        <w:t>–</w:t>
      </w:r>
      <w:r w:rsidR="002D19E9">
        <w:rPr>
          <w:sz w:val="24"/>
          <w:szCs w:val="24"/>
        </w:rPr>
        <w:t>)-Spirotryprostatin B is elegant in its own regard, it relies on multiple steps to generate the spiroce</w:t>
      </w:r>
      <w:r w:rsidR="006D0122">
        <w:rPr>
          <w:sz w:val="24"/>
          <w:szCs w:val="24"/>
        </w:rPr>
        <w:t>n</w:t>
      </w:r>
      <w:r w:rsidR="002D19E9">
        <w:rPr>
          <w:sz w:val="24"/>
          <w:szCs w:val="24"/>
        </w:rPr>
        <w:t xml:space="preserve">ter, which could be reduced to a single step via novel cascade methodology. </w:t>
      </w:r>
    </w:p>
    <w:p w14:paraId="4E4E8FFC" w14:textId="32B3F727" w:rsidR="00AD106A" w:rsidRPr="00BD16A5" w:rsidRDefault="00FB6CB8" w:rsidP="00D44447">
      <w:pPr>
        <w:tabs>
          <w:tab w:val="left" w:pos="990"/>
          <w:tab w:val="left" w:pos="1080"/>
        </w:tabs>
        <w:spacing w:after="0" w:line="240" w:lineRule="auto"/>
        <w:jc w:val="center"/>
        <w:rPr>
          <w:sz w:val="24"/>
          <w:szCs w:val="24"/>
        </w:rPr>
      </w:pPr>
      <w:r>
        <w:object w:dxaOrig="8579" w:dyaOrig="3726" w14:anchorId="159C653D">
          <v:shape id="_x0000_i1031" type="#_x0000_t75" style="width:473.65pt;height:206pt" o:ole="">
            <v:imagedata r:id="rId20" o:title=""/>
          </v:shape>
          <o:OLEObject Type="Embed" ProgID="ChemDraw.Document.6.0" ShapeID="_x0000_i1031" DrawAspect="Content" ObjectID="_1657462670" r:id="rId21"/>
        </w:object>
      </w:r>
    </w:p>
    <w:p w14:paraId="36F6A810" w14:textId="09A82B2B" w:rsidR="00AD106A" w:rsidRPr="00361009" w:rsidRDefault="00AD106A" w:rsidP="00AD106A">
      <w:pPr>
        <w:tabs>
          <w:tab w:val="left" w:pos="990"/>
          <w:tab w:val="left" w:pos="1080"/>
        </w:tabs>
        <w:spacing w:line="240" w:lineRule="auto"/>
      </w:pPr>
      <w:r w:rsidRPr="00361009">
        <w:rPr>
          <w:b/>
          <w:bCs/>
        </w:rPr>
        <w:t>Scheme 1.</w:t>
      </w:r>
      <w:r w:rsidR="000C715D">
        <w:rPr>
          <w:b/>
          <w:bCs/>
        </w:rPr>
        <w:t>7</w:t>
      </w:r>
      <w:r w:rsidRPr="00361009">
        <w:t xml:space="preserve"> </w:t>
      </w:r>
      <w:bookmarkStart w:id="6" w:name="_Hlk40178344"/>
      <w:r w:rsidRPr="00361009">
        <w:t>Meyers and Carreira’s Synthesis of (</w:t>
      </w:r>
      <w:r w:rsidRPr="000C7254">
        <w:t>–</w:t>
      </w:r>
      <w:r w:rsidRPr="00361009">
        <w:t>)-Spirotryprostatin B</w:t>
      </w:r>
    </w:p>
    <w:bookmarkEnd w:id="6"/>
    <w:p w14:paraId="2F9A4EC5" w14:textId="77777777" w:rsidR="00AD106A" w:rsidRPr="00BD16A5" w:rsidRDefault="00AD106A" w:rsidP="00AD106A">
      <w:pPr>
        <w:tabs>
          <w:tab w:val="left" w:pos="990"/>
          <w:tab w:val="left" w:pos="1080"/>
        </w:tabs>
        <w:spacing w:line="480" w:lineRule="auto"/>
        <w:jc w:val="both"/>
        <w:rPr>
          <w:sz w:val="24"/>
          <w:szCs w:val="24"/>
        </w:rPr>
      </w:pPr>
      <w:r w:rsidRPr="00BD16A5">
        <w:rPr>
          <w:sz w:val="24"/>
          <w:szCs w:val="24"/>
        </w:rPr>
        <w:tab/>
        <w:t xml:space="preserve">The first step in Carreira’s synthesis involved a rhodium-catalyzed cyclopropanation between </w:t>
      </w:r>
      <w:r>
        <w:rPr>
          <w:sz w:val="24"/>
          <w:szCs w:val="24"/>
        </w:rPr>
        <w:t>3-</w:t>
      </w:r>
      <w:r w:rsidRPr="00BD16A5">
        <w:rPr>
          <w:sz w:val="24"/>
          <w:szCs w:val="24"/>
        </w:rPr>
        <w:t>diazooxindole and piperylene, which was achieved in good yields but no diastereoselectivity. The spirocyclic piperidine ring was then formed by MgI</w:t>
      </w:r>
      <w:r w:rsidRPr="00BD16A5">
        <w:rPr>
          <w:sz w:val="24"/>
          <w:szCs w:val="24"/>
          <w:vertAlign w:val="subscript"/>
        </w:rPr>
        <w:t>2</w:t>
      </w:r>
      <w:r w:rsidRPr="00BD16A5">
        <w:rPr>
          <w:sz w:val="24"/>
          <w:szCs w:val="24"/>
        </w:rPr>
        <w:t xml:space="preserve">-mediated ring expansion of the resultant vinylcyclopropane in good yields, and with a 6:1 diastereomeric ratio favoring the desired stereoisomer. After cleavage of the </w:t>
      </w:r>
      <w:r w:rsidRPr="008B6DF0">
        <w:rPr>
          <w:i/>
          <w:iCs/>
          <w:sz w:val="24"/>
          <w:szCs w:val="24"/>
        </w:rPr>
        <w:t>N</w:t>
      </w:r>
      <w:r w:rsidRPr="00BD16A5">
        <w:rPr>
          <w:sz w:val="24"/>
          <w:szCs w:val="24"/>
        </w:rPr>
        <w:t xml:space="preserve">-allyic protecting group through palladium catalysis, the authors were then able to achieve asymmetry through coupling to the N-Boc-L-proline acid chloride, which generated a separable mixture of diastereomers and was incorporated in the final natural product structure. </w:t>
      </w:r>
    </w:p>
    <w:p w14:paraId="4DCCB70E" w14:textId="277B6CF0" w:rsidR="00AD106A" w:rsidRDefault="00AD106A" w:rsidP="00262726">
      <w:pPr>
        <w:rPr>
          <w:b/>
          <w:bCs/>
          <w:sz w:val="24"/>
          <w:szCs w:val="24"/>
        </w:rPr>
      </w:pPr>
      <w:r>
        <w:rPr>
          <w:b/>
          <w:bCs/>
          <w:sz w:val="24"/>
          <w:szCs w:val="24"/>
        </w:rPr>
        <w:t>1</w:t>
      </w:r>
      <w:r w:rsidRPr="00BD16A5">
        <w:rPr>
          <w:b/>
          <w:bCs/>
          <w:sz w:val="24"/>
          <w:szCs w:val="24"/>
        </w:rPr>
        <w:t>.</w:t>
      </w:r>
      <w:r>
        <w:rPr>
          <w:b/>
          <w:bCs/>
          <w:sz w:val="24"/>
          <w:szCs w:val="24"/>
        </w:rPr>
        <w:t>3</w:t>
      </w:r>
      <w:r w:rsidR="00262726">
        <w:rPr>
          <w:b/>
          <w:bCs/>
          <w:sz w:val="24"/>
          <w:szCs w:val="24"/>
        </w:rPr>
        <w:t>.3</w:t>
      </w:r>
      <w:r w:rsidRPr="00BD16A5">
        <w:rPr>
          <w:b/>
          <w:bCs/>
          <w:sz w:val="24"/>
          <w:szCs w:val="24"/>
        </w:rPr>
        <w:tab/>
      </w:r>
      <w:r>
        <w:rPr>
          <w:b/>
          <w:bCs/>
          <w:sz w:val="24"/>
          <w:szCs w:val="24"/>
        </w:rPr>
        <w:t>SYNTHESIS</w:t>
      </w:r>
      <w:r w:rsidRPr="00BD16A5">
        <w:rPr>
          <w:b/>
          <w:bCs/>
          <w:sz w:val="24"/>
          <w:szCs w:val="24"/>
        </w:rPr>
        <w:t xml:space="preserve"> </w:t>
      </w:r>
      <w:r>
        <w:rPr>
          <w:b/>
          <w:bCs/>
          <w:sz w:val="24"/>
          <w:szCs w:val="24"/>
        </w:rPr>
        <w:t>OF CLINICALLY ADVANCED SPIROLACTONE</w:t>
      </w:r>
      <w:r w:rsidRPr="00BD16A5">
        <w:rPr>
          <w:b/>
          <w:bCs/>
          <w:sz w:val="24"/>
          <w:szCs w:val="24"/>
        </w:rPr>
        <w:t xml:space="preserve"> </w:t>
      </w:r>
      <w:r>
        <w:rPr>
          <w:b/>
          <w:bCs/>
          <w:sz w:val="24"/>
          <w:szCs w:val="24"/>
        </w:rPr>
        <w:t xml:space="preserve">(+)-GRISEOFULVIN </w:t>
      </w:r>
    </w:p>
    <w:p w14:paraId="4197659C" w14:textId="17357A3C" w:rsidR="00AD106A" w:rsidRDefault="00AD106A" w:rsidP="00AD106A">
      <w:pPr>
        <w:tabs>
          <w:tab w:val="left" w:pos="990"/>
          <w:tab w:val="left" w:pos="1080"/>
        </w:tabs>
        <w:spacing w:line="480" w:lineRule="auto"/>
        <w:jc w:val="both"/>
        <w:rPr>
          <w:sz w:val="24"/>
          <w:szCs w:val="24"/>
        </w:rPr>
      </w:pPr>
      <w:r>
        <w:rPr>
          <w:b/>
          <w:bCs/>
          <w:sz w:val="24"/>
          <w:szCs w:val="24"/>
        </w:rPr>
        <w:tab/>
      </w:r>
      <w:r>
        <w:rPr>
          <w:sz w:val="24"/>
          <w:szCs w:val="24"/>
        </w:rPr>
        <w:t>One of the most clinically relevant spirocyclic natural products is griseofulvin, who’s development and chemistry dates back to the early 1940’s which was recently reviewed</w:t>
      </w:r>
      <w:r w:rsidR="00FA6A9A">
        <w:rPr>
          <w:sz w:val="24"/>
          <w:szCs w:val="24"/>
        </w:rPr>
        <w:t>.</w:t>
      </w:r>
      <w:r>
        <w:rPr>
          <w:sz w:val="24"/>
          <w:szCs w:val="24"/>
          <w:vertAlign w:val="superscript"/>
        </w:rPr>
        <w:t>9</w:t>
      </w:r>
      <w:r>
        <w:rPr>
          <w:sz w:val="24"/>
          <w:szCs w:val="24"/>
        </w:rPr>
        <w:t xml:space="preserve"> The compound was first isolated from the mushroom </w:t>
      </w:r>
      <w:r>
        <w:rPr>
          <w:i/>
          <w:iCs/>
          <w:sz w:val="24"/>
          <w:szCs w:val="24"/>
        </w:rPr>
        <w:t xml:space="preserve">Penicillium griseofulvum </w:t>
      </w:r>
      <w:r>
        <w:rPr>
          <w:sz w:val="24"/>
          <w:szCs w:val="24"/>
        </w:rPr>
        <w:t>in 1939 by Oxford and coworkers. Efforts to elucidate the structure of griseofulvin were attempted by several groups over the next decade, until the absolute configuration was determined through single crystal X-</w:t>
      </w:r>
      <w:r>
        <w:rPr>
          <w:sz w:val="24"/>
          <w:szCs w:val="24"/>
        </w:rPr>
        <w:lastRenderedPageBreak/>
        <w:t>ray in 1977</w:t>
      </w:r>
      <w:r w:rsidR="00FA6A9A">
        <w:rPr>
          <w:sz w:val="24"/>
          <w:szCs w:val="24"/>
        </w:rPr>
        <w:t>.</w:t>
      </w:r>
      <w:r>
        <w:rPr>
          <w:sz w:val="24"/>
          <w:szCs w:val="24"/>
          <w:vertAlign w:val="superscript"/>
        </w:rPr>
        <w:t>10</w:t>
      </w:r>
      <w:r>
        <w:rPr>
          <w:sz w:val="24"/>
          <w:szCs w:val="24"/>
        </w:rPr>
        <w:t xml:space="preserve"> The compound has impressive biological activity – it was found in 2001 that it can potentiate the antitumorigenesis of nocodazole and induce apoptosis in cancer cell lines at concentrations as low as 1 </w:t>
      </w:r>
      <w:r w:rsidRPr="00C72F58">
        <w:rPr>
          <w:rFonts w:ascii="Symbol" w:hAnsi="Symbol"/>
          <w:sz w:val="24"/>
          <w:szCs w:val="24"/>
        </w:rPr>
        <w:t>m</w:t>
      </w:r>
      <w:r>
        <w:rPr>
          <w:sz w:val="24"/>
          <w:szCs w:val="24"/>
        </w:rPr>
        <w:t>M</w:t>
      </w:r>
      <w:r w:rsidR="00FA6A9A">
        <w:rPr>
          <w:sz w:val="24"/>
          <w:szCs w:val="24"/>
        </w:rPr>
        <w:t>.</w:t>
      </w:r>
      <w:r>
        <w:rPr>
          <w:sz w:val="24"/>
          <w:szCs w:val="24"/>
          <w:vertAlign w:val="superscript"/>
        </w:rPr>
        <w:t>10</w:t>
      </w:r>
      <w:r>
        <w:rPr>
          <w:sz w:val="24"/>
          <w:szCs w:val="24"/>
        </w:rPr>
        <w:t xml:space="preserve"> Notably, the compound was launched in 1959 in the U.K. under the name “Grisovin” and in the U.S. as “Fulcin” for the treatment of ringworm in animals and humans. Several racemic total syntheses of griseofulvin have been reported as early as 1960, with only one asymmetric synthesis reported in 1991 by Pirrung et. al that utilizes a key intramolecular Rh-catalyzed O-R insertion/sigmatropic rearrangement </w:t>
      </w:r>
      <w:r w:rsidR="00A11D56">
        <w:rPr>
          <w:sz w:val="24"/>
          <w:szCs w:val="24"/>
        </w:rPr>
        <w:t xml:space="preserve">sequence </w:t>
      </w:r>
      <w:r>
        <w:rPr>
          <w:sz w:val="24"/>
          <w:szCs w:val="24"/>
        </w:rPr>
        <w:t>to form the vital spirocenter</w:t>
      </w:r>
      <w:r w:rsidRPr="005C4519">
        <w:rPr>
          <w:sz w:val="24"/>
          <w:szCs w:val="24"/>
        </w:rPr>
        <w:t xml:space="preserve"> (</w:t>
      </w:r>
      <w:r w:rsidRPr="007763E8">
        <w:rPr>
          <w:b/>
          <w:bCs/>
          <w:sz w:val="24"/>
          <w:szCs w:val="24"/>
        </w:rPr>
        <w:t>Scheme</w:t>
      </w:r>
      <w:r w:rsidRPr="007763E8">
        <w:rPr>
          <w:b/>
          <w:bCs/>
          <w:sz w:val="24"/>
          <w:szCs w:val="24"/>
          <w:vertAlign w:val="superscript"/>
        </w:rPr>
        <w:t xml:space="preserve"> </w:t>
      </w:r>
      <w:r>
        <w:rPr>
          <w:b/>
          <w:bCs/>
          <w:sz w:val="24"/>
          <w:szCs w:val="24"/>
        </w:rPr>
        <w:t>1</w:t>
      </w:r>
      <w:r w:rsidRPr="007763E8">
        <w:rPr>
          <w:b/>
          <w:bCs/>
          <w:sz w:val="24"/>
          <w:szCs w:val="24"/>
        </w:rPr>
        <w:t>.</w:t>
      </w:r>
      <w:r w:rsidR="002743BE">
        <w:rPr>
          <w:b/>
          <w:bCs/>
          <w:sz w:val="24"/>
          <w:szCs w:val="24"/>
        </w:rPr>
        <w:t>8</w:t>
      </w:r>
      <w:r>
        <w:rPr>
          <w:sz w:val="24"/>
          <w:szCs w:val="24"/>
        </w:rPr>
        <w:t>)</w:t>
      </w:r>
      <w:r w:rsidR="00FA6A9A">
        <w:rPr>
          <w:sz w:val="24"/>
          <w:szCs w:val="24"/>
        </w:rPr>
        <w:t>.</w:t>
      </w:r>
      <w:r>
        <w:rPr>
          <w:sz w:val="24"/>
          <w:szCs w:val="24"/>
          <w:vertAlign w:val="superscript"/>
        </w:rPr>
        <w:t>10</w:t>
      </w:r>
      <w:r>
        <w:rPr>
          <w:sz w:val="24"/>
          <w:szCs w:val="24"/>
        </w:rPr>
        <w:t xml:space="preserve">  </w:t>
      </w:r>
      <w:r w:rsidR="0041630D">
        <w:rPr>
          <w:sz w:val="24"/>
          <w:szCs w:val="24"/>
        </w:rPr>
        <w:t xml:space="preserve">This sequence is carried out in multiple steps however, and a reaction cascade could be considered to generate the full spirocycle in a single step. </w:t>
      </w:r>
    </w:p>
    <w:p w14:paraId="6821DD1F" w14:textId="77777777" w:rsidR="00AD106A" w:rsidRPr="001A6CB3" w:rsidRDefault="00236046" w:rsidP="00AD106A">
      <w:pPr>
        <w:tabs>
          <w:tab w:val="left" w:pos="990"/>
          <w:tab w:val="left" w:pos="1080"/>
        </w:tabs>
        <w:spacing w:after="0" w:line="240" w:lineRule="auto"/>
        <w:jc w:val="center"/>
        <w:rPr>
          <w:sz w:val="24"/>
          <w:szCs w:val="24"/>
        </w:rPr>
      </w:pPr>
      <w:r>
        <w:pict w14:anchorId="6680DF14">
          <v:shape id="_x0000_i1032" type="#_x0000_t75" style="width:456pt;height:192.65pt">
            <v:imagedata r:id="rId22" o:title=""/>
          </v:shape>
        </w:pict>
      </w:r>
    </w:p>
    <w:p w14:paraId="762CEB17" w14:textId="1AA4E0BF" w:rsidR="00AD106A" w:rsidRPr="005E400E" w:rsidRDefault="00AD106A" w:rsidP="00AD106A">
      <w:pPr>
        <w:tabs>
          <w:tab w:val="left" w:pos="990"/>
          <w:tab w:val="left" w:pos="1080"/>
        </w:tabs>
        <w:spacing w:line="240" w:lineRule="auto"/>
      </w:pPr>
      <w:r w:rsidRPr="005E400E">
        <w:rPr>
          <w:b/>
          <w:bCs/>
        </w:rPr>
        <w:t>Scheme 1.</w:t>
      </w:r>
      <w:r w:rsidR="000C715D">
        <w:rPr>
          <w:b/>
          <w:bCs/>
        </w:rPr>
        <w:t>8</w:t>
      </w:r>
      <w:r w:rsidRPr="005E400E">
        <w:rPr>
          <w:b/>
          <w:bCs/>
        </w:rPr>
        <w:t xml:space="preserve"> </w:t>
      </w:r>
      <w:bookmarkStart w:id="7" w:name="_Hlk40178352"/>
      <w:r w:rsidRPr="005E400E">
        <w:t>Pirrung et al.’s asymmetric synthesis of (+)-Griseofulvin</w:t>
      </w:r>
    </w:p>
    <w:bookmarkEnd w:id="7"/>
    <w:p w14:paraId="3443C2B9" w14:textId="7B06D5C7" w:rsidR="00AD106A" w:rsidRPr="00CA4522" w:rsidRDefault="00AD106A" w:rsidP="00AD106A">
      <w:pPr>
        <w:tabs>
          <w:tab w:val="left" w:pos="990"/>
          <w:tab w:val="left" w:pos="1080"/>
        </w:tabs>
        <w:spacing w:line="480" w:lineRule="auto"/>
        <w:jc w:val="both"/>
        <w:rPr>
          <w:sz w:val="24"/>
          <w:szCs w:val="24"/>
        </w:rPr>
      </w:pPr>
      <w:r>
        <w:rPr>
          <w:sz w:val="24"/>
          <w:szCs w:val="24"/>
        </w:rPr>
        <w:tab/>
        <w:t>Pirrung’s synthesis began with a commercially available dimethoxyphenol, which was subjected to chlorination, acylation, and phenolic addition to (</w:t>
      </w:r>
      <w:r w:rsidRPr="00016159">
        <w:rPr>
          <w:i/>
          <w:iCs/>
          <w:sz w:val="24"/>
          <w:szCs w:val="24"/>
        </w:rPr>
        <w:t>R</w:t>
      </w:r>
      <w:r>
        <w:rPr>
          <w:sz w:val="24"/>
          <w:szCs w:val="24"/>
        </w:rPr>
        <w:t>)-pent-3-en-2-ol. This intermediate was condensed with Mander’s reagent to provide a ketoester intermediate, which was then subjected to diazo transfer to give an Acceptor/Acceptor diazo. Carbenoid generation was conducted using Rh</w:t>
      </w:r>
      <w:r w:rsidRPr="00CA4522">
        <w:rPr>
          <w:sz w:val="24"/>
          <w:szCs w:val="24"/>
          <w:vertAlign w:val="subscript"/>
        </w:rPr>
        <w:t>2</w:t>
      </w:r>
      <w:r>
        <w:rPr>
          <w:sz w:val="24"/>
          <w:szCs w:val="24"/>
        </w:rPr>
        <w:t>(piv)</w:t>
      </w:r>
      <w:r w:rsidRPr="00CA4522">
        <w:rPr>
          <w:sz w:val="24"/>
          <w:szCs w:val="24"/>
          <w:vertAlign w:val="subscript"/>
        </w:rPr>
        <w:t>4</w:t>
      </w:r>
      <w:r>
        <w:rPr>
          <w:sz w:val="24"/>
          <w:szCs w:val="24"/>
          <w:vertAlign w:val="subscript"/>
        </w:rPr>
        <w:t xml:space="preserve"> </w:t>
      </w:r>
      <w:r>
        <w:rPr>
          <w:sz w:val="24"/>
          <w:szCs w:val="24"/>
        </w:rPr>
        <w:t xml:space="preserve">to form the crucial spiro-junction in good yields, with complete diastereoselectivity. The synthesis was completed by conversion of the methyl ester to the </w:t>
      </w:r>
      <w:r>
        <w:rPr>
          <w:sz w:val="24"/>
          <w:szCs w:val="24"/>
        </w:rPr>
        <w:lastRenderedPageBreak/>
        <w:t>corr</w:t>
      </w:r>
      <w:r w:rsidR="00726117">
        <w:rPr>
          <w:sz w:val="24"/>
          <w:szCs w:val="24"/>
        </w:rPr>
        <w:t>esp</w:t>
      </w:r>
      <w:r>
        <w:rPr>
          <w:sz w:val="24"/>
          <w:szCs w:val="24"/>
        </w:rPr>
        <w:t xml:space="preserve">onding methyl ketone, followed by Diekmann cyclization and subsequent ether formation to furnish (+)-Griseofulvin in 5% yield over 10 steps. </w:t>
      </w:r>
    </w:p>
    <w:p w14:paraId="14893662" w14:textId="77777777" w:rsidR="0008354E" w:rsidRDefault="0008354E">
      <w:pPr>
        <w:rPr>
          <w:b/>
          <w:bCs/>
          <w:sz w:val="28"/>
          <w:szCs w:val="28"/>
        </w:rPr>
      </w:pPr>
      <w:r>
        <w:rPr>
          <w:b/>
          <w:bCs/>
          <w:sz w:val="28"/>
          <w:szCs w:val="28"/>
        </w:rPr>
        <w:br w:type="page"/>
      </w:r>
    </w:p>
    <w:p w14:paraId="2CA69295" w14:textId="27CD92E5" w:rsidR="00AD106A" w:rsidRPr="00C961E7" w:rsidRDefault="00AD106A" w:rsidP="009B19B7">
      <w:pPr>
        <w:tabs>
          <w:tab w:val="left" w:pos="1080"/>
        </w:tabs>
        <w:spacing w:line="480" w:lineRule="auto"/>
        <w:ind w:left="720" w:hanging="720"/>
        <w:rPr>
          <w:b/>
          <w:bCs/>
          <w:sz w:val="28"/>
          <w:szCs w:val="28"/>
        </w:rPr>
      </w:pPr>
      <w:r w:rsidRPr="00C961E7">
        <w:rPr>
          <w:b/>
          <w:bCs/>
          <w:sz w:val="28"/>
          <w:szCs w:val="28"/>
        </w:rPr>
        <w:lastRenderedPageBreak/>
        <w:t>1.</w:t>
      </w:r>
      <w:r>
        <w:rPr>
          <w:b/>
          <w:bCs/>
          <w:sz w:val="28"/>
          <w:szCs w:val="28"/>
        </w:rPr>
        <w:t>4</w:t>
      </w:r>
      <w:r w:rsidRPr="00C961E7">
        <w:rPr>
          <w:b/>
          <w:bCs/>
          <w:sz w:val="28"/>
          <w:szCs w:val="28"/>
        </w:rPr>
        <w:tab/>
      </w:r>
      <w:r>
        <w:rPr>
          <w:b/>
          <w:bCs/>
          <w:sz w:val="28"/>
          <w:szCs w:val="28"/>
        </w:rPr>
        <w:t>ELECTROCYCLIC REACTIONS</w:t>
      </w:r>
      <w:r w:rsidRPr="00C961E7">
        <w:rPr>
          <w:b/>
          <w:bCs/>
          <w:sz w:val="28"/>
          <w:szCs w:val="28"/>
        </w:rPr>
        <w:t xml:space="preserve"> </w:t>
      </w:r>
      <w:r>
        <w:rPr>
          <w:b/>
          <w:bCs/>
          <w:sz w:val="28"/>
          <w:szCs w:val="28"/>
        </w:rPr>
        <w:t>AND</w:t>
      </w:r>
      <w:r w:rsidRPr="00C961E7">
        <w:rPr>
          <w:b/>
          <w:bCs/>
          <w:sz w:val="28"/>
          <w:szCs w:val="28"/>
        </w:rPr>
        <w:t xml:space="preserve"> </w:t>
      </w:r>
      <w:r>
        <w:rPr>
          <w:b/>
          <w:bCs/>
          <w:sz w:val="28"/>
          <w:szCs w:val="28"/>
        </w:rPr>
        <w:t>APPLICATIONS</w:t>
      </w:r>
      <w:r w:rsidRPr="00C961E7">
        <w:rPr>
          <w:b/>
          <w:bCs/>
          <w:sz w:val="28"/>
          <w:szCs w:val="28"/>
        </w:rPr>
        <w:t xml:space="preserve"> </w:t>
      </w:r>
      <w:r>
        <w:rPr>
          <w:b/>
          <w:bCs/>
          <w:sz w:val="28"/>
          <w:szCs w:val="28"/>
        </w:rPr>
        <w:t>IN</w:t>
      </w:r>
      <w:r w:rsidRPr="00C961E7">
        <w:rPr>
          <w:b/>
          <w:bCs/>
          <w:sz w:val="28"/>
          <w:szCs w:val="28"/>
        </w:rPr>
        <w:t xml:space="preserve"> </w:t>
      </w:r>
      <w:r w:rsidR="00E000C3">
        <w:rPr>
          <w:b/>
          <w:bCs/>
          <w:sz w:val="28"/>
          <w:szCs w:val="28"/>
        </w:rPr>
        <w:t>CASCADE REACTIONS</w:t>
      </w:r>
    </w:p>
    <w:p w14:paraId="0D523C3E" w14:textId="4C979291" w:rsidR="00AD106A" w:rsidRDefault="00AD106A" w:rsidP="00AD106A">
      <w:pPr>
        <w:tabs>
          <w:tab w:val="left" w:pos="1080"/>
        </w:tabs>
        <w:spacing w:line="480" w:lineRule="auto"/>
        <w:jc w:val="both"/>
        <w:rPr>
          <w:sz w:val="24"/>
          <w:szCs w:val="24"/>
        </w:rPr>
      </w:pPr>
      <w:r>
        <w:rPr>
          <w:sz w:val="24"/>
          <w:szCs w:val="24"/>
        </w:rPr>
        <w:tab/>
      </w:r>
      <w:r w:rsidR="00A8791E">
        <w:rPr>
          <w:sz w:val="24"/>
          <w:szCs w:val="24"/>
        </w:rPr>
        <w:t>Electrocyclic reactions are a valuable tool in synthetic chemistry due to the convenient accessibility of their polyene precursors, high degree of selectivity, and atom economy, and have been utilized as key reactions in numerous natural product total synthesis in recent years</w:t>
      </w:r>
      <w:r w:rsidR="00FA6A9A">
        <w:rPr>
          <w:sz w:val="24"/>
          <w:szCs w:val="24"/>
        </w:rPr>
        <w:t>.</w:t>
      </w:r>
      <w:r w:rsidR="00A8791E" w:rsidRPr="00984D9F">
        <w:rPr>
          <w:sz w:val="24"/>
          <w:szCs w:val="24"/>
          <w:vertAlign w:val="superscript"/>
        </w:rPr>
        <w:t>14c</w:t>
      </w:r>
      <w:r w:rsidR="00FA6A9A">
        <w:rPr>
          <w:sz w:val="24"/>
          <w:szCs w:val="24"/>
        </w:rPr>
        <w:t xml:space="preserve"> </w:t>
      </w:r>
      <w:r w:rsidR="007F5148">
        <w:rPr>
          <w:sz w:val="24"/>
          <w:szCs w:val="24"/>
        </w:rPr>
        <w:t xml:space="preserve">Not only this, but they are ideal candidates for </w:t>
      </w:r>
      <w:r w:rsidR="00E000C3">
        <w:rPr>
          <w:sz w:val="24"/>
          <w:szCs w:val="24"/>
        </w:rPr>
        <w:t>cascade reactions</w:t>
      </w:r>
      <w:r w:rsidR="007F5148">
        <w:rPr>
          <w:sz w:val="24"/>
          <w:szCs w:val="24"/>
        </w:rPr>
        <w:t xml:space="preserve">, as they require only thermal input, with no additional reagents, to proceed – this overcomes functional group, reagent, and catalyst compatibility issues that are often encountered when designing new </w:t>
      </w:r>
      <w:r w:rsidR="00E000C3">
        <w:rPr>
          <w:sz w:val="24"/>
          <w:szCs w:val="24"/>
        </w:rPr>
        <w:t>cascade reactions</w:t>
      </w:r>
      <w:r w:rsidR="007F5148">
        <w:rPr>
          <w:sz w:val="24"/>
          <w:szCs w:val="24"/>
        </w:rPr>
        <w:t xml:space="preserve">. </w:t>
      </w:r>
      <w:r>
        <w:rPr>
          <w:sz w:val="24"/>
          <w:szCs w:val="24"/>
        </w:rPr>
        <w:t xml:space="preserve">The electrocyclic reaction is a subset of pericyclic reactions, in which electrons from multiple pi bonds interact in order to generate a new sigma bond, and a rearranged pi system (Scheme 1.9). </w:t>
      </w:r>
    </w:p>
    <w:p w14:paraId="26DDCF65" w14:textId="77777777" w:rsidR="00AD106A" w:rsidRDefault="00236046" w:rsidP="00AD106A">
      <w:pPr>
        <w:tabs>
          <w:tab w:val="left" w:pos="1080"/>
        </w:tabs>
        <w:spacing w:after="0" w:line="480" w:lineRule="auto"/>
        <w:jc w:val="both"/>
        <w:rPr>
          <w:sz w:val="24"/>
          <w:szCs w:val="24"/>
        </w:rPr>
      </w:pPr>
      <w:r>
        <w:pict w14:anchorId="610AEF93">
          <v:shape id="_x0000_i1033" type="#_x0000_t75" style="width:465.35pt;height:126pt">
            <v:imagedata r:id="rId23" o:title=""/>
          </v:shape>
        </w:pict>
      </w:r>
    </w:p>
    <w:p w14:paraId="266A2A5D" w14:textId="77777777" w:rsidR="00AD106A" w:rsidRPr="00AA3DEF" w:rsidRDefault="00AD106A" w:rsidP="00AD106A">
      <w:pPr>
        <w:tabs>
          <w:tab w:val="left" w:pos="1080"/>
        </w:tabs>
        <w:spacing w:line="240" w:lineRule="auto"/>
        <w:jc w:val="both"/>
      </w:pPr>
      <w:r w:rsidRPr="0052143A">
        <w:rPr>
          <w:b/>
          <w:bCs/>
        </w:rPr>
        <w:t>Scheme 1.9</w:t>
      </w:r>
      <w:r w:rsidRPr="00AA3DEF">
        <w:t xml:space="preserve"> </w:t>
      </w:r>
      <w:bookmarkStart w:id="8" w:name="_Hlk40178686"/>
      <w:r>
        <w:t>Generalized electrocyclization reactions in a.) 2</w:t>
      </w:r>
      <w:r w:rsidRPr="003E0B08">
        <w:rPr>
          <w:rFonts w:ascii="Symbol" w:hAnsi="Symbol"/>
        </w:rPr>
        <w:t>p</w:t>
      </w:r>
      <w:r>
        <w:t xml:space="preserve"> systems b.) 4</w:t>
      </w:r>
      <w:r w:rsidRPr="0052143A">
        <w:rPr>
          <w:rFonts w:ascii="Symbol" w:hAnsi="Symbol"/>
        </w:rPr>
        <w:t xml:space="preserve"> </w:t>
      </w:r>
      <w:r w:rsidRPr="003E0B08">
        <w:rPr>
          <w:rFonts w:ascii="Symbol" w:hAnsi="Symbol"/>
        </w:rPr>
        <w:t>p</w:t>
      </w:r>
      <w:r>
        <w:t xml:space="preserve"> systems c.) 6</w:t>
      </w:r>
      <w:r w:rsidRPr="0052143A">
        <w:rPr>
          <w:rFonts w:ascii="Symbol" w:hAnsi="Symbol"/>
        </w:rPr>
        <w:t xml:space="preserve"> </w:t>
      </w:r>
      <w:r w:rsidRPr="003E0B08">
        <w:rPr>
          <w:rFonts w:ascii="Symbol" w:hAnsi="Symbol"/>
        </w:rPr>
        <w:t>p</w:t>
      </w:r>
      <w:r>
        <w:t xml:space="preserve"> systems d.) 8</w:t>
      </w:r>
      <w:r w:rsidRPr="003E0B08">
        <w:rPr>
          <w:rFonts w:ascii="Symbol" w:hAnsi="Symbol"/>
        </w:rPr>
        <w:t>p</w:t>
      </w:r>
      <w:r>
        <w:t xml:space="preserve"> systems</w:t>
      </w:r>
      <w:bookmarkEnd w:id="8"/>
    </w:p>
    <w:p w14:paraId="51E7EF00" w14:textId="111D97FF" w:rsidR="00AD106A" w:rsidRDefault="00AD106A" w:rsidP="00AD106A">
      <w:pPr>
        <w:tabs>
          <w:tab w:val="left" w:pos="1080"/>
        </w:tabs>
        <w:spacing w:line="480" w:lineRule="auto"/>
        <w:jc w:val="both"/>
        <w:rPr>
          <w:sz w:val="24"/>
          <w:szCs w:val="24"/>
        </w:rPr>
      </w:pPr>
      <w:r>
        <w:rPr>
          <w:sz w:val="24"/>
          <w:szCs w:val="24"/>
        </w:rPr>
        <w:tab/>
        <w:t>This process generally results in a high degree of stereocontrol, because of the principle of the conservation of orbital symmetry applies, as dictated by the Woodward-Hoffmann rules</w:t>
      </w:r>
      <w:r w:rsidR="00FA6A9A">
        <w:rPr>
          <w:sz w:val="24"/>
          <w:szCs w:val="24"/>
        </w:rPr>
        <w:t>.</w:t>
      </w:r>
      <w:r w:rsidRPr="004F6ABE">
        <w:rPr>
          <w:sz w:val="24"/>
          <w:szCs w:val="24"/>
          <w:vertAlign w:val="superscript"/>
        </w:rPr>
        <w:t>14a</w:t>
      </w:r>
      <w:r>
        <w:rPr>
          <w:sz w:val="24"/>
          <w:szCs w:val="24"/>
        </w:rPr>
        <w:t xml:space="preserve"> These rules allow one to predict the stereochemical outcome of an electrocyclic reaction, by understanding whether the orbitals involved in bond formation are both rotating in the same direction (conrotatory), or opposite directions (disrotatory). Electrocyclization reactions are generally classified by the number of pi electrons interacting in a </w:t>
      </w:r>
      <w:r>
        <w:rPr>
          <w:sz w:val="24"/>
          <w:szCs w:val="24"/>
        </w:rPr>
        <w:lastRenderedPageBreak/>
        <w:t>given system – 2</w:t>
      </w:r>
      <w:r w:rsidRPr="00EF7264">
        <w:rPr>
          <w:rFonts w:ascii="Symbol" w:hAnsi="Symbol"/>
          <w:sz w:val="24"/>
          <w:szCs w:val="24"/>
        </w:rPr>
        <w:t>p</w:t>
      </w:r>
      <w:r>
        <w:rPr>
          <w:sz w:val="24"/>
          <w:szCs w:val="24"/>
        </w:rPr>
        <w:t>, 4</w:t>
      </w:r>
      <w:r w:rsidRPr="00EF7264">
        <w:rPr>
          <w:rFonts w:ascii="Symbol" w:hAnsi="Symbol"/>
          <w:sz w:val="24"/>
          <w:szCs w:val="24"/>
        </w:rPr>
        <w:t>p</w:t>
      </w:r>
      <w:r>
        <w:rPr>
          <w:sz w:val="24"/>
          <w:szCs w:val="24"/>
        </w:rPr>
        <w:t>, 6p, and 8</w:t>
      </w:r>
      <w:r w:rsidRPr="00EF7264">
        <w:rPr>
          <w:rFonts w:ascii="Symbol" w:hAnsi="Symbol"/>
          <w:sz w:val="24"/>
          <w:szCs w:val="24"/>
        </w:rPr>
        <w:t>p</w:t>
      </w:r>
      <w:r>
        <w:rPr>
          <w:sz w:val="24"/>
          <w:szCs w:val="24"/>
        </w:rPr>
        <w:t xml:space="preserve"> electrocyclizations have all been well documented. These reactions can be generated either under thermal or photochemical conditions, and the Woodward-Hoffman rules summarize the impact of number of participating pi bonds and reaction conditions on the resulting product stereochemistry (</w:t>
      </w:r>
      <w:r w:rsidRPr="003E0B08">
        <w:rPr>
          <w:b/>
          <w:bCs/>
          <w:sz w:val="24"/>
          <w:szCs w:val="24"/>
        </w:rPr>
        <w:t>Table 1</w:t>
      </w:r>
      <w:r>
        <w:rPr>
          <w:sz w:val="24"/>
          <w:szCs w:val="24"/>
        </w:rPr>
        <w:t xml:space="preserve">). </w:t>
      </w:r>
    </w:p>
    <w:tbl>
      <w:tblPr>
        <w:tblW w:w="0" w:type="auto"/>
        <w:tblLook w:val="06A0" w:firstRow="1" w:lastRow="0" w:firstColumn="1" w:lastColumn="0" w:noHBand="1" w:noVBand="1"/>
      </w:tblPr>
      <w:tblGrid>
        <w:gridCol w:w="2995"/>
        <w:gridCol w:w="2021"/>
        <w:gridCol w:w="1836"/>
        <w:gridCol w:w="2424"/>
      </w:tblGrid>
      <w:tr w:rsidR="00AD106A" w14:paraId="17E061DF" w14:textId="77777777" w:rsidTr="003E5B41">
        <w:tc>
          <w:tcPr>
            <w:tcW w:w="0" w:type="auto"/>
          </w:tcPr>
          <w:p w14:paraId="49C8BC33" w14:textId="77777777" w:rsidR="00AD106A" w:rsidRPr="003C7542" w:rsidRDefault="00AD106A" w:rsidP="003E5B41">
            <w:pPr>
              <w:tabs>
                <w:tab w:val="left" w:pos="1080"/>
              </w:tabs>
              <w:jc w:val="center"/>
            </w:pPr>
            <w:r w:rsidRPr="003C7542">
              <w:t>Electrocyclization Classification</w:t>
            </w:r>
          </w:p>
        </w:tc>
        <w:tc>
          <w:tcPr>
            <w:tcW w:w="0" w:type="auto"/>
          </w:tcPr>
          <w:p w14:paraId="34E8CB44" w14:textId="77777777" w:rsidR="00AD106A" w:rsidRPr="003C7542" w:rsidRDefault="00AD106A" w:rsidP="003E5B41">
            <w:pPr>
              <w:tabs>
                <w:tab w:val="left" w:pos="1080"/>
              </w:tabs>
              <w:jc w:val="center"/>
            </w:pPr>
            <w:r w:rsidRPr="003C7542">
              <w:t xml:space="preserve">Number of </w:t>
            </w:r>
            <w:r w:rsidRPr="003C7542">
              <w:rPr>
                <w:rFonts w:ascii="Symbol" w:hAnsi="Symbol"/>
              </w:rPr>
              <w:t>p</w:t>
            </w:r>
            <w:r w:rsidRPr="003C7542">
              <w:t xml:space="preserve"> -bonds</w:t>
            </w:r>
          </w:p>
        </w:tc>
        <w:tc>
          <w:tcPr>
            <w:tcW w:w="0" w:type="auto"/>
          </w:tcPr>
          <w:p w14:paraId="61CAC844" w14:textId="77777777" w:rsidR="00AD106A" w:rsidRPr="003C7542" w:rsidRDefault="00AD106A" w:rsidP="003E5B41">
            <w:pPr>
              <w:tabs>
                <w:tab w:val="left" w:pos="1080"/>
              </w:tabs>
              <w:jc w:val="center"/>
            </w:pPr>
            <w:r w:rsidRPr="003C7542">
              <w:t>Thermal Outcome</w:t>
            </w:r>
          </w:p>
        </w:tc>
        <w:tc>
          <w:tcPr>
            <w:tcW w:w="0" w:type="auto"/>
          </w:tcPr>
          <w:p w14:paraId="3B71CD5E" w14:textId="77777777" w:rsidR="00AD106A" w:rsidRPr="003C7542" w:rsidRDefault="00AD106A" w:rsidP="003E5B41">
            <w:pPr>
              <w:tabs>
                <w:tab w:val="left" w:pos="1080"/>
              </w:tabs>
              <w:jc w:val="center"/>
            </w:pPr>
            <w:r w:rsidRPr="003C7542">
              <w:t>Photochemical Outcome</w:t>
            </w:r>
          </w:p>
        </w:tc>
      </w:tr>
      <w:tr w:rsidR="00AD106A" w14:paraId="003A1F1F" w14:textId="77777777" w:rsidTr="003E5B41">
        <w:tc>
          <w:tcPr>
            <w:tcW w:w="0" w:type="auto"/>
          </w:tcPr>
          <w:p w14:paraId="16176FDF" w14:textId="77777777" w:rsidR="00AD106A" w:rsidRPr="003E0B08" w:rsidRDefault="00AD106A" w:rsidP="003E5B41">
            <w:pPr>
              <w:tabs>
                <w:tab w:val="left" w:pos="1080"/>
              </w:tabs>
              <w:jc w:val="center"/>
              <w:rPr>
                <w:b/>
                <w:bCs/>
              </w:rPr>
            </w:pPr>
            <w:r w:rsidRPr="003E0B08">
              <w:rPr>
                <w:b/>
                <w:bCs/>
              </w:rPr>
              <w:t>2</w:t>
            </w:r>
            <w:r w:rsidRPr="003E0B08">
              <w:rPr>
                <w:rFonts w:ascii="Symbol" w:hAnsi="Symbol"/>
              </w:rPr>
              <w:t>p</w:t>
            </w:r>
          </w:p>
        </w:tc>
        <w:tc>
          <w:tcPr>
            <w:tcW w:w="0" w:type="auto"/>
          </w:tcPr>
          <w:p w14:paraId="1C2B78E8" w14:textId="77777777" w:rsidR="00AD106A" w:rsidRPr="003E0B08" w:rsidRDefault="00AD106A" w:rsidP="003E5B41">
            <w:pPr>
              <w:tabs>
                <w:tab w:val="left" w:pos="1080"/>
              </w:tabs>
              <w:jc w:val="center"/>
            </w:pPr>
            <w:r w:rsidRPr="003E0B08">
              <w:t>1</w:t>
            </w:r>
          </w:p>
        </w:tc>
        <w:tc>
          <w:tcPr>
            <w:tcW w:w="0" w:type="auto"/>
          </w:tcPr>
          <w:p w14:paraId="4ACA2D47" w14:textId="77777777" w:rsidR="00AD106A" w:rsidRPr="003E0B08" w:rsidRDefault="00AD106A" w:rsidP="003E5B41">
            <w:pPr>
              <w:tabs>
                <w:tab w:val="left" w:pos="1080"/>
              </w:tabs>
              <w:jc w:val="center"/>
            </w:pPr>
            <w:r w:rsidRPr="003E0B08">
              <w:t>Conrotatory</w:t>
            </w:r>
          </w:p>
        </w:tc>
        <w:tc>
          <w:tcPr>
            <w:tcW w:w="0" w:type="auto"/>
          </w:tcPr>
          <w:p w14:paraId="4937E432" w14:textId="77777777" w:rsidR="00AD106A" w:rsidRPr="003E0B08" w:rsidRDefault="00AD106A" w:rsidP="003E5B41">
            <w:pPr>
              <w:tabs>
                <w:tab w:val="left" w:pos="1080"/>
              </w:tabs>
              <w:jc w:val="center"/>
            </w:pPr>
            <w:r w:rsidRPr="003E0B08">
              <w:t>Disrotatory</w:t>
            </w:r>
          </w:p>
        </w:tc>
      </w:tr>
      <w:tr w:rsidR="00AD106A" w14:paraId="054FE509" w14:textId="77777777" w:rsidTr="003E5B41">
        <w:tc>
          <w:tcPr>
            <w:tcW w:w="0" w:type="auto"/>
          </w:tcPr>
          <w:p w14:paraId="50C88A47" w14:textId="77777777" w:rsidR="00AD106A" w:rsidRPr="003E0B08" w:rsidRDefault="00AD106A" w:rsidP="003E5B41">
            <w:pPr>
              <w:tabs>
                <w:tab w:val="left" w:pos="1080"/>
              </w:tabs>
              <w:jc w:val="center"/>
              <w:rPr>
                <w:b/>
                <w:bCs/>
              </w:rPr>
            </w:pPr>
            <w:r w:rsidRPr="003E0B08">
              <w:rPr>
                <w:b/>
                <w:bCs/>
              </w:rPr>
              <w:t>4</w:t>
            </w:r>
            <w:r w:rsidRPr="003E0B08">
              <w:rPr>
                <w:rFonts w:ascii="Symbol" w:hAnsi="Symbol"/>
              </w:rPr>
              <w:t>p</w:t>
            </w:r>
          </w:p>
        </w:tc>
        <w:tc>
          <w:tcPr>
            <w:tcW w:w="0" w:type="auto"/>
          </w:tcPr>
          <w:p w14:paraId="386DB178" w14:textId="77777777" w:rsidR="00AD106A" w:rsidRPr="003E0B08" w:rsidRDefault="00AD106A" w:rsidP="003E5B41">
            <w:pPr>
              <w:tabs>
                <w:tab w:val="left" w:pos="1080"/>
              </w:tabs>
              <w:jc w:val="center"/>
            </w:pPr>
            <w:r w:rsidRPr="003E0B08">
              <w:t>2</w:t>
            </w:r>
          </w:p>
        </w:tc>
        <w:tc>
          <w:tcPr>
            <w:tcW w:w="0" w:type="auto"/>
          </w:tcPr>
          <w:p w14:paraId="633E0B21" w14:textId="77777777" w:rsidR="00AD106A" w:rsidRPr="003E0B08" w:rsidRDefault="00AD106A" w:rsidP="003E5B41">
            <w:pPr>
              <w:tabs>
                <w:tab w:val="left" w:pos="1080"/>
              </w:tabs>
              <w:jc w:val="center"/>
            </w:pPr>
            <w:r w:rsidRPr="003E0B08">
              <w:t>Disrotatory</w:t>
            </w:r>
          </w:p>
        </w:tc>
        <w:tc>
          <w:tcPr>
            <w:tcW w:w="0" w:type="auto"/>
          </w:tcPr>
          <w:p w14:paraId="5E3DD637" w14:textId="77777777" w:rsidR="00AD106A" w:rsidRPr="003E0B08" w:rsidRDefault="00AD106A" w:rsidP="003E5B41">
            <w:pPr>
              <w:tabs>
                <w:tab w:val="left" w:pos="1080"/>
              </w:tabs>
              <w:jc w:val="center"/>
            </w:pPr>
            <w:r w:rsidRPr="003E0B08">
              <w:t>Conrotatory</w:t>
            </w:r>
          </w:p>
        </w:tc>
      </w:tr>
      <w:tr w:rsidR="00AD106A" w14:paraId="791E2E6D" w14:textId="77777777" w:rsidTr="003E5B41">
        <w:tc>
          <w:tcPr>
            <w:tcW w:w="0" w:type="auto"/>
          </w:tcPr>
          <w:p w14:paraId="651230B5" w14:textId="77777777" w:rsidR="00AD106A" w:rsidRPr="003E0B08" w:rsidRDefault="00AD106A" w:rsidP="003E5B41">
            <w:pPr>
              <w:tabs>
                <w:tab w:val="left" w:pos="1080"/>
              </w:tabs>
              <w:jc w:val="center"/>
              <w:rPr>
                <w:b/>
                <w:bCs/>
              </w:rPr>
            </w:pPr>
            <w:r w:rsidRPr="003E0B08">
              <w:rPr>
                <w:b/>
                <w:bCs/>
              </w:rPr>
              <w:t>6</w:t>
            </w:r>
            <w:r w:rsidRPr="003E0B08">
              <w:rPr>
                <w:rFonts w:ascii="Symbol" w:hAnsi="Symbol"/>
              </w:rPr>
              <w:t>p</w:t>
            </w:r>
          </w:p>
        </w:tc>
        <w:tc>
          <w:tcPr>
            <w:tcW w:w="0" w:type="auto"/>
          </w:tcPr>
          <w:p w14:paraId="05E37091" w14:textId="77777777" w:rsidR="00AD106A" w:rsidRPr="003E0B08" w:rsidRDefault="00AD106A" w:rsidP="003E5B41">
            <w:pPr>
              <w:tabs>
                <w:tab w:val="left" w:pos="1080"/>
              </w:tabs>
              <w:jc w:val="center"/>
            </w:pPr>
            <w:r w:rsidRPr="003E0B08">
              <w:t>3</w:t>
            </w:r>
          </w:p>
        </w:tc>
        <w:tc>
          <w:tcPr>
            <w:tcW w:w="0" w:type="auto"/>
          </w:tcPr>
          <w:p w14:paraId="016211DE" w14:textId="77777777" w:rsidR="00AD106A" w:rsidRPr="003E0B08" w:rsidRDefault="00AD106A" w:rsidP="003E5B41">
            <w:pPr>
              <w:tabs>
                <w:tab w:val="left" w:pos="1080"/>
              </w:tabs>
              <w:jc w:val="center"/>
            </w:pPr>
            <w:r w:rsidRPr="003E0B08">
              <w:t>Conrotatory</w:t>
            </w:r>
          </w:p>
        </w:tc>
        <w:tc>
          <w:tcPr>
            <w:tcW w:w="0" w:type="auto"/>
          </w:tcPr>
          <w:p w14:paraId="2A54250D" w14:textId="77777777" w:rsidR="00AD106A" w:rsidRPr="003E0B08" w:rsidRDefault="00AD106A" w:rsidP="003E5B41">
            <w:pPr>
              <w:tabs>
                <w:tab w:val="left" w:pos="1080"/>
              </w:tabs>
              <w:jc w:val="center"/>
            </w:pPr>
            <w:r w:rsidRPr="003E0B08">
              <w:t>Disrotatory</w:t>
            </w:r>
          </w:p>
        </w:tc>
      </w:tr>
      <w:tr w:rsidR="00AD106A" w14:paraId="35DCF333" w14:textId="77777777" w:rsidTr="003E5B41">
        <w:tc>
          <w:tcPr>
            <w:tcW w:w="0" w:type="auto"/>
          </w:tcPr>
          <w:p w14:paraId="15E7F49D" w14:textId="77777777" w:rsidR="00AD106A" w:rsidRPr="003E0B08" w:rsidRDefault="00AD106A" w:rsidP="003E5B41">
            <w:pPr>
              <w:tabs>
                <w:tab w:val="left" w:pos="1080"/>
              </w:tabs>
              <w:jc w:val="center"/>
              <w:rPr>
                <w:b/>
                <w:bCs/>
              </w:rPr>
            </w:pPr>
            <w:r w:rsidRPr="003E0B08">
              <w:rPr>
                <w:b/>
                <w:bCs/>
              </w:rPr>
              <w:t>8</w:t>
            </w:r>
            <w:r w:rsidRPr="003E0B08">
              <w:rPr>
                <w:rFonts w:ascii="Symbol" w:hAnsi="Symbol"/>
              </w:rPr>
              <w:t>p</w:t>
            </w:r>
          </w:p>
        </w:tc>
        <w:tc>
          <w:tcPr>
            <w:tcW w:w="0" w:type="auto"/>
          </w:tcPr>
          <w:p w14:paraId="7E9FE134" w14:textId="77777777" w:rsidR="00AD106A" w:rsidRPr="003E0B08" w:rsidRDefault="00AD106A" w:rsidP="003E5B41">
            <w:pPr>
              <w:tabs>
                <w:tab w:val="left" w:pos="1080"/>
              </w:tabs>
              <w:jc w:val="center"/>
            </w:pPr>
            <w:r w:rsidRPr="003E0B08">
              <w:t>4</w:t>
            </w:r>
          </w:p>
        </w:tc>
        <w:tc>
          <w:tcPr>
            <w:tcW w:w="0" w:type="auto"/>
          </w:tcPr>
          <w:p w14:paraId="568F949B" w14:textId="77777777" w:rsidR="00AD106A" w:rsidRPr="003E0B08" w:rsidRDefault="00AD106A" w:rsidP="003E5B41">
            <w:pPr>
              <w:tabs>
                <w:tab w:val="left" w:pos="1080"/>
              </w:tabs>
              <w:jc w:val="center"/>
            </w:pPr>
            <w:r w:rsidRPr="003E0B08">
              <w:t>Disrotatory</w:t>
            </w:r>
          </w:p>
        </w:tc>
        <w:tc>
          <w:tcPr>
            <w:tcW w:w="0" w:type="auto"/>
          </w:tcPr>
          <w:p w14:paraId="5D44DCF1" w14:textId="77777777" w:rsidR="00AD106A" w:rsidRPr="003E0B08" w:rsidRDefault="00AD106A" w:rsidP="003E5B41">
            <w:pPr>
              <w:tabs>
                <w:tab w:val="left" w:pos="1080"/>
              </w:tabs>
              <w:jc w:val="center"/>
            </w:pPr>
            <w:r w:rsidRPr="003E0B08">
              <w:t>Conrotatory</w:t>
            </w:r>
          </w:p>
        </w:tc>
      </w:tr>
    </w:tbl>
    <w:p w14:paraId="786AC9B6" w14:textId="77777777" w:rsidR="00AD106A" w:rsidRDefault="00AD106A" w:rsidP="00AD106A">
      <w:pPr>
        <w:tabs>
          <w:tab w:val="left" w:pos="1080"/>
        </w:tabs>
        <w:spacing w:before="120" w:line="480" w:lineRule="auto"/>
        <w:jc w:val="both"/>
      </w:pPr>
      <w:r w:rsidRPr="003E0B08">
        <w:rPr>
          <w:b/>
          <w:bCs/>
        </w:rPr>
        <w:t>Table 1.</w:t>
      </w:r>
      <w:r>
        <w:rPr>
          <w:b/>
          <w:bCs/>
        </w:rPr>
        <w:t>1</w:t>
      </w:r>
      <w:r w:rsidRPr="003E0B08">
        <w:t xml:space="preserve"> </w:t>
      </w:r>
      <w:bookmarkStart w:id="9" w:name="_Hlk40178797"/>
      <w:r w:rsidRPr="003E0B08">
        <w:t>Summary of Woodward-Hoffman Rules for Electrocyclizations</w:t>
      </w:r>
      <w:bookmarkEnd w:id="9"/>
    </w:p>
    <w:p w14:paraId="33C93152" w14:textId="77777777" w:rsidR="00AD106A" w:rsidRDefault="00AD106A" w:rsidP="00AD106A">
      <w:pPr>
        <w:tabs>
          <w:tab w:val="left" w:pos="1080"/>
        </w:tabs>
        <w:spacing w:before="120" w:line="480" w:lineRule="auto"/>
        <w:jc w:val="both"/>
        <w:rPr>
          <w:sz w:val="24"/>
          <w:szCs w:val="24"/>
        </w:rPr>
      </w:pPr>
      <w:r>
        <w:rPr>
          <w:sz w:val="24"/>
          <w:szCs w:val="24"/>
        </w:rPr>
        <w:t>It should be noted however that the 1,3,5,7-cyclooctatrienes, generated through 8</w:t>
      </w:r>
      <w:r w:rsidRPr="00D82838">
        <w:rPr>
          <w:rFonts w:ascii="Symbol" w:hAnsi="Symbol"/>
          <w:sz w:val="24"/>
          <w:szCs w:val="24"/>
        </w:rPr>
        <w:t>p</w:t>
      </w:r>
      <w:r>
        <w:rPr>
          <w:sz w:val="24"/>
          <w:szCs w:val="24"/>
        </w:rPr>
        <w:t xml:space="preserve"> electrocyclization, are rarely isolated, and can undergo a subsequent 6</w:t>
      </w:r>
      <w:r w:rsidRPr="00D82838">
        <w:rPr>
          <w:rFonts w:ascii="Symbol" w:hAnsi="Symbol"/>
          <w:sz w:val="24"/>
          <w:szCs w:val="24"/>
        </w:rPr>
        <w:t>p</w:t>
      </w:r>
      <w:r>
        <w:rPr>
          <w:sz w:val="24"/>
          <w:szCs w:val="24"/>
        </w:rPr>
        <w:t xml:space="preserve"> electrocyclization to yield bicyclo[4.2.0]octadienes (</w:t>
      </w:r>
      <w:r w:rsidRPr="00590C58">
        <w:rPr>
          <w:b/>
          <w:bCs/>
          <w:sz w:val="24"/>
          <w:szCs w:val="24"/>
        </w:rPr>
        <w:t>Scheme 1.9d</w:t>
      </w:r>
      <w:r>
        <w:rPr>
          <w:sz w:val="24"/>
          <w:szCs w:val="24"/>
        </w:rPr>
        <w:t>).</w:t>
      </w:r>
    </w:p>
    <w:p w14:paraId="4875E756" w14:textId="00C2D004" w:rsidR="00AD106A" w:rsidRDefault="00AD106A" w:rsidP="00AD106A">
      <w:pPr>
        <w:tabs>
          <w:tab w:val="left" w:pos="1080"/>
        </w:tabs>
        <w:spacing w:before="120" w:line="480" w:lineRule="auto"/>
        <w:jc w:val="both"/>
        <w:rPr>
          <w:sz w:val="24"/>
          <w:szCs w:val="24"/>
        </w:rPr>
      </w:pPr>
      <w:r>
        <w:rPr>
          <w:sz w:val="24"/>
          <w:szCs w:val="24"/>
        </w:rPr>
        <w:tab/>
        <w:t>In addition, oxo- and aza- variants of electrocyclization reactions are known and have been used to generate new heterocycles</w:t>
      </w:r>
      <w:r w:rsidR="00FA6A9A">
        <w:rPr>
          <w:sz w:val="24"/>
          <w:szCs w:val="24"/>
        </w:rPr>
        <w:t>.</w:t>
      </w:r>
      <w:r w:rsidRPr="003C47B1">
        <w:rPr>
          <w:sz w:val="24"/>
          <w:szCs w:val="24"/>
          <w:vertAlign w:val="superscript"/>
        </w:rPr>
        <w:t>1</w:t>
      </w:r>
      <w:r>
        <w:rPr>
          <w:sz w:val="24"/>
          <w:szCs w:val="24"/>
          <w:vertAlign w:val="superscript"/>
        </w:rPr>
        <w:t>4</w:t>
      </w:r>
      <w:r w:rsidRPr="003C47B1">
        <w:rPr>
          <w:sz w:val="24"/>
          <w:szCs w:val="24"/>
          <w:vertAlign w:val="superscript"/>
        </w:rPr>
        <w:t>b</w:t>
      </w:r>
      <w:r>
        <w:rPr>
          <w:sz w:val="24"/>
          <w:szCs w:val="24"/>
        </w:rPr>
        <w:t xml:space="preserve"> This is most often exemplified in 6</w:t>
      </w:r>
      <w:r w:rsidRPr="009E0F7A">
        <w:rPr>
          <w:rFonts w:ascii="Symbol" w:hAnsi="Symbol"/>
          <w:sz w:val="24"/>
          <w:szCs w:val="24"/>
        </w:rPr>
        <w:t>p</w:t>
      </w:r>
      <w:r>
        <w:rPr>
          <w:sz w:val="24"/>
          <w:szCs w:val="24"/>
        </w:rPr>
        <w:t xml:space="preserve"> electrocyclic substrates, whereby aldehydes and ketones are used to generate </w:t>
      </w:r>
      <w:r w:rsidRPr="00ED786B">
        <w:rPr>
          <w:rFonts w:ascii="Symbol" w:hAnsi="Symbol"/>
          <w:sz w:val="24"/>
          <w:szCs w:val="24"/>
        </w:rPr>
        <w:t>a</w:t>
      </w:r>
      <w:r>
        <w:rPr>
          <w:sz w:val="24"/>
          <w:szCs w:val="24"/>
        </w:rPr>
        <w:t>-pyrans, and imines generate dihydropyridines, which are readily oxidized to their pyridine counterpart (</w:t>
      </w:r>
      <w:r w:rsidRPr="009E0F7A">
        <w:rPr>
          <w:b/>
          <w:bCs/>
          <w:sz w:val="24"/>
          <w:szCs w:val="24"/>
        </w:rPr>
        <w:t>Scheme 1.10</w:t>
      </w:r>
      <w:r>
        <w:rPr>
          <w:sz w:val="24"/>
          <w:szCs w:val="24"/>
        </w:rPr>
        <w:t>).</w:t>
      </w:r>
    </w:p>
    <w:p w14:paraId="6E38B232" w14:textId="77777777" w:rsidR="00AD106A" w:rsidRDefault="00236046" w:rsidP="00AD106A">
      <w:pPr>
        <w:tabs>
          <w:tab w:val="left" w:pos="1080"/>
        </w:tabs>
        <w:spacing w:before="120" w:after="0" w:line="480" w:lineRule="auto"/>
        <w:jc w:val="both"/>
      </w:pPr>
      <w:r>
        <w:pict w14:anchorId="7B95BA15">
          <v:shape id="_x0000_i1034" type="#_x0000_t75" style="width:466.65pt;height:65.35pt">
            <v:imagedata r:id="rId24" o:title=""/>
          </v:shape>
        </w:pict>
      </w:r>
    </w:p>
    <w:p w14:paraId="10190DD8" w14:textId="77777777" w:rsidR="00AD106A" w:rsidRPr="0006007A" w:rsidRDefault="00AD106A" w:rsidP="00AD106A">
      <w:pPr>
        <w:tabs>
          <w:tab w:val="left" w:pos="1080"/>
        </w:tabs>
        <w:spacing w:before="120" w:line="240" w:lineRule="auto"/>
        <w:jc w:val="both"/>
        <w:rPr>
          <w:sz w:val="24"/>
          <w:szCs w:val="24"/>
        </w:rPr>
      </w:pPr>
      <w:r w:rsidRPr="00A704C7">
        <w:rPr>
          <w:b/>
          <w:bCs/>
        </w:rPr>
        <w:t>Scheme 1.10</w:t>
      </w:r>
      <w:r>
        <w:t xml:space="preserve"> </w:t>
      </w:r>
      <w:bookmarkStart w:id="10" w:name="_Hlk40178696"/>
      <w:r>
        <w:t>Generalized reactivity of a.) oxo-electrocyclization b.) aza-electrocyclization</w:t>
      </w:r>
      <w:bookmarkEnd w:id="10"/>
    </w:p>
    <w:p w14:paraId="2C34DDAE" w14:textId="11D964FD" w:rsidR="00AD106A" w:rsidRDefault="00AD106A" w:rsidP="00AD106A">
      <w:pPr>
        <w:spacing w:line="480" w:lineRule="auto"/>
        <w:ind w:firstLine="720"/>
        <w:jc w:val="both"/>
        <w:rPr>
          <w:b/>
          <w:bCs/>
          <w:sz w:val="28"/>
          <w:szCs w:val="28"/>
        </w:rPr>
      </w:pPr>
      <w:r>
        <w:rPr>
          <w:b/>
          <w:bCs/>
          <w:sz w:val="28"/>
          <w:szCs w:val="28"/>
        </w:rPr>
        <w:br w:type="page"/>
      </w:r>
    </w:p>
    <w:p w14:paraId="03291742" w14:textId="6EFBE351" w:rsidR="00AD106A" w:rsidRPr="00C961E7" w:rsidRDefault="00AD106A" w:rsidP="00C70989">
      <w:pPr>
        <w:tabs>
          <w:tab w:val="left" w:pos="1080"/>
        </w:tabs>
        <w:spacing w:after="0" w:line="480" w:lineRule="auto"/>
        <w:rPr>
          <w:b/>
          <w:bCs/>
          <w:sz w:val="28"/>
          <w:szCs w:val="28"/>
        </w:rPr>
      </w:pPr>
      <w:r w:rsidRPr="00C961E7">
        <w:rPr>
          <w:b/>
          <w:bCs/>
          <w:sz w:val="28"/>
          <w:szCs w:val="28"/>
        </w:rPr>
        <w:lastRenderedPageBreak/>
        <w:t>1.</w:t>
      </w:r>
      <w:r>
        <w:rPr>
          <w:b/>
          <w:bCs/>
          <w:sz w:val="28"/>
          <w:szCs w:val="28"/>
        </w:rPr>
        <w:t>5</w:t>
      </w:r>
      <w:r w:rsidRPr="00C961E7">
        <w:rPr>
          <w:b/>
          <w:bCs/>
          <w:sz w:val="28"/>
          <w:szCs w:val="28"/>
        </w:rPr>
        <w:tab/>
      </w:r>
      <w:r w:rsidR="003811CE">
        <w:rPr>
          <w:b/>
          <w:bCs/>
          <w:sz w:val="28"/>
          <w:szCs w:val="28"/>
        </w:rPr>
        <w:t>OBJECTIVE OF RESEARCH</w:t>
      </w:r>
    </w:p>
    <w:p w14:paraId="5A6DF78C" w14:textId="33644715" w:rsidR="00AD106A" w:rsidRDefault="00AD106A" w:rsidP="00C70989">
      <w:pPr>
        <w:tabs>
          <w:tab w:val="left" w:pos="1080"/>
        </w:tabs>
        <w:spacing w:after="0" w:line="480" w:lineRule="auto"/>
        <w:jc w:val="both"/>
        <w:rPr>
          <w:sz w:val="24"/>
          <w:szCs w:val="24"/>
        </w:rPr>
      </w:pPr>
      <w:r>
        <w:rPr>
          <w:sz w:val="24"/>
          <w:szCs w:val="24"/>
        </w:rPr>
        <w:tab/>
      </w:r>
      <w:r w:rsidR="00DF2C9D">
        <w:rPr>
          <w:sz w:val="24"/>
          <w:szCs w:val="24"/>
        </w:rPr>
        <w:t xml:space="preserve">The primary </w:t>
      </w:r>
      <w:r w:rsidR="003811CE">
        <w:rPr>
          <w:sz w:val="24"/>
          <w:szCs w:val="24"/>
        </w:rPr>
        <w:t>objective</w:t>
      </w:r>
      <w:r w:rsidR="00DF2C9D">
        <w:rPr>
          <w:sz w:val="24"/>
          <w:szCs w:val="24"/>
        </w:rPr>
        <w:t xml:space="preserve"> of this dissertation research is to develop </w:t>
      </w:r>
      <w:r w:rsidR="003811CE">
        <w:rPr>
          <w:sz w:val="24"/>
          <w:szCs w:val="24"/>
        </w:rPr>
        <w:t>new</w:t>
      </w:r>
      <w:r w:rsidR="00DF2C9D">
        <w:rPr>
          <w:sz w:val="24"/>
          <w:szCs w:val="24"/>
        </w:rPr>
        <w:t xml:space="preserve"> </w:t>
      </w:r>
      <w:r w:rsidR="00E000C3">
        <w:rPr>
          <w:sz w:val="24"/>
          <w:szCs w:val="24"/>
        </w:rPr>
        <w:t>cascade reactions</w:t>
      </w:r>
      <w:r w:rsidR="00DF2C9D">
        <w:rPr>
          <w:sz w:val="24"/>
          <w:szCs w:val="24"/>
        </w:rPr>
        <w:t xml:space="preserve"> for the synthesis of bioactive scaffold</w:t>
      </w:r>
      <w:r w:rsidR="00FC1BF9">
        <w:rPr>
          <w:sz w:val="24"/>
          <w:szCs w:val="24"/>
        </w:rPr>
        <w:t>s</w:t>
      </w:r>
      <w:r w:rsidR="00DF2C9D">
        <w:rPr>
          <w:sz w:val="24"/>
          <w:szCs w:val="24"/>
        </w:rPr>
        <w:t xml:space="preserve"> for drug discovery. </w:t>
      </w:r>
      <w:r>
        <w:rPr>
          <w:sz w:val="24"/>
          <w:szCs w:val="24"/>
        </w:rPr>
        <w:t xml:space="preserve">Spirocyclic compounds, including those derived from natural products, represent a promising synthetic challenge because of their unique biological activities, arising from their 3-dimensional structure presenting functional groups in a well-defined manner to their protein targets. While many linear sequences have been successfully employed for the synthesis of spirocyclic compounds, </w:t>
      </w:r>
      <w:r w:rsidR="005F4AD5">
        <w:rPr>
          <w:sz w:val="24"/>
          <w:szCs w:val="24"/>
        </w:rPr>
        <w:t>our</w:t>
      </w:r>
      <w:r>
        <w:rPr>
          <w:sz w:val="24"/>
          <w:szCs w:val="24"/>
        </w:rPr>
        <w:t xml:space="preserve"> cascade approach provides a </w:t>
      </w:r>
      <w:r w:rsidR="005F4AD5">
        <w:rPr>
          <w:sz w:val="24"/>
          <w:szCs w:val="24"/>
        </w:rPr>
        <w:t>general, convergent method</w:t>
      </w:r>
      <w:r>
        <w:rPr>
          <w:sz w:val="24"/>
          <w:szCs w:val="24"/>
        </w:rPr>
        <w:t xml:space="preserve"> to generate </w:t>
      </w:r>
      <w:r w:rsidR="0092763C">
        <w:rPr>
          <w:sz w:val="24"/>
          <w:szCs w:val="24"/>
        </w:rPr>
        <w:t>these</w:t>
      </w:r>
      <w:r>
        <w:rPr>
          <w:sz w:val="24"/>
          <w:szCs w:val="24"/>
        </w:rPr>
        <w:t xml:space="preserve"> in a step-efficient fashion.</w:t>
      </w:r>
    </w:p>
    <w:p w14:paraId="47BE9505" w14:textId="11DC27B2" w:rsidR="00AD106A" w:rsidRDefault="00AD106A" w:rsidP="00AD106A">
      <w:pPr>
        <w:tabs>
          <w:tab w:val="left" w:pos="1080"/>
        </w:tabs>
        <w:spacing w:line="480" w:lineRule="auto"/>
        <w:jc w:val="both"/>
        <w:rPr>
          <w:sz w:val="24"/>
          <w:szCs w:val="24"/>
        </w:rPr>
      </w:pPr>
      <w:r>
        <w:rPr>
          <w:sz w:val="24"/>
          <w:szCs w:val="24"/>
        </w:rPr>
        <w:tab/>
      </w:r>
      <w:r w:rsidR="00E000C3">
        <w:rPr>
          <w:sz w:val="24"/>
          <w:szCs w:val="24"/>
        </w:rPr>
        <w:t>Cascade reactions</w:t>
      </w:r>
      <w:r>
        <w:rPr>
          <w:sz w:val="24"/>
          <w:szCs w:val="24"/>
        </w:rPr>
        <w:t xml:space="preserve"> have been utilized in numerous creative total synthesis in the last decade, exploiting cationic, anionic, electrocyclic, and radical reactivity. Because cascades employ multiple reactions in one pot without isolation of any intermediates, they have been valuable synthetic tools to address atom economy, reagent, and purification costs. In order to expand chemical space in the drug development process, we seek to develop a new retrosynthetic approach to spirocycles, bisecting the molecule at the quaternary spirocenter, which exploits the reactivity of diazo-derived metal carbenoids. In addition, we envision a new </w:t>
      </w:r>
      <w:r w:rsidR="00243744">
        <w:rPr>
          <w:sz w:val="24"/>
          <w:szCs w:val="24"/>
        </w:rPr>
        <w:t>cascade</w:t>
      </w:r>
      <w:r>
        <w:rPr>
          <w:sz w:val="24"/>
          <w:szCs w:val="24"/>
        </w:rPr>
        <w:t xml:space="preserve"> approach to aromatic heterocycles, exploiting electrocyclic reactivity of triene intermediates to bisect the traditionally unreactive aromatic ring. </w:t>
      </w:r>
    </w:p>
    <w:p w14:paraId="7567C584" w14:textId="77777777" w:rsidR="00AD106A" w:rsidRDefault="00236046" w:rsidP="00AD106A">
      <w:pPr>
        <w:tabs>
          <w:tab w:val="left" w:pos="1080"/>
        </w:tabs>
        <w:spacing w:after="0" w:line="240" w:lineRule="auto"/>
        <w:jc w:val="both"/>
      </w:pPr>
      <w:r>
        <w:pict w14:anchorId="3A10B61C">
          <v:shape id="_x0000_i1035" type="#_x0000_t75" style="width:468pt;height:84pt">
            <v:imagedata r:id="rId25" o:title=""/>
          </v:shape>
        </w:pict>
      </w:r>
    </w:p>
    <w:p w14:paraId="29115DF4" w14:textId="77777777" w:rsidR="00AD106A" w:rsidRDefault="00AD106A" w:rsidP="00AD106A">
      <w:pPr>
        <w:tabs>
          <w:tab w:val="left" w:pos="1080"/>
        </w:tabs>
        <w:spacing w:line="240" w:lineRule="auto"/>
        <w:jc w:val="both"/>
        <w:rPr>
          <w:sz w:val="24"/>
          <w:szCs w:val="24"/>
        </w:rPr>
      </w:pPr>
      <w:r w:rsidRPr="00004C6C">
        <w:rPr>
          <w:b/>
          <w:bCs/>
        </w:rPr>
        <w:t>Scheme 1</w:t>
      </w:r>
      <w:r>
        <w:rPr>
          <w:b/>
          <w:bCs/>
        </w:rPr>
        <w:t>.11</w:t>
      </w:r>
      <w:r>
        <w:t xml:space="preserve"> </w:t>
      </w:r>
      <w:bookmarkStart w:id="11" w:name="_Hlk40178703"/>
      <w:r>
        <w:t xml:space="preserve">a.) cascade approach towards spirocycles b.) cascade approach towards aromatic heterocycles  </w:t>
      </w:r>
      <w:bookmarkEnd w:id="11"/>
    </w:p>
    <w:p w14:paraId="1A4E1D01" w14:textId="77777777" w:rsidR="00AD106A" w:rsidRDefault="00AD106A" w:rsidP="00AD106A">
      <w:pPr>
        <w:rPr>
          <w:b/>
          <w:bCs/>
          <w:sz w:val="28"/>
          <w:szCs w:val="28"/>
        </w:rPr>
      </w:pPr>
      <w:r>
        <w:rPr>
          <w:b/>
          <w:bCs/>
          <w:sz w:val="28"/>
          <w:szCs w:val="28"/>
        </w:rPr>
        <w:br w:type="page"/>
      </w:r>
    </w:p>
    <w:p w14:paraId="41BB6E27" w14:textId="77777777" w:rsidR="00AD106A" w:rsidRPr="00DB2DFB" w:rsidRDefault="00AD106A" w:rsidP="00AD106A">
      <w:pPr>
        <w:tabs>
          <w:tab w:val="left" w:pos="1080"/>
        </w:tabs>
        <w:spacing w:line="480" w:lineRule="auto"/>
        <w:rPr>
          <w:b/>
          <w:bCs/>
          <w:sz w:val="28"/>
          <w:szCs w:val="28"/>
        </w:rPr>
      </w:pPr>
      <w:r>
        <w:rPr>
          <w:b/>
          <w:bCs/>
          <w:sz w:val="28"/>
          <w:szCs w:val="28"/>
        </w:rPr>
        <w:lastRenderedPageBreak/>
        <w:t>1.6</w:t>
      </w:r>
      <w:r>
        <w:rPr>
          <w:b/>
          <w:bCs/>
          <w:sz w:val="28"/>
          <w:szCs w:val="28"/>
        </w:rPr>
        <w:tab/>
        <w:t>REFERENCES</w:t>
      </w:r>
      <w:r w:rsidRPr="00DB2DFB">
        <w:rPr>
          <w:b/>
          <w:bCs/>
          <w:sz w:val="28"/>
          <w:szCs w:val="28"/>
        </w:rPr>
        <w:t xml:space="preserve"> </w:t>
      </w:r>
      <w:r>
        <w:rPr>
          <w:b/>
          <w:bCs/>
          <w:sz w:val="28"/>
          <w:szCs w:val="28"/>
        </w:rPr>
        <w:t>FOR</w:t>
      </w:r>
      <w:r w:rsidRPr="00DB2DFB">
        <w:rPr>
          <w:b/>
          <w:bCs/>
          <w:sz w:val="28"/>
          <w:szCs w:val="28"/>
        </w:rPr>
        <w:t xml:space="preserve"> </w:t>
      </w:r>
      <w:r>
        <w:rPr>
          <w:b/>
          <w:bCs/>
          <w:sz w:val="28"/>
          <w:szCs w:val="28"/>
        </w:rPr>
        <w:t>CHAPTER</w:t>
      </w:r>
      <w:r w:rsidRPr="00DB2DFB">
        <w:rPr>
          <w:b/>
          <w:bCs/>
          <w:sz w:val="28"/>
          <w:szCs w:val="28"/>
        </w:rPr>
        <w:t xml:space="preserve"> 1</w:t>
      </w:r>
    </w:p>
    <w:p w14:paraId="4E7DB040" w14:textId="5EEACB6D" w:rsidR="00AD106A" w:rsidRPr="00D11870" w:rsidRDefault="00AD106A" w:rsidP="00AD106A">
      <w:pPr>
        <w:tabs>
          <w:tab w:val="left" w:pos="1080"/>
        </w:tabs>
        <w:spacing w:line="480" w:lineRule="auto"/>
        <w:jc w:val="both"/>
        <w:rPr>
          <w:sz w:val="24"/>
          <w:szCs w:val="24"/>
        </w:rPr>
      </w:pPr>
      <w:r w:rsidRPr="00D11870">
        <w:rPr>
          <w:sz w:val="24"/>
          <w:szCs w:val="24"/>
        </w:rPr>
        <w:t xml:space="preserve">1. DiMasi, J. A., Grabowski, H. G., Hansen, R. W. “Innovation in the Pharmaceutical Industry: New Estimates of R&amp;D Costs.” </w:t>
      </w:r>
      <w:r w:rsidRPr="00D11870">
        <w:rPr>
          <w:i/>
          <w:iCs/>
          <w:sz w:val="24"/>
          <w:szCs w:val="24"/>
        </w:rPr>
        <w:t xml:space="preserve">J. Health. Econ. </w:t>
      </w:r>
      <w:r w:rsidRPr="00D11870">
        <w:rPr>
          <w:b/>
          <w:bCs/>
          <w:sz w:val="24"/>
          <w:szCs w:val="24"/>
        </w:rPr>
        <w:t>2016</w:t>
      </w:r>
      <w:r w:rsidRPr="00D11870">
        <w:rPr>
          <w:sz w:val="24"/>
          <w:szCs w:val="24"/>
        </w:rPr>
        <w:t xml:space="preserve">, </w:t>
      </w:r>
      <w:r w:rsidRPr="00D11870">
        <w:rPr>
          <w:i/>
          <w:iCs/>
          <w:sz w:val="24"/>
          <w:szCs w:val="24"/>
        </w:rPr>
        <w:t xml:space="preserve">47, </w:t>
      </w:r>
      <w:r w:rsidRPr="009A53B4">
        <w:rPr>
          <w:sz w:val="24"/>
          <w:szCs w:val="24"/>
        </w:rPr>
        <w:t>20–33</w:t>
      </w:r>
      <w:r w:rsidRPr="00D11870">
        <w:rPr>
          <w:i/>
          <w:iCs/>
          <w:sz w:val="24"/>
          <w:szCs w:val="24"/>
        </w:rPr>
        <w:t>.</w:t>
      </w:r>
      <w:r w:rsidRPr="00D11870">
        <w:rPr>
          <w:sz w:val="24"/>
          <w:szCs w:val="24"/>
        </w:rPr>
        <w:t xml:space="preserve"> </w:t>
      </w:r>
    </w:p>
    <w:p w14:paraId="46DF582C" w14:textId="1004D106" w:rsidR="00AD106A" w:rsidRPr="00BF6D58" w:rsidRDefault="00AD106A" w:rsidP="00AD106A">
      <w:pPr>
        <w:tabs>
          <w:tab w:val="left" w:pos="1080"/>
        </w:tabs>
        <w:spacing w:line="480" w:lineRule="auto"/>
        <w:jc w:val="both"/>
        <w:rPr>
          <w:sz w:val="24"/>
          <w:szCs w:val="24"/>
        </w:rPr>
      </w:pPr>
      <w:r w:rsidRPr="00D11870">
        <w:rPr>
          <w:sz w:val="24"/>
          <w:szCs w:val="24"/>
        </w:rPr>
        <w:t xml:space="preserve">2. a.) Lovering, F., Bikker, J., Humblet, C. “Escape from Flatland: Increasing Saturation as an Approach to Improving Clinical Success.” </w:t>
      </w:r>
      <w:r w:rsidRPr="00D11870">
        <w:rPr>
          <w:i/>
          <w:iCs/>
          <w:sz w:val="24"/>
          <w:szCs w:val="24"/>
        </w:rPr>
        <w:t xml:space="preserve">J. Med. Chem. </w:t>
      </w:r>
      <w:r w:rsidRPr="00D11870">
        <w:rPr>
          <w:b/>
          <w:bCs/>
          <w:sz w:val="24"/>
          <w:szCs w:val="24"/>
        </w:rPr>
        <w:t>2009</w:t>
      </w:r>
      <w:r w:rsidRPr="00D11870">
        <w:rPr>
          <w:sz w:val="24"/>
          <w:szCs w:val="24"/>
        </w:rPr>
        <w:t xml:space="preserve">, </w:t>
      </w:r>
      <w:r w:rsidRPr="00D11870">
        <w:rPr>
          <w:i/>
          <w:iCs/>
          <w:sz w:val="24"/>
          <w:szCs w:val="24"/>
        </w:rPr>
        <w:t>52</w:t>
      </w:r>
      <w:r w:rsidRPr="00D11870">
        <w:rPr>
          <w:sz w:val="24"/>
          <w:szCs w:val="24"/>
        </w:rPr>
        <w:t xml:space="preserve">, </w:t>
      </w:r>
      <w:r w:rsidRPr="009A53B4">
        <w:rPr>
          <w:sz w:val="24"/>
          <w:szCs w:val="24"/>
        </w:rPr>
        <w:t>6752–6756</w:t>
      </w:r>
      <w:r w:rsidRPr="00D11870">
        <w:rPr>
          <w:i/>
          <w:iCs/>
          <w:sz w:val="24"/>
          <w:szCs w:val="24"/>
        </w:rPr>
        <w:t xml:space="preserve">. </w:t>
      </w:r>
      <w:r w:rsidRPr="00D11870">
        <w:rPr>
          <w:sz w:val="24"/>
          <w:szCs w:val="24"/>
        </w:rPr>
        <w:t xml:space="preserve">b.) Feher, M., Schmidt, J. M. “Property Distributions: Differences between Drugs, Natural Products, and Molecules from Combinatorial Chemistry.” </w:t>
      </w:r>
      <w:r w:rsidRPr="00D11870">
        <w:rPr>
          <w:i/>
          <w:iCs/>
          <w:sz w:val="24"/>
          <w:szCs w:val="24"/>
        </w:rPr>
        <w:t xml:space="preserve">J. Chem. Inf. Comput. Sci. </w:t>
      </w:r>
      <w:r w:rsidRPr="00D11870">
        <w:rPr>
          <w:b/>
          <w:bCs/>
          <w:sz w:val="24"/>
          <w:szCs w:val="24"/>
        </w:rPr>
        <w:t>2003</w:t>
      </w:r>
      <w:r w:rsidRPr="00D11870">
        <w:rPr>
          <w:sz w:val="24"/>
          <w:szCs w:val="24"/>
        </w:rPr>
        <w:t xml:space="preserve">, </w:t>
      </w:r>
      <w:r w:rsidRPr="00D11870">
        <w:rPr>
          <w:i/>
          <w:iCs/>
          <w:sz w:val="24"/>
          <w:szCs w:val="24"/>
        </w:rPr>
        <w:t xml:space="preserve">43, </w:t>
      </w:r>
      <w:r w:rsidRPr="009A53B4">
        <w:rPr>
          <w:sz w:val="24"/>
          <w:szCs w:val="24"/>
        </w:rPr>
        <w:t>218–227</w:t>
      </w:r>
      <w:r w:rsidRPr="00D11870">
        <w:rPr>
          <w:i/>
          <w:iCs/>
          <w:sz w:val="24"/>
          <w:szCs w:val="24"/>
        </w:rPr>
        <w:t>.</w:t>
      </w:r>
      <w:r w:rsidRPr="00D11870">
        <w:rPr>
          <w:sz w:val="24"/>
          <w:szCs w:val="24"/>
        </w:rPr>
        <w:t xml:space="preserve">  c.) Dobson, C. M. “Chemical Space and Biology.” </w:t>
      </w:r>
      <w:r w:rsidRPr="00D11870">
        <w:rPr>
          <w:i/>
          <w:iCs/>
          <w:sz w:val="24"/>
          <w:szCs w:val="24"/>
        </w:rPr>
        <w:t xml:space="preserve">Nature </w:t>
      </w:r>
      <w:r w:rsidRPr="00D11870">
        <w:rPr>
          <w:b/>
          <w:bCs/>
          <w:sz w:val="24"/>
          <w:szCs w:val="24"/>
        </w:rPr>
        <w:t>2004</w:t>
      </w:r>
      <w:r w:rsidRPr="00D11870">
        <w:rPr>
          <w:sz w:val="24"/>
          <w:szCs w:val="24"/>
        </w:rPr>
        <w:t xml:space="preserve">, </w:t>
      </w:r>
      <w:r w:rsidRPr="00D11870">
        <w:rPr>
          <w:i/>
          <w:iCs/>
          <w:sz w:val="24"/>
          <w:szCs w:val="24"/>
        </w:rPr>
        <w:t xml:space="preserve">432, </w:t>
      </w:r>
      <w:r w:rsidRPr="009A53B4">
        <w:rPr>
          <w:sz w:val="24"/>
          <w:szCs w:val="24"/>
        </w:rPr>
        <w:t>824–829</w:t>
      </w:r>
      <w:r w:rsidRPr="00D11870">
        <w:rPr>
          <w:sz w:val="24"/>
          <w:szCs w:val="24"/>
        </w:rPr>
        <w:t xml:space="preserve">. </w:t>
      </w:r>
      <w:r>
        <w:rPr>
          <w:sz w:val="24"/>
          <w:szCs w:val="24"/>
        </w:rPr>
        <w:t xml:space="preserve">d.) Lachance, H.; Wetzel, S.; Kumar, K.; Waldmann, H. “Charting, Navigating, and Populating Natural Product Chemical Space and Drug Discovery.” </w:t>
      </w:r>
      <w:r>
        <w:rPr>
          <w:i/>
          <w:iCs/>
          <w:sz w:val="24"/>
          <w:szCs w:val="24"/>
        </w:rPr>
        <w:t xml:space="preserve">J. Med. Chem. </w:t>
      </w:r>
      <w:r>
        <w:rPr>
          <w:b/>
          <w:bCs/>
          <w:sz w:val="24"/>
          <w:szCs w:val="24"/>
        </w:rPr>
        <w:t>2012</w:t>
      </w:r>
      <w:r>
        <w:rPr>
          <w:sz w:val="24"/>
          <w:szCs w:val="24"/>
        </w:rPr>
        <w:t xml:space="preserve">, </w:t>
      </w:r>
      <w:r w:rsidRPr="009A53B4">
        <w:rPr>
          <w:i/>
          <w:iCs/>
          <w:sz w:val="24"/>
          <w:szCs w:val="24"/>
        </w:rPr>
        <w:t>55</w:t>
      </w:r>
      <w:r>
        <w:rPr>
          <w:sz w:val="24"/>
          <w:szCs w:val="24"/>
        </w:rPr>
        <w:t>, 5989</w:t>
      </w:r>
      <w:r w:rsidRPr="00A143BD">
        <w:rPr>
          <w:sz w:val="24"/>
          <w:szCs w:val="24"/>
        </w:rPr>
        <w:t>–</w:t>
      </w:r>
      <w:r>
        <w:rPr>
          <w:sz w:val="24"/>
          <w:szCs w:val="24"/>
        </w:rPr>
        <w:t xml:space="preserve">6001. </w:t>
      </w:r>
    </w:p>
    <w:p w14:paraId="0146706C" w14:textId="1B6FD30D" w:rsidR="00AD106A" w:rsidRPr="00E865DA" w:rsidRDefault="00AD106A" w:rsidP="00AD106A">
      <w:pPr>
        <w:tabs>
          <w:tab w:val="left" w:pos="1080"/>
        </w:tabs>
        <w:spacing w:line="480" w:lineRule="auto"/>
        <w:jc w:val="both"/>
        <w:rPr>
          <w:sz w:val="24"/>
          <w:szCs w:val="24"/>
        </w:rPr>
      </w:pPr>
      <w:r w:rsidRPr="00D11870">
        <w:rPr>
          <w:sz w:val="24"/>
          <w:szCs w:val="24"/>
        </w:rPr>
        <w:t xml:space="preserve">3. </w:t>
      </w:r>
      <w:r w:rsidR="001D46BF">
        <w:rPr>
          <w:sz w:val="24"/>
          <w:szCs w:val="24"/>
        </w:rPr>
        <w:t xml:space="preserve">a.) </w:t>
      </w:r>
      <w:r w:rsidRPr="00D11870">
        <w:rPr>
          <w:sz w:val="24"/>
          <w:szCs w:val="24"/>
        </w:rPr>
        <w:t xml:space="preserve">Brooks, W. H., Guida, W. C., Daniel, K. G. “The Significance of Chirality in Drug Design and Development.” </w:t>
      </w:r>
      <w:r w:rsidRPr="00D11870">
        <w:rPr>
          <w:i/>
          <w:iCs/>
          <w:sz w:val="24"/>
          <w:szCs w:val="24"/>
        </w:rPr>
        <w:t xml:space="preserve">Curr. Top. Med. Chem. </w:t>
      </w:r>
      <w:r w:rsidRPr="00D11870">
        <w:rPr>
          <w:b/>
          <w:bCs/>
          <w:sz w:val="24"/>
          <w:szCs w:val="24"/>
        </w:rPr>
        <w:t>2011</w:t>
      </w:r>
      <w:r w:rsidRPr="00D11870">
        <w:rPr>
          <w:sz w:val="24"/>
          <w:szCs w:val="24"/>
        </w:rPr>
        <w:t xml:space="preserve">, </w:t>
      </w:r>
      <w:r w:rsidRPr="00D11870">
        <w:rPr>
          <w:i/>
          <w:iCs/>
          <w:sz w:val="24"/>
          <w:szCs w:val="24"/>
        </w:rPr>
        <w:t xml:space="preserve">11, </w:t>
      </w:r>
      <w:r w:rsidRPr="009A53B4">
        <w:rPr>
          <w:sz w:val="24"/>
          <w:szCs w:val="24"/>
        </w:rPr>
        <w:t>760–770</w:t>
      </w:r>
      <w:r w:rsidRPr="00D11870">
        <w:rPr>
          <w:i/>
          <w:iCs/>
          <w:sz w:val="24"/>
          <w:szCs w:val="24"/>
        </w:rPr>
        <w:t>.</w:t>
      </w:r>
      <w:r w:rsidR="001D46BF">
        <w:rPr>
          <w:i/>
          <w:iCs/>
          <w:sz w:val="24"/>
          <w:szCs w:val="24"/>
        </w:rPr>
        <w:t xml:space="preserve"> </w:t>
      </w:r>
      <w:r w:rsidR="001D46BF">
        <w:rPr>
          <w:sz w:val="24"/>
          <w:szCs w:val="24"/>
        </w:rPr>
        <w:t xml:space="preserve">b.) </w:t>
      </w:r>
      <w:r w:rsidR="0027708A">
        <w:rPr>
          <w:sz w:val="24"/>
          <w:szCs w:val="24"/>
        </w:rPr>
        <w:t xml:space="preserve">Muller, G., Berkenbosch, T., Benningshof, J. C. J., Stumpfe, D., Bajorath, J. “Charting Biologically Relevant Spirocyclic Compound Space.” </w:t>
      </w:r>
      <w:r w:rsidR="0027708A">
        <w:rPr>
          <w:i/>
          <w:iCs/>
          <w:sz w:val="24"/>
          <w:szCs w:val="24"/>
        </w:rPr>
        <w:t xml:space="preserve">Chem. Eur. J., </w:t>
      </w:r>
      <w:r w:rsidR="0027708A">
        <w:rPr>
          <w:b/>
          <w:bCs/>
          <w:sz w:val="24"/>
          <w:szCs w:val="24"/>
        </w:rPr>
        <w:t>2017</w:t>
      </w:r>
      <w:r w:rsidR="0027708A">
        <w:rPr>
          <w:sz w:val="24"/>
          <w:szCs w:val="24"/>
        </w:rPr>
        <w:t xml:space="preserve">, </w:t>
      </w:r>
      <w:r w:rsidR="0027708A">
        <w:rPr>
          <w:i/>
          <w:iCs/>
          <w:sz w:val="24"/>
          <w:szCs w:val="24"/>
        </w:rPr>
        <w:t xml:space="preserve">23, </w:t>
      </w:r>
      <w:r w:rsidR="0027708A">
        <w:rPr>
          <w:sz w:val="24"/>
          <w:szCs w:val="24"/>
        </w:rPr>
        <w:t>703</w:t>
      </w:r>
      <w:r w:rsidR="0027708A" w:rsidRPr="00A143BD">
        <w:rPr>
          <w:sz w:val="24"/>
          <w:szCs w:val="24"/>
        </w:rPr>
        <w:t>–</w:t>
      </w:r>
      <w:r w:rsidR="0027708A">
        <w:rPr>
          <w:sz w:val="24"/>
          <w:szCs w:val="24"/>
        </w:rPr>
        <w:t xml:space="preserve">710. c.) Molvi, K. I., Haque, N., Awen, B. Z. S., Zameeruddin, M. “Synthesis of Spiro Compounds as Medicinal Agents; New Opportunities for Drug Design and Discovery. Part 1: A Review.” </w:t>
      </w:r>
      <w:r w:rsidR="0027708A">
        <w:rPr>
          <w:i/>
          <w:iCs/>
          <w:sz w:val="24"/>
          <w:szCs w:val="24"/>
        </w:rPr>
        <w:t xml:space="preserve">World. J. Pharmacy and Pharmaceutical Sci., </w:t>
      </w:r>
      <w:r w:rsidR="0027708A">
        <w:rPr>
          <w:b/>
          <w:bCs/>
          <w:sz w:val="24"/>
          <w:szCs w:val="24"/>
        </w:rPr>
        <w:t>2014</w:t>
      </w:r>
      <w:r w:rsidR="0027708A">
        <w:rPr>
          <w:sz w:val="24"/>
          <w:szCs w:val="24"/>
        </w:rPr>
        <w:t xml:space="preserve">, </w:t>
      </w:r>
      <w:r w:rsidR="0027708A">
        <w:rPr>
          <w:i/>
          <w:iCs/>
          <w:sz w:val="24"/>
          <w:szCs w:val="24"/>
        </w:rPr>
        <w:t>3</w:t>
      </w:r>
      <w:r w:rsidR="0027708A">
        <w:rPr>
          <w:sz w:val="24"/>
          <w:szCs w:val="24"/>
        </w:rPr>
        <w:t>, 536</w:t>
      </w:r>
      <w:r w:rsidR="0027708A" w:rsidRPr="009A53B4">
        <w:rPr>
          <w:sz w:val="24"/>
          <w:szCs w:val="24"/>
        </w:rPr>
        <w:t>–</w:t>
      </w:r>
      <w:r w:rsidR="0027708A">
        <w:rPr>
          <w:sz w:val="24"/>
          <w:szCs w:val="24"/>
        </w:rPr>
        <w:t xml:space="preserve">563. d.) Zheng, Y., Tice, C. M., Singh, S. B. “The Use of Spirocyclic Scaffolds in Drug Discovery.” </w:t>
      </w:r>
      <w:r w:rsidR="0027708A">
        <w:rPr>
          <w:i/>
          <w:iCs/>
          <w:sz w:val="24"/>
          <w:szCs w:val="24"/>
        </w:rPr>
        <w:t xml:space="preserve">Bioorg. Med. Chem Lett. </w:t>
      </w:r>
      <w:r w:rsidR="0027708A">
        <w:rPr>
          <w:b/>
          <w:bCs/>
          <w:sz w:val="24"/>
          <w:szCs w:val="24"/>
        </w:rPr>
        <w:t>2014</w:t>
      </w:r>
      <w:r w:rsidR="0027708A">
        <w:rPr>
          <w:sz w:val="24"/>
          <w:szCs w:val="24"/>
        </w:rPr>
        <w:t xml:space="preserve">, </w:t>
      </w:r>
      <w:r w:rsidR="0027708A">
        <w:rPr>
          <w:i/>
          <w:iCs/>
          <w:sz w:val="24"/>
          <w:szCs w:val="24"/>
        </w:rPr>
        <w:t xml:space="preserve">24, </w:t>
      </w:r>
      <w:r w:rsidR="0027708A">
        <w:rPr>
          <w:sz w:val="24"/>
          <w:szCs w:val="24"/>
        </w:rPr>
        <w:t>3673</w:t>
      </w:r>
      <w:r w:rsidR="0027708A" w:rsidRPr="009A53B4">
        <w:rPr>
          <w:sz w:val="24"/>
          <w:szCs w:val="24"/>
        </w:rPr>
        <w:t>–</w:t>
      </w:r>
      <w:r w:rsidR="0027708A">
        <w:rPr>
          <w:sz w:val="24"/>
          <w:szCs w:val="24"/>
        </w:rPr>
        <w:t xml:space="preserve">3682. </w:t>
      </w:r>
      <w:r w:rsidR="00E865DA">
        <w:rPr>
          <w:sz w:val="24"/>
          <w:szCs w:val="24"/>
        </w:rPr>
        <w:t xml:space="preserve">e.) Zheng, Y- J., Tice, C. M. “The Utilization of Spirocyclic Scaffolds in Novel Drug Discovery.” </w:t>
      </w:r>
      <w:r w:rsidR="00E865DA">
        <w:rPr>
          <w:i/>
          <w:iCs/>
          <w:sz w:val="24"/>
          <w:szCs w:val="24"/>
        </w:rPr>
        <w:t xml:space="preserve">Expert Opinion on Drug Discovery, </w:t>
      </w:r>
      <w:r w:rsidR="00E865DA">
        <w:rPr>
          <w:b/>
          <w:bCs/>
          <w:sz w:val="24"/>
          <w:szCs w:val="24"/>
        </w:rPr>
        <w:t>2016</w:t>
      </w:r>
      <w:r w:rsidR="00E865DA">
        <w:rPr>
          <w:sz w:val="24"/>
          <w:szCs w:val="24"/>
        </w:rPr>
        <w:t>, 1</w:t>
      </w:r>
      <w:r w:rsidR="00E865DA" w:rsidRPr="00A143BD">
        <w:rPr>
          <w:sz w:val="24"/>
          <w:szCs w:val="24"/>
        </w:rPr>
        <w:t>–</w:t>
      </w:r>
      <w:r w:rsidR="00E865DA">
        <w:rPr>
          <w:sz w:val="24"/>
          <w:szCs w:val="24"/>
        </w:rPr>
        <w:t xml:space="preserve">4. </w:t>
      </w:r>
    </w:p>
    <w:p w14:paraId="065389F3" w14:textId="06F6434A" w:rsidR="00AD106A" w:rsidRPr="00D11870" w:rsidRDefault="00AD106A" w:rsidP="00AD106A">
      <w:pPr>
        <w:tabs>
          <w:tab w:val="left" w:pos="1080"/>
        </w:tabs>
        <w:spacing w:line="480" w:lineRule="auto"/>
        <w:jc w:val="both"/>
        <w:rPr>
          <w:sz w:val="24"/>
          <w:szCs w:val="24"/>
        </w:rPr>
      </w:pPr>
      <w:r w:rsidRPr="00D11870">
        <w:rPr>
          <w:sz w:val="24"/>
          <w:szCs w:val="24"/>
        </w:rPr>
        <w:lastRenderedPageBreak/>
        <w:t xml:space="preserve">4. Li, J. W. -H., Vederas, J. C. “Drug Discovery and Natural Products: End of an Era or an Endless Frontier?” </w:t>
      </w:r>
      <w:r w:rsidRPr="00D11870">
        <w:rPr>
          <w:i/>
          <w:iCs/>
          <w:sz w:val="24"/>
          <w:szCs w:val="24"/>
        </w:rPr>
        <w:t xml:space="preserve">Science </w:t>
      </w:r>
      <w:r w:rsidRPr="00D11870">
        <w:rPr>
          <w:b/>
          <w:bCs/>
          <w:sz w:val="24"/>
          <w:szCs w:val="24"/>
        </w:rPr>
        <w:t>2009</w:t>
      </w:r>
      <w:r w:rsidRPr="00D11870">
        <w:rPr>
          <w:sz w:val="24"/>
          <w:szCs w:val="24"/>
        </w:rPr>
        <w:t xml:space="preserve">, </w:t>
      </w:r>
      <w:r w:rsidRPr="00D11870">
        <w:rPr>
          <w:i/>
          <w:iCs/>
          <w:sz w:val="24"/>
          <w:szCs w:val="24"/>
        </w:rPr>
        <w:t xml:space="preserve">325, </w:t>
      </w:r>
      <w:r w:rsidRPr="009A53B4">
        <w:rPr>
          <w:sz w:val="24"/>
          <w:szCs w:val="24"/>
        </w:rPr>
        <w:t>161–167</w:t>
      </w:r>
      <w:r w:rsidRPr="00D11870">
        <w:rPr>
          <w:i/>
          <w:iCs/>
          <w:sz w:val="24"/>
          <w:szCs w:val="24"/>
        </w:rPr>
        <w:t xml:space="preserve">. </w:t>
      </w:r>
    </w:p>
    <w:p w14:paraId="4DDFD0EC" w14:textId="4055A388" w:rsidR="00AD106A" w:rsidRPr="00C30C9B" w:rsidRDefault="00AD106A" w:rsidP="00AD106A">
      <w:pPr>
        <w:autoSpaceDE w:val="0"/>
        <w:autoSpaceDN w:val="0"/>
        <w:adjustRightInd w:val="0"/>
        <w:spacing w:after="0" w:line="480" w:lineRule="auto"/>
        <w:jc w:val="both"/>
        <w:rPr>
          <w:rFonts w:cstheme="minorHAnsi"/>
          <w:sz w:val="24"/>
          <w:szCs w:val="24"/>
        </w:rPr>
      </w:pPr>
      <w:r w:rsidRPr="00D11870">
        <w:rPr>
          <w:rFonts w:cstheme="minorHAnsi"/>
          <w:sz w:val="24"/>
          <w:szCs w:val="24"/>
        </w:rPr>
        <w:t>5.</w:t>
      </w:r>
      <w:r>
        <w:rPr>
          <w:rFonts w:cstheme="minorHAnsi"/>
          <w:sz w:val="24"/>
          <w:szCs w:val="24"/>
        </w:rPr>
        <w:t xml:space="preserve"> a.) Nicolaou, K. C.; Edmonds, D. J.; Bulger, P B. “Cascade Reactions in Total Synthesis.” </w:t>
      </w:r>
      <w:r>
        <w:rPr>
          <w:rFonts w:cstheme="minorHAnsi"/>
          <w:i/>
          <w:iCs/>
          <w:sz w:val="24"/>
          <w:szCs w:val="24"/>
        </w:rPr>
        <w:t xml:space="preserve">Angew. Chem. Int. Ed. </w:t>
      </w:r>
      <w:r>
        <w:rPr>
          <w:rFonts w:cstheme="minorHAnsi"/>
          <w:b/>
          <w:bCs/>
          <w:sz w:val="24"/>
          <w:szCs w:val="24"/>
        </w:rPr>
        <w:t>2006</w:t>
      </w:r>
      <w:r>
        <w:rPr>
          <w:rFonts w:cstheme="minorHAnsi"/>
          <w:sz w:val="24"/>
          <w:szCs w:val="24"/>
        </w:rPr>
        <w:t xml:space="preserve">, </w:t>
      </w:r>
      <w:r w:rsidRPr="009A53B4">
        <w:rPr>
          <w:rFonts w:cstheme="minorHAnsi"/>
          <w:i/>
          <w:iCs/>
          <w:sz w:val="24"/>
          <w:szCs w:val="24"/>
        </w:rPr>
        <w:t>45</w:t>
      </w:r>
      <w:r>
        <w:rPr>
          <w:rFonts w:cstheme="minorHAnsi"/>
          <w:sz w:val="24"/>
          <w:szCs w:val="24"/>
        </w:rPr>
        <w:t>, 7134</w:t>
      </w:r>
      <w:r w:rsidRPr="00A143BD">
        <w:rPr>
          <w:sz w:val="24"/>
          <w:szCs w:val="24"/>
        </w:rPr>
        <w:t>–</w:t>
      </w:r>
      <w:r>
        <w:rPr>
          <w:rFonts w:cstheme="minorHAnsi"/>
          <w:sz w:val="24"/>
          <w:szCs w:val="24"/>
        </w:rPr>
        <w:t xml:space="preserve">7186. b.) Bur, S. K.; Padwa, A. “The Synthesis of Heterocycles using Cascade Chemistry.” </w:t>
      </w:r>
      <w:r>
        <w:rPr>
          <w:rFonts w:cstheme="minorHAnsi"/>
          <w:i/>
          <w:iCs/>
          <w:sz w:val="24"/>
          <w:szCs w:val="24"/>
        </w:rPr>
        <w:t xml:space="preserve">Adv. Het. Chem. </w:t>
      </w:r>
      <w:r>
        <w:rPr>
          <w:rFonts w:cstheme="minorHAnsi"/>
          <w:b/>
          <w:bCs/>
          <w:sz w:val="24"/>
          <w:szCs w:val="24"/>
        </w:rPr>
        <w:t>2007</w:t>
      </w:r>
      <w:r>
        <w:rPr>
          <w:rFonts w:cstheme="minorHAnsi"/>
          <w:sz w:val="24"/>
          <w:szCs w:val="24"/>
        </w:rPr>
        <w:t xml:space="preserve">, </w:t>
      </w:r>
      <w:r w:rsidRPr="009A53B4">
        <w:rPr>
          <w:rFonts w:cstheme="minorHAnsi"/>
          <w:i/>
          <w:iCs/>
          <w:sz w:val="24"/>
          <w:szCs w:val="24"/>
        </w:rPr>
        <w:t>94</w:t>
      </w:r>
      <w:r>
        <w:rPr>
          <w:rFonts w:cstheme="minorHAnsi"/>
          <w:sz w:val="24"/>
          <w:szCs w:val="24"/>
        </w:rPr>
        <w:t>, 1</w:t>
      </w:r>
      <w:r w:rsidRPr="00A143BD">
        <w:rPr>
          <w:sz w:val="24"/>
          <w:szCs w:val="24"/>
        </w:rPr>
        <w:t>–</w:t>
      </w:r>
      <w:r>
        <w:rPr>
          <w:rFonts w:cstheme="minorHAnsi"/>
          <w:sz w:val="24"/>
          <w:szCs w:val="24"/>
        </w:rPr>
        <w:t>105. c.)</w:t>
      </w:r>
      <w:r w:rsidRPr="00D11870">
        <w:rPr>
          <w:rFonts w:cstheme="minorHAnsi"/>
          <w:sz w:val="24"/>
          <w:szCs w:val="24"/>
        </w:rPr>
        <w:t xml:space="preserve"> </w:t>
      </w:r>
      <w:r>
        <w:rPr>
          <w:rFonts w:cstheme="minorHAnsi"/>
          <w:sz w:val="24"/>
          <w:szCs w:val="24"/>
        </w:rPr>
        <w:t xml:space="preserve">Nicolaou, K. C.; Chen, J. S.; “The Art of Total Synthesis through Cascade Reactions.” </w:t>
      </w:r>
      <w:r>
        <w:rPr>
          <w:rFonts w:cstheme="minorHAnsi"/>
          <w:i/>
          <w:iCs/>
          <w:sz w:val="24"/>
          <w:szCs w:val="24"/>
        </w:rPr>
        <w:t xml:space="preserve">Chem. Soc. Rev. </w:t>
      </w:r>
      <w:r>
        <w:rPr>
          <w:rFonts w:cstheme="minorHAnsi"/>
          <w:b/>
          <w:bCs/>
          <w:sz w:val="24"/>
          <w:szCs w:val="24"/>
        </w:rPr>
        <w:t>2009</w:t>
      </w:r>
      <w:r>
        <w:rPr>
          <w:rFonts w:cstheme="minorHAnsi"/>
          <w:sz w:val="24"/>
          <w:szCs w:val="24"/>
        </w:rPr>
        <w:t xml:space="preserve">, </w:t>
      </w:r>
      <w:r w:rsidRPr="009A53B4">
        <w:rPr>
          <w:rFonts w:cstheme="minorHAnsi"/>
          <w:i/>
          <w:iCs/>
          <w:sz w:val="24"/>
          <w:szCs w:val="24"/>
        </w:rPr>
        <w:t>38</w:t>
      </w:r>
      <w:r>
        <w:rPr>
          <w:rFonts w:cstheme="minorHAnsi"/>
          <w:sz w:val="24"/>
          <w:szCs w:val="24"/>
        </w:rPr>
        <w:t>, 2993</w:t>
      </w:r>
      <w:r w:rsidRPr="00A143BD">
        <w:rPr>
          <w:sz w:val="24"/>
          <w:szCs w:val="24"/>
        </w:rPr>
        <w:t>–</w:t>
      </w:r>
      <w:r>
        <w:rPr>
          <w:rFonts w:cstheme="minorHAnsi"/>
          <w:sz w:val="24"/>
          <w:szCs w:val="24"/>
        </w:rPr>
        <w:t>3009.</w:t>
      </w:r>
    </w:p>
    <w:p w14:paraId="1E5EC210" w14:textId="2017348E" w:rsidR="00AD106A" w:rsidRPr="00F621AD" w:rsidRDefault="00AD106A" w:rsidP="00AD106A">
      <w:pPr>
        <w:autoSpaceDE w:val="0"/>
        <w:autoSpaceDN w:val="0"/>
        <w:adjustRightInd w:val="0"/>
        <w:spacing w:after="0" w:line="480" w:lineRule="auto"/>
        <w:jc w:val="both"/>
        <w:rPr>
          <w:rFonts w:cstheme="minorHAnsi"/>
          <w:sz w:val="24"/>
          <w:szCs w:val="24"/>
        </w:rPr>
      </w:pPr>
      <w:r w:rsidRPr="00D11870">
        <w:rPr>
          <w:rFonts w:cstheme="minorHAnsi"/>
          <w:sz w:val="24"/>
          <w:szCs w:val="24"/>
        </w:rPr>
        <w:t xml:space="preserve">6. </w:t>
      </w:r>
      <w:r>
        <w:rPr>
          <w:rFonts w:cstheme="minorHAnsi"/>
          <w:sz w:val="24"/>
          <w:szCs w:val="24"/>
        </w:rPr>
        <w:t xml:space="preserve">a.) </w:t>
      </w:r>
      <w:r w:rsidRPr="00525C92">
        <w:rPr>
          <w:rFonts w:cstheme="minorHAnsi"/>
          <w:sz w:val="24"/>
          <w:szCs w:val="24"/>
        </w:rPr>
        <w:t>Robinson,</w:t>
      </w:r>
      <w:r>
        <w:rPr>
          <w:rFonts w:cstheme="minorHAnsi"/>
          <w:sz w:val="24"/>
          <w:szCs w:val="24"/>
        </w:rPr>
        <w:t xml:space="preserve"> R.; “LXII – A Synthesis of Tropinone.”</w:t>
      </w:r>
      <w:r w:rsidRPr="00525C92">
        <w:rPr>
          <w:rFonts w:cstheme="minorHAnsi"/>
          <w:sz w:val="24"/>
          <w:szCs w:val="24"/>
        </w:rPr>
        <w:t xml:space="preserve"> </w:t>
      </w:r>
      <w:r w:rsidRPr="00525C92">
        <w:rPr>
          <w:rFonts w:cstheme="minorHAnsi"/>
          <w:i/>
          <w:iCs/>
          <w:sz w:val="24"/>
          <w:szCs w:val="24"/>
        </w:rPr>
        <w:t>J. Chem. Soc. Trans.</w:t>
      </w:r>
      <w:r w:rsidRPr="00525C92">
        <w:rPr>
          <w:rFonts w:cstheme="minorHAnsi"/>
          <w:sz w:val="24"/>
          <w:szCs w:val="24"/>
        </w:rPr>
        <w:t xml:space="preserve"> </w:t>
      </w:r>
      <w:r w:rsidRPr="00525C92">
        <w:rPr>
          <w:rFonts w:cstheme="minorHAnsi"/>
          <w:b/>
          <w:bCs/>
          <w:sz w:val="24"/>
          <w:szCs w:val="24"/>
        </w:rPr>
        <w:t>1917</w:t>
      </w:r>
      <w:r w:rsidRPr="00525C92">
        <w:rPr>
          <w:rFonts w:cstheme="minorHAnsi"/>
          <w:sz w:val="24"/>
          <w:szCs w:val="24"/>
        </w:rPr>
        <w:t>, 762–768</w:t>
      </w:r>
      <w:r>
        <w:rPr>
          <w:rFonts w:cstheme="minorHAnsi"/>
          <w:sz w:val="24"/>
          <w:szCs w:val="24"/>
        </w:rPr>
        <w:t xml:space="preserve">. b.) Medley, J. W.; Movassaghi, M. “Robinson’s Landmark Synthesis of Tropinone.” </w:t>
      </w:r>
      <w:r>
        <w:rPr>
          <w:rFonts w:cstheme="minorHAnsi"/>
          <w:i/>
          <w:iCs/>
          <w:sz w:val="24"/>
          <w:szCs w:val="24"/>
        </w:rPr>
        <w:t xml:space="preserve">Chem. Comm. </w:t>
      </w:r>
      <w:r>
        <w:rPr>
          <w:rFonts w:cstheme="minorHAnsi"/>
          <w:b/>
          <w:bCs/>
          <w:sz w:val="24"/>
          <w:szCs w:val="24"/>
        </w:rPr>
        <w:t>2013</w:t>
      </w:r>
      <w:r>
        <w:rPr>
          <w:rFonts w:cstheme="minorHAnsi"/>
          <w:sz w:val="24"/>
          <w:szCs w:val="24"/>
        </w:rPr>
        <w:t xml:space="preserve">, </w:t>
      </w:r>
      <w:r w:rsidRPr="00B35498">
        <w:rPr>
          <w:rFonts w:cstheme="minorHAnsi"/>
          <w:i/>
          <w:iCs/>
          <w:sz w:val="24"/>
          <w:szCs w:val="24"/>
        </w:rPr>
        <w:t>9</w:t>
      </w:r>
      <w:r>
        <w:rPr>
          <w:rFonts w:cstheme="minorHAnsi"/>
          <w:sz w:val="24"/>
          <w:szCs w:val="24"/>
        </w:rPr>
        <w:t>, 10775</w:t>
      </w:r>
      <w:r w:rsidRPr="00A143BD">
        <w:rPr>
          <w:sz w:val="24"/>
          <w:szCs w:val="24"/>
        </w:rPr>
        <w:t>–</w:t>
      </w:r>
      <w:r>
        <w:rPr>
          <w:rFonts w:cstheme="minorHAnsi"/>
          <w:sz w:val="24"/>
          <w:szCs w:val="24"/>
        </w:rPr>
        <w:t>10777.</w:t>
      </w:r>
    </w:p>
    <w:p w14:paraId="3447AF9D" w14:textId="123C4D5F" w:rsidR="00AD106A" w:rsidRPr="005D39DF" w:rsidRDefault="00AD106A" w:rsidP="00AD106A">
      <w:pPr>
        <w:autoSpaceDE w:val="0"/>
        <w:autoSpaceDN w:val="0"/>
        <w:adjustRightInd w:val="0"/>
        <w:spacing w:after="0" w:line="480" w:lineRule="auto"/>
        <w:jc w:val="both"/>
        <w:rPr>
          <w:rFonts w:cstheme="minorHAnsi"/>
          <w:sz w:val="24"/>
          <w:szCs w:val="24"/>
        </w:rPr>
      </w:pPr>
      <w:r w:rsidRPr="00D11870">
        <w:rPr>
          <w:rFonts w:cstheme="minorHAnsi"/>
          <w:sz w:val="24"/>
          <w:szCs w:val="24"/>
        </w:rPr>
        <w:t>7.</w:t>
      </w:r>
      <w:r>
        <w:rPr>
          <w:rFonts w:cstheme="minorHAnsi"/>
          <w:sz w:val="24"/>
          <w:szCs w:val="24"/>
        </w:rPr>
        <w:t xml:space="preserve"> a.) Stark, L. M.; Pekari, K.; Sorensen, E. J. “A Nucleophile-Catalyzed Cycloisomerization Permits a Concise Synthesis of (+)-Harziphilone.” </w:t>
      </w:r>
      <w:r>
        <w:rPr>
          <w:rFonts w:cstheme="minorHAnsi"/>
          <w:i/>
          <w:iCs/>
          <w:sz w:val="24"/>
          <w:szCs w:val="24"/>
        </w:rPr>
        <w:t xml:space="preserve">Proc. Natal. Acad. Sci. </w:t>
      </w:r>
      <w:r>
        <w:rPr>
          <w:rFonts w:cstheme="minorHAnsi"/>
          <w:b/>
          <w:bCs/>
          <w:sz w:val="24"/>
          <w:szCs w:val="24"/>
        </w:rPr>
        <w:t>2004</w:t>
      </w:r>
      <w:r>
        <w:rPr>
          <w:rFonts w:cstheme="minorHAnsi"/>
          <w:sz w:val="24"/>
          <w:szCs w:val="24"/>
        </w:rPr>
        <w:t xml:space="preserve">, </w:t>
      </w:r>
      <w:r w:rsidRPr="00B35498">
        <w:rPr>
          <w:rFonts w:cstheme="minorHAnsi"/>
          <w:i/>
          <w:iCs/>
          <w:sz w:val="24"/>
          <w:szCs w:val="24"/>
        </w:rPr>
        <w:t>101</w:t>
      </w:r>
      <w:r>
        <w:rPr>
          <w:rFonts w:cstheme="minorHAnsi"/>
          <w:sz w:val="24"/>
          <w:szCs w:val="24"/>
        </w:rPr>
        <w:t>, 12064</w:t>
      </w:r>
      <w:r w:rsidRPr="00A143BD">
        <w:rPr>
          <w:sz w:val="24"/>
          <w:szCs w:val="24"/>
        </w:rPr>
        <w:t>–</w:t>
      </w:r>
      <w:r>
        <w:rPr>
          <w:rFonts w:cstheme="minorHAnsi"/>
          <w:sz w:val="24"/>
          <w:szCs w:val="24"/>
        </w:rPr>
        <w:t>12066. b.) Padwa, A.; Danca, M. D. “Total Synthesis of (±)-Jamtine using a Thonium/</w:t>
      </w:r>
      <w:r w:rsidRPr="00DC476E">
        <w:rPr>
          <w:rFonts w:cstheme="minorHAnsi"/>
          <w:i/>
          <w:iCs/>
          <w:sz w:val="24"/>
          <w:szCs w:val="24"/>
        </w:rPr>
        <w:t>N</w:t>
      </w:r>
      <w:r>
        <w:rPr>
          <w:rFonts w:cstheme="minorHAnsi"/>
          <w:sz w:val="24"/>
          <w:szCs w:val="24"/>
        </w:rPr>
        <w:t xml:space="preserve">-Acyliminium Ion Cascade.” </w:t>
      </w:r>
      <w:r>
        <w:rPr>
          <w:rFonts w:cstheme="minorHAnsi"/>
          <w:i/>
          <w:iCs/>
          <w:sz w:val="24"/>
          <w:szCs w:val="24"/>
        </w:rPr>
        <w:t xml:space="preserve">Org. Lett. </w:t>
      </w:r>
      <w:r w:rsidRPr="00DC476E">
        <w:rPr>
          <w:rFonts w:cstheme="minorHAnsi"/>
          <w:b/>
          <w:bCs/>
          <w:sz w:val="24"/>
          <w:szCs w:val="24"/>
        </w:rPr>
        <w:t>2002</w:t>
      </w:r>
      <w:r>
        <w:rPr>
          <w:rFonts w:cstheme="minorHAnsi"/>
          <w:sz w:val="24"/>
          <w:szCs w:val="24"/>
        </w:rPr>
        <w:t xml:space="preserve">, </w:t>
      </w:r>
      <w:r w:rsidRPr="00B35498">
        <w:rPr>
          <w:rFonts w:cstheme="minorHAnsi"/>
          <w:i/>
          <w:iCs/>
          <w:sz w:val="24"/>
          <w:szCs w:val="24"/>
        </w:rPr>
        <w:t>4</w:t>
      </w:r>
      <w:r>
        <w:rPr>
          <w:rFonts w:cstheme="minorHAnsi"/>
          <w:sz w:val="24"/>
          <w:szCs w:val="24"/>
        </w:rPr>
        <w:t>, 715</w:t>
      </w:r>
      <w:r w:rsidRPr="00A143BD">
        <w:rPr>
          <w:sz w:val="24"/>
          <w:szCs w:val="24"/>
        </w:rPr>
        <w:t>–</w:t>
      </w:r>
      <w:r>
        <w:rPr>
          <w:rFonts w:cstheme="minorHAnsi"/>
          <w:sz w:val="24"/>
          <w:szCs w:val="24"/>
        </w:rPr>
        <w:t xml:space="preserve">717. </w:t>
      </w:r>
      <w:r w:rsidRPr="00DC476E">
        <w:rPr>
          <w:rFonts w:cstheme="minorHAnsi"/>
          <w:sz w:val="24"/>
          <w:szCs w:val="24"/>
        </w:rPr>
        <w:t>c</w:t>
      </w:r>
      <w:r>
        <w:rPr>
          <w:rFonts w:cstheme="minorHAnsi"/>
          <w:sz w:val="24"/>
          <w:szCs w:val="24"/>
        </w:rPr>
        <w:t>.) Parker, K. A.; Fokas, D. “Enantioselective Synthesis of (</w:t>
      </w:r>
      <w:r w:rsidRPr="00A143BD">
        <w:rPr>
          <w:sz w:val="24"/>
          <w:szCs w:val="24"/>
        </w:rPr>
        <w:t>–</w:t>
      </w:r>
      <w:r>
        <w:rPr>
          <w:rFonts w:cstheme="minorHAnsi"/>
          <w:sz w:val="24"/>
          <w:szCs w:val="24"/>
        </w:rPr>
        <w:t>)-Dihydrocodeinone: A Short Formal Synthesis of (</w:t>
      </w:r>
      <w:r w:rsidRPr="00A143BD">
        <w:rPr>
          <w:sz w:val="24"/>
          <w:szCs w:val="24"/>
        </w:rPr>
        <w:t>–</w:t>
      </w:r>
      <w:r>
        <w:rPr>
          <w:rFonts w:cstheme="minorHAnsi"/>
          <w:sz w:val="24"/>
          <w:szCs w:val="24"/>
        </w:rPr>
        <w:t xml:space="preserve">)-Morphine.” </w:t>
      </w:r>
      <w:r>
        <w:rPr>
          <w:rFonts w:cstheme="minorHAnsi"/>
          <w:i/>
          <w:iCs/>
          <w:sz w:val="24"/>
          <w:szCs w:val="24"/>
        </w:rPr>
        <w:t xml:space="preserve">J. Org. Chem. </w:t>
      </w:r>
      <w:r>
        <w:rPr>
          <w:rFonts w:cstheme="minorHAnsi"/>
          <w:b/>
          <w:bCs/>
          <w:sz w:val="24"/>
          <w:szCs w:val="24"/>
        </w:rPr>
        <w:t>2006</w:t>
      </w:r>
      <w:r>
        <w:rPr>
          <w:rFonts w:cstheme="minorHAnsi"/>
          <w:sz w:val="24"/>
          <w:szCs w:val="24"/>
        </w:rPr>
        <w:t xml:space="preserve">, </w:t>
      </w:r>
      <w:r w:rsidRPr="00B35498">
        <w:rPr>
          <w:rFonts w:cstheme="minorHAnsi"/>
          <w:i/>
          <w:iCs/>
          <w:sz w:val="24"/>
          <w:szCs w:val="24"/>
        </w:rPr>
        <w:t>71</w:t>
      </w:r>
      <w:r>
        <w:rPr>
          <w:rFonts w:cstheme="minorHAnsi"/>
          <w:sz w:val="24"/>
          <w:szCs w:val="24"/>
        </w:rPr>
        <w:t>, 449</w:t>
      </w:r>
      <w:r w:rsidRPr="00A143BD">
        <w:rPr>
          <w:sz w:val="24"/>
          <w:szCs w:val="24"/>
        </w:rPr>
        <w:t>–</w:t>
      </w:r>
      <w:r>
        <w:rPr>
          <w:rFonts w:cstheme="minorHAnsi"/>
          <w:sz w:val="24"/>
          <w:szCs w:val="24"/>
        </w:rPr>
        <w:t>455. d.) Elliot, G. I.; Velcicky, J.; Ishikawa, H.; Li, Y.; Boger, D. L. “Total Synthesis of (</w:t>
      </w:r>
      <w:r w:rsidRPr="00A143BD">
        <w:rPr>
          <w:sz w:val="24"/>
          <w:szCs w:val="24"/>
        </w:rPr>
        <w:t>–</w:t>
      </w:r>
      <w:r>
        <w:rPr>
          <w:rFonts w:cstheme="minorHAnsi"/>
          <w:sz w:val="24"/>
          <w:szCs w:val="24"/>
        </w:rPr>
        <w:t xml:space="preserve">)- and </w:t>
      </w:r>
      <w:r w:rsidRPr="004622BB">
        <w:rPr>
          <w:rFonts w:cstheme="minorHAnsi"/>
          <w:i/>
          <w:iCs/>
          <w:sz w:val="24"/>
          <w:szCs w:val="24"/>
        </w:rPr>
        <w:t>ent</w:t>
      </w:r>
      <w:r>
        <w:rPr>
          <w:rFonts w:cstheme="minorHAnsi"/>
          <w:sz w:val="24"/>
          <w:szCs w:val="24"/>
        </w:rPr>
        <w:t xml:space="preserve">-(+)-Vindorosine: Tandem Intramolecular Diels-Alder/1,3-Dipolar Cylcloaddition of 1,3,4-Oxadiazoles.” </w:t>
      </w:r>
      <w:r>
        <w:rPr>
          <w:rFonts w:cstheme="minorHAnsi"/>
          <w:i/>
          <w:iCs/>
          <w:sz w:val="24"/>
          <w:szCs w:val="24"/>
        </w:rPr>
        <w:t xml:space="preserve">Angew. Chem. Int. Ed. </w:t>
      </w:r>
      <w:r>
        <w:rPr>
          <w:rFonts w:cstheme="minorHAnsi"/>
          <w:b/>
          <w:bCs/>
          <w:sz w:val="24"/>
          <w:szCs w:val="24"/>
        </w:rPr>
        <w:t>2006</w:t>
      </w:r>
      <w:r>
        <w:rPr>
          <w:rFonts w:cstheme="minorHAnsi"/>
          <w:sz w:val="24"/>
          <w:szCs w:val="24"/>
        </w:rPr>
        <w:t xml:space="preserve">, </w:t>
      </w:r>
      <w:r w:rsidRPr="00B35498">
        <w:rPr>
          <w:rFonts w:cstheme="minorHAnsi"/>
          <w:i/>
          <w:iCs/>
          <w:sz w:val="24"/>
          <w:szCs w:val="24"/>
        </w:rPr>
        <w:t>45</w:t>
      </w:r>
      <w:r>
        <w:rPr>
          <w:rFonts w:cstheme="minorHAnsi"/>
          <w:sz w:val="24"/>
          <w:szCs w:val="24"/>
        </w:rPr>
        <w:t>, 620</w:t>
      </w:r>
      <w:r w:rsidRPr="00A143BD">
        <w:rPr>
          <w:sz w:val="24"/>
          <w:szCs w:val="24"/>
        </w:rPr>
        <w:t>–</w:t>
      </w:r>
      <w:r>
        <w:rPr>
          <w:rFonts w:cstheme="minorHAnsi"/>
          <w:sz w:val="24"/>
          <w:szCs w:val="24"/>
        </w:rPr>
        <w:t xml:space="preserve">622. e.) Maddaford, S. P.; Andersen, N. G.; Cristofoli, W. A.; Keay, B. A. “Total Synthesis of (+)-Xestoquinone using an Asymmetric Palladium-Catalyzed Polyene Cyclization.” </w:t>
      </w:r>
      <w:r>
        <w:rPr>
          <w:rFonts w:cstheme="minorHAnsi"/>
          <w:i/>
          <w:iCs/>
          <w:sz w:val="24"/>
          <w:szCs w:val="24"/>
        </w:rPr>
        <w:t xml:space="preserve">J. Am. Chem. Soc. </w:t>
      </w:r>
      <w:r>
        <w:rPr>
          <w:rFonts w:cstheme="minorHAnsi"/>
          <w:b/>
          <w:bCs/>
          <w:sz w:val="24"/>
          <w:szCs w:val="24"/>
        </w:rPr>
        <w:t>1996</w:t>
      </w:r>
      <w:r>
        <w:rPr>
          <w:rFonts w:cstheme="minorHAnsi"/>
          <w:sz w:val="24"/>
          <w:szCs w:val="24"/>
        </w:rPr>
        <w:t xml:space="preserve">, </w:t>
      </w:r>
      <w:r w:rsidRPr="00B35498">
        <w:rPr>
          <w:rFonts w:cstheme="minorHAnsi"/>
          <w:i/>
          <w:iCs/>
          <w:sz w:val="24"/>
          <w:szCs w:val="24"/>
        </w:rPr>
        <w:t>118</w:t>
      </w:r>
      <w:r>
        <w:rPr>
          <w:rFonts w:cstheme="minorHAnsi"/>
          <w:sz w:val="24"/>
          <w:szCs w:val="24"/>
        </w:rPr>
        <w:t>, 10766</w:t>
      </w:r>
      <w:r w:rsidRPr="00A143BD">
        <w:rPr>
          <w:sz w:val="24"/>
          <w:szCs w:val="24"/>
        </w:rPr>
        <w:t>–</w:t>
      </w:r>
      <w:r>
        <w:rPr>
          <w:rFonts w:cstheme="minorHAnsi"/>
          <w:sz w:val="24"/>
          <w:szCs w:val="24"/>
        </w:rPr>
        <w:t>10773.</w:t>
      </w:r>
    </w:p>
    <w:p w14:paraId="3D28DEAC" w14:textId="2E70FAF9" w:rsidR="00AD106A" w:rsidRPr="00D11870" w:rsidRDefault="00AD106A" w:rsidP="00AD106A">
      <w:pPr>
        <w:autoSpaceDE w:val="0"/>
        <w:autoSpaceDN w:val="0"/>
        <w:adjustRightInd w:val="0"/>
        <w:spacing w:after="0" w:line="480" w:lineRule="auto"/>
        <w:jc w:val="both"/>
        <w:rPr>
          <w:rFonts w:cstheme="minorHAnsi"/>
          <w:sz w:val="24"/>
          <w:szCs w:val="24"/>
        </w:rPr>
      </w:pPr>
      <w:r w:rsidRPr="00D11870">
        <w:rPr>
          <w:rFonts w:cstheme="minorHAnsi"/>
          <w:sz w:val="24"/>
          <w:szCs w:val="24"/>
        </w:rPr>
        <w:t xml:space="preserve">8. a.) Cui, C.-B; Kakeya, H.; Osada, H. “Novel Mammalian Cell Cycle Inhibitors, Tryprostatins A, B and other Diketopiperazines Produced by </w:t>
      </w:r>
      <w:r w:rsidRPr="00D11870">
        <w:rPr>
          <w:rFonts w:cstheme="minorHAnsi"/>
          <w:i/>
          <w:iCs/>
          <w:sz w:val="24"/>
          <w:szCs w:val="24"/>
        </w:rPr>
        <w:t>Aspergillus Fumigatus.”</w:t>
      </w:r>
      <w:r w:rsidRPr="00D11870">
        <w:rPr>
          <w:rFonts w:cstheme="minorHAnsi"/>
          <w:sz w:val="24"/>
          <w:szCs w:val="24"/>
        </w:rPr>
        <w:t xml:space="preserve"> </w:t>
      </w:r>
      <w:r w:rsidRPr="00D11870">
        <w:rPr>
          <w:rFonts w:cstheme="minorHAnsi"/>
          <w:i/>
          <w:iCs/>
          <w:sz w:val="24"/>
          <w:szCs w:val="24"/>
        </w:rPr>
        <w:t>J. Antibiot</w:t>
      </w:r>
      <w:r w:rsidRPr="00D11870">
        <w:rPr>
          <w:rFonts w:cstheme="minorHAnsi"/>
          <w:sz w:val="24"/>
          <w:szCs w:val="24"/>
        </w:rPr>
        <w:t xml:space="preserve">. </w:t>
      </w:r>
      <w:r w:rsidRPr="00D11870">
        <w:rPr>
          <w:rFonts w:cstheme="minorHAnsi"/>
          <w:b/>
          <w:bCs/>
          <w:sz w:val="24"/>
          <w:szCs w:val="24"/>
        </w:rPr>
        <w:t>1996</w:t>
      </w:r>
      <w:r w:rsidRPr="00D11870">
        <w:rPr>
          <w:rFonts w:cstheme="minorHAnsi"/>
          <w:sz w:val="24"/>
          <w:szCs w:val="24"/>
        </w:rPr>
        <w:t xml:space="preserve">, </w:t>
      </w:r>
      <w:r w:rsidRPr="00D11870">
        <w:rPr>
          <w:rFonts w:cstheme="minorHAnsi"/>
          <w:i/>
          <w:iCs/>
          <w:sz w:val="24"/>
          <w:szCs w:val="24"/>
        </w:rPr>
        <w:t xml:space="preserve">49, </w:t>
      </w:r>
      <w:r w:rsidRPr="00B35498">
        <w:rPr>
          <w:rFonts w:cstheme="minorHAnsi"/>
          <w:sz w:val="24"/>
          <w:szCs w:val="24"/>
        </w:rPr>
        <w:t>832</w:t>
      </w:r>
      <w:r w:rsidRPr="00B35498">
        <w:rPr>
          <w:sz w:val="24"/>
          <w:szCs w:val="24"/>
        </w:rPr>
        <w:t>–</w:t>
      </w:r>
      <w:r w:rsidRPr="00B35498">
        <w:rPr>
          <w:rFonts w:cstheme="minorHAnsi"/>
          <w:sz w:val="24"/>
          <w:szCs w:val="24"/>
        </w:rPr>
        <w:t>835</w:t>
      </w:r>
      <w:r w:rsidRPr="00D11870">
        <w:rPr>
          <w:rFonts w:cstheme="minorHAnsi"/>
          <w:i/>
          <w:iCs/>
          <w:sz w:val="24"/>
          <w:szCs w:val="24"/>
        </w:rPr>
        <w:t>.</w:t>
      </w:r>
      <w:r w:rsidRPr="00D11870">
        <w:rPr>
          <w:rFonts w:cstheme="minorHAnsi"/>
          <w:sz w:val="24"/>
          <w:szCs w:val="24"/>
        </w:rPr>
        <w:t xml:space="preserve"> b.) Sebahar, P. R.; Williams, R. M. “The Asymmetric Total Synthesis of (+)- and (</w:t>
      </w:r>
      <w:r w:rsidRPr="00A143BD">
        <w:rPr>
          <w:sz w:val="24"/>
          <w:szCs w:val="24"/>
        </w:rPr>
        <w:t>–</w:t>
      </w:r>
      <w:r w:rsidRPr="00D11870">
        <w:rPr>
          <w:rFonts w:cstheme="minorHAnsi"/>
          <w:sz w:val="24"/>
          <w:szCs w:val="24"/>
        </w:rPr>
        <w:t>)-</w:t>
      </w:r>
      <w:r w:rsidRPr="00D11870">
        <w:rPr>
          <w:rFonts w:cstheme="minorHAnsi"/>
          <w:sz w:val="24"/>
          <w:szCs w:val="24"/>
        </w:rPr>
        <w:lastRenderedPageBreak/>
        <w:t xml:space="preserve">Spirotryprostatin B.” </w:t>
      </w:r>
      <w:r w:rsidRPr="00D11870">
        <w:rPr>
          <w:rFonts w:cstheme="minorHAnsi"/>
          <w:i/>
          <w:iCs/>
          <w:sz w:val="24"/>
          <w:szCs w:val="24"/>
        </w:rPr>
        <w:t xml:space="preserve">J. Am. Chem. Soc. </w:t>
      </w:r>
      <w:r w:rsidRPr="00D11870">
        <w:rPr>
          <w:rFonts w:cstheme="minorHAnsi"/>
          <w:b/>
          <w:bCs/>
          <w:sz w:val="24"/>
          <w:szCs w:val="24"/>
        </w:rPr>
        <w:t>2000</w:t>
      </w:r>
      <w:r w:rsidRPr="00D11870">
        <w:rPr>
          <w:rFonts w:cstheme="minorHAnsi"/>
          <w:sz w:val="24"/>
          <w:szCs w:val="24"/>
        </w:rPr>
        <w:t xml:space="preserve">, </w:t>
      </w:r>
      <w:r w:rsidRPr="00D11870">
        <w:rPr>
          <w:rFonts w:cstheme="minorHAnsi"/>
          <w:i/>
          <w:iCs/>
          <w:sz w:val="24"/>
          <w:szCs w:val="24"/>
        </w:rPr>
        <w:t xml:space="preserve">122, </w:t>
      </w:r>
      <w:r w:rsidRPr="00B35498">
        <w:rPr>
          <w:rFonts w:cstheme="minorHAnsi"/>
          <w:sz w:val="24"/>
          <w:szCs w:val="24"/>
        </w:rPr>
        <w:t>5666</w:t>
      </w:r>
      <w:r w:rsidRPr="00B35498">
        <w:rPr>
          <w:sz w:val="24"/>
          <w:szCs w:val="24"/>
        </w:rPr>
        <w:t>–</w:t>
      </w:r>
      <w:r w:rsidRPr="00B35498">
        <w:rPr>
          <w:rFonts w:cstheme="minorHAnsi"/>
          <w:sz w:val="24"/>
          <w:szCs w:val="24"/>
        </w:rPr>
        <w:t>5667</w:t>
      </w:r>
      <w:r w:rsidRPr="00D11870">
        <w:rPr>
          <w:rFonts w:cstheme="minorHAnsi"/>
          <w:i/>
          <w:iCs/>
          <w:sz w:val="24"/>
          <w:szCs w:val="24"/>
        </w:rPr>
        <w:t>.</w:t>
      </w:r>
      <w:r w:rsidRPr="00D11870">
        <w:rPr>
          <w:rFonts w:cstheme="minorHAnsi"/>
          <w:sz w:val="24"/>
          <w:szCs w:val="24"/>
        </w:rPr>
        <w:t xml:space="preserve"> c.) Meyers, C.; Carreira, E. “Total Synthesis of (</w:t>
      </w:r>
      <w:r w:rsidRPr="00A143BD">
        <w:rPr>
          <w:sz w:val="24"/>
          <w:szCs w:val="24"/>
        </w:rPr>
        <w:t>–</w:t>
      </w:r>
      <w:r w:rsidRPr="00D11870">
        <w:rPr>
          <w:rFonts w:cstheme="minorHAnsi"/>
          <w:sz w:val="24"/>
          <w:szCs w:val="24"/>
        </w:rPr>
        <w:t xml:space="preserve">)-Spirotryprostatin B.” M. </w:t>
      </w:r>
      <w:r w:rsidRPr="00D11870">
        <w:rPr>
          <w:rFonts w:cstheme="minorHAnsi"/>
          <w:i/>
          <w:iCs/>
          <w:sz w:val="24"/>
          <w:szCs w:val="24"/>
        </w:rPr>
        <w:t xml:space="preserve">Angew. Chem. Int. Ed. </w:t>
      </w:r>
      <w:r w:rsidRPr="00D11870">
        <w:rPr>
          <w:rFonts w:cstheme="minorHAnsi"/>
          <w:b/>
          <w:bCs/>
          <w:sz w:val="24"/>
          <w:szCs w:val="24"/>
        </w:rPr>
        <w:t>2003</w:t>
      </w:r>
      <w:r w:rsidRPr="00D11870">
        <w:rPr>
          <w:rFonts w:cstheme="minorHAnsi"/>
          <w:sz w:val="24"/>
          <w:szCs w:val="24"/>
        </w:rPr>
        <w:t xml:space="preserve">, </w:t>
      </w:r>
      <w:r w:rsidRPr="00D11870">
        <w:rPr>
          <w:rFonts w:cstheme="minorHAnsi"/>
          <w:i/>
          <w:iCs/>
          <w:sz w:val="24"/>
          <w:szCs w:val="24"/>
        </w:rPr>
        <w:t>42</w:t>
      </w:r>
      <w:r w:rsidRPr="00D11870">
        <w:rPr>
          <w:rFonts w:cstheme="minorHAnsi"/>
          <w:sz w:val="24"/>
          <w:szCs w:val="24"/>
        </w:rPr>
        <w:t xml:space="preserve">, </w:t>
      </w:r>
      <w:r w:rsidRPr="00B35498">
        <w:rPr>
          <w:rFonts w:cstheme="minorHAnsi"/>
          <w:sz w:val="24"/>
          <w:szCs w:val="24"/>
        </w:rPr>
        <w:t>694</w:t>
      </w:r>
      <w:r w:rsidRPr="00B35498">
        <w:rPr>
          <w:sz w:val="24"/>
          <w:szCs w:val="24"/>
        </w:rPr>
        <w:t>–</w:t>
      </w:r>
      <w:r w:rsidRPr="00B35498">
        <w:rPr>
          <w:rFonts w:cstheme="minorHAnsi"/>
          <w:sz w:val="24"/>
          <w:szCs w:val="24"/>
        </w:rPr>
        <w:t>696</w:t>
      </w:r>
      <w:r w:rsidRPr="00D11870">
        <w:rPr>
          <w:rFonts w:cstheme="minorHAnsi"/>
          <w:sz w:val="24"/>
          <w:szCs w:val="24"/>
        </w:rPr>
        <w:t>.</w:t>
      </w:r>
    </w:p>
    <w:p w14:paraId="63F32EA5" w14:textId="77777777" w:rsidR="00AD106A" w:rsidRPr="00D11870" w:rsidRDefault="00AD106A" w:rsidP="00AD106A">
      <w:pPr>
        <w:tabs>
          <w:tab w:val="left" w:pos="1080"/>
        </w:tabs>
        <w:spacing w:line="480" w:lineRule="auto"/>
        <w:jc w:val="both"/>
        <w:rPr>
          <w:rFonts w:cstheme="minorHAnsi"/>
          <w:sz w:val="24"/>
          <w:szCs w:val="24"/>
        </w:rPr>
      </w:pPr>
      <w:r w:rsidRPr="00D11870">
        <w:rPr>
          <w:rFonts w:cstheme="minorHAnsi"/>
          <w:sz w:val="24"/>
          <w:szCs w:val="24"/>
        </w:rPr>
        <w:t xml:space="preserve">9. Petersen, A. B.; Ronnest, M. H.; Larsen, T. O.; Clausen, M. H. “The Chemistry of Griseofulvin.” </w:t>
      </w:r>
      <w:r w:rsidRPr="00D11870">
        <w:rPr>
          <w:rFonts w:cstheme="minorHAnsi"/>
          <w:i/>
          <w:iCs/>
          <w:sz w:val="24"/>
          <w:szCs w:val="24"/>
        </w:rPr>
        <w:t xml:space="preserve">Chem Rev. </w:t>
      </w:r>
      <w:r w:rsidRPr="00D11870">
        <w:rPr>
          <w:rFonts w:cstheme="minorHAnsi"/>
          <w:b/>
          <w:bCs/>
          <w:sz w:val="24"/>
          <w:szCs w:val="24"/>
        </w:rPr>
        <w:t>2014</w:t>
      </w:r>
      <w:r w:rsidRPr="00D11870">
        <w:rPr>
          <w:rFonts w:cstheme="minorHAnsi"/>
          <w:i/>
          <w:iCs/>
          <w:sz w:val="24"/>
          <w:szCs w:val="24"/>
        </w:rPr>
        <w:t xml:space="preserve">, 113, </w:t>
      </w:r>
      <w:r w:rsidRPr="00B35498">
        <w:rPr>
          <w:rFonts w:cstheme="minorHAnsi"/>
          <w:sz w:val="24"/>
          <w:szCs w:val="24"/>
        </w:rPr>
        <w:t>12088</w:t>
      </w:r>
      <w:r w:rsidRPr="00B35498">
        <w:rPr>
          <w:sz w:val="24"/>
          <w:szCs w:val="24"/>
        </w:rPr>
        <w:t>–</w:t>
      </w:r>
      <w:r w:rsidRPr="00B35498">
        <w:rPr>
          <w:rFonts w:cstheme="minorHAnsi"/>
          <w:sz w:val="24"/>
          <w:szCs w:val="24"/>
        </w:rPr>
        <w:t>12107</w:t>
      </w:r>
      <w:r w:rsidRPr="00D11870">
        <w:rPr>
          <w:rFonts w:cstheme="minorHAnsi"/>
          <w:sz w:val="24"/>
          <w:szCs w:val="24"/>
        </w:rPr>
        <w:t xml:space="preserve">. </w:t>
      </w:r>
    </w:p>
    <w:p w14:paraId="035158B2" w14:textId="4ECDFF0F" w:rsidR="00AD106A" w:rsidRPr="00D11870" w:rsidRDefault="00AD106A" w:rsidP="00AD106A">
      <w:pPr>
        <w:autoSpaceDE w:val="0"/>
        <w:autoSpaceDN w:val="0"/>
        <w:adjustRightInd w:val="0"/>
        <w:spacing w:after="0" w:line="480" w:lineRule="auto"/>
        <w:jc w:val="both"/>
        <w:rPr>
          <w:rFonts w:cstheme="minorHAnsi"/>
          <w:sz w:val="24"/>
          <w:szCs w:val="24"/>
        </w:rPr>
      </w:pPr>
      <w:r w:rsidRPr="00D11870">
        <w:rPr>
          <w:rFonts w:cstheme="minorHAnsi"/>
          <w:sz w:val="24"/>
          <w:szCs w:val="24"/>
        </w:rPr>
        <w:t>10. a.) Oxford, A. E.; Raistrick, H.; Simonart, P. “XXIX. Studies in the Biochemistry of Micro-organisms. LX. Griseofulvin, C</w:t>
      </w:r>
      <w:r w:rsidRPr="00D11870">
        <w:rPr>
          <w:rFonts w:cstheme="minorHAnsi"/>
          <w:sz w:val="24"/>
          <w:szCs w:val="24"/>
          <w:vertAlign w:val="subscript"/>
        </w:rPr>
        <w:t>17</w:t>
      </w:r>
      <w:r w:rsidRPr="00D11870">
        <w:rPr>
          <w:rFonts w:cstheme="minorHAnsi"/>
          <w:sz w:val="24"/>
          <w:szCs w:val="24"/>
        </w:rPr>
        <w:t>H</w:t>
      </w:r>
      <w:r w:rsidRPr="00D11870">
        <w:rPr>
          <w:rFonts w:cstheme="minorHAnsi"/>
          <w:sz w:val="24"/>
          <w:szCs w:val="24"/>
          <w:vertAlign w:val="subscript"/>
        </w:rPr>
        <w:t>17</w:t>
      </w:r>
      <w:r w:rsidRPr="00D11870">
        <w:rPr>
          <w:rFonts w:cstheme="minorHAnsi"/>
          <w:sz w:val="24"/>
          <w:szCs w:val="24"/>
        </w:rPr>
        <w:t>O</w:t>
      </w:r>
      <w:r w:rsidRPr="00D11870">
        <w:rPr>
          <w:rFonts w:cstheme="minorHAnsi"/>
          <w:sz w:val="24"/>
          <w:szCs w:val="24"/>
          <w:vertAlign w:val="subscript"/>
        </w:rPr>
        <w:t>6</w:t>
      </w:r>
      <w:r w:rsidRPr="00D11870">
        <w:rPr>
          <w:rFonts w:cstheme="minorHAnsi"/>
          <w:sz w:val="24"/>
          <w:szCs w:val="24"/>
        </w:rPr>
        <w:t xml:space="preserve">Cl, A Metabolic Product OF </w:t>
      </w:r>
      <w:r w:rsidRPr="00D11870">
        <w:rPr>
          <w:rFonts w:cstheme="minorHAnsi"/>
          <w:i/>
          <w:iCs/>
          <w:sz w:val="24"/>
          <w:szCs w:val="24"/>
        </w:rPr>
        <w:t>Penicillium Griseo-fulvum Dierckx.”</w:t>
      </w:r>
      <w:r w:rsidRPr="00D11870">
        <w:rPr>
          <w:rFonts w:cstheme="minorHAnsi"/>
          <w:sz w:val="24"/>
          <w:szCs w:val="24"/>
        </w:rPr>
        <w:t xml:space="preserve">  </w:t>
      </w:r>
      <w:r w:rsidRPr="00D11870">
        <w:rPr>
          <w:rFonts w:cstheme="minorHAnsi"/>
          <w:i/>
          <w:iCs/>
          <w:sz w:val="24"/>
          <w:szCs w:val="24"/>
        </w:rPr>
        <w:t xml:space="preserve">Biochem. J. </w:t>
      </w:r>
      <w:r w:rsidRPr="00D11870">
        <w:rPr>
          <w:rFonts w:cstheme="minorHAnsi"/>
          <w:b/>
          <w:bCs/>
          <w:sz w:val="24"/>
          <w:szCs w:val="24"/>
        </w:rPr>
        <w:t>1939</w:t>
      </w:r>
      <w:r w:rsidRPr="00D11870">
        <w:rPr>
          <w:rFonts w:cstheme="minorHAnsi"/>
          <w:sz w:val="24"/>
          <w:szCs w:val="24"/>
        </w:rPr>
        <w:t xml:space="preserve">, </w:t>
      </w:r>
      <w:r w:rsidRPr="00D11870">
        <w:rPr>
          <w:rFonts w:cstheme="minorHAnsi"/>
          <w:i/>
          <w:iCs/>
          <w:sz w:val="24"/>
          <w:szCs w:val="24"/>
        </w:rPr>
        <w:t xml:space="preserve">33, </w:t>
      </w:r>
      <w:r w:rsidRPr="00D2331D">
        <w:rPr>
          <w:rFonts w:cstheme="minorHAnsi"/>
          <w:sz w:val="24"/>
          <w:szCs w:val="24"/>
        </w:rPr>
        <w:t>240</w:t>
      </w:r>
      <w:r w:rsidRPr="00D2331D">
        <w:rPr>
          <w:sz w:val="24"/>
          <w:szCs w:val="24"/>
        </w:rPr>
        <w:t>–</w:t>
      </w:r>
      <w:r w:rsidRPr="00D2331D">
        <w:rPr>
          <w:rFonts w:cstheme="minorHAnsi"/>
          <w:sz w:val="24"/>
          <w:szCs w:val="24"/>
        </w:rPr>
        <w:t>248</w:t>
      </w:r>
      <w:r w:rsidRPr="00D11870">
        <w:rPr>
          <w:rFonts w:cstheme="minorHAnsi"/>
          <w:i/>
          <w:iCs/>
          <w:sz w:val="24"/>
          <w:szCs w:val="24"/>
        </w:rPr>
        <w:t xml:space="preserve">. </w:t>
      </w:r>
      <w:r w:rsidRPr="00D11870">
        <w:rPr>
          <w:rFonts w:cstheme="minorHAnsi"/>
          <w:sz w:val="24"/>
          <w:szCs w:val="24"/>
        </w:rPr>
        <w:t>b.) Malmros, G.; Wa</w:t>
      </w:r>
      <w:r w:rsidRPr="00D11870">
        <w:rPr>
          <w:rFonts w:eastAsia="AdvOT8608a8d1+03" w:cstheme="minorHAnsi"/>
          <w:sz w:val="24"/>
          <w:szCs w:val="24"/>
        </w:rPr>
        <w:t>̈</w:t>
      </w:r>
      <w:r w:rsidRPr="00D11870">
        <w:rPr>
          <w:rFonts w:cstheme="minorHAnsi"/>
          <w:sz w:val="24"/>
          <w:szCs w:val="24"/>
        </w:rPr>
        <w:t>gner, A.; Maron, L. “7-</w:t>
      </w:r>
      <w:r w:rsidR="00E21D36">
        <w:rPr>
          <w:rFonts w:cstheme="minorHAnsi"/>
          <w:sz w:val="24"/>
          <w:szCs w:val="24"/>
        </w:rPr>
        <w:t>C</w:t>
      </w:r>
      <w:r w:rsidRPr="00D11870">
        <w:rPr>
          <w:rFonts w:cstheme="minorHAnsi"/>
          <w:sz w:val="24"/>
          <w:szCs w:val="24"/>
        </w:rPr>
        <w:t>hloro-2’,4,6,-trimethoxy-6’-methyl-spiro-(benzofuran-2(3h),2-(2’)cyclohexene)-3-4’-dione C</w:t>
      </w:r>
      <w:r w:rsidRPr="00D11870">
        <w:rPr>
          <w:rFonts w:cstheme="minorHAnsi"/>
          <w:sz w:val="24"/>
          <w:szCs w:val="24"/>
          <w:vertAlign w:val="subscript"/>
        </w:rPr>
        <w:t>17</w:t>
      </w:r>
      <w:r w:rsidRPr="00D11870">
        <w:rPr>
          <w:rFonts w:cstheme="minorHAnsi"/>
          <w:sz w:val="24"/>
          <w:szCs w:val="24"/>
        </w:rPr>
        <w:t>H</w:t>
      </w:r>
      <w:r w:rsidRPr="00D11870">
        <w:rPr>
          <w:rFonts w:cstheme="minorHAnsi"/>
          <w:sz w:val="24"/>
          <w:szCs w:val="24"/>
          <w:vertAlign w:val="subscript"/>
        </w:rPr>
        <w:t>17</w:t>
      </w:r>
      <w:r w:rsidRPr="00D11870">
        <w:rPr>
          <w:rFonts w:cstheme="minorHAnsi"/>
          <w:sz w:val="24"/>
          <w:szCs w:val="24"/>
        </w:rPr>
        <w:t>ClO</w:t>
      </w:r>
      <w:r w:rsidRPr="00D11870">
        <w:rPr>
          <w:rFonts w:cstheme="minorHAnsi"/>
          <w:sz w:val="24"/>
          <w:szCs w:val="24"/>
          <w:vertAlign w:val="subscript"/>
        </w:rPr>
        <w:t>6</w:t>
      </w:r>
      <w:r w:rsidRPr="00D11870">
        <w:rPr>
          <w:rFonts w:cstheme="minorHAnsi"/>
          <w:sz w:val="24"/>
          <w:szCs w:val="24"/>
        </w:rPr>
        <w:t xml:space="preserve">” </w:t>
      </w:r>
      <w:bookmarkStart w:id="12" w:name="_Hlk43809100"/>
      <w:r w:rsidRPr="00D11870">
        <w:rPr>
          <w:rFonts w:cstheme="minorHAnsi"/>
          <w:i/>
          <w:iCs/>
          <w:sz w:val="24"/>
          <w:szCs w:val="24"/>
        </w:rPr>
        <w:t>Cryst. Struct.</w:t>
      </w:r>
      <w:r w:rsidRPr="00D11870">
        <w:rPr>
          <w:rFonts w:cstheme="minorHAnsi"/>
          <w:sz w:val="24"/>
          <w:szCs w:val="24"/>
        </w:rPr>
        <w:t xml:space="preserve"> </w:t>
      </w:r>
      <w:r w:rsidRPr="00D11870">
        <w:rPr>
          <w:rFonts w:cstheme="minorHAnsi"/>
          <w:i/>
          <w:iCs/>
          <w:sz w:val="24"/>
          <w:szCs w:val="24"/>
        </w:rPr>
        <w:t>Commun</w:t>
      </w:r>
      <w:r w:rsidRPr="00D11870">
        <w:rPr>
          <w:rFonts w:cstheme="minorHAnsi"/>
          <w:sz w:val="24"/>
          <w:szCs w:val="24"/>
        </w:rPr>
        <w:t xml:space="preserve">. </w:t>
      </w:r>
      <w:r w:rsidRPr="00D11870">
        <w:rPr>
          <w:rFonts w:cstheme="minorHAnsi"/>
          <w:b/>
          <w:bCs/>
          <w:sz w:val="24"/>
          <w:szCs w:val="24"/>
        </w:rPr>
        <w:t>1977</w:t>
      </w:r>
      <w:r w:rsidRPr="00D11870">
        <w:rPr>
          <w:rFonts w:cstheme="minorHAnsi"/>
          <w:i/>
          <w:iCs/>
          <w:sz w:val="24"/>
          <w:szCs w:val="24"/>
        </w:rPr>
        <w:t xml:space="preserve">, 6, </w:t>
      </w:r>
      <w:r w:rsidRPr="00D2331D">
        <w:rPr>
          <w:rFonts w:cstheme="minorHAnsi"/>
          <w:sz w:val="24"/>
          <w:szCs w:val="24"/>
        </w:rPr>
        <w:t>463</w:t>
      </w:r>
      <w:bookmarkEnd w:id="12"/>
      <w:r w:rsidRPr="00D11870">
        <w:rPr>
          <w:rFonts w:cstheme="minorHAnsi"/>
          <w:sz w:val="24"/>
          <w:szCs w:val="24"/>
        </w:rPr>
        <w:t xml:space="preserve">. c.) Ho, Y.-S.; Duh, J.-S.; Jeng, J.-H.; Wang, Y.-J.; Liang, Y.-C.; Lin, C.-H.; Tseng, C.-J.; Yu, C.-F.; Chen, R.-J.; Lin, J.-K. “Griseofulvin Potentiates Antitumorigenesis Effects of Nocodazole through Induction of Apoptosis and G2/M Cell Cycle Arrest in Human Colorectal Cancer Cells.” </w:t>
      </w:r>
      <w:r w:rsidRPr="00D11870">
        <w:rPr>
          <w:rFonts w:cstheme="minorHAnsi"/>
          <w:i/>
          <w:iCs/>
          <w:sz w:val="24"/>
          <w:szCs w:val="24"/>
        </w:rPr>
        <w:t>Int. J.</w:t>
      </w:r>
      <w:r w:rsidRPr="00D11870">
        <w:rPr>
          <w:rFonts w:cstheme="minorHAnsi"/>
          <w:sz w:val="24"/>
          <w:szCs w:val="24"/>
        </w:rPr>
        <w:t xml:space="preserve"> </w:t>
      </w:r>
      <w:r w:rsidRPr="00D11870">
        <w:rPr>
          <w:rFonts w:cstheme="minorHAnsi"/>
          <w:i/>
          <w:iCs/>
          <w:sz w:val="24"/>
          <w:szCs w:val="24"/>
        </w:rPr>
        <w:t>Cancer</w:t>
      </w:r>
      <w:r w:rsidRPr="00D11870">
        <w:rPr>
          <w:rFonts w:cstheme="minorHAnsi"/>
          <w:sz w:val="24"/>
          <w:szCs w:val="24"/>
        </w:rPr>
        <w:t xml:space="preserve"> </w:t>
      </w:r>
      <w:r w:rsidRPr="00D11870">
        <w:rPr>
          <w:rFonts w:cstheme="minorHAnsi"/>
          <w:b/>
          <w:bCs/>
          <w:sz w:val="24"/>
          <w:szCs w:val="24"/>
        </w:rPr>
        <w:t>2001</w:t>
      </w:r>
      <w:r w:rsidRPr="00D11870">
        <w:rPr>
          <w:rFonts w:cstheme="minorHAnsi"/>
          <w:sz w:val="24"/>
          <w:szCs w:val="24"/>
        </w:rPr>
        <w:t xml:space="preserve">, </w:t>
      </w:r>
      <w:r w:rsidRPr="00D11870">
        <w:rPr>
          <w:rFonts w:cstheme="minorHAnsi"/>
          <w:i/>
          <w:iCs/>
          <w:sz w:val="24"/>
          <w:szCs w:val="24"/>
        </w:rPr>
        <w:t xml:space="preserve">91, </w:t>
      </w:r>
      <w:r w:rsidRPr="00D2331D">
        <w:rPr>
          <w:rFonts w:cstheme="minorHAnsi"/>
          <w:sz w:val="24"/>
          <w:szCs w:val="24"/>
        </w:rPr>
        <w:t>393</w:t>
      </w:r>
      <w:r w:rsidRPr="00D2331D">
        <w:rPr>
          <w:sz w:val="24"/>
          <w:szCs w:val="24"/>
        </w:rPr>
        <w:t>–</w:t>
      </w:r>
      <w:r w:rsidRPr="00D2331D">
        <w:rPr>
          <w:rFonts w:cstheme="minorHAnsi"/>
          <w:sz w:val="24"/>
          <w:szCs w:val="24"/>
        </w:rPr>
        <w:t>401</w:t>
      </w:r>
      <w:r w:rsidRPr="00D11870">
        <w:rPr>
          <w:rFonts w:cstheme="minorHAnsi"/>
          <w:sz w:val="24"/>
          <w:szCs w:val="24"/>
        </w:rPr>
        <w:t xml:space="preserve">. d.) </w:t>
      </w:r>
      <w:r w:rsidRPr="00D11870">
        <w:rPr>
          <w:sz w:val="24"/>
          <w:szCs w:val="24"/>
        </w:rPr>
        <w:t xml:space="preserve">Pirrung, M. C.; Brown, W. L.; Rege, S.; Laughton, P. “Total Synthesis of (+)-Griseofulvin.” </w:t>
      </w:r>
      <w:r w:rsidRPr="00D11870">
        <w:rPr>
          <w:i/>
          <w:iCs/>
          <w:sz w:val="24"/>
          <w:szCs w:val="24"/>
        </w:rPr>
        <w:t xml:space="preserve">J. Am. Chem. Soc. </w:t>
      </w:r>
      <w:r w:rsidRPr="00D11870">
        <w:rPr>
          <w:b/>
          <w:bCs/>
          <w:sz w:val="24"/>
          <w:szCs w:val="24"/>
        </w:rPr>
        <w:t>1991</w:t>
      </w:r>
      <w:r w:rsidRPr="00D11870">
        <w:rPr>
          <w:i/>
          <w:iCs/>
          <w:sz w:val="24"/>
          <w:szCs w:val="24"/>
        </w:rPr>
        <w:t xml:space="preserve">, 113, </w:t>
      </w:r>
      <w:r w:rsidRPr="00D2331D">
        <w:rPr>
          <w:sz w:val="24"/>
          <w:szCs w:val="24"/>
        </w:rPr>
        <w:t>8561–8562</w:t>
      </w:r>
      <w:r w:rsidRPr="00D11870">
        <w:rPr>
          <w:i/>
          <w:iCs/>
          <w:sz w:val="24"/>
          <w:szCs w:val="24"/>
        </w:rPr>
        <w:t>.</w:t>
      </w:r>
    </w:p>
    <w:p w14:paraId="62C45597" w14:textId="3A1DCB0D" w:rsidR="00AD106A" w:rsidRPr="00D11870" w:rsidRDefault="00AD106A" w:rsidP="00AD106A">
      <w:pPr>
        <w:tabs>
          <w:tab w:val="left" w:pos="1080"/>
        </w:tabs>
        <w:spacing w:line="480" w:lineRule="auto"/>
        <w:jc w:val="both"/>
        <w:rPr>
          <w:rFonts w:cstheme="minorHAnsi"/>
          <w:i/>
          <w:iCs/>
          <w:sz w:val="24"/>
          <w:szCs w:val="24"/>
        </w:rPr>
      </w:pPr>
      <w:r w:rsidRPr="00D11870">
        <w:rPr>
          <w:rFonts w:cstheme="minorHAnsi"/>
          <w:sz w:val="24"/>
          <w:szCs w:val="24"/>
        </w:rPr>
        <w:t xml:space="preserve">11. Stierle, A. A.; Stierle D. B.; Patacini, B. “The Berkeleyamides, Amides from the Acid Lake Fungus </w:t>
      </w:r>
      <w:r w:rsidRPr="00D11870">
        <w:rPr>
          <w:rFonts w:cstheme="minorHAnsi"/>
          <w:i/>
          <w:iCs/>
          <w:sz w:val="24"/>
          <w:szCs w:val="24"/>
        </w:rPr>
        <w:t xml:space="preserve">Penicillium rubrum.” J. Nat. Prod. </w:t>
      </w:r>
      <w:r w:rsidRPr="00D11870">
        <w:rPr>
          <w:rFonts w:cstheme="minorHAnsi"/>
          <w:b/>
          <w:bCs/>
          <w:sz w:val="24"/>
          <w:szCs w:val="24"/>
        </w:rPr>
        <w:t>2008</w:t>
      </w:r>
      <w:r w:rsidRPr="00D11870">
        <w:rPr>
          <w:rFonts w:cstheme="minorHAnsi"/>
          <w:sz w:val="24"/>
          <w:szCs w:val="24"/>
        </w:rPr>
        <w:t xml:space="preserve">, </w:t>
      </w:r>
      <w:r w:rsidRPr="00D11870">
        <w:rPr>
          <w:rFonts w:cstheme="minorHAnsi"/>
          <w:i/>
          <w:iCs/>
          <w:sz w:val="24"/>
          <w:szCs w:val="24"/>
        </w:rPr>
        <w:t xml:space="preserve">71, </w:t>
      </w:r>
      <w:r w:rsidRPr="00D2331D">
        <w:rPr>
          <w:rFonts w:cstheme="minorHAnsi"/>
          <w:sz w:val="24"/>
          <w:szCs w:val="24"/>
        </w:rPr>
        <w:t>856</w:t>
      </w:r>
      <w:r w:rsidRPr="00D2331D">
        <w:rPr>
          <w:sz w:val="24"/>
          <w:szCs w:val="24"/>
        </w:rPr>
        <w:t>–</w:t>
      </w:r>
      <w:r w:rsidRPr="00D2331D">
        <w:rPr>
          <w:rFonts w:cstheme="minorHAnsi"/>
          <w:sz w:val="24"/>
          <w:szCs w:val="24"/>
        </w:rPr>
        <w:t>860</w:t>
      </w:r>
      <w:r w:rsidRPr="00D11870">
        <w:rPr>
          <w:rFonts w:cstheme="minorHAnsi"/>
          <w:i/>
          <w:iCs/>
          <w:sz w:val="24"/>
          <w:szCs w:val="24"/>
        </w:rPr>
        <w:t xml:space="preserve">. </w:t>
      </w:r>
    </w:p>
    <w:p w14:paraId="21147327" w14:textId="240395E7" w:rsidR="00AD106A" w:rsidRPr="00D11870" w:rsidRDefault="00AD106A" w:rsidP="00AD106A">
      <w:pPr>
        <w:tabs>
          <w:tab w:val="left" w:pos="1080"/>
        </w:tabs>
        <w:spacing w:line="480" w:lineRule="auto"/>
        <w:jc w:val="both"/>
        <w:rPr>
          <w:rFonts w:cstheme="minorHAnsi"/>
          <w:i/>
          <w:iCs/>
          <w:sz w:val="24"/>
          <w:szCs w:val="24"/>
        </w:rPr>
      </w:pPr>
      <w:r w:rsidRPr="00D11870">
        <w:rPr>
          <w:rFonts w:cstheme="minorHAnsi"/>
          <w:sz w:val="24"/>
          <w:szCs w:val="24"/>
        </w:rPr>
        <w:t xml:space="preserve">12. Komori, K.; Tnaiguchi, T.; Mizutani, S.; Monde, K.; Kuramochi, K.; and Tsubaki, K. “Short Synthesis of Berkeleyamide D and Determination of the Absolute Configuration by the Vibrational Circular Dichroism Exciton Chirality Method.” </w:t>
      </w:r>
      <w:r w:rsidRPr="00D11870">
        <w:rPr>
          <w:rFonts w:cstheme="minorHAnsi"/>
          <w:i/>
          <w:iCs/>
          <w:sz w:val="24"/>
          <w:szCs w:val="24"/>
        </w:rPr>
        <w:t xml:space="preserve">Org. Lett. </w:t>
      </w:r>
      <w:r w:rsidRPr="00D11870">
        <w:rPr>
          <w:rFonts w:cstheme="minorHAnsi"/>
          <w:b/>
          <w:bCs/>
          <w:sz w:val="24"/>
          <w:szCs w:val="24"/>
        </w:rPr>
        <w:t>2014</w:t>
      </w:r>
      <w:r w:rsidRPr="00D11870">
        <w:rPr>
          <w:rFonts w:cstheme="minorHAnsi"/>
          <w:i/>
          <w:iCs/>
          <w:sz w:val="24"/>
          <w:szCs w:val="24"/>
        </w:rPr>
        <w:t xml:space="preserve">, 16, </w:t>
      </w:r>
      <w:r w:rsidRPr="00D2331D">
        <w:rPr>
          <w:rFonts w:cstheme="minorHAnsi"/>
          <w:sz w:val="24"/>
          <w:szCs w:val="24"/>
        </w:rPr>
        <w:t>1386</w:t>
      </w:r>
      <w:r w:rsidRPr="00D2331D">
        <w:rPr>
          <w:sz w:val="24"/>
          <w:szCs w:val="24"/>
        </w:rPr>
        <w:t>–</w:t>
      </w:r>
      <w:r w:rsidRPr="00D2331D">
        <w:rPr>
          <w:rFonts w:cstheme="minorHAnsi"/>
          <w:sz w:val="24"/>
          <w:szCs w:val="24"/>
        </w:rPr>
        <w:t>1389</w:t>
      </w:r>
      <w:r w:rsidRPr="00D11870">
        <w:rPr>
          <w:rFonts w:cstheme="minorHAnsi"/>
          <w:i/>
          <w:iCs/>
          <w:sz w:val="24"/>
          <w:szCs w:val="24"/>
        </w:rPr>
        <w:t xml:space="preserve">. </w:t>
      </w:r>
    </w:p>
    <w:p w14:paraId="28925BDD" w14:textId="389A9323" w:rsidR="00AD106A" w:rsidRDefault="00AD106A" w:rsidP="00AD106A">
      <w:pPr>
        <w:tabs>
          <w:tab w:val="left" w:pos="1080"/>
        </w:tabs>
        <w:spacing w:line="480" w:lineRule="auto"/>
        <w:jc w:val="both"/>
        <w:rPr>
          <w:rFonts w:cstheme="minorHAnsi"/>
          <w:i/>
          <w:iCs/>
          <w:sz w:val="24"/>
          <w:szCs w:val="24"/>
        </w:rPr>
      </w:pPr>
      <w:r w:rsidRPr="00D11870">
        <w:rPr>
          <w:rFonts w:cstheme="minorHAnsi"/>
          <w:sz w:val="24"/>
          <w:szCs w:val="24"/>
        </w:rPr>
        <w:t>1</w:t>
      </w:r>
      <w:r>
        <w:rPr>
          <w:rFonts w:cstheme="minorHAnsi"/>
          <w:sz w:val="24"/>
          <w:szCs w:val="24"/>
        </w:rPr>
        <w:t>3</w:t>
      </w:r>
      <w:r w:rsidRPr="00D11870">
        <w:rPr>
          <w:rFonts w:cstheme="minorHAnsi"/>
          <w:sz w:val="24"/>
          <w:szCs w:val="24"/>
        </w:rPr>
        <w:t xml:space="preserve">. Shen, B.; Liu, W.; Cao, W.; Liu, X.; Feng, X. “Asymmetric Synthesis of </w:t>
      </w:r>
      <w:r w:rsidRPr="00D11870">
        <w:rPr>
          <w:rFonts w:ascii="Symbol" w:hAnsi="Symbol" w:cstheme="minorHAnsi"/>
          <w:sz w:val="24"/>
          <w:szCs w:val="24"/>
        </w:rPr>
        <w:t>a</w:t>
      </w:r>
      <w:r w:rsidRPr="00D11870">
        <w:rPr>
          <w:rFonts w:cstheme="minorHAnsi"/>
          <w:sz w:val="24"/>
          <w:szCs w:val="24"/>
        </w:rPr>
        <w:t>,</w:t>
      </w:r>
      <w:r w:rsidRPr="00D11870">
        <w:rPr>
          <w:rFonts w:ascii="Symbol" w:hAnsi="Symbol" w:cstheme="minorHAnsi"/>
          <w:sz w:val="24"/>
          <w:szCs w:val="24"/>
        </w:rPr>
        <w:t>b</w:t>
      </w:r>
      <w:r w:rsidRPr="00D11870">
        <w:rPr>
          <w:rFonts w:cstheme="minorHAnsi"/>
          <w:sz w:val="24"/>
          <w:szCs w:val="24"/>
        </w:rPr>
        <w:t>-Epoxy-</w:t>
      </w:r>
      <w:r w:rsidRPr="00D11870">
        <w:rPr>
          <w:rFonts w:ascii="Symbol" w:hAnsi="Symbol" w:cstheme="minorHAnsi"/>
          <w:sz w:val="24"/>
          <w:szCs w:val="24"/>
        </w:rPr>
        <w:t>g</w:t>
      </w:r>
      <w:r w:rsidRPr="00D11870">
        <w:rPr>
          <w:rFonts w:cstheme="minorHAnsi"/>
          <w:sz w:val="24"/>
          <w:szCs w:val="24"/>
        </w:rPr>
        <w:t xml:space="preserve">-lactams through Tandem Darzens/Hemiaminalization Reaction.” </w:t>
      </w:r>
      <w:r w:rsidRPr="00D11870">
        <w:rPr>
          <w:rFonts w:cstheme="minorHAnsi"/>
          <w:i/>
          <w:iCs/>
          <w:sz w:val="24"/>
          <w:szCs w:val="24"/>
        </w:rPr>
        <w:t xml:space="preserve">Org. Lett. </w:t>
      </w:r>
      <w:r w:rsidRPr="00D11870">
        <w:rPr>
          <w:rFonts w:cstheme="minorHAnsi"/>
          <w:b/>
          <w:bCs/>
          <w:sz w:val="24"/>
          <w:szCs w:val="24"/>
        </w:rPr>
        <w:t>2019</w:t>
      </w:r>
      <w:r w:rsidRPr="00D11870">
        <w:rPr>
          <w:rFonts w:cstheme="minorHAnsi"/>
          <w:sz w:val="24"/>
          <w:szCs w:val="24"/>
        </w:rPr>
        <w:t xml:space="preserve">, </w:t>
      </w:r>
      <w:r w:rsidRPr="00D11870">
        <w:rPr>
          <w:rFonts w:cstheme="minorHAnsi"/>
          <w:i/>
          <w:iCs/>
          <w:sz w:val="24"/>
          <w:szCs w:val="24"/>
        </w:rPr>
        <w:t xml:space="preserve">21, </w:t>
      </w:r>
      <w:r w:rsidRPr="00D2331D">
        <w:rPr>
          <w:rFonts w:cstheme="minorHAnsi"/>
          <w:sz w:val="24"/>
          <w:szCs w:val="24"/>
        </w:rPr>
        <w:t>4713</w:t>
      </w:r>
      <w:r w:rsidRPr="00D2331D">
        <w:rPr>
          <w:sz w:val="24"/>
          <w:szCs w:val="24"/>
        </w:rPr>
        <w:t>–</w:t>
      </w:r>
      <w:r w:rsidRPr="00D2331D">
        <w:rPr>
          <w:rFonts w:cstheme="minorHAnsi"/>
          <w:sz w:val="24"/>
          <w:szCs w:val="24"/>
        </w:rPr>
        <w:t>4716</w:t>
      </w:r>
      <w:r w:rsidRPr="00D11870">
        <w:rPr>
          <w:rFonts w:cstheme="minorHAnsi"/>
          <w:i/>
          <w:iCs/>
          <w:sz w:val="24"/>
          <w:szCs w:val="24"/>
        </w:rPr>
        <w:t xml:space="preserve">. </w:t>
      </w:r>
    </w:p>
    <w:p w14:paraId="11DAE5B6" w14:textId="08331AB4" w:rsidR="00AD106A" w:rsidRPr="00A704C7" w:rsidRDefault="00AD106A" w:rsidP="00AD106A">
      <w:pPr>
        <w:tabs>
          <w:tab w:val="left" w:pos="1080"/>
        </w:tabs>
        <w:spacing w:line="480" w:lineRule="auto"/>
        <w:jc w:val="both"/>
        <w:rPr>
          <w:rFonts w:cstheme="minorHAnsi"/>
          <w:sz w:val="24"/>
          <w:szCs w:val="24"/>
        </w:rPr>
      </w:pPr>
      <w:r>
        <w:rPr>
          <w:rFonts w:cstheme="minorHAnsi"/>
          <w:sz w:val="24"/>
          <w:szCs w:val="24"/>
        </w:rPr>
        <w:lastRenderedPageBreak/>
        <w:t xml:space="preserve">14. a.) Meyers, E. L.; Trauner, D. “Selected Diastereoselective Reactions: Electrocyclizations.” </w:t>
      </w:r>
      <w:r>
        <w:rPr>
          <w:rFonts w:cstheme="minorHAnsi"/>
          <w:i/>
          <w:iCs/>
          <w:sz w:val="24"/>
          <w:szCs w:val="24"/>
        </w:rPr>
        <w:t xml:space="preserve">Comp. Chiral. </w:t>
      </w:r>
      <w:r>
        <w:rPr>
          <w:rFonts w:cstheme="minorHAnsi"/>
          <w:b/>
          <w:bCs/>
          <w:sz w:val="24"/>
          <w:szCs w:val="24"/>
        </w:rPr>
        <w:t>2012</w:t>
      </w:r>
      <w:r w:rsidRPr="00805EAA">
        <w:rPr>
          <w:rFonts w:cstheme="minorHAnsi"/>
          <w:sz w:val="24"/>
          <w:szCs w:val="24"/>
        </w:rPr>
        <w:t>,</w:t>
      </w:r>
      <w:r>
        <w:rPr>
          <w:rFonts w:cstheme="minorHAnsi"/>
          <w:b/>
          <w:bCs/>
          <w:sz w:val="24"/>
          <w:szCs w:val="24"/>
        </w:rPr>
        <w:t xml:space="preserve"> </w:t>
      </w:r>
      <w:r w:rsidRPr="00805EAA">
        <w:rPr>
          <w:rFonts w:cstheme="minorHAnsi"/>
          <w:i/>
          <w:iCs/>
          <w:sz w:val="24"/>
          <w:szCs w:val="24"/>
        </w:rPr>
        <w:t>2</w:t>
      </w:r>
      <w:r>
        <w:rPr>
          <w:rFonts w:cstheme="minorHAnsi"/>
          <w:sz w:val="24"/>
          <w:szCs w:val="24"/>
        </w:rPr>
        <w:t>, 563</w:t>
      </w:r>
      <w:r w:rsidRPr="00A143BD">
        <w:rPr>
          <w:sz w:val="24"/>
          <w:szCs w:val="24"/>
        </w:rPr>
        <w:t>–</w:t>
      </w:r>
      <w:r>
        <w:rPr>
          <w:rFonts w:cstheme="minorHAnsi"/>
          <w:sz w:val="24"/>
          <w:szCs w:val="24"/>
        </w:rPr>
        <w:t>606. b.) Choshi, T.; Hibino, S. “Synthetic Studies on Nitrogen-Containing Fused-Heterocyclic Compounds Based on Thermal Electrocyclic Reactions of 6</w:t>
      </w:r>
      <w:r w:rsidRPr="00304AB0">
        <w:rPr>
          <w:rFonts w:ascii="Symbol" w:hAnsi="Symbol" w:cstheme="minorHAnsi"/>
          <w:sz w:val="24"/>
          <w:szCs w:val="24"/>
        </w:rPr>
        <w:t>p</w:t>
      </w:r>
      <w:r>
        <w:rPr>
          <w:rFonts w:cstheme="minorHAnsi"/>
          <w:sz w:val="24"/>
          <w:szCs w:val="24"/>
        </w:rPr>
        <w:t>-Electron and Aza-6</w:t>
      </w:r>
      <w:r w:rsidRPr="00304AB0">
        <w:rPr>
          <w:rFonts w:ascii="Symbol" w:hAnsi="Symbol" w:cstheme="minorHAnsi"/>
          <w:sz w:val="24"/>
          <w:szCs w:val="24"/>
        </w:rPr>
        <w:t>p</w:t>
      </w:r>
      <w:r>
        <w:rPr>
          <w:rFonts w:cstheme="minorHAnsi"/>
          <w:sz w:val="24"/>
          <w:szCs w:val="24"/>
        </w:rPr>
        <w:t xml:space="preserve">-Electron Systems.” </w:t>
      </w:r>
      <w:r>
        <w:rPr>
          <w:rFonts w:cstheme="minorHAnsi"/>
          <w:i/>
          <w:iCs/>
          <w:sz w:val="24"/>
          <w:szCs w:val="24"/>
        </w:rPr>
        <w:t xml:space="preserve">Heterocycles </w:t>
      </w:r>
      <w:r>
        <w:rPr>
          <w:rFonts w:cstheme="minorHAnsi"/>
          <w:b/>
          <w:bCs/>
          <w:sz w:val="24"/>
          <w:szCs w:val="24"/>
        </w:rPr>
        <w:t>2011</w:t>
      </w:r>
      <w:r>
        <w:rPr>
          <w:rFonts w:cstheme="minorHAnsi"/>
          <w:sz w:val="24"/>
          <w:szCs w:val="24"/>
        </w:rPr>
        <w:t xml:space="preserve">, </w:t>
      </w:r>
      <w:r w:rsidRPr="00805EAA">
        <w:rPr>
          <w:rFonts w:cstheme="minorHAnsi"/>
          <w:i/>
          <w:iCs/>
          <w:sz w:val="24"/>
          <w:szCs w:val="24"/>
        </w:rPr>
        <w:t>83</w:t>
      </w:r>
      <w:r>
        <w:rPr>
          <w:rFonts w:cstheme="minorHAnsi"/>
          <w:sz w:val="24"/>
          <w:szCs w:val="24"/>
        </w:rPr>
        <w:t>, 1205</w:t>
      </w:r>
      <w:r w:rsidRPr="00A143BD">
        <w:rPr>
          <w:sz w:val="24"/>
          <w:szCs w:val="24"/>
        </w:rPr>
        <w:t>–</w:t>
      </w:r>
      <w:r>
        <w:rPr>
          <w:rFonts w:cstheme="minorHAnsi"/>
          <w:sz w:val="24"/>
          <w:szCs w:val="24"/>
        </w:rPr>
        <w:t xml:space="preserve">1239. c.) Bian, M.; Li, L.; Ding, H. “Recent Advances on the Application of Electrocyclic Reactions in Complex Natural Product Synthesis.” </w:t>
      </w:r>
      <w:r>
        <w:rPr>
          <w:rFonts w:cstheme="minorHAnsi"/>
          <w:i/>
          <w:iCs/>
          <w:sz w:val="24"/>
          <w:szCs w:val="24"/>
        </w:rPr>
        <w:t xml:space="preserve">Synthesis </w:t>
      </w:r>
      <w:r>
        <w:rPr>
          <w:rFonts w:cstheme="minorHAnsi"/>
          <w:b/>
          <w:bCs/>
          <w:sz w:val="24"/>
          <w:szCs w:val="24"/>
        </w:rPr>
        <w:t>2017</w:t>
      </w:r>
      <w:r>
        <w:rPr>
          <w:rFonts w:cstheme="minorHAnsi"/>
          <w:sz w:val="24"/>
          <w:szCs w:val="24"/>
        </w:rPr>
        <w:t xml:space="preserve">, </w:t>
      </w:r>
      <w:r w:rsidRPr="00805EAA">
        <w:rPr>
          <w:rFonts w:cstheme="minorHAnsi"/>
          <w:i/>
          <w:iCs/>
          <w:sz w:val="24"/>
          <w:szCs w:val="24"/>
        </w:rPr>
        <w:t>49</w:t>
      </w:r>
      <w:r>
        <w:rPr>
          <w:rFonts w:cstheme="minorHAnsi"/>
          <w:sz w:val="24"/>
          <w:szCs w:val="24"/>
        </w:rPr>
        <w:t>, 4383</w:t>
      </w:r>
      <w:r w:rsidRPr="00A143BD">
        <w:rPr>
          <w:sz w:val="24"/>
          <w:szCs w:val="24"/>
        </w:rPr>
        <w:t>–</w:t>
      </w:r>
      <w:r>
        <w:rPr>
          <w:rFonts w:cstheme="minorHAnsi"/>
          <w:sz w:val="24"/>
          <w:szCs w:val="24"/>
        </w:rPr>
        <w:t xml:space="preserve">4413. </w:t>
      </w:r>
    </w:p>
    <w:p w14:paraId="51BDBA8D" w14:textId="77777777" w:rsidR="00717895" w:rsidRPr="004D65D6" w:rsidRDefault="00717895" w:rsidP="00717895">
      <w:pPr>
        <w:spacing w:line="480" w:lineRule="auto"/>
        <w:jc w:val="both"/>
        <w:rPr>
          <w:rFonts w:cstheme="minorHAnsi"/>
          <w:sz w:val="24"/>
          <w:szCs w:val="24"/>
        </w:rPr>
        <w:sectPr w:rsidR="00717895" w:rsidRPr="004D65D6" w:rsidSect="003E5B41">
          <w:headerReference w:type="default" r:id="rId26"/>
          <w:pgSz w:w="12240" w:h="15840"/>
          <w:pgMar w:top="1440" w:right="1440" w:bottom="1440" w:left="1440" w:header="720" w:footer="720" w:gutter="0"/>
          <w:pgNumType w:start="1"/>
          <w:cols w:space="720"/>
          <w:docGrid w:linePitch="360"/>
        </w:sectPr>
      </w:pPr>
    </w:p>
    <w:p w14:paraId="746982E1" w14:textId="77777777" w:rsidR="00717895" w:rsidRPr="00BD16A5" w:rsidRDefault="00717895" w:rsidP="00717895">
      <w:pPr>
        <w:tabs>
          <w:tab w:val="left" w:pos="1080"/>
        </w:tabs>
        <w:spacing w:line="480" w:lineRule="auto"/>
        <w:jc w:val="both"/>
        <w:rPr>
          <w:b/>
          <w:bCs/>
          <w:sz w:val="24"/>
          <w:szCs w:val="24"/>
        </w:rPr>
      </w:pPr>
    </w:p>
    <w:p w14:paraId="0ECEE8A7" w14:textId="77777777" w:rsidR="00717895" w:rsidRPr="00BD16A5" w:rsidRDefault="00717895" w:rsidP="00717895">
      <w:pPr>
        <w:tabs>
          <w:tab w:val="left" w:pos="1080"/>
        </w:tabs>
        <w:spacing w:line="480" w:lineRule="auto"/>
        <w:jc w:val="both"/>
        <w:rPr>
          <w:b/>
          <w:bCs/>
          <w:sz w:val="24"/>
          <w:szCs w:val="24"/>
        </w:rPr>
      </w:pPr>
    </w:p>
    <w:p w14:paraId="32C00C56" w14:textId="77777777" w:rsidR="00717895" w:rsidRPr="00BD16A5" w:rsidRDefault="00717895" w:rsidP="00717895">
      <w:pPr>
        <w:tabs>
          <w:tab w:val="left" w:pos="1080"/>
        </w:tabs>
        <w:spacing w:line="480" w:lineRule="auto"/>
        <w:jc w:val="both"/>
        <w:rPr>
          <w:b/>
          <w:bCs/>
          <w:sz w:val="24"/>
          <w:szCs w:val="24"/>
        </w:rPr>
      </w:pPr>
    </w:p>
    <w:p w14:paraId="0CA60587" w14:textId="77777777" w:rsidR="00717895" w:rsidRPr="00BD16A5" w:rsidRDefault="00717895" w:rsidP="00717895">
      <w:pPr>
        <w:tabs>
          <w:tab w:val="left" w:pos="1080"/>
        </w:tabs>
        <w:spacing w:line="480" w:lineRule="auto"/>
        <w:jc w:val="both"/>
        <w:rPr>
          <w:b/>
          <w:bCs/>
          <w:sz w:val="24"/>
          <w:szCs w:val="24"/>
        </w:rPr>
      </w:pPr>
    </w:p>
    <w:p w14:paraId="582ECE0E" w14:textId="77777777" w:rsidR="00717895" w:rsidRPr="00BD16A5" w:rsidRDefault="00717895" w:rsidP="00717895">
      <w:pPr>
        <w:tabs>
          <w:tab w:val="left" w:pos="1080"/>
        </w:tabs>
        <w:spacing w:line="480" w:lineRule="auto"/>
        <w:jc w:val="both"/>
        <w:rPr>
          <w:b/>
          <w:bCs/>
          <w:sz w:val="24"/>
          <w:szCs w:val="24"/>
        </w:rPr>
      </w:pPr>
    </w:p>
    <w:p w14:paraId="16A3C9E7" w14:textId="77777777" w:rsidR="00717895" w:rsidRPr="00BD16A5" w:rsidRDefault="00717895" w:rsidP="00717895">
      <w:pPr>
        <w:tabs>
          <w:tab w:val="left" w:pos="1080"/>
        </w:tabs>
        <w:spacing w:line="480" w:lineRule="auto"/>
        <w:jc w:val="both"/>
        <w:rPr>
          <w:b/>
          <w:bCs/>
          <w:sz w:val="24"/>
          <w:szCs w:val="24"/>
        </w:rPr>
      </w:pPr>
    </w:p>
    <w:p w14:paraId="24855C17" w14:textId="77777777" w:rsidR="00717895" w:rsidRPr="007524EA" w:rsidRDefault="00717895" w:rsidP="00717895">
      <w:pPr>
        <w:tabs>
          <w:tab w:val="left" w:pos="1080"/>
        </w:tabs>
        <w:spacing w:line="480" w:lineRule="auto"/>
        <w:jc w:val="both"/>
        <w:rPr>
          <w:b/>
          <w:bCs/>
          <w:sz w:val="40"/>
          <w:szCs w:val="40"/>
        </w:rPr>
      </w:pPr>
      <w:r w:rsidRPr="007524EA">
        <w:rPr>
          <w:b/>
          <w:bCs/>
          <w:sz w:val="40"/>
          <w:szCs w:val="40"/>
        </w:rPr>
        <w:t>CHAPTER 2</w:t>
      </w:r>
    </w:p>
    <w:p w14:paraId="2B2AA889" w14:textId="77777777" w:rsidR="00717895" w:rsidRPr="00CE19DF" w:rsidRDefault="00717895" w:rsidP="00717895">
      <w:pPr>
        <w:tabs>
          <w:tab w:val="left" w:pos="1080"/>
        </w:tabs>
        <w:spacing w:line="480" w:lineRule="auto"/>
        <w:jc w:val="both"/>
        <w:rPr>
          <w:i/>
          <w:iCs/>
          <w:sz w:val="32"/>
          <w:szCs w:val="32"/>
        </w:rPr>
      </w:pPr>
      <w:r w:rsidRPr="00CE19DF">
        <w:rPr>
          <w:i/>
          <w:iCs/>
          <w:sz w:val="32"/>
          <w:szCs w:val="32"/>
        </w:rPr>
        <w:t>Catalytic Cascade Approach to Tetrahydrofurans</w:t>
      </w:r>
      <w:r>
        <w:rPr>
          <w:i/>
          <w:iCs/>
          <w:sz w:val="32"/>
          <w:szCs w:val="32"/>
        </w:rPr>
        <w:t xml:space="preserve">, </w:t>
      </w:r>
      <w:r w:rsidRPr="0018204B">
        <w:rPr>
          <w:rFonts w:ascii="Symbol" w:hAnsi="Symbol"/>
          <w:i/>
          <w:iCs/>
          <w:sz w:val="32"/>
          <w:szCs w:val="32"/>
        </w:rPr>
        <w:t>g</w:t>
      </w:r>
      <w:r>
        <w:rPr>
          <w:i/>
          <w:iCs/>
          <w:sz w:val="32"/>
          <w:szCs w:val="32"/>
        </w:rPr>
        <w:t>-Butyrolactones, and Spiroethers</w:t>
      </w:r>
    </w:p>
    <w:p w14:paraId="1E9062DE" w14:textId="77777777" w:rsidR="00717895" w:rsidRPr="00BD16A5" w:rsidRDefault="00717895" w:rsidP="00717895">
      <w:pPr>
        <w:tabs>
          <w:tab w:val="left" w:pos="1080"/>
        </w:tabs>
        <w:spacing w:line="480" w:lineRule="auto"/>
        <w:jc w:val="both"/>
        <w:rPr>
          <w:i/>
          <w:iCs/>
          <w:sz w:val="24"/>
          <w:szCs w:val="24"/>
        </w:rPr>
      </w:pPr>
    </w:p>
    <w:p w14:paraId="242DA2FC" w14:textId="77777777" w:rsidR="00717895" w:rsidRPr="00BD16A5" w:rsidRDefault="00717895" w:rsidP="00717895">
      <w:pPr>
        <w:tabs>
          <w:tab w:val="left" w:pos="1080"/>
        </w:tabs>
        <w:spacing w:line="480" w:lineRule="auto"/>
        <w:jc w:val="both"/>
        <w:rPr>
          <w:b/>
          <w:bCs/>
          <w:sz w:val="24"/>
          <w:szCs w:val="24"/>
        </w:rPr>
      </w:pPr>
    </w:p>
    <w:p w14:paraId="05D26A34" w14:textId="77777777" w:rsidR="00717895" w:rsidRPr="000D4649" w:rsidRDefault="00717895" w:rsidP="00717895">
      <w:pPr>
        <w:tabs>
          <w:tab w:val="left" w:pos="1080"/>
        </w:tabs>
        <w:spacing w:line="480" w:lineRule="auto"/>
        <w:jc w:val="both"/>
        <w:rPr>
          <w:b/>
          <w:bCs/>
          <w:sz w:val="28"/>
          <w:szCs w:val="28"/>
        </w:rPr>
      </w:pPr>
      <w:r w:rsidRPr="000D4649">
        <w:rPr>
          <w:b/>
          <w:bCs/>
          <w:sz w:val="28"/>
          <w:szCs w:val="28"/>
        </w:rPr>
        <w:t xml:space="preserve">2.1 </w:t>
      </w:r>
      <w:r w:rsidRPr="000D4649">
        <w:rPr>
          <w:b/>
          <w:bCs/>
          <w:sz w:val="28"/>
          <w:szCs w:val="28"/>
        </w:rPr>
        <w:tab/>
      </w:r>
      <w:r>
        <w:rPr>
          <w:b/>
          <w:bCs/>
          <w:sz w:val="28"/>
          <w:szCs w:val="28"/>
        </w:rPr>
        <w:t>INTRODUCTION</w:t>
      </w:r>
      <w:r w:rsidRPr="000D4649">
        <w:rPr>
          <w:b/>
          <w:bCs/>
          <w:sz w:val="28"/>
          <w:szCs w:val="28"/>
        </w:rPr>
        <w:t xml:space="preserve">  </w:t>
      </w:r>
    </w:p>
    <w:p w14:paraId="7440F965" w14:textId="77777777" w:rsidR="00717895" w:rsidRPr="00BD16A5" w:rsidRDefault="00717895" w:rsidP="00717895">
      <w:pPr>
        <w:tabs>
          <w:tab w:val="left" w:pos="990"/>
          <w:tab w:val="left" w:pos="1080"/>
        </w:tabs>
        <w:spacing w:line="480" w:lineRule="auto"/>
        <w:jc w:val="both"/>
        <w:rPr>
          <w:sz w:val="24"/>
          <w:szCs w:val="24"/>
        </w:rPr>
      </w:pPr>
      <w:r w:rsidRPr="00BD16A5">
        <w:rPr>
          <w:sz w:val="24"/>
          <w:szCs w:val="24"/>
        </w:rPr>
        <w:tab/>
        <w:t xml:space="preserve">The synthesis of small molecules containing a spirocenter continues to be a major challenge in organic synthesis, primarily because it involves the formation of a quaternary center. Quaternary centers, which are defined as one atom connected to four other atoms that are not hydrogen, are often chiral centers, which are difficult to form with a high degree of selectivity. This selectivity challenge stems from the geometry of the spirocyclic precursor – which is often a </w:t>
      </w:r>
      <w:r w:rsidRPr="00BD16A5">
        <w:rPr>
          <w:sz w:val="24"/>
          <w:szCs w:val="24"/>
        </w:rPr>
        <w:lastRenderedPageBreak/>
        <w:t>functional group that sp</w:t>
      </w:r>
      <w:r w:rsidRPr="00BD16A5">
        <w:rPr>
          <w:sz w:val="24"/>
          <w:szCs w:val="24"/>
          <w:vertAlign w:val="superscript"/>
        </w:rPr>
        <w:t>2</w:t>
      </w:r>
      <w:r w:rsidRPr="00BD16A5">
        <w:rPr>
          <w:sz w:val="24"/>
          <w:szCs w:val="24"/>
        </w:rPr>
        <w:t xml:space="preserve"> hybridized, or in a trigonal planar geometry. When an oncoming nucleophile reacts with a trigonal planar functional group to generate a chiral center, there is rarely any outside interference dictating its facial trajectory, resulting in the formation of a racemic stereocenter. </w:t>
      </w:r>
    </w:p>
    <w:p w14:paraId="7BAC93D8" w14:textId="77777777" w:rsidR="00717895" w:rsidRPr="00BD16A5" w:rsidRDefault="00236046" w:rsidP="00717895">
      <w:pPr>
        <w:tabs>
          <w:tab w:val="left" w:pos="990"/>
          <w:tab w:val="left" w:pos="1080"/>
        </w:tabs>
        <w:spacing w:line="480" w:lineRule="auto"/>
        <w:jc w:val="center"/>
        <w:rPr>
          <w:sz w:val="24"/>
          <w:szCs w:val="24"/>
        </w:rPr>
      </w:pPr>
      <w:r>
        <w:pict w14:anchorId="113EE00C">
          <v:shape id="_x0000_i1036" type="#_x0000_t75" style="width:468pt;height:191.35pt">
            <v:imagedata r:id="rId27" o:title=""/>
          </v:shape>
        </w:pict>
      </w:r>
    </w:p>
    <w:p w14:paraId="26B0C4EC" w14:textId="77777777" w:rsidR="00717895" w:rsidRPr="00E35E66" w:rsidRDefault="00717895" w:rsidP="00717895">
      <w:pPr>
        <w:tabs>
          <w:tab w:val="left" w:pos="990"/>
          <w:tab w:val="left" w:pos="1080"/>
        </w:tabs>
        <w:spacing w:line="480" w:lineRule="auto"/>
        <w:jc w:val="center"/>
      </w:pPr>
      <w:r w:rsidRPr="00E35E66">
        <w:rPr>
          <w:b/>
          <w:bCs/>
        </w:rPr>
        <w:t>Figure 2.1.</w:t>
      </w:r>
      <w:r w:rsidRPr="00E35E66">
        <w:t xml:space="preserve"> </w:t>
      </w:r>
      <w:bookmarkStart w:id="13" w:name="_Hlk40182033"/>
      <w:r w:rsidRPr="00E35E66">
        <w:t>a.)  Common Strategies Towards Spirocycles b.) Natural Products Bearing a Spiroether Core</w:t>
      </w:r>
      <w:bookmarkEnd w:id="13"/>
    </w:p>
    <w:p w14:paraId="667F6A86" w14:textId="55D761BC" w:rsidR="00717895" w:rsidRDefault="00717895" w:rsidP="00717895">
      <w:pPr>
        <w:tabs>
          <w:tab w:val="left" w:pos="990"/>
          <w:tab w:val="left" w:pos="1080"/>
        </w:tabs>
        <w:spacing w:line="480" w:lineRule="auto"/>
        <w:jc w:val="both"/>
        <w:rPr>
          <w:sz w:val="24"/>
          <w:szCs w:val="24"/>
        </w:rPr>
      </w:pPr>
      <w:r w:rsidRPr="00BD16A5">
        <w:rPr>
          <w:sz w:val="24"/>
          <w:szCs w:val="24"/>
        </w:rPr>
        <w:tab/>
        <w:t>Synthetic strategies have been developed to form spirocenters with a modest degree of stereocontrol, including alkylation, rearrangement, ring closure, cycloaddition, and radical cyclization, but these methods are all met with their own limitations (</w:t>
      </w:r>
      <w:r w:rsidRPr="001A51EF">
        <w:rPr>
          <w:b/>
          <w:bCs/>
          <w:sz w:val="24"/>
          <w:szCs w:val="24"/>
        </w:rPr>
        <w:t>Figure 2.1</w:t>
      </w:r>
      <w:r>
        <w:rPr>
          <w:b/>
          <w:bCs/>
          <w:sz w:val="24"/>
          <w:szCs w:val="24"/>
        </w:rPr>
        <w:t>a</w:t>
      </w:r>
      <w:r w:rsidRPr="00BD16A5">
        <w:rPr>
          <w:sz w:val="24"/>
          <w:szCs w:val="24"/>
        </w:rPr>
        <w:t>)</w:t>
      </w:r>
      <w:r w:rsidR="00A907D8">
        <w:rPr>
          <w:sz w:val="24"/>
          <w:szCs w:val="24"/>
        </w:rPr>
        <w:t>.</w:t>
      </w:r>
      <w:r w:rsidRPr="00BD16A5">
        <w:rPr>
          <w:sz w:val="24"/>
          <w:szCs w:val="24"/>
          <w:vertAlign w:val="superscript"/>
        </w:rPr>
        <w:t>1</w:t>
      </w:r>
      <w:r>
        <w:rPr>
          <w:sz w:val="24"/>
          <w:szCs w:val="24"/>
          <w:vertAlign w:val="superscript"/>
        </w:rPr>
        <w:t>a</w:t>
      </w:r>
      <w:r>
        <w:rPr>
          <w:sz w:val="24"/>
          <w:szCs w:val="24"/>
        </w:rPr>
        <w:t xml:space="preserve"> Spirocyles comprise the core of numerous bioactive natural products, including the pseurotin family, Berkeleyamide D, azaspirene, and griseofulvin – which is on the World Health Organization’s list of essential medicines (</w:t>
      </w:r>
      <w:r w:rsidRPr="00E7169A">
        <w:rPr>
          <w:b/>
          <w:bCs/>
          <w:sz w:val="24"/>
          <w:szCs w:val="24"/>
        </w:rPr>
        <w:t>Figure 2.2b</w:t>
      </w:r>
      <w:r>
        <w:rPr>
          <w:sz w:val="24"/>
          <w:szCs w:val="24"/>
        </w:rPr>
        <w:t>)</w:t>
      </w:r>
      <w:r w:rsidR="00A907D8">
        <w:rPr>
          <w:sz w:val="24"/>
          <w:szCs w:val="24"/>
        </w:rPr>
        <w:t>.</w:t>
      </w:r>
      <w:r w:rsidRPr="00D850E3">
        <w:rPr>
          <w:sz w:val="24"/>
          <w:szCs w:val="24"/>
          <w:vertAlign w:val="superscript"/>
        </w:rPr>
        <w:t>1b-</w:t>
      </w:r>
      <w:r>
        <w:rPr>
          <w:sz w:val="24"/>
          <w:szCs w:val="24"/>
          <w:vertAlign w:val="superscript"/>
        </w:rPr>
        <w:t>1</w:t>
      </w:r>
      <w:r w:rsidRPr="00D850E3">
        <w:rPr>
          <w:sz w:val="24"/>
          <w:szCs w:val="24"/>
          <w:vertAlign w:val="superscript"/>
        </w:rPr>
        <w:t>f</w:t>
      </w:r>
    </w:p>
    <w:p w14:paraId="412679E3" w14:textId="4EC072C3" w:rsidR="00717895" w:rsidRDefault="00717895" w:rsidP="00717895">
      <w:pPr>
        <w:tabs>
          <w:tab w:val="left" w:pos="990"/>
          <w:tab w:val="left" w:pos="1080"/>
        </w:tabs>
        <w:spacing w:line="480" w:lineRule="auto"/>
        <w:jc w:val="both"/>
        <w:rPr>
          <w:sz w:val="24"/>
          <w:szCs w:val="24"/>
        </w:rPr>
      </w:pPr>
      <w:r>
        <w:rPr>
          <w:sz w:val="24"/>
          <w:szCs w:val="24"/>
        </w:rPr>
        <w:tab/>
        <w:t>With the abundance of bioactive natural products featuring a spirocyclic core, these scaffolds show promise as future drug leads.</w:t>
      </w:r>
      <w:r w:rsidRPr="00BD16A5">
        <w:rPr>
          <w:sz w:val="24"/>
          <w:szCs w:val="24"/>
        </w:rPr>
        <w:t xml:space="preserve"> </w:t>
      </w:r>
      <w:r>
        <w:rPr>
          <w:sz w:val="24"/>
          <w:szCs w:val="24"/>
        </w:rPr>
        <w:t>However</w:t>
      </w:r>
      <w:r w:rsidRPr="00BD16A5">
        <w:rPr>
          <w:sz w:val="24"/>
          <w:szCs w:val="24"/>
        </w:rPr>
        <w:t xml:space="preserve">, there does not appear to be a </w:t>
      </w:r>
      <w:r>
        <w:rPr>
          <w:sz w:val="24"/>
          <w:szCs w:val="24"/>
        </w:rPr>
        <w:t>general</w:t>
      </w:r>
      <w:r w:rsidRPr="00BD16A5">
        <w:rPr>
          <w:sz w:val="24"/>
          <w:szCs w:val="24"/>
        </w:rPr>
        <w:t xml:space="preserve"> route for spirocycle formation based on the intermolecular connection at the quaternary center </w:t>
      </w:r>
      <w:r w:rsidRPr="00BD16A5">
        <w:rPr>
          <w:sz w:val="24"/>
          <w:szCs w:val="24"/>
        </w:rPr>
        <w:lastRenderedPageBreak/>
        <w:t xml:space="preserve">with high stereocontrol. </w:t>
      </w:r>
      <w:r>
        <w:rPr>
          <w:sz w:val="24"/>
          <w:szCs w:val="24"/>
        </w:rPr>
        <w:t>Developing a general</w:t>
      </w:r>
      <w:r w:rsidRPr="00BD16A5">
        <w:rPr>
          <w:sz w:val="24"/>
          <w:szCs w:val="24"/>
        </w:rPr>
        <w:t xml:space="preserve"> method would allow for the </w:t>
      </w:r>
      <w:r>
        <w:rPr>
          <w:sz w:val="24"/>
          <w:szCs w:val="24"/>
        </w:rPr>
        <w:t>convenient</w:t>
      </w:r>
      <w:r w:rsidRPr="00BD16A5">
        <w:rPr>
          <w:sz w:val="24"/>
          <w:szCs w:val="24"/>
        </w:rPr>
        <w:t xml:space="preserve"> construction of a </w:t>
      </w:r>
      <w:r>
        <w:rPr>
          <w:sz w:val="24"/>
          <w:szCs w:val="24"/>
        </w:rPr>
        <w:t>diverse library</w:t>
      </w:r>
      <w:r w:rsidRPr="00BD16A5">
        <w:rPr>
          <w:sz w:val="24"/>
          <w:szCs w:val="24"/>
        </w:rPr>
        <w:t xml:space="preserve"> of spirocycles</w:t>
      </w:r>
      <w:r>
        <w:rPr>
          <w:sz w:val="24"/>
          <w:szCs w:val="24"/>
        </w:rPr>
        <w:t xml:space="preserve">. To this end, we have developed a convergent approach to spirocycle formation harnessing the ambiphilic reactivity of diazo-derived metal carbenoids in multi-step </w:t>
      </w:r>
      <w:r w:rsidR="00E000C3">
        <w:rPr>
          <w:sz w:val="24"/>
          <w:szCs w:val="24"/>
        </w:rPr>
        <w:t>cascade reactions</w:t>
      </w:r>
      <w:r>
        <w:rPr>
          <w:sz w:val="24"/>
          <w:szCs w:val="24"/>
        </w:rPr>
        <w:t xml:space="preserve"> (</w:t>
      </w:r>
      <w:r w:rsidRPr="001A51EF">
        <w:rPr>
          <w:b/>
          <w:bCs/>
          <w:sz w:val="24"/>
          <w:szCs w:val="24"/>
        </w:rPr>
        <w:t>Figure 2.</w:t>
      </w:r>
      <w:r>
        <w:rPr>
          <w:b/>
          <w:bCs/>
          <w:sz w:val="24"/>
          <w:szCs w:val="24"/>
        </w:rPr>
        <w:t>2a</w:t>
      </w:r>
      <w:r>
        <w:rPr>
          <w:sz w:val="24"/>
          <w:szCs w:val="24"/>
        </w:rPr>
        <w:t>).</w:t>
      </w:r>
    </w:p>
    <w:p w14:paraId="7C1EBFD2" w14:textId="77777777" w:rsidR="00717895" w:rsidRDefault="00236046" w:rsidP="00717895">
      <w:pPr>
        <w:tabs>
          <w:tab w:val="left" w:pos="990"/>
          <w:tab w:val="left" w:pos="1080"/>
        </w:tabs>
        <w:spacing w:line="480" w:lineRule="auto"/>
        <w:jc w:val="center"/>
      </w:pPr>
      <w:r>
        <w:pict w14:anchorId="3425F976">
          <v:shape id="_x0000_i1037" type="#_x0000_t75" style="width:468pt;height:175.35pt">
            <v:imagedata r:id="rId28" o:title=""/>
          </v:shape>
        </w:pict>
      </w:r>
    </w:p>
    <w:p w14:paraId="42B1CAA2" w14:textId="77777777" w:rsidR="00717895" w:rsidRPr="002542D4" w:rsidRDefault="00717895" w:rsidP="00717895">
      <w:pPr>
        <w:tabs>
          <w:tab w:val="left" w:pos="990"/>
          <w:tab w:val="left" w:pos="1080"/>
        </w:tabs>
        <w:spacing w:line="240" w:lineRule="auto"/>
      </w:pPr>
      <w:r w:rsidRPr="00B239B4">
        <w:rPr>
          <w:b/>
          <w:bCs/>
        </w:rPr>
        <w:t>Figure 2.2.</w:t>
      </w:r>
      <w:r>
        <w:t xml:space="preserve"> </w:t>
      </w:r>
      <w:bookmarkStart w:id="14" w:name="_Hlk40182050"/>
      <w:r>
        <w:t>a.) General convergent approach to spirocycles b.) Carbene O</w:t>
      </w:r>
      <w:r>
        <w:rPr>
          <w:sz w:val="24"/>
          <w:szCs w:val="24"/>
        </w:rPr>
        <w:t>–</w:t>
      </w:r>
      <w:r>
        <w:t xml:space="preserve">H Insertion/Conia-ene Approach to Spiroethers </w:t>
      </w:r>
      <w:bookmarkEnd w:id="14"/>
    </w:p>
    <w:p w14:paraId="39B77FB2" w14:textId="77777777" w:rsidR="00717895" w:rsidRPr="002542D4" w:rsidRDefault="00717895" w:rsidP="00717895">
      <w:pPr>
        <w:tabs>
          <w:tab w:val="left" w:pos="990"/>
          <w:tab w:val="left" w:pos="1080"/>
        </w:tabs>
        <w:spacing w:line="480" w:lineRule="auto"/>
        <w:jc w:val="both"/>
        <w:rPr>
          <w:sz w:val="24"/>
          <w:szCs w:val="24"/>
        </w:rPr>
      </w:pPr>
      <w:r>
        <w:rPr>
          <w:sz w:val="24"/>
          <w:szCs w:val="24"/>
        </w:rPr>
        <w:tab/>
        <w:t>We have developed an intermolecular reaction cascade which uses a two-component approach to spirocycles through cascade reactivity (</w:t>
      </w:r>
      <w:r w:rsidRPr="00F23436">
        <w:rPr>
          <w:b/>
          <w:bCs/>
          <w:sz w:val="24"/>
          <w:szCs w:val="24"/>
        </w:rPr>
        <w:t>Figure 2.2b</w:t>
      </w:r>
      <w:r>
        <w:rPr>
          <w:sz w:val="24"/>
          <w:szCs w:val="24"/>
        </w:rPr>
        <w:t>). Our innovative approach first exploits the electrophilic reactivity of carbenoid intermediates in a carbene O</w:t>
      </w:r>
      <w:r w:rsidRPr="00BD16A5">
        <w:rPr>
          <w:sz w:val="24"/>
          <w:szCs w:val="24"/>
        </w:rPr>
        <w:t>–</w:t>
      </w:r>
      <w:r>
        <w:rPr>
          <w:sz w:val="24"/>
          <w:szCs w:val="24"/>
        </w:rPr>
        <w:t xml:space="preserve">H insertion reaction. Then, 1,2-proton transfer of the zwitterionic intermediate is bypassed in favor of a Conia-ene cyclization, generating a new carbon-carbon bond. This convergent approach benefits from readily accessible diazo and alkynol precursors (generally one-step), and does not rely on forming highly functionalized linear precursors. </w:t>
      </w:r>
    </w:p>
    <w:p w14:paraId="4FAA9725" w14:textId="77777777" w:rsidR="00717895" w:rsidRPr="006D085A" w:rsidRDefault="00717895" w:rsidP="00717895">
      <w:pPr>
        <w:tabs>
          <w:tab w:val="left" w:pos="1080"/>
        </w:tabs>
        <w:rPr>
          <w:b/>
          <w:bCs/>
          <w:sz w:val="28"/>
          <w:szCs w:val="28"/>
        </w:rPr>
      </w:pPr>
      <w:r w:rsidRPr="006D085A">
        <w:rPr>
          <w:b/>
          <w:bCs/>
          <w:sz w:val="28"/>
          <w:szCs w:val="28"/>
        </w:rPr>
        <w:t>2.2</w:t>
      </w:r>
      <w:r>
        <w:rPr>
          <w:b/>
          <w:bCs/>
          <w:sz w:val="28"/>
          <w:szCs w:val="28"/>
        </w:rPr>
        <w:tab/>
        <w:t>SYNTHESIS</w:t>
      </w:r>
      <w:r w:rsidRPr="006D085A">
        <w:rPr>
          <w:b/>
          <w:bCs/>
          <w:sz w:val="28"/>
          <w:szCs w:val="28"/>
        </w:rPr>
        <w:t xml:space="preserve"> </w:t>
      </w:r>
      <w:r>
        <w:rPr>
          <w:b/>
          <w:bCs/>
          <w:sz w:val="28"/>
          <w:szCs w:val="28"/>
        </w:rPr>
        <w:t>AND REACTIVITY OF THE DIAZO FUNCTIONAL GROUP</w:t>
      </w:r>
    </w:p>
    <w:p w14:paraId="5E754B38" w14:textId="4A3DB53F" w:rsidR="00717895" w:rsidRPr="00FD1CD8" w:rsidRDefault="00717895" w:rsidP="00717895">
      <w:pPr>
        <w:tabs>
          <w:tab w:val="left" w:pos="1080"/>
        </w:tabs>
        <w:spacing w:line="480" w:lineRule="auto"/>
        <w:jc w:val="both"/>
        <w:rPr>
          <w:sz w:val="24"/>
          <w:szCs w:val="24"/>
        </w:rPr>
      </w:pPr>
      <w:r>
        <w:rPr>
          <w:b/>
          <w:bCs/>
          <w:sz w:val="24"/>
          <w:szCs w:val="24"/>
        </w:rPr>
        <w:tab/>
      </w:r>
      <w:r>
        <w:rPr>
          <w:sz w:val="24"/>
          <w:szCs w:val="24"/>
        </w:rPr>
        <w:t>The diazo functional group is one that has been exploited for numerous creative transformations since their discovery in 1858</w:t>
      </w:r>
      <w:r w:rsidR="00A907D8">
        <w:rPr>
          <w:sz w:val="24"/>
          <w:szCs w:val="24"/>
        </w:rPr>
        <w:t>.</w:t>
      </w:r>
      <w:r w:rsidRPr="009E10AB">
        <w:rPr>
          <w:sz w:val="24"/>
          <w:szCs w:val="24"/>
          <w:vertAlign w:val="superscript"/>
        </w:rPr>
        <w:t>2</w:t>
      </w:r>
      <w:r>
        <w:rPr>
          <w:sz w:val="24"/>
          <w:szCs w:val="24"/>
        </w:rPr>
        <w:t xml:space="preserve"> Diazo compounds bear diatomic nitrogen gas </w:t>
      </w:r>
      <w:r>
        <w:rPr>
          <w:sz w:val="24"/>
          <w:szCs w:val="24"/>
        </w:rPr>
        <w:lastRenderedPageBreak/>
        <w:t>bonded to a single carbon atom, and have several resonance forms contributing to their reactivity (</w:t>
      </w:r>
      <w:r w:rsidRPr="00B6651D">
        <w:rPr>
          <w:b/>
          <w:bCs/>
          <w:sz w:val="24"/>
          <w:szCs w:val="24"/>
        </w:rPr>
        <w:t>Figure 2.</w:t>
      </w:r>
      <w:r>
        <w:rPr>
          <w:b/>
          <w:bCs/>
          <w:sz w:val="24"/>
          <w:szCs w:val="24"/>
        </w:rPr>
        <w:t>3</w:t>
      </w:r>
      <w:r w:rsidRPr="00B6651D">
        <w:rPr>
          <w:b/>
          <w:bCs/>
          <w:sz w:val="24"/>
          <w:szCs w:val="24"/>
        </w:rPr>
        <w:t>a</w:t>
      </w:r>
      <w:r>
        <w:rPr>
          <w:sz w:val="24"/>
          <w:szCs w:val="24"/>
        </w:rPr>
        <w:t>)</w:t>
      </w:r>
      <w:r w:rsidRPr="00973920">
        <w:rPr>
          <w:sz w:val="24"/>
          <w:szCs w:val="24"/>
          <w:vertAlign w:val="superscript"/>
        </w:rPr>
        <w:t>3a</w:t>
      </w:r>
      <w:r>
        <w:rPr>
          <w:sz w:val="24"/>
          <w:szCs w:val="24"/>
        </w:rPr>
        <w:t>.</w:t>
      </w:r>
    </w:p>
    <w:p w14:paraId="54D388F2" w14:textId="77777777" w:rsidR="00717895" w:rsidRDefault="00236046" w:rsidP="00717895">
      <w:pPr>
        <w:tabs>
          <w:tab w:val="left" w:pos="1080"/>
        </w:tabs>
        <w:jc w:val="center"/>
      </w:pPr>
      <w:r>
        <w:pict w14:anchorId="2FDFFA30">
          <v:shape id="_x0000_i1038" type="#_x0000_t75" style="width:333.35pt;height:346pt">
            <v:imagedata r:id="rId29" o:title=""/>
          </v:shape>
        </w:pict>
      </w:r>
    </w:p>
    <w:p w14:paraId="52399171" w14:textId="77777777" w:rsidR="00717895" w:rsidRPr="00C75A81" w:rsidRDefault="00717895" w:rsidP="00717895">
      <w:pPr>
        <w:tabs>
          <w:tab w:val="left" w:pos="1080"/>
        </w:tabs>
      </w:pPr>
      <w:r w:rsidRPr="00C75A81">
        <w:rPr>
          <w:b/>
          <w:bCs/>
        </w:rPr>
        <w:t>Figure 2.</w:t>
      </w:r>
      <w:r>
        <w:rPr>
          <w:b/>
          <w:bCs/>
        </w:rPr>
        <w:t>3</w:t>
      </w:r>
      <w:r w:rsidRPr="00C75A81">
        <w:rPr>
          <w:b/>
          <w:bCs/>
        </w:rPr>
        <w:t>.</w:t>
      </w:r>
      <w:r w:rsidRPr="00C75A81">
        <w:t xml:space="preserve"> </w:t>
      </w:r>
      <w:bookmarkStart w:id="15" w:name="_Hlk40182065"/>
      <w:r w:rsidRPr="00C75A81">
        <w:t>a.) Resonance forms of the diazo functional group b.) Classification of diazo compounds.</w:t>
      </w:r>
      <w:r>
        <w:t xml:space="preserve"> c.) Inverse stability of diazo-derived carbenes</w:t>
      </w:r>
      <w:bookmarkEnd w:id="15"/>
    </w:p>
    <w:p w14:paraId="058D7A9D" w14:textId="0254F382" w:rsidR="00717895" w:rsidRDefault="00717895" w:rsidP="00717895">
      <w:pPr>
        <w:tabs>
          <w:tab w:val="left" w:pos="1080"/>
        </w:tabs>
        <w:spacing w:line="480" w:lineRule="auto"/>
        <w:jc w:val="both"/>
        <w:rPr>
          <w:sz w:val="24"/>
          <w:szCs w:val="24"/>
        </w:rPr>
      </w:pPr>
      <w:r>
        <w:rPr>
          <w:b/>
          <w:bCs/>
          <w:sz w:val="28"/>
          <w:szCs w:val="28"/>
        </w:rPr>
        <w:tab/>
      </w:r>
      <w:r w:rsidRPr="00C75A81">
        <w:rPr>
          <w:sz w:val="24"/>
          <w:szCs w:val="24"/>
        </w:rPr>
        <w:t xml:space="preserve">Diazo compounds </w:t>
      </w:r>
      <w:r>
        <w:rPr>
          <w:sz w:val="24"/>
          <w:szCs w:val="24"/>
        </w:rPr>
        <w:t>can be sorted into three classifications, denoted</w:t>
      </w:r>
      <w:r w:rsidRPr="00C75A81">
        <w:rPr>
          <w:sz w:val="24"/>
          <w:szCs w:val="24"/>
        </w:rPr>
        <w:t xml:space="preserve"> by the presence of adjacent </w:t>
      </w:r>
      <w:r>
        <w:rPr>
          <w:sz w:val="24"/>
          <w:szCs w:val="24"/>
        </w:rPr>
        <w:t>stabilizing or destabilizing functional groups (</w:t>
      </w:r>
      <w:r w:rsidRPr="000D0BD6">
        <w:rPr>
          <w:b/>
          <w:bCs/>
          <w:sz w:val="24"/>
          <w:szCs w:val="24"/>
        </w:rPr>
        <w:t>Figure 2.</w:t>
      </w:r>
      <w:r>
        <w:rPr>
          <w:b/>
          <w:bCs/>
          <w:sz w:val="24"/>
          <w:szCs w:val="24"/>
        </w:rPr>
        <w:t>3</w:t>
      </w:r>
      <w:r w:rsidRPr="000D0BD6">
        <w:rPr>
          <w:b/>
          <w:bCs/>
          <w:sz w:val="24"/>
          <w:szCs w:val="24"/>
        </w:rPr>
        <w:t>b</w:t>
      </w:r>
      <w:r>
        <w:rPr>
          <w:sz w:val="24"/>
          <w:szCs w:val="24"/>
        </w:rPr>
        <w:t xml:space="preserve">). The first and most stable diazo class is the Acceptor/Acceptor (A/A) diazo, which bears two electron withdrawing substituents stabilizing the carbanion resonance form. While azides and diazo compounds have a reputation for dangerous decomposition, many A/A diazos are benchtop stable, and can be stored in gram-quantities for months. A general guideline to assess azide and diazo reactivity has </w:t>
      </w:r>
      <w:r>
        <w:rPr>
          <w:sz w:val="24"/>
          <w:szCs w:val="24"/>
        </w:rPr>
        <w:lastRenderedPageBreak/>
        <w:t>been established, and is commonly known as the “rule of six.” The rule of six states that six carbon (or other atoms of about the same size) per energetic functional group should provide enough dilution to render the compound safe to work with</w:t>
      </w:r>
      <w:r w:rsidR="00A907D8">
        <w:rPr>
          <w:sz w:val="24"/>
          <w:szCs w:val="24"/>
        </w:rPr>
        <w:t>.</w:t>
      </w:r>
      <w:r w:rsidRPr="00BD2AC0">
        <w:rPr>
          <w:sz w:val="24"/>
          <w:szCs w:val="24"/>
          <w:vertAlign w:val="superscript"/>
        </w:rPr>
        <w:t>3b</w:t>
      </w:r>
      <w:r>
        <w:rPr>
          <w:sz w:val="24"/>
          <w:szCs w:val="24"/>
        </w:rPr>
        <w:t xml:space="preserve"> Another method of generalizing diazo/azide reactivity is to assess their carbon-to-nitrogen ratio – if the sum of carbon and oxygen atoms in the molecule, divided by the number of nitrogen atoms exceeds 3, then the diazo is likely stable enough to isolate in large quantities</w:t>
      </w:r>
      <w:r w:rsidR="00A907D8">
        <w:rPr>
          <w:sz w:val="24"/>
          <w:szCs w:val="24"/>
        </w:rPr>
        <w:t>.</w:t>
      </w:r>
      <w:r w:rsidRPr="000453EB">
        <w:rPr>
          <w:sz w:val="24"/>
          <w:szCs w:val="24"/>
          <w:vertAlign w:val="superscript"/>
        </w:rPr>
        <w:t>3c</w:t>
      </w:r>
    </w:p>
    <w:p w14:paraId="1FA5955B" w14:textId="77777777" w:rsidR="00717895" w:rsidRDefault="00717895" w:rsidP="00717895">
      <w:pPr>
        <w:tabs>
          <w:tab w:val="left" w:pos="1080"/>
        </w:tabs>
        <w:spacing w:line="480" w:lineRule="auto"/>
        <w:jc w:val="both"/>
        <w:rPr>
          <w:sz w:val="24"/>
          <w:szCs w:val="24"/>
        </w:rPr>
      </w:pPr>
      <w:r>
        <w:rPr>
          <w:sz w:val="24"/>
          <w:szCs w:val="24"/>
        </w:rPr>
        <w:tab/>
        <w:t xml:space="preserve">The next diazo classification is the moderately stable acceptor-only diazo, which bears only one stabilizing electron-withdrawing substituent, with either a hydrogen or alkyl substituent. One of the most classical acceptor-only diazos, ethyl diazoacetate (EDA), is commercially available as a dilute solution in either toluene or dichloroethane. EDA has been widely studied in the field of diazo chemistry, in part due to its convenient availability, reactivity, and utility as a synthon in late-stage functionalization. The final diazo classification is the least stable Donor/Acceptor (D/A) diazo, which bears one stabilizing electron-withdrawing group and one destabilizing electron donating group; these electron-donating groups are most often alkynyl, alkenyl, or aryl substituents. </w:t>
      </w:r>
    </w:p>
    <w:p w14:paraId="2E5F8001" w14:textId="77777777" w:rsidR="00717895" w:rsidRDefault="00717895" w:rsidP="00717895">
      <w:pPr>
        <w:tabs>
          <w:tab w:val="left" w:pos="1080"/>
        </w:tabs>
        <w:spacing w:line="480" w:lineRule="auto"/>
        <w:jc w:val="both"/>
        <w:rPr>
          <w:sz w:val="24"/>
          <w:szCs w:val="24"/>
        </w:rPr>
      </w:pPr>
      <w:r>
        <w:rPr>
          <w:sz w:val="24"/>
          <w:szCs w:val="24"/>
        </w:rPr>
        <w:tab/>
        <w:t>When a diazo compound is exposed to an appropriate metal catalyst, often using Rh, Cu, Ru, and recently Fe, N</w:t>
      </w:r>
      <w:r w:rsidRPr="003841E3">
        <w:rPr>
          <w:sz w:val="24"/>
          <w:szCs w:val="24"/>
          <w:vertAlign w:val="subscript"/>
        </w:rPr>
        <w:t>2</w:t>
      </w:r>
      <w:r>
        <w:rPr>
          <w:sz w:val="24"/>
          <w:szCs w:val="24"/>
        </w:rPr>
        <w:t xml:space="preserve"> gas is expelled to generate a metal-stabilized carbene. These reactive intermediates follow an inverse stability trend to their diazo precursors – the highly stable A/A diazo compounds generate the most reactive, highly electrophilic, carbenoids (</w:t>
      </w:r>
      <w:r w:rsidRPr="00DA6977">
        <w:rPr>
          <w:b/>
          <w:bCs/>
          <w:sz w:val="24"/>
          <w:szCs w:val="24"/>
        </w:rPr>
        <w:t>Figure 2.2c</w:t>
      </w:r>
      <w:r>
        <w:rPr>
          <w:sz w:val="24"/>
          <w:szCs w:val="24"/>
        </w:rPr>
        <w:t xml:space="preserve">). </w:t>
      </w:r>
    </w:p>
    <w:p w14:paraId="20BE65D4" w14:textId="77777777" w:rsidR="00717895" w:rsidRDefault="00717895" w:rsidP="00717895">
      <w:pPr>
        <w:tabs>
          <w:tab w:val="left" w:pos="1080"/>
        </w:tabs>
        <w:spacing w:line="480" w:lineRule="auto"/>
        <w:jc w:val="both"/>
        <w:rPr>
          <w:sz w:val="24"/>
          <w:szCs w:val="24"/>
        </w:rPr>
      </w:pPr>
      <w:r>
        <w:rPr>
          <w:sz w:val="24"/>
          <w:szCs w:val="24"/>
        </w:rPr>
        <w:tab/>
        <w:t>Several methods are known for synthesizing stabilized diazo compounds – two of the most common utilize a methylene or ketone precursor (</w:t>
      </w:r>
      <w:r w:rsidRPr="005C1A24">
        <w:rPr>
          <w:b/>
          <w:bCs/>
          <w:sz w:val="24"/>
          <w:szCs w:val="24"/>
        </w:rPr>
        <w:t>Scheme 2.1</w:t>
      </w:r>
      <w:r>
        <w:rPr>
          <w:sz w:val="24"/>
          <w:szCs w:val="24"/>
        </w:rPr>
        <w:t xml:space="preserve">). </w:t>
      </w:r>
    </w:p>
    <w:p w14:paraId="43554A16" w14:textId="77777777" w:rsidR="00717895" w:rsidRDefault="00236046" w:rsidP="00092790">
      <w:pPr>
        <w:tabs>
          <w:tab w:val="left" w:pos="1080"/>
        </w:tabs>
        <w:spacing w:after="0" w:line="480" w:lineRule="auto"/>
        <w:jc w:val="center"/>
        <w:rPr>
          <w:sz w:val="24"/>
          <w:szCs w:val="24"/>
        </w:rPr>
      </w:pPr>
      <w:r>
        <w:lastRenderedPageBreak/>
        <w:pict w14:anchorId="3E8DC081">
          <v:shape id="_x0000_i1039" type="#_x0000_t75" style="width:281.35pt;height:48pt">
            <v:imagedata r:id="rId30" o:title=""/>
          </v:shape>
        </w:pict>
      </w:r>
    </w:p>
    <w:p w14:paraId="3A080030" w14:textId="77777777" w:rsidR="00717895" w:rsidRDefault="00717895" w:rsidP="00717895">
      <w:pPr>
        <w:tabs>
          <w:tab w:val="left" w:pos="1080"/>
        </w:tabs>
        <w:spacing w:line="480" w:lineRule="auto"/>
        <w:jc w:val="both"/>
      </w:pPr>
      <w:r w:rsidRPr="002B466B">
        <w:rPr>
          <w:b/>
          <w:bCs/>
        </w:rPr>
        <w:t>Scheme 2.1</w:t>
      </w:r>
      <w:r>
        <w:t xml:space="preserve"> </w:t>
      </w:r>
      <w:bookmarkStart w:id="16" w:name="_Hlk40182016"/>
      <w:r>
        <w:t>Synthesis of diazo compounds by Regitz diazo transfer</w:t>
      </w:r>
      <w:bookmarkEnd w:id="16"/>
    </w:p>
    <w:p w14:paraId="5FFC153E" w14:textId="176FB8ED" w:rsidR="00717895" w:rsidRDefault="00717895" w:rsidP="00717895">
      <w:pPr>
        <w:tabs>
          <w:tab w:val="left" w:pos="1080"/>
        </w:tabs>
        <w:spacing w:line="480" w:lineRule="auto"/>
        <w:jc w:val="both"/>
        <w:rPr>
          <w:sz w:val="24"/>
          <w:szCs w:val="24"/>
        </w:rPr>
      </w:pPr>
      <w:r>
        <w:rPr>
          <w:sz w:val="24"/>
          <w:szCs w:val="24"/>
        </w:rPr>
        <w:tab/>
        <w:t>By far, the most common method for synthesizing A/A diazo compounds is the diazo transfer reaction, also referred to as the Regitz diazo transfer. This named reaction, reported in 1964, employs the enolization of an active methylene compound, which then interacts with a sulfonyl azide reagent to transfer dinitrogen from the azide component</w:t>
      </w:r>
      <w:r w:rsidR="00A907D8">
        <w:rPr>
          <w:sz w:val="24"/>
          <w:szCs w:val="24"/>
        </w:rPr>
        <w:t>.</w:t>
      </w:r>
      <w:r>
        <w:rPr>
          <w:sz w:val="24"/>
          <w:szCs w:val="24"/>
          <w:vertAlign w:val="superscript"/>
        </w:rPr>
        <w:t>4a</w:t>
      </w:r>
      <w:r>
        <w:rPr>
          <w:sz w:val="24"/>
          <w:szCs w:val="24"/>
        </w:rPr>
        <w:t xml:space="preserve"> The method uses common sulfonyl azides like methanesulfonyl-, p-tolylsulfonyl-, and more recently the solid p-actamidobenzenesulfonyl azide (p-ABSA), which are generated via anion exchange between the </w:t>
      </w:r>
      <w:r w:rsidR="00E93E4F">
        <w:rPr>
          <w:sz w:val="24"/>
          <w:szCs w:val="24"/>
        </w:rPr>
        <w:t>correspond</w:t>
      </w:r>
      <w:r>
        <w:rPr>
          <w:sz w:val="24"/>
          <w:szCs w:val="24"/>
        </w:rPr>
        <w:t xml:space="preserve">ing sulfonyl chloride and sodium azide. Because the methylene precursors are typically quite acidic, mild organic bases like triethylamine and 1,8-diazabicyclo[5.4.0]undec-7-ene (DBU) are sufficient for the formation of most A/A diazo compounds. These diazos are conveniently isolated after chromatographic purification, simplified further by filtration of the sulfonamide byproduct. </w:t>
      </w:r>
    </w:p>
    <w:p w14:paraId="64C7C343" w14:textId="77777777" w:rsidR="00717895" w:rsidRDefault="00717895" w:rsidP="00717895">
      <w:pPr>
        <w:tabs>
          <w:tab w:val="left" w:pos="1080"/>
        </w:tabs>
        <w:spacing w:line="480" w:lineRule="auto"/>
        <w:jc w:val="both"/>
        <w:rPr>
          <w:sz w:val="24"/>
          <w:szCs w:val="24"/>
        </w:rPr>
      </w:pPr>
      <w:r>
        <w:rPr>
          <w:sz w:val="24"/>
          <w:szCs w:val="24"/>
        </w:rPr>
        <w:tab/>
        <w:t>A modification of the Regitz diazo transfer reaction was reported by Regitz and Menz in 1968 which extends its utility to a new classification of diazo compounds (</w:t>
      </w:r>
      <w:r w:rsidRPr="001B79DF">
        <w:rPr>
          <w:b/>
          <w:bCs/>
          <w:sz w:val="24"/>
          <w:szCs w:val="24"/>
        </w:rPr>
        <w:t>Scheme 2.2</w:t>
      </w:r>
      <w:r>
        <w:rPr>
          <w:sz w:val="24"/>
          <w:szCs w:val="24"/>
        </w:rPr>
        <w:t xml:space="preserve">). </w:t>
      </w:r>
    </w:p>
    <w:p w14:paraId="5E9AD614" w14:textId="77777777" w:rsidR="00717895" w:rsidRDefault="00236046" w:rsidP="00092790">
      <w:pPr>
        <w:tabs>
          <w:tab w:val="left" w:pos="1080"/>
        </w:tabs>
        <w:spacing w:after="0" w:line="480" w:lineRule="auto"/>
        <w:jc w:val="center"/>
        <w:rPr>
          <w:sz w:val="24"/>
          <w:szCs w:val="24"/>
        </w:rPr>
      </w:pPr>
      <w:r>
        <w:pict w14:anchorId="5F1EF020">
          <v:shape id="_x0000_i1040" type="#_x0000_t75" style="width:286pt;height:72.65pt">
            <v:imagedata r:id="rId31" o:title=""/>
          </v:shape>
        </w:pict>
      </w:r>
    </w:p>
    <w:p w14:paraId="751396F4" w14:textId="77777777" w:rsidR="00717895" w:rsidRPr="00CA6F9B" w:rsidRDefault="00717895" w:rsidP="00717895">
      <w:pPr>
        <w:tabs>
          <w:tab w:val="left" w:pos="1080"/>
        </w:tabs>
        <w:spacing w:line="480" w:lineRule="auto"/>
        <w:jc w:val="both"/>
      </w:pPr>
      <w:r w:rsidRPr="00CA6F9B">
        <w:rPr>
          <w:b/>
          <w:bCs/>
        </w:rPr>
        <w:t>Scheme 2.2</w:t>
      </w:r>
      <w:r w:rsidRPr="00CA6F9B">
        <w:t xml:space="preserve"> </w:t>
      </w:r>
      <w:bookmarkStart w:id="17" w:name="_Hlk40182009"/>
      <w:r w:rsidRPr="00CA6F9B">
        <w:t>Deformylative/Deacylative/Debenzoylative Diazo Transfer Reaction</w:t>
      </w:r>
      <w:bookmarkEnd w:id="17"/>
    </w:p>
    <w:p w14:paraId="0B92F8BE" w14:textId="2E4423F7" w:rsidR="00717895" w:rsidRDefault="00717895" w:rsidP="00717895">
      <w:pPr>
        <w:tabs>
          <w:tab w:val="left" w:pos="1080"/>
        </w:tabs>
        <w:spacing w:line="480" w:lineRule="auto"/>
        <w:jc w:val="both"/>
        <w:rPr>
          <w:sz w:val="24"/>
          <w:szCs w:val="24"/>
        </w:rPr>
      </w:pPr>
      <w:r>
        <w:rPr>
          <w:sz w:val="24"/>
          <w:szCs w:val="24"/>
        </w:rPr>
        <w:lastRenderedPageBreak/>
        <w:tab/>
        <w:t xml:space="preserve">Regitz originally reported </w:t>
      </w:r>
      <w:r w:rsidRPr="00737F06">
        <w:rPr>
          <w:rFonts w:ascii="Symbol" w:hAnsi="Symbol"/>
          <w:sz w:val="24"/>
          <w:szCs w:val="24"/>
        </w:rPr>
        <w:t>a</w:t>
      </w:r>
      <w:r>
        <w:rPr>
          <w:sz w:val="24"/>
          <w:szCs w:val="24"/>
        </w:rPr>
        <w:t>-formylketones can be exposed to diazo transfer conditions to generate acceptor–only diazo compounds, alongside the formation of an N-acylsulfonamide byproduct instead of the sulfonamide from standard diazo transfer conditions</w:t>
      </w:r>
      <w:r w:rsidR="00A907D8">
        <w:rPr>
          <w:sz w:val="24"/>
          <w:szCs w:val="24"/>
        </w:rPr>
        <w:t>.</w:t>
      </w:r>
      <w:r w:rsidRPr="00FB730C">
        <w:rPr>
          <w:sz w:val="24"/>
          <w:szCs w:val="24"/>
          <w:vertAlign w:val="superscript"/>
        </w:rPr>
        <w:t>4</w:t>
      </w:r>
      <w:r>
        <w:rPr>
          <w:sz w:val="24"/>
          <w:szCs w:val="24"/>
          <w:vertAlign w:val="superscript"/>
        </w:rPr>
        <w:t>b</w:t>
      </w:r>
      <w:r>
        <w:rPr>
          <w:sz w:val="24"/>
          <w:szCs w:val="24"/>
        </w:rPr>
        <w:t xml:space="preserve"> In the same year, Hendrickson and Wolf independently reported the deacylative diazo transfer reaction, whereby diazo compounds were synthesized through diacylation, as opposed to deformylation</w:t>
      </w:r>
      <w:r w:rsidRPr="00182BBA">
        <w:rPr>
          <w:sz w:val="24"/>
          <w:szCs w:val="24"/>
          <w:vertAlign w:val="superscript"/>
        </w:rPr>
        <w:t>4</w:t>
      </w:r>
      <w:r>
        <w:rPr>
          <w:sz w:val="24"/>
          <w:szCs w:val="24"/>
          <w:vertAlign w:val="superscript"/>
        </w:rPr>
        <w:t>c</w:t>
      </w:r>
      <w:r>
        <w:rPr>
          <w:sz w:val="24"/>
          <w:szCs w:val="24"/>
        </w:rPr>
        <w:t>. These discoveries were groundbreaking in the study of diazo compounds, as it allowed for the formation of stabilized diazos from scaffolds other than malonates and ketoesters. In the subsequent decades, Taber et. al reported an improved variation of Regitz’ deformylative diazo transfer reaction utilizing a benzoyl leaving group</w:t>
      </w:r>
      <w:r w:rsidR="00A907D8">
        <w:rPr>
          <w:sz w:val="24"/>
          <w:szCs w:val="24"/>
        </w:rPr>
        <w:t>.</w:t>
      </w:r>
      <w:r w:rsidRPr="00FB730C">
        <w:rPr>
          <w:sz w:val="24"/>
          <w:szCs w:val="24"/>
          <w:vertAlign w:val="superscript"/>
        </w:rPr>
        <w:t>4</w:t>
      </w:r>
      <w:r>
        <w:rPr>
          <w:sz w:val="24"/>
          <w:szCs w:val="24"/>
          <w:vertAlign w:val="superscript"/>
        </w:rPr>
        <w:t>d</w:t>
      </w:r>
    </w:p>
    <w:p w14:paraId="205D4C4B" w14:textId="77777777" w:rsidR="00717895" w:rsidRDefault="00717895" w:rsidP="00717895">
      <w:pPr>
        <w:tabs>
          <w:tab w:val="left" w:pos="1080"/>
        </w:tabs>
        <w:spacing w:line="480" w:lineRule="auto"/>
        <w:jc w:val="both"/>
        <w:rPr>
          <w:sz w:val="24"/>
          <w:szCs w:val="24"/>
        </w:rPr>
      </w:pPr>
      <w:r>
        <w:rPr>
          <w:sz w:val="24"/>
          <w:szCs w:val="24"/>
        </w:rPr>
        <w:tab/>
        <w:t xml:space="preserve">Diazo transfer reactions can also be used to synthesize donor–acceptor diazo compounds, depending on the effect of surrounding substituents on the active methylene acidity; generally, a stronger organic base like DBU is required in these circumstances. In situations where diazo transfer is not suitable for diazo preparation, aryldiazos can also be generated in a two-step sequence from a ketones, </w:t>
      </w:r>
      <w:r w:rsidRPr="009E006F">
        <w:rPr>
          <w:rFonts w:ascii="Symbol" w:hAnsi="Symbol"/>
          <w:sz w:val="24"/>
          <w:szCs w:val="24"/>
        </w:rPr>
        <w:t>a</w:t>
      </w:r>
      <w:r>
        <w:rPr>
          <w:sz w:val="24"/>
          <w:szCs w:val="24"/>
        </w:rPr>
        <w:t xml:space="preserve">-ketoamides, and </w:t>
      </w:r>
      <w:r w:rsidRPr="009E006F">
        <w:rPr>
          <w:rFonts w:ascii="Symbol" w:hAnsi="Symbol"/>
          <w:sz w:val="24"/>
          <w:szCs w:val="24"/>
        </w:rPr>
        <w:t>a</w:t>
      </w:r>
      <w:r>
        <w:rPr>
          <w:sz w:val="24"/>
          <w:szCs w:val="24"/>
        </w:rPr>
        <w:t>-ketoesters, in a variation of the Bamford-Stevens reaction (</w:t>
      </w:r>
      <w:r w:rsidRPr="00C11E45">
        <w:rPr>
          <w:b/>
          <w:bCs/>
          <w:sz w:val="24"/>
          <w:szCs w:val="24"/>
        </w:rPr>
        <w:t>Scheme 2.3</w:t>
      </w:r>
      <w:r>
        <w:rPr>
          <w:sz w:val="24"/>
          <w:szCs w:val="24"/>
        </w:rPr>
        <w:t>)</w:t>
      </w:r>
      <w:r w:rsidRPr="00B57638">
        <w:rPr>
          <w:sz w:val="24"/>
          <w:szCs w:val="24"/>
          <w:vertAlign w:val="superscript"/>
        </w:rPr>
        <w:t>5</w:t>
      </w:r>
      <w:r>
        <w:rPr>
          <w:sz w:val="24"/>
          <w:szCs w:val="24"/>
        </w:rPr>
        <w:t xml:space="preserve">. </w:t>
      </w:r>
    </w:p>
    <w:p w14:paraId="3644A6B9" w14:textId="77777777" w:rsidR="00717895" w:rsidRDefault="00236046" w:rsidP="00092790">
      <w:pPr>
        <w:tabs>
          <w:tab w:val="left" w:pos="1080"/>
        </w:tabs>
        <w:spacing w:after="0" w:line="480" w:lineRule="auto"/>
        <w:jc w:val="center"/>
      </w:pPr>
      <w:r>
        <w:pict w14:anchorId="40EEDE9B">
          <v:shape id="_x0000_i1041" type="#_x0000_t75" style="width:355.35pt;height:68pt">
            <v:imagedata r:id="rId32" o:title=""/>
          </v:shape>
        </w:pict>
      </w:r>
    </w:p>
    <w:p w14:paraId="02BCDA02" w14:textId="77777777" w:rsidR="00717895" w:rsidRPr="00296A20" w:rsidRDefault="00717895" w:rsidP="00717895">
      <w:pPr>
        <w:tabs>
          <w:tab w:val="left" w:pos="1080"/>
        </w:tabs>
        <w:spacing w:line="480" w:lineRule="auto"/>
        <w:jc w:val="both"/>
      </w:pPr>
      <w:r w:rsidRPr="00C11E45">
        <w:rPr>
          <w:b/>
          <w:bCs/>
        </w:rPr>
        <w:t>Scheme 2.</w:t>
      </w:r>
      <w:r>
        <w:rPr>
          <w:b/>
          <w:bCs/>
        </w:rPr>
        <w:t>3</w:t>
      </w:r>
      <w:r w:rsidRPr="00C11E45">
        <w:t xml:space="preserve"> </w:t>
      </w:r>
      <w:bookmarkStart w:id="18" w:name="_Hlk40181977"/>
      <w:r w:rsidRPr="00C11E45">
        <w:t xml:space="preserve">Diazo formation through reduction of sulfonyl hydrazones. </w:t>
      </w:r>
    </w:p>
    <w:bookmarkEnd w:id="18"/>
    <w:p w14:paraId="7ACF048B" w14:textId="77777777" w:rsidR="00CC052D" w:rsidRDefault="00CC052D">
      <w:pPr>
        <w:rPr>
          <w:b/>
          <w:bCs/>
          <w:sz w:val="28"/>
          <w:szCs w:val="28"/>
        </w:rPr>
      </w:pPr>
      <w:r>
        <w:rPr>
          <w:b/>
          <w:bCs/>
          <w:sz w:val="28"/>
          <w:szCs w:val="28"/>
        </w:rPr>
        <w:br w:type="page"/>
      </w:r>
    </w:p>
    <w:p w14:paraId="22042731" w14:textId="3149E47B" w:rsidR="00717895" w:rsidRPr="000B4F22" w:rsidRDefault="00717895" w:rsidP="00F96AA6">
      <w:pPr>
        <w:tabs>
          <w:tab w:val="left" w:pos="1080"/>
        </w:tabs>
        <w:spacing w:line="240" w:lineRule="auto"/>
        <w:ind w:left="1080" w:hanging="1080"/>
        <w:jc w:val="both"/>
        <w:rPr>
          <w:b/>
          <w:bCs/>
          <w:sz w:val="28"/>
          <w:szCs w:val="28"/>
        </w:rPr>
      </w:pPr>
      <w:r w:rsidRPr="000B4F22">
        <w:rPr>
          <w:b/>
          <w:bCs/>
          <w:sz w:val="28"/>
          <w:szCs w:val="28"/>
        </w:rPr>
        <w:lastRenderedPageBreak/>
        <w:t>2.3</w:t>
      </w:r>
      <w:r w:rsidRPr="000B4F22">
        <w:rPr>
          <w:b/>
          <w:bCs/>
          <w:sz w:val="28"/>
          <w:szCs w:val="28"/>
        </w:rPr>
        <w:tab/>
      </w:r>
      <w:bookmarkStart w:id="19" w:name="_Hlk28856561"/>
      <w:r>
        <w:rPr>
          <w:b/>
          <w:bCs/>
          <w:sz w:val="28"/>
          <w:szCs w:val="28"/>
        </w:rPr>
        <w:t>TRAPPING</w:t>
      </w:r>
      <w:r w:rsidRPr="000B4F22">
        <w:rPr>
          <w:b/>
          <w:bCs/>
          <w:sz w:val="28"/>
          <w:szCs w:val="28"/>
        </w:rPr>
        <w:t xml:space="preserve"> </w:t>
      </w:r>
      <w:r>
        <w:rPr>
          <w:b/>
          <w:bCs/>
          <w:sz w:val="28"/>
          <w:szCs w:val="28"/>
        </w:rPr>
        <w:t>OF</w:t>
      </w:r>
      <w:r w:rsidRPr="000B4F22">
        <w:rPr>
          <w:b/>
          <w:bCs/>
          <w:sz w:val="28"/>
          <w:szCs w:val="28"/>
        </w:rPr>
        <w:t xml:space="preserve"> </w:t>
      </w:r>
      <w:r>
        <w:rPr>
          <w:b/>
          <w:bCs/>
          <w:sz w:val="28"/>
          <w:szCs w:val="28"/>
        </w:rPr>
        <w:t>ZWITTERIONIC</w:t>
      </w:r>
      <w:r w:rsidRPr="000B4F22">
        <w:rPr>
          <w:b/>
          <w:bCs/>
          <w:sz w:val="28"/>
          <w:szCs w:val="28"/>
        </w:rPr>
        <w:t xml:space="preserve"> </w:t>
      </w:r>
      <w:r>
        <w:rPr>
          <w:b/>
          <w:bCs/>
          <w:sz w:val="28"/>
          <w:szCs w:val="28"/>
        </w:rPr>
        <w:t>INTERMEDIATE</w:t>
      </w:r>
      <w:r w:rsidRPr="000B4F22">
        <w:rPr>
          <w:b/>
          <w:bCs/>
          <w:sz w:val="28"/>
          <w:szCs w:val="28"/>
        </w:rPr>
        <w:t xml:space="preserve"> – </w:t>
      </w:r>
      <w:r>
        <w:rPr>
          <w:b/>
          <w:bCs/>
          <w:sz w:val="28"/>
          <w:szCs w:val="28"/>
        </w:rPr>
        <w:t>THE</w:t>
      </w:r>
      <w:r w:rsidRPr="000B4F22">
        <w:rPr>
          <w:b/>
          <w:bCs/>
          <w:sz w:val="28"/>
          <w:szCs w:val="28"/>
        </w:rPr>
        <w:t xml:space="preserve"> </w:t>
      </w:r>
      <w:r>
        <w:rPr>
          <w:b/>
          <w:bCs/>
          <w:sz w:val="28"/>
          <w:szCs w:val="28"/>
        </w:rPr>
        <w:t>CONIA–ENE</w:t>
      </w:r>
      <w:bookmarkEnd w:id="19"/>
      <w:r>
        <w:rPr>
          <w:b/>
          <w:bCs/>
          <w:sz w:val="28"/>
          <w:szCs w:val="28"/>
        </w:rPr>
        <w:t xml:space="preserve"> REACTION</w:t>
      </w:r>
    </w:p>
    <w:p w14:paraId="14603994" w14:textId="219DF420" w:rsidR="00717895" w:rsidRDefault="00717895" w:rsidP="00717895">
      <w:pPr>
        <w:tabs>
          <w:tab w:val="left" w:pos="990"/>
          <w:tab w:val="left" w:pos="1080"/>
        </w:tabs>
        <w:spacing w:line="480" w:lineRule="auto"/>
        <w:jc w:val="both"/>
        <w:rPr>
          <w:sz w:val="24"/>
          <w:szCs w:val="24"/>
        </w:rPr>
      </w:pPr>
      <w:r>
        <w:rPr>
          <w:sz w:val="24"/>
          <w:szCs w:val="24"/>
        </w:rPr>
        <w:tab/>
        <w:t>Broadly, an ene reaction can be classified as the concerted reaction between an alkene bearing an allylic hydrogen with a double- or triple-bond. These components are known as the “ene” and the “enophile,” r</w:t>
      </w:r>
      <w:r w:rsidR="00726117">
        <w:rPr>
          <w:sz w:val="24"/>
          <w:szCs w:val="24"/>
        </w:rPr>
        <w:t>esp</w:t>
      </w:r>
      <w:r>
        <w:rPr>
          <w:sz w:val="24"/>
          <w:szCs w:val="24"/>
        </w:rPr>
        <w:t xml:space="preserve">ectively. Such a rearrangement benefits from high atom economy – as all atoms present in the starting material are incorporated in the final product. Variants of the ene reaction are known; replacing the ‘ene’ portion of an ene reaction with an enol is known as a Conia-ene reaction. This reaction was first reported in 1966 by J. M. Conia, who performed numerous studies on the thermal cyclization of unsaturated ketones at temperatures often exceeding 300 </w:t>
      </w:r>
      <w:r>
        <w:rPr>
          <w:rFonts w:cstheme="minorHAnsi"/>
          <w:sz w:val="24"/>
          <w:szCs w:val="24"/>
        </w:rPr>
        <w:t>°</w:t>
      </w:r>
      <w:r>
        <w:rPr>
          <w:sz w:val="24"/>
          <w:szCs w:val="24"/>
        </w:rPr>
        <w:t>C (</w:t>
      </w:r>
      <w:r w:rsidRPr="00E77868">
        <w:rPr>
          <w:b/>
          <w:bCs/>
          <w:sz w:val="24"/>
          <w:szCs w:val="24"/>
        </w:rPr>
        <w:t>Scheme 2.</w:t>
      </w:r>
      <w:r>
        <w:rPr>
          <w:b/>
          <w:bCs/>
          <w:sz w:val="24"/>
          <w:szCs w:val="24"/>
        </w:rPr>
        <w:t>4</w:t>
      </w:r>
      <w:r w:rsidRPr="00E77868">
        <w:rPr>
          <w:b/>
          <w:bCs/>
          <w:sz w:val="24"/>
          <w:szCs w:val="24"/>
        </w:rPr>
        <w:t>a</w:t>
      </w:r>
      <w:r>
        <w:rPr>
          <w:sz w:val="24"/>
          <w:szCs w:val="24"/>
        </w:rPr>
        <w:t>)</w:t>
      </w:r>
      <w:r w:rsidR="00A907D8">
        <w:rPr>
          <w:sz w:val="24"/>
          <w:szCs w:val="24"/>
        </w:rPr>
        <w:t>.</w:t>
      </w:r>
      <w:r w:rsidR="009E79CD">
        <w:rPr>
          <w:sz w:val="24"/>
          <w:szCs w:val="24"/>
          <w:vertAlign w:val="superscript"/>
        </w:rPr>
        <w:t>6</w:t>
      </w:r>
      <w:r>
        <w:rPr>
          <w:sz w:val="24"/>
          <w:szCs w:val="24"/>
          <w:vertAlign w:val="superscript"/>
        </w:rPr>
        <w:t>a</w:t>
      </w:r>
      <w:r>
        <w:rPr>
          <w:sz w:val="24"/>
          <w:szCs w:val="24"/>
        </w:rPr>
        <w:t xml:space="preserve"> In the subsequent years since its report, numerous authors have reported the addition of particular Lewis acids can promote the reaction at milder reaction conditions, either by increasing the amount of the nucleophile in the enol form, or by polarizing the electrophilic pi-system. </w:t>
      </w:r>
    </w:p>
    <w:p w14:paraId="4A8DA4C7" w14:textId="77777777" w:rsidR="00717895" w:rsidRDefault="00236046" w:rsidP="00717895">
      <w:pPr>
        <w:tabs>
          <w:tab w:val="left" w:pos="990"/>
          <w:tab w:val="left" w:pos="1080"/>
        </w:tabs>
        <w:spacing w:line="480" w:lineRule="auto"/>
        <w:jc w:val="center"/>
        <w:rPr>
          <w:sz w:val="24"/>
          <w:szCs w:val="24"/>
        </w:rPr>
      </w:pPr>
      <w:r>
        <w:pict w14:anchorId="26DEB820">
          <v:shape id="_x0000_i1042" type="#_x0000_t75" style="width:339.35pt;height:224.65pt">
            <v:imagedata r:id="rId33" o:title=""/>
          </v:shape>
        </w:pict>
      </w:r>
    </w:p>
    <w:p w14:paraId="36F7411B" w14:textId="77777777" w:rsidR="00717895" w:rsidRPr="00E35E66" w:rsidRDefault="00717895" w:rsidP="00717895">
      <w:pPr>
        <w:tabs>
          <w:tab w:val="left" w:pos="990"/>
          <w:tab w:val="left" w:pos="1080"/>
        </w:tabs>
        <w:spacing w:line="480" w:lineRule="auto"/>
        <w:jc w:val="center"/>
        <w:rPr>
          <w:b/>
          <w:bCs/>
        </w:rPr>
      </w:pPr>
      <w:r w:rsidRPr="00E35E66">
        <w:rPr>
          <w:b/>
          <w:bCs/>
        </w:rPr>
        <w:t xml:space="preserve">Scheme 2.4 </w:t>
      </w:r>
      <w:bookmarkStart w:id="20" w:name="_Hlk40181970"/>
      <w:r w:rsidRPr="00E35E66">
        <w:t>a.) Conia’s Thermal Ene Cyclization b.) Toste et. al.’s Au</w:t>
      </w:r>
      <w:r w:rsidRPr="00E35E66">
        <w:rPr>
          <w:vertAlign w:val="superscript"/>
        </w:rPr>
        <w:t>+</w:t>
      </w:r>
      <w:r w:rsidRPr="00E35E66">
        <w:t xml:space="preserve"> Promoted Conia–Ene Cyclization</w:t>
      </w:r>
      <w:bookmarkEnd w:id="20"/>
    </w:p>
    <w:p w14:paraId="46898858" w14:textId="1C427682" w:rsidR="00717895" w:rsidRPr="00703335" w:rsidRDefault="00717895" w:rsidP="00717895">
      <w:pPr>
        <w:tabs>
          <w:tab w:val="left" w:pos="990"/>
          <w:tab w:val="left" w:pos="1080"/>
        </w:tabs>
        <w:spacing w:line="480" w:lineRule="auto"/>
        <w:jc w:val="both"/>
        <w:rPr>
          <w:sz w:val="24"/>
          <w:szCs w:val="24"/>
        </w:rPr>
      </w:pPr>
      <w:r>
        <w:rPr>
          <w:sz w:val="24"/>
          <w:szCs w:val="24"/>
        </w:rPr>
        <w:lastRenderedPageBreak/>
        <w:tab/>
        <w:t>In 2004 Toste et. al. reported a method for inducing a Conia-ene cyclization under much more mild reaction conditions than previously reported (</w:t>
      </w:r>
      <w:r w:rsidRPr="00D734E0">
        <w:rPr>
          <w:b/>
          <w:bCs/>
          <w:sz w:val="24"/>
          <w:szCs w:val="24"/>
        </w:rPr>
        <w:t>Scheme 2.</w:t>
      </w:r>
      <w:r>
        <w:rPr>
          <w:b/>
          <w:bCs/>
          <w:sz w:val="24"/>
          <w:szCs w:val="24"/>
        </w:rPr>
        <w:t>4</w:t>
      </w:r>
      <w:r w:rsidRPr="00D734E0">
        <w:rPr>
          <w:b/>
          <w:bCs/>
          <w:sz w:val="24"/>
          <w:szCs w:val="24"/>
        </w:rPr>
        <w:t>b</w:t>
      </w:r>
      <w:r>
        <w:rPr>
          <w:sz w:val="24"/>
          <w:szCs w:val="24"/>
        </w:rPr>
        <w:t>)</w:t>
      </w:r>
      <w:r w:rsidR="00A907D8">
        <w:rPr>
          <w:sz w:val="24"/>
          <w:szCs w:val="24"/>
        </w:rPr>
        <w:t>.</w:t>
      </w:r>
      <w:r w:rsidR="009E79CD">
        <w:rPr>
          <w:sz w:val="24"/>
          <w:szCs w:val="24"/>
          <w:vertAlign w:val="superscript"/>
        </w:rPr>
        <w:t>7</w:t>
      </w:r>
      <w:r>
        <w:rPr>
          <w:sz w:val="24"/>
          <w:szCs w:val="24"/>
        </w:rPr>
        <w:t xml:space="preserve"> After a screening of common Lewis acids and combinations thereof, Toste et. al. discovered that terminal alkynes could be polarized by cationic gold, generated via </w:t>
      </w:r>
      <w:r w:rsidRPr="000F326A">
        <w:rPr>
          <w:i/>
          <w:iCs/>
          <w:sz w:val="24"/>
          <w:szCs w:val="24"/>
        </w:rPr>
        <w:t>in situ</w:t>
      </w:r>
      <w:r>
        <w:rPr>
          <w:sz w:val="24"/>
          <w:szCs w:val="24"/>
        </w:rPr>
        <w:t xml:space="preserve"> reaction with various silver salts, and subsequently trapped intramolecularly with a large number of </w:t>
      </w:r>
      <w:r w:rsidRPr="00B825ED">
        <w:rPr>
          <w:rFonts w:ascii="Symbol" w:hAnsi="Symbol"/>
          <w:sz w:val="24"/>
          <w:szCs w:val="24"/>
        </w:rPr>
        <w:t>b</w:t>
      </w:r>
      <w:r>
        <w:rPr>
          <w:sz w:val="24"/>
          <w:szCs w:val="24"/>
        </w:rPr>
        <w:t xml:space="preserve">-ketoesters. This report has guided our design for a new method of trapping zwitterionic intermediates, generated through carbene heteroatom–insertion chemistry. </w:t>
      </w:r>
    </w:p>
    <w:p w14:paraId="25406226" w14:textId="77777777" w:rsidR="00717895" w:rsidRPr="00A34C64" w:rsidRDefault="00717895" w:rsidP="00717895">
      <w:pPr>
        <w:tabs>
          <w:tab w:val="left" w:pos="990"/>
          <w:tab w:val="left" w:pos="1080"/>
        </w:tabs>
        <w:spacing w:line="480" w:lineRule="auto"/>
        <w:ind w:left="996" w:hanging="996"/>
        <w:jc w:val="both"/>
        <w:rPr>
          <w:b/>
          <w:bCs/>
          <w:sz w:val="28"/>
          <w:szCs w:val="28"/>
        </w:rPr>
      </w:pPr>
      <w:r w:rsidRPr="00A34C64">
        <w:rPr>
          <w:b/>
          <w:bCs/>
          <w:sz w:val="28"/>
          <w:szCs w:val="28"/>
        </w:rPr>
        <w:t xml:space="preserve">2.4 </w:t>
      </w:r>
      <w:r w:rsidRPr="00A34C64">
        <w:rPr>
          <w:b/>
          <w:bCs/>
          <w:sz w:val="28"/>
          <w:szCs w:val="28"/>
        </w:rPr>
        <w:tab/>
      </w:r>
      <w:r>
        <w:rPr>
          <w:b/>
          <w:bCs/>
          <w:sz w:val="28"/>
          <w:szCs w:val="28"/>
        </w:rPr>
        <w:tab/>
        <w:t>CARBENOID</w:t>
      </w:r>
      <w:r w:rsidRPr="00A34C64">
        <w:rPr>
          <w:b/>
          <w:bCs/>
          <w:sz w:val="28"/>
          <w:szCs w:val="28"/>
        </w:rPr>
        <w:t xml:space="preserve"> </w:t>
      </w:r>
      <w:r>
        <w:rPr>
          <w:b/>
          <w:bCs/>
          <w:sz w:val="28"/>
          <w:szCs w:val="28"/>
        </w:rPr>
        <w:t>CASCADE</w:t>
      </w:r>
      <w:r w:rsidRPr="00A34C64">
        <w:rPr>
          <w:b/>
          <w:bCs/>
          <w:sz w:val="28"/>
          <w:szCs w:val="28"/>
        </w:rPr>
        <w:t xml:space="preserve"> </w:t>
      </w:r>
      <w:r>
        <w:rPr>
          <w:b/>
          <w:bCs/>
          <w:sz w:val="28"/>
          <w:szCs w:val="28"/>
        </w:rPr>
        <w:t>FOR</w:t>
      </w:r>
      <w:r w:rsidRPr="00A34C64">
        <w:rPr>
          <w:b/>
          <w:bCs/>
          <w:sz w:val="28"/>
          <w:szCs w:val="28"/>
        </w:rPr>
        <w:t xml:space="preserve"> </w:t>
      </w:r>
      <w:r>
        <w:rPr>
          <w:b/>
          <w:bCs/>
          <w:sz w:val="28"/>
          <w:szCs w:val="28"/>
        </w:rPr>
        <w:t>THE</w:t>
      </w:r>
      <w:r w:rsidRPr="00A34C64">
        <w:rPr>
          <w:b/>
          <w:bCs/>
          <w:sz w:val="28"/>
          <w:szCs w:val="28"/>
        </w:rPr>
        <w:t xml:space="preserve"> </w:t>
      </w:r>
      <w:r>
        <w:rPr>
          <w:b/>
          <w:bCs/>
          <w:sz w:val="28"/>
          <w:szCs w:val="28"/>
        </w:rPr>
        <w:t>FORMATION</w:t>
      </w:r>
      <w:r w:rsidRPr="00A34C64">
        <w:rPr>
          <w:b/>
          <w:bCs/>
          <w:sz w:val="28"/>
          <w:szCs w:val="28"/>
        </w:rPr>
        <w:t xml:space="preserve"> </w:t>
      </w:r>
      <w:r>
        <w:rPr>
          <w:b/>
          <w:bCs/>
          <w:sz w:val="28"/>
          <w:szCs w:val="28"/>
        </w:rPr>
        <w:t>OF</w:t>
      </w:r>
      <w:r w:rsidRPr="00A34C64">
        <w:rPr>
          <w:b/>
          <w:bCs/>
          <w:sz w:val="28"/>
          <w:szCs w:val="28"/>
        </w:rPr>
        <w:t xml:space="preserve"> </w:t>
      </w:r>
      <w:r>
        <w:rPr>
          <w:b/>
          <w:bCs/>
          <w:sz w:val="28"/>
          <w:szCs w:val="28"/>
        </w:rPr>
        <w:t>SUBSTITUTED</w:t>
      </w:r>
      <w:r w:rsidRPr="00A34C64">
        <w:rPr>
          <w:b/>
          <w:bCs/>
          <w:sz w:val="28"/>
          <w:szCs w:val="28"/>
        </w:rPr>
        <w:t xml:space="preserve"> </w:t>
      </w:r>
      <w:r>
        <w:rPr>
          <w:b/>
          <w:bCs/>
          <w:sz w:val="28"/>
          <w:szCs w:val="28"/>
        </w:rPr>
        <w:t xml:space="preserve">TETRAHYDROFURANS AND </w:t>
      </w:r>
      <w:r>
        <w:rPr>
          <w:rFonts w:ascii="Symbol" w:hAnsi="Symbol"/>
          <w:b/>
          <w:bCs/>
          <w:sz w:val="28"/>
          <w:szCs w:val="28"/>
        </w:rPr>
        <w:t>g</w:t>
      </w:r>
      <w:r>
        <w:rPr>
          <w:b/>
          <w:bCs/>
          <w:sz w:val="28"/>
          <w:szCs w:val="28"/>
        </w:rPr>
        <w:t>-BUTYROLACTONES</w:t>
      </w:r>
    </w:p>
    <w:p w14:paraId="32021EE7" w14:textId="0C8DF24D" w:rsidR="00717895" w:rsidRDefault="00717895" w:rsidP="00717895">
      <w:pPr>
        <w:tabs>
          <w:tab w:val="left" w:pos="990"/>
          <w:tab w:val="left" w:pos="1080"/>
        </w:tabs>
        <w:spacing w:line="480" w:lineRule="auto"/>
        <w:jc w:val="both"/>
        <w:rPr>
          <w:sz w:val="24"/>
          <w:szCs w:val="24"/>
        </w:rPr>
      </w:pPr>
      <w:r>
        <w:rPr>
          <w:sz w:val="24"/>
          <w:szCs w:val="24"/>
        </w:rPr>
        <w:tab/>
      </w:r>
      <w:r w:rsidRPr="00A37F34">
        <w:rPr>
          <w:sz w:val="24"/>
          <w:szCs w:val="24"/>
        </w:rPr>
        <w:t>In 2016</w:t>
      </w:r>
      <w:r>
        <w:rPr>
          <w:sz w:val="24"/>
          <w:szCs w:val="24"/>
        </w:rPr>
        <w:t xml:space="preserve"> Hunter and</w:t>
      </w:r>
      <w:r w:rsidRPr="00A37F34">
        <w:rPr>
          <w:sz w:val="24"/>
          <w:szCs w:val="24"/>
        </w:rPr>
        <w:t xml:space="preserve"> </w:t>
      </w:r>
      <w:r>
        <w:rPr>
          <w:sz w:val="24"/>
          <w:szCs w:val="24"/>
        </w:rPr>
        <w:t>Sharma reported a remarkable new method for the insertion of the carboxylic acid O–H bond into acceptor–acceptor diazo compounds, under mild conditions with an unprecedented reaction rate (</w:t>
      </w:r>
      <w:r w:rsidRPr="00540055">
        <w:rPr>
          <w:b/>
          <w:bCs/>
          <w:sz w:val="24"/>
          <w:szCs w:val="24"/>
        </w:rPr>
        <w:t>Scheme 2.</w:t>
      </w:r>
      <w:r>
        <w:rPr>
          <w:b/>
          <w:bCs/>
          <w:sz w:val="24"/>
          <w:szCs w:val="24"/>
        </w:rPr>
        <w:t>5</w:t>
      </w:r>
      <w:r w:rsidRPr="00540055">
        <w:rPr>
          <w:b/>
          <w:bCs/>
          <w:sz w:val="24"/>
          <w:szCs w:val="24"/>
        </w:rPr>
        <w:t>a</w:t>
      </w:r>
      <w:r>
        <w:rPr>
          <w:sz w:val="24"/>
          <w:szCs w:val="24"/>
        </w:rPr>
        <w:t>)</w:t>
      </w:r>
      <w:r w:rsidR="00A907D8">
        <w:rPr>
          <w:sz w:val="24"/>
          <w:szCs w:val="24"/>
        </w:rPr>
        <w:t>.</w:t>
      </w:r>
      <w:r w:rsidR="009E79CD">
        <w:rPr>
          <w:sz w:val="24"/>
          <w:szCs w:val="24"/>
          <w:vertAlign w:val="superscript"/>
        </w:rPr>
        <w:t>8</w:t>
      </w:r>
      <w:r>
        <w:rPr>
          <w:sz w:val="24"/>
          <w:szCs w:val="24"/>
          <w:vertAlign w:val="superscript"/>
        </w:rPr>
        <w:t>a</w:t>
      </w:r>
      <w:r>
        <w:rPr>
          <w:sz w:val="24"/>
          <w:szCs w:val="24"/>
        </w:rPr>
        <w:t xml:space="preserve"> This new method utilizes the catalyst Bis[rhodium)</w:t>
      </w:r>
      <w:r w:rsidRPr="000F4AA5">
        <w:rPr>
          <w:rFonts w:ascii="Symbol" w:hAnsi="Symbol"/>
          <w:sz w:val="24"/>
          <w:szCs w:val="24"/>
        </w:rPr>
        <w:t>a</w:t>
      </w:r>
      <w:r>
        <w:rPr>
          <w:sz w:val="24"/>
          <w:szCs w:val="24"/>
        </w:rPr>
        <w:t>,</w:t>
      </w:r>
      <w:r w:rsidRPr="000F4AA5">
        <w:rPr>
          <w:rFonts w:ascii="Symbol" w:hAnsi="Symbol"/>
          <w:sz w:val="24"/>
          <w:szCs w:val="24"/>
        </w:rPr>
        <w:t>a</w:t>
      </w:r>
      <w:r>
        <w:rPr>
          <w:sz w:val="24"/>
          <w:szCs w:val="24"/>
        </w:rPr>
        <w:t>,</w:t>
      </w:r>
      <w:r w:rsidRPr="000F4AA5">
        <w:rPr>
          <w:rFonts w:ascii="Symbol" w:hAnsi="Symbol"/>
          <w:sz w:val="24"/>
          <w:szCs w:val="24"/>
        </w:rPr>
        <w:t>a</w:t>
      </w:r>
      <w:r>
        <w:rPr>
          <w:sz w:val="24"/>
          <w:szCs w:val="24"/>
        </w:rPr>
        <w:t>’,</w:t>
      </w:r>
      <w:r w:rsidRPr="000F4AA5">
        <w:rPr>
          <w:rFonts w:ascii="Symbol" w:hAnsi="Symbol"/>
          <w:sz w:val="24"/>
          <w:szCs w:val="24"/>
        </w:rPr>
        <w:t>a</w:t>
      </w:r>
      <w:r>
        <w:rPr>
          <w:sz w:val="24"/>
          <w:szCs w:val="24"/>
        </w:rPr>
        <w:t>’-tetramethyl-1,3-benzenedipropionic acid)] (Rh</w:t>
      </w:r>
      <w:r w:rsidRPr="00D607CD">
        <w:rPr>
          <w:sz w:val="24"/>
          <w:szCs w:val="24"/>
          <w:vertAlign w:val="subscript"/>
        </w:rPr>
        <w:t>2</w:t>
      </w:r>
      <w:r w:rsidR="00726117">
        <w:rPr>
          <w:sz w:val="24"/>
          <w:szCs w:val="24"/>
        </w:rPr>
        <w:t>(esp)</w:t>
      </w:r>
      <w:r w:rsidRPr="00D607CD">
        <w:rPr>
          <w:sz w:val="24"/>
          <w:szCs w:val="24"/>
          <w:vertAlign w:val="subscript"/>
        </w:rPr>
        <w:t>2</w:t>
      </w:r>
      <w:r>
        <w:rPr>
          <w:sz w:val="24"/>
          <w:szCs w:val="24"/>
        </w:rPr>
        <w:t xml:space="preserve">) to generate a reactive electrophilic carbenoid which reacts with carboxylic acids with reaction times of less than 10 minutes. </w:t>
      </w:r>
    </w:p>
    <w:p w14:paraId="16684841" w14:textId="77777777" w:rsidR="00717895" w:rsidRDefault="00236046" w:rsidP="00717895">
      <w:pPr>
        <w:tabs>
          <w:tab w:val="left" w:pos="990"/>
          <w:tab w:val="left" w:pos="1080"/>
        </w:tabs>
        <w:spacing w:line="480" w:lineRule="auto"/>
        <w:jc w:val="center"/>
        <w:rPr>
          <w:sz w:val="24"/>
          <w:szCs w:val="24"/>
        </w:rPr>
      </w:pPr>
      <w:r>
        <w:lastRenderedPageBreak/>
        <w:pict w14:anchorId="494A78F8">
          <v:shape id="_x0000_i1043" type="#_x0000_t75" style="width:403.35pt;height:273.35pt">
            <v:imagedata r:id="rId34" o:title=""/>
          </v:shape>
        </w:pict>
      </w:r>
    </w:p>
    <w:p w14:paraId="39A8B244" w14:textId="77777777" w:rsidR="00717895" w:rsidRPr="00E35E66" w:rsidRDefault="00717895" w:rsidP="00717895">
      <w:pPr>
        <w:tabs>
          <w:tab w:val="left" w:pos="990"/>
          <w:tab w:val="left" w:pos="1080"/>
        </w:tabs>
        <w:spacing w:line="240" w:lineRule="auto"/>
      </w:pPr>
      <w:r w:rsidRPr="00E35E66">
        <w:rPr>
          <w:b/>
          <w:bCs/>
        </w:rPr>
        <w:t>Scheme 2.5.</w:t>
      </w:r>
      <w:r w:rsidRPr="00E35E66">
        <w:t xml:space="preserve"> </w:t>
      </w:r>
      <w:bookmarkStart w:id="21" w:name="_Hlk40181958"/>
      <w:r w:rsidRPr="00E35E66">
        <w:t>a.) Sharma and Hunter’s Carboxylic acid O–H Insertion to A/A Diazos b.) Mechanism of Carboxylic Acid O–H Insertion</w:t>
      </w:r>
      <w:bookmarkEnd w:id="21"/>
    </w:p>
    <w:p w14:paraId="17CBAD94" w14:textId="77777777" w:rsidR="00717895" w:rsidRPr="00A37F34" w:rsidRDefault="00717895" w:rsidP="00717895">
      <w:pPr>
        <w:tabs>
          <w:tab w:val="left" w:pos="990"/>
          <w:tab w:val="left" w:pos="1080"/>
        </w:tabs>
        <w:spacing w:line="480" w:lineRule="auto"/>
        <w:jc w:val="both"/>
        <w:rPr>
          <w:sz w:val="24"/>
          <w:szCs w:val="24"/>
        </w:rPr>
      </w:pPr>
      <w:r>
        <w:rPr>
          <w:sz w:val="24"/>
          <w:szCs w:val="24"/>
        </w:rPr>
        <w:tab/>
        <w:t>The method reported by Sharma and Hunter displayed excellent chemoselectivity, favoring the acid O–H insertion over other known carbenoid–mediated processes such as olefin cyclopropanation, alkyne cyclopropenation, alcohol O–H insertion, and aryl sp</w:t>
      </w:r>
      <w:r w:rsidRPr="000A10BF">
        <w:rPr>
          <w:sz w:val="24"/>
          <w:szCs w:val="24"/>
          <w:vertAlign w:val="superscript"/>
        </w:rPr>
        <w:t>2</w:t>
      </w:r>
      <w:r>
        <w:rPr>
          <w:sz w:val="24"/>
          <w:szCs w:val="24"/>
        </w:rPr>
        <w:t xml:space="preserve"> C–H activation. When exposed to the rhodium catalyst, diazo </w:t>
      </w:r>
      <w:r w:rsidRPr="004640B5">
        <w:rPr>
          <w:b/>
          <w:bCs/>
          <w:sz w:val="24"/>
          <w:szCs w:val="24"/>
        </w:rPr>
        <w:t>A</w:t>
      </w:r>
      <w:r>
        <w:rPr>
          <w:sz w:val="24"/>
          <w:szCs w:val="24"/>
        </w:rPr>
        <w:t xml:space="preserve"> extrudes nitrogen gas to generate the electrophilic carbenoid intermediate </w:t>
      </w:r>
      <w:r w:rsidRPr="004640B5">
        <w:rPr>
          <w:b/>
          <w:bCs/>
          <w:sz w:val="24"/>
          <w:szCs w:val="24"/>
        </w:rPr>
        <w:t>B</w:t>
      </w:r>
      <w:r>
        <w:rPr>
          <w:sz w:val="24"/>
          <w:szCs w:val="24"/>
        </w:rPr>
        <w:t xml:space="preserve">. The carboxylic acid then attacks the carbenoid, generating zwitterionic intermediate </w:t>
      </w:r>
      <w:r w:rsidRPr="009418B5">
        <w:rPr>
          <w:b/>
          <w:bCs/>
          <w:sz w:val="24"/>
          <w:szCs w:val="24"/>
        </w:rPr>
        <w:t>C</w:t>
      </w:r>
      <w:r>
        <w:rPr>
          <w:sz w:val="24"/>
          <w:szCs w:val="24"/>
        </w:rPr>
        <w:t xml:space="preserve">. Finally, a 1,2-proton transfer regenerates the rhodium catalyst, resulting in the formation of insertion product </w:t>
      </w:r>
      <w:r w:rsidRPr="009418B5">
        <w:rPr>
          <w:b/>
          <w:bCs/>
          <w:sz w:val="24"/>
          <w:szCs w:val="24"/>
        </w:rPr>
        <w:t>D</w:t>
      </w:r>
      <w:r>
        <w:rPr>
          <w:b/>
          <w:bCs/>
          <w:sz w:val="24"/>
          <w:szCs w:val="24"/>
        </w:rPr>
        <w:t xml:space="preserve"> </w:t>
      </w:r>
      <w:r>
        <w:rPr>
          <w:sz w:val="24"/>
          <w:szCs w:val="24"/>
        </w:rPr>
        <w:t>(</w:t>
      </w:r>
      <w:r w:rsidRPr="00381A3E">
        <w:rPr>
          <w:b/>
          <w:bCs/>
          <w:sz w:val="24"/>
          <w:szCs w:val="24"/>
        </w:rPr>
        <w:t>Scheme 2.</w:t>
      </w:r>
      <w:r>
        <w:rPr>
          <w:b/>
          <w:bCs/>
          <w:sz w:val="24"/>
          <w:szCs w:val="24"/>
        </w:rPr>
        <w:t>5</w:t>
      </w:r>
      <w:r w:rsidRPr="00381A3E">
        <w:rPr>
          <w:b/>
          <w:bCs/>
          <w:sz w:val="24"/>
          <w:szCs w:val="24"/>
        </w:rPr>
        <w:t>b</w:t>
      </w:r>
      <w:r>
        <w:rPr>
          <w:sz w:val="24"/>
          <w:szCs w:val="24"/>
        </w:rPr>
        <w:t>). This method has proven to be general, with a substrate scope of over 20 insertion compounds having yields ranging from good to excellent.</w:t>
      </w:r>
    </w:p>
    <w:p w14:paraId="7BCEB631" w14:textId="77777777" w:rsidR="00717895" w:rsidRDefault="00717895" w:rsidP="00717895">
      <w:pPr>
        <w:tabs>
          <w:tab w:val="left" w:pos="990"/>
          <w:tab w:val="left" w:pos="1080"/>
        </w:tabs>
        <w:spacing w:line="480" w:lineRule="auto"/>
        <w:jc w:val="both"/>
        <w:rPr>
          <w:b/>
          <w:bCs/>
          <w:sz w:val="24"/>
          <w:szCs w:val="24"/>
        </w:rPr>
      </w:pPr>
      <w:bookmarkStart w:id="22" w:name="_Hlk29889883"/>
      <w:r w:rsidRPr="00BD16A5">
        <w:rPr>
          <w:b/>
          <w:bCs/>
          <w:sz w:val="24"/>
          <w:szCs w:val="24"/>
        </w:rPr>
        <w:lastRenderedPageBreak/>
        <w:t>2.4.1</w:t>
      </w:r>
      <w:r w:rsidRPr="00BD16A5">
        <w:rPr>
          <w:b/>
          <w:bCs/>
          <w:sz w:val="24"/>
          <w:szCs w:val="24"/>
        </w:rPr>
        <w:tab/>
      </w:r>
      <w:r w:rsidRPr="00BD16A5">
        <w:rPr>
          <w:b/>
          <w:bCs/>
          <w:sz w:val="24"/>
          <w:szCs w:val="24"/>
        </w:rPr>
        <w:tab/>
      </w:r>
      <w:r>
        <w:rPr>
          <w:b/>
          <w:bCs/>
          <w:sz w:val="24"/>
          <w:szCs w:val="24"/>
        </w:rPr>
        <w:t>SYNTHESIS</w:t>
      </w:r>
      <w:r w:rsidRPr="00BD16A5">
        <w:rPr>
          <w:b/>
          <w:bCs/>
          <w:sz w:val="24"/>
          <w:szCs w:val="24"/>
        </w:rPr>
        <w:t xml:space="preserve"> </w:t>
      </w:r>
      <w:r>
        <w:rPr>
          <w:b/>
          <w:bCs/>
          <w:sz w:val="24"/>
          <w:szCs w:val="24"/>
        </w:rPr>
        <w:t>OF</w:t>
      </w:r>
      <w:r w:rsidRPr="00BD16A5">
        <w:rPr>
          <w:b/>
          <w:bCs/>
          <w:sz w:val="24"/>
          <w:szCs w:val="24"/>
        </w:rPr>
        <w:t xml:space="preserve"> </w:t>
      </w:r>
      <w:r w:rsidRPr="00BD16A5">
        <w:rPr>
          <w:rFonts w:ascii="Symbol" w:hAnsi="Symbol"/>
          <w:b/>
          <w:bCs/>
          <w:sz w:val="24"/>
          <w:szCs w:val="24"/>
        </w:rPr>
        <w:t>g</w:t>
      </w:r>
      <w:r>
        <w:rPr>
          <w:b/>
          <w:bCs/>
          <w:sz w:val="24"/>
          <w:szCs w:val="24"/>
        </w:rPr>
        <w:t>-LACTONES</w:t>
      </w:r>
      <w:r w:rsidRPr="00BD16A5">
        <w:rPr>
          <w:b/>
          <w:bCs/>
          <w:sz w:val="24"/>
          <w:szCs w:val="24"/>
        </w:rPr>
        <w:t xml:space="preserve"> </w:t>
      </w:r>
      <w:r>
        <w:rPr>
          <w:b/>
          <w:bCs/>
          <w:sz w:val="24"/>
          <w:szCs w:val="24"/>
        </w:rPr>
        <w:t>THROUGH</w:t>
      </w:r>
      <w:r w:rsidRPr="00BD16A5">
        <w:rPr>
          <w:b/>
          <w:bCs/>
          <w:sz w:val="24"/>
          <w:szCs w:val="24"/>
        </w:rPr>
        <w:t xml:space="preserve"> </w:t>
      </w:r>
      <w:r>
        <w:rPr>
          <w:b/>
          <w:bCs/>
          <w:sz w:val="24"/>
          <w:szCs w:val="24"/>
        </w:rPr>
        <w:t>CARBENE</w:t>
      </w:r>
      <w:r w:rsidRPr="00BD16A5">
        <w:rPr>
          <w:b/>
          <w:bCs/>
          <w:sz w:val="24"/>
          <w:szCs w:val="24"/>
        </w:rPr>
        <w:t xml:space="preserve"> O</w:t>
      </w:r>
      <w:r>
        <w:rPr>
          <w:b/>
          <w:bCs/>
          <w:sz w:val="24"/>
          <w:szCs w:val="24"/>
        </w:rPr>
        <w:t>–</w:t>
      </w:r>
      <w:r w:rsidRPr="00BD16A5">
        <w:rPr>
          <w:b/>
          <w:bCs/>
          <w:sz w:val="24"/>
          <w:szCs w:val="24"/>
        </w:rPr>
        <w:t xml:space="preserve">H </w:t>
      </w:r>
      <w:r>
        <w:rPr>
          <w:b/>
          <w:bCs/>
          <w:sz w:val="24"/>
          <w:szCs w:val="24"/>
        </w:rPr>
        <w:t>INSERTION</w:t>
      </w:r>
      <w:r w:rsidRPr="00BD16A5">
        <w:rPr>
          <w:b/>
          <w:bCs/>
          <w:sz w:val="24"/>
          <w:szCs w:val="24"/>
        </w:rPr>
        <w:t>/</w:t>
      </w:r>
      <w:r>
        <w:rPr>
          <w:b/>
          <w:bCs/>
          <w:sz w:val="24"/>
          <w:szCs w:val="24"/>
        </w:rPr>
        <w:t>CONIA–ENE</w:t>
      </w:r>
      <w:r w:rsidRPr="00BD16A5">
        <w:rPr>
          <w:b/>
          <w:bCs/>
          <w:sz w:val="24"/>
          <w:szCs w:val="24"/>
        </w:rPr>
        <w:t xml:space="preserve"> </w:t>
      </w:r>
      <w:r>
        <w:rPr>
          <w:b/>
          <w:bCs/>
          <w:sz w:val="24"/>
          <w:szCs w:val="24"/>
        </w:rPr>
        <w:t>CASCADE</w:t>
      </w:r>
    </w:p>
    <w:p w14:paraId="4430752E" w14:textId="6B334551" w:rsidR="00717895" w:rsidRPr="00FB3FFE" w:rsidRDefault="00717895" w:rsidP="00717895">
      <w:pPr>
        <w:tabs>
          <w:tab w:val="left" w:pos="990"/>
          <w:tab w:val="left" w:pos="1080"/>
        </w:tabs>
        <w:spacing w:line="480" w:lineRule="auto"/>
        <w:jc w:val="both"/>
        <w:rPr>
          <w:sz w:val="24"/>
          <w:szCs w:val="24"/>
        </w:rPr>
      </w:pPr>
      <w:r>
        <w:rPr>
          <w:b/>
          <w:bCs/>
          <w:sz w:val="24"/>
          <w:szCs w:val="24"/>
        </w:rPr>
        <w:tab/>
      </w:r>
      <w:r>
        <w:rPr>
          <w:sz w:val="24"/>
          <w:szCs w:val="24"/>
        </w:rPr>
        <w:t xml:space="preserve">Expanding off of our earlier 2016 work, we hypothesized that the zwitterionic intermediate, generated in the process of acid O–H insertion, could be intercepted by a strong electrophile before 1,2-proton transfer occurs, to generate a new ring containing a quaternary center. Inspired by Toste’s 2004 work in the cationic-gold catalyzed Conia-ene reaction, Hunter and Sharma envisioned that a properly activated alkynoic acid would be capable of undergoing an intermolecular carbene O–H insertion/Conia-ene cascade to furnish substituted lactones. By exposing insertion compound </w:t>
      </w:r>
      <w:r>
        <w:rPr>
          <w:b/>
          <w:bCs/>
          <w:sz w:val="24"/>
          <w:szCs w:val="24"/>
        </w:rPr>
        <w:t>3</w:t>
      </w:r>
      <w:r>
        <w:rPr>
          <w:sz w:val="24"/>
          <w:szCs w:val="24"/>
        </w:rPr>
        <w:t xml:space="preserve"> to a variety of Lewis acid catalysts, they found that cationic gold, generated through </w:t>
      </w:r>
      <w:r w:rsidRPr="00B2426F">
        <w:rPr>
          <w:i/>
          <w:iCs/>
          <w:sz w:val="24"/>
          <w:szCs w:val="24"/>
        </w:rPr>
        <w:t>in situ</w:t>
      </w:r>
      <w:r>
        <w:rPr>
          <w:sz w:val="24"/>
          <w:szCs w:val="24"/>
        </w:rPr>
        <w:t xml:space="preserve"> formation of AgCl using a silver salt bearing a weakly–coordinating anion, could indeed induce annulation to the corr</w:t>
      </w:r>
      <w:r w:rsidR="00726117">
        <w:rPr>
          <w:sz w:val="24"/>
          <w:szCs w:val="24"/>
        </w:rPr>
        <w:t>esp</w:t>
      </w:r>
      <w:r>
        <w:rPr>
          <w:sz w:val="24"/>
          <w:szCs w:val="24"/>
        </w:rPr>
        <w:t xml:space="preserve">onding </w:t>
      </w:r>
      <w:r w:rsidRPr="00EE43D8">
        <w:rPr>
          <w:rFonts w:ascii="Symbol" w:hAnsi="Symbol"/>
          <w:sz w:val="24"/>
          <w:szCs w:val="24"/>
        </w:rPr>
        <w:t>g</w:t>
      </w:r>
      <w:r>
        <w:rPr>
          <w:sz w:val="24"/>
          <w:szCs w:val="24"/>
        </w:rPr>
        <w:t xml:space="preserve">-lactone </w:t>
      </w:r>
      <w:r>
        <w:rPr>
          <w:b/>
          <w:bCs/>
          <w:sz w:val="24"/>
          <w:szCs w:val="24"/>
        </w:rPr>
        <w:t>4</w:t>
      </w:r>
      <w:r>
        <w:rPr>
          <w:sz w:val="24"/>
          <w:szCs w:val="24"/>
        </w:rPr>
        <w:t xml:space="preserve"> efficiently at room temperature, whereas heating and a longer reaction time was needed for the only other successful Lewis Acid, copper (I) triflate (</w:t>
      </w:r>
      <w:r w:rsidRPr="00540055">
        <w:rPr>
          <w:b/>
          <w:bCs/>
          <w:sz w:val="24"/>
          <w:szCs w:val="24"/>
        </w:rPr>
        <w:t>Scheme 2.</w:t>
      </w:r>
      <w:r>
        <w:rPr>
          <w:b/>
          <w:bCs/>
          <w:sz w:val="24"/>
          <w:szCs w:val="24"/>
        </w:rPr>
        <w:t>6</w:t>
      </w:r>
      <w:r w:rsidRPr="00540055">
        <w:rPr>
          <w:b/>
          <w:bCs/>
          <w:sz w:val="24"/>
          <w:szCs w:val="24"/>
        </w:rPr>
        <w:t>a</w:t>
      </w:r>
      <w:r>
        <w:rPr>
          <w:sz w:val="24"/>
          <w:szCs w:val="24"/>
        </w:rPr>
        <w:t xml:space="preserve">). </w:t>
      </w:r>
    </w:p>
    <w:bookmarkEnd w:id="22"/>
    <w:p w14:paraId="120C3776" w14:textId="77777777" w:rsidR="00717895" w:rsidRPr="00BD16A5" w:rsidRDefault="00236046" w:rsidP="00717895">
      <w:pPr>
        <w:tabs>
          <w:tab w:val="left" w:pos="990"/>
          <w:tab w:val="left" w:pos="1080"/>
        </w:tabs>
        <w:spacing w:line="480" w:lineRule="auto"/>
        <w:jc w:val="center"/>
        <w:rPr>
          <w:sz w:val="24"/>
          <w:szCs w:val="24"/>
        </w:rPr>
      </w:pPr>
      <w:r>
        <w:lastRenderedPageBreak/>
        <w:pict w14:anchorId="490F97A9">
          <v:shape id="_x0000_i1044" type="#_x0000_t75" style="width:470.35pt;height:263.35pt">
            <v:imagedata r:id="rId35" o:title=""/>
          </v:shape>
        </w:pict>
      </w:r>
    </w:p>
    <w:p w14:paraId="79B863DC" w14:textId="77777777" w:rsidR="00717895" w:rsidRPr="00E35E66" w:rsidRDefault="00717895" w:rsidP="00717895">
      <w:pPr>
        <w:tabs>
          <w:tab w:val="left" w:pos="990"/>
          <w:tab w:val="left" w:pos="1080"/>
        </w:tabs>
        <w:spacing w:line="240" w:lineRule="auto"/>
      </w:pPr>
      <w:r w:rsidRPr="00E35E66">
        <w:rPr>
          <w:b/>
          <w:bCs/>
        </w:rPr>
        <w:t xml:space="preserve">Scheme 2.6. </w:t>
      </w:r>
      <w:bookmarkStart w:id="23" w:name="_Hlk40181941"/>
      <w:r w:rsidRPr="00E35E66">
        <w:t>a.)</w:t>
      </w:r>
      <w:r w:rsidRPr="00E35E66">
        <w:rPr>
          <w:b/>
          <w:bCs/>
        </w:rPr>
        <w:t xml:space="preserve"> </w:t>
      </w:r>
      <w:r w:rsidRPr="00E35E66">
        <w:t>Lewis acid screening to promote intramolecular Conia-ene reaction b.)</w:t>
      </w:r>
      <w:r w:rsidRPr="00E35E66">
        <w:rPr>
          <w:b/>
          <w:bCs/>
        </w:rPr>
        <w:t xml:space="preserve"> </w:t>
      </w:r>
      <w:r w:rsidRPr="00E35E66">
        <w:t xml:space="preserve">Carbene O–H Insertion/Conia-ene Cascade for </w:t>
      </w:r>
      <w:r w:rsidRPr="00E35E66">
        <w:rPr>
          <w:rFonts w:ascii="Symbol" w:hAnsi="Symbol"/>
        </w:rPr>
        <w:t>g</w:t>
      </w:r>
      <w:r w:rsidRPr="00E35E66">
        <w:t>–Lactones</w:t>
      </w:r>
      <w:bookmarkEnd w:id="23"/>
    </w:p>
    <w:p w14:paraId="31DBDF64" w14:textId="77777777" w:rsidR="00717895" w:rsidRPr="00620DCD" w:rsidRDefault="00717895" w:rsidP="00717895">
      <w:pPr>
        <w:tabs>
          <w:tab w:val="left" w:pos="990"/>
          <w:tab w:val="left" w:pos="1080"/>
        </w:tabs>
        <w:spacing w:line="480" w:lineRule="auto"/>
        <w:jc w:val="both"/>
        <w:rPr>
          <w:sz w:val="24"/>
          <w:szCs w:val="24"/>
        </w:rPr>
      </w:pPr>
      <w:r>
        <w:rPr>
          <w:sz w:val="24"/>
          <w:szCs w:val="24"/>
        </w:rPr>
        <w:tab/>
        <w:t xml:space="preserve">Moreso, they found that butynoic acids are indeed capable of undergoing the desired reaction cascade in a one-pot fashion using a mixture of rhodium, gold, and silver catalysts with no trace of insertion products detected. This one-pot cascade approach was applied towards the synthesis of six different </w:t>
      </w:r>
      <w:r w:rsidRPr="00413135">
        <w:rPr>
          <w:rFonts w:ascii="Symbol" w:hAnsi="Symbol"/>
          <w:sz w:val="24"/>
          <w:szCs w:val="24"/>
        </w:rPr>
        <w:t>g</w:t>
      </w:r>
      <w:r>
        <w:rPr>
          <w:sz w:val="24"/>
          <w:szCs w:val="24"/>
        </w:rPr>
        <w:t>-lactones, with yields ranging from good to excellent (</w:t>
      </w:r>
      <w:r w:rsidRPr="00540055">
        <w:rPr>
          <w:b/>
          <w:bCs/>
          <w:sz w:val="24"/>
          <w:szCs w:val="24"/>
        </w:rPr>
        <w:t>Scheme 2.7b</w:t>
      </w:r>
      <w:r>
        <w:rPr>
          <w:sz w:val="24"/>
          <w:szCs w:val="24"/>
        </w:rPr>
        <w:t>).</w:t>
      </w:r>
    </w:p>
    <w:p w14:paraId="5B15CB87" w14:textId="77777777" w:rsidR="00717895" w:rsidRDefault="00717895" w:rsidP="00717895">
      <w:pPr>
        <w:tabs>
          <w:tab w:val="left" w:pos="990"/>
          <w:tab w:val="left" w:pos="1080"/>
        </w:tabs>
        <w:spacing w:line="480" w:lineRule="auto"/>
        <w:ind w:left="720" w:hanging="720"/>
        <w:jc w:val="both"/>
        <w:rPr>
          <w:b/>
          <w:bCs/>
          <w:sz w:val="24"/>
          <w:szCs w:val="24"/>
        </w:rPr>
      </w:pPr>
      <w:r w:rsidRPr="00AD4A39">
        <w:rPr>
          <w:b/>
          <w:bCs/>
          <w:sz w:val="24"/>
          <w:szCs w:val="24"/>
        </w:rPr>
        <w:t>2.4.2</w:t>
      </w:r>
      <w:r w:rsidRPr="00AD4A39">
        <w:rPr>
          <w:b/>
          <w:bCs/>
          <w:sz w:val="24"/>
          <w:szCs w:val="24"/>
        </w:rPr>
        <w:tab/>
      </w:r>
      <w:bookmarkStart w:id="24" w:name="_Hlk40180519"/>
      <w:r>
        <w:rPr>
          <w:b/>
          <w:bCs/>
          <w:sz w:val="24"/>
          <w:szCs w:val="24"/>
        </w:rPr>
        <w:t>SYNTHESIS</w:t>
      </w:r>
      <w:r w:rsidRPr="00AD4A39">
        <w:rPr>
          <w:b/>
          <w:bCs/>
          <w:sz w:val="24"/>
          <w:szCs w:val="24"/>
        </w:rPr>
        <w:t xml:space="preserve"> </w:t>
      </w:r>
      <w:r>
        <w:rPr>
          <w:b/>
          <w:bCs/>
          <w:sz w:val="24"/>
          <w:szCs w:val="24"/>
        </w:rPr>
        <w:t>OF</w:t>
      </w:r>
      <w:r w:rsidRPr="00AD4A39">
        <w:rPr>
          <w:b/>
          <w:bCs/>
          <w:sz w:val="24"/>
          <w:szCs w:val="24"/>
        </w:rPr>
        <w:t xml:space="preserve"> </w:t>
      </w:r>
      <w:r>
        <w:rPr>
          <w:b/>
          <w:bCs/>
          <w:sz w:val="24"/>
          <w:szCs w:val="24"/>
        </w:rPr>
        <w:t>TETRAHYDROFURANS</w:t>
      </w:r>
      <w:r w:rsidRPr="00AD4A39">
        <w:rPr>
          <w:b/>
          <w:bCs/>
          <w:sz w:val="24"/>
          <w:szCs w:val="24"/>
        </w:rPr>
        <w:t xml:space="preserve"> </w:t>
      </w:r>
      <w:r>
        <w:rPr>
          <w:b/>
          <w:bCs/>
          <w:sz w:val="24"/>
          <w:szCs w:val="24"/>
        </w:rPr>
        <w:t>VIA</w:t>
      </w:r>
      <w:r w:rsidRPr="00AD4A39">
        <w:rPr>
          <w:b/>
          <w:bCs/>
          <w:sz w:val="24"/>
          <w:szCs w:val="24"/>
        </w:rPr>
        <w:t xml:space="preserve"> </w:t>
      </w:r>
      <w:r>
        <w:rPr>
          <w:b/>
          <w:bCs/>
          <w:sz w:val="24"/>
          <w:szCs w:val="24"/>
        </w:rPr>
        <w:t>ALCOHOL</w:t>
      </w:r>
      <w:r w:rsidRPr="00AD4A39">
        <w:rPr>
          <w:b/>
          <w:bCs/>
          <w:sz w:val="24"/>
          <w:szCs w:val="24"/>
        </w:rPr>
        <w:t xml:space="preserve"> O</w:t>
      </w:r>
      <w:r>
        <w:rPr>
          <w:b/>
          <w:bCs/>
          <w:sz w:val="24"/>
          <w:szCs w:val="24"/>
        </w:rPr>
        <w:t>–</w:t>
      </w:r>
      <w:r w:rsidRPr="00AD4A39">
        <w:rPr>
          <w:b/>
          <w:bCs/>
          <w:sz w:val="24"/>
          <w:szCs w:val="24"/>
        </w:rPr>
        <w:t xml:space="preserve">H </w:t>
      </w:r>
      <w:r>
        <w:rPr>
          <w:b/>
          <w:bCs/>
          <w:sz w:val="24"/>
          <w:szCs w:val="24"/>
        </w:rPr>
        <w:t>INSERTION</w:t>
      </w:r>
      <w:r w:rsidRPr="00AD4A39">
        <w:rPr>
          <w:b/>
          <w:bCs/>
          <w:sz w:val="24"/>
          <w:szCs w:val="24"/>
        </w:rPr>
        <w:t>/</w:t>
      </w:r>
      <w:r>
        <w:rPr>
          <w:b/>
          <w:bCs/>
          <w:sz w:val="24"/>
          <w:szCs w:val="24"/>
        </w:rPr>
        <w:t>CONIA–ENE</w:t>
      </w:r>
      <w:r w:rsidRPr="00AD4A39">
        <w:rPr>
          <w:b/>
          <w:bCs/>
          <w:sz w:val="24"/>
          <w:szCs w:val="24"/>
        </w:rPr>
        <w:t xml:space="preserve"> </w:t>
      </w:r>
      <w:r>
        <w:rPr>
          <w:b/>
          <w:bCs/>
          <w:sz w:val="24"/>
          <w:szCs w:val="24"/>
        </w:rPr>
        <w:t>CASCADE</w:t>
      </w:r>
      <w:bookmarkEnd w:id="24"/>
    </w:p>
    <w:p w14:paraId="6E2DEFD4" w14:textId="30555CCD" w:rsidR="00717895" w:rsidRDefault="00717895" w:rsidP="00717895">
      <w:pPr>
        <w:tabs>
          <w:tab w:val="left" w:pos="990"/>
          <w:tab w:val="left" w:pos="1080"/>
        </w:tabs>
        <w:spacing w:line="480" w:lineRule="auto"/>
        <w:jc w:val="both"/>
        <w:rPr>
          <w:sz w:val="24"/>
          <w:szCs w:val="24"/>
        </w:rPr>
      </w:pPr>
      <w:r>
        <w:rPr>
          <w:sz w:val="24"/>
          <w:szCs w:val="24"/>
        </w:rPr>
        <w:tab/>
        <w:t>Inspired by the results of Hunter and Sharma, we turned our attention towards harnessing alternative nucleophiles for the O–H insertion portion of the reaction cascade. While there is literature precedent for the O–H insertion of alcohols to diazo–derived carbenoids</w:t>
      </w:r>
      <w:r w:rsidR="00A907D8">
        <w:rPr>
          <w:sz w:val="24"/>
          <w:szCs w:val="24"/>
        </w:rPr>
        <w:t>,</w:t>
      </w:r>
      <w:r w:rsidR="009E79CD">
        <w:rPr>
          <w:sz w:val="24"/>
          <w:szCs w:val="24"/>
          <w:vertAlign w:val="superscript"/>
        </w:rPr>
        <w:t>9</w:t>
      </w:r>
      <w:r>
        <w:rPr>
          <w:sz w:val="24"/>
          <w:szCs w:val="24"/>
        </w:rPr>
        <w:t xml:space="preserve"> an alcohol O–H insertion/Conia-Ene cascade would be a novel route to substituted </w:t>
      </w:r>
      <w:r>
        <w:rPr>
          <w:sz w:val="24"/>
          <w:szCs w:val="24"/>
        </w:rPr>
        <w:lastRenderedPageBreak/>
        <w:t>tetrahydrofurans. Indeed, when butynoic acid was replaced with commercially available 3-butyn-1-ol, the O–H insertion/Conia-ene reaction cascade was successful with a range of diazo compounds (</w:t>
      </w:r>
      <w:r w:rsidRPr="001A6B25">
        <w:rPr>
          <w:b/>
          <w:bCs/>
          <w:sz w:val="24"/>
          <w:szCs w:val="24"/>
        </w:rPr>
        <w:t>Scheme 2.</w:t>
      </w:r>
      <w:r>
        <w:rPr>
          <w:b/>
          <w:bCs/>
          <w:sz w:val="24"/>
          <w:szCs w:val="24"/>
        </w:rPr>
        <w:t>7</w:t>
      </w:r>
      <w:r>
        <w:rPr>
          <w:sz w:val="24"/>
          <w:szCs w:val="24"/>
        </w:rPr>
        <w:t>)</w:t>
      </w:r>
      <w:r w:rsidR="00A907D8">
        <w:rPr>
          <w:sz w:val="24"/>
          <w:szCs w:val="24"/>
        </w:rPr>
        <w:t>.</w:t>
      </w:r>
      <w:r w:rsidR="009E79CD">
        <w:rPr>
          <w:sz w:val="24"/>
          <w:szCs w:val="24"/>
          <w:vertAlign w:val="superscript"/>
        </w:rPr>
        <w:t>8</w:t>
      </w:r>
      <w:r>
        <w:rPr>
          <w:sz w:val="24"/>
          <w:szCs w:val="24"/>
          <w:vertAlign w:val="superscript"/>
        </w:rPr>
        <w:t>b</w:t>
      </w:r>
      <w:r>
        <w:rPr>
          <w:sz w:val="24"/>
          <w:szCs w:val="24"/>
        </w:rPr>
        <w:t xml:space="preserve"> </w:t>
      </w:r>
    </w:p>
    <w:p w14:paraId="73568688" w14:textId="55AF2E26" w:rsidR="00717895" w:rsidRDefault="0057463B" w:rsidP="0057463B">
      <w:pPr>
        <w:tabs>
          <w:tab w:val="left" w:pos="990"/>
          <w:tab w:val="left" w:pos="1080"/>
        </w:tabs>
        <w:spacing w:after="120" w:line="480" w:lineRule="auto"/>
        <w:jc w:val="both"/>
        <w:rPr>
          <w:sz w:val="24"/>
          <w:szCs w:val="24"/>
        </w:rPr>
      </w:pPr>
      <w:r>
        <w:object w:dxaOrig="10654" w:dyaOrig="3382" w14:anchorId="7FD6DC3C">
          <v:shape id="_x0000_i1045" type="#_x0000_t75" style="width:468.35pt;height:149.35pt" o:ole="">
            <v:imagedata r:id="rId36" o:title=""/>
          </v:shape>
          <o:OLEObject Type="Embed" ProgID="ChemDraw.Document.6.0" ShapeID="_x0000_i1045" DrawAspect="Content" ObjectID="_1657462671" r:id="rId37"/>
        </w:object>
      </w:r>
    </w:p>
    <w:p w14:paraId="59740C9C" w14:textId="77777777" w:rsidR="00717895" w:rsidRPr="0059178B" w:rsidRDefault="00717895" w:rsidP="00717895">
      <w:pPr>
        <w:tabs>
          <w:tab w:val="left" w:pos="990"/>
          <w:tab w:val="left" w:pos="1080"/>
        </w:tabs>
        <w:spacing w:line="480" w:lineRule="auto"/>
      </w:pPr>
      <w:r w:rsidRPr="0059178B">
        <w:rPr>
          <w:b/>
          <w:bCs/>
        </w:rPr>
        <w:t>Scheme 2.7.</w:t>
      </w:r>
      <w:r w:rsidRPr="0059178B">
        <w:t xml:space="preserve"> </w:t>
      </w:r>
      <w:bookmarkStart w:id="25" w:name="_Hlk40181747"/>
      <w:r w:rsidRPr="0059178B">
        <w:t>O–H Insertion/Conia-ene Cascade Approach to Tetrahydrofurans</w:t>
      </w:r>
      <w:bookmarkEnd w:id="25"/>
    </w:p>
    <w:p w14:paraId="5414AA97" w14:textId="55D5F625" w:rsidR="00717895" w:rsidRDefault="00717895" w:rsidP="00717895">
      <w:pPr>
        <w:tabs>
          <w:tab w:val="left" w:pos="990"/>
          <w:tab w:val="left" w:pos="1080"/>
        </w:tabs>
        <w:spacing w:line="480" w:lineRule="auto"/>
        <w:jc w:val="both"/>
        <w:rPr>
          <w:sz w:val="24"/>
          <w:szCs w:val="24"/>
        </w:rPr>
      </w:pPr>
      <w:r>
        <w:rPr>
          <w:sz w:val="24"/>
          <w:szCs w:val="24"/>
        </w:rPr>
        <w:tab/>
        <w:t xml:space="preserve">The reaction was successful with three different </w:t>
      </w:r>
      <w:r w:rsidRPr="007509AC">
        <w:rPr>
          <w:rFonts w:ascii="Symbol" w:hAnsi="Symbol"/>
          <w:sz w:val="24"/>
          <w:szCs w:val="24"/>
        </w:rPr>
        <w:t>a</w:t>
      </w:r>
      <w:r>
        <w:rPr>
          <w:sz w:val="24"/>
          <w:szCs w:val="24"/>
        </w:rPr>
        <w:t xml:space="preserve">-diazoketoesters, resulting in tetrahydrofurans </w:t>
      </w:r>
      <w:r>
        <w:rPr>
          <w:b/>
          <w:bCs/>
          <w:sz w:val="24"/>
          <w:szCs w:val="24"/>
        </w:rPr>
        <w:t>6</w:t>
      </w:r>
      <w:r w:rsidRPr="007509AC">
        <w:rPr>
          <w:b/>
          <w:bCs/>
          <w:sz w:val="24"/>
          <w:szCs w:val="24"/>
        </w:rPr>
        <w:t>a</w:t>
      </w:r>
      <w:r>
        <w:rPr>
          <w:sz w:val="24"/>
          <w:szCs w:val="24"/>
        </w:rPr>
        <w:t>-</w:t>
      </w:r>
      <w:r>
        <w:rPr>
          <w:b/>
          <w:bCs/>
          <w:sz w:val="24"/>
          <w:szCs w:val="24"/>
        </w:rPr>
        <w:t>6c</w:t>
      </w:r>
      <w:r>
        <w:rPr>
          <w:sz w:val="24"/>
          <w:szCs w:val="24"/>
        </w:rPr>
        <w:t xml:space="preserve">, bearing methyl, </w:t>
      </w:r>
      <w:r w:rsidRPr="007509AC">
        <w:rPr>
          <w:i/>
          <w:iCs/>
          <w:sz w:val="24"/>
          <w:szCs w:val="24"/>
        </w:rPr>
        <w:t>tert</w:t>
      </w:r>
      <w:r>
        <w:rPr>
          <w:sz w:val="24"/>
          <w:szCs w:val="24"/>
        </w:rPr>
        <w:t>-</w:t>
      </w:r>
      <w:r w:rsidR="00A907D8">
        <w:rPr>
          <w:sz w:val="24"/>
          <w:szCs w:val="24"/>
        </w:rPr>
        <w:t>b</w:t>
      </w:r>
      <w:r>
        <w:rPr>
          <w:sz w:val="24"/>
          <w:szCs w:val="24"/>
        </w:rPr>
        <w:t xml:space="preserve">utyl, and ethyl esters. The reaction cascade was also successful using diazo compounds derived from malonates; the methylmalonate diazo cleanly afforded diazo </w:t>
      </w:r>
      <w:r>
        <w:rPr>
          <w:b/>
          <w:bCs/>
          <w:sz w:val="24"/>
          <w:szCs w:val="24"/>
        </w:rPr>
        <w:t>6d</w:t>
      </w:r>
      <w:r>
        <w:rPr>
          <w:sz w:val="24"/>
          <w:szCs w:val="24"/>
        </w:rPr>
        <w:t xml:space="preserve"> in good yields. Finally, we looked to the scope of the alcohol component – The cascade was successful with an unsubstituted primary alkynol but would the additional steric factors of a secondary dissuade O–H insertion? Fortunately, when racemic 1-phenyl-3-butyn-1-ol was exposed to the Rh/Au</w:t>
      </w:r>
      <w:r w:rsidRPr="00296A20">
        <w:rPr>
          <w:sz w:val="24"/>
          <w:szCs w:val="24"/>
          <w:vertAlign w:val="superscript"/>
        </w:rPr>
        <w:t>+</w:t>
      </w:r>
      <w:r>
        <w:rPr>
          <w:sz w:val="24"/>
          <w:szCs w:val="24"/>
        </w:rPr>
        <w:t xml:space="preserve"> reaction conditions, tetrahydrofuran </w:t>
      </w:r>
      <w:r>
        <w:rPr>
          <w:b/>
          <w:bCs/>
          <w:sz w:val="24"/>
          <w:szCs w:val="24"/>
        </w:rPr>
        <w:t>6</w:t>
      </w:r>
      <w:r w:rsidRPr="00EB1D51">
        <w:rPr>
          <w:b/>
          <w:bCs/>
          <w:sz w:val="24"/>
          <w:szCs w:val="24"/>
        </w:rPr>
        <w:t>e</w:t>
      </w:r>
      <w:r>
        <w:rPr>
          <w:sz w:val="24"/>
          <w:szCs w:val="24"/>
        </w:rPr>
        <w:t xml:space="preserve"> was formed and isolated in good yields. Since a new chiral center is formed throughout the course of this reaction cascade, we then prepared a number of chiral primary and secondary alkynols to probe the diastereoselectivity of the transformation (</w:t>
      </w:r>
      <w:r w:rsidRPr="001B2010">
        <w:rPr>
          <w:b/>
          <w:bCs/>
          <w:sz w:val="24"/>
          <w:szCs w:val="24"/>
        </w:rPr>
        <w:t>Scheme 2.</w:t>
      </w:r>
      <w:r>
        <w:rPr>
          <w:b/>
          <w:bCs/>
          <w:sz w:val="24"/>
          <w:szCs w:val="24"/>
        </w:rPr>
        <w:t>8</w:t>
      </w:r>
      <w:r>
        <w:rPr>
          <w:sz w:val="24"/>
          <w:szCs w:val="24"/>
        </w:rPr>
        <w:t>).</w:t>
      </w:r>
    </w:p>
    <w:p w14:paraId="37E14E9A" w14:textId="07BEE4B7" w:rsidR="00717895" w:rsidRDefault="00F04B05" w:rsidP="00F04B05">
      <w:pPr>
        <w:tabs>
          <w:tab w:val="left" w:pos="990"/>
          <w:tab w:val="left" w:pos="1080"/>
        </w:tabs>
        <w:spacing w:line="480" w:lineRule="auto"/>
        <w:jc w:val="center"/>
      </w:pPr>
      <w:r>
        <w:object w:dxaOrig="10654" w:dyaOrig="3648" w14:anchorId="5B0CF65B">
          <v:shape id="_x0000_i1046" type="#_x0000_t75" style="width:468.35pt;height:160pt" o:ole="">
            <v:imagedata r:id="rId38" o:title=""/>
          </v:shape>
          <o:OLEObject Type="Embed" ProgID="ChemDraw.Document.6.0" ShapeID="_x0000_i1046" DrawAspect="Content" ObjectID="_1657462672" r:id="rId39"/>
        </w:object>
      </w:r>
    </w:p>
    <w:p w14:paraId="59914B6D" w14:textId="075507AD" w:rsidR="00717895" w:rsidRPr="0059178B" w:rsidRDefault="00717895" w:rsidP="00717895">
      <w:pPr>
        <w:tabs>
          <w:tab w:val="left" w:pos="990"/>
          <w:tab w:val="left" w:pos="1080"/>
        </w:tabs>
        <w:spacing w:line="480" w:lineRule="auto"/>
      </w:pPr>
      <w:bookmarkStart w:id="26" w:name="_Hlk40181730"/>
      <w:r w:rsidRPr="0059178B">
        <w:rPr>
          <w:b/>
          <w:bCs/>
        </w:rPr>
        <w:t>Scheme 2.8.</w:t>
      </w:r>
      <w:r w:rsidRPr="0059178B">
        <w:t xml:space="preserve"> </w:t>
      </w:r>
      <w:bookmarkStart w:id="27" w:name="_Hlk40181736"/>
      <w:r w:rsidRPr="0059178B">
        <w:t xml:space="preserve">Insertion of </w:t>
      </w:r>
      <w:r w:rsidR="002320B4">
        <w:t>C</w:t>
      </w:r>
      <w:r w:rsidRPr="0059178B">
        <w:t>hiral Primary and Secondary Alcohols to Probe Diastereoselectivity</w:t>
      </w:r>
      <w:bookmarkEnd w:id="27"/>
    </w:p>
    <w:bookmarkEnd w:id="26"/>
    <w:p w14:paraId="36077A80" w14:textId="2B8E9A23" w:rsidR="00717895" w:rsidRPr="003E7486" w:rsidRDefault="00717895" w:rsidP="00717895">
      <w:pPr>
        <w:tabs>
          <w:tab w:val="left" w:pos="990"/>
          <w:tab w:val="left" w:pos="1080"/>
        </w:tabs>
        <w:spacing w:line="480" w:lineRule="auto"/>
        <w:jc w:val="both"/>
        <w:rPr>
          <w:sz w:val="24"/>
          <w:szCs w:val="24"/>
        </w:rPr>
      </w:pPr>
      <w:r>
        <w:tab/>
        <w:t>To our delight, all prepared chiral primary and secondary alcohols withstood the reaction conditions well resulting in good yields of the corr</w:t>
      </w:r>
      <w:r w:rsidR="00726117">
        <w:t>esp</w:t>
      </w:r>
      <w:r>
        <w:t xml:space="preserve">onding furans. In the case of substituted primary alcohols, the reaction condition produced furan </w:t>
      </w:r>
      <w:r>
        <w:rPr>
          <w:b/>
          <w:bCs/>
        </w:rPr>
        <w:t>6f</w:t>
      </w:r>
      <w:r>
        <w:t xml:space="preserve"> with excellent diastereoselectivity, as determined by </w:t>
      </w:r>
      <w:r w:rsidRPr="00816EF4">
        <w:rPr>
          <w:vertAlign w:val="superscript"/>
        </w:rPr>
        <w:t>1</w:t>
      </w:r>
      <w:r>
        <w:t xml:space="preserve">H NMR analysis. Next, a chiral secondary alcohol was employed to generate furan </w:t>
      </w:r>
      <w:r>
        <w:rPr>
          <w:b/>
          <w:bCs/>
        </w:rPr>
        <w:t>6g</w:t>
      </w:r>
      <w:r>
        <w:t xml:space="preserve">, also with excellent diastereoselectivity. Finally, an enantiomeric pair of substituted primary alcohols were exposed to the optimized reaction conditions in two parallel trials, and again we saw complete diastereoselectivity for compounds </w:t>
      </w:r>
      <w:r>
        <w:rPr>
          <w:b/>
          <w:bCs/>
        </w:rPr>
        <w:t>6h</w:t>
      </w:r>
      <w:r>
        <w:t xml:space="preserve"> and </w:t>
      </w:r>
      <w:r>
        <w:rPr>
          <w:b/>
          <w:bCs/>
        </w:rPr>
        <w:t>6i</w:t>
      </w:r>
      <w:r>
        <w:t>. These products also had equal and opposite optical rotation values, as expected for a pair of enantiomers.</w:t>
      </w:r>
    </w:p>
    <w:p w14:paraId="57F35B89" w14:textId="77777777" w:rsidR="00717895" w:rsidRPr="00A34C64" w:rsidRDefault="00717895" w:rsidP="00717895">
      <w:pPr>
        <w:tabs>
          <w:tab w:val="left" w:pos="990"/>
          <w:tab w:val="left" w:pos="1080"/>
        </w:tabs>
        <w:spacing w:line="480" w:lineRule="auto"/>
        <w:ind w:left="720" w:hanging="720"/>
        <w:jc w:val="both"/>
        <w:rPr>
          <w:b/>
          <w:bCs/>
          <w:sz w:val="28"/>
          <w:szCs w:val="28"/>
        </w:rPr>
      </w:pPr>
      <w:r w:rsidRPr="00A34C64">
        <w:rPr>
          <w:b/>
          <w:bCs/>
          <w:sz w:val="28"/>
          <w:szCs w:val="28"/>
        </w:rPr>
        <w:t>2.5</w:t>
      </w:r>
      <w:r w:rsidRPr="00A34C64">
        <w:rPr>
          <w:b/>
          <w:bCs/>
          <w:sz w:val="28"/>
          <w:szCs w:val="28"/>
        </w:rPr>
        <w:tab/>
      </w:r>
      <w:r>
        <w:rPr>
          <w:b/>
          <w:bCs/>
          <w:sz w:val="28"/>
          <w:szCs w:val="28"/>
        </w:rPr>
        <w:t>REACTION</w:t>
      </w:r>
      <w:r w:rsidRPr="00A34C64">
        <w:rPr>
          <w:b/>
          <w:bCs/>
          <w:sz w:val="28"/>
          <w:szCs w:val="28"/>
        </w:rPr>
        <w:t xml:space="preserve"> </w:t>
      </w:r>
      <w:r>
        <w:rPr>
          <w:b/>
          <w:bCs/>
          <w:sz w:val="28"/>
          <w:szCs w:val="28"/>
        </w:rPr>
        <w:t>DESIGN</w:t>
      </w:r>
      <w:r w:rsidRPr="00A34C64">
        <w:rPr>
          <w:b/>
          <w:bCs/>
          <w:sz w:val="28"/>
          <w:szCs w:val="28"/>
        </w:rPr>
        <w:t xml:space="preserve"> – </w:t>
      </w:r>
      <w:r>
        <w:rPr>
          <w:b/>
          <w:bCs/>
          <w:sz w:val="28"/>
          <w:szCs w:val="28"/>
        </w:rPr>
        <w:t>ACCESSING</w:t>
      </w:r>
      <w:r w:rsidRPr="00A34C64">
        <w:rPr>
          <w:b/>
          <w:bCs/>
          <w:sz w:val="28"/>
          <w:szCs w:val="28"/>
        </w:rPr>
        <w:t xml:space="preserve"> </w:t>
      </w:r>
      <w:r>
        <w:rPr>
          <w:b/>
          <w:bCs/>
          <w:sz w:val="28"/>
          <w:szCs w:val="28"/>
        </w:rPr>
        <w:t>THE</w:t>
      </w:r>
      <w:r w:rsidRPr="00A34C64">
        <w:rPr>
          <w:b/>
          <w:bCs/>
          <w:sz w:val="28"/>
          <w:szCs w:val="28"/>
        </w:rPr>
        <w:t xml:space="preserve"> </w:t>
      </w:r>
      <w:r>
        <w:rPr>
          <w:b/>
          <w:bCs/>
          <w:sz w:val="28"/>
          <w:szCs w:val="28"/>
        </w:rPr>
        <w:t>SPIRO-</w:t>
      </w:r>
      <w:r w:rsidRPr="00A34C64">
        <w:rPr>
          <w:rFonts w:ascii="Symbol" w:hAnsi="Symbol"/>
          <w:b/>
          <w:bCs/>
          <w:sz w:val="28"/>
          <w:szCs w:val="28"/>
        </w:rPr>
        <w:t>g</w:t>
      </w:r>
      <w:r>
        <w:rPr>
          <w:b/>
          <w:bCs/>
          <w:sz w:val="28"/>
          <w:szCs w:val="28"/>
        </w:rPr>
        <w:t>-LACTAM</w:t>
      </w:r>
      <w:r w:rsidRPr="00A34C64">
        <w:rPr>
          <w:b/>
          <w:bCs/>
          <w:sz w:val="28"/>
          <w:szCs w:val="28"/>
        </w:rPr>
        <w:t xml:space="preserve"> </w:t>
      </w:r>
      <w:r>
        <w:rPr>
          <w:b/>
          <w:bCs/>
          <w:sz w:val="28"/>
          <w:szCs w:val="28"/>
        </w:rPr>
        <w:t>CORE</w:t>
      </w:r>
      <w:r w:rsidRPr="00A34C64">
        <w:rPr>
          <w:b/>
          <w:bCs/>
          <w:sz w:val="28"/>
          <w:szCs w:val="28"/>
        </w:rPr>
        <w:t xml:space="preserve"> </w:t>
      </w:r>
      <w:r>
        <w:rPr>
          <w:b/>
          <w:bCs/>
          <w:sz w:val="28"/>
          <w:szCs w:val="28"/>
        </w:rPr>
        <w:t>OF</w:t>
      </w:r>
      <w:r w:rsidRPr="00A34C64">
        <w:rPr>
          <w:b/>
          <w:bCs/>
          <w:sz w:val="28"/>
          <w:szCs w:val="28"/>
        </w:rPr>
        <w:t xml:space="preserve"> </w:t>
      </w:r>
      <w:r>
        <w:rPr>
          <w:b/>
          <w:bCs/>
          <w:sz w:val="28"/>
          <w:szCs w:val="28"/>
        </w:rPr>
        <w:t>BERKELEYAMIDE</w:t>
      </w:r>
      <w:r w:rsidRPr="00A34C64">
        <w:rPr>
          <w:b/>
          <w:bCs/>
          <w:sz w:val="28"/>
          <w:szCs w:val="28"/>
        </w:rPr>
        <w:t xml:space="preserve"> D</w:t>
      </w:r>
    </w:p>
    <w:p w14:paraId="2E0B8B36" w14:textId="77777777" w:rsidR="00717895" w:rsidRDefault="00717895" w:rsidP="00717895">
      <w:pPr>
        <w:tabs>
          <w:tab w:val="left" w:pos="990"/>
          <w:tab w:val="left" w:pos="1080"/>
        </w:tabs>
        <w:spacing w:line="480" w:lineRule="auto"/>
        <w:jc w:val="both"/>
        <w:rPr>
          <w:sz w:val="24"/>
          <w:szCs w:val="24"/>
        </w:rPr>
      </w:pPr>
      <w:r>
        <w:rPr>
          <w:b/>
          <w:bCs/>
          <w:sz w:val="24"/>
          <w:szCs w:val="24"/>
        </w:rPr>
        <w:tab/>
      </w:r>
      <w:r>
        <w:rPr>
          <w:sz w:val="24"/>
          <w:szCs w:val="24"/>
        </w:rPr>
        <w:t xml:space="preserve">With the development of this successful reaction cascade we turned our attention toward our initial goal – The convergent formation of spirocycles. We targeted the core of Berkeleyamide D, as this would provide a similar route to the family of related </w:t>
      </w:r>
      <w:r w:rsidRPr="00EA7F9A">
        <w:rPr>
          <w:rFonts w:ascii="Symbol" w:hAnsi="Symbol"/>
          <w:sz w:val="24"/>
          <w:szCs w:val="24"/>
        </w:rPr>
        <w:t>a</w:t>
      </w:r>
      <w:r>
        <w:rPr>
          <w:sz w:val="24"/>
          <w:szCs w:val="24"/>
        </w:rPr>
        <w:t>-spiro-</w:t>
      </w:r>
      <w:r w:rsidRPr="00EA7F9A">
        <w:rPr>
          <w:rFonts w:ascii="Symbol" w:hAnsi="Symbol"/>
          <w:sz w:val="24"/>
          <w:szCs w:val="24"/>
        </w:rPr>
        <w:t>g</w:t>
      </w:r>
      <w:r>
        <w:rPr>
          <w:sz w:val="24"/>
          <w:szCs w:val="24"/>
        </w:rPr>
        <w:t xml:space="preserve">-lactams. </w:t>
      </w:r>
      <w:r>
        <w:rPr>
          <w:sz w:val="24"/>
          <w:szCs w:val="24"/>
        </w:rPr>
        <w:lastRenderedPageBreak/>
        <w:t>We began our substrate design by analyzing a truncated form of Berkeleyamide D, and bisecting the molecule down the spiro junction (</w:t>
      </w:r>
      <w:r w:rsidRPr="002F3722">
        <w:rPr>
          <w:b/>
          <w:bCs/>
          <w:sz w:val="24"/>
          <w:szCs w:val="24"/>
        </w:rPr>
        <w:t>Figure 2.</w:t>
      </w:r>
      <w:r>
        <w:rPr>
          <w:b/>
          <w:bCs/>
          <w:sz w:val="24"/>
          <w:szCs w:val="24"/>
        </w:rPr>
        <w:t>4</w:t>
      </w:r>
      <w:r>
        <w:rPr>
          <w:sz w:val="24"/>
          <w:szCs w:val="24"/>
        </w:rPr>
        <w:t xml:space="preserve">). </w:t>
      </w:r>
    </w:p>
    <w:p w14:paraId="0BE85470" w14:textId="77777777" w:rsidR="00717895" w:rsidRDefault="00236046" w:rsidP="00717895">
      <w:pPr>
        <w:tabs>
          <w:tab w:val="left" w:pos="990"/>
          <w:tab w:val="left" w:pos="1080"/>
        </w:tabs>
        <w:spacing w:line="480" w:lineRule="auto"/>
        <w:jc w:val="center"/>
        <w:rPr>
          <w:sz w:val="24"/>
          <w:szCs w:val="24"/>
        </w:rPr>
      </w:pPr>
      <w:r>
        <w:pict w14:anchorId="734D23B5">
          <v:shape id="_x0000_i1047" type="#_x0000_t75" style="width:466.65pt;height:189.35pt">
            <v:imagedata r:id="rId40" o:title=""/>
          </v:shape>
        </w:pict>
      </w:r>
    </w:p>
    <w:p w14:paraId="6AFBFA8B" w14:textId="77777777" w:rsidR="00717895" w:rsidRPr="0059178B" w:rsidRDefault="00717895" w:rsidP="00717895">
      <w:pPr>
        <w:tabs>
          <w:tab w:val="left" w:pos="990"/>
          <w:tab w:val="left" w:pos="1080"/>
        </w:tabs>
        <w:spacing w:line="480" w:lineRule="auto"/>
      </w:pPr>
      <w:r w:rsidRPr="0059178B">
        <w:rPr>
          <w:b/>
          <w:bCs/>
        </w:rPr>
        <w:t>Figure 2.4.</w:t>
      </w:r>
      <w:r w:rsidRPr="0059178B">
        <w:t xml:space="preserve"> </w:t>
      </w:r>
      <w:bookmarkStart w:id="28" w:name="_Hlk40182105"/>
      <w:r w:rsidRPr="0059178B">
        <w:t>Retrosynthesis and Cascade Approach to the Berkeleyamide D Core</w:t>
      </w:r>
    </w:p>
    <w:bookmarkEnd w:id="28"/>
    <w:p w14:paraId="5FC786A1" w14:textId="739041BB" w:rsidR="00717895" w:rsidRPr="000855C7" w:rsidRDefault="00717895" w:rsidP="00717895">
      <w:pPr>
        <w:tabs>
          <w:tab w:val="left" w:pos="990"/>
          <w:tab w:val="left" w:pos="1080"/>
        </w:tabs>
        <w:spacing w:line="480" w:lineRule="auto"/>
        <w:jc w:val="both"/>
        <w:rPr>
          <w:sz w:val="24"/>
          <w:szCs w:val="24"/>
        </w:rPr>
      </w:pPr>
      <w:r>
        <w:rPr>
          <w:sz w:val="24"/>
          <w:szCs w:val="24"/>
        </w:rPr>
        <w:tab/>
        <w:t xml:space="preserve">We envisioned that the truncated Berkeleyamide D core could be accessed via our O–H Insertion/Conia-ene cascade using secondary butynol </w:t>
      </w:r>
      <w:r>
        <w:rPr>
          <w:b/>
          <w:bCs/>
          <w:sz w:val="24"/>
          <w:szCs w:val="24"/>
        </w:rPr>
        <w:t xml:space="preserve">7 </w:t>
      </w:r>
      <w:r>
        <w:rPr>
          <w:sz w:val="24"/>
          <w:szCs w:val="24"/>
        </w:rPr>
        <w:t xml:space="preserve">and </w:t>
      </w:r>
      <w:r w:rsidRPr="002745BA">
        <w:rPr>
          <w:rFonts w:ascii="Symbol" w:hAnsi="Symbol"/>
          <w:sz w:val="24"/>
          <w:szCs w:val="24"/>
        </w:rPr>
        <w:t>g</w:t>
      </w:r>
      <w:r>
        <w:rPr>
          <w:sz w:val="24"/>
          <w:szCs w:val="24"/>
        </w:rPr>
        <w:t xml:space="preserve">-lactam diazo </w:t>
      </w:r>
      <w:r>
        <w:rPr>
          <w:b/>
          <w:bCs/>
          <w:sz w:val="24"/>
          <w:szCs w:val="24"/>
        </w:rPr>
        <w:t>8</w:t>
      </w:r>
      <w:r>
        <w:rPr>
          <w:sz w:val="24"/>
          <w:szCs w:val="24"/>
        </w:rPr>
        <w:t xml:space="preserve">. After forming the spirocore of Berkeleyamide D, we expect the remaining functionality could be installed through reduction and elimination of the ketone, dihydroxylation, oxidative cleavage of </w:t>
      </w:r>
      <w:r w:rsidRPr="00A03A93">
        <w:rPr>
          <w:i/>
          <w:iCs/>
          <w:sz w:val="24"/>
          <w:szCs w:val="24"/>
        </w:rPr>
        <w:t>exo</w:t>
      </w:r>
      <w:r>
        <w:rPr>
          <w:sz w:val="24"/>
          <w:szCs w:val="24"/>
        </w:rPr>
        <w:t xml:space="preserve">-olefin, and subsequent enolization/oxidation sequence to add unsaturation to the furan ring. With this strategy in hand, we pursued the synthesis of </w:t>
      </w:r>
      <w:r w:rsidRPr="002745BA">
        <w:rPr>
          <w:rFonts w:ascii="Symbol" w:hAnsi="Symbol"/>
          <w:sz w:val="24"/>
          <w:szCs w:val="24"/>
        </w:rPr>
        <w:t>g</w:t>
      </w:r>
      <w:r>
        <w:rPr>
          <w:sz w:val="24"/>
          <w:szCs w:val="24"/>
        </w:rPr>
        <w:t xml:space="preserve">-lactam diazo </w:t>
      </w:r>
      <w:r w:rsidR="00A22703">
        <w:rPr>
          <w:b/>
          <w:bCs/>
          <w:sz w:val="24"/>
          <w:szCs w:val="24"/>
        </w:rPr>
        <w:t>7</w:t>
      </w:r>
      <w:r>
        <w:rPr>
          <w:sz w:val="24"/>
          <w:szCs w:val="24"/>
        </w:rPr>
        <w:t xml:space="preserve">. </w:t>
      </w:r>
    </w:p>
    <w:p w14:paraId="4E17344F" w14:textId="77777777" w:rsidR="0061693D" w:rsidRDefault="0061693D">
      <w:pPr>
        <w:rPr>
          <w:b/>
          <w:bCs/>
          <w:sz w:val="24"/>
          <w:szCs w:val="24"/>
        </w:rPr>
      </w:pPr>
      <w:r>
        <w:rPr>
          <w:b/>
          <w:bCs/>
          <w:sz w:val="24"/>
          <w:szCs w:val="24"/>
        </w:rPr>
        <w:br w:type="page"/>
      </w:r>
    </w:p>
    <w:p w14:paraId="0484AA21" w14:textId="0A5A87C5" w:rsidR="00717895" w:rsidRPr="00BD16A5" w:rsidRDefault="00717895" w:rsidP="00717895">
      <w:pPr>
        <w:tabs>
          <w:tab w:val="left" w:pos="990"/>
          <w:tab w:val="left" w:pos="1080"/>
        </w:tabs>
        <w:spacing w:line="480" w:lineRule="auto"/>
        <w:jc w:val="both"/>
        <w:rPr>
          <w:b/>
          <w:bCs/>
          <w:sz w:val="24"/>
          <w:szCs w:val="24"/>
        </w:rPr>
      </w:pPr>
      <w:r w:rsidRPr="00BD16A5">
        <w:rPr>
          <w:b/>
          <w:bCs/>
          <w:sz w:val="24"/>
          <w:szCs w:val="24"/>
        </w:rPr>
        <w:lastRenderedPageBreak/>
        <w:t>2.5.1</w:t>
      </w:r>
      <w:r w:rsidRPr="00BD16A5">
        <w:rPr>
          <w:b/>
          <w:bCs/>
          <w:sz w:val="24"/>
          <w:szCs w:val="24"/>
        </w:rPr>
        <w:tab/>
      </w:r>
      <w:r>
        <w:rPr>
          <w:b/>
          <w:bCs/>
          <w:sz w:val="24"/>
          <w:szCs w:val="24"/>
        </w:rPr>
        <w:t>SYNTHESIS</w:t>
      </w:r>
      <w:r w:rsidRPr="00BD16A5">
        <w:rPr>
          <w:b/>
          <w:bCs/>
          <w:sz w:val="24"/>
          <w:szCs w:val="24"/>
        </w:rPr>
        <w:t xml:space="preserve"> of </w:t>
      </w:r>
      <w:r w:rsidRPr="00BD16A5">
        <w:rPr>
          <w:rFonts w:ascii="Symbol" w:hAnsi="Symbol"/>
          <w:b/>
          <w:bCs/>
          <w:sz w:val="24"/>
          <w:szCs w:val="24"/>
        </w:rPr>
        <w:t>g</w:t>
      </w:r>
      <w:r>
        <w:rPr>
          <w:b/>
          <w:bCs/>
          <w:sz w:val="24"/>
          <w:szCs w:val="24"/>
        </w:rPr>
        <w:t>–LACTAM</w:t>
      </w:r>
      <w:r w:rsidRPr="00BD16A5">
        <w:rPr>
          <w:b/>
          <w:bCs/>
          <w:sz w:val="24"/>
          <w:szCs w:val="24"/>
        </w:rPr>
        <w:t xml:space="preserve"> </w:t>
      </w:r>
      <w:r>
        <w:rPr>
          <w:b/>
          <w:bCs/>
          <w:sz w:val="24"/>
          <w:szCs w:val="24"/>
        </w:rPr>
        <w:t>DIAZOS</w:t>
      </w:r>
    </w:p>
    <w:p w14:paraId="707F6D15" w14:textId="20BBC6AB" w:rsidR="00717895" w:rsidRPr="00BD16A5" w:rsidRDefault="00717895" w:rsidP="00717895">
      <w:pPr>
        <w:tabs>
          <w:tab w:val="left" w:pos="990"/>
          <w:tab w:val="left" w:pos="1080"/>
        </w:tabs>
        <w:spacing w:line="480" w:lineRule="auto"/>
        <w:jc w:val="both"/>
        <w:rPr>
          <w:sz w:val="24"/>
          <w:szCs w:val="24"/>
        </w:rPr>
      </w:pPr>
      <w:r w:rsidRPr="00BD16A5">
        <w:rPr>
          <w:sz w:val="24"/>
          <w:szCs w:val="24"/>
        </w:rPr>
        <w:tab/>
        <w:t xml:space="preserve">All </w:t>
      </w:r>
      <w:r w:rsidRPr="002745BA">
        <w:rPr>
          <w:rFonts w:ascii="Symbol" w:hAnsi="Symbol"/>
          <w:sz w:val="24"/>
          <w:szCs w:val="24"/>
        </w:rPr>
        <w:t>g</w:t>
      </w:r>
      <w:r>
        <w:rPr>
          <w:sz w:val="24"/>
          <w:szCs w:val="24"/>
        </w:rPr>
        <w:t>-</w:t>
      </w:r>
      <w:r w:rsidRPr="00BD16A5">
        <w:rPr>
          <w:sz w:val="24"/>
          <w:szCs w:val="24"/>
        </w:rPr>
        <w:t>lactam diazos were synthesized using a modified procedure originally reported by Wood et. al</w:t>
      </w:r>
      <w:r w:rsidRPr="00BD16A5">
        <w:rPr>
          <w:sz w:val="24"/>
          <w:szCs w:val="24"/>
          <w:vertAlign w:val="superscript"/>
        </w:rPr>
        <w:t xml:space="preserve"> </w:t>
      </w:r>
      <w:r w:rsidRPr="00BD16A5">
        <w:rPr>
          <w:sz w:val="24"/>
          <w:szCs w:val="24"/>
        </w:rPr>
        <w:t>(</w:t>
      </w:r>
      <w:r w:rsidRPr="00CC029C">
        <w:rPr>
          <w:b/>
          <w:bCs/>
          <w:sz w:val="24"/>
          <w:szCs w:val="24"/>
        </w:rPr>
        <w:t>Scheme 2.</w:t>
      </w:r>
      <w:r>
        <w:rPr>
          <w:b/>
          <w:bCs/>
          <w:sz w:val="24"/>
          <w:szCs w:val="24"/>
        </w:rPr>
        <w:t>9</w:t>
      </w:r>
      <w:r w:rsidRPr="00BD16A5">
        <w:rPr>
          <w:sz w:val="24"/>
          <w:szCs w:val="24"/>
        </w:rPr>
        <w:t>)</w:t>
      </w:r>
      <w:r w:rsidR="00A907D8">
        <w:rPr>
          <w:sz w:val="24"/>
          <w:szCs w:val="24"/>
        </w:rPr>
        <w:t>.</w:t>
      </w:r>
      <w:r w:rsidR="00A907D8" w:rsidRPr="00BD16A5">
        <w:rPr>
          <w:sz w:val="24"/>
          <w:szCs w:val="24"/>
          <w:vertAlign w:val="superscript"/>
        </w:rPr>
        <w:t>1</w:t>
      </w:r>
      <w:r w:rsidR="00A907D8">
        <w:rPr>
          <w:sz w:val="24"/>
          <w:szCs w:val="24"/>
          <w:vertAlign w:val="superscript"/>
        </w:rPr>
        <w:t>0</w:t>
      </w:r>
    </w:p>
    <w:p w14:paraId="6388A833" w14:textId="347DDF67" w:rsidR="00717895" w:rsidRPr="00BD16A5" w:rsidRDefault="003D3DC8" w:rsidP="003D3DC8">
      <w:pPr>
        <w:tabs>
          <w:tab w:val="left" w:pos="990"/>
          <w:tab w:val="left" w:pos="1080"/>
        </w:tabs>
        <w:spacing w:after="120" w:line="480" w:lineRule="auto"/>
        <w:jc w:val="center"/>
        <w:rPr>
          <w:sz w:val="24"/>
          <w:szCs w:val="24"/>
        </w:rPr>
      </w:pPr>
      <w:r>
        <w:object w:dxaOrig="8796" w:dyaOrig="5336" w14:anchorId="356666AE">
          <v:shape id="_x0000_i1048" type="#_x0000_t75" style="width:439.65pt;height:267.35pt" o:ole="">
            <v:imagedata r:id="rId41" o:title=""/>
          </v:shape>
          <o:OLEObject Type="Embed" ProgID="ChemDraw.Document.6.0" ShapeID="_x0000_i1048" DrawAspect="Content" ObjectID="_1657462673" r:id="rId42"/>
        </w:object>
      </w:r>
    </w:p>
    <w:p w14:paraId="0CA9AA2F" w14:textId="60D015C2" w:rsidR="00717895" w:rsidRPr="0059178B" w:rsidRDefault="00717895" w:rsidP="00717895">
      <w:pPr>
        <w:tabs>
          <w:tab w:val="left" w:pos="990"/>
          <w:tab w:val="left" w:pos="1080"/>
        </w:tabs>
        <w:spacing w:line="480" w:lineRule="auto"/>
        <w:rPr>
          <w:b/>
          <w:bCs/>
        </w:rPr>
      </w:pPr>
      <w:r w:rsidRPr="0059178B">
        <w:rPr>
          <w:b/>
          <w:bCs/>
        </w:rPr>
        <w:t>Scheme 2.9.</w:t>
      </w:r>
      <w:r w:rsidRPr="0059178B">
        <w:t xml:space="preserve"> </w:t>
      </w:r>
      <w:bookmarkStart w:id="29" w:name="_Hlk40181719"/>
      <w:r w:rsidRPr="0059178B">
        <w:t xml:space="preserve">Synthetic route to </w:t>
      </w:r>
      <w:r w:rsidRPr="0059178B">
        <w:rPr>
          <w:rFonts w:ascii="Symbol" w:hAnsi="Symbol"/>
        </w:rPr>
        <w:t>g</w:t>
      </w:r>
      <w:r w:rsidRPr="0059178B">
        <w:t xml:space="preserve">–Lactam diazo </w:t>
      </w:r>
      <w:bookmarkEnd w:id="29"/>
      <w:r w:rsidR="00C42868">
        <w:rPr>
          <w:b/>
          <w:bCs/>
        </w:rPr>
        <w:t>7</w:t>
      </w:r>
    </w:p>
    <w:p w14:paraId="63F29800" w14:textId="77777777" w:rsidR="00717895" w:rsidRPr="00B80597" w:rsidRDefault="00717895" w:rsidP="00717895">
      <w:pPr>
        <w:tabs>
          <w:tab w:val="left" w:pos="990"/>
          <w:tab w:val="left" w:pos="1080"/>
        </w:tabs>
        <w:spacing w:line="480" w:lineRule="auto"/>
        <w:jc w:val="both"/>
        <w:rPr>
          <w:b/>
          <w:bCs/>
          <w:sz w:val="24"/>
          <w:szCs w:val="24"/>
        </w:rPr>
      </w:pPr>
      <w:r>
        <w:rPr>
          <w:b/>
          <w:bCs/>
          <w:sz w:val="24"/>
          <w:szCs w:val="24"/>
        </w:rPr>
        <w:tab/>
      </w:r>
      <w:r>
        <w:rPr>
          <w:sz w:val="24"/>
          <w:szCs w:val="24"/>
        </w:rPr>
        <w:t xml:space="preserve">We began our synthesis using benzyl-protected </w:t>
      </w:r>
      <w:r w:rsidRPr="00833F0C">
        <w:rPr>
          <w:rFonts w:ascii="Symbol" w:hAnsi="Symbol"/>
          <w:sz w:val="24"/>
          <w:szCs w:val="24"/>
        </w:rPr>
        <w:t>g</w:t>
      </w:r>
      <w:r>
        <w:rPr>
          <w:sz w:val="24"/>
          <w:szCs w:val="24"/>
        </w:rPr>
        <w:t xml:space="preserve">-lactam diazo </w:t>
      </w:r>
      <w:r>
        <w:rPr>
          <w:b/>
          <w:bCs/>
          <w:sz w:val="24"/>
          <w:szCs w:val="24"/>
        </w:rPr>
        <w:t>7</w:t>
      </w:r>
      <w:r>
        <w:rPr>
          <w:sz w:val="24"/>
          <w:szCs w:val="24"/>
        </w:rPr>
        <w:t xml:space="preserve"> as a model substrate. First, amino acid methyl ester hydrochlorides </w:t>
      </w:r>
      <w:r>
        <w:rPr>
          <w:b/>
          <w:bCs/>
          <w:sz w:val="24"/>
          <w:szCs w:val="24"/>
        </w:rPr>
        <w:t>9</w:t>
      </w:r>
      <w:r>
        <w:rPr>
          <w:sz w:val="24"/>
          <w:szCs w:val="24"/>
        </w:rPr>
        <w:t xml:space="preserve"> were exposed to reductive amination conditions with benzaldehyde to furnish </w:t>
      </w:r>
      <w:r w:rsidRPr="00296A20">
        <w:rPr>
          <w:i/>
          <w:iCs/>
          <w:sz w:val="24"/>
          <w:szCs w:val="24"/>
        </w:rPr>
        <w:t>N</w:t>
      </w:r>
      <w:r>
        <w:rPr>
          <w:sz w:val="24"/>
          <w:szCs w:val="24"/>
        </w:rPr>
        <w:t xml:space="preserve">-benzyl protected amines </w:t>
      </w:r>
      <w:r>
        <w:rPr>
          <w:b/>
          <w:bCs/>
          <w:sz w:val="24"/>
          <w:szCs w:val="24"/>
        </w:rPr>
        <w:t>10</w:t>
      </w:r>
      <w:r>
        <w:rPr>
          <w:sz w:val="24"/>
          <w:szCs w:val="24"/>
        </w:rPr>
        <w:t xml:space="preserve">. This secondary amine was coupled to ethyl hydrogen malonate using carbodiimide coupling conditions to furnish amides </w:t>
      </w:r>
      <w:r>
        <w:rPr>
          <w:b/>
          <w:bCs/>
          <w:sz w:val="24"/>
          <w:szCs w:val="24"/>
        </w:rPr>
        <w:t>11</w:t>
      </w:r>
      <w:r>
        <w:rPr>
          <w:sz w:val="24"/>
          <w:szCs w:val="24"/>
        </w:rPr>
        <w:t xml:space="preserve">. Next, the amides were exposed to Dieckmann cyclization conditions using </w:t>
      </w:r>
      <w:r>
        <w:rPr>
          <w:i/>
          <w:iCs/>
          <w:sz w:val="24"/>
          <w:szCs w:val="24"/>
        </w:rPr>
        <w:t xml:space="preserve">in situ </w:t>
      </w:r>
      <w:r>
        <w:rPr>
          <w:sz w:val="24"/>
          <w:szCs w:val="24"/>
        </w:rPr>
        <w:t xml:space="preserve">generated sodium ethoxide, followed by a hydrolysis/decarboxylation sequence to furnish </w:t>
      </w:r>
      <w:r w:rsidRPr="00B80597">
        <w:rPr>
          <w:rFonts w:ascii="Symbol" w:hAnsi="Symbol"/>
          <w:sz w:val="24"/>
          <w:szCs w:val="24"/>
        </w:rPr>
        <w:t>g</w:t>
      </w:r>
      <w:r>
        <w:rPr>
          <w:sz w:val="24"/>
          <w:szCs w:val="24"/>
        </w:rPr>
        <w:t xml:space="preserve">-lactams </w:t>
      </w:r>
      <w:r>
        <w:rPr>
          <w:b/>
          <w:bCs/>
          <w:sz w:val="24"/>
          <w:szCs w:val="24"/>
        </w:rPr>
        <w:t>12</w:t>
      </w:r>
      <w:r>
        <w:rPr>
          <w:sz w:val="24"/>
          <w:szCs w:val="24"/>
        </w:rPr>
        <w:t xml:space="preserve">. Finally, lactams </w:t>
      </w:r>
      <w:r>
        <w:rPr>
          <w:b/>
          <w:bCs/>
          <w:sz w:val="24"/>
          <w:szCs w:val="24"/>
        </w:rPr>
        <w:t>12</w:t>
      </w:r>
      <w:r>
        <w:rPr>
          <w:sz w:val="24"/>
          <w:szCs w:val="24"/>
        </w:rPr>
        <w:t xml:space="preserve"> were exposed to Regitz diazo transfer conditions to furnish desired diazos </w:t>
      </w:r>
      <w:r>
        <w:rPr>
          <w:b/>
          <w:bCs/>
          <w:sz w:val="24"/>
          <w:szCs w:val="24"/>
        </w:rPr>
        <w:t>7</w:t>
      </w:r>
      <w:r>
        <w:rPr>
          <w:sz w:val="24"/>
          <w:szCs w:val="24"/>
        </w:rPr>
        <w:t xml:space="preserve">. This </w:t>
      </w:r>
      <w:r>
        <w:rPr>
          <w:sz w:val="24"/>
          <w:szCs w:val="24"/>
        </w:rPr>
        <w:lastRenderedPageBreak/>
        <w:t xml:space="preserve">synthetic route provides a useful handle for substrate diversification – Altering amino acid </w:t>
      </w:r>
      <w:r>
        <w:rPr>
          <w:b/>
          <w:bCs/>
          <w:sz w:val="24"/>
          <w:szCs w:val="24"/>
        </w:rPr>
        <w:t>9</w:t>
      </w:r>
      <w:r>
        <w:rPr>
          <w:sz w:val="24"/>
          <w:szCs w:val="24"/>
        </w:rPr>
        <w:t xml:space="preserve"> would affect the </w:t>
      </w:r>
      <w:r w:rsidRPr="0008143D">
        <w:rPr>
          <w:rFonts w:ascii="Symbol" w:hAnsi="Symbol"/>
          <w:sz w:val="24"/>
          <w:szCs w:val="24"/>
        </w:rPr>
        <w:t>g</w:t>
      </w:r>
      <w:r>
        <w:rPr>
          <w:sz w:val="24"/>
          <w:szCs w:val="24"/>
        </w:rPr>
        <w:t xml:space="preserve">- alkyl substituent, and using leucine provides the exact alkyl chain present in natural Berkeleyamide D. </w:t>
      </w:r>
    </w:p>
    <w:p w14:paraId="6CBE2A6A" w14:textId="77777777" w:rsidR="00717895" w:rsidRDefault="00717895" w:rsidP="00717895">
      <w:pPr>
        <w:tabs>
          <w:tab w:val="left" w:pos="990"/>
          <w:tab w:val="left" w:pos="1080"/>
        </w:tabs>
        <w:spacing w:line="480" w:lineRule="auto"/>
        <w:jc w:val="both"/>
        <w:rPr>
          <w:b/>
          <w:bCs/>
          <w:sz w:val="24"/>
          <w:szCs w:val="24"/>
        </w:rPr>
      </w:pPr>
      <w:r w:rsidRPr="00BD16A5">
        <w:rPr>
          <w:b/>
          <w:bCs/>
          <w:sz w:val="24"/>
          <w:szCs w:val="24"/>
        </w:rPr>
        <w:t>2.5.2</w:t>
      </w:r>
      <w:r w:rsidRPr="00BD16A5">
        <w:rPr>
          <w:b/>
          <w:bCs/>
          <w:sz w:val="24"/>
          <w:szCs w:val="24"/>
        </w:rPr>
        <w:tab/>
      </w:r>
      <w:r w:rsidRPr="00BD16A5">
        <w:rPr>
          <w:b/>
          <w:bCs/>
          <w:sz w:val="24"/>
          <w:szCs w:val="24"/>
        </w:rPr>
        <w:tab/>
      </w:r>
      <w:r>
        <w:rPr>
          <w:b/>
          <w:bCs/>
          <w:sz w:val="24"/>
          <w:szCs w:val="24"/>
        </w:rPr>
        <w:t>REACTION</w:t>
      </w:r>
      <w:r w:rsidRPr="00BD16A5">
        <w:rPr>
          <w:b/>
          <w:bCs/>
          <w:sz w:val="24"/>
          <w:szCs w:val="24"/>
        </w:rPr>
        <w:t xml:space="preserve"> </w:t>
      </w:r>
      <w:r>
        <w:rPr>
          <w:b/>
          <w:bCs/>
          <w:sz w:val="24"/>
          <w:szCs w:val="24"/>
        </w:rPr>
        <w:t>OPTIMIZATION</w:t>
      </w:r>
    </w:p>
    <w:p w14:paraId="566E0C5B" w14:textId="77777777" w:rsidR="00717895" w:rsidRPr="00101444" w:rsidRDefault="00717895" w:rsidP="00717895">
      <w:pPr>
        <w:tabs>
          <w:tab w:val="left" w:pos="990"/>
          <w:tab w:val="left" w:pos="1080"/>
        </w:tabs>
        <w:spacing w:line="480" w:lineRule="auto"/>
        <w:jc w:val="both"/>
        <w:rPr>
          <w:sz w:val="24"/>
          <w:szCs w:val="24"/>
        </w:rPr>
      </w:pPr>
      <w:r>
        <w:rPr>
          <w:b/>
          <w:bCs/>
          <w:sz w:val="24"/>
          <w:szCs w:val="24"/>
        </w:rPr>
        <w:tab/>
      </w:r>
      <w:r>
        <w:rPr>
          <w:sz w:val="24"/>
          <w:szCs w:val="24"/>
        </w:rPr>
        <w:t>With a synthetic route to lactam diazos accomplished, we then turned our attention towards reaction condition optimization (</w:t>
      </w:r>
      <w:r w:rsidRPr="00320120">
        <w:rPr>
          <w:b/>
          <w:bCs/>
          <w:sz w:val="24"/>
          <w:szCs w:val="24"/>
        </w:rPr>
        <w:t>Table 2.1</w:t>
      </w:r>
      <w:r>
        <w:rPr>
          <w:sz w:val="24"/>
          <w:szCs w:val="24"/>
        </w:rPr>
        <w:t xml:space="preserve">). </w:t>
      </w:r>
    </w:p>
    <w:p w14:paraId="56DCF5F8" w14:textId="77777777" w:rsidR="00717895" w:rsidRPr="00AA19EB" w:rsidRDefault="00236046" w:rsidP="00717895">
      <w:pPr>
        <w:jc w:val="center"/>
      </w:pPr>
      <w:r>
        <w:pict w14:anchorId="03FFEFC1">
          <v:shape id="_x0000_i1049" type="#_x0000_t75" style="width:347.35pt;height:84.65pt">
            <v:imagedata r:id="rId43" o:title=""/>
          </v:shape>
        </w:pict>
      </w:r>
    </w:p>
    <w:tbl>
      <w:tblPr>
        <w:tblStyle w:val="PlainTable4"/>
        <w:tblW w:w="5000" w:type="pct"/>
        <w:tblLook w:val="06A0" w:firstRow="1" w:lastRow="0" w:firstColumn="1" w:lastColumn="0" w:noHBand="1" w:noVBand="1"/>
      </w:tblPr>
      <w:tblGrid>
        <w:gridCol w:w="798"/>
        <w:gridCol w:w="601"/>
        <w:gridCol w:w="777"/>
        <w:gridCol w:w="2057"/>
        <w:gridCol w:w="2362"/>
        <w:gridCol w:w="1024"/>
        <w:gridCol w:w="1741"/>
      </w:tblGrid>
      <w:tr w:rsidR="00A4319F" w14:paraId="5D1F8947" w14:textId="77777777" w:rsidTr="00A43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pct"/>
          </w:tcPr>
          <w:p w14:paraId="75D50F0C" w14:textId="77777777" w:rsidR="00717895" w:rsidRPr="001B1F10" w:rsidRDefault="00717895" w:rsidP="003E5B41">
            <w:pPr>
              <w:tabs>
                <w:tab w:val="left" w:pos="990"/>
                <w:tab w:val="left" w:pos="1080"/>
              </w:tabs>
              <w:spacing w:line="480" w:lineRule="auto"/>
              <w:jc w:val="center"/>
              <w:rPr>
                <w:b w:val="0"/>
                <w:bCs w:val="0"/>
                <w:sz w:val="20"/>
                <w:szCs w:val="20"/>
              </w:rPr>
            </w:pPr>
            <w:r w:rsidRPr="001B1F10">
              <w:rPr>
                <w:b w:val="0"/>
                <w:bCs w:val="0"/>
                <w:sz w:val="20"/>
                <w:szCs w:val="20"/>
              </w:rPr>
              <w:t>Entry</w:t>
            </w:r>
          </w:p>
        </w:tc>
        <w:tc>
          <w:tcPr>
            <w:tcW w:w="321" w:type="pct"/>
          </w:tcPr>
          <w:p w14:paraId="09AF250A" w14:textId="77777777" w:rsidR="00717895" w:rsidRPr="001B1F10"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B1F10">
              <w:rPr>
                <w:b w:val="0"/>
                <w:bCs w:val="0"/>
                <w:sz w:val="20"/>
                <w:szCs w:val="20"/>
              </w:rPr>
              <w:t>R</w:t>
            </w:r>
          </w:p>
        </w:tc>
        <w:tc>
          <w:tcPr>
            <w:tcW w:w="415" w:type="pct"/>
          </w:tcPr>
          <w:p w14:paraId="1F2CB6D8" w14:textId="77777777" w:rsidR="00717895" w:rsidRPr="001B1F10"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B1F10">
              <w:rPr>
                <w:b w:val="0"/>
                <w:bCs w:val="0"/>
                <w:sz w:val="20"/>
                <w:szCs w:val="20"/>
              </w:rPr>
              <w:t>P.G.</w:t>
            </w:r>
          </w:p>
        </w:tc>
        <w:tc>
          <w:tcPr>
            <w:tcW w:w="1099" w:type="pct"/>
          </w:tcPr>
          <w:p w14:paraId="116F3784" w14:textId="77777777" w:rsidR="00717895" w:rsidRPr="001B1F10"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B1F10">
              <w:rPr>
                <w:b w:val="0"/>
                <w:bCs w:val="0"/>
                <w:sz w:val="20"/>
                <w:szCs w:val="20"/>
              </w:rPr>
              <w:t>Catalyst A</w:t>
            </w:r>
          </w:p>
        </w:tc>
        <w:tc>
          <w:tcPr>
            <w:tcW w:w="1262" w:type="pct"/>
          </w:tcPr>
          <w:p w14:paraId="72B17B85" w14:textId="77777777" w:rsidR="00717895" w:rsidRPr="001B1F10"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B1F10">
              <w:rPr>
                <w:b w:val="0"/>
                <w:bCs w:val="0"/>
                <w:sz w:val="20"/>
                <w:szCs w:val="20"/>
              </w:rPr>
              <w:t>Catalyst B</w:t>
            </w:r>
          </w:p>
        </w:tc>
        <w:tc>
          <w:tcPr>
            <w:tcW w:w="547" w:type="pct"/>
          </w:tcPr>
          <w:p w14:paraId="1DDCA2D7" w14:textId="77777777" w:rsidR="00717895" w:rsidRPr="001B1F10"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B1F10">
              <w:rPr>
                <w:b w:val="0"/>
                <w:bCs w:val="0"/>
                <w:sz w:val="20"/>
                <w:szCs w:val="20"/>
              </w:rPr>
              <w:t>d.r.</w:t>
            </w:r>
          </w:p>
        </w:tc>
        <w:tc>
          <w:tcPr>
            <w:tcW w:w="931" w:type="pct"/>
          </w:tcPr>
          <w:p w14:paraId="345FDFF5" w14:textId="77777777" w:rsidR="00717895" w:rsidRPr="002812E1" w:rsidRDefault="00717895" w:rsidP="003E5B41">
            <w:pPr>
              <w:tabs>
                <w:tab w:val="left" w:pos="990"/>
                <w:tab w:val="left" w:pos="1080"/>
              </w:tabs>
              <w:spacing w:line="480" w:lineRule="auto"/>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Isolated Yield</w:t>
            </w:r>
          </w:p>
        </w:tc>
      </w:tr>
      <w:tr w:rsidR="00A4319F" w14:paraId="4D2B0E2E" w14:textId="77777777" w:rsidTr="00A4319F">
        <w:tc>
          <w:tcPr>
            <w:cnfStyle w:val="001000000000" w:firstRow="0" w:lastRow="0" w:firstColumn="1" w:lastColumn="0" w:oddVBand="0" w:evenVBand="0" w:oddHBand="0" w:evenHBand="0" w:firstRowFirstColumn="0" w:firstRowLastColumn="0" w:lastRowFirstColumn="0" w:lastRowLastColumn="0"/>
            <w:tcW w:w="426" w:type="pct"/>
          </w:tcPr>
          <w:p w14:paraId="1DE24961" w14:textId="77777777" w:rsidR="00717895" w:rsidRPr="001B1F10" w:rsidRDefault="00717895" w:rsidP="003E5B41">
            <w:pPr>
              <w:tabs>
                <w:tab w:val="left" w:pos="990"/>
                <w:tab w:val="left" w:pos="1080"/>
              </w:tabs>
              <w:spacing w:line="480" w:lineRule="auto"/>
              <w:jc w:val="center"/>
              <w:rPr>
                <w:sz w:val="20"/>
                <w:szCs w:val="20"/>
              </w:rPr>
            </w:pPr>
            <w:r w:rsidRPr="001B1F10">
              <w:rPr>
                <w:sz w:val="20"/>
                <w:szCs w:val="20"/>
              </w:rPr>
              <w:t>1</w:t>
            </w:r>
          </w:p>
        </w:tc>
        <w:tc>
          <w:tcPr>
            <w:tcW w:w="321" w:type="pct"/>
          </w:tcPr>
          <w:p w14:paraId="0D25C6E3"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Me</w:t>
            </w:r>
          </w:p>
        </w:tc>
        <w:tc>
          <w:tcPr>
            <w:tcW w:w="415" w:type="pct"/>
          </w:tcPr>
          <w:p w14:paraId="7D4BB23A"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Bn</w:t>
            </w:r>
          </w:p>
        </w:tc>
        <w:tc>
          <w:tcPr>
            <w:tcW w:w="1099" w:type="pct"/>
          </w:tcPr>
          <w:p w14:paraId="5C014B03" w14:textId="654A416E"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Rh</w:t>
            </w:r>
            <w:r w:rsidRPr="001B1F10">
              <w:rPr>
                <w:sz w:val="20"/>
                <w:szCs w:val="20"/>
                <w:vertAlign w:val="subscript"/>
              </w:rPr>
              <w:t>2</w:t>
            </w:r>
            <w:r w:rsidR="00726117">
              <w:rPr>
                <w:sz w:val="20"/>
                <w:szCs w:val="20"/>
              </w:rPr>
              <w:t>(esp)</w:t>
            </w:r>
            <w:r w:rsidRPr="001B1F10">
              <w:rPr>
                <w:sz w:val="20"/>
                <w:szCs w:val="20"/>
                <w:vertAlign w:val="subscript"/>
              </w:rPr>
              <w:t xml:space="preserve">2 </w:t>
            </w:r>
            <w:r w:rsidRPr="001B1F10">
              <w:rPr>
                <w:sz w:val="20"/>
                <w:szCs w:val="20"/>
              </w:rPr>
              <w:t>(2 mol %)</w:t>
            </w:r>
          </w:p>
        </w:tc>
        <w:tc>
          <w:tcPr>
            <w:tcW w:w="1262" w:type="pct"/>
          </w:tcPr>
          <w:p w14:paraId="38A79A51"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w:t>
            </w:r>
          </w:p>
        </w:tc>
        <w:tc>
          <w:tcPr>
            <w:tcW w:w="547" w:type="pct"/>
          </w:tcPr>
          <w:p w14:paraId="10D7E24E"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2.5:1.0</w:t>
            </w:r>
          </w:p>
        </w:tc>
        <w:tc>
          <w:tcPr>
            <w:tcW w:w="931" w:type="pct"/>
          </w:tcPr>
          <w:p w14:paraId="45118BC0" w14:textId="77777777" w:rsidR="00717895" w:rsidRPr="002812E1"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pPr>
            <w:r>
              <w:t>14%</w:t>
            </w:r>
          </w:p>
        </w:tc>
      </w:tr>
      <w:tr w:rsidR="00A4319F" w14:paraId="078D7EC7" w14:textId="77777777" w:rsidTr="00A4319F">
        <w:tc>
          <w:tcPr>
            <w:cnfStyle w:val="001000000000" w:firstRow="0" w:lastRow="0" w:firstColumn="1" w:lastColumn="0" w:oddVBand="0" w:evenVBand="0" w:oddHBand="0" w:evenHBand="0" w:firstRowFirstColumn="0" w:firstRowLastColumn="0" w:lastRowFirstColumn="0" w:lastRowLastColumn="0"/>
            <w:tcW w:w="426" w:type="pct"/>
          </w:tcPr>
          <w:p w14:paraId="07CBD4DA" w14:textId="77777777" w:rsidR="00717895" w:rsidRPr="001B1F10" w:rsidRDefault="00717895" w:rsidP="003E5B41">
            <w:pPr>
              <w:tabs>
                <w:tab w:val="left" w:pos="990"/>
                <w:tab w:val="left" w:pos="1080"/>
              </w:tabs>
              <w:spacing w:line="480" w:lineRule="auto"/>
              <w:jc w:val="center"/>
              <w:rPr>
                <w:sz w:val="20"/>
                <w:szCs w:val="20"/>
              </w:rPr>
            </w:pPr>
            <w:r w:rsidRPr="001B1F10">
              <w:rPr>
                <w:sz w:val="20"/>
                <w:szCs w:val="20"/>
              </w:rPr>
              <w:t>2</w:t>
            </w:r>
          </w:p>
        </w:tc>
        <w:tc>
          <w:tcPr>
            <w:tcW w:w="321" w:type="pct"/>
          </w:tcPr>
          <w:p w14:paraId="31B17661"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Me</w:t>
            </w:r>
          </w:p>
        </w:tc>
        <w:tc>
          <w:tcPr>
            <w:tcW w:w="415" w:type="pct"/>
          </w:tcPr>
          <w:p w14:paraId="00173026"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Bn</w:t>
            </w:r>
          </w:p>
        </w:tc>
        <w:tc>
          <w:tcPr>
            <w:tcW w:w="1099" w:type="pct"/>
          </w:tcPr>
          <w:p w14:paraId="149ECB2B" w14:textId="2C252152"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Rh</w:t>
            </w:r>
            <w:r w:rsidRPr="001B1F10">
              <w:rPr>
                <w:sz w:val="20"/>
                <w:szCs w:val="20"/>
                <w:vertAlign w:val="subscript"/>
              </w:rPr>
              <w:t>2</w:t>
            </w:r>
            <w:r w:rsidR="00726117">
              <w:rPr>
                <w:sz w:val="20"/>
                <w:szCs w:val="20"/>
              </w:rPr>
              <w:t>(esp)</w:t>
            </w:r>
            <w:r w:rsidRPr="001B1F10">
              <w:rPr>
                <w:sz w:val="20"/>
                <w:szCs w:val="20"/>
                <w:vertAlign w:val="subscript"/>
              </w:rPr>
              <w:t xml:space="preserve">2 </w:t>
            </w:r>
            <w:r w:rsidRPr="001B1F10">
              <w:rPr>
                <w:sz w:val="20"/>
                <w:szCs w:val="20"/>
              </w:rPr>
              <w:t>(2 mol %)</w:t>
            </w:r>
          </w:p>
        </w:tc>
        <w:tc>
          <w:tcPr>
            <w:tcW w:w="1262" w:type="pct"/>
          </w:tcPr>
          <w:p w14:paraId="2AE4EE4A"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PPh</w:t>
            </w:r>
            <w:r w:rsidRPr="001B1F10">
              <w:rPr>
                <w:sz w:val="20"/>
                <w:szCs w:val="20"/>
                <w:vertAlign w:val="subscript"/>
              </w:rPr>
              <w:t>3</w:t>
            </w:r>
            <w:r w:rsidRPr="001B1F10">
              <w:rPr>
                <w:sz w:val="20"/>
                <w:szCs w:val="20"/>
              </w:rPr>
              <w:t>AuCl (10 mol %)</w:t>
            </w:r>
          </w:p>
          <w:p w14:paraId="2B9660D3"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AgOTf (10 mol %)</w:t>
            </w:r>
          </w:p>
        </w:tc>
        <w:tc>
          <w:tcPr>
            <w:tcW w:w="547" w:type="pct"/>
          </w:tcPr>
          <w:p w14:paraId="430D3B0B"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2.5:1.0</w:t>
            </w:r>
          </w:p>
        </w:tc>
        <w:tc>
          <w:tcPr>
            <w:tcW w:w="931" w:type="pct"/>
          </w:tcPr>
          <w:p w14:paraId="6D9EFE45" w14:textId="77777777" w:rsidR="00717895" w:rsidRPr="002812E1"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pPr>
            <w:r>
              <w:t>53% yield</w:t>
            </w:r>
          </w:p>
        </w:tc>
      </w:tr>
      <w:tr w:rsidR="00A4319F" w14:paraId="073C11D3" w14:textId="77777777" w:rsidTr="00A4319F">
        <w:tc>
          <w:tcPr>
            <w:cnfStyle w:val="001000000000" w:firstRow="0" w:lastRow="0" w:firstColumn="1" w:lastColumn="0" w:oddVBand="0" w:evenVBand="0" w:oddHBand="0" w:evenHBand="0" w:firstRowFirstColumn="0" w:firstRowLastColumn="0" w:lastRowFirstColumn="0" w:lastRowLastColumn="0"/>
            <w:tcW w:w="426" w:type="pct"/>
          </w:tcPr>
          <w:p w14:paraId="5A45465F" w14:textId="77777777" w:rsidR="00717895" w:rsidRPr="001B1F10" w:rsidRDefault="00717895" w:rsidP="003E5B41">
            <w:pPr>
              <w:tabs>
                <w:tab w:val="left" w:pos="990"/>
                <w:tab w:val="left" w:pos="1080"/>
              </w:tabs>
              <w:spacing w:line="480" w:lineRule="auto"/>
              <w:jc w:val="center"/>
              <w:rPr>
                <w:sz w:val="20"/>
                <w:szCs w:val="20"/>
              </w:rPr>
            </w:pPr>
            <w:r w:rsidRPr="001B1F10">
              <w:rPr>
                <w:sz w:val="20"/>
                <w:szCs w:val="20"/>
              </w:rPr>
              <w:t>3</w:t>
            </w:r>
          </w:p>
        </w:tc>
        <w:tc>
          <w:tcPr>
            <w:tcW w:w="321" w:type="pct"/>
          </w:tcPr>
          <w:p w14:paraId="2EA99F8D"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i/>
                <w:iCs/>
                <w:sz w:val="20"/>
                <w:szCs w:val="20"/>
              </w:rPr>
              <w:t>i</w:t>
            </w:r>
            <w:r w:rsidRPr="001B1F10">
              <w:rPr>
                <w:sz w:val="20"/>
                <w:szCs w:val="20"/>
              </w:rPr>
              <w:t>Bu</w:t>
            </w:r>
          </w:p>
        </w:tc>
        <w:tc>
          <w:tcPr>
            <w:tcW w:w="415" w:type="pct"/>
          </w:tcPr>
          <w:p w14:paraId="3C5AB36C"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Bn</w:t>
            </w:r>
          </w:p>
        </w:tc>
        <w:tc>
          <w:tcPr>
            <w:tcW w:w="1099" w:type="pct"/>
          </w:tcPr>
          <w:p w14:paraId="7EA20FD8" w14:textId="5EAF2129"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Rh</w:t>
            </w:r>
            <w:r w:rsidRPr="001B1F10">
              <w:rPr>
                <w:sz w:val="20"/>
                <w:szCs w:val="20"/>
                <w:vertAlign w:val="subscript"/>
              </w:rPr>
              <w:t>2</w:t>
            </w:r>
            <w:r w:rsidR="00726117">
              <w:rPr>
                <w:sz w:val="20"/>
                <w:szCs w:val="20"/>
              </w:rPr>
              <w:t>(esp)</w:t>
            </w:r>
            <w:r w:rsidRPr="001B1F10">
              <w:rPr>
                <w:sz w:val="20"/>
                <w:szCs w:val="20"/>
                <w:vertAlign w:val="subscript"/>
              </w:rPr>
              <w:t xml:space="preserve">2 </w:t>
            </w:r>
            <w:r w:rsidRPr="001B1F10">
              <w:rPr>
                <w:sz w:val="20"/>
                <w:szCs w:val="20"/>
              </w:rPr>
              <w:t>(2 mol %)</w:t>
            </w:r>
          </w:p>
        </w:tc>
        <w:tc>
          <w:tcPr>
            <w:tcW w:w="1262" w:type="pct"/>
          </w:tcPr>
          <w:p w14:paraId="2A46DAF7"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PPh</w:t>
            </w:r>
            <w:r w:rsidRPr="001B1F10">
              <w:rPr>
                <w:sz w:val="20"/>
                <w:szCs w:val="20"/>
                <w:vertAlign w:val="subscript"/>
              </w:rPr>
              <w:t>3</w:t>
            </w:r>
            <w:r w:rsidRPr="001B1F10">
              <w:rPr>
                <w:sz w:val="20"/>
                <w:szCs w:val="20"/>
              </w:rPr>
              <w:t>AuCl (10 mol %)</w:t>
            </w:r>
          </w:p>
          <w:p w14:paraId="7B4AF531"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AgOTf (10 mol %)</w:t>
            </w:r>
          </w:p>
        </w:tc>
        <w:tc>
          <w:tcPr>
            <w:tcW w:w="547" w:type="pct"/>
          </w:tcPr>
          <w:p w14:paraId="05AD533D"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10:1.0</w:t>
            </w:r>
          </w:p>
        </w:tc>
        <w:tc>
          <w:tcPr>
            <w:tcW w:w="931" w:type="pct"/>
          </w:tcPr>
          <w:p w14:paraId="655EF724" w14:textId="77777777" w:rsidR="00717895" w:rsidRPr="002812E1"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pPr>
            <w:r>
              <w:t>58% yield</w:t>
            </w:r>
          </w:p>
        </w:tc>
      </w:tr>
      <w:tr w:rsidR="00A4319F" w14:paraId="0F495ED2" w14:textId="77777777" w:rsidTr="00A4319F">
        <w:tc>
          <w:tcPr>
            <w:cnfStyle w:val="001000000000" w:firstRow="0" w:lastRow="0" w:firstColumn="1" w:lastColumn="0" w:oddVBand="0" w:evenVBand="0" w:oddHBand="0" w:evenHBand="0" w:firstRowFirstColumn="0" w:firstRowLastColumn="0" w:lastRowFirstColumn="0" w:lastRowLastColumn="0"/>
            <w:tcW w:w="426" w:type="pct"/>
          </w:tcPr>
          <w:p w14:paraId="268474CA" w14:textId="77777777" w:rsidR="00717895" w:rsidRPr="001B1F10" w:rsidRDefault="00717895" w:rsidP="003E5B41">
            <w:pPr>
              <w:tabs>
                <w:tab w:val="left" w:pos="990"/>
                <w:tab w:val="left" w:pos="1080"/>
              </w:tabs>
              <w:spacing w:line="480" w:lineRule="auto"/>
              <w:jc w:val="center"/>
              <w:rPr>
                <w:sz w:val="20"/>
                <w:szCs w:val="20"/>
              </w:rPr>
            </w:pPr>
            <w:r w:rsidRPr="001B1F10">
              <w:rPr>
                <w:sz w:val="20"/>
                <w:szCs w:val="20"/>
              </w:rPr>
              <w:t>4</w:t>
            </w:r>
          </w:p>
        </w:tc>
        <w:tc>
          <w:tcPr>
            <w:tcW w:w="321" w:type="pct"/>
          </w:tcPr>
          <w:p w14:paraId="42813882"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i/>
                <w:iCs/>
                <w:sz w:val="20"/>
                <w:szCs w:val="20"/>
              </w:rPr>
              <w:t>i</w:t>
            </w:r>
            <w:r w:rsidRPr="001B1F10">
              <w:rPr>
                <w:sz w:val="20"/>
                <w:szCs w:val="20"/>
              </w:rPr>
              <w:t>Bu</w:t>
            </w:r>
          </w:p>
        </w:tc>
        <w:tc>
          <w:tcPr>
            <w:tcW w:w="415" w:type="pct"/>
          </w:tcPr>
          <w:p w14:paraId="7261A5DF"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DMB</w:t>
            </w:r>
          </w:p>
        </w:tc>
        <w:tc>
          <w:tcPr>
            <w:tcW w:w="1099" w:type="pct"/>
          </w:tcPr>
          <w:p w14:paraId="27254344" w14:textId="07364F3A"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Rh</w:t>
            </w:r>
            <w:r w:rsidRPr="001B1F10">
              <w:rPr>
                <w:sz w:val="20"/>
                <w:szCs w:val="20"/>
                <w:vertAlign w:val="subscript"/>
              </w:rPr>
              <w:t>2</w:t>
            </w:r>
            <w:r w:rsidR="00726117">
              <w:rPr>
                <w:sz w:val="20"/>
                <w:szCs w:val="20"/>
              </w:rPr>
              <w:t>(esp)</w:t>
            </w:r>
            <w:r w:rsidRPr="001B1F10">
              <w:rPr>
                <w:sz w:val="20"/>
                <w:szCs w:val="20"/>
                <w:vertAlign w:val="subscript"/>
              </w:rPr>
              <w:t xml:space="preserve">2 </w:t>
            </w:r>
            <w:r w:rsidRPr="001B1F10">
              <w:rPr>
                <w:sz w:val="20"/>
                <w:szCs w:val="20"/>
              </w:rPr>
              <w:t>(2 mol %)</w:t>
            </w:r>
          </w:p>
        </w:tc>
        <w:tc>
          <w:tcPr>
            <w:tcW w:w="1262" w:type="pct"/>
          </w:tcPr>
          <w:p w14:paraId="5B9246DE"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PPh</w:t>
            </w:r>
            <w:r w:rsidRPr="001B1F10">
              <w:rPr>
                <w:sz w:val="20"/>
                <w:szCs w:val="20"/>
                <w:vertAlign w:val="subscript"/>
              </w:rPr>
              <w:t>3</w:t>
            </w:r>
            <w:r w:rsidRPr="001B1F10">
              <w:rPr>
                <w:sz w:val="20"/>
                <w:szCs w:val="20"/>
              </w:rPr>
              <w:t>AuCl (10 mol %)</w:t>
            </w:r>
          </w:p>
          <w:p w14:paraId="15B59136"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AgOTf (10 mol %)</w:t>
            </w:r>
          </w:p>
        </w:tc>
        <w:tc>
          <w:tcPr>
            <w:tcW w:w="547" w:type="pct"/>
          </w:tcPr>
          <w:p w14:paraId="719080EF"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B1F10">
              <w:rPr>
                <w:sz w:val="20"/>
                <w:szCs w:val="20"/>
              </w:rPr>
              <w:t>&gt;20:1.0</w:t>
            </w:r>
          </w:p>
        </w:tc>
        <w:tc>
          <w:tcPr>
            <w:tcW w:w="931" w:type="pct"/>
          </w:tcPr>
          <w:p w14:paraId="4FAF3321" w14:textId="77777777" w:rsidR="00717895" w:rsidRPr="002812E1"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pPr>
            <w:r>
              <w:t>54% yield</w:t>
            </w:r>
          </w:p>
        </w:tc>
      </w:tr>
      <w:tr w:rsidR="00A4319F" w14:paraId="79957242" w14:textId="77777777" w:rsidTr="00A4319F">
        <w:tc>
          <w:tcPr>
            <w:cnfStyle w:val="001000000000" w:firstRow="0" w:lastRow="0" w:firstColumn="1" w:lastColumn="0" w:oddVBand="0" w:evenVBand="0" w:oddHBand="0" w:evenHBand="0" w:firstRowFirstColumn="0" w:firstRowLastColumn="0" w:lastRowFirstColumn="0" w:lastRowLastColumn="0"/>
            <w:tcW w:w="426" w:type="pct"/>
          </w:tcPr>
          <w:p w14:paraId="0CC74C00" w14:textId="77777777" w:rsidR="00717895" w:rsidRPr="001B1F10" w:rsidRDefault="00717895" w:rsidP="003E5B41">
            <w:pPr>
              <w:tabs>
                <w:tab w:val="left" w:pos="990"/>
                <w:tab w:val="left" w:pos="1080"/>
              </w:tabs>
              <w:spacing w:line="480" w:lineRule="auto"/>
              <w:jc w:val="center"/>
              <w:rPr>
                <w:b w:val="0"/>
                <w:bCs w:val="0"/>
                <w:sz w:val="20"/>
                <w:szCs w:val="20"/>
              </w:rPr>
            </w:pPr>
            <w:r w:rsidRPr="001B1F10">
              <w:rPr>
                <w:b w:val="0"/>
                <w:bCs w:val="0"/>
                <w:sz w:val="20"/>
                <w:szCs w:val="20"/>
              </w:rPr>
              <w:t>5</w:t>
            </w:r>
          </w:p>
        </w:tc>
        <w:tc>
          <w:tcPr>
            <w:tcW w:w="321" w:type="pct"/>
          </w:tcPr>
          <w:p w14:paraId="54BB47D5"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1B1F10">
              <w:rPr>
                <w:b/>
                <w:bCs/>
                <w:i/>
                <w:iCs/>
                <w:sz w:val="20"/>
                <w:szCs w:val="20"/>
              </w:rPr>
              <w:t>i</w:t>
            </w:r>
            <w:r w:rsidRPr="001B1F10">
              <w:rPr>
                <w:b/>
                <w:bCs/>
                <w:sz w:val="20"/>
                <w:szCs w:val="20"/>
              </w:rPr>
              <w:t>Bu</w:t>
            </w:r>
          </w:p>
        </w:tc>
        <w:tc>
          <w:tcPr>
            <w:tcW w:w="415" w:type="pct"/>
          </w:tcPr>
          <w:p w14:paraId="2FBF9A2F"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B1F10">
              <w:rPr>
                <w:b/>
                <w:bCs/>
                <w:sz w:val="20"/>
                <w:szCs w:val="20"/>
              </w:rPr>
              <w:t>DMB</w:t>
            </w:r>
          </w:p>
        </w:tc>
        <w:tc>
          <w:tcPr>
            <w:tcW w:w="1099" w:type="pct"/>
          </w:tcPr>
          <w:p w14:paraId="648AD4D0" w14:textId="535414E8"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B1F10">
              <w:rPr>
                <w:b/>
                <w:bCs/>
                <w:sz w:val="20"/>
                <w:szCs w:val="20"/>
              </w:rPr>
              <w:t>Rh</w:t>
            </w:r>
            <w:r w:rsidRPr="001B1F10">
              <w:rPr>
                <w:b/>
                <w:bCs/>
                <w:sz w:val="20"/>
                <w:szCs w:val="20"/>
                <w:vertAlign w:val="subscript"/>
              </w:rPr>
              <w:t>2</w:t>
            </w:r>
            <w:r w:rsidR="00726117">
              <w:rPr>
                <w:b/>
                <w:bCs/>
                <w:sz w:val="20"/>
                <w:szCs w:val="20"/>
              </w:rPr>
              <w:t>(esp)</w:t>
            </w:r>
            <w:r w:rsidRPr="001B1F10">
              <w:rPr>
                <w:b/>
                <w:bCs/>
                <w:sz w:val="20"/>
                <w:szCs w:val="20"/>
                <w:vertAlign w:val="subscript"/>
              </w:rPr>
              <w:t xml:space="preserve">2 </w:t>
            </w:r>
            <w:r w:rsidRPr="001B1F10">
              <w:rPr>
                <w:b/>
                <w:bCs/>
                <w:sz w:val="20"/>
                <w:szCs w:val="20"/>
              </w:rPr>
              <w:t>(2 mol %)</w:t>
            </w:r>
          </w:p>
        </w:tc>
        <w:tc>
          <w:tcPr>
            <w:tcW w:w="1262" w:type="pct"/>
          </w:tcPr>
          <w:p w14:paraId="3D13244D"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B1F10">
              <w:rPr>
                <w:b/>
                <w:bCs/>
                <w:sz w:val="20"/>
                <w:szCs w:val="20"/>
              </w:rPr>
              <w:t>PPh</w:t>
            </w:r>
            <w:r w:rsidRPr="001B1F10">
              <w:rPr>
                <w:b/>
                <w:bCs/>
                <w:sz w:val="20"/>
                <w:szCs w:val="20"/>
                <w:vertAlign w:val="subscript"/>
              </w:rPr>
              <w:t>3</w:t>
            </w:r>
            <w:r w:rsidRPr="001B1F10">
              <w:rPr>
                <w:b/>
                <w:bCs/>
                <w:sz w:val="20"/>
                <w:szCs w:val="20"/>
              </w:rPr>
              <w:t>AuCl (10 mol %)</w:t>
            </w:r>
          </w:p>
          <w:p w14:paraId="226477AA" w14:textId="77777777" w:rsidR="00717895" w:rsidRPr="001B1F10" w:rsidRDefault="00717895" w:rsidP="003E5B41">
            <w:pPr>
              <w:tabs>
                <w:tab w:val="left" w:pos="990"/>
                <w:tab w:val="left" w:pos="1080"/>
              </w:tabs>
              <w:spacing w:after="12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B1F10">
              <w:rPr>
                <w:b/>
                <w:bCs/>
                <w:sz w:val="20"/>
                <w:szCs w:val="20"/>
              </w:rPr>
              <w:t>AgSbF</w:t>
            </w:r>
            <w:r w:rsidRPr="001B1F10">
              <w:rPr>
                <w:b/>
                <w:bCs/>
                <w:sz w:val="20"/>
                <w:szCs w:val="20"/>
                <w:vertAlign w:val="subscript"/>
              </w:rPr>
              <w:t>6</w:t>
            </w:r>
            <w:r w:rsidRPr="001B1F10">
              <w:rPr>
                <w:b/>
                <w:bCs/>
                <w:sz w:val="20"/>
                <w:szCs w:val="20"/>
              </w:rPr>
              <w:t xml:space="preserve"> (10 mol %)</w:t>
            </w:r>
          </w:p>
        </w:tc>
        <w:tc>
          <w:tcPr>
            <w:tcW w:w="547" w:type="pct"/>
          </w:tcPr>
          <w:p w14:paraId="034F787F" w14:textId="77777777" w:rsidR="00717895" w:rsidRPr="001B1F10"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B1F10">
              <w:rPr>
                <w:b/>
                <w:bCs/>
                <w:sz w:val="20"/>
                <w:szCs w:val="20"/>
              </w:rPr>
              <w:t>&gt;20:1.0</w:t>
            </w:r>
          </w:p>
        </w:tc>
        <w:tc>
          <w:tcPr>
            <w:tcW w:w="931" w:type="pct"/>
          </w:tcPr>
          <w:p w14:paraId="1ACE5B68" w14:textId="77777777" w:rsidR="00717895" w:rsidRPr="007930CF" w:rsidRDefault="00717895" w:rsidP="003E5B41">
            <w:pPr>
              <w:tabs>
                <w:tab w:val="left" w:pos="990"/>
                <w:tab w:val="left" w:pos="1080"/>
              </w:tabs>
              <w:spacing w:line="480" w:lineRule="auto"/>
              <w:jc w:val="center"/>
              <w:cnfStyle w:val="000000000000" w:firstRow="0" w:lastRow="0" w:firstColumn="0" w:lastColumn="0" w:oddVBand="0" w:evenVBand="0" w:oddHBand="0" w:evenHBand="0" w:firstRowFirstColumn="0" w:firstRowLastColumn="0" w:lastRowFirstColumn="0" w:lastRowLastColumn="0"/>
              <w:rPr>
                <w:b/>
                <w:bCs/>
              </w:rPr>
            </w:pPr>
            <w:r>
              <w:rPr>
                <w:b/>
                <w:bCs/>
              </w:rPr>
              <w:t xml:space="preserve">68% </w:t>
            </w:r>
            <w:r w:rsidRPr="007930CF">
              <w:rPr>
                <w:b/>
                <w:bCs/>
              </w:rPr>
              <w:t>yield</w:t>
            </w:r>
          </w:p>
        </w:tc>
      </w:tr>
    </w:tbl>
    <w:p w14:paraId="754D37C6" w14:textId="77777777" w:rsidR="00717895" w:rsidRPr="0059178B" w:rsidRDefault="00717895" w:rsidP="00717895">
      <w:pPr>
        <w:tabs>
          <w:tab w:val="left" w:pos="990"/>
          <w:tab w:val="left" w:pos="1080"/>
        </w:tabs>
        <w:spacing w:line="480" w:lineRule="auto"/>
      </w:pPr>
      <w:r w:rsidRPr="0059178B">
        <w:rPr>
          <w:b/>
          <w:bCs/>
        </w:rPr>
        <w:t xml:space="preserve">Table 2.1 </w:t>
      </w:r>
      <w:bookmarkStart w:id="30" w:name="_Hlk40182863"/>
      <w:r w:rsidRPr="0059178B">
        <w:t>Reaction optimization for spiro–</w:t>
      </w:r>
      <w:r w:rsidRPr="0059178B">
        <w:rPr>
          <w:rFonts w:ascii="Symbol" w:hAnsi="Symbol"/>
        </w:rPr>
        <w:t>g</w:t>
      </w:r>
      <w:r w:rsidRPr="0059178B">
        <w:t>–lactam synthesis</w:t>
      </w:r>
      <w:bookmarkEnd w:id="30"/>
    </w:p>
    <w:p w14:paraId="2E61930D" w14:textId="7B962E88" w:rsidR="00717895" w:rsidRPr="00AA19EB" w:rsidRDefault="00717895" w:rsidP="00717895">
      <w:pPr>
        <w:tabs>
          <w:tab w:val="left" w:pos="990"/>
          <w:tab w:val="left" w:pos="1080"/>
        </w:tabs>
        <w:spacing w:line="480" w:lineRule="auto"/>
        <w:jc w:val="both"/>
        <w:rPr>
          <w:sz w:val="24"/>
          <w:szCs w:val="24"/>
        </w:rPr>
      </w:pPr>
      <w:r w:rsidRPr="00101444">
        <w:rPr>
          <w:sz w:val="24"/>
          <w:szCs w:val="24"/>
        </w:rPr>
        <w:t>Alanine</w:t>
      </w:r>
      <w:r>
        <w:rPr>
          <w:sz w:val="24"/>
          <w:szCs w:val="24"/>
        </w:rPr>
        <w:t>–</w:t>
      </w:r>
      <w:r w:rsidRPr="00101444">
        <w:rPr>
          <w:sz w:val="24"/>
          <w:szCs w:val="24"/>
        </w:rPr>
        <w:t>derived diazo</w:t>
      </w:r>
      <w:r>
        <w:rPr>
          <w:sz w:val="24"/>
          <w:szCs w:val="24"/>
        </w:rPr>
        <w:t xml:space="preserve"> </w:t>
      </w:r>
      <w:r>
        <w:rPr>
          <w:b/>
          <w:bCs/>
          <w:sz w:val="24"/>
          <w:szCs w:val="24"/>
        </w:rPr>
        <w:t>7</w:t>
      </w:r>
      <w:r w:rsidRPr="00101444">
        <w:rPr>
          <w:b/>
          <w:bCs/>
          <w:sz w:val="24"/>
          <w:szCs w:val="24"/>
        </w:rPr>
        <w:t>a</w:t>
      </w:r>
      <w:r>
        <w:rPr>
          <w:sz w:val="24"/>
          <w:szCs w:val="24"/>
        </w:rPr>
        <w:t xml:space="preserve"> was first exposed to Rh</w:t>
      </w:r>
      <w:r w:rsidRPr="00101444">
        <w:rPr>
          <w:sz w:val="24"/>
          <w:szCs w:val="24"/>
          <w:vertAlign w:val="subscript"/>
        </w:rPr>
        <w:t>2</w:t>
      </w:r>
      <w:r w:rsidR="00726117">
        <w:rPr>
          <w:sz w:val="24"/>
          <w:szCs w:val="24"/>
        </w:rPr>
        <w:t>(esp)</w:t>
      </w:r>
      <w:r w:rsidRPr="00101444">
        <w:rPr>
          <w:sz w:val="24"/>
          <w:szCs w:val="24"/>
          <w:vertAlign w:val="subscript"/>
        </w:rPr>
        <w:t>2</w:t>
      </w:r>
      <w:r>
        <w:rPr>
          <w:sz w:val="24"/>
          <w:szCs w:val="24"/>
        </w:rPr>
        <w:t xml:space="preserve">, which has proven successful for acid and alcohol O–H insertion to A/A carbenoids. We observed no reaction initially at room temperature, so the temperature was increased to DCM reflux. To our delight, rhodium alone produced desired spirocycle </w:t>
      </w:r>
      <w:r w:rsidR="00B71AA4" w:rsidRPr="00B71AA4">
        <w:rPr>
          <w:b/>
          <w:bCs/>
          <w:sz w:val="24"/>
          <w:szCs w:val="24"/>
        </w:rPr>
        <w:t>13</w:t>
      </w:r>
      <w:r>
        <w:rPr>
          <w:sz w:val="24"/>
          <w:szCs w:val="24"/>
        </w:rPr>
        <w:t xml:space="preserve">, with no trace of insertion byproduct, albeit with a low yield and almost no </w:t>
      </w:r>
      <w:r>
        <w:rPr>
          <w:sz w:val="24"/>
          <w:szCs w:val="24"/>
        </w:rPr>
        <w:lastRenderedPageBreak/>
        <w:t>diastereoselectivity (</w:t>
      </w:r>
      <w:r w:rsidRPr="00627E41">
        <w:rPr>
          <w:b/>
          <w:bCs/>
          <w:sz w:val="24"/>
          <w:szCs w:val="24"/>
        </w:rPr>
        <w:t>entry 1</w:t>
      </w:r>
      <w:r>
        <w:rPr>
          <w:sz w:val="24"/>
          <w:szCs w:val="24"/>
        </w:rPr>
        <w:t>). We hypothesized that the addition of cationic gold would increase the electrophilicity of the alkyne component, as was the case in our tetrahydrofuran synthesis. The addition of 10 mol % of PPh</w:t>
      </w:r>
      <w:r w:rsidRPr="009B5047">
        <w:rPr>
          <w:sz w:val="24"/>
          <w:szCs w:val="24"/>
          <w:vertAlign w:val="subscript"/>
        </w:rPr>
        <w:t>3</w:t>
      </w:r>
      <w:r>
        <w:rPr>
          <w:sz w:val="24"/>
          <w:szCs w:val="24"/>
        </w:rPr>
        <w:t xml:space="preserve">AuCl and AgOTf improved the yield of desired spirocycle </w:t>
      </w:r>
      <w:r>
        <w:rPr>
          <w:b/>
          <w:bCs/>
          <w:sz w:val="24"/>
          <w:szCs w:val="24"/>
        </w:rPr>
        <w:t>13</w:t>
      </w:r>
      <w:r w:rsidRPr="009B5047">
        <w:rPr>
          <w:b/>
          <w:bCs/>
          <w:sz w:val="24"/>
          <w:szCs w:val="24"/>
        </w:rPr>
        <w:t xml:space="preserve">a </w:t>
      </w:r>
      <w:r>
        <w:rPr>
          <w:sz w:val="24"/>
          <w:szCs w:val="24"/>
        </w:rPr>
        <w:t>to 53%, albeit with no major improvement in diastereoselectivity (</w:t>
      </w:r>
      <w:r w:rsidRPr="002D09FA">
        <w:rPr>
          <w:b/>
          <w:bCs/>
          <w:sz w:val="24"/>
          <w:szCs w:val="24"/>
        </w:rPr>
        <w:t>entry 2</w:t>
      </w:r>
      <w:r>
        <w:rPr>
          <w:sz w:val="24"/>
          <w:szCs w:val="24"/>
        </w:rPr>
        <w:t xml:space="preserve">). We then hypothesized that increasing the bulk on the alkyl component of diazo </w:t>
      </w:r>
      <w:r>
        <w:rPr>
          <w:b/>
          <w:bCs/>
          <w:sz w:val="24"/>
          <w:szCs w:val="24"/>
        </w:rPr>
        <w:t>7</w:t>
      </w:r>
      <w:r>
        <w:rPr>
          <w:sz w:val="24"/>
          <w:szCs w:val="24"/>
        </w:rPr>
        <w:t xml:space="preserve"> would direct the trajectory of the incoming nucleophile better than a methyl substituent. In the case of leucine-derived diazo </w:t>
      </w:r>
      <w:r>
        <w:rPr>
          <w:b/>
          <w:bCs/>
          <w:sz w:val="24"/>
          <w:szCs w:val="24"/>
        </w:rPr>
        <w:t>7</w:t>
      </w:r>
      <w:r w:rsidRPr="00516872">
        <w:rPr>
          <w:b/>
          <w:bCs/>
          <w:sz w:val="24"/>
          <w:szCs w:val="24"/>
        </w:rPr>
        <w:t>b</w:t>
      </w:r>
      <w:r>
        <w:rPr>
          <w:sz w:val="24"/>
          <w:szCs w:val="24"/>
        </w:rPr>
        <w:t xml:space="preserve"> (R = </w:t>
      </w:r>
      <w:r w:rsidRPr="00BA7DC4">
        <w:rPr>
          <w:i/>
          <w:iCs/>
          <w:sz w:val="24"/>
          <w:szCs w:val="24"/>
        </w:rPr>
        <w:t>i</w:t>
      </w:r>
      <w:r>
        <w:rPr>
          <w:sz w:val="24"/>
          <w:szCs w:val="24"/>
        </w:rPr>
        <w:t xml:space="preserve">Bu), the reaction conditions cleanly afforded spirocycle </w:t>
      </w:r>
      <w:r>
        <w:rPr>
          <w:b/>
          <w:bCs/>
          <w:sz w:val="24"/>
          <w:szCs w:val="24"/>
        </w:rPr>
        <w:t>13</w:t>
      </w:r>
      <w:r w:rsidRPr="00A80553">
        <w:rPr>
          <w:b/>
          <w:bCs/>
          <w:sz w:val="24"/>
          <w:szCs w:val="24"/>
        </w:rPr>
        <w:t>b</w:t>
      </w:r>
      <w:r>
        <w:rPr>
          <w:sz w:val="24"/>
          <w:szCs w:val="24"/>
        </w:rPr>
        <w:t xml:space="preserve"> in good yields, with a marked increase in diastereoselectivity (</w:t>
      </w:r>
      <w:r w:rsidRPr="005A0458">
        <w:rPr>
          <w:b/>
          <w:bCs/>
          <w:sz w:val="24"/>
          <w:szCs w:val="24"/>
        </w:rPr>
        <w:t>entry 3</w:t>
      </w:r>
      <w:r>
        <w:rPr>
          <w:sz w:val="24"/>
          <w:szCs w:val="24"/>
        </w:rPr>
        <w:t>). We then turned our attention towards affecting the stearic bulk of the amide protecting group (PG). When the standard benzyl protecting group was changed to the bulkier 2,4-dimethoxybenzyl protecting group, the diastereoselectivity of the transformation improved to &gt;20:1, the greatest that can be determined by NMR integration (</w:t>
      </w:r>
      <w:r w:rsidRPr="00187FBF">
        <w:rPr>
          <w:b/>
          <w:bCs/>
          <w:sz w:val="24"/>
          <w:szCs w:val="24"/>
        </w:rPr>
        <w:t>entry 4</w:t>
      </w:r>
      <w:r>
        <w:rPr>
          <w:sz w:val="24"/>
          <w:szCs w:val="24"/>
        </w:rPr>
        <w:t>). Finally, we turned our attention towards the role of the counter anion, paired with the gold catalyst. Since the active catalyst is cationic gold, effectively PPh</w:t>
      </w:r>
      <w:r w:rsidRPr="00354DA9">
        <w:rPr>
          <w:sz w:val="24"/>
          <w:szCs w:val="24"/>
          <w:vertAlign w:val="subscript"/>
        </w:rPr>
        <w:t>3</w:t>
      </w:r>
      <w:r>
        <w:rPr>
          <w:sz w:val="24"/>
          <w:szCs w:val="24"/>
        </w:rPr>
        <w:t>Au</w:t>
      </w:r>
      <w:r w:rsidRPr="00354DA9">
        <w:rPr>
          <w:sz w:val="24"/>
          <w:szCs w:val="24"/>
          <w:vertAlign w:val="superscript"/>
        </w:rPr>
        <w:t>+</w:t>
      </w:r>
      <w:r>
        <w:rPr>
          <w:sz w:val="24"/>
          <w:szCs w:val="24"/>
        </w:rPr>
        <w:t>, we hypothesized that a weakly coordinating anion would improve the yield of the overall Conia-ene reaction. We screened a variety of silver salts bearing weakly coordinating anions (OAc</w:t>
      </w:r>
      <w:r>
        <w:rPr>
          <w:sz w:val="24"/>
          <w:szCs w:val="24"/>
          <w:vertAlign w:val="superscript"/>
        </w:rPr>
        <w:t>–</w:t>
      </w:r>
      <w:r>
        <w:rPr>
          <w:sz w:val="24"/>
          <w:szCs w:val="24"/>
        </w:rPr>
        <w:t>, OTf</w:t>
      </w:r>
      <w:r>
        <w:rPr>
          <w:sz w:val="24"/>
          <w:szCs w:val="24"/>
          <w:vertAlign w:val="superscript"/>
        </w:rPr>
        <w:t>–</w:t>
      </w:r>
      <w:r>
        <w:rPr>
          <w:sz w:val="24"/>
          <w:szCs w:val="24"/>
        </w:rPr>
        <w:t>, BF</w:t>
      </w:r>
      <w:r w:rsidRPr="0080792E">
        <w:rPr>
          <w:sz w:val="24"/>
          <w:szCs w:val="24"/>
          <w:vertAlign w:val="subscript"/>
        </w:rPr>
        <w:t>4</w:t>
      </w:r>
      <w:r>
        <w:rPr>
          <w:sz w:val="24"/>
          <w:szCs w:val="24"/>
          <w:vertAlign w:val="superscript"/>
        </w:rPr>
        <w:t>–</w:t>
      </w:r>
      <w:r>
        <w:rPr>
          <w:sz w:val="24"/>
          <w:szCs w:val="24"/>
        </w:rPr>
        <w:t>, PF</w:t>
      </w:r>
      <w:r w:rsidRPr="0080792E">
        <w:rPr>
          <w:sz w:val="24"/>
          <w:szCs w:val="24"/>
          <w:vertAlign w:val="subscript"/>
        </w:rPr>
        <w:t>6</w:t>
      </w:r>
      <w:r>
        <w:rPr>
          <w:sz w:val="24"/>
          <w:szCs w:val="24"/>
          <w:vertAlign w:val="superscript"/>
        </w:rPr>
        <w:t>–</w:t>
      </w:r>
      <w:r>
        <w:rPr>
          <w:sz w:val="24"/>
          <w:szCs w:val="24"/>
        </w:rPr>
        <w:t>, SbF</w:t>
      </w:r>
      <w:r w:rsidRPr="0080792E">
        <w:rPr>
          <w:sz w:val="24"/>
          <w:szCs w:val="24"/>
          <w:vertAlign w:val="subscript"/>
        </w:rPr>
        <w:t>6</w:t>
      </w:r>
      <w:r>
        <w:rPr>
          <w:sz w:val="24"/>
          <w:szCs w:val="24"/>
          <w:vertAlign w:val="superscript"/>
        </w:rPr>
        <w:t>–</w:t>
      </w:r>
      <w:r>
        <w:rPr>
          <w:sz w:val="24"/>
          <w:szCs w:val="24"/>
        </w:rPr>
        <w:t>), and found a slight increase in yield using a silver salt bearing a hexafluoroantimonate (SbF</w:t>
      </w:r>
      <w:r w:rsidRPr="00017643">
        <w:rPr>
          <w:sz w:val="24"/>
          <w:szCs w:val="24"/>
          <w:vertAlign w:val="subscript"/>
        </w:rPr>
        <w:t>6</w:t>
      </w:r>
      <w:r>
        <w:rPr>
          <w:sz w:val="24"/>
          <w:szCs w:val="24"/>
          <w:vertAlign w:val="superscript"/>
        </w:rPr>
        <w:t>–</w:t>
      </w:r>
      <w:r>
        <w:rPr>
          <w:sz w:val="24"/>
          <w:szCs w:val="24"/>
        </w:rPr>
        <w:t>) counter ion (</w:t>
      </w:r>
      <w:r w:rsidRPr="00AC1166">
        <w:rPr>
          <w:b/>
          <w:bCs/>
          <w:sz w:val="24"/>
          <w:szCs w:val="24"/>
        </w:rPr>
        <w:t>entry 5</w:t>
      </w:r>
      <w:r>
        <w:rPr>
          <w:sz w:val="24"/>
          <w:szCs w:val="24"/>
        </w:rPr>
        <w:t xml:space="preserve">). With optimized reaction conditions, we turned our attention toward determining the absolute configuration of the spirocenter formed during this reaction cascade. </w:t>
      </w:r>
    </w:p>
    <w:p w14:paraId="58C73B78" w14:textId="77777777" w:rsidR="0061693D" w:rsidRDefault="0061693D">
      <w:pPr>
        <w:rPr>
          <w:b/>
          <w:bCs/>
          <w:sz w:val="24"/>
          <w:szCs w:val="24"/>
        </w:rPr>
      </w:pPr>
      <w:r>
        <w:rPr>
          <w:b/>
          <w:bCs/>
          <w:sz w:val="24"/>
          <w:szCs w:val="24"/>
        </w:rPr>
        <w:br w:type="page"/>
      </w:r>
    </w:p>
    <w:p w14:paraId="705337C1" w14:textId="6B3E86D3" w:rsidR="00717895" w:rsidRDefault="00717895" w:rsidP="00717895">
      <w:pPr>
        <w:tabs>
          <w:tab w:val="left" w:pos="990"/>
          <w:tab w:val="left" w:pos="1080"/>
        </w:tabs>
        <w:spacing w:line="480" w:lineRule="auto"/>
        <w:jc w:val="both"/>
        <w:rPr>
          <w:b/>
          <w:bCs/>
          <w:sz w:val="24"/>
          <w:szCs w:val="24"/>
        </w:rPr>
      </w:pPr>
      <w:r>
        <w:rPr>
          <w:b/>
          <w:bCs/>
          <w:sz w:val="24"/>
          <w:szCs w:val="24"/>
        </w:rPr>
        <w:lastRenderedPageBreak/>
        <w:t>2.5.3</w:t>
      </w:r>
      <w:r>
        <w:rPr>
          <w:b/>
          <w:bCs/>
          <w:sz w:val="24"/>
          <w:szCs w:val="24"/>
        </w:rPr>
        <w:tab/>
        <w:t>DETERMINING THE ABSOLUTE CONFIGURATION OF SPIRO-</w:t>
      </w:r>
      <w:r w:rsidRPr="004F465A">
        <w:rPr>
          <w:rFonts w:ascii="Symbol" w:hAnsi="Symbol"/>
          <w:b/>
          <w:bCs/>
          <w:sz w:val="24"/>
          <w:szCs w:val="24"/>
        </w:rPr>
        <w:t>g</w:t>
      </w:r>
      <w:r>
        <w:rPr>
          <w:b/>
          <w:bCs/>
          <w:sz w:val="24"/>
          <w:szCs w:val="24"/>
        </w:rPr>
        <w:t>-LACTAMS 13</w:t>
      </w:r>
    </w:p>
    <w:p w14:paraId="438EE5BE" w14:textId="16DEB311" w:rsidR="00717895" w:rsidRPr="00AC3A0B" w:rsidRDefault="00717895" w:rsidP="00717895">
      <w:pPr>
        <w:tabs>
          <w:tab w:val="left" w:pos="990"/>
          <w:tab w:val="left" w:pos="1080"/>
        </w:tabs>
        <w:spacing w:line="480" w:lineRule="auto"/>
        <w:jc w:val="both"/>
        <w:rPr>
          <w:sz w:val="24"/>
          <w:szCs w:val="24"/>
        </w:rPr>
      </w:pPr>
      <w:r>
        <w:rPr>
          <w:b/>
          <w:bCs/>
          <w:sz w:val="24"/>
          <w:szCs w:val="24"/>
        </w:rPr>
        <w:tab/>
      </w:r>
      <w:r>
        <w:rPr>
          <w:sz w:val="24"/>
          <w:szCs w:val="24"/>
        </w:rPr>
        <w:t xml:space="preserve">We had hypothesized that the stearic bulk of the lactam </w:t>
      </w:r>
      <w:r w:rsidRPr="00AC3A0B">
        <w:rPr>
          <w:rFonts w:ascii="Symbol" w:hAnsi="Symbol"/>
          <w:sz w:val="24"/>
          <w:szCs w:val="24"/>
        </w:rPr>
        <w:t>g</w:t>
      </w:r>
      <w:r>
        <w:rPr>
          <w:sz w:val="24"/>
          <w:szCs w:val="24"/>
        </w:rPr>
        <w:t xml:space="preserve">-alkyl group would dictate the trajectory of the oncoming nucleophile to attack from the opposite face of the ring, after formation of the trigonal planar carbenoid intermediate. If this were indeed the case, the resulting product would have an </w:t>
      </w:r>
      <w:r w:rsidRPr="00296A20">
        <w:rPr>
          <w:i/>
          <w:iCs/>
          <w:sz w:val="24"/>
          <w:szCs w:val="24"/>
        </w:rPr>
        <w:t>S</w:t>
      </w:r>
      <w:r>
        <w:rPr>
          <w:sz w:val="24"/>
          <w:szCs w:val="24"/>
        </w:rPr>
        <w:t xml:space="preserve">- configuration at the C5 spirocenter, while its diastereomer would have an </w:t>
      </w:r>
      <w:r w:rsidRPr="00296A20">
        <w:rPr>
          <w:i/>
          <w:iCs/>
          <w:sz w:val="24"/>
          <w:szCs w:val="24"/>
        </w:rPr>
        <w:t>R</w:t>
      </w:r>
      <w:r>
        <w:rPr>
          <w:sz w:val="24"/>
          <w:szCs w:val="24"/>
        </w:rPr>
        <w:t>- configuration at the spirocenter (</w:t>
      </w:r>
      <w:r w:rsidRPr="002B4606">
        <w:rPr>
          <w:b/>
          <w:bCs/>
          <w:sz w:val="24"/>
          <w:szCs w:val="24"/>
        </w:rPr>
        <w:t>Figure 2.</w:t>
      </w:r>
      <w:r>
        <w:rPr>
          <w:b/>
          <w:bCs/>
          <w:sz w:val="24"/>
          <w:szCs w:val="24"/>
        </w:rPr>
        <w:t>5</w:t>
      </w:r>
      <w:r w:rsidRPr="002B4606">
        <w:rPr>
          <w:b/>
          <w:bCs/>
          <w:sz w:val="24"/>
          <w:szCs w:val="24"/>
        </w:rPr>
        <w:t>a</w:t>
      </w:r>
      <w:r>
        <w:rPr>
          <w:sz w:val="24"/>
          <w:szCs w:val="24"/>
        </w:rPr>
        <w:t xml:space="preserve">). We then performed </w:t>
      </w:r>
      <w:r w:rsidR="00533ADE">
        <w:rPr>
          <w:sz w:val="24"/>
          <w:szCs w:val="24"/>
        </w:rPr>
        <w:t>Nuclear</w:t>
      </w:r>
      <w:r>
        <w:rPr>
          <w:sz w:val="24"/>
          <w:szCs w:val="24"/>
        </w:rPr>
        <w:t xml:space="preserve"> Overhauser effect (nOe) NMR experiments, which analyze through-space interactions of nearby protons, to glean insight into the configuration of this compound. </w:t>
      </w:r>
    </w:p>
    <w:p w14:paraId="5C1082F6" w14:textId="77777777" w:rsidR="00717895" w:rsidRDefault="00236046" w:rsidP="00717895">
      <w:pPr>
        <w:tabs>
          <w:tab w:val="left" w:pos="990"/>
          <w:tab w:val="left" w:pos="1080"/>
        </w:tabs>
        <w:spacing w:line="480" w:lineRule="auto"/>
        <w:jc w:val="both"/>
      </w:pPr>
      <w:r>
        <w:pict w14:anchorId="0C9D699A">
          <v:shape id="_x0000_i1050" type="#_x0000_t75" style="width:534.65pt;height:100.65pt">
            <v:imagedata r:id="rId44" o:title=""/>
          </v:shape>
        </w:pict>
      </w:r>
    </w:p>
    <w:p w14:paraId="007D0883" w14:textId="77777777" w:rsidR="00717895" w:rsidRPr="0059178B" w:rsidRDefault="00717895" w:rsidP="00717895">
      <w:pPr>
        <w:tabs>
          <w:tab w:val="left" w:pos="990"/>
          <w:tab w:val="left" w:pos="1080"/>
        </w:tabs>
        <w:spacing w:line="480" w:lineRule="auto"/>
      </w:pPr>
      <w:r w:rsidRPr="0059178B">
        <w:rPr>
          <w:b/>
          <w:bCs/>
        </w:rPr>
        <w:t>Figure 2.5.</w:t>
      </w:r>
      <w:r w:rsidRPr="0059178B">
        <w:t xml:space="preserve"> </w:t>
      </w:r>
      <w:bookmarkStart w:id="31" w:name="_Hlk40182146"/>
      <w:r w:rsidRPr="0059178B">
        <w:t>a.) Diastereomer options for spiro-</w:t>
      </w:r>
      <w:r w:rsidRPr="0059178B">
        <w:rPr>
          <w:rFonts w:ascii="Symbol" w:hAnsi="Symbol"/>
        </w:rPr>
        <w:t>g</w:t>
      </w:r>
      <w:r w:rsidRPr="0059178B">
        <w:t>-lactam 32b. b.) nOe experiment hypothesis</w:t>
      </w:r>
      <w:bookmarkEnd w:id="31"/>
    </w:p>
    <w:p w14:paraId="57BC47B4" w14:textId="77777777" w:rsidR="00717895" w:rsidRPr="00A33E97" w:rsidRDefault="00717895" w:rsidP="00717895">
      <w:pPr>
        <w:tabs>
          <w:tab w:val="left" w:pos="990"/>
          <w:tab w:val="left" w:pos="1080"/>
        </w:tabs>
        <w:spacing w:line="480" w:lineRule="auto"/>
        <w:jc w:val="both"/>
        <w:rPr>
          <w:sz w:val="24"/>
          <w:szCs w:val="24"/>
        </w:rPr>
      </w:pPr>
      <w:r>
        <w:rPr>
          <w:sz w:val="24"/>
          <w:szCs w:val="24"/>
        </w:rPr>
        <w:tab/>
        <w:t xml:space="preserve">We envisioned that irradiating the chiral proton at C8 would provide valuable information into the orientation of the neighboring tetrahydrofuran ring. If the spirocenter was of the </w:t>
      </w:r>
      <w:r w:rsidRPr="00063FB2">
        <w:rPr>
          <w:i/>
          <w:iCs/>
          <w:sz w:val="24"/>
          <w:szCs w:val="24"/>
        </w:rPr>
        <w:t>R</w:t>
      </w:r>
      <w:r>
        <w:rPr>
          <w:sz w:val="24"/>
          <w:szCs w:val="24"/>
        </w:rPr>
        <w:t xml:space="preserve">- configuration, it may weakly couple to the olefin protons on the furan ring. Meanwhile, if the spirocenter was of the </w:t>
      </w:r>
      <w:r w:rsidRPr="00296A20">
        <w:rPr>
          <w:i/>
          <w:iCs/>
          <w:sz w:val="24"/>
          <w:szCs w:val="24"/>
        </w:rPr>
        <w:t>S</w:t>
      </w:r>
      <w:r>
        <w:rPr>
          <w:sz w:val="24"/>
          <w:szCs w:val="24"/>
        </w:rPr>
        <w:t xml:space="preserve">- configuration, the olefin would lie on the same face of the C8 alkyl component, no such coupling would be present </w:t>
      </w:r>
      <w:r w:rsidRPr="004E02C2">
        <w:rPr>
          <w:b/>
          <w:bCs/>
          <w:sz w:val="24"/>
          <w:szCs w:val="24"/>
        </w:rPr>
        <w:t>(Figure 2.</w:t>
      </w:r>
      <w:r>
        <w:rPr>
          <w:b/>
          <w:bCs/>
          <w:sz w:val="24"/>
          <w:szCs w:val="24"/>
        </w:rPr>
        <w:t>5</w:t>
      </w:r>
      <w:r w:rsidRPr="004E02C2">
        <w:rPr>
          <w:b/>
          <w:bCs/>
          <w:sz w:val="24"/>
          <w:szCs w:val="24"/>
        </w:rPr>
        <w:t>b</w:t>
      </w:r>
      <w:r>
        <w:rPr>
          <w:sz w:val="24"/>
          <w:szCs w:val="24"/>
        </w:rPr>
        <w:t>). When these NMR experiments were performed however, we did indeed observe coupling between olefin protons and the chiral proton set at C8 (</w:t>
      </w:r>
      <w:r w:rsidRPr="00AD44C5">
        <w:rPr>
          <w:b/>
          <w:bCs/>
          <w:sz w:val="24"/>
          <w:szCs w:val="24"/>
        </w:rPr>
        <w:t>Figure 2.</w:t>
      </w:r>
      <w:r>
        <w:rPr>
          <w:b/>
          <w:bCs/>
          <w:sz w:val="24"/>
          <w:szCs w:val="24"/>
        </w:rPr>
        <w:t>6</w:t>
      </w:r>
      <w:r w:rsidRPr="00AD44C5">
        <w:rPr>
          <w:b/>
          <w:bCs/>
          <w:sz w:val="24"/>
          <w:szCs w:val="24"/>
        </w:rPr>
        <w:t>a</w:t>
      </w:r>
      <w:r>
        <w:rPr>
          <w:sz w:val="24"/>
          <w:szCs w:val="24"/>
        </w:rPr>
        <w:t xml:space="preserve">). These results serve to refute our initial hypothesis, and lead us to conclude that the configuration of the spirocenter at C5 is not dictated by the trajectory of the </w:t>
      </w:r>
      <w:r>
        <w:rPr>
          <w:sz w:val="24"/>
          <w:szCs w:val="24"/>
        </w:rPr>
        <w:lastRenderedPageBreak/>
        <w:t xml:space="preserve">incoming alcohol nucleophile, but rather the stearic bulk of the resulting olefin after Conia-ene cyclization. </w:t>
      </w:r>
    </w:p>
    <w:p w14:paraId="6D17B47B" w14:textId="77777777" w:rsidR="00717895" w:rsidRPr="00556447" w:rsidRDefault="00D8023D" w:rsidP="00717895">
      <w:pPr>
        <w:tabs>
          <w:tab w:val="left" w:pos="990"/>
          <w:tab w:val="left" w:pos="1080"/>
        </w:tabs>
        <w:spacing w:line="480" w:lineRule="auto"/>
        <w:jc w:val="center"/>
        <w:rPr>
          <w:b/>
          <w:bCs/>
          <w:sz w:val="24"/>
          <w:szCs w:val="24"/>
        </w:rPr>
      </w:pPr>
      <w:r>
        <w:rPr>
          <w:noProof/>
        </w:rPr>
        <w:pict w14:anchorId="282796C7">
          <v:shape id="_x0000_s1372" type="#_x0000_t75" style="position:absolute;left:0;text-align:left;margin-left:166.2pt;margin-top:155.95pt;width:17.9pt;height:19.9pt;z-index:251684864;mso-position-horizontal-relative:text;mso-position-vertical-relative:text">
            <v:imagedata r:id="rId45" o:title=""/>
          </v:shape>
        </w:pict>
      </w:r>
      <w:r>
        <w:rPr>
          <w:noProof/>
        </w:rPr>
        <w:pict w14:anchorId="11D025A4">
          <v:shape id="_x0000_s1371" type="#_x0000_t75" style="position:absolute;left:0;text-align:left;margin-left:166.2pt;margin-top:13.9pt;width:17.9pt;height:19.9pt;z-index:251683840;mso-position-horizontal-relative:text;mso-position-vertical-relative:text">
            <v:imagedata r:id="rId46" o:title=""/>
          </v:shape>
        </w:pict>
      </w:r>
      <w:r>
        <w:rPr>
          <w:noProof/>
        </w:rPr>
        <w:pict w14:anchorId="7940B3C8">
          <v:shape id="_x0000_s1368" type="#_x0000_t75" style="position:absolute;left:0;text-align:left;margin-left:136.45pt;margin-top:209.2pt;width:17.45pt;height:19.9pt;z-index:251680768;mso-position-horizontal-relative:text;mso-position-vertical-relative:text">
            <v:imagedata r:id="rId47" o:title=""/>
          </v:shape>
        </w:pict>
      </w:r>
      <w:r>
        <w:rPr>
          <w:noProof/>
        </w:rPr>
        <w:pict w14:anchorId="423DEA21">
          <v:shape id="_x0000_s1367" type="#_x0000_t75" style="position:absolute;left:0;text-align:left;margin-left:12.4pt;margin-top:0;width:111.35pt;height:86.1pt;z-index:251679744;mso-position-horizontal-relative:text;mso-position-vertical-relative:text">
            <v:imagedata r:id="rId48" o:title=""/>
          </v:shape>
        </w:pict>
      </w:r>
      <w:r>
        <w:rPr>
          <w:noProof/>
        </w:rPr>
        <w:pict w14:anchorId="5C4BD22C">
          <v:shape id="_x0000_s1365" type="#_x0000_t75" style="position:absolute;left:0;text-align:left;margin-left:42.65pt;margin-top:208.9pt;width:86.05pt;height:77.25pt;z-index:251677696;mso-position-horizontal-relative:text;mso-position-vertical-relative:text">
            <v:imagedata r:id="rId49" o:title=""/>
          </v:shape>
        </w:pict>
      </w:r>
      <w:r>
        <w:rPr>
          <w:noProof/>
        </w:rPr>
        <w:pict w14:anchorId="63CAC82F">
          <v:shape id="_x0000_s1366" type="#_x0000_t75" style="position:absolute;left:0;text-align:left;margin-left:43.55pt;margin-top:98.85pt;width:86.05pt;height:77.25pt;z-index:251678720;mso-position-horizontal-relative:text;mso-position-vertical-relative:text">
            <v:imagedata r:id="rId49" o:title=""/>
          </v:shape>
        </w:pict>
      </w:r>
      <w:r w:rsidR="00717895" w:rsidRPr="000B756D">
        <w:rPr>
          <w:noProof/>
        </w:rPr>
        <w:drawing>
          <wp:inline distT="0" distB="0" distL="0" distR="0" wp14:anchorId="3D809B76" wp14:editId="09D8E306">
            <wp:extent cx="5943600" cy="41459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4145915"/>
                    </a:xfrm>
                    <a:prstGeom prst="rect">
                      <a:avLst/>
                    </a:prstGeom>
                    <a:noFill/>
                    <a:ln>
                      <a:noFill/>
                    </a:ln>
                  </pic:spPr>
                </pic:pic>
              </a:graphicData>
            </a:graphic>
          </wp:inline>
        </w:drawing>
      </w:r>
      <w:r w:rsidR="00236046">
        <w:pict w14:anchorId="0DE8EC0D">
          <v:shape id="_x0000_i1051" type="#_x0000_t75" style="width:405.35pt;height:93.35pt">
            <v:imagedata r:id="rId51" o:title=""/>
          </v:shape>
        </w:pict>
      </w:r>
    </w:p>
    <w:p w14:paraId="4173D429" w14:textId="77777777" w:rsidR="00717895" w:rsidRPr="0059178B" w:rsidRDefault="00717895" w:rsidP="00717895">
      <w:pPr>
        <w:tabs>
          <w:tab w:val="left" w:pos="990"/>
          <w:tab w:val="left" w:pos="1080"/>
        </w:tabs>
        <w:spacing w:line="240" w:lineRule="auto"/>
      </w:pPr>
      <w:r w:rsidRPr="0059178B">
        <w:rPr>
          <w:b/>
          <w:bCs/>
        </w:rPr>
        <w:t>Figure 2.6.</w:t>
      </w:r>
      <w:r w:rsidRPr="0059178B">
        <w:t xml:space="preserve"> </w:t>
      </w:r>
      <w:bookmarkStart w:id="32" w:name="_Hlk40182204"/>
      <w:r w:rsidRPr="0059178B">
        <w:t>a.) nOe correlations between C8 H and olefin H. Signal suppression has been applied to irradiated protons for clarity. b.) Single crystal X-Ray results of 13c and its enantiomer</w:t>
      </w:r>
      <w:bookmarkEnd w:id="32"/>
    </w:p>
    <w:p w14:paraId="139EFDF1" w14:textId="02B08D37" w:rsidR="00717895" w:rsidRPr="00622D48" w:rsidRDefault="00717895" w:rsidP="00717895">
      <w:pPr>
        <w:tabs>
          <w:tab w:val="left" w:pos="990"/>
          <w:tab w:val="left" w:pos="1080"/>
        </w:tabs>
        <w:spacing w:line="480" w:lineRule="auto"/>
        <w:jc w:val="both"/>
        <w:rPr>
          <w:sz w:val="24"/>
          <w:szCs w:val="24"/>
        </w:rPr>
      </w:pPr>
      <w:r>
        <w:rPr>
          <w:sz w:val="24"/>
          <w:szCs w:val="24"/>
        </w:rPr>
        <w:tab/>
        <w:t xml:space="preserve">Finally, in order to support the new hypothesis, we pursued crystal growth for spirolactam </w:t>
      </w:r>
      <w:r w:rsidR="00A907D8" w:rsidRPr="00A907D8">
        <w:rPr>
          <w:b/>
          <w:bCs/>
          <w:sz w:val="24"/>
          <w:szCs w:val="24"/>
        </w:rPr>
        <w:t>13c</w:t>
      </w:r>
      <w:r>
        <w:rPr>
          <w:sz w:val="24"/>
          <w:szCs w:val="24"/>
        </w:rPr>
        <w:t xml:space="preserve"> and its enantiomer; fortunately, we were able to accomplish crystal growth by slow evaporation of the pure material in acetonitrile. The single crystal X-ray structure of </w:t>
      </w:r>
      <w:r>
        <w:rPr>
          <w:b/>
          <w:bCs/>
          <w:sz w:val="24"/>
          <w:szCs w:val="24"/>
        </w:rPr>
        <w:t>13c</w:t>
      </w:r>
      <w:r>
        <w:rPr>
          <w:sz w:val="24"/>
          <w:szCs w:val="24"/>
        </w:rPr>
        <w:t xml:space="preserve"> and </w:t>
      </w:r>
      <w:r>
        <w:rPr>
          <w:sz w:val="24"/>
          <w:szCs w:val="24"/>
        </w:rPr>
        <w:lastRenderedPageBreak/>
        <w:t xml:space="preserve">its enantiomer supported our conclusion from the NMR experiments – when the diazo alkyl component is of the </w:t>
      </w:r>
      <w:r w:rsidRPr="001B4A3F">
        <w:rPr>
          <w:i/>
          <w:iCs/>
          <w:sz w:val="24"/>
          <w:szCs w:val="24"/>
        </w:rPr>
        <w:t>S</w:t>
      </w:r>
      <w:r>
        <w:rPr>
          <w:sz w:val="24"/>
          <w:szCs w:val="24"/>
        </w:rPr>
        <w:t xml:space="preserve">- configuration, the resulting spirocenter will be the </w:t>
      </w:r>
      <w:r w:rsidRPr="001B4A3F">
        <w:rPr>
          <w:i/>
          <w:iCs/>
          <w:sz w:val="24"/>
          <w:szCs w:val="24"/>
        </w:rPr>
        <w:t>R</w:t>
      </w:r>
      <w:r>
        <w:rPr>
          <w:sz w:val="24"/>
          <w:szCs w:val="24"/>
        </w:rPr>
        <w:t>- configuration. (</w:t>
      </w:r>
      <w:r w:rsidRPr="00011D76">
        <w:rPr>
          <w:b/>
          <w:bCs/>
          <w:sz w:val="24"/>
          <w:szCs w:val="24"/>
        </w:rPr>
        <w:t>Figure 2.</w:t>
      </w:r>
      <w:r>
        <w:rPr>
          <w:b/>
          <w:bCs/>
          <w:sz w:val="24"/>
          <w:szCs w:val="24"/>
        </w:rPr>
        <w:t>6</w:t>
      </w:r>
      <w:r w:rsidRPr="00011D76">
        <w:rPr>
          <w:b/>
          <w:bCs/>
          <w:sz w:val="24"/>
          <w:szCs w:val="24"/>
        </w:rPr>
        <w:t>b</w:t>
      </w:r>
      <w:r>
        <w:rPr>
          <w:sz w:val="24"/>
          <w:szCs w:val="24"/>
        </w:rPr>
        <w:t xml:space="preserve">). With this knowledge in hand, we explored the scope of diazos for this transformation. </w:t>
      </w:r>
    </w:p>
    <w:p w14:paraId="5580C03F" w14:textId="77777777" w:rsidR="00717895" w:rsidRDefault="00717895" w:rsidP="00717895">
      <w:pPr>
        <w:tabs>
          <w:tab w:val="left" w:pos="990"/>
          <w:tab w:val="left" w:pos="1080"/>
        </w:tabs>
        <w:spacing w:line="480" w:lineRule="auto"/>
        <w:jc w:val="both"/>
        <w:rPr>
          <w:b/>
          <w:bCs/>
          <w:sz w:val="24"/>
          <w:szCs w:val="24"/>
        </w:rPr>
      </w:pPr>
      <w:r w:rsidRPr="00BD16A5">
        <w:rPr>
          <w:b/>
          <w:bCs/>
          <w:sz w:val="24"/>
          <w:szCs w:val="24"/>
        </w:rPr>
        <w:t>2.5.</w:t>
      </w:r>
      <w:r>
        <w:rPr>
          <w:b/>
          <w:bCs/>
          <w:sz w:val="24"/>
          <w:szCs w:val="24"/>
        </w:rPr>
        <w:t>4</w:t>
      </w:r>
      <w:r w:rsidRPr="00BD16A5">
        <w:rPr>
          <w:b/>
          <w:bCs/>
          <w:sz w:val="24"/>
          <w:szCs w:val="24"/>
        </w:rPr>
        <w:t xml:space="preserve"> </w:t>
      </w:r>
      <w:r w:rsidRPr="00BD16A5">
        <w:rPr>
          <w:b/>
          <w:bCs/>
          <w:sz w:val="24"/>
          <w:szCs w:val="24"/>
        </w:rPr>
        <w:tab/>
      </w:r>
      <w:r w:rsidRPr="00BD16A5">
        <w:rPr>
          <w:b/>
          <w:bCs/>
          <w:sz w:val="24"/>
          <w:szCs w:val="24"/>
        </w:rPr>
        <w:tab/>
      </w:r>
      <w:r>
        <w:rPr>
          <w:b/>
          <w:bCs/>
          <w:sz w:val="24"/>
          <w:szCs w:val="24"/>
        </w:rPr>
        <w:t>SPIRO-</w:t>
      </w:r>
      <w:r w:rsidRPr="00BD16A5">
        <w:rPr>
          <w:rFonts w:ascii="Symbol" w:hAnsi="Symbol"/>
          <w:b/>
          <w:bCs/>
          <w:sz w:val="24"/>
          <w:szCs w:val="24"/>
        </w:rPr>
        <w:t>g</w:t>
      </w:r>
      <w:r>
        <w:rPr>
          <w:b/>
          <w:bCs/>
          <w:sz w:val="24"/>
          <w:szCs w:val="24"/>
        </w:rPr>
        <w:t>-LACTAM</w:t>
      </w:r>
      <w:r w:rsidRPr="00BD16A5">
        <w:rPr>
          <w:b/>
          <w:bCs/>
          <w:sz w:val="24"/>
          <w:szCs w:val="24"/>
        </w:rPr>
        <w:t xml:space="preserve"> </w:t>
      </w:r>
      <w:r>
        <w:rPr>
          <w:b/>
          <w:bCs/>
          <w:sz w:val="24"/>
          <w:szCs w:val="24"/>
        </w:rPr>
        <w:t>SUBSTRATE</w:t>
      </w:r>
      <w:r w:rsidRPr="00BD16A5">
        <w:rPr>
          <w:b/>
          <w:bCs/>
          <w:sz w:val="24"/>
          <w:szCs w:val="24"/>
        </w:rPr>
        <w:t xml:space="preserve"> </w:t>
      </w:r>
      <w:r>
        <w:rPr>
          <w:b/>
          <w:bCs/>
          <w:sz w:val="24"/>
          <w:szCs w:val="24"/>
        </w:rPr>
        <w:t>SCOPE</w:t>
      </w:r>
    </w:p>
    <w:p w14:paraId="475C057B" w14:textId="77777777" w:rsidR="00717895" w:rsidRPr="00394D65" w:rsidRDefault="00717895" w:rsidP="00717895">
      <w:pPr>
        <w:tabs>
          <w:tab w:val="left" w:pos="990"/>
          <w:tab w:val="left" w:pos="1080"/>
        </w:tabs>
        <w:spacing w:line="480" w:lineRule="auto"/>
        <w:jc w:val="both"/>
        <w:rPr>
          <w:sz w:val="24"/>
          <w:szCs w:val="24"/>
        </w:rPr>
      </w:pPr>
      <w:r>
        <w:rPr>
          <w:sz w:val="24"/>
          <w:szCs w:val="24"/>
        </w:rPr>
        <w:tab/>
        <w:t xml:space="preserve">The reaction conditions proved general with a range of </w:t>
      </w:r>
      <w:r w:rsidRPr="00E65188">
        <w:rPr>
          <w:i/>
          <w:iCs/>
          <w:sz w:val="24"/>
          <w:szCs w:val="24"/>
        </w:rPr>
        <w:t>N</w:t>
      </w:r>
      <w:r>
        <w:rPr>
          <w:sz w:val="24"/>
          <w:szCs w:val="24"/>
        </w:rPr>
        <w:t xml:space="preserve">-Benzyl and </w:t>
      </w:r>
      <w:r w:rsidRPr="00394D65">
        <w:rPr>
          <w:i/>
          <w:iCs/>
          <w:sz w:val="24"/>
          <w:szCs w:val="24"/>
        </w:rPr>
        <w:t>N</w:t>
      </w:r>
      <w:r>
        <w:rPr>
          <w:sz w:val="24"/>
          <w:szCs w:val="24"/>
        </w:rPr>
        <w:t>-dimethoxybenzyl protected diazo substrates (</w:t>
      </w:r>
      <w:r w:rsidRPr="00394D65">
        <w:rPr>
          <w:b/>
          <w:bCs/>
          <w:sz w:val="24"/>
          <w:szCs w:val="24"/>
        </w:rPr>
        <w:t>Scheme 2.10</w:t>
      </w:r>
      <w:r>
        <w:rPr>
          <w:sz w:val="24"/>
          <w:szCs w:val="24"/>
        </w:rPr>
        <w:t>).</w:t>
      </w:r>
    </w:p>
    <w:p w14:paraId="304B1C4C" w14:textId="77777777" w:rsidR="00717895" w:rsidRDefault="00236046" w:rsidP="00717895">
      <w:pPr>
        <w:tabs>
          <w:tab w:val="left" w:pos="990"/>
          <w:tab w:val="left" w:pos="1080"/>
        </w:tabs>
        <w:spacing w:line="480" w:lineRule="auto"/>
        <w:jc w:val="center"/>
      </w:pPr>
      <w:r>
        <w:pict w14:anchorId="3BB45D8E">
          <v:shape id="_x0000_i1052" type="#_x0000_t75" style="width:473.35pt;height:184pt">
            <v:imagedata r:id="rId52" o:title=""/>
          </v:shape>
        </w:pict>
      </w:r>
    </w:p>
    <w:p w14:paraId="4C895691" w14:textId="77777777" w:rsidR="00717895" w:rsidRDefault="00717895" w:rsidP="00717895">
      <w:pPr>
        <w:tabs>
          <w:tab w:val="left" w:pos="990"/>
          <w:tab w:val="left" w:pos="1080"/>
        </w:tabs>
        <w:spacing w:line="480" w:lineRule="auto"/>
      </w:pPr>
      <w:bookmarkStart w:id="33" w:name="_Hlk40181681"/>
      <w:r w:rsidRPr="0059178B">
        <w:rPr>
          <w:b/>
          <w:bCs/>
        </w:rPr>
        <w:t>Scheme 2.10</w:t>
      </w:r>
      <w:r w:rsidRPr="0059178B">
        <w:t xml:space="preserve"> </w:t>
      </w:r>
      <w:bookmarkStart w:id="34" w:name="_Hlk40181687"/>
      <w:r w:rsidRPr="0059178B">
        <w:t xml:space="preserve">Scope of </w:t>
      </w:r>
      <w:r w:rsidRPr="0059178B">
        <w:rPr>
          <w:rFonts w:ascii="Symbol" w:hAnsi="Symbol"/>
        </w:rPr>
        <w:t>g</w:t>
      </w:r>
      <w:r w:rsidRPr="0059178B">
        <w:t>-lactam Diazos Employed</w:t>
      </w:r>
      <w:bookmarkEnd w:id="34"/>
    </w:p>
    <w:p w14:paraId="4BCAD30A" w14:textId="77777777" w:rsidR="00717895" w:rsidRPr="00394D65" w:rsidRDefault="00717895" w:rsidP="00717895">
      <w:pPr>
        <w:tabs>
          <w:tab w:val="left" w:pos="990"/>
          <w:tab w:val="left" w:pos="1080"/>
        </w:tabs>
        <w:spacing w:line="480" w:lineRule="auto"/>
        <w:jc w:val="both"/>
        <w:rPr>
          <w:sz w:val="24"/>
          <w:szCs w:val="24"/>
        </w:rPr>
      </w:pPr>
      <w:r>
        <w:rPr>
          <w:sz w:val="24"/>
          <w:szCs w:val="24"/>
        </w:rPr>
        <w:tab/>
        <w:t xml:space="preserve">As discovered during optimization studies, N-benzyl protected substrates </w:t>
      </w:r>
      <w:r w:rsidRPr="00E7309A">
        <w:rPr>
          <w:b/>
          <w:bCs/>
          <w:sz w:val="24"/>
          <w:szCs w:val="24"/>
        </w:rPr>
        <w:t>13a</w:t>
      </w:r>
      <w:r>
        <w:rPr>
          <w:sz w:val="24"/>
          <w:szCs w:val="24"/>
        </w:rPr>
        <w:t xml:space="preserve"> and </w:t>
      </w:r>
      <w:r w:rsidRPr="00E7309A">
        <w:rPr>
          <w:b/>
          <w:bCs/>
          <w:sz w:val="24"/>
          <w:szCs w:val="24"/>
        </w:rPr>
        <w:t>13b</w:t>
      </w:r>
      <w:r>
        <w:rPr>
          <w:sz w:val="24"/>
          <w:szCs w:val="24"/>
        </w:rPr>
        <w:t xml:space="preserve"> could be prepared in modest yields, albeit with fair diastereoselectivity at best. Fortunately, when the protecting group was changed to N-dimethoxybenzyl, the analogous substrates could be prepared in similar yields with complete diastereosectivity (</w:t>
      </w:r>
      <w:r w:rsidRPr="00794DE4">
        <w:rPr>
          <w:b/>
          <w:bCs/>
          <w:sz w:val="24"/>
          <w:szCs w:val="24"/>
        </w:rPr>
        <w:t>13f</w:t>
      </w:r>
      <w:r>
        <w:rPr>
          <w:sz w:val="24"/>
          <w:szCs w:val="24"/>
        </w:rPr>
        <w:t xml:space="preserve"> and </w:t>
      </w:r>
      <w:r w:rsidRPr="00794DE4">
        <w:rPr>
          <w:b/>
          <w:bCs/>
          <w:sz w:val="24"/>
          <w:szCs w:val="24"/>
        </w:rPr>
        <w:t>13c</w:t>
      </w:r>
      <w:r>
        <w:rPr>
          <w:sz w:val="24"/>
          <w:szCs w:val="24"/>
        </w:rPr>
        <w:t xml:space="preserve">). The reaction was also conducted with the enantiomer of leucine-derived diazo </w:t>
      </w:r>
      <w:r w:rsidRPr="00D03658">
        <w:rPr>
          <w:b/>
          <w:bCs/>
          <w:sz w:val="24"/>
          <w:szCs w:val="24"/>
        </w:rPr>
        <w:t>7</w:t>
      </w:r>
      <w:r>
        <w:rPr>
          <w:sz w:val="24"/>
          <w:szCs w:val="24"/>
        </w:rPr>
        <w:t xml:space="preserve">, and we were able to isolate </w:t>
      </w:r>
      <w:r w:rsidRPr="00D03658">
        <w:rPr>
          <w:b/>
          <w:bCs/>
          <w:sz w:val="24"/>
          <w:szCs w:val="24"/>
        </w:rPr>
        <w:t>13d</w:t>
      </w:r>
      <w:r>
        <w:rPr>
          <w:sz w:val="24"/>
          <w:szCs w:val="24"/>
        </w:rPr>
        <w:t xml:space="preserve"> in good yields, which had an equal and opposite optical rotation to </w:t>
      </w:r>
      <w:r w:rsidRPr="005757C5">
        <w:rPr>
          <w:b/>
          <w:bCs/>
          <w:sz w:val="24"/>
          <w:szCs w:val="24"/>
        </w:rPr>
        <w:t>13c</w:t>
      </w:r>
      <w:r>
        <w:rPr>
          <w:sz w:val="24"/>
          <w:szCs w:val="24"/>
        </w:rPr>
        <w:t xml:space="preserve">, which is expected for </w:t>
      </w:r>
      <w:r>
        <w:rPr>
          <w:sz w:val="24"/>
          <w:szCs w:val="24"/>
        </w:rPr>
        <w:lastRenderedPageBreak/>
        <w:t>enantiomers. Lastly, incorporation of a bulky benzyl alkyl group did not greatly impact overall yields or diasteroselecttivies (</w:t>
      </w:r>
      <w:r w:rsidRPr="004B2530">
        <w:rPr>
          <w:b/>
          <w:bCs/>
          <w:sz w:val="24"/>
          <w:szCs w:val="24"/>
        </w:rPr>
        <w:t>13e</w:t>
      </w:r>
      <w:r>
        <w:rPr>
          <w:sz w:val="24"/>
          <w:szCs w:val="24"/>
        </w:rPr>
        <w:t>).</w:t>
      </w:r>
    </w:p>
    <w:bookmarkEnd w:id="33"/>
    <w:p w14:paraId="3F0F02B8" w14:textId="77777777" w:rsidR="00717895" w:rsidRDefault="00717895" w:rsidP="00717895">
      <w:pPr>
        <w:tabs>
          <w:tab w:val="left" w:pos="1080"/>
        </w:tabs>
        <w:spacing w:line="480" w:lineRule="auto"/>
        <w:ind w:left="990" w:hanging="990"/>
        <w:jc w:val="both"/>
        <w:rPr>
          <w:b/>
          <w:bCs/>
          <w:sz w:val="24"/>
          <w:szCs w:val="24"/>
        </w:rPr>
      </w:pPr>
      <w:r w:rsidRPr="00BD16A5">
        <w:rPr>
          <w:b/>
          <w:bCs/>
          <w:sz w:val="24"/>
          <w:szCs w:val="24"/>
        </w:rPr>
        <w:t>2.5.</w:t>
      </w:r>
      <w:r>
        <w:rPr>
          <w:b/>
          <w:bCs/>
          <w:sz w:val="24"/>
          <w:szCs w:val="24"/>
        </w:rPr>
        <w:t>5</w:t>
      </w:r>
      <w:r w:rsidRPr="00BD16A5">
        <w:rPr>
          <w:b/>
          <w:bCs/>
          <w:sz w:val="24"/>
          <w:szCs w:val="24"/>
        </w:rPr>
        <w:tab/>
      </w:r>
      <w:r w:rsidRPr="00BD16A5">
        <w:rPr>
          <w:b/>
          <w:bCs/>
          <w:sz w:val="24"/>
          <w:szCs w:val="24"/>
        </w:rPr>
        <w:tab/>
      </w:r>
      <w:r>
        <w:rPr>
          <w:b/>
          <w:bCs/>
          <w:sz w:val="24"/>
          <w:szCs w:val="24"/>
        </w:rPr>
        <w:t>COMPUTATIONAL</w:t>
      </w:r>
      <w:r w:rsidRPr="00BD16A5">
        <w:rPr>
          <w:b/>
          <w:bCs/>
          <w:sz w:val="24"/>
          <w:szCs w:val="24"/>
        </w:rPr>
        <w:t xml:space="preserve"> </w:t>
      </w:r>
      <w:r>
        <w:rPr>
          <w:b/>
          <w:bCs/>
          <w:sz w:val="24"/>
          <w:szCs w:val="24"/>
        </w:rPr>
        <w:t>INSIGHTS</w:t>
      </w:r>
      <w:r w:rsidRPr="00BD16A5">
        <w:rPr>
          <w:b/>
          <w:bCs/>
          <w:sz w:val="24"/>
          <w:szCs w:val="24"/>
        </w:rPr>
        <w:t xml:space="preserve"> </w:t>
      </w:r>
      <w:r>
        <w:rPr>
          <w:b/>
          <w:bCs/>
          <w:sz w:val="24"/>
          <w:szCs w:val="24"/>
        </w:rPr>
        <w:t>ON</w:t>
      </w:r>
      <w:r w:rsidRPr="00BD16A5">
        <w:rPr>
          <w:b/>
          <w:bCs/>
          <w:sz w:val="24"/>
          <w:szCs w:val="24"/>
        </w:rPr>
        <w:t xml:space="preserve"> </w:t>
      </w:r>
      <w:r>
        <w:rPr>
          <w:b/>
          <w:bCs/>
          <w:sz w:val="24"/>
          <w:szCs w:val="24"/>
        </w:rPr>
        <w:t>SELECTIVITY</w:t>
      </w:r>
      <w:r w:rsidRPr="00BD16A5">
        <w:rPr>
          <w:b/>
          <w:bCs/>
          <w:sz w:val="24"/>
          <w:szCs w:val="24"/>
        </w:rPr>
        <w:t xml:space="preserve"> </w:t>
      </w:r>
      <w:r>
        <w:rPr>
          <w:b/>
          <w:bCs/>
          <w:sz w:val="24"/>
          <w:szCs w:val="24"/>
        </w:rPr>
        <w:t>OF</w:t>
      </w:r>
      <w:r w:rsidRPr="00BD16A5">
        <w:rPr>
          <w:b/>
          <w:bCs/>
          <w:sz w:val="24"/>
          <w:szCs w:val="24"/>
        </w:rPr>
        <w:t xml:space="preserve"> </w:t>
      </w:r>
      <w:r>
        <w:rPr>
          <w:b/>
          <w:bCs/>
          <w:sz w:val="24"/>
          <w:szCs w:val="24"/>
        </w:rPr>
        <w:t>SPIROCENTER</w:t>
      </w:r>
      <w:r w:rsidRPr="00BD16A5">
        <w:rPr>
          <w:b/>
          <w:bCs/>
          <w:sz w:val="24"/>
          <w:szCs w:val="24"/>
        </w:rPr>
        <w:t xml:space="preserve"> </w:t>
      </w:r>
      <w:r>
        <w:rPr>
          <w:b/>
          <w:bCs/>
          <w:sz w:val="24"/>
          <w:szCs w:val="24"/>
        </w:rPr>
        <w:t>FORMATION</w:t>
      </w:r>
      <w:r w:rsidRPr="00BD16A5">
        <w:rPr>
          <w:b/>
          <w:bCs/>
          <w:sz w:val="24"/>
          <w:szCs w:val="24"/>
        </w:rPr>
        <w:tab/>
      </w:r>
    </w:p>
    <w:p w14:paraId="3DE82FC0" w14:textId="77777777" w:rsidR="00717895" w:rsidRDefault="00717895" w:rsidP="00717895">
      <w:pPr>
        <w:tabs>
          <w:tab w:val="left" w:pos="1080"/>
        </w:tabs>
        <w:spacing w:line="480" w:lineRule="auto"/>
        <w:jc w:val="both"/>
        <w:rPr>
          <w:sz w:val="24"/>
          <w:szCs w:val="24"/>
        </w:rPr>
      </w:pPr>
      <w:r>
        <w:rPr>
          <w:sz w:val="24"/>
          <w:szCs w:val="24"/>
        </w:rPr>
        <w:tab/>
        <w:t>Next, we turned to computational collaborators at the University of Pittsburgh (Prof. Peng Liu) for computational insights into the energetics of spirocycle formation for our reaction cascade (</w:t>
      </w:r>
      <w:r w:rsidRPr="000D3456">
        <w:rPr>
          <w:b/>
          <w:bCs/>
          <w:sz w:val="24"/>
          <w:szCs w:val="24"/>
        </w:rPr>
        <w:t>Figure 2.7</w:t>
      </w:r>
      <w:r>
        <w:rPr>
          <w:sz w:val="24"/>
          <w:szCs w:val="24"/>
        </w:rPr>
        <w:t xml:space="preserve">). </w:t>
      </w:r>
    </w:p>
    <w:p w14:paraId="0F7CA99A" w14:textId="77777777" w:rsidR="00717895" w:rsidRDefault="00236046" w:rsidP="00717895">
      <w:pPr>
        <w:tabs>
          <w:tab w:val="left" w:pos="1080"/>
        </w:tabs>
        <w:spacing w:line="480" w:lineRule="auto"/>
        <w:jc w:val="center"/>
        <w:rPr>
          <w:sz w:val="24"/>
          <w:szCs w:val="24"/>
        </w:rPr>
      </w:pPr>
      <w:r>
        <w:pict w14:anchorId="1175D838">
          <v:shape id="_x0000_i1053" type="#_x0000_t75" style="width:423.65pt;height:180.65pt">
            <v:imagedata r:id="rId53" o:title=""/>
          </v:shape>
        </w:pict>
      </w:r>
    </w:p>
    <w:p w14:paraId="3C832C0C" w14:textId="77777777" w:rsidR="00717895" w:rsidRPr="0059178B" w:rsidRDefault="00717895" w:rsidP="00717895">
      <w:pPr>
        <w:tabs>
          <w:tab w:val="left" w:pos="1080"/>
        </w:tabs>
        <w:spacing w:line="480" w:lineRule="auto"/>
      </w:pPr>
      <w:r w:rsidRPr="0059178B">
        <w:rPr>
          <w:b/>
          <w:bCs/>
        </w:rPr>
        <w:t>Figure 2.7.</w:t>
      </w:r>
      <w:r w:rsidRPr="0059178B">
        <w:t xml:space="preserve"> </w:t>
      </w:r>
      <w:bookmarkStart w:id="35" w:name="_Hlk40182215"/>
      <w:r w:rsidRPr="0059178B">
        <w:t xml:space="preserve">Transition State Calculation for Simplified Reaction Cascade Substrates </w:t>
      </w:r>
    </w:p>
    <w:bookmarkEnd w:id="35"/>
    <w:p w14:paraId="0F3D9D8E" w14:textId="222C3438" w:rsidR="00717895" w:rsidRPr="001D3956" w:rsidRDefault="00717895" w:rsidP="00717895">
      <w:pPr>
        <w:tabs>
          <w:tab w:val="left" w:pos="1080"/>
        </w:tabs>
        <w:spacing w:line="480" w:lineRule="auto"/>
        <w:jc w:val="both"/>
        <w:rPr>
          <w:sz w:val="24"/>
          <w:szCs w:val="24"/>
        </w:rPr>
      </w:pPr>
      <w:r>
        <w:rPr>
          <w:sz w:val="24"/>
          <w:szCs w:val="24"/>
        </w:rPr>
        <w:tab/>
        <w:t>Ground state energy level calculations were performed using the B3LYP density functional and a mixed basis set of 6-31G(d) and SDD was used for Rh, Au, and non-metal atoms. To reduce computational resource strain, a simplified version of catalysts and substrates were used – Rh</w:t>
      </w:r>
      <w:r w:rsidRPr="001D3956">
        <w:rPr>
          <w:sz w:val="24"/>
          <w:szCs w:val="24"/>
          <w:vertAlign w:val="subscript"/>
        </w:rPr>
        <w:t>2</w:t>
      </w:r>
      <w:r w:rsidR="00726117">
        <w:rPr>
          <w:sz w:val="24"/>
          <w:szCs w:val="24"/>
        </w:rPr>
        <w:t>(esp)</w:t>
      </w:r>
      <w:r w:rsidRPr="001D3956">
        <w:rPr>
          <w:sz w:val="24"/>
          <w:szCs w:val="24"/>
          <w:vertAlign w:val="subscript"/>
        </w:rPr>
        <w:t>2</w:t>
      </w:r>
      <w:r>
        <w:rPr>
          <w:sz w:val="24"/>
          <w:szCs w:val="24"/>
        </w:rPr>
        <w:t xml:space="preserve"> ligands were simplified to acetate ligands, PPh</w:t>
      </w:r>
      <w:r w:rsidRPr="00FB3F30">
        <w:rPr>
          <w:sz w:val="24"/>
          <w:szCs w:val="24"/>
          <w:vertAlign w:val="subscript"/>
        </w:rPr>
        <w:t>3</w:t>
      </w:r>
      <w:r>
        <w:rPr>
          <w:sz w:val="24"/>
          <w:szCs w:val="24"/>
        </w:rPr>
        <w:t>AuCl truncated to PH</w:t>
      </w:r>
      <w:r w:rsidRPr="005228E1">
        <w:rPr>
          <w:sz w:val="24"/>
          <w:szCs w:val="24"/>
          <w:vertAlign w:val="subscript"/>
        </w:rPr>
        <w:t>3</w:t>
      </w:r>
      <w:r>
        <w:rPr>
          <w:sz w:val="24"/>
          <w:szCs w:val="24"/>
        </w:rPr>
        <w:t xml:space="preserve">AuOTf, and the alanine-derived diazo was used. Geometry optimizations were employed to determine the ground state energy level for starting materials and products, and transition state calculations were used to determine the energy of the transition states leading to the major and minor </w:t>
      </w:r>
      <w:r>
        <w:rPr>
          <w:sz w:val="24"/>
          <w:szCs w:val="24"/>
        </w:rPr>
        <w:lastRenderedPageBreak/>
        <w:t xml:space="preserve">diastereomers. Even in the case of this simplified model system, we observe a 2.8 kcal/mol difference in energy between the O–H nucleophile attacking from the same face as the diazo methyl groups versus the opposite face. </w:t>
      </w:r>
    </w:p>
    <w:p w14:paraId="49D21838" w14:textId="77777777" w:rsidR="00717895" w:rsidRPr="00817BD2" w:rsidRDefault="00717895" w:rsidP="00717895">
      <w:pPr>
        <w:tabs>
          <w:tab w:val="left" w:pos="1080"/>
        </w:tabs>
        <w:spacing w:line="480" w:lineRule="auto"/>
        <w:jc w:val="both"/>
        <w:rPr>
          <w:b/>
          <w:bCs/>
          <w:sz w:val="28"/>
          <w:szCs w:val="28"/>
        </w:rPr>
      </w:pPr>
      <w:r w:rsidRPr="00817BD2">
        <w:rPr>
          <w:b/>
          <w:bCs/>
          <w:sz w:val="28"/>
          <w:szCs w:val="28"/>
        </w:rPr>
        <w:t xml:space="preserve">2.6 </w:t>
      </w:r>
      <w:r w:rsidRPr="00817BD2">
        <w:rPr>
          <w:b/>
          <w:bCs/>
          <w:sz w:val="28"/>
          <w:szCs w:val="28"/>
        </w:rPr>
        <w:tab/>
        <w:t>ROLE OF CHIRAL ALCOHOLS ON SPIROCENTER FORMATION</w:t>
      </w:r>
    </w:p>
    <w:p w14:paraId="1BF7E8B3" w14:textId="7BCC165B" w:rsidR="00717895" w:rsidRPr="00AA618E" w:rsidRDefault="00717895" w:rsidP="00717895">
      <w:pPr>
        <w:tabs>
          <w:tab w:val="left" w:pos="1080"/>
        </w:tabs>
        <w:spacing w:line="480" w:lineRule="auto"/>
        <w:jc w:val="both"/>
        <w:rPr>
          <w:sz w:val="24"/>
          <w:szCs w:val="24"/>
        </w:rPr>
      </w:pPr>
      <w:r>
        <w:rPr>
          <w:b/>
          <w:bCs/>
          <w:sz w:val="24"/>
          <w:szCs w:val="24"/>
        </w:rPr>
        <w:tab/>
      </w:r>
      <w:r>
        <w:rPr>
          <w:sz w:val="24"/>
          <w:szCs w:val="24"/>
        </w:rPr>
        <w:t>With the reaction cascade proving to be robust with r</w:t>
      </w:r>
      <w:r w:rsidR="00726117">
        <w:rPr>
          <w:sz w:val="24"/>
          <w:szCs w:val="24"/>
        </w:rPr>
        <w:t>esp</w:t>
      </w:r>
      <w:r>
        <w:rPr>
          <w:sz w:val="24"/>
          <w:szCs w:val="24"/>
        </w:rPr>
        <w:t xml:space="preserve">ect to the </w:t>
      </w:r>
      <w:r w:rsidRPr="00AA618E">
        <w:rPr>
          <w:rFonts w:ascii="Symbol" w:hAnsi="Symbol"/>
          <w:sz w:val="24"/>
          <w:szCs w:val="24"/>
        </w:rPr>
        <w:t>g</w:t>
      </w:r>
      <w:r>
        <w:rPr>
          <w:sz w:val="24"/>
          <w:szCs w:val="24"/>
        </w:rPr>
        <w:t>-lactam diazo substrate, we then performed a series of experiments to probe the effect of pre-existing chirality of the O–H nucleophile on the resulting spirocenter formation (</w:t>
      </w:r>
      <w:r w:rsidRPr="00401289">
        <w:rPr>
          <w:b/>
          <w:bCs/>
          <w:sz w:val="24"/>
          <w:szCs w:val="24"/>
        </w:rPr>
        <w:t>Scheme 2.1</w:t>
      </w:r>
      <w:r>
        <w:rPr>
          <w:b/>
          <w:bCs/>
          <w:sz w:val="24"/>
          <w:szCs w:val="24"/>
        </w:rPr>
        <w:t>1</w:t>
      </w:r>
      <w:r>
        <w:rPr>
          <w:sz w:val="24"/>
          <w:szCs w:val="24"/>
        </w:rPr>
        <w:t xml:space="preserve">). Our previous success using chiral alcohols with linear diazos </w:t>
      </w:r>
      <w:r>
        <w:rPr>
          <w:b/>
          <w:bCs/>
          <w:sz w:val="24"/>
          <w:szCs w:val="24"/>
        </w:rPr>
        <w:t xml:space="preserve">1 </w:t>
      </w:r>
      <w:r>
        <w:rPr>
          <w:sz w:val="24"/>
          <w:szCs w:val="24"/>
        </w:rPr>
        <w:t xml:space="preserve">led us to hypothesize that chiral alcohols would not have a major impact on the success of the reaction cascade. </w:t>
      </w:r>
      <w:r>
        <w:rPr>
          <w:rFonts w:ascii="Symbol" w:hAnsi="Symbol"/>
          <w:sz w:val="24"/>
          <w:szCs w:val="24"/>
        </w:rPr>
        <w:t>g</w:t>
      </w:r>
      <w:r>
        <w:rPr>
          <w:sz w:val="24"/>
          <w:szCs w:val="24"/>
        </w:rPr>
        <w:t xml:space="preserve">-lactam diazos </w:t>
      </w:r>
      <w:r>
        <w:rPr>
          <w:b/>
          <w:bCs/>
          <w:sz w:val="24"/>
          <w:szCs w:val="24"/>
        </w:rPr>
        <w:t>7</w:t>
      </w:r>
      <w:r>
        <w:rPr>
          <w:sz w:val="24"/>
          <w:szCs w:val="24"/>
        </w:rPr>
        <w:t xml:space="preserve"> however, also contain a pre-existing chiral center, which was not a factor in linear diazos </w:t>
      </w:r>
      <w:r>
        <w:rPr>
          <w:b/>
          <w:bCs/>
          <w:sz w:val="24"/>
          <w:szCs w:val="24"/>
        </w:rPr>
        <w:t>1</w:t>
      </w:r>
      <w:r>
        <w:rPr>
          <w:sz w:val="24"/>
          <w:szCs w:val="24"/>
        </w:rPr>
        <w:t xml:space="preserve">. </w:t>
      </w:r>
    </w:p>
    <w:p w14:paraId="10A6D207" w14:textId="77777777" w:rsidR="00717895" w:rsidRDefault="00236046" w:rsidP="00717895">
      <w:pPr>
        <w:tabs>
          <w:tab w:val="left" w:pos="1080"/>
        </w:tabs>
        <w:spacing w:line="480" w:lineRule="auto"/>
        <w:jc w:val="center"/>
      </w:pPr>
      <w:r>
        <w:pict w14:anchorId="70F4A8B1">
          <v:shape id="_x0000_i1054" type="#_x0000_t75" style="width:468pt;height:185.35pt">
            <v:imagedata r:id="rId54" o:title=""/>
          </v:shape>
        </w:pict>
      </w:r>
    </w:p>
    <w:p w14:paraId="6AD41674" w14:textId="77777777" w:rsidR="00717895" w:rsidRPr="0059178B" w:rsidRDefault="00717895" w:rsidP="00717895">
      <w:pPr>
        <w:tabs>
          <w:tab w:val="left" w:pos="1080"/>
        </w:tabs>
        <w:spacing w:line="480" w:lineRule="auto"/>
      </w:pPr>
      <w:r w:rsidRPr="0059178B">
        <w:rPr>
          <w:b/>
          <w:bCs/>
        </w:rPr>
        <w:t>Scheme 2.11</w:t>
      </w:r>
      <w:r w:rsidRPr="0059178B">
        <w:t xml:space="preserve"> </w:t>
      </w:r>
      <w:bookmarkStart w:id="36" w:name="_Hlk40181657"/>
      <w:r w:rsidRPr="0059178B">
        <w:t>Role of Alcohol Chirality on Reaction Cascade</w:t>
      </w:r>
      <w:bookmarkEnd w:id="36"/>
    </w:p>
    <w:p w14:paraId="656E5E05" w14:textId="77777777" w:rsidR="00717895" w:rsidRPr="00221DD4" w:rsidRDefault="00717895" w:rsidP="00717895">
      <w:pPr>
        <w:tabs>
          <w:tab w:val="left" w:pos="1080"/>
        </w:tabs>
        <w:spacing w:line="480" w:lineRule="auto"/>
        <w:jc w:val="both"/>
      </w:pPr>
      <w:r>
        <w:tab/>
        <w:t xml:space="preserve">In the case of secondary alkynol </w:t>
      </w:r>
      <w:r>
        <w:rPr>
          <w:b/>
          <w:bCs/>
        </w:rPr>
        <w:t>5b</w:t>
      </w:r>
      <w:r w:rsidRPr="005131A9">
        <w:rPr>
          <w:b/>
          <w:bCs/>
        </w:rPr>
        <w:t xml:space="preserve"> </w:t>
      </w:r>
      <w:r>
        <w:t xml:space="preserve">bearing the </w:t>
      </w:r>
      <w:r w:rsidRPr="00CA4FB3">
        <w:rPr>
          <w:i/>
          <w:iCs/>
        </w:rPr>
        <w:t>S</w:t>
      </w:r>
      <w:r>
        <w:t xml:space="preserve">-absolute configuration, which matched the </w:t>
      </w:r>
      <w:r w:rsidRPr="00CA4FB3">
        <w:rPr>
          <w:i/>
          <w:iCs/>
        </w:rPr>
        <w:t>S</w:t>
      </w:r>
      <w:r>
        <w:t xml:space="preserve">-configuration of diazo </w:t>
      </w:r>
      <w:r>
        <w:rPr>
          <w:b/>
          <w:bCs/>
        </w:rPr>
        <w:t>7c</w:t>
      </w:r>
      <w:r>
        <w:t xml:space="preserve">, the reaction proceeded cleanly and in good yields to provide a single diastereomer of spirocycle </w:t>
      </w:r>
      <w:r>
        <w:rPr>
          <w:b/>
          <w:bCs/>
        </w:rPr>
        <w:t>13</w:t>
      </w:r>
      <w:r w:rsidRPr="004F5E45">
        <w:rPr>
          <w:b/>
          <w:bCs/>
        </w:rPr>
        <w:t>g</w:t>
      </w:r>
      <w:r>
        <w:t xml:space="preserve">. When the absolute configuration of the secondary alcohol was changed </w:t>
      </w:r>
      <w:r>
        <w:lastRenderedPageBreak/>
        <w:t xml:space="preserve">to </w:t>
      </w:r>
      <w:r w:rsidRPr="00CA4FB3">
        <w:rPr>
          <w:i/>
          <w:iCs/>
        </w:rPr>
        <w:t>R</w:t>
      </w:r>
      <w:r>
        <w:t xml:space="preserve">-, however, we observed a sluggish reaction overall and alcohol </w:t>
      </w:r>
      <w:r>
        <w:rPr>
          <w:b/>
          <w:bCs/>
        </w:rPr>
        <w:t>5c</w:t>
      </w:r>
      <w:r>
        <w:t xml:space="preserve"> was not fully consumed. Indeed, in the mismatched case the reaction was sluggish and low yielding, resulting in poor diastereoselectivity for formation of spirocycle </w:t>
      </w:r>
      <w:r w:rsidRPr="0005000C">
        <w:rPr>
          <w:b/>
          <w:bCs/>
        </w:rPr>
        <w:t>13h</w:t>
      </w:r>
      <w:r>
        <w:t>. Next, we hypothesized that adding a linker CH</w:t>
      </w:r>
      <w:r w:rsidRPr="001623FE">
        <w:rPr>
          <w:vertAlign w:val="subscript"/>
        </w:rPr>
        <w:t>2</w:t>
      </w:r>
      <w:r>
        <w:t xml:space="preserve"> to the mismatched secondary alcohol would result in a less-crowded transition state, leading to a higher diastereomeric ratio. In addition, Berkeleyamide D is substituted with a benzyl group at the C2 position. Indeed, when benzyl-substituted secondary alcohol </w:t>
      </w:r>
      <w:r>
        <w:rPr>
          <w:b/>
          <w:bCs/>
        </w:rPr>
        <w:t>5</w:t>
      </w:r>
      <w:r w:rsidRPr="00F56543">
        <w:rPr>
          <w:b/>
          <w:bCs/>
        </w:rPr>
        <w:t>d</w:t>
      </w:r>
      <w:r>
        <w:t xml:space="preserve"> was employed as a substrate, we observed an increase in yield and a modest increase in diastereoselectivity compared to its fellow mismatched substrate </w:t>
      </w:r>
      <w:r w:rsidRPr="00F56543">
        <w:rPr>
          <w:b/>
          <w:bCs/>
        </w:rPr>
        <w:t>13h</w:t>
      </w:r>
      <w:r>
        <w:t xml:space="preserve">. Ultimately, if a full synthesis for Berkeleyamide D were to be pursued,  the S- enantiomer of secondary alcohol 8d should be employed, which would result in good diastereoselectivity in the formation of the C5 spirocenter; since Berkeleyamide D features unsaturation between the C2 and C3 position, the preceding configuration at C2 would be inconsequential. </w:t>
      </w:r>
    </w:p>
    <w:p w14:paraId="5619C5A6" w14:textId="77777777" w:rsidR="00717895" w:rsidRDefault="00717895" w:rsidP="00717895">
      <w:pPr>
        <w:rPr>
          <w:b/>
          <w:bCs/>
          <w:sz w:val="28"/>
          <w:szCs w:val="28"/>
        </w:rPr>
      </w:pPr>
      <w:r>
        <w:rPr>
          <w:b/>
          <w:bCs/>
          <w:sz w:val="28"/>
          <w:szCs w:val="28"/>
        </w:rPr>
        <w:br w:type="page"/>
      </w:r>
    </w:p>
    <w:p w14:paraId="35C0575C" w14:textId="77777777" w:rsidR="00717895" w:rsidRDefault="00717895" w:rsidP="00717895">
      <w:pPr>
        <w:tabs>
          <w:tab w:val="left" w:pos="1080"/>
        </w:tabs>
        <w:spacing w:line="480" w:lineRule="auto"/>
        <w:ind w:left="1080" w:hanging="1080"/>
        <w:jc w:val="both"/>
        <w:rPr>
          <w:b/>
          <w:bCs/>
          <w:sz w:val="28"/>
          <w:szCs w:val="28"/>
        </w:rPr>
      </w:pPr>
      <w:r w:rsidRPr="00E85C36">
        <w:rPr>
          <w:b/>
          <w:bCs/>
          <w:sz w:val="28"/>
          <w:szCs w:val="28"/>
        </w:rPr>
        <w:lastRenderedPageBreak/>
        <w:t xml:space="preserve">2.7 </w:t>
      </w:r>
      <w:r w:rsidRPr="00E85C36">
        <w:rPr>
          <w:b/>
          <w:bCs/>
          <w:sz w:val="28"/>
          <w:szCs w:val="28"/>
        </w:rPr>
        <w:tab/>
      </w:r>
      <w:r>
        <w:rPr>
          <w:b/>
          <w:bCs/>
          <w:sz w:val="28"/>
          <w:szCs w:val="28"/>
        </w:rPr>
        <w:t>APPLICATION</w:t>
      </w:r>
      <w:r w:rsidRPr="00E85C36">
        <w:rPr>
          <w:b/>
          <w:bCs/>
          <w:sz w:val="28"/>
          <w:szCs w:val="28"/>
        </w:rPr>
        <w:t xml:space="preserve"> </w:t>
      </w:r>
      <w:r>
        <w:rPr>
          <w:b/>
          <w:bCs/>
          <w:sz w:val="28"/>
          <w:szCs w:val="28"/>
        </w:rPr>
        <w:t>OF</w:t>
      </w:r>
      <w:r w:rsidRPr="00E85C36">
        <w:rPr>
          <w:b/>
          <w:bCs/>
          <w:sz w:val="28"/>
          <w:szCs w:val="28"/>
        </w:rPr>
        <w:t xml:space="preserve"> </w:t>
      </w:r>
      <w:r>
        <w:rPr>
          <w:b/>
          <w:bCs/>
          <w:sz w:val="28"/>
          <w:szCs w:val="28"/>
        </w:rPr>
        <w:t>REACTION</w:t>
      </w:r>
      <w:r w:rsidRPr="00E85C36">
        <w:rPr>
          <w:b/>
          <w:bCs/>
          <w:sz w:val="28"/>
          <w:szCs w:val="28"/>
        </w:rPr>
        <w:t xml:space="preserve"> </w:t>
      </w:r>
      <w:r>
        <w:rPr>
          <w:b/>
          <w:bCs/>
          <w:sz w:val="28"/>
          <w:szCs w:val="28"/>
        </w:rPr>
        <w:t>CASCADE</w:t>
      </w:r>
      <w:r w:rsidRPr="00E85C36">
        <w:rPr>
          <w:b/>
          <w:bCs/>
          <w:sz w:val="28"/>
          <w:szCs w:val="28"/>
        </w:rPr>
        <w:t xml:space="preserve"> </w:t>
      </w:r>
      <w:r>
        <w:rPr>
          <w:b/>
          <w:bCs/>
          <w:sz w:val="28"/>
          <w:szCs w:val="28"/>
        </w:rPr>
        <w:t>TO</w:t>
      </w:r>
      <w:r w:rsidRPr="00E85C36">
        <w:rPr>
          <w:b/>
          <w:bCs/>
          <w:sz w:val="28"/>
          <w:szCs w:val="28"/>
        </w:rPr>
        <w:t xml:space="preserve"> </w:t>
      </w:r>
      <w:r w:rsidRPr="00CA4FB3">
        <w:rPr>
          <w:b/>
          <w:bCs/>
          <w:i/>
          <w:iCs/>
          <w:sz w:val="28"/>
          <w:szCs w:val="28"/>
        </w:rPr>
        <w:t>N</w:t>
      </w:r>
      <w:r w:rsidRPr="00E85C36">
        <w:rPr>
          <w:b/>
          <w:bCs/>
          <w:sz w:val="28"/>
          <w:szCs w:val="28"/>
        </w:rPr>
        <w:t>,</w:t>
      </w:r>
      <w:r w:rsidRPr="00CA4FB3">
        <w:rPr>
          <w:b/>
          <w:bCs/>
          <w:i/>
          <w:iCs/>
          <w:sz w:val="28"/>
          <w:szCs w:val="28"/>
        </w:rPr>
        <w:t>N</w:t>
      </w:r>
      <w:r>
        <w:rPr>
          <w:b/>
          <w:bCs/>
          <w:sz w:val="28"/>
          <w:szCs w:val="28"/>
        </w:rPr>
        <w:t>-DIMETHYLBARBITUATE</w:t>
      </w:r>
      <w:r w:rsidRPr="00E85C36">
        <w:rPr>
          <w:b/>
          <w:bCs/>
          <w:sz w:val="28"/>
          <w:szCs w:val="28"/>
        </w:rPr>
        <w:t xml:space="preserve"> </w:t>
      </w:r>
      <w:r>
        <w:rPr>
          <w:b/>
          <w:bCs/>
          <w:sz w:val="28"/>
          <w:szCs w:val="28"/>
        </w:rPr>
        <w:t>AND</w:t>
      </w:r>
      <w:r w:rsidRPr="00E85C36">
        <w:rPr>
          <w:b/>
          <w:bCs/>
          <w:sz w:val="28"/>
          <w:szCs w:val="28"/>
        </w:rPr>
        <w:t xml:space="preserve"> </w:t>
      </w:r>
      <w:r>
        <w:rPr>
          <w:b/>
          <w:bCs/>
          <w:sz w:val="28"/>
          <w:szCs w:val="28"/>
        </w:rPr>
        <w:t>MELDRUM’S ACID</w:t>
      </w:r>
      <w:r w:rsidRPr="00E85C36">
        <w:rPr>
          <w:b/>
          <w:bCs/>
          <w:sz w:val="28"/>
          <w:szCs w:val="28"/>
        </w:rPr>
        <w:t xml:space="preserve"> </w:t>
      </w:r>
      <w:r>
        <w:rPr>
          <w:b/>
          <w:bCs/>
          <w:sz w:val="28"/>
          <w:szCs w:val="28"/>
        </w:rPr>
        <w:t>SYSTEMS</w:t>
      </w:r>
    </w:p>
    <w:p w14:paraId="2EE42709" w14:textId="77777777" w:rsidR="00717895" w:rsidRPr="00D63C35" w:rsidRDefault="00717895" w:rsidP="00717895">
      <w:pPr>
        <w:tabs>
          <w:tab w:val="left" w:pos="990"/>
        </w:tabs>
        <w:spacing w:line="480" w:lineRule="auto"/>
        <w:jc w:val="both"/>
        <w:rPr>
          <w:sz w:val="24"/>
          <w:szCs w:val="24"/>
        </w:rPr>
      </w:pPr>
      <w:r>
        <w:rPr>
          <w:sz w:val="24"/>
          <w:szCs w:val="24"/>
        </w:rPr>
        <w:tab/>
        <w:t>Lastly, we wanted to extend our application to other cyclic diazo substrates, to probe its utility in the synthesis of alternative spiroethers (</w:t>
      </w:r>
      <w:r w:rsidRPr="00D63C35">
        <w:rPr>
          <w:b/>
          <w:bCs/>
          <w:sz w:val="24"/>
          <w:szCs w:val="24"/>
        </w:rPr>
        <w:t>Scheme 2.1</w:t>
      </w:r>
      <w:r>
        <w:rPr>
          <w:b/>
          <w:bCs/>
          <w:sz w:val="24"/>
          <w:szCs w:val="24"/>
        </w:rPr>
        <w:t>2</w:t>
      </w:r>
      <w:r>
        <w:rPr>
          <w:sz w:val="24"/>
          <w:szCs w:val="24"/>
        </w:rPr>
        <w:t>).</w:t>
      </w:r>
    </w:p>
    <w:p w14:paraId="01BA4A1B" w14:textId="77777777" w:rsidR="00717895" w:rsidRDefault="00236046" w:rsidP="00717895">
      <w:pPr>
        <w:tabs>
          <w:tab w:val="left" w:pos="1080"/>
        </w:tabs>
        <w:spacing w:line="480" w:lineRule="auto"/>
        <w:ind w:left="1080" w:hanging="1080"/>
        <w:jc w:val="center"/>
      </w:pPr>
      <w:r>
        <w:pict w14:anchorId="74F89206">
          <v:shape id="_x0000_i1055" type="#_x0000_t75" style="width:421.65pt;height:268pt">
            <v:imagedata r:id="rId55" o:title=""/>
          </v:shape>
        </w:pict>
      </w:r>
    </w:p>
    <w:p w14:paraId="62B9AC5F" w14:textId="77777777" w:rsidR="00717895" w:rsidRDefault="00717895" w:rsidP="00717895">
      <w:pPr>
        <w:tabs>
          <w:tab w:val="left" w:pos="1080"/>
        </w:tabs>
        <w:spacing w:line="480" w:lineRule="auto"/>
        <w:ind w:left="1080" w:hanging="1080"/>
      </w:pPr>
      <w:r w:rsidRPr="007666D0">
        <w:rPr>
          <w:b/>
          <w:bCs/>
        </w:rPr>
        <w:t>Scheme 2.1</w:t>
      </w:r>
      <w:r>
        <w:rPr>
          <w:b/>
          <w:bCs/>
        </w:rPr>
        <w:t>2</w:t>
      </w:r>
      <w:r>
        <w:t xml:space="preserve"> </w:t>
      </w:r>
      <w:bookmarkStart w:id="37" w:name="_Hlk40181652"/>
      <w:r>
        <w:t>Cascade Approach to Spirobarbituates and Spiromedrum’s Acids</w:t>
      </w:r>
      <w:bookmarkEnd w:id="37"/>
    </w:p>
    <w:p w14:paraId="0816AC0F" w14:textId="34A222E7" w:rsidR="00717895" w:rsidRPr="00117658" w:rsidRDefault="00717895" w:rsidP="00717895">
      <w:pPr>
        <w:tabs>
          <w:tab w:val="left" w:pos="1080"/>
        </w:tabs>
        <w:spacing w:line="480" w:lineRule="auto"/>
        <w:jc w:val="both"/>
        <w:rPr>
          <w:sz w:val="24"/>
          <w:szCs w:val="24"/>
        </w:rPr>
      </w:pPr>
      <w:r>
        <w:rPr>
          <w:b/>
          <w:bCs/>
        </w:rPr>
        <w:tab/>
      </w:r>
      <w:r>
        <w:rPr>
          <w:sz w:val="24"/>
          <w:szCs w:val="24"/>
        </w:rPr>
        <w:t xml:space="preserve">To our delight, known Meldrum’s acid and </w:t>
      </w:r>
      <w:r w:rsidRPr="00CA4FB3">
        <w:rPr>
          <w:i/>
          <w:iCs/>
          <w:sz w:val="24"/>
          <w:szCs w:val="24"/>
        </w:rPr>
        <w:t>N</w:t>
      </w:r>
      <w:r>
        <w:rPr>
          <w:sz w:val="24"/>
          <w:szCs w:val="24"/>
        </w:rPr>
        <w:t>,</w:t>
      </w:r>
      <w:r w:rsidRPr="00CA4FB3">
        <w:rPr>
          <w:i/>
          <w:iCs/>
          <w:sz w:val="24"/>
          <w:szCs w:val="24"/>
        </w:rPr>
        <w:t>N</w:t>
      </w:r>
      <w:r>
        <w:rPr>
          <w:sz w:val="24"/>
          <w:szCs w:val="24"/>
        </w:rPr>
        <w:t>-dimethyl barbiturate diazos tolerated reaction conditions to afford the corr</w:t>
      </w:r>
      <w:r w:rsidR="00E93E4F">
        <w:rPr>
          <w:sz w:val="24"/>
          <w:szCs w:val="24"/>
        </w:rPr>
        <w:t>e</w:t>
      </w:r>
      <w:r w:rsidR="00726117">
        <w:rPr>
          <w:sz w:val="24"/>
          <w:szCs w:val="24"/>
        </w:rPr>
        <w:t>sp</w:t>
      </w:r>
      <w:r>
        <w:rPr>
          <w:sz w:val="24"/>
          <w:szCs w:val="24"/>
        </w:rPr>
        <w:t xml:space="preserve">onding spiroethers in moderate to good yields. Lower yields were obtained broadly for spiromedrum’s acids </w:t>
      </w:r>
      <w:r w:rsidRPr="00696199">
        <w:rPr>
          <w:b/>
          <w:bCs/>
          <w:sz w:val="24"/>
          <w:szCs w:val="24"/>
        </w:rPr>
        <w:t>15a</w:t>
      </w:r>
      <w:r>
        <w:rPr>
          <w:sz w:val="24"/>
          <w:szCs w:val="24"/>
        </w:rPr>
        <w:t>-</w:t>
      </w:r>
      <w:r w:rsidRPr="00696199">
        <w:rPr>
          <w:b/>
          <w:bCs/>
          <w:sz w:val="24"/>
          <w:szCs w:val="24"/>
        </w:rPr>
        <w:t>15c</w:t>
      </w:r>
      <w:r>
        <w:rPr>
          <w:sz w:val="24"/>
          <w:szCs w:val="24"/>
        </w:rPr>
        <w:t>, presumably due to their tendency to undergo fragmentation in the presence of Lewis Acids</w:t>
      </w:r>
      <w:r w:rsidR="00A907D8">
        <w:rPr>
          <w:sz w:val="24"/>
          <w:szCs w:val="24"/>
        </w:rPr>
        <w:t>.</w:t>
      </w:r>
      <w:r w:rsidRPr="00D22DC9">
        <w:rPr>
          <w:sz w:val="24"/>
          <w:szCs w:val="24"/>
          <w:vertAlign w:val="superscript"/>
        </w:rPr>
        <w:t>1</w:t>
      </w:r>
      <w:r w:rsidR="00E73EE7">
        <w:rPr>
          <w:sz w:val="24"/>
          <w:szCs w:val="24"/>
          <w:vertAlign w:val="superscript"/>
        </w:rPr>
        <w:t>1</w:t>
      </w:r>
    </w:p>
    <w:p w14:paraId="68D36302" w14:textId="77777777" w:rsidR="00717895" w:rsidRDefault="00717895" w:rsidP="00717895">
      <w:pPr>
        <w:rPr>
          <w:b/>
          <w:bCs/>
          <w:sz w:val="28"/>
          <w:szCs w:val="28"/>
        </w:rPr>
      </w:pPr>
      <w:r>
        <w:rPr>
          <w:b/>
          <w:bCs/>
          <w:sz w:val="28"/>
          <w:szCs w:val="28"/>
        </w:rPr>
        <w:br w:type="page"/>
      </w:r>
    </w:p>
    <w:p w14:paraId="108A4056" w14:textId="77777777" w:rsidR="00717895" w:rsidRPr="00E85C36" w:rsidRDefault="00717895" w:rsidP="00717895">
      <w:pPr>
        <w:tabs>
          <w:tab w:val="left" w:pos="1080"/>
        </w:tabs>
        <w:spacing w:line="480" w:lineRule="auto"/>
        <w:jc w:val="both"/>
        <w:rPr>
          <w:b/>
          <w:bCs/>
          <w:sz w:val="28"/>
          <w:szCs w:val="28"/>
        </w:rPr>
      </w:pPr>
      <w:r w:rsidRPr="00E85C36">
        <w:rPr>
          <w:b/>
          <w:bCs/>
          <w:sz w:val="28"/>
          <w:szCs w:val="28"/>
        </w:rPr>
        <w:lastRenderedPageBreak/>
        <w:t>2.8</w:t>
      </w:r>
      <w:r w:rsidRPr="00E85C36">
        <w:rPr>
          <w:b/>
          <w:bCs/>
          <w:sz w:val="28"/>
          <w:szCs w:val="28"/>
        </w:rPr>
        <w:tab/>
      </w:r>
      <w:r>
        <w:rPr>
          <w:b/>
          <w:bCs/>
          <w:sz w:val="28"/>
          <w:szCs w:val="28"/>
        </w:rPr>
        <w:t>SUMMARY &amp; FUTURE DIRECTIONS</w:t>
      </w:r>
    </w:p>
    <w:p w14:paraId="22D2D958" w14:textId="320B121B" w:rsidR="00717895" w:rsidRPr="00780FC3" w:rsidRDefault="00717895" w:rsidP="00717895">
      <w:pPr>
        <w:tabs>
          <w:tab w:val="left" w:pos="1080"/>
        </w:tabs>
        <w:spacing w:line="480" w:lineRule="auto"/>
        <w:jc w:val="both"/>
        <w:rPr>
          <w:sz w:val="24"/>
          <w:szCs w:val="24"/>
        </w:rPr>
      </w:pPr>
      <w:r>
        <w:rPr>
          <w:b/>
          <w:bCs/>
          <w:sz w:val="24"/>
          <w:szCs w:val="24"/>
        </w:rPr>
        <w:tab/>
      </w:r>
      <w:r>
        <w:rPr>
          <w:sz w:val="24"/>
          <w:szCs w:val="24"/>
        </w:rPr>
        <w:t xml:space="preserve">Completion of this research program has afforded a convergent cascade approach to substituted tetrahydrofuran, </w:t>
      </w:r>
      <w:r w:rsidRPr="00E27F22">
        <w:rPr>
          <w:rFonts w:ascii="Symbol" w:hAnsi="Symbol"/>
          <w:sz w:val="24"/>
          <w:szCs w:val="24"/>
        </w:rPr>
        <w:t>g</w:t>
      </w:r>
      <w:r>
        <w:rPr>
          <w:sz w:val="24"/>
          <w:szCs w:val="24"/>
        </w:rPr>
        <w:t>-butyrolactone, spiro-</w:t>
      </w:r>
      <w:r w:rsidRPr="00780FC3">
        <w:rPr>
          <w:rFonts w:ascii="Symbol" w:hAnsi="Symbol"/>
          <w:sz w:val="24"/>
          <w:szCs w:val="24"/>
        </w:rPr>
        <w:t>g</w:t>
      </w:r>
      <w:r>
        <w:rPr>
          <w:sz w:val="24"/>
          <w:szCs w:val="24"/>
        </w:rPr>
        <w:t>-lactam, and general spiroether scaffolds. This intermolecular reaction cascade employs the formation of an electrophilic carbenoid through the rhodium-catalyzed decomposition of stable A/A diazo compounds, followed by the O–H insertion reaction of alkynols and finally intramolecular trapping of the generated ylide with cationic gold-activated alkynes. The cascade has proven to be quite general in terms of reagent tolerance, with A/A diazos able to react with primary and secondary alkynols, resulting in a substrate scope of nine different tetrahydrofurans and over ten spirocycles prepared. Currently, the X-H Insertion/Conia-ene cascade has been successfully applied to O</w:t>
      </w:r>
      <w:r>
        <w:rPr>
          <w:rFonts w:cstheme="minorHAnsi"/>
          <w:i/>
          <w:iCs/>
          <w:sz w:val="24"/>
          <w:szCs w:val="24"/>
        </w:rPr>
        <w:t>–</w:t>
      </w:r>
      <w:r>
        <w:rPr>
          <w:sz w:val="24"/>
          <w:szCs w:val="24"/>
        </w:rPr>
        <w:t>H, N</w:t>
      </w:r>
      <w:r>
        <w:rPr>
          <w:rFonts w:cstheme="minorHAnsi"/>
          <w:i/>
          <w:iCs/>
          <w:sz w:val="24"/>
          <w:szCs w:val="24"/>
        </w:rPr>
        <w:t>–</w:t>
      </w:r>
      <w:r>
        <w:rPr>
          <w:sz w:val="24"/>
          <w:szCs w:val="24"/>
        </w:rPr>
        <w:t>H, and sp</w:t>
      </w:r>
      <w:r w:rsidRPr="000B7D8A">
        <w:rPr>
          <w:sz w:val="24"/>
          <w:szCs w:val="24"/>
          <w:vertAlign w:val="superscript"/>
        </w:rPr>
        <w:t>2</w:t>
      </w:r>
      <w:r>
        <w:rPr>
          <w:sz w:val="24"/>
          <w:szCs w:val="24"/>
        </w:rPr>
        <w:t xml:space="preserve"> C</w:t>
      </w:r>
      <w:r>
        <w:rPr>
          <w:rFonts w:cstheme="minorHAnsi"/>
          <w:i/>
          <w:iCs/>
          <w:sz w:val="24"/>
          <w:szCs w:val="24"/>
        </w:rPr>
        <w:t>–</w:t>
      </w:r>
      <w:r>
        <w:rPr>
          <w:sz w:val="24"/>
          <w:szCs w:val="24"/>
        </w:rPr>
        <w:t>H insertion substrates to produce a diverse set of spiroheterocycles; further developments to this cascade include harnessing S</w:t>
      </w:r>
      <w:r>
        <w:rPr>
          <w:rFonts w:cstheme="minorHAnsi"/>
          <w:i/>
          <w:iCs/>
          <w:sz w:val="24"/>
          <w:szCs w:val="24"/>
        </w:rPr>
        <w:t>–</w:t>
      </w:r>
      <w:r>
        <w:rPr>
          <w:sz w:val="24"/>
          <w:szCs w:val="24"/>
        </w:rPr>
        <w:t>H, sp</w:t>
      </w:r>
      <w:r w:rsidRPr="007F10C0">
        <w:rPr>
          <w:sz w:val="24"/>
          <w:szCs w:val="24"/>
          <w:vertAlign w:val="superscript"/>
        </w:rPr>
        <w:t>3</w:t>
      </w:r>
      <w:r>
        <w:rPr>
          <w:sz w:val="24"/>
          <w:szCs w:val="24"/>
        </w:rPr>
        <w:t xml:space="preserve"> C</w:t>
      </w:r>
      <w:r>
        <w:rPr>
          <w:rFonts w:cstheme="minorHAnsi"/>
          <w:i/>
          <w:iCs/>
          <w:sz w:val="24"/>
          <w:szCs w:val="24"/>
        </w:rPr>
        <w:t>–</w:t>
      </w:r>
      <w:r>
        <w:rPr>
          <w:sz w:val="24"/>
          <w:szCs w:val="24"/>
        </w:rPr>
        <w:t>H, and Si</w:t>
      </w:r>
      <w:r>
        <w:rPr>
          <w:rFonts w:cstheme="minorHAnsi"/>
          <w:i/>
          <w:iCs/>
          <w:sz w:val="24"/>
          <w:szCs w:val="24"/>
        </w:rPr>
        <w:t>–</w:t>
      </w:r>
      <w:r>
        <w:rPr>
          <w:sz w:val="24"/>
          <w:szCs w:val="24"/>
        </w:rPr>
        <w:t>H reactivity to produce uncommon heterocyclic and spiroheterocyclic frameworks. While the reactivity of the X</w:t>
      </w:r>
      <w:r>
        <w:rPr>
          <w:rFonts w:cstheme="minorHAnsi"/>
          <w:i/>
          <w:iCs/>
          <w:sz w:val="24"/>
          <w:szCs w:val="24"/>
        </w:rPr>
        <w:t>–</w:t>
      </w:r>
      <w:r>
        <w:rPr>
          <w:sz w:val="24"/>
          <w:szCs w:val="24"/>
        </w:rPr>
        <w:t xml:space="preserve">H insertion reaction to carbenes is well developed, trapping their reactive intermediates with electrophiles in </w:t>
      </w:r>
      <w:r w:rsidR="00E000C3">
        <w:rPr>
          <w:sz w:val="24"/>
          <w:szCs w:val="24"/>
        </w:rPr>
        <w:t>cascade reactions</w:t>
      </w:r>
      <w:r>
        <w:rPr>
          <w:sz w:val="24"/>
          <w:szCs w:val="24"/>
        </w:rPr>
        <w:t xml:space="preserve"> is still in its infancy – Our group has successfully utilized activated-alkynes and ketone electrophiles, however other electrophilic trapping agents can be explored, such as electron-deficient esters, cobalt acetylides, and silanes. </w:t>
      </w:r>
    </w:p>
    <w:p w14:paraId="0DE8BDFE" w14:textId="77777777" w:rsidR="00717895" w:rsidRDefault="00717895" w:rsidP="00717895">
      <w:pPr>
        <w:rPr>
          <w:b/>
          <w:bCs/>
          <w:sz w:val="28"/>
          <w:szCs w:val="28"/>
        </w:rPr>
      </w:pPr>
      <w:r>
        <w:rPr>
          <w:b/>
          <w:bCs/>
          <w:sz w:val="28"/>
          <w:szCs w:val="28"/>
        </w:rPr>
        <w:br w:type="page"/>
      </w:r>
    </w:p>
    <w:p w14:paraId="34CD7584" w14:textId="77777777" w:rsidR="00717895" w:rsidRPr="00E85C36" w:rsidRDefault="00717895" w:rsidP="00717895">
      <w:pPr>
        <w:tabs>
          <w:tab w:val="left" w:pos="990"/>
          <w:tab w:val="left" w:pos="1080"/>
        </w:tabs>
        <w:spacing w:line="480" w:lineRule="auto"/>
        <w:jc w:val="both"/>
        <w:rPr>
          <w:b/>
          <w:bCs/>
          <w:sz w:val="28"/>
          <w:szCs w:val="28"/>
        </w:rPr>
      </w:pPr>
      <w:r w:rsidRPr="00E85C36">
        <w:rPr>
          <w:b/>
          <w:bCs/>
          <w:sz w:val="28"/>
          <w:szCs w:val="28"/>
        </w:rPr>
        <w:lastRenderedPageBreak/>
        <w:t xml:space="preserve">2.9 </w:t>
      </w:r>
      <w:r w:rsidRPr="00E85C36">
        <w:rPr>
          <w:b/>
          <w:bCs/>
          <w:sz w:val="28"/>
          <w:szCs w:val="28"/>
        </w:rPr>
        <w:tab/>
      </w:r>
      <w:r w:rsidRPr="00E85C36">
        <w:rPr>
          <w:b/>
          <w:bCs/>
          <w:sz w:val="28"/>
          <w:szCs w:val="28"/>
        </w:rPr>
        <w:tab/>
        <w:t>REFERENCES FOR CHAPTER 2</w:t>
      </w:r>
    </w:p>
    <w:p w14:paraId="4922244A" w14:textId="5B994098" w:rsidR="00717895" w:rsidRPr="002956E5" w:rsidRDefault="00717895" w:rsidP="00717895">
      <w:pPr>
        <w:tabs>
          <w:tab w:val="left" w:pos="1080"/>
        </w:tabs>
        <w:spacing w:after="0" w:line="480" w:lineRule="auto"/>
        <w:jc w:val="both"/>
        <w:rPr>
          <w:rFonts w:cstheme="minorHAnsi"/>
          <w:sz w:val="24"/>
          <w:szCs w:val="24"/>
        </w:rPr>
      </w:pPr>
      <w:r w:rsidRPr="009071B9">
        <w:rPr>
          <w:rFonts w:cstheme="minorHAnsi"/>
          <w:sz w:val="24"/>
          <w:szCs w:val="24"/>
        </w:rPr>
        <w:t xml:space="preserve">1. </w:t>
      </w:r>
      <w:r>
        <w:rPr>
          <w:rFonts w:cstheme="minorHAnsi"/>
          <w:sz w:val="24"/>
          <w:szCs w:val="24"/>
        </w:rPr>
        <w:t xml:space="preserve">a.) </w:t>
      </w:r>
      <w:r w:rsidRPr="009071B9">
        <w:rPr>
          <w:rFonts w:cstheme="minorHAnsi"/>
          <w:sz w:val="24"/>
          <w:szCs w:val="24"/>
        </w:rPr>
        <w:t xml:space="preserve">Kotha, S.; Deb, A. C.; Lahiri, K.; Manivannan, E. “Selected Synthetic Strategies to Spirocyclics.” </w:t>
      </w:r>
      <w:r w:rsidRPr="009071B9">
        <w:rPr>
          <w:rFonts w:cstheme="minorHAnsi"/>
          <w:i/>
          <w:iCs/>
          <w:sz w:val="24"/>
          <w:szCs w:val="24"/>
        </w:rPr>
        <w:t>Synthesis</w:t>
      </w:r>
      <w:r w:rsidRPr="009071B9">
        <w:rPr>
          <w:rFonts w:cstheme="minorHAnsi"/>
          <w:sz w:val="24"/>
          <w:szCs w:val="24"/>
        </w:rPr>
        <w:t xml:space="preserve"> </w:t>
      </w:r>
      <w:r w:rsidRPr="009071B9">
        <w:rPr>
          <w:rFonts w:cstheme="minorHAnsi"/>
          <w:b/>
          <w:bCs/>
          <w:sz w:val="24"/>
          <w:szCs w:val="24"/>
        </w:rPr>
        <w:t>2009</w:t>
      </w:r>
      <w:r w:rsidRPr="009071B9">
        <w:rPr>
          <w:rFonts w:cstheme="minorHAnsi"/>
          <w:sz w:val="24"/>
          <w:szCs w:val="24"/>
        </w:rPr>
        <w:t xml:space="preserve">, </w:t>
      </w:r>
      <w:r w:rsidRPr="009071B9">
        <w:rPr>
          <w:rFonts w:cstheme="minorHAnsi"/>
          <w:i/>
          <w:iCs/>
          <w:sz w:val="24"/>
          <w:szCs w:val="24"/>
        </w:rPr>
        <w:t xml:space="preserve">2, </w:t>
      </w:r>
      <w:r w:rsidRPr="009B2F5A">
        <w:rPr>
          <w:rFonts w:cstheme="minorHAnsi"/>
          <w:sz w:val="24"/>
          <w:szCs w:val="24"/>
        </w:rPr>
        <w:t>165–193</w:t>
      </w:r>
      <w:r w:rsidRPr="009071B9">
        <w:rPr>
          <w:rFonts w:cstheme="minorHAnsi"/>
          <w:i/>
          <w:iCs/>
          <w:sz w:val="24"/>
          <w:szCs w:val="24"/>
        </w:rPr>
        <w:t xml:space="preserve">. </w:t>
      </w:r>
      <w:r>
        <w:rPr>
          <w:rFonts w:cstheme="minorHAnsi"/>
          <w:sz w:val="24"/>
          <w:szCs w:val="24"/>
        </w:rPr>
        <w:t xml:space="preserve">b.) </w:t>
      </w:r>
      <w:r w:rsidRPr="00D11870">
        <w:rPr>
          <w:rFonts w:cstheme="minorHAnsi"/>
          <w:sz w:val="24"/>
          <w:szCs w:val="24"/>
        </w:rPr>
        <w:t xml:space="preserve">Kuramochi, K.; Nagata, S.; Itaya, H.; Matsubara, Y.; Sunoki, T.; Uchiro, H.; Takao, K.; Kobayashi, S. “A Convergent Total Synthesis of Epolactaene: An Application of the Bridgehead Oxiranyl Anion Strategy.” </w:t>
      </w:r>
      <w:r w:rsidRPr="00D11870">
        <w:rPr>
          <w:rFonts w:cstheme="minorHAnsi"/>
          <w:i/>
          <w:iCs/>
          <w:sz w:val="24"/>
          <w:szCs w:val="24"/>
        </w:rPr>
        <w:t>Tetrahedron</w:t>
      </w:r>
      <w:r w:rsidRPr="00D11870">
        <w:rPr>
          <w:rFonts w:cstheme="minorHAnsi"/>
          <w:sz w:val="24"/>
          <w:szCs w:val="24"/>
        </w:rPr>
        <w:t xml:space="preserve"> </w:t>
      </w:r>
      <w:r w:rsidRPr="00D11870">
        <w:rPr>
          <w:rFonts w:cstheme="minorHAnsi"/>
          <w:b/>
          <w:bCs/>
          <w:sz w:val="24"/>
          <w:szCs w:val="24"/>
        </w:rPr>
        <w:t>2003</w:t>
      </w:r>
      <w:r w:rsidRPr="00D11870">
        <w:rPr>
          <w:rFonts w:cstheme="minorHAnsi"/>
          <w:sz w:val="24"/>
          <w:szCs w:val="24"/>
        </w:rPr>
        <w:t xml:space="preserve">, </w:t>
      </w:r>
      <w:r w:rsidRPr="00D11870">
        <w:rPr>
          <w:rFonts w:cstheme="minorHAnsi"/>
          <w:i/>
          <w:iCs/>
          <w:sz w:val="24"/>
          <w:szCs w:val="24"/>
        </w:rPr>
        <w:t xml:space="preserve">59, </w:t>
      </w:r>
      <w:r w:rsidRPr="009B2F5A">
        <w:rPr>
          <w:rFonts w:cstheme="minorHAnsi"/>
          <w:sz w:val="24"/>
          <w:szCs w:val="24"/>
        </w:rPr>
        <w:t>9743</w:t>
      </w:r>
      <w:r w:rsidR="009B2F5A" w:rsidRPr="009B2F5A">
        <w:rPr>
          <w:rFonts w:cstheme="minorHAnsi"/>
          <w:sz w:val="24"/>
          <w:szCs w:val="24"/>
        </w:rPr>
        <w:t>–</w:t>
      </w:r>
      <w:r w:rsidR="009B2F5A">
        <w:rPr>
          <w:rFonts w:cstheme="minorHAnsi"/>
          <w:sz w:val="24"/>
          <w:szCs w:val="24"/>
        </w:rPr>
        <w:t>9758</w:t>
      </w:r>
      <w:r w:rsidRPr="00D11870">
        <w:rPr>
          <w:rFonts w:cstheme="minorHAnsi"/>
          <w:i/>
          <w:iCs/>
          <w:sz w:val="24"/>
          <w:szCs w:val="24"/>
        </w:rPr>
        <w:t>.</w:t>
      </w:r>
      <w:r w:rsidRPr="00D11870">
        <w:rPr>
          <w:rFonts w:cstheme="minorHAnsi"/>
          <w:sz w:val="24"/>
          <w:szCs w:val="24"/>
        </w:rPr>
        <w:t xml:space="preserve"> </w:t>
      </w:r>
      <w:r>
        <w:rPr>
          <w:rFonts w:cstheme="minorHAnsi"/>
          <w:sz w:val="24"/>
          <w:szCs w:val="24"/>
        </w:rPr>
        <w:t>c</w:t>
      </w:r>
      <w:r w:rsidRPr="00D11870">
        <w:rPr>
          <w:rFonts w:cstheme="minorHAnsi"/>
          <w:sz w:val="24"/>
          <w:szCs w:val="24"/>
        </w:rPr>
        <w:t xml:space="preserve">.) Nagumo, Y.; Kakeya, H.; Shoji, M.; Hayashi, Y.; Dohmae, N.; Oasda, H. “Epolactaene Binds Human Hsp60 Cys442 Resulting in the Inhibition of Chaperone Activity.” </w:t>
      </w:r>
      <w:r w:rsidRPr="00D11870">
        <w:rPr>
          <w:rFonts w:cstheme="minorHAnsi"/>
          <w:i/>
          <w:iCs/>
          <w:sz w:val="24"/>
          <w:szCs w:val="24"/>
        </w:rPr>
        <w:t>Biochem. J</w:t>
      </w:r>
      <w:r w:rsidRPr="00D11870">
        <w:rPr>
          <w:rFonts w:cstheme="minorHAnsi"/>
          <w:sz w:val="24"/>
          <w:szCs w:val="24"/>
        </w:rPr>
        <w:t xml:space="preserve">. </w:t>
      </w:r>
      <w:r w:rsidRPr="00D11870">
        <w:rPr>
          <w:rFonts w:cstheme="minorHAnsi"/>
          <w:b/>
          <w:bCs/>
          <w:sz w:val="24"/>
          <w:szCs w:val="24"/>
        </w:rPr>
        <w:t>2005</w:t>
      </w:r>
      <w:r w:rsidRPr="00D11870">
        <w:rPr>
          <w:rFonts w:cstheme="minorHAnsi"/>
          <w:sz w:val="24"/>
          <w:szCs w:val="24"/>
        </w:rPr>
        <w:t xml:space="preserve">, </w:t>
      </w:r>
      <w:r w:rsidRPr="00D11870">
        <w:rPr>
          <w:rFonts w:cstheme="minorHAnsi"/>
          <w:i/>
          <w:iCs/>
          <w:sz w:val="24"/>
          <w:szCs w:val="24"/>
        </w:rPr>
        <w:t xml:space="preserve">387, </w:t>
      </w:r>
      <w:r w:rsidRPr="00542ED9">
        <w:rPr>
          <w:rFonts w:cstheme="minorHAnsi"/>
          <w:sz w:val="24"/>
          <w:szCs w:val="24"/>
        </w:rPr>
        <w:t>835</w:t>
      </w:r>
      <w:r w:rsidR="00542ED9" w:rsidRPr="009B2F5A">
        <w:rPr>
          <w:rFonts w:cstheme="minorHAnsi"/>
          <w:sz w:val="24"/>
          <w:szCs w:val="24"/>
        </w:rPr>
        <w:t>–</w:t>
      </w:r>
      <w:r w:rsidR="00542ED9">
        <w:rPr>
          <w:rFonts w:cstheme="minorHAnsi"/>
          <w:sz w:val="24"/>
          <w:szCs w:val="24"/>
        </w:rPr>
        <w:t>840</w:t>
      </w:r>
      <w:r w:rsidRPr="00D11870">
        <w:rPr>
          <w:rFonts w:cstheme="minorHAnsi"/>
          <w:sz w:val="24"/>
          <w:szCs w:val="24"/>
        </w:rPr>
        <w:t xml:space="preserve">. </w:t>
      </w:r>
      <w:r>
        <w:rPr>
          <w:rFonts w:cstheme="minorHAnsi"/>
          <w:sz w:val="24"/>
          <w:szCs w:val="24"/>
        </w:rPr>
        <w:t>d</w:t>
      </w:r>
      <w:r w:rsidRPr="00D11870">
        <w:rPr>
          <w:rFonts w:cstheme="minorHAnsi"/>
          <w:sz w:val="24"/>
          <w:szCs w:val="24"/>
        </w:rPr>
        <w:t xml:space="preserve">.) Song, Z.; Cox, R. J.; Lazarus, C. M.; Simpson, T. J. “Fusarin C Biosynthesis in </w:t>
      </w:r>
      <w:r w:rsidRPr="00EE0D9C">
        <w:rPr>
          <w:rFonts w:cstheme="minorHAnsi"/>
          <w:i/>
          <w:iCs/>
          <w:sz w:val="24"/>
          <w:szCs w:val="24"/>
        </w:rPr>
        <w:t>Fusarium moniliforme</w:t>
      </w:r>
      <w:r w:rsidRPr="00D11870">
        <w:rPr>
          <w:rFonts w:cstheme="minorHAnsi"/>
          <w:sz w:val="24"/>
          <w:szCs w:val="24"/>
        </w:rPr>
        <w:t xml:space="preserve"> and </w:t>
      </w:r>
      <w:r w:rsidRPr="00EE0D9C">
        <w:rPr>
          <w:rFonts w:cstheme="minorHAnsi"/>
          <w:i/>
          <w:iCs/>
          <w:sz w:val="24"/>
          <w:szCs w:val="24"/>
        </w:rPr>
        <w:t>Fusarium venenatum</w:t>
      </w:r>
      <w:r w:rsidRPr="00D11870">
        <w:rPr>
          <w:rFonts w:cstheme="minorHAnsi"/>
          <w:sz w:val="24"/>
          <w:szCs w:val="24"/>
        </w:rPr>
        <w:t xml:space="preserve">.” </w:t>
      </w:r>
      <w:r w:rsidRPr="00D11870">
        <w:rPr>
          <w:rFonts w:cstheme="minorHAnsi"/>
          <w:i/>
          <w:iCs/>
          <w:sz w:val="24"/>
          <w:szCs w:val="24"/>
        </w:rPr>
        <w:t>ChemBioChem</w:t>
      </w:r>
      <w:r w:rsidRPr="00D11870">
        <w:rPr>
          <w:rFonts w:cstheme="minorHAnsi"/>
          <w:sz w:val="24"/>
          <w:szCs w:val="24"/>
        </w:rPr>
        <w:t xml:space="preserve"> </w:t>
      </w:r>
      <w:r w:rsidRPr="00D11870">
        <w:rPr>
          <w:rFonts w:cstheme="minorHAnsi"/>
          <w:b/>
          <w:bCs/>
          <w:sz w:val="24"/>
          <w:szCs w:val="24"/>
        </w:rPr>
        <w:t>2004</w:t>
      </w:r>
      <w:r w:rsidRPr="00D11870">
        <w:rPr>
          <w:rFonts w:cstheme="minorHAnsi"/>
          <w:sz w:val="24"/>
          <w:szCs w:val="24"/>
        </w:rPr>
        <w:t xml:space="preserve">, </w:t>
      </w:r>
      <w:r w:rsidRPr="00D11870">
        <w:rPr>
          <w:rFonts w:cstheme="minorHAnsi"/>
          <w:i/>
          <w:iCs/>
          <w:sz w:val="24"/>
          <w:szCs w:val="24"/>
        </w:rPr>
        <w:t xml:space="preserve">5, </w:t>
      </w:r>
      <w:r w:rsidRPr="00542ED9">
        <w:rPr>
          <w:rFonts w:cstheme="minorHAnsi"/>
          <w:sz w:val="24"/>
          <w:szCs w:val="24"/>
        </w:rPr>
        <w:t>1196</w:t>
      </w:r>
      <w:r w:rsidR="00542ED9" w:rsidRPr="009B2F5A">
        <w:rPr>
          <w:rFonts w:cstheme="minorHAnsi"/>
          <w:sz w:val="24"/>
          <w:szCs w:val="24"/>
        </w:rPr>
        <w:t>–</w:t>
      </w:r>
      <w:r w:rsidR="00542ED9">
        <w:rPr>
          <w:rFonts w:cstheme="minorHAnsi"/>
          <w:sz w:val="24"/>
          <w:szCs w:val="24"/>
        </w:rPr>
        <w:t>1203</w:t>
      </w:r>
      <w:r w:rsidRPr="00D11870">
        <w:rPr>
          <w:rFonts w:cstheme="minorHAnsi"/>
          <w:sz w:val="24"/>
          <w:szCs w:val="24"/>
        </w:rPr>
        <w:t xml:space="preserve">. </w:t>
      </w:r>
      <w:r>
        <w:rPr>
          <w:rFonts w:cstheme="minorHAnsi"/>
          <w:sz w:val="24"/>
          <w:szCs w:val="24"/>
        </w:rPr>
        <w:t>e</w:t>
      </w:r>
      <w:r w:rsidRPr="00D11870">
        <w:rPr>
          <w:rFonts w:cstheme="minorHAnsi"/>
          <w:sz w:val="24"/>
          <w:szCs w:val="24"/>
        </w:rPr>
        <w:t xml:space="preserve">.) Nicolaou, K. C.; Sun, Y.; Sarlah, D.; Zhan, W.; Wu, T. R. “Bioinspired Synthesis of Hirsutellones A, B, and C.” </w:t>
      </w:r>
      <w:r w:rsidRPr="00D11870">
        <w:rPr>
          <w:rFonts w:cstheme="minorHAnsi"/>
          <w:i/>
          <w:iCs/>
          <w:sz w:val="24"/>
          <w:szCs w:val="24"/>
        </w:rPr>
        <w:t xml:space="preserve">Org. Lett. </w:t>
      </w:r>
      <w:r w:rsidRPr="00D11870">
        <w:rPr>
          <w:rFonts w:cstheme="minorHAnsi"/>
          <w:b/>
          <w:bCs/>
          <w:sz w:val="24"/>
          <w:szCs w:val="24"/>
        </w:rPr>
        <w:t>2011</w:t>
      </w:r>
      <w:r w:rsidRPr="00D11870">
        <w:rPr>
          <w:rFonts w:cstheme="minorHAnsi"/>
          <w:i/>
          <w:iCs/>
          <w:sz w:val="24"/>
          <w:szCs w:val="24"/>
        </w:rPr>
        <w:t xml:space="preserve">, 13, </w:t>
      </w:r>
      <w:r w:rsidRPr="00542ED9">
        <w:rPr>
          <w:rFonts w:cstheme="minorHAnsi"/>
          <w:sz w:val="24"/>
          <w:szCs w:val="24"/>
        </w:rPr>
        <w:t>5708</w:t>
      </w:r>
      <w:r w:rsidR="00542ED9" w:rsidRPr="009B2F5A">
        <w:rPr>
          <w:rFonts w:cstheme="minorHAnsi"/>
          <w:sz w:val="24"/>
          <w:szCs w:val="24"/>
        </w:rPr>
        <w:t>–</w:t>
      </w:r>
      <w:r w:rsidR="00542ED9">
        <w:rPr>
          <w:rFonts w:cstheme="minorHAnsi"/>
          <w:sz w:val="24"/>
          <w:szCs w:val="24"/>
        </w:rPr>
        <w:t>5710</w:t>
      </w:r>
      <w:r w:rsidRPr="00D11870">
        <w:rPr>
          <w:rFonts w:cstheme="minorHAnsi"/>
          <w:sz w:val="24"/>
          <w:szCs w:val="24"/>
        </w:rPr>
        <w:t xml:space="preserve">. </w:t>
      </w:r>
      <w:r>
        <w:rPr>
          <w:rFonts w:cstheme="minorHAnsi"/>
          <w:sz w:val="24"/>
          <w:szCs w:val="24"/>
        </w:rPr>
        <w:t>f</w:t>
      </w:r>
      <w:r w:rsidRPr="00D11870">
        <w:rPr>
          <w:rFonts w:cstheme="minorHAnsi"/>
          <w:sz w:val="24"/>
          <w:szCs w:val="24"/>
        </w:rPr>
        <w:t xml:space="preserve">.) Wang, L.; Su, H.; Yang, S.; Won, S.; Lin, C. “New Alkaloids and a Tetraflavonoid from </w:t>
      </w:r>
      <w:r w:rsidRPr="003263C9">
        <w:rPr>
          <w:rFonts w:cstheme="minorHAnsi"/>
          <w:i/>
          <w:iCs/>
          <w:sz w:val="24"/>
          <w:szCs w:val="24"/>
        </w:rPr>
        <w:t>Cephalotaxus wilsoniana</w:t>
      </w:r>
      <w:r w:rsidRPr="00D11870">
        <w:rPr>
          <w:rFonts w:cstheme="minorHAnsi"/>
          <w:sz w:val="24"/>
          <w:szCs w:val="24"/>
        </w:rPr>
        <w:t xml:space="preserve">.” </w:t>
      </w:r>
      <w:r w:rsidRPr="00D11870">
        <w:rPr>
          <w:rFonts w:cstheme="minorHAnsi"/>
          <w:i/>
          <w:iCs/>
          <w:sz w:val="24"/>
          <w:szCs w:val="24"/>
        </w:rPr>
        <w:t xml:space="preserve">J. Nat. Prod. </w:t>
      </w:r>
      <w:r w:rsidRPr="00D11870">
        <w:rPr>
          <w:rFonts w:cstheme="minorHAnsi"/>
          <w:b/>
          <w:bCs/>
          <w:sz w:val="24"/>
          <w:szCs w:val="24"/>
        </w:rPr>
        <w:t>2004</w:t>
      </w:r>
      <w:r w:rsidRPr="00D11870">
        <w:rPr>
          <w:rFonts w:cstheme="minorHAnsi"/>
          <w:i/>
          <w:iCs/>
          <w:sz w:val="24"/>
          <w:szCs w:val="24"/>
        </w:rPr>
        <w:t xml:space="preserve">, 67, </w:t>
      </w:r>
      <w:r w:rsidRPr="00542ED9">
        <w:rPr>
          <w:rFonts w:cstheme="minorHAnsi"/>
          <w:sz w:val="24"/>
          <w:szCs w:val="24"/>
        </w:rPr>
        <w:t>1182</w:t>
      </w:r>
      <w:r w:rsidR="00542ED9" w:rsidRPr="009B2F5A">
        <w:rPr>
          <w:rFonts w:cstheme="minorHAnsi"/>
          <w:sz w:val="24"/>
          <w:szCs w:val="24"/>
        </w:rPr>
        <w:t>–</w:t>
      </w:r>
      <w:r w:rsidR="00542ED9">
        <w:rPr>
          <w:rFonts w:cstheme="minorHAnsi"/>
          <w:sz w:val="24"/>
          <w:szCs w:val="24"/>
        </w:rPr>
        <w:t>1185</w:t>
      </w:r>
      <w:r w:rsidRPr="00D11870">
        <w:rPr>
          <w:rFonts w:cstheme="minorHAnsi"/>
          <w:sz w:val="24"/>
          <w:szCs w:val="24"/>
        </w:rPr>
        <w:t>.</w:t>
      </w:r>
    </w:p>
    <w:p w14:paraId="3DD714D5" w14:textId="13B95913" w:rsidR="00717895" w:rsidRPr="009071B9" w:rsidRDefault="00717895" w:rsidP="00717895">
      <w:pPr>
        <w:tabs>
          <w:tab w:val="left" w:pos="1080"/>
        </w:tabs>
        <w:spacing w:after="0" w:line="480" w:lineRule="auto"/>
        <w:jc w:val="both"/>
        <w:rPr>
          <w:rFonts w:cstheme="minorHAnsi"/>
          <w:i/>
          <w:iCs/>
          <w:sz w:val="24"/>
          <w:szCs w:val="24"/>
        </w:rPr>
      </w:pPr>
      <w:r w:rsidRPr="009071B9">
        <w:rPr>
          <w:rFonts w:cstheme="minorHAnsi"/>
          <w:sz w:val="24"/>
          <w:szCs w:val="24"/>
        </w:rPr>
        <w:t xml:space="preserve">2. Friess, P. “Preliminary Notice of the Reaction of Nitrous Acid with Picramic Acid and Aminonitrophenol.” </w:t>
      </w:r>
      <w:r w:rsidRPr="009071B9">
        <w:rPr>
          <w:rFonts w:cstheme="minorHAnsi"/>
          <w:i/>
          <w:iCs/>
          <w:sz w:val="24"/>
          <w:szCs w:val="24"/>
        </w:rPr>
        <w:t xml:space="preserve">Annalen der Chemie un Pharmacie </w:t>
      </w:r>
      <w:r w:rsidRPr="009071B9">
        <w:rPr>
          <w:rFonts w:cstheme="minorHAnsi"/>
          <w:b/>
          <w:bCs/>
          <w:sz w:val="24"/>
          <w:szCs w:val="24"/>
        </w:rPr>
        <w:t>1858</w:t>
      </w:r>
      <w:r w:rsidRPr="009071B9">
        <w:rPr>
          <w:rFonts w:cstheme="minorHAnsi"/>
          <w:sz w:val="24"/>
          <w:szCs w:val="24"/>
        </w:rPr>
        <w:t xml:space="preserve">, </w:t>
      </w:r>
      <w:r w:rsidRPr="009071B9">
        <w:rPr>
          <w:rFonts w:cstheme="minorHAnsi"/>
          <w:i/>
          <w:iCs/>
          <w:sz w:val="24"/>
          <w:szCs w:val="24"/>
        </w:rPr>
        <w:t>106</w:t>
      </w:r>
      <w:r w:rsidRPr="009071B9">
        <w:rPr>
          <w:rFonts w:cstheme="minorHAnsi"/>
          <w:sz w:val="24"/>
          <w:szCs w:val="24"/>
        </w:rPr>
        <w:t xml:space="preserve">, </w:t>
      </w:r>
      <w:r w:rsidRPr="00FE65F0">
        <w:rPr>
          <w:rFonts w:cstheme="minorHAnsi"/>
          <w:sz w:val="24"/>
          <w:szCs w:val="24"/>
        </w:rPr>
        <w:t>123–125</w:t>
      </w:r>
      <w:r w:rsidRPr="009071B9">
        <w:rPr>
          <w:rFonts w:cstheme="minorHAnsi"/>
          <w:i/>
          <w:iCs/>
          <w:sz w:val="24"/>
          <w:szCs w:val="24"/>
        </w:rPr>
        <w:t xml:space="preserve">. </w:t>
      </w:r>
    </w:p>
    <w:p w14:paraId="7F470312" w14:textId="2BC830B0" w:rsidR="00717895" w:rsidRPr="00BD2AC0" w:rsidRDefault="00717895" w:rsidP="00717895">
      <w:pPr>
        <w:tabs>
          <w:tab w:val="left" w:pos="1080"/>
        </w:tabs>
        <w:spacing w:after="0" w:line="480" w:lineRule="auto"/>
        <w:jc w:val="both"/>
        <w:rPr>
          <w:rFonts w:cstheme="minorHAnsi"/>
          <w:sz w:val="24"/>
          <w:szCs w:val="24"/>
        </w:rPr>
      </w:pPr>
      <w:r w:rsidRPr="009071B9">
        <w:rPr>
          <w:rFonts w:cstheme="minorHAnsi"/>
          <w:sz w:val="24"/>
          <w:szCs w:val="24"/>
        </w:rPr>
        <w:t xml:space="preserve">3. </w:t>
      </w:r>
      <w:r>
        <w:rPr>
          <w:rFonts w:cstheme="minorHAnsi"/>
          <w:sz w:val="24"/>
          <w:szCs w:val="24"/>
        </w:rPr>
        <w:t xml:space="preserve">a.) Carey, F. A., Sundberg, R. J. </w:t>
      </w:r>
      <w:r>
        <w:rPr>
          <w:rFonts w:cstheme="minorHAnsi"/>
          <w:i/>
          <w:iCs/>
          <w:sz w:val="24"/>
          <w:szCs w:val="24"/>
        </w:rPr>
        <w:t xml:space="preserve">Advanced Organic Chemistry, </w:t>
      </w:r>
      <w:r w:rsidRPr="003B41C1">
        <w:rPr>
          <w:rFonts w:cstheme="minorHAnsi"/>
          <w:sz w:val="24"/>
          <w:szCs w:val="24"/>
        </w:rPr>
        <w:t>2</w:t>
      </w:r>
      <w:r w:rsidRPr="003B41C1">
        <w:rPr>
          <w:rFonts w:cstheme="minorHAnsi"/>
          <w:sz w:val="24"/>
          <w:szCs w:val="24"/>
          <w:vertAlign w:val="superscript"/>
        </w:rPr>
        <w:t>nd</w:t>
      </w:r>
      <w:r w:rsidRPr="003B41C1">
        <w:rPr>
          <w:rFonts w:cstheme="minorHAnsi"/>
          <w:sz w:val="24"/>
          <w:szCs w:val="24"/>
        </w:rPr>
        <w:t xml:space="preserve"> ed</w:t>
      </w:r>
      <w:r>
        <w:rPr>
          <w:rFonts w:cstheme="minorHAnsi"/>
          <w:sz w:val="24"/>
          <w:szCs w:val="24"/>
        </w:rPr>
        <w:t>; Springer US: 2007.</w:t>
      </w:r>
      <w:r>
        <w:rPr>
          <w:rFonts w:cstheme="minorHAnsi"/>
          <w:i/>
          <w:iCs/>
          <w:sz w:val="24"/>
          <w:szCs w:val="24"/>
        </w:rPr>
        <w:t xml:space="preserve"> </w:t>
      </w:r>
      <w:r>
        <w:rPr>
          <w:rFonts w:cstheme="minorHAnsi"/>
          <w:sz w:val="24"/>
          <w:szCs w:val="24"/>
        </w:rPr>
        <w:t xml:space="preserve">b.) Kolb, H. C., Finn, M. G., Sharpless, K. B. “Click Chemistry: Diverse Chemical Function from a Few Good Reactions.” </w:t>
      </w:r>
      <w:r>
        <w:rPr>
          <w:rFonts w:cstheme="minorHAnsi"/>
          <w:i/>
          <w:iCs/>
          <w:sz w:val="24"/>
          <w:szCs w:val="24"/>
        </w:rPr>
        <w:t xml:space="preserve">Angew. Chem. Int. Ed. </w:t>
      </w:r>
      <w:r>
        <w:rPr>
          <w:rFonts w:cstheme="minorHAnsi"/>
          <w:b/>
          <w:bCs/>
          <w:sz w:val="24"/>
          <w:szCs w:val="24"/>
        </w:rPr>
        <w:t>2001</w:t>
      </w:r>
      <w:r>
        <w:rPr>
          <w:rFonts w:cstheme="minorHAnsi"/>
          <w:sz w:val="24"/>
          <w:szCs w:val="24"/>
        </w:rPr>
        <w:t xml:space="preserve">, </w:t>
      </w:r>
      <w:r w:rsidRPr="00FE65F0">
        <w:rPr>
          <w:rFonts w:cstheme="minorHAnsi"/>
          <w:i/>
          <w:iCs/>
          <w:sz w:val="24"/>
          <w:szCs w:val="24"/>
        </w:rPr>
        <w:t>40</w:t>
      </w:r>
      <w:r>
        <w:rPr>
          <w:rFonts w:cstheme="minorHAnsi"/>
          <w:sz w:val="24"/>
          <w:szCs w:val="24"/>
        </w:rPr>
        <w:t>, 2004</w:t>
      </w:r>
      <w:r>
        <w:rPr>
          <w:rFonts w:cstheme="minorHAnsi"/>
          <w:i/>
          <w:iCs/>
          <w:sz w:val="24"/>
          <w:szCs w:val="24"/>
        </w:rPr>
        <w:t>–</w:t>
      </w:r>
      <w:r>
        <w:rPr>
          <w:rFonts w:cstheme="minorHAnsi"/>
          <w:sz w:val="24"/>
          <w:szCs w:val="24"/>
        </w:rPr>
        <w:t xml:space="preserve">2021. c.) Brase, S., Gil, C., Kepper, K., Zimmerman, V. “Organic Azides: An Exploding Diversity of a Unique Class of Compounds.” </w:t>
      </w:r>
      <w:r>
        <w:rPr>
          <w:rFonts w:cstheme="minorHAnsi"/>
          <w:i/>
          <w:iCs/>
          <w:sz w:val="24"/>
          <w:szCs w:val="24"/>
        </w:rPr>
        <w:t xml:space="preserve">Angew. Chem. Int. Ed. </w:t>
      </w:r>
      <w:r>
        <w:rPr>
          <w:rFonts w:cstheme="minorHAnsi"/>
          <w:b/>
          <w:bCs/>
          <w:sz w:val="24"/>
          <w:szCs w:val="24"/>
        </w:rPr>
        <w:t>2005</w:t>
      </w:r>
      <w:r>
        <w:rPr>
          <w:rFonts w:cstheme="minorHAnsi"/>
          <w:sz w:val="24"/>
          <w:szCs w:val="24"/>
        </w:rPr>
        <w:t xml:space="preserve">, </w:t>
      </w:r>
      <w:r w:rsidRPr="004B064B">
        <w:rPr>
          <w:rFonts w:cstheme="minorHAnsi"/>
          <w:i/>
          <w:iCs/>
          <w:sz w:val="24"/>
          <w:szCs w:val="24"/>
        </w:rPr>
        <w:t>44</w:t>
      </w:r>
      <w:r>
        <w:rPr>
          <w:rFonts w:cstheme="minorHAnsi"/>
          <w:sz w:val="24"/>
          <w:szCs w:val="24"/>
        </w:rPr>
        <w:t>, 5188</w:t>
      </w:r>
      <w:r>
        <w:rPr>
          <w:rFonts w:cstheme="minorHAnsi"/>
          <w:i/>
          <w:iCs/>
          <w:sz w:val="24"/>
          <w:szCs w:val="24"/>
        </w:rPr>
        <w:t>–</w:t>
      </w:r>
      <w:r>
        <w:rPr>
          <w:rFonts w:cstheme="minorHAnsi"/>
          <w:sz w:val="24"/>
          <w:szCs w:val="24"/>
        </w:rPr>
        <w:t xml:space="preserve">5240. </w:t>
      </w:r>
    </w:p>
    <w:p w14:paraId="624DC59E" w14:textId="14099A7B" w:rsidR="00717895" w:rsidRPr="00B73A00" w:rsidRDefault="00717895" w:rsidP="00717895">
      <w:pPr>
        <w:tabs>
          <w:tab w:val="left" w:pos="1080"/>
        </w:tabs>
        <w:spacing w:after="0" w:line="480" w:lineRule="auto"/>
        <w:jc w:val="both"/>
        <w:rPr>
          <w:rFonts w:cstheme="minorHAnsi"/>
          <w:sz w:val="24"/>
          <w:szCs w:val="24"/>
        </w:rPr>
      </w:pPr>
      <w:r w:rsidRPr="009071B9">
        <w:rPr>
          <w:rFonts w:cstheme="minorHAnsi"/>
          <w:sz w:val="24"/>
          <w:szCs w:val="24"/>
        </w:rPr>
        <w:t>4.</w:t>
      </w:r>
      <w:r>
        <w:rPr>
          <w:rFonts w:cstheme="minorHAnsi"/>
          <w:sz w:val="24"/>
          <w:szCs w:val="24"/>
        </w:rPr>
        <w:t xml:space="preserve"> a.) </w:t>
      </w:r>
      <w:r w:rsidRPr="009071B9">
        <w:rPr>
          <w:rFonts w:cstheme="minorHAnsi"/>
          <w:sz w:val="24"/>
          <w:szCs w:val="24"/>
        </w:rPr>
        <w:t xml:space="preserve">Regitz, M. “Reactions of Active Methylene </w:t>
      </w:r>
      <w:r w:rsidR="00FE7A81">
        <w:rPr>
          <w:rFonts w:cstheme="minorHAnsi"/>
          <w:sz w:val="24"/>
          <w:szCs w:val="24"/>
        </w:rPr>
        <w:t>C</w:t>
      </w:r>
      <w:r w:rsidRPr="009071B9">
        <w:rPr>
          <w:rFonts w:cstheme="minorHAnsi"/>
          <w:sz w:val="24"/>
          <w:szCs w:val="24"/>
        </w:rPr>
        <w:t xml:space="preserve">ompounds with Azides. I. A New Synthesis for </w:t>
      </w:r>
      <w:r w:rsidRPr="009071B9">
        <w:rPr>
          <w:rFonts w:ascii="Symbol" w:hAnsi="Symbol" w:cstheme="minorHAnsi"/>
          <w:sz w:val="24"/>
          <w:szCs w:val="24"/>
        </w:rPr>
        <w:t>a</w:t>
      </w:r>
      <w:r>
        <w:rPr>
          <w:rFonts w:cstheme="minorHAnsi"/>
          <w:sz w:val="24"/>
          <w:szCs w:val="24"/>
        </w:rPr>
        <w:t>-</w:t>
      </w:r>
      <w:r w:rsidR="00BE1907">
        <w:rPr>
          <w:rFonts w:cstheme="minorHAnsi"/>
          <w:sz w:val="24"/>
          <w:szCs w:val="24"/>
        </w:rPr>
        <w:t>D</w:t>
      </w:r>
      <w:r w:rsidRPr="009071B9">
        <w:rPr>
          <w:rFonts w:cstheme="minorHAnsi"/>
          <w:sz w:val="24"/>
          <w:szCs w:val="24"/>
        </w:rPr>
        <w:t>iazo</w:t>
      </w:r>
      <w:r>
        <w:rPr>
          <w:rFonts w:cstheme="minorHAnsi"/>
          <w:sz w:val="24"/>
          <w:szCs w:val="24"/>
        </w:rPr>
        <w:t>-</w:t>
      </w:r>
      <w:r w:rsidRPr="009071B9">
        <w:rPr>
          <w:rFonts w:ascii="Symbol" w:hAnsi="Symbol" w:cstheme="minorHAnsi"/>
          <w:sz w:val="24"/>
          <w:szCs w:val="24"/>
        </w:rPr>
        <w:t>b</w:t>
      </w:r>
      <w:r>
        <w:rPr>
          <w:rFonts w:cstheme="minorHAnsi"/>
          <w:sz w:val="24"/>
          <w:szCs w:val="24"/>
        </w:rPr>
        <w:t>-</w:t>
      </w:r>
      <w:r w:rsidRPr="009071B9">
        <w:rPr>
          <w:rFonts w:cstheme="minorHAnsi"/>
          <w:sz w:val="24"/>
          <w:szCs w:val="24"/>
        </w:rPr>
        <w:t xml:space="preserve">dicarbonyl Compounds from Benzenesulfonylazides and </w:t>
      </w:r>
      <w:r w:rsidRPr="009071B9">
        <w:rPr>
          <w:rFonts w:ascii="Symbol" w:hAnsi="Symbol" w:cstheme="minorHAnsi"/>
          <w:sz w:val="24"/>
          <w:szCs w:val="24"/>
        </w:rPr>
        <w:t>b</w:t>
      </w:r>
      <w:r>
        <w:rPr>
          <w:rFonts w:cstheme="minorHAnsi"/>
          <w:sz w:val="24"/>
          <w:szCs w:val="24"/>
        </w:rPr>
        <w:t>-</w:t>
      </w:r>
      <w:r w:rsidRPr="009071B9">
        <w:rPr>
          <w:rFonts w:cstheme="minorHAnsi"/>
          <w:sz w:val="24"/>
          <w:szCs w:val="24"/>
        </w:rPr>
        <w:t xml:space="preserve">Diketones.” </w:t>
      </w:r>
      <w:r w:rsidRPr="00A62CC8">
        <w:rPr>
          <w:rFonts w:cstheme="minorHAnsi"/>
          <w:i/>
          <w:iCs/>
          <w:sz w:val="24"/>
          <w:szCs w:val="24"/>
        </w:rPr>
        <w:t>Just</w:t>
      </w:r>
      <w:r>
        <w:rPr>
          <w:rFonts w:cstheme="minorHAnsi"/>
          <w:i/>
          <w:iCs/>
          <w:sz w:val="24"/>
          <w:szCs w:val="24"/>
        </w:rPr>
        <w:t>.</w:t>
      </w:r>
      <w:r w:rsidRPr="00A62CC8">
        <w:rPr>
          <w:rFonts w:cstheme="minorHAnsi"/>
          <w:i/>
          <w:iCs/>
          <w:sz w:val="24"/>
          <w:szCs w:val="24"/>
        </w:rPr>
        <w:t xml:space="preserve"> Lieb</w:t>
      </w:r>
      <w:r>
        <w:rPr>
          <w:rFonts w:cstheme="minorHAnsi"/>
          <w:i/>
          <w:iCs/>
          <w:sz w:val="24"/>
          <w:szCs w:val="24"/>
        </w:rPr>
        <w:t>.</w:t>
      </w:r>
      <w:r w:rsidRPr="00A62CC8">
        <w:rPr>
          <w:rFonts w:cstheme="minorHAnsi"/>
          <w:i/>
          <w:iCs/>
          <w:sz w:val="24"/>
          <w:szCs w:val="24"/>
        </w:rPr>
        <w:t xml:space="preserve"> </w:t>
      </w:r>
      <w:r w:rsidRPr="00A62CC8">
        <w:rPr>
          <w:rFonts w:cstheme="minorHAnsi"/>
          <w:i/>
          <w:iCs/>
          <w:sz w:val="24"/>
          <w:szCs w:val="24"/>
        </w:rPr>
        <w:lastRenderedPageBreak/>
        <w:t>Annal</w:t>
      </w:r>
      <w:r>
        <w:rPr>
          <w:rFonts w:cstheme="minorHAnsi"/>
          <w:i/>
          <w:iCs/>
          <w:sz w:val="24"/>
          <w:szCs w:val="24"/>
        </w:rPr>
        <w:t>.</w:t>
      </w:r>
      <w:r w:rsidRPr="00A62CC8">
        <w:rPr>
          <w:rFonts w:cstheme="minorHAnsi"/>
          <w:i/>
          <w:iCs/>
          <w:sz w:val="24"/>
          <w:szCs w:val="24"/>
        </w:rPr>
        <w:t xml:space="preserve"> Chem</w:t>
      </w:r>
      <w:r>
        <w:rPr>
          <w:rFonts w:cstheme="minorHAnsi"/>
          <w:i/>
          <w:iCs/>
          <w:sz w:val="24"/>
          <w:szCs w:val="24"/>
        </w:rPr>
        <w:t>.</w:t>
      </w:r>
      <w:r>
        <w:rPr>
          <w:rFonts w:cstheme="minorHAnsi"/>
          <w:sz w:val="24"/>
          <w:szCs w:val="24"/>
        </w:rPr>
        <w:t xml:space="preserve"> </w:t>
      </w:r>
      <w:r w:rsidRPr="00A62CC8">
        <w:rPr>
          <w:rFonts w:cstheme="minorHAnsi"/>
          <w:b/>
          <w:bCs/>
          <w:sz w:val="24"/>
          <w:szCs w:val="24"/>
        </w:rPr>
        <w:t>1964</w:t>
      </w:r>
      <w:r>
        <w:rPr>
          <w:rFonts w:cstheme="minorHAnsi"/>
          <w:i/>
          <w:iCs/>
          <w:sz w:val="24"/>
          <w:szCs w:val="24"/>
        </w:rPr>
        <w:t xml:space="preserve">, </w:t>
      </w:r>
      <w:r w:rsidRPr="004667B4">
        <w:rPr>
          <w:rFonts w:cstheme="minorHAnsi"/>
          <w:sz w:val="24"/>
          <w:szCs w:val="24"/>
        </w:rPr>
        <w:t>101–109</w:t>
      </w:r>
      <w:r w:rsidRPr="009071B9">
        <w:rPr>
          <w:rFonts w:cstheme="minorHAnsi"/>
          <w:sz w:val="24"/>
          <w:szCs w:val="24"/>
        </w:rPr>
        <w:t xml:space="preserve">. (Translated from German). </w:t>
      </w:r>
      <w:r>
        <w:rPr>
          <w:rFonts w:cstheme="minorHAnsi"/>
          <w:sz w:val="24"/>
          <w:szCs w:val="24"/>
        </w:rPr>
        <w:t xml:space="preserve">b.) Regitz, M., Menz, F. “Deformylative Diazo Group Transfer – A New Route to </w:t>
      </w:r>
      <w:r w:rsidRPr="00DA5746">
        <w:rPr>
          <w:rFonts w:ascii="Symbol" w:hAnsi="Symbol" w:cstheme="minorHAnsi"/>
          <w:sz w:val="24"/>
          <w:szCs w:val="24"/>
        </w:rPr>
        <w:t>a</w:t>
      </w:r>
      <w:r>
        <w:rPr>
          <w:rFonts w:cstheme="minorHAnsi"/>
          <w:sz w:val="24"/>
          <w:szCs w:val="24"/>
        </w:rPr>
        <w:t xml:space="preserve">-Diazo-Ketones, Aldehydes, and Carboxylic Acid Esters.” </w:t>
      </w:r>
      <w:r w:rsidRPr="00DA5746">
        <w:rPr>
          <w:rFonts w:cstheme="minorHAnsi"/>
          <w:i/>
          <w:iCs/>
          <w:sz w:val="24"/>
          <w:szCs w:val="24"/>
        </w:rPr>
        <w:t>Chem. Ber.</w:t>
      </w:r>
      <w:r>
        <w:rPr>
          <w:rFonts w:cstheme="minorHAnsi"/>
          <w:sz w:val="24"/>
          <w:szCs w:val="24"/>
        </w:rPr>
        <w:t xml:space="preserve"> </w:t>
      </w:r>
      <w:r>
        <w:rPr>
          <w:rFonts w:cstheme="minorHAnsi"/>
          <w:b/>
          <w:bCs/>
          <w:sz w:val="24"/>
          <w:szCs w:val="24"/>
        </w:rPr>
        <w:t>1968</w:t>
      </w:r>
      <w:r>
        <w:rPr>
          <w:rFonts w:cstheme="minorHAnsi"/>
          <w:sz w:val="24"/>
          <w:szCs w:val="24"/>
        </w:rPr>
        <w:t xml:space="preserve">, </w:t>
      </w:r>
      <w:r w:rsidRPr="004667B4">
        <w:rPr>
          <w:rFonts w:cstheme="minorHAnsi"/>
          <w:sz w:val="24"/>
          <w:szCs w:val="24"/>
        </w:rPr>
        <w:t>2622–2632</w:t>
      </w:r>
      <w:r>
        <w:rPr>
          <w:rFonts w:cstheme="minorHAnsi"/>
          <w:i/>
          <w:iCs/>
          <w:sz w:val="24"/>
          <w:szCs w:val="24"/>
        </w:rPr>
        <w:t xml:space="preserve">. </w:t>
      </w:r>
      <w:r w:rsidRPr="009071B9">
        <w:rPr>
          <w:rFonts w:cstheme="minorHAnsi"/>
          <w:sz w:val="24"/>
          <w:szCs w:val="24"/>
        </w:rPr>
        <w:t>(Translated from German).</w:t>
      </w:r>
      <w:r>
        <w:rPr>
          <w:rFonts w:cstheme="minorHAnsi"/>
          <w:sz w:val="24"/>
          <w:szCs w:val="24"/>
        </w:rPr>
        <w:t xml:space="preserve"> c.) Hendrickson, J. B., Wolf, W. A. “The Direct Introduction of the Diazo Functional in Organic Synthesis.” </w:t>
      </w:r>
      <w:r>
        <w:rPr>
          <w:rFonts w:cstheme="minorHAnsi"/>
          <w:i/>
          <w:iCs/>
          <w:sz w:val="24"/>
          <w:szCs w:val="24"/>
        </w:rPr>
        <w:t xml:space="preserve">J. Org. Chem. </w:t>
      </w:r>
      <w:r>
        <w:rPr>
          <w:rFonts w:cstheme="minorHAnsi"/>
          <w:b/>
          <w:bCs/>
          <w:sz w:val="24"/>
          <w:szCs w:val="24"/>
        </w:rPr>
        <w:t>1986</w:t>
      </w:r>
      <w:r>
        <w:rPr>
          <w:rFonts w:cstheme="minorHAnsi"/>
          <w:sz w:val="24"/>
          <w:szCs w:val="24"/>
        </w:rPr>
        <w:t xml:space="preserve">, </w:t>
      </w:r>
      <w:r w:rsidRPr="004667B4">
        <w:rPr>
          <w:rFonts w:cstheme="minorHAnsi"/>
          <w:i/>
          <w:iCs/>
          <w:sz w:val="24"/>
          <w:szCs w:val="24"/>
        </w:rPr>
        <w:t>33</w:t>
      </w:r>
      <w:r>
        <w:rPr>
          <w:rFonts w:cstheme="minorHAnsi"/>
          <w:sz w:val="24"/>
          <w:szCs w:val="24"/>
        </w:rPr>
        <w:t xml:space="preserve">, </w:t>
      </w:r>
      <w:r w:rsidRPr="004667B4">
        <w:rPr>
          <w:rFonts w:cstheme="minorHAnsi"/>
          <w:sz w:val="24"/>
          <w:szCs w:val="24"/>
        </w:rPr>
        <w:t>3610–3618</w:t>
      </w:r>
      <w:r>
        <w:rPr>
          <w:rFonts w:cstheme="minorHAnsi"/>
          <w:i/>
          <w:iCs/>
          <w:sz w:val="24"/>
          <w:szCs w:val="24"/>
        </w:rPr>
        <w:t>.</w:t>
      </w:r>
      <w:r>
        <w:rPr>
          <w:rFonts w:cstheme="minorHAnsi"/>
          <w:sz w:val="24"/>
          <w:szCs w:val="24"/>
        </w:rPr>
        <w:t xml:space="preserve"> d.) Taber, D. F., Gleave, D. M., Herr, R. J., Moody, K., Hennessy, M. J. “A New Method for the Construction of </w:t>
      </w:r>
      <w:r w:rsidRPr="006E5A35">
        <w:rPr>
          <w:rFonts w:ascii="Symbol" w:hAnsi="Symbol" w:cstheme="minorHAnsi"/>
          <w:sz w:val="24"/>
          <w:szCs w:val="24"/>
        </w:rPr>
        <w:t>a</w:t>
      </w:r>
      <w:r>
        <w:rPr>
          <w:rFonts w:cstheme="minorHAnsi"/>
          <w:sz w:val="24"/>
          <w:szCs w:val="24"/>
        </w:rPr>
        <w:t xml:space="preserve">-Diazoketones.” </w:t>
      </w:r>
      <w:r>
        <w:rPr>
          <w:rFonts w:cstheme="minorHAnsi"/>
          <w:i/>
          <w:iCs/>
          <w:sz w:val="24"/>
          <w:szCs w:val="24"/>
        </w:rPr>
        <w:t xml:space="preserve">J. Org. Chem. </w:t>
      </w:r>
      <w:r>
        <w:rPr>
          <w:rFonts w:cstheme="minorHAnsi"/>
          <w:b/>
          <w:bCs/>
          <w:sz w:val="24"/>
          <w:szCs w:val="24"/>
        </w:rPr>
        <w:t>1995</w:t>
      </w:r>
      <w:r>
        <w:rPr>
          <w:rFonts w:cstheme="minorHAnsi"/>
          <w:sz w:val="24"/>
          <w:szCs w:val="24"/>
        </w:rPr>
        <w:t xml:space="preserve">, </w:t>
      </w:r>
      <w:r>
        <w:rPr>
          <w:rFonts w:cstheme="minorHAnsi"/>
          <w:i/>
          <w:iCs/>
          <w:sz w:val="24"/>
          <w:szCs w:val="24"/>
        </w:rPr>
        <w:t xml:space="preserve">60, </w:t>
      </w:r>
      <w:r w:rsidRPr="004667B4">
        <w:rPr>
          <w:rFonts w:cstheme="minorHAnsi"/>
          <w:sz w:val="24"/>
          <w:szCs w:val="24"/>
        </w:rPr>
        <w:t>2283–2285</w:t>
      </w:r>
      <w:r>
        <w:rPr>
          <w:rFonts w:cstheme="minorHAnsi"/>
          <w:i/>
          <w:iCs/>
          <w:sz w:val="24"/>
          <w:szCs w:val="24"/>
        </w:rPr>
        <w:t xml:space="preserve">. </w:t>
      </w:r>
    </w:p>
    <w:p w14:paraId="5CA336CF" w14:textId="35AF35F9" w:rsidR="00717895" w:rsidRPr="00821B8E" w:rsidRDefault="00717895" w:rsidP="00717895">
      <w:pPr>
        <w:tabs>
          <w:tab w:val="left" w:pos="1080"/>
        </w:tabs>
        <w:spacing w:after="0" w:line="480" w:lineRule="auto"/>
        <w:jc w:val="both"/>
        <w:rPr>
          <w:rFonts w:cstheme="minorHAnsi"/>
          <w:sz w:val="24"/>
          <w:szCs w:val="24"/>
        </w:rPr>
      </w:pPr>
      <w:r w:rsidRPr="009071B9">
        <w:rPr>
          <w:rFonts w:cstheme="minorHAnsi"/>
          <w:sz w:val="24"/>
          <w:szCs w:val="24"/>
        </w:rPr>
        <w:t>5.</w:t>
      </w:r>
      <w:r>
        <w:rPr>
          <w:rFonts w:cstheme="minorHAnsi"/>
          <w:sz w:val="24"/>
          <w:szCs w:val="24"/>
        </w:rPr>
        <w:t xml:space="preserve"> a.) Bamford, W. R., Stevens, T. S. “The Decomposition of Toluene-p-sulphonylhydrazones by Alkalai.” </w:t>
      </w:r>
      <w:r>
        <w:rPr>
          <w:rFonts w:cstheme="minorHAnsi"/>
          <w:i/>
          <w:iCs/>
          <w:sz w:val="24"/>
          <w:szCs w:val="24"/>
        </w:rPr>
        <w:t>J. Chem. Soc.</w:t>
      </w:r>
      <w:r>
        <w:rPr>
          <w:rFonts w:cstheme="minorHAnsi"/>
          <w:sz w:val="24"/>
          <w:szCs w:val="24"/>
        </w:rPr>
        <w:t xml:space="preserve"> </w:t>
      </w:r>
      <w:r w:rsidRPr="00882C19">
        <w:rPr>
          <w:rFonts w:cstheme="minorHAnsi"/>
          <w:b/>
          <w:bCs/>
          <w:sz w:val="24"/>
          <w:szCs w:val="24"/>
        </w:rPr>
        <w:t>1952</w:t>
      </w:r>
      <w:r>
        <w:rPr>
          <w:rFonts w:cstheme="minorHAnsi"/>
          <w:sz w:val="24"/>
          <w:szCs w:val="24"/>
        </w:rPr>
        <w:t xml:space="preserve">, </w:t>
      </w:r>
      <w:r w:rsidRPr="004667B4">
        <w:rPr>
          <w:rFonts w:cstheme="minorHAnsi"/>
          <w:sz w:val="24"/>
          <w:szCs w:val="24"/>
        </w:rPr>
        <w:t>4635–4740</w:t>
      </w:r>
      <w:r>
        <w:rPr>
          <w:rFonts w:cstheme="minorHAnsi"/>
          <w:i/>
          <w:iCs/>
          <w:sz w:val="24"/>
          <w:szCs w:val="24"/>
        </w:rPr>
        <w:t>.</w:t>
      </w:r>
      <w:r>
        <w:rPr>
          <w:rFonts w:cstheme="minorHAnsi"/>
          <w:sz w:val="24"/>
          <w:szCs w:val="24"/>
        </w:rPr>
        <w:t xml:space="preserve"> b.) Farnum, D. G. “Preparation of Aryldiazoalkanes by the Bamford-Stevens Reaction.” </w:t>
      </w:r>
      <w:r>
        <w:rPr>
          <w:rFonts w:cstheme="minorHAnsi"/>
          <w:i/>
          <w:iCs/>
          <w:sz w:val="24"/>
          <w:szCs w:val="24"/>
        </w:rPr>
        <w:t xml:space="preserve">J. Org. Chem. </w:t>
      </w:r>
      <w:r>
        <w:rPr>
          <w:rFonts w:cstheme="minorHAnsi"/>
          <w:b/>
          <w:bCs/>
          <w:sz w:val="24"/>
          <w:szCs w:val="24"/>
        </w:rPr>
        <w:t>1963</w:t>
      </w:r>
      <w:r>
        <w:rPr>
          <w:rFonts w:cstheme="minorHAnsi"/>
          <w:sz w:val="24"/>
          <w:szCs w:val="24"/>
        </w:rPr>
        <w:t xml:space="preserve">, </w:t>
      </w:r>
      <w:r>
        <w:rPr>
          <w:rFonts w:cstheme="minorHAnsi"/>
          <w:i/>
          <w:iCs/>
          <w:sz w:val="24"/>
          <w:szCs w:val="24"/>
        </w:rPr>
        <w:t xml:space="preserve">28, </w:t>
      </w:r>
      <w:r w:rsidRPr="004667B4">
        <w:rPr>
          <w:rFonts w:cstheme="minorHAnsi"/>
          <w:sz w:val="24"/>
          <w:szCs w:val="24"/>
        </w:rPr>
        <w:t>870–872</w:t>
      </w:r>
      <w:r>
        <w:rPr>
          <w:rFonts w:cstheme="minorHAnsi"/>
          <w:i/>
          <w:iCs/>
          <w:sz w:val="24"/>
          <w:szCs w:val="24"/>
        </w:rPr>
        <w:t>.</w:t>
      </w:r>
    </w:p>
    <w:p w14:paraId="4EB5C1EC" w14:textId="1910684C" w:rsidR="00717895" w:rsidRPr="009071B9" w:rsidRDefault="00717895" w:rsidP="00717895">
      <w:pPr>
        <w:tabs>
          <w:tab w:val="left" w:pos="1080"/>
        </w:tabs>
        <w:spacing w:line="480" w:lineRule="auto"/>
        <w:jc w:val="both"/>
        <w:rPr>
          <w:rFonts w:cstheme="minorHAnsi"/>
          <w:sz w:val="24"/>
          <w:szCs w:val="24"/>
        </w:rPr>
      </w:pPr>
      <w:r w:rsidRPr="009071B9">
        <w:rPr>
          <w:rFonts w:cstheme="minorHAnsi"/>
          <w:sz w:val="24"/>
          <w:szCs w:val="24"/>
        </w:rPr>
        <w:t xml:space="preserve">9. a.) Conia, J. M.; Leperchec, P. “The Thermal Cyclisation of Unsaturated Carbonyl Compounds.” </w:t>
      </w:r>
      <w:r w:rsidRPr="009071B9">
        <w:rPr>
          <w:rFonts w:cstheme="minorHAnsi"/>
          <w:i/>
          <w:iCs/>
          <w:sz w:val="24"/>
          <w:szCs w:val="24"/>
        </w:rPr>
        <w:t xml:space="preserve">Synthesis </w:t>
      </w:r>
      <w:r w:rsidRPr="009071B9">
        <w:rPr>
          <w:rFonts w:cstheme="minorHAnsi"/>
          <w:b/>
          <w:bCs/>
          <w:sz w:val="24"/>
          <w:szCs w:val="24"/>
        </w:rPr>
        <w:t>1975</w:t>
      </w:r>
      <w:r w:rsidRPr="009071B9">
        <w:rPr>
          <w:rFonts w:cstheme="minorHAnsi"/>
          <w:i/>
          <w:iCs/>
          <w:sz w:val="24"/>
          <w:szCs w:val="24"/>
        </w:rPr>
        <w:t xml:space="preserve">, </w:t>
      </w:r>
      <w:r w:rsidRPr="004E50FB">
        <w:rPr>
          <w:rFonts w:cstheme="minorHAnsi"/>
          <w:sz w:val="24"/>
          <w:szCs w:val="24"/>
        </w:rPr>
        <w:t>1–19</w:t>
      </w:r>
      <w:r w:rsidRPr="009071B9">
        <w:rPr>
          <w:rFonts w:cstheme="minorHAnsi"/>
          <w:i/>
          <w:iCs/>
          <w:sz w:val="24"/>
          <w:szCs w:val="24"/>
        </w:rPr>
        <w:t>.</w:t>
      </w:r>
      <w:r w:rsidRPr="009071B9">
        <w:rPr>
          <w:rFonts w:cstheme="minorHAnsi"/>
          <w:sz w:val="24"/>
          <w:szCs w:val="24"/>
        </w:rPr>
        <w:t xml:space="preserve"> b.) Clarke, M. L.; France, M. B. “The Carbonyl Ene Reaction.” </w:t>
      </w:r>
      <w:r w:rsidRPr="009071B9">
        <w:rPr>
          <w:rFonts w:cstheme="minorHAnsi"/>
          <w:i/>
          <w:iCs/>
          <w:sz w:val="24"/>
          <w:szCs w:val="24"/>
        </w:rPr>
        <w:t>Tetrahedron</w:t>
      </w:r>
      <w:r w:rsidRPr="009071B9">
        <w:rPr>
          <w:rFonts w:cstheme="minorHAnsi"/>
          <w:sz w:val="24"/>
          <w:szCs w:val="24"/>
        </w:rPr>
        <w:t xml:space="preserve"> </w:t>
      </w:r>
      <w:r w:rsidRPr="009071B9">
        <w:rPr>
          <w:rFonts w:cstheme="minorHAnsi"/>
          <w:b/>
          <w:bCs/>
          <w:sz w:val="24"/>
          <w:szCs w:val="24"/>
        </w:rPr>
        <w:t>2008</w:t>
      </w:r>
      <w:r w:rsidRPr="009071B9">
        <w:rPr>
          <w:rFonts w:cstheme="minorHAnsi"/>
          <w:sz w:val="24"/>
          <w:szCs w:val="24"/>
        </w:rPr>
        <w:t xml:space="preserve">, </w:t>
      </w:r>
      <w:r w:rsidRPr="009071B9">
        <w:rPr>
          <w:rFonts w:cstheme="minorHAnsi"/>
          <w:i/>
          <w:iCs/>
          <w:sz w:val="24"/>
          <w:szCs w:val="24"/>
        </w:rPr>
        <w:t xml:space="preserve">64, </w:t>
      </w:r>
      <w:r w:rsidRPr="004E50FB">
        <w:rPr>
          <w:rFonts w:cstheme="minorHAnsi"/>
          <w:sz w:val="24"/>
          <w:szCs w:val="24"/>
        </w:rPr>
        <w:t>9003–9031</w:t>
      </w:r>
      <w:r w:rsidRPr="009071B9">
        <w:rPr>
          <w:rFonts w:cstheme="minorHAnsi"/>
          <w:i/>
          <w:iCs/>
          <w:sz w:val="24"/>
          <w:szCs w:val="24"/>
        </w:rPr>
        <w:t>.</w:t>
      </w:r>
    </w:p>
    <w:p w14:paraId="2DDD48B3" w14:textId="257DF99D" w:rsidR="00717895" w:rsidRPr="009071B9" w:rsidRDefault="00717895" w:rsidP="00717895">
      <w:pPr>
        <w:tabs>
          <w:tab w:val="left" w:pos="1080"/>
        </w:tabs>
        <w:spacing w:line="480" w:lineRule="auto"/>
        <w:jc w:val="both"/>
        <w:rPr>
          <w:rFonts w:cstheme="minorHAnsi"/>
          <w:sz w:val="24"/>
          <w:szCs w:val="24"/>
        </w:rPr>
      </w:pPr>
      <w:r w:rsidRPr="009071B9">
        <w:rPr>
          <w:rFonts w:cstheme="minorHAnsi"/>
          <w:sz w:val="24"/>
          <w:szCs w:val="24"/>
        </w:rPr>
        <w:t>10. Kennedy</w:t>
      </w:r>
      <w:r>
        <w:rPr>
          <w:rFonts w:cstheme="minorHAnsi"/>
          <w:sz w:val="24"/>
          <w:szCs w:val="24"/>
        </w:rPr>
        <w:t>-</w:t>
      </w:r>
      <w:r w:rsidRPr="009071B9">
        <w:rPr>
          <w:rFonts w:cstheme="minorHAnsi"/>
          <w:sz w:val="24"/>
          <w:szCs w:val="24"/>
        </w:rPr>
        <w:t>Smith, J. J.; Staben, S. T.; Toste, F. D. “Gold(I)</w:t>
      </w:r>
      <w:r>
        <w:rPr>
          <w:rFonts w:cstheme="minorHAnsi"/>
          <w:sz w:val="24"/>
          <w:szCs w:val="24"/>
        </w:rPr>
        <w:t>-</w:t>
      </w:r>
      <w:r w:rsidRPr="009071B9">
        <w:rPr>
          <w:rFonts w:cstheme="minorHAnsi"/>
          <w:sz w:val="24"/>
          <w:szCs w:val="24"/>
        </w:rPr>
        <w:t>Catalyzed Conia</w:t>
      </w:r>
      <w:r>
        <w:rPr>
          <w:rFonts w:cstheme="minorHAnsi"/>
          <w:sz w:val="24"/>
          <w:szCs w:val="24"/>
        </w:rPr>
        <w:t>-</w:t>
      </w:r>
      <w:r w:rsidRPr="009071B9">
        <w:rPr>
          <w:rFonts w:cstheme="minorHAnsi"/>
          <w:sz w:val="24"/>
          <w:szCs w:val="24"/>
        </w:rPr>
        <w:t xml:space="preserve">Ene Reaction of </w:t>
      </w:r>
      <w:r w:rsidRPr="006E5A35">
        <w:rPr>
          <w:rFonts w:ascii="Symbol" w:hAnsi="Symbol" w:cstheme="minorHAnsi"/>
          <w:sz w:val="24"/>
          <w:szCs w:val="24"/>
        </w:rPr>
        <w:t>b</w:t>
      </w:r>
      <w:r>
        <w:rPr>
          <w:rFonts w:cstheme="minorHAnsi"/>
          <w:sz w:val="24"/>
          <w:szCs w:val="24"/>
        </w:rPr>
        <w:t>-</w:t>
      </w:r>
      <w:r w:rsidRPr="009071B9">
        <w:rPr>
          <w:rFonts w:cstheme="minorHAnsi"/>
          <w:sz w:val="24"/>
          <w:szCs w:val="24"/>
        </w:rPr>
        <w:t xml:space="preserve">Ketoesters with Alkynes.” </w:t>
      </w:r>
      <w:r w:rsidRPr="009071B9">
        <w:rPr>
          <w:rFonts w:cstheme="minorHAnsi"/>
          <w:i/>
          <w:iCs/>
          <w:sz w:val="24"/>
          <w:szCs w:val="24"/>
        </w:rPr>
        <w:t xml:space="preserve">J. Am. Chem. Soc. </w:t>
      </w:r>
      <w:r w:rsidRPr="009071B9">
        <w:rPr>
          <w:rFonts w:cstheme="minorHAnsi"/>
          <w:b/>
          <w:bCs/>
          <w:sz w:val="24"/>
          <w:szCs w:val="24"/>
        </w:rPr>
        <w:t>2004</w:t>
      </w:r>
      <w:r w:rsidRPr="009071B9">
        <w:rPr>
          <w:rFonts w:cstheme="minorHAnsi"/>
          <w:sz w:val="24"/>
          <w:szCs w:val="24"/>
        </w:rPr>
        <w:t xml:space="preserve">, </w:t>
      </w:r>
      <w:r w:rsidRPr="009071B9">
        <w:rPr>
          <w:rFonts w:cstheme="minorHAnsi"/>
          <w:i/>
          <w:iCs/>
          <w:sz w:val="24"/>
          <w:szCs w:val="24"/>
        </w:rPr>
        <w:t xml:space="preserve">126, </w:t>
      </w:r>
      <w:r w:rsidRPr="004E50FB">
        <w:rPr>
          <w:rFonts w:cstheme="minorHAnsi"/>
          <w:sz w:val="24"/>
          <w:szCs w:val="24"/>
        </w:rPr>
        <w:t>4526–4527</w:t>
      </w:r>
      <w:r w:rsidRPr="009071B9">
        <w:rPr>
          <w:rFonts w:cstheme="minorHAnsi"/>
          <w:sz w:val="24"/>
          <w:szCs w:val="24"/>
        </w:rPr>
        <w:t xml:space="preserve">. </w:t>
      </w:r>
    </w:p>
    <w:p w14:paraId="1D3AC19D" w14:textId="1DC55C6E" w:rsidR="00717895" w:rsidRPr="009071B9" w:rsidRDefault="00717895" w:rsidP="00717895">
      <w:pPr>
        <w:tabs>
          <w:tab w:val="left" w:pos="1080"/>
        </w:tabs>
        <w:spacing w:line="480" w:lineRule="auto"/>
        <w:jc w:val="both"/>
        <w:rPr>
          <w:rFonts w:cstheme="minorHAnsi"/>
          <w:sz w:val="24"/>
          <w:szCs w:val="24"/>
        </w:rPr>
      </w:pPr>
      <w:r w:rsidRPr="009071B9">
        <w:rPr>
          <w:rFonts w:cstheme="minorHAnsi"/>
          <w:sz w:val="24"/>
          <w:szCs w:val="24"/>
        </w:rPr>
        <w:t>11. a.) Hunter, A. C.; Chinthapally, K.; Sharma, I. “Rh</w:t>
      </w:r>
      <w:r w:rsidRPr="009071B9">
        <w:rPr>
          <w:rFonts w:cstheme="minorHAnsi"/>
          <w:sz w:val="24"/>
          <w:szCs w:val="24"/>
          <w:vertAlign w:val="subscript"/>
        </w:rPr>
        <w:t>2</w:t>
      </w:r>
      <w:r w:rsidRPr="009071B9">
        <w:rPr>
          <w:rFonts w:cstheme="minorHAnsi"/>
          <w:sz w:val="24"/>
          <w:szCs w:val="24"/>
        </w:rPr>
        <w:t>(</w:t>
      </w:r>
      <w:r w:rsidR="00726117">
        <w:rPr>
          <w:rFonts w:cstheme="minorHAnsi"/>
          <w:sz w:val="24"/>
          <w:szCs w:val="24"/>
        </w:rPr>
        <w:t>(esp)</w:t>
      </w:r>
      <w:r w:rsidRPr="009071B9">
        <w:rPr>
          <w:rFonts w:cstheme="minorHAnsi"/>
          <w:sz w:val="24"/>
          <w:szCs w:val="24"/>
        </w:rPr>
        <w:t>)</w:t>
      </w:r>
      <w:r w:rsidRPr="009071B9">
        <w:rPr>
          <w:rFonts w:cstheme="minorHAnsi"/>
          <w:sz w:val="24"/>
          <w:szCs w:val="24"/>
          <w:vertAlign w:val="subscript"/>
        </w:rPr>
        <w:t>2</w:t>
      </w:r>
      <w:r w:rsidRPr="009071B9">
        <w:rPr>
          <w:rFonts w:cstheme="minorHAnsi"/>
          <w:sz w:val="24"/>
          <w:szCs w:val="24"/>
        </w:rPr>
        <w:t>: An Efficient Catalyst for O</w:t>
      </w:r>
      <w:r>
        <w:rPr>
          <w:rFonts w:cstheme="minorHAnsi"/>
          <w:sz w:val="24"/>
          <w:szCs w:val="24"/>
        </w:rPr>
        <w:t>–</w:t>
      </w:r>
      <w:r w:rsidRPr="009071B9">
        <w:rPr>
          <w:rFonts w:cstheme="minorHAnsi"/>
          <w:sz w:val="24"/>
          <w:szCs w:val="24"/>
        </w:rPr>
        <w:t xml:space="preserve">H Insertion Reactions of Carboxylic Acids into Acceptor/Acceptor Diazo Compounds.” </w:t>
      </w:r>
      <w:r w:rsidRPr="009071B9">
        <w:rPr>
          <w:rFonts w:cstheme="minorHAnsi"/>
          <w:i/>
          <w:iCs/>
          <w:sz w:val="24"/>
          <w:szCs w:val="24"/>
        </w:rPr>
        <w:t>Eur. J. Org.</w:t>
      </w:r>
      <w:r w:rsidRPr="009071B9">
        <w:rPr>
          <w:rFonts w:cstheme="minorHAnsi"/>
          <w:sz w:val="24"/>
          <w:szCs w:val="24"/>
        </w:rPr>
        <w:t xml:space="preserve"> </w:t>
      </w:r>
      <w:r w:rsidRPr="009071B9">
        <w:rPr>
          <w:rFonts w:cstheme="minorHAnsi"/>
          <w:i/>
          <w:iCs/>
          <w:sz w:val="24"/>
          <w:szCs w:val="24"/>
        </w:rPr>
        <w:t xml:space="preserve">Chem. </w:t>
      </w:r>
      <w:r w:rsidRPr="009071B9">
        <w:rPr>
          <w:rFonts w:cstheme="minorHAnsi"/>
          <w:b/>
          <w:bCs/>
          <w:sz w:val="24"/>
          <w:szCs w:val="24"/>
        </w:rPr>
        <w:t>2016</w:t>
      </w:r>
      <w:r w:rsidRPr="009071B9">
        <w:rPr>
          <w:rFonts w:cstheme="minorHAnsi"/>
          <w:sz w:val="24"/>
          <w:szCs w:val="24"/>
        </w:rPr>
        <w:t xml:space="preserve">, </w:t>
      </w:r>
      <w:r w:rsidRPr="004E50FB">
        <w:rPr>
          <w:rFonts w:cstheme="minorHAnsi"/>
          <w:sz w:val="24"/>
          <w:szCs w:val="24"/>
        </w:rPr>
        <w:t>2260–2263</w:t>
      </w:r>
      <w:r w:rsidRPr="009071B9">
        <w:rPr>
          <w:rFonts w:cstheme="minorHAnsi"/>
          <w:i/>
          <w:iCs/>
          <w:sz w:val="24"/>
          <w:szCs w:val="24"/>
        </w:rPr>
        <w:t xml:space="preserve">. </w:t>
      </w:r>
      <w:r w:rsidRPr="009071B9">
        <w:rPr>
          <w:rFonts w:cstheme="minorHAnsi"/>
          <w:sz w:val="24"/>
          <w:szCs w:val="24"/>
        </w:rPr>
        <w:t>b.) Hunter, A. C.; Schlitzer, S. C.; Sharma, I. “Synergistic Diazo</w:t>
      </w:r>
      <w:r>
        <w:rPr>
          <w:rFonts w:cstheme="minorHAnsi"/>
          <w:sz w:val="24"/>
          <w:szCs w:val="24"/>
        </w:rPr>
        <w:t xml:space="preserve"> </w:t>
      </w:r>
      <w:r w:rsidRPr="009071B9">
        <w:rPr>
          <w:rFonts w:cstheme="minorHAnsi"/>
          <w:sz w:val="24"/>
          <w:szCs w:val="24"/>
        </w:rPr>
        <w:t>O</w:t>
      </w:r>
      <w:r>
        <w:rPr>
          <w:rFonts w:cstheme="minorHAnsi"/>
          <w:i/>
          <w:iCs/>
          <w:sz w:val="24"/>
          <w:szCs w:val="24"/>
        </w:rPr>
        <w:t>–</w:t>
      </w:r>
      <w:r w:rsidRPr="009071B9">
        <w:rPr>
          <w:rFonts w:cstheme="minorHAnsi"/>
          <w:sz w:val="24"/>
          <w:szCs w:val="24"/>
        </w:rPr>
        <w:t>H Insertion/Conia</w:t>
      </w:r>
      <w:r>
        <w:rPr>
          <w:rFonts w:cstheme="minorHAnsi"/>
          <w:sz w:val="24"/>
          <w:szCs w:val="24"/>
        </w:rPr>
        <w:t>–</w:t>
      </w:r>
      <w:r w:rsidRPr="009071B9">
        <w:rPr>
          <w:rFonts w:cstheme="minorHAnsi"/>
          <w:sz w:val="24"/>
          <w:szCs w:val="24"/>
        </w:rPr>
        <w:t xml:space="preserve">Ene Cascade Catalysis for the Stereoselective Synthesis of </w:t>
      </w:r>
      <w:r w:rsidRPr="009071B9">
        <w:rPr>
          <w:rFonts w:ascii="Symbol" w:hAnsi="Symbol" w:cstheme="minorHAnsi"/>
          <w:sz w:val="24"/>
          <w:szCs w:val="24"/>
        </w:rPr>
        <w:t>g</w:t>
      </w:r>
      <w:r>
        <w:rPr>
          <w:rFonts w:cstheme="minorHAnsi"/>
          <w:sz w:val="24"/>
          <w:szCs w:val="24"/>
        </w:rPr>
        <w:t>–</w:t>
      </w:r>
      <w:r w:rsidRPr="009071B9">
        <w:rPr>
          <w:rFonts w:cstheme="minorHAnsi"/>
          <w:sz w:val="24"/>
          <w:szCs w:val="24"/>
        </w:rPr>
        <w:t xml:space="preserve">Butyrolactones and Tetrahydrofurans.” </w:t>
      </w:r>
      <w:r w:rsidRPr="009071B9">
        <w:rPr>
          <w:rFonts w:cstheme="minorHAnsi"/>
          <w:i/>
          <w:iCs/>
          <w:sz w:val="24"/>
          <w:szCs w:val="24"/>
        </w:rPr>
        <w:t xml:space="preserve">Chem. Eur. J. </w:t>
      </w:r>
      <w:r w:rsidRPr="009071B9">
        <w:rPr>
          <w:rFonts w:cstheme="minorHAnsi"/>
          <w:b/>
          <w:bCs/>
          <w:sz w:val="24"/>
          <w:szCs w:val="24"/>
        </w:rPr>
        <w:t>2016</w:t>
      </w:r>
      <w:r w:rsidRPr="009071B9">
        <w:rPr>
          <w:rFonts w:cstheme="minorHAnsi"/>
          <w:sz w:val="24"/>
          <w:szCs w:val="24"/>
        </w:rPr>
        <w:t xml:space="preserve">, </w:t>
      </w:r>
      <w:r w:rsidRPr="009071B9">
        <w:rPr>
          <w:rFonts w:cstheme="minorHAnsi"/>
          <w:i/>
          <w:iCs/>
          <w:sz w:val="24"/>
          <w:szCs w:val="24"/>
        </w:rPr>
        <w:t xml:space="preserve">22, </w:t>
      </w:r>
      <w:r w:rsidRPr="004E50FB">
        <w:rPr>
          <w:rFonts w:cstheme="minorHAnsi"/>
          <w:sz w:val="24"/>
          <w:szCs w:val="24"/>
        </w:rPr>
        <w:t>16062–16065</w:t>
      </w:r>
      <w:r w:rsidRPr="009071B9">
        <w:rPr>
          <w:rFonts w:cstheme="minorHAnsi"/>
          <w:i/>
          <w:iCs/>
          <w:sz w:val="24"/>
          <w:szCs w:val="24"/>
        </w:rPr>
        <w:t xml:space="preserve">. </w:t>
      </w:r>
    </w:p>
    <w:p w14:paraId="72225B8E" w14:textId="3EC18D06" w:rsidR="00717895" w:rsidRPr="009071B9" w:rsidRDefault="00717895" w:rsidP="00717895">
      <w:pPr>
        <w:tabs>
          <w:tab w:val="left" w:pos="1080"/>
        </w:tabs>
        <w:spacing w:line="480" w:lineRule="auto"/>
        <w:jc w:val="both"/>
        <w:rPr>
          <w:rFonts w:cstheme="minorHAnsi"/>
          <w:sz w:val="24"/>
          <w:szCs w:val="24"/>
        </w:rPr>
      </w:pPr>
      <w:r w:rsidRPr="009071B9">
        <w:rPr>
          <w:rFonts w:cstheme="minorHAnsi"/>
          <w:sz w:val="24"/>
          <w:szCs w:val="24"/>
        </w:rPr>
        <w:t xml:space="preserve">12. a.) </w:t>
      </w:r>
      <w:r w:rsidRPr="009071B9">
        <w:rPr>
          <w:sz w:val="24"/>
          <w:szCs w:val="24"/>
        </w:rPr>
        <w:t xml:space="preserve">Miller, D. J.; Moody, C. J. “Synthetic Applications of the O−H Insertion Reactions of Carbenes and Carbenoids Derived from Diazocarbonyl and Related Diazo Compounds.” </w:t>
      </w:r>
      <w:r w:rsidRPr="009071B9">
        <w:rPr>
          <w:i/>
          <w:iCs/>
          <w:sz w:val="24"/>
          <w:szCs w:val="24"/>
        </w:rPr>
        <w:lastRenderedPageBreak/>
        <w:t xml:space="preserve">Tetrahedron </w:t>
      </w:r>
      <w:r w:rsidRPr="009071B9">
        <w:rPr>
          <w:b/>
          <w:bCs/>
          <w:sz w:val="24"/>
          <w:szCs w:val="24"/>
        </w:rPr>
        <w:t>1995</w:t>
      </w:r>
      <w:r w:rsidRPr="009071B9">
        <w:rPr>
          <w:i/>
          <w:iCs/>
          <w:sz w:val="24"/>
          <w:szCs w:val="24"/>
        </w:rPr>
        <w:t xml:space="preserve">, 51, </w:t>
      </w:r>
      <w:r w:rsidRPr="0053554C">
        <w:rPr>
          <w:sz w:val="24"/>
          <w:szCs w:val="24"/>
        </w:rPr>
        <w:t>10811</w:t>
      </w:r>
      <w:r w:rsidRPr="0053554C">
        <w:rPr>
          <w:rFonts w:cstheme="minorHAnsi"/>
          <w:sz w:val="24"/>
          <w:szCs w:val="24"/>
        </w:rPr>
        <w:t>–</w:t>
      </w:r>
      <w:r w:rsidRPr="0053554C">
        <w:rPr>
          <w:sz w:val="24"/>
          <w:szCs w:val="24"/>
        </w:rPr>
        <w:t>10843</w:t>
      </w:r>
      <w:r w:rsidRPr="009071B9">
        <w:rPr>
          <w:sz w:val="24"/>
          <w:szCs w:val="24"/>
        </w:rPr>
        <w:t>. b.) Peddibhotla, S.; Dang, Y.; Liu, J. O.; Romo, D. “Simultaneous Arming and Structure/Activity Studies of Natural Products Employing O−H Insertions: An Expedient and Versatile Strategy for Natural Products</w:t>
      </w:r>
      <w:r>
        <w:rPr>
          <w:sz w:val="24"/>
          <w:szCs w:val="24"/>
        </w:rPr>
        <w:t>–</w:t>
      </w:r>
      <w:r w:rsidRPr="009071B9">
        <w:rPr>
          <w:sz w:val="24"/>
          <w:szCs w:val="24"/>
        </w:rPr>
        <w:t xml:space="preserve">Based Chemical Genetics.” </w:t>
      </w:r>
      <w:r w:rsidRPr="009071B9">
        <w:rPr>
          <w:i/>
          <w:iCs/>
          <w:sz w:val="24"/>
          <w:szCs w:val="24"/>
        </w:rPr>
        <w:t xml:space="preserve">J. Am. Chem. Soc. </w:t>
      </w:r>
      <w:r w:rsidRPr="009071B9">
        <w:rPr>
          <w:b/>
          <w:bCs/>
          <w:sz w:val="24"/>
          <w:szCs w:val="24"/>
        </w:rPr>
        <w:t>2007</w:t>
      </w:r>
      <w:r w:rsidRPr="009071B9">
        <w:rPr>
          <w:i/>
          <w:iCs/>
          <w:sz w:val="24"/>
          <w:szCs w:val="24"/>
        </w:rPr>
        <w:t xml:space="preserve">, 129, </w:t>
      </w:r>
      <w:r w:rsidRPr="0053554C">
        <w:rPr>
          <w:sz w:val="24"/>
          <w:szCs w:val="24"/>
        </w:rPr>
        <w:t>12222</w:t>
      </w:r>
      <w:r w:rsidRPr="0053554C">
        <w:rPr>
          <w:rFonts w:cstheme="minorHAnsi"/>
          <w:sz w:val="24"/>
          <w:szCs w:val="24"/>
        </w:rPr>
        <w:t>–</w:t>
      </w:r>
      <w:r w:rsidRPr="0053554C">
        <w:rPr>
          <w:sz w:val="24"/>
          <w:szCs w:val="24"/>
        </w:rPr>
        <w:t>12231</w:t>
      </w:r>
      <w:r w:rsidRPr="009071B9">
        <w:rPr>
          <w:sz w:val="24"/>
          <w:szCs w:val="24"/>
        </w:rPr>
        <w:t xml:space="preserve">. c.) Maier, T. C.; Fu, G. C. “Catalytic Enantioselective O−H Insertion Reactions.” </w:t>
      </w:r>
      <w:r w:rsidRPr="009071B9">
        <w:rPr>
          <w:i/>
          <w:iCs/>
          <w:sz w:val="24"/>
          <w:szCs w:val="24"/>
        </w:rPr>
        <w:t xml:space="preserve">J. Am. Chem. Soc. </w:t>
      </w:r>
      <w:r w:rsidRPr="009071B9">
        <w:rPr>
          <w:b/>
          <w:bCs/>
          <w:sz w:val="24"/>
          <w:szCs w:val="24"/>
        </w:rPr>
        <w:t>2006</w:t>
      </w:r>
      <w:r w:rsidRPr="009071B9">
        <w:rPr>
          <w:i/>
          <w:iCs/>
          <w:sz w:val="24"/>
          <w:szCs w:val="24"/>
        </w:rPr>
        <w:t xml:space="preserve">, 128, </w:t>
      </w:r>
      <w:r w:rsidRPr="0053554C">
        <w:rPr>
          <w:sz w:val="24"/>
          <w:szCs w:val="24"/>
        </w:rPr>
        <w:t>4594</w:t>
      </w:r>
      <w:r w:rsidRPr="0053554C">
        <w:rPr>
          <w:rFonts w:cstheme="minorHAnsi"/>
          <w:sz w:val="24"/>
          <w:szCs w:val="24"/>
        </w:rPr>
        <w:t>–</w:t>
      </w:r>
      <w:r w:rsidRPr="0053554C">
        <w:rPr>
          <w:sz w:val="24"/>
          <w:szCs w:val="24"/>
        </w:rPr>
        <w:t>4595</w:t>
      </w:r>
      <w:r w:rsidRPr="009071B9">
        <w:rPr>
          <w:sz w:val="24"/>
          <w:szCs w:val="24"/>
        </w:rPr>
        <w:t>. d.) Zhu, S.</w:t>
      </w:r>
      <w:r>
        <w:rPr>
          <w:sz w:val="24"/>
          <w:szCs w:val="24"/>
        </w:rPr>
        <w:t>-</w:t>
      </w:r>
      <w:r w:rsidRPr="009071B9">
        <w:rPr>
          <w:sz w:val="24"/>
          <w:szCs w:val="24"/>
        </w:rPr>
        <w:t>F.; Cai, Y.; Mao, H.</w:t>
      </w:r>
      <w:r>
        <w:rPr>
          <w:sz w:val="24"/>
          <w:szCs w:val="24"/>
        </w:rPr>
        <w:t>-</w:t>
      </w:r>
      <w:r w:rsidRPr="009071B9">
        <w:rPr>
          <w:sz w:val="24"/>
          <w:szCs w:val="24"/>
        </w:rPr>
        <w:t>X.; Xie, J.</w:t>
      </w:r>
      <w:r>
        <w:rPr>
          <w:sz w:val="24"/>
          <w:szCs w:val="24"/>
        </w:rPr>
        <w:t>-</w:t>
      </w:r>
      <w:r w:rsidRPr="009071B9">
        <w:rPr>
          <w:sz w:val="24"/>
          <w:szCs w:val="24"/>
        </w:rPr>
        <w:t>H.; Zhou, Q.</w:t>
      </w:r>
      <w:r>
        <w:rPr>
          <w:sz w:val="24"/>
          <w:szCs w:val="24"/>
        </w:rPr>
        <w:t>–</w:t>
      </w:r>
      <w:r w:rsidRPr="009071B9">
        <w:rPr>
          <w:sz w:val="24"/>
          <w:szCs w:val="24"/>
        </w:rPr>
        <w:t>L. “Enantioselective Iron</w:t>
      </w:r>
      <w:r>
        <w:rPr>
          <w:sz w:val="24"/>
          <w:szCs w:val="24"/>
        </w:rPr>
        <w:t>-</w:t>
      </w:r>
      <w:r w:rsidR="00D60C4A" w:rsidRPr="009071B9">
        <w:rPr>
          <w:sz w:val="24"/>
          <w:szCs w:val="24"/>
        </w:rPr>
        <w:t>Catalyzed</w:t>
      </w:r>
      <w:r w:rsidRPr="009071B9">
        <w:rPr>
          <w:sz w:val="24"/>
          <w:szCs w:val="24"/>
        </w:rPr>
        <w:t xml:space="preserve"> O−H Bond Insertions.” </w:t>
      </w:r>
      <w:r w:rsidRPr="009071B9">
        <w:rPr>
          <w:i/>
          <w:iCs/>
          <w:sz w:val="24"/>
          <w:szCs w:val="24"/>
        </w:rPr>
        <w:t xml:space="preserve">Nat. Chem. </w:t>
      </w:r>
      <w:r w:rsidRPr="009071B9">
        <w:rPr>
          <w:b/>
          <w:bCs/>
          <w:sz w:val="24"/>
          <w:szCs w:val="24"/>
        </w:rPr>
        <w:t>2010</w:t>
      </w:r>
      <w:r w:rsidRPr="009071B9">
        <w:rPr>
          <w:i/>
          <w:iCs/>
          <w:sz w:val="24"/>
          <w:szCs w:val="24"/>
        </w:rPr>
        <w:t xml:space="preserve">, 2, </w:t>
      </w:r>
      <w:r w:rsidRPr="0053554C">
        <w:rPr>
          <w:sz w:val="24"/>
          <w:szCs w:val="24"/>
        </w:rPr>
        <w:t>546</w:t>
      </w:r>
      <w:r w:rsidRPr="0053554C">
        <w:rPr>
          <w:rFonts w:cstheme="minorHAnsi"/>
          <w:sz w:val="24"/>
          <w:szCs w:val="24"/>
        </w:rPr>
        <w:t>–</w:t>
      </w:r>
      <w:r w:rsidRPr="0053554C">
        <w:rPr>
          <w:sz w:val="24"/>
          <w:szCs w:val="24"/>
        </w:rPr>
        <w:t>551</w:t>
      </w:r>
      <w:r w:rsidRPr="009071B9">
        <w:rPr>
          <w:sz w:val="24"/>
          <w:szCs w:val="24"/>
        </w:rPr>
        <w:t>. e.) Zhu, S.</w:t>
      </w:r>
      <w:r>
        <w:rPr>
          <w:sz w:val="24"/>
          <w:szCs w:val="24"/>
        </w:rPr>
        <w:t>–</w:t>
      </w:r>
      <w:r w:rsidRPr="009071B9">
        <w:rPr>
          <w:sz w:val="24"/>
          <w:szCs w:val="24"/>
        </w:rPr>
        <w:t>F.; Song, X.</w:t>
      </w:r>
      <w:r>
        <w:rPr>
          <w:sz w:val="24"/>
          <w:szCs w:val="24"/>
        </w:rPr>
        <w:t>–</w:t>
      </w:r>
      <w:r w:rsidRPr="009071B9">
        <w:rPr>
          <w:sz w:val="24"/>
          <w:szCs w:val="24"/>
        </w:rPr>
        <w:t>G.; Li, Y.; Cai, Y.; Zhou, Q.</w:t>
      </w:r>
      <w:r>
        <w:rPr>
          <w:sz w:val="24"/>
          <w:szCs w:val="24"/>
        </w:rPr>
        <w:t>–</w:t>
      </w:r>
      <w:r w:rsidRPr="009071B9">
        <w:rPr>
          <w:sz w:val="24"/>
          <w:szCs w:val="24"/>
        </w:rPr>
        <w:t>L. “Enantioselective Copper</w:t>
      </w:r>
      <w:r>
        <w:rPr>
          <w:sz w:val="24"/>
          <w:szCs w:val="24"/>
        </w:rPr>
        <w:t>-</w:t>
      </w:r>
      <w:r w:rsidRPr="009071B9">
        <w:rPr>
          <w:sz w:val="24"/>
          <w:szCs w:val="24"/>
        </w:rPr>
        <w:t>Catalyzed Intramolecular O−H Insertion: An Efficient Approach to Chiral 2</w:t>
      </w:r>
      <w:r>
        <w:rPr>
          <w:sz w:val="24"/>
          <w:szCs w:val="24"/>
        </w:rPr>
        <w:t>-</w:t>
      </w:r>
      <w:r w:rsidRPr="009071B9">
        <w:rPr>
          <w:sz w:val="24"/>
          <w:szCs w:val="24"/>
        </w:rPr>
        <w:t xml:space="preserve">Carboxy Cyclic Ethers.” </w:t>
      </w:r>
      <w:r w:rsidRPr="009071B9">
        <w:rPr>
          <w:i/>
          <w:iCs/>
          <w:sz w:val="24"/>
          <w:szCs w:val="24"/>
        </w:rPr>
        <w:t xml:space="preserve">J. Am. Chem. Soc. </w:t>
      </w:r>
      <w:r w:rsidRPr="009071B9">
        <w:rPr>
          <w:b/>
          <w:bCs/>
          <w:sz w:val="24"/>
          <w:szCs w:val="24"/>
        </w:rPr>
        <w:t>2010</w:t>
      </w:r>
      <w:r w:rsidRPr="009071B9">
        <w:rPr>
          <w:i/>
          <w:iCs/>
          <w:sz w:val="24"/>
          <w:szCs w:val="24"/>
        </w:rPr>
        <w:t xml:space="preserve">, 132, </w:t>
      </w:r>
      <w:r w:rsidRPr="0053554C">
        <w:rPr>
          <w:sz w:val="24"/>
          <w:szCs w:val="24"/>
        </w:rPr>
        <w:t>16374</w:t>
      </w:r>
      <w:r w:rsidRPr="0053554C">
        <w:rPr>
          <w:rFonts w:cstheme="minorHAnsi"/>
          <w:sz w:val="24"/>
          <w:szCs w:val="24"/>
        </w:rPr>
        <w:t>–</w:t>
      </w:r>
      <w:r w:rsidRPr="0053554C">
        <w:rPr>
          <w:sz w:val="24"/>
          <w:szCs w:val="24"/>
        </w:rPr>
        <w:t>16376</w:t>
      </w:r>
      <w:r w:rsidRPr="009071B9">
        <w:rPr>
          <w:sz w:val="24"/>
          <w:szCs w:val="24"/>
        </w:rPr>
        <w:t xml:space="preserve">. f.) Paulissen, R.; Reimlinger, H.; Hayez, E.; Hubert, A.J.; Teyssie, P. “Transition Metal Catalyzed Reactions of Diazocompound – II Insertion in the Hydroxylic Bond.” </w:t>
      </w:r>
      <w:r w:rsidRPr="009071B9">
        <w:rPr>
          <w:i/>
          <w:iCs/>
          <w:sz w:val="24"/>
          <w:szCs w:val="24"/>
        </w:rPr>
        <w:t xml:space="preserve">Tetrahedron </w:t>
      </w:r>
      <w:r w:rsidRPr="009071B9">
        <w:rPr>
          <w:b/>
          <w:bCs/>
          <w:sz w:val="24"/>
          <w:szCs w:val="24"/>
        </w:rPr>
        <w:t>1973</w:t>
      </w:r>
      <w:r w:rsidRPr="009071B9">
        <w:rPr>
          <w:i/>
          <w:iCs/>
          <w:sz w:val="24"/>
          <w:szCs w:val="24"/>
        </w:rPr>
        <w:t xml:space="preserve">, 14, </w:t>
      </w:r>
      <w:r w:rsidRPr="0053554C">
        <w:rPr>
          <w:sz w:val="24"/>
          <w:szCs w:val="24"/>
        </w:rPr>
        <w:t>2233</w:t>
      </w:r>
      <w:r w:rsidRPr="0053554C">
        <w:rPr>
          <w:rFonts w:cstheme="minorHAnsi"/>
          <w:sz w:val="24"/>
          <w:szCs w:val="24"/>
        </w:rPr>
        <w:t>–</w:t>
      </w:r>
      <w:r w:rsidRPr="0053554C">
        <w:rPr>
          <w:sz w:val="24"/>
          <w:szCs w:val="24"/>
        </w:rPr>
        <w:t>2236</w:t>
      </w:r>
      <w:r w:rsidRPr="009071B9">
        <w:rPr>
          <w:i/>
          <w:iCs/>
          <w:sz w:val="24"/>
          <w:szCs w:val="24"/>
        </w:rPr>
        <w:t xml:space="preserve">. </w:t>
      </w:r>
      <w:r w:rsidRPr="009071B9">
        <w:rPr>
          <w:sz w:val="24"/>
          <w:szCs w:val="24"/>
        </w:rPr>
        <w:t>g.) Noels, A. F.; Demonceau, A.; Petiniot, N; Hubert, A. J.; Teyssie, P. “Transition</w:t>
      </w:r>
      <w:r>
        <w:rPr>
          <w:sz w:val="24"/>
          <w:szCs w:val="24"/>
        </w:rPr>
        <w:t>-M</w:t>
      </w:r>
      <w:r w:rsidRPr="009071B9">
        <w:rPr>
          <w:sz w:val="24"/>
          <w:szCs w:val="24"/>
        </w:rPr>
        <w:t>etal</w:t>
      </w:r>
      <w:r>
        <w:rPr>
          <w:sz w:val="24"/>
          <w:szCs w:val="24"/>
        </w:rPr>
        <w:t>-C</w:t>
      </w:r>
      <w:r w:rsidRPr="009071B9">
        <w:rPr>
          <w:sz w:val="24"/>
          <w:szCs w:val="24"/>
        </w:rPr>
        <w:t xml:space="preserve">atalyzed Reaction of Diazocompounds, Efficient Synthesis of Functionalized Ethers by Carbene Insertion into the Hydroxylic Bond of Alcohols.” </w:t>
      </w:r>
      <w:r w:rsidRPr="009071B9">
        <w:rPr>
          <w:i/>
          <w:iCs/>
          <w:sz w:val="24"/>
          <w:szCs w:val="24"/>
        </w:rPr>
        <w:t>Tetrahedron</w:t>
      </w:r>
      <w:r w:rsidRPr="009071B9">
        <w:rPr>
          <w:sz w:val="24"/>
          <w:szCs w:val="24"/>
        </w:rPr>
        <w:t xml:space="preserve"> </w:t>
      </w:r>
      <w:r w:rsidRPr="009071B9">
        <w:rPr>
          <w:b/>
          <w:bCs/>
          <w:sz w:val="24"/>
          <w:szCs w:val="24"/>
        </w:rPr>
        <w:t>1982</w:t>
      </w:r>
      <w:r w:rsidRPr="009071B9">
        <w:rPr>
          <w:sz w:val="24"/>
          <w:szCs w:val="24"/>
        </w:rPr>
        <w:t xml:space="preserve">, </w:t>
      </w:r>
      <w:r w:rsidRPr="009071B9">
        <w:rPr>
          <w:i/>
          <w:iCs/>
          <w:sz w:val="24"/>
          <w:szCs w:val="24"/>
        </w:rPr>
        <w:t xml:space="preserve">38, </w:t>
      </w:r>
      <w:r w:rsidRPr="00991798">
        <w:rPr>
          <w:sz w:val="24"/>
          <w:szCs w:val="24"/>
        </w:rPr>
        <w:t>2733</w:t>
      </w:r>
      <w:r w:rsidRPr="00991798">
        <w:rPr>
          <w:rFonts w:cstheme="minorHAnsi"/>
          <w:sz w:val="24"/>
          <w:szCs w:val="24"/>
        </w:rPr>
        <w:t>–</w:t>
      </w:r>
      <w:r w:rsidRPr="00991798">
        <w:rPr>
          <w:sz w:val="24"/>
          <w:szCs w:val="24"/>
        </w:rPr>
        <w:t>2739</w:t>
      </w:r>
      <w:r w:rsidRPr="009071B9">
        <w:rPr>
          <w:i/>
          <w:iCs/>
          <w:sz w:val="24"/>
          <w:szCs w:val="24"/>
        </w:rPr>
        <w:t xml:space="preserve">. </w:t>
      </w:r>
    </w:p>
    <w:p w14:paraId="2B1F4748" w14:textId="05996BD0" w:rsidR="00717895" w:rsidRPr="009071B9" w:rsidRDefault="00717895" w:rsidP="00717895">
      <w:pPr>
        <w:tabs>
          <w:tab w:val="left" w:pos="1080"/>
        </w:tabs>
        <w:spacing w:line="480" w:lineRule="auto"/>
        <w:jc w:val="both"/>
        <w:rPr>
          <w:rFonts w:cstheme="minorHAnsi"/>
          <w:i/>
          <w:iCs/>
          <w:sz w:val="24"/>
          <w:szCs w:val="24"/>
        </w:rPr>
      </w:pPr>
      <w:r w:rsidRPr="009071B9">
        <w:rPr>
          <w:rFonts w:cstheme="minorHAnsi"/>
          <w:sz w:val="24"/>
          <w:szCs w:val="24"/>
        </w:rPr>
        <w:t xml:space="preserve">13.   Wood, J.; L., Petsch, D. T.; Stoltz, B. M.; Hawkins, E. M.; Elbaum, D.; Stover, D. R. “Total Synthesis and Protein Kinase Activity of C(7) Methyl Derivatives of K252a.” </w:t>
      </w:r>
      <w:r w:rsidRPr="009071B9">
        <w:rPr>
          <w:rFonts w:cstheme="minorHAnsi"/>
          <w:i/>
          <w:iCs/>
          <w:sz w:val="24"/>
          <w:szCs w:val="24"/>
        </w:rPr>
        <w:t>Synthesis</w:t>
      </w:r>
      <w:r w:rsidRPr="009071B9">
        <w:rPr>
          <w:rFonts w:cstheme="minorHAnsi"/>
          <w:sz w:val="24"/>
          <w:szCs w:val="24"/>
        </w:rPr>
        <w:t xml:space="preserve">  </w:t>
      </w:r>
      <w:r w:rsidRPr="009071B9">
        <w:rPr>
          <w:rFonts w:cstheme="minorHAnsi"/>
          <w:b/>
          <w:bCs/>
          <w:sz w:val="24"/>
          <w:szCs w:val="24"/>
        </w:rPr>
        <w:t>1999</w:t>
      </w:r>
      <w:r w:rsidRPr="009071B9">
        <w:rPr>
          <w:rFonts w:cstheme="minorHAnsi"/>
          <w:i/>
          <w:iCs/>
          <w:sz w:val="24"/>
          <w:szCs w:val="24"/>
        </w:rPr>
        <w:t xml:space="preserve">, </w:t>
      </w:r>
      <w:r w:rsidRPr="00D22DC9">
        <w:rPr>
          <w:rFonts w:cstheme="minorHAnsi"/>
          <w:sz w:val="24"/>
          <w:szCs w:val="24"/>
        </w:rPr>
        <w:t>1529–1533.</w:t>
      </w:r>
      <w:r w:rsidRPr="009071B9">
        <w:rPr>
          <w:rFonts w:cstheme="minorHAnsi"/>
          <w:i/>
          <w:iCs/>
          <w:sz w:val="24"/>
          <w:szCs w:val="24"/>
        </w:rPr>
        <w:t xml:space="preserve"> </w:t>
      </w:r>
    </w:p>
    <w:p w14:paraId="69FE4FD3" w14:textId="66329899" w:rsidR="00717895" w:rsidRPr="00D22DC9" w:rsidRDefault="00717895" w:rsidP="00717895">
      <w:pPr>
        <w:tabs>
          <w:tab w:val="left" w:pos="1080"/>
        </w:tabs>
        <w:spacing w:line="480" w:lineRule="auto"/>
        <w:jc w:val="both"/>
        <w:rPr>
          <w:rFonts w:cstheme="minorHAnsi"/>
          <w:sz w:val="24"/>
          <w:szCs w:val="24"/>
        </w:rPr>
      </w:pPr>
      <w:r w:rsidRPr="009071B9">
        <w:rPr>
          <w:rFonts w:cstheme="minorHAnsi"/>
          <w:sz w:val="24"/>
          <w:szCs w:val="24"/>
        </w:rPr>
        <w:t>1</w:t>
      </w:r>
      <w:r>
        <w:rPr>
          <w:rFonts w:cstheme="minorHAnsi"/>
          <w:sz w:val="24"/>
          <w:szCs w:val="24"/>
        </w:rPr>
        <w:t>4</w:t>
      </w:r>
      <w:r w:rsidRPr="009071B9">
        <w:rPr>
          <w:rFonts w:cstheme="minorHAnsi"/>
          <w:sz w:val="24"/>
          <w:szCs w:val="24"/>
        </w:rPr>
        <w:t xml:space="preserve">. </w:t>
      </w:r>
      <w:r>
        <w:rPr>
          <w:rFonts w:cstheme="minorHAnsi"/>
          <w:sz w:val="24"/>
          <w:szCs w:val="24"/>
        </w:rPr>
        <w:t xml:space="preserve">Armstrong, E. L., Grover, H. K., Kerr, M. A. “Scandium Triflate-Catalyzed </w:t>
      </w:r>
      <w:r w:rsidR="009B4E4B">
        <w:rPr>
          <w:rFonts w:cstheme="minorHAnsi"/>
          <w:sz w:val="24"/>
          <w:szCs w:val="24"/>
        </w:rPr>
        <w:t>Nucleophilic</w:t>
      </w:r>
      <w:r>
        <w:rPr>
          <w:rFonts w:cstheme="minorHAnsi"/>
          <w:sz w:val="24"/>
          <w:szCs w:val="24"/>
        </w:rPr>
        <w:t xml:space="preserve"> Additions to Indolylmethyl Meldrum’s Acid Derivatives via a Gramine-Type Fragmentation: Synthesis of Substituted Indolemethanes.” </w:t>
      </w:r>
      <w:r>
        <w:rPr>
          <w:rFonts w:cstheme="minorHAnsi"/>
          <w:i/>
          <w:iCs/>
          <w:sz w:val="24"/>
          <w:szCs w:val="24"/>
        </w:rPr>
        <w:t>J. Org. Chem.</w:t>
      </w:r>
      <w:r>
        <w:rPr>
          <w:rFonts w:cstheme="minorHAnsi"/>
          <w:sz w:val="24"/>
          <w:szCs w:val="24"/>
        </w:rPr>
        <w:t xml:space="preserve"> </w:t>
      </w:r>
      <w:r>
        <w:rPr>
          <w:rFonts w:cstheme="minorHAnsi"/>
          <w:b/>
          <w:bCs/>
          <w:sz w:val="24"/>
          <w:szCs w:val="24"/>
        </w:rPr>
        <w:t>2013</w:t>
      </w:r>
      <w:r>
        <w:rPr>
          <w:rFonts w:cstheme="minorHAnsi"/>
          <w:sz w:val="24"/>
          <w:szCs w:val="24"/>
        </w:rPr>
        <w:t xml:space="preserve">, </w:t>
      </w:r>
      <w:r w:rsidRPr="00991798">
        <w:rPr>
          <w:rFonts w:cstheme="minorHAnsi"/>
          <w:i/>
          <w:iCs/>
          <w:sz w:val="24"/>
          <w:szCs w:val="24"/>
        </w:rPr>
        <w:t>78</w:t>
      </w:r>
      <w:r>
        <w:rPr>
          <w:rFonts w:cstheme="minorHAnsi"/>
          <w:sz w:val="24"/>
          <w:szCs w:val="24"/>
        </w:rPr>
        <w:t>, 10534</w:t>
      </w:r>
      <w:r w:rsidRPr="00052088">
        <w:rPr>
          <w:rFonts w:cstheme="minorHAnsi"/>
          <w:sz w:val="24"/>
          <w:szCs w:val="24"/>
        </w:rPr>
        <w:t>–</w:t>
      </w:r>
      <w:r>
        <w:rPr>
          <w:rFonts w:cstheme="minorHAnsi"/>
          <w:sz w:val="24"/>
          <w:szCs w:val="24"/>
        </w:rPr>
        <w:t>10540.</w:t>
      </w:r>
    </w:p>
    <w:p w14:paraId="09B78C62" w14:textId="7568FDD7" w:rsidR="00717895" w:rsidRPr="00B21327" w:rsidRDefault="00717895" w:rsidP="00B21327">
      <w:pPr>
        <w:tabs>
          <w:tab w:val="left" w:pos="1080"/>
        </w:tabs>
        <w:spacing w:line="480" w:lineRule="auto"/>
        <w:jc w:val="both"/>
        <w:rPr>
          <w:rFonts w:cstheme="minorHAnsi"/>
          <w:sz w:val="24"/>
          <w:szCs w:val="24"/>
        </w:rPr>
      </w:pPr>
      <w:r w:rsidRPr="009071B9">
        <w:rPr>
          <w:rFonts w:cstheme="minorHAnsi"/>
          <w:sz w:val="24"/>
          <w:szCs w:val="24"/>
        </w:rPr>
        <w:lastRenderedPageBreak/>
        <w:t>1</w:t>
      </w:r>
      <w:r>
        <w:rPr>
          <w:rFonts w:cstheme="minorHAnsi"/>
          <w:sz w:val="24"/>
          <w:szCs w:val="24"/>
        </w:rPr>
        <w:t>5</w:t>
      </w:r>
      <w:r w:rsidRPr="009071B9">
        <w:rPr>
          <w:rFonts w:cstheme="minorHAnsi"/>
          <w:sz w:val="24"/>
          <w:szCs w:val="24"/>
        </w:rPr>
        <w:t xml:space="preserve">. </w:t>
      </w:r>
      <w:r>
        <w:rPr>
          <w:rFonts w:cstheme="minorHAnsi"/>
          <w:sz w:val="24"/>
          <w:szCs w:val="24"/>
        </w:rPr>
        <w:t xml:space="preserve">a.) </w:t>
      </w:r>
      <w:r w:rsidRPr="00DD1DC4">
        <w:rPr>
          <w:rFonts w:cstheme="minorHAnsi"/>
          <w:sz w:val="24"/>
          <w:szCs w:val="24"/>
        </w:rPr>
        <w:t>V. Sandgren, T. Agback, P. Johansson, J. Lindberg, I. Kvarnström, B. Samuelsson, O. Belda, A. Dahlgren</w:t>
      </w:r>
      <w:r>
        <w:rPr>
          <w:rFonts w:cstheme="minorHAnsi"/>
          <w:sz w:val="24"/>
          <w:szCs w:val="24"/>
        </w:rPr>
        <w:t>. “Design and Synthesis of Novel Arylketo-containing P1-P3 Linked Macro-cylic BACE-1 Inhibitors.”</w:t>
      </w:r>
      <w:r w:rsidRPr="00DD1DC4">
        <w:rPr>
          <w:rFonts w:cstheme="minorHAnsi"/>
          <w:sz w:val="24"/>
          <w:szCs w:val="24"/>
        </w:rPr>
        <w:t xml:space="preserve"> </w:t>
      </w:r>
      <w:r w:rsidRPr="00DD1DC4">
        <w:rPr>
          <w:rFonts w:cstheme="minorHAnsi"/>
          <w:i/>
          <w:sz w:val="24"/>
          <w:szCs w:val="24"/>
        </w:rPr>
        <w:t xml:space="preserve">Bioinorg. &amp; Med. Chem </w:t>
      </w:r>
      <w:r w:rsidRPr="00DD1DC4">
        <w:rPr>
          <w:rFonts w:cstheme="minorHAnsi"/>
          <w:b/>
          <w:sz w:val="24"/>
          <w:szCs w:val="24"/>
        </w:rPr>
        <w:t>2012</w:t>
      </w:r>
      <w:r w:rsidRPr="00DD1DC4">
        <w:rPr>
          <w:rFonts w:cstheme="minorHAnsi"/>
          <w:sz w:val="24"/>
          <w:szCs w:val="24"/>
        </w:rPr>
        <w:t xml:space="preserve">, </w:t>
      </w:r>
      <w:r w:rsidRPr="00DD1DC4">
        <w:rPr>
          <w:rFonts w:cstheme="minorHAnsi"/>
          <w:i/>
          <w:sz w:val="24"/>
          <w:szCs w:val="24"/>
        </w:rPr>
        <w:t>20</w:t>
      </w:r>
      <w:r w:rsidRPr="00DD1DC4">
        <w:rPr>
          <w:rFonts w:cstheme="minorHAnsi"/>
          <w:sz w:val="24"/>
          <w:szCs w:val="24"/>
        </w:rPr>
        <w:t xml:space="preserve">, 4377–4389. </w:t>
      </w:r>
      <w:r>
        <w:rPr>
          <w:rFonts w:cstheme="minorHAnsi"/>
          <w:sz w:val="24"/>
          <w:szCs w:val="24"/>
        </w:rPr>
        <w:t xml:space="preserve">b.) </w:t>
      </w:r>
      <w:r w:rsidRPr="00045C7D">
        <w:rPr>
          <w:rFonts w:cstheme="minorHAnsi"/>
          <w:sz w:val="24"/>
          <w:szCs w:val="24"/>
        </w:rPr>
        <w:t>O. D. Montagnat, G. Lessene, A. B. Hughes</w:t>
      </w:r>
      <w:r>
        <w:rPr>
          <w:rFonts w:cstheme="minorHAnsi"/>
          <w:sz w:val="24"/>
          <w:szCs w:val="24"/>
        </w:rPr>
        <w:t>. “Synthesis of Azide-Alkyne Fragments for “Click” Chemical Applications. Part 2. Formation of Oligomers from Orthogonally Protected Chiral Trialkylsilylhomopropargyl Azides and Homopropargyl Alcohols.”</w:t>
      </w:r>
      <w:r w:rsidRPr="00045C7D">
        <w:rPr>
          <w:rFonts w:cstheme="minorHAnsi"/>
          <w:sz w:val="24"/>
          <w:szCs w:val="24"/>
        </w:rPr>
        <w:t xml:space="preserve"> </w:t>
      </w:r>
      <w:r w:rsidRPr="00045C7D">
        <w:rPr>
          <w:rFonts w:cstheme="minorHAnsi"/>
          <w:i/>
          <w:sz w:val="24"/>
          <w:szCs w:val="24"/>
        </w:rPr>
        <w:t xml:space="preserve">J. Org. Chem. </w:t>
      </w:r>
      <w:r w:rsidRPr="00045C7D">
        <w:rPr>
          <w:rFonts w:cstheme="minorHAnsi"/>
          <w:b/>
          <w:sz w:val="24"/>
          <w:szCs w:val="24"/>
        </w:rPr>
        <w:t>2010</w:t>
      </w:r>
      <w:r w:rsidRPr="00045C7D">
        <w:rPr>
          <w:rFonts w:cstheme="minorHAnsi"/>
          <w:sz w:val="24"/>
          <w:szCs w:val="24"/>
        </w:rPr>
        <w:t xml:space="preserve">, </w:t>
      </w:r>
      <w:r w:rsidRPr="00045C7D">
        <w:rPr>
          <w:rFonts w:cstheme="minorHAnsi"/>
          <w:i/>
          <w:sz w:val="24"/>
          <w:szCs w:val="24"/>
        </w:rPr>
        <w:t>75</w:t>
      </w:r>
      <w:r w:rsidRPr="00045C7D">
        <w:rPr>
          <w:rFonts w:cstheme="minorHAnsi"/>
          <w:sz w:val="24"/>
          <w:szCs w:val="24"/>
        </w:rPr>
        <w:t>, 390–398.</w:t>
      </w:r>
      <w:r>
        <w:rPr>
          <w:b/>
          <w:bCs/>
          <w:sz w:val="28"/>
          <w:szCs w:val="28"/>
        </w:rPr>
        <w:br w:type="page"/>
      </w:r>
    </w:p>
    <w:p w14:paraId="619141FF" w14:textId="5F73FED4" w:rsidR="00717895" w:rsidRDefault="00717895" w:rsidP="00717895">
      <w:pPr>
        <w:tabs>
          <w:tab w:val="left" w:pos="1080"/>
        </w:tabs>
        <w:spacing w:line="480" w:lineRule="auto"/>
        <w:jc w:val="both"/>
        <w:rPr>
          <w:b/>
          <w:bCs/>
          <w:sz w:val="28"/>
          <w:szCs w:val="28"/>
        </w:rPr>
      </w:pPr>
      <w:r w:rsidRPr="00E85C36">
        <w:rPr>
          <w:b/>
          <w:bCs/>
          <w:sz w:val="28"/>
          <w:szCs w:val="28"/>
        </w:rPr>
        <w:lastRenderedPageBreak/>
        <w:t xml:space="preserve">2.10 </w:t>
      </w:r>
      <w:r>
        <w:rPr>
          <w:b/>
          <w:bCs/>
          <w:sz w:val="28"/>
          <w:szCs w:val="28"/>
        </w:rPr>
        <w:tab/>
      </w:r>
      <w:r w:rsidRPr="00E85C36">
        <w:rPr>
          <w:b/>
          <w:bCs/>
          <w:sz w:val="28"/>
          <w:szCs w:val="28"/>
        </w:rPr>
        <w:t>EXPERIMENTAL SECTION</w:t>
      </w:r>
    </w:p>
    <w:p w14:paraId="0003F053" w14:textId="7665BAB5" w:rsidR="0083422C" w:rsidRDefault="0083422C" w:rsidP="00717895">
      <w:pPr>
        <w:tabs>
          <w:tab w:val="left" w:pos="1080"/>
        </w:tabs>
        <w:spacing w:line="480" w:lineRule="auto"/>
        <w:jc w:val="both"/>
        <w:rPr>
          <w:b/>
          <w:bCs/>
          <w:sz w:val="24"/>
          <w:szCs w:val="24"/>
        </w:rPr>
      </w:pPr>
      <w:r w:rsidRPr="0083422C">
        <w:rPr>
          <w:b/>
          <w:bCs/>
          <w:sz w:val="24"/>
          <w:szCs w:val="24"/>
        </w:rPr>
        <w:t>PUBLICATION AND CONTRIBUTION STATEMENT</w:t>
      </w:r>
    </w:p>
    <w:p w14:paraId="4B69D783" w14:textId="7DCF8D48" w:rsidR="00785220" w:rsidRPr="00D47F50" w:rsidRDefault="00D47F50" w:rsidP="00717895">
      <w:pPr>
        <w:tabs>
          <w:tab w:val="left" w:pos="1080"/>
        </w:tabs>
        <w:spacing w:line="480" w:lineRule="auto"/>
        <w:jc w:val="both"/>
        <w:rPr>
          <w:sz w:val="24"/>
          <w:szCs w:val="24"/>
        </w:rPr>
      </w:pPr>
      <w:r>
        <w:rPr>
          <w:sz w:val="24"/>
          <w:szCs w:val="24"/>
        </w:rPr>
        <w:t>The research presented in this chapter were published in the Chemistry – A European Journal (DOI:</w:t>
      </w:r>
      <w:r w:rsidR="00D13A9C">
        <w:rPr>
          <w:sz w:val="24"/>
          <w:szCs w:val="24"/>
        </w:rPr>
        <w:t xml:space="preserve"> </w:t>
      </w:r>
      <w:r w:rsidR="00D13A9C" w:rsidRPr="00D13A9C">
        <w:rPr>
          <w:sz w:val="24"/>
          <w:szCs w:val="24"/>
        </w:rPr>
        <w:t>10.1002/chem.201603934</w:t>
      </w:r>
      <w:r>
        <w:rPr>
          <w:sz w:val="24"/>
          <w:szCs w:val="24"/>
        </w:rPr>
        <w:t xml:space="preserve">) and the Journal of Organic Chemistry (DOI: </w:t>
      </w:r>
      <w:r w:rsidRPr="00D47F50">
        <w:rPr>
          <w:sz w:val="24"/>
          <w:szCs w:val="24"/>
        </w:rPr>
        <w:t>10.1021/acs.joc.7b03196</w:t>
      </w:r>
      <w:r>
        <w:rPr>
          <w:sz w:val="24"/>
          <w:szCs w:val="24"/>
        </w:rPr>
        <w:t>).</w:t>
      </w:r>
      <w:r w:rsidR="00A21AEC">
        <w:rPr>
          <w:sz w:val="24"/>
          <w:szCs w:val="24"/>
        </w:rPr>
        <w:t xml:space="preserve"> Dr. Indrajeet Sharma and Arianne Hunter contributed with assistance in project design, manuscript writing, and editing. </w:t>
      </w:r>
      <w:r w:rsidR="00785220">
        <w:rPr>
          <w:sz w:val="24"/>
          <w:szCs w:val="24"/>
        </w:rPr>
        <w:t xml:space="preserve"> The examples presented in </w:t>
      </w:r>
      <w:r w:rsidR="000F36B6">
        <w:rPr>
          <w:sz w:val="24"/>
          <w:szCs w:val="24"/>
        </w:rPr>
        <w:t>S</w:t>
      </w:r>
      <w:r w:rsidR="00785220">
        <w:rPr>
          <w:sz w:val="24"/>
          <w:szCs w:val="24"/>
        </w:rPr>
        <w:t xml:space="preserve">chemes 2.7, 2.10, 2.11, and examples </w:t>
      </w:r>
      <w:r w:rsidR="00785220" w:rsidRPr="00EF0581">
        <w:rPr>
          <w:b/>
          <w:bCs/>
          <w:sz w:val="24"/>
          <w:szCs w:val="24"/>
        </w:rPr>
        <w:t>15d</w:t>
      </w:r>
      <w:r w:rsidR="00785220">
        <w:rPr>
          <w:sz w:val="24"/>
          <w:szCs w:val="24"/>
        </w:rPr>
        <w:t xml:space="preserve"> – </w:t>
      </w:r>
      <w:r w:rsidR="00785220" w:rsidRPr="00EF0581">
        <w:rPr>
          <w:b/>
          <w:bCs/>
          <w:sz w:val="24"/>
          <w:szCs w:val="24"/>
        </w:rPr>
        <w:t>15g</w:t>
      </w:r>
      <w:r w:rsidR="00785220">
        <w:rPr>
          <w:sz w:val="24"/>
          <w:szCs w:val="24"/>
        </w:rPr>
        <w:t xml:space="preserve"> were contributed by Steven Schlitzer, with starting material preparation assistance by co-author Bilal Almutwalli.</w:t>
      </w:r>
      <w:r w:rsidR="00A21AEC">
        <w:rPr>
          <w:sz w:val="24"/>
          <w:szCs w:val="24"/>
        </w:rPr>
        <w:t xml:space="preserve"> </w:t>
      </w:r>
      <w:r w:rsidR="00785220">
        <w:rPr>
          <w:sz w:val="24"/>
          <w:szCs w:val="24"/>
        </w:rPr>
        <w:t xml:space="preserve">Examples </w:t>
      </w:r>
      <w:r w:rsidR="00785220" w:rsidRPr="00EF0581">
        <w:rPr>
          <w:b/>
          <w:bCs/>
          <w:sz w:val="24"/>
          <w:szCs w:val="24"/>
        </w:rPr>
        <w:t>15a</w:t>
      </w:r>
      <w:r w:rsidR="00785220">
        <w:rPr>
          <w:sz w:val="24"/>
          <w:szCs w:val="24"/>
        </w:rPr>
        <w:t xml:space="preserve"> – </w:t>
      </w:r>
      <w:r w:rsidR="00785220" w:rsidRPr="00EF0581">
        <w:rPr>
          <w:b/>
          <w:bCs/>
          <w:sz w:val="24"/>
          <w:szCs w:val="24"/>
        </w:rPr>
        <w:t>15b</w:t>
      </w:r>
      <w:r w:rsidR="00785220">
        <w:rPr>
          <w:sz w:val="24"/>
          <w:szCs w:val="24"/>
        </w:rPr>
        <w:t xml:space="preserve"> were contributed by co-author Arianne Hunter.</w:t>
      </w:r>
      <w:r w:rsidR="00A21AEC">
        <w:rPr>
          <w:sz w:val="24"/>
          <w:szCs w:val="24"/>
        </w:rPr>
        <w:t xml:space="preserve"> </w:t>
      </w:r>
      <w:r w:rsidR="00785220">
        <w:rPr>
          <w:sz w:val="24"/>
          <w:szCs w:val="24"/>
        </w:rPr>
        <w:t xml:space="preserve">The examples presented in Scheme 2.8 were contributed equally by Steven Schlitzer and Arianne Hunter. </w:t>
      </w:r>
    </w:p>
    <w:p w14:paraId="11E37B88" w14:textId="77777777" w:rsidR="00A32FD2" w:rsidRPr="000A76BE" w:rsidRDefault="00A32FD2" w:rsidP="00717895">
      <w:pPr>
        <w:tabs>
          <w:tab w:val="left" w:pos="1080"/>
        </w:tabs>
        <w:spacing w:line="480" w:lineRule="auto"/>
        <w:jc w:val="both"/>
        <w:rPr>
          <w:sz w:val="24"/>
          <w:szCs w:val="24"/>
        </w:rPr>
      </w:pPr>
      <w:r w:rsidRPr="000A76BE">
        <w:rPr>
          <w:b/>
          <w:bCs/>
          <w:sz w:val="24"/>
          <w:szCs w:val="24"/>
        </w:rPr>
        <w:t>MATERIALS AND METHODS</w:t>
      </w:r>
      <w:r w:rsidRPr="000A76BE">
        <w:rPr>
          <w:sz w:val="24"/>
          <w:szCs w:val="24"/>
        </w:rPr>
        <w:t xml:space="preserve"> </w:t>
      </w:r>
    </w:p>
    <w:p w14:paraId="21A9A5DF" w14:textId="77777777" w:rsidR="00A32FD2" w:rsidRPr="000A76BE" w:rsidRDefault="00A32FD2" w:rsidP="00717895">
      <w:pPr>
        <w:tabs>
          <w:tab w:val="left" w:pos="1080"/>
        </w:tabs>
        <w:spacing w:line="480" w:lineRule="auto"/>
        <w:jc w:val="both"/>
        <w:rPr>
          <w:b/>
          <w:bCs/>
          <w:sz w:val="24"/>
          <w:szCs w:val="24"/>
        </w:rPr>
      </w:pPr>
      <w:r w:rsidRPr="000A76BE">
        <w:rPr>
          <w:b/>
          <w:bCs/>
          <w:sz w:val="24"/>
          <w:szCs w:val="24"/>
        </w:rPr>
        <w:t xml:space="preserve">Reagents </w:t>
      </w:r>
    </w:p>
    <w:p w14:paraId="1CB3D070" w14:textId="55E50D79" w:rsidR="00A32FD2" w:rsidRPr="000A76BE" w:rsidRDefault="00A32FD2" w:rsidP="00717895">
      <w:pPr>
        <w:tabs>
          <w:tab w:val="left" w:pos="1080"/>
        </w:tabs>
        <w:spacing w:line="480" w:lineRule="auto"/>
        <w:jc w:val="both"/>
        <w:rPr>
          <w:sz w:val="24"/>
          <w:szCs w:val="24"/>
        </w:rPr>
      </w:pPr>
      <w:r w:rsidRPr="000A76BE">
        <w:rPr>
          <w:sz w:val="24"/>
          <w:szCs w:val="24"/>
        </w:rPr>
        <w:t>Reagents and solvents were obtained from Sigma-Aldrich (www.sigma-aldrich.com), ChemImpex (www.chemimpex.com) or Acros Organics (www.fishersci.com) and used without further purification unless otherwise indicated. Dry solvents (acetonitrile) were obtained from Acros Organics (www.fishersci.com), and dichloromethane was distilled over CaH</w:t>
      </w:r>
      <w:r w:rsidRPr="00EE381E">
        <w:rPr>
          <w:sz w:val="24"/>
          <w:szCs w:val="24"/>
          <w:vertAlign w:val="subscript"/>
        </w:rPr>
        <w:t>2</w:t>
      </w:r>
      <w:r w:rsidRPr="000A76BE">
        <w:rPr>
          <w:sz w:val="24"/>
          <w:szCs w:val="24"/>
        </w:rPr>
        <w:t xml:space="preserve"> under N</w:t>
      </w:r>
      <w:r w:rsidRPr="00EE381E">
        <w:rPr>
          <w:sz w:val="24"/>
          <w:szCs w:val="24"/>
          <w:vertAlign w:val="subscript"/>
        </w:rPr>
        <w:t>2</w:t>
      </w:r>
      <w:r w:rsidRPr="000A76BE">
        <w:rPr>
          <w:sz w:val="24"/>
          <w:szCs w:val="24"/>
        </w:rPr>
        <w:t xml:space="preserve"> unless otherwise indicated. THF purchased from Sigma-Aldrich was distilled over Na metal with benzophenone indicator. </w:t>
      </w:r>
      <w:r w:rsidR="00113037">
        <w:rPr>
          <w:sz w:val="24"/>
          <w:szCs w:val="24"/>
        </w:rPr>
        <w:t xml:space="preserve">Diazo compounds were stored as a dilute solution frozen in benzene for periods longer than 24 hours. </w:t>
      </w:r>
    </w:p>
    <w:p w14:paraId="4EE11993" w14:textId="77777777" w:rsidR="00A32FD2" w:rsidRPr="000A76BE" w:rsidRDefault="00A32FD2" w:rsidP="00717895">
      <w:pPr>
        <w:tabs>
          <w:tab w:val="left" w:pos="1080"/>
        </w:tabs>
        <w:spacing w:line="480" w:lineRule="auto"/>
        <w:jc w:val="both"/>
        <w:rPr>
          <w:b/>
          <w:bCs/>
          <w:sz w:val="24"/>
          <w:szCs w:val="24"/>
        </w:rPr>
      </w:pPr>
      <w:r w:rsidRPr="000A76BE">
        <w:rPr>
          <w:b/>
          <w:bCs/>
          <w:sz w:val="24"/>
          <w:szCs w:val="24"/>
        </w:rPr>
        <w:t xml:space="preserve">Reactions </w:t>
      </w:r>
    </w:p>
    <w:p w14:paraId="6C5EB767" w14:textId="77777777" w:rsidR="00A32FD2" w:rsidRPr="000A76BE" w:rsidRDefault="00A32FD2" w:rsidP="00717895">
      <w:pPr>
        <w:tabs>
          <w:tab w:val="left" w:pos="1080"/>
        </w:tabs>
        <w:spacing w:line="480" w:lineRule="auto"/>
        <w:jc w:val="both"/>
        <w:rPr>
          <w:sz w:val="24"/>
          <w:szCs w:val="24"/>
        </w:rPr>
      </w:pPr>
      <w:r w:rsidRPr="000A76BE">
        <w:rPr>
          <w:sz w:val="24"/>
          <w:szCs w:val="24"/>
        </w:rPr>
        <w:lastRenderedPageBreak/>
        <w:t>All reactions were performed in flame-dried glassware under positive N</w:t>
      </w:r>
      <w:r w:rsidRPr="00BC45CA">
        <w:rPr>
          <w:sz w:val="24"/>
          <w:szCs w:val="24"/>
          <w:vertAlign w:val="subscript"/>
        </w:rPr>
        <w:t>2</w:t>
      </w:r>
      <w:r w:rsidRPr="000A76BE">
        <w:rPr>
          <w:sz w:val="24"/>
          <w:szCs w:val="24"/>
        </w:rPr>
        <w:t xml:space="preserve"> pressure with magnetic stirring unless otherwise noted. Liquid reagents and solutions were transferred thru rubber septa via syringes flushed with N</w:t>
      </w:r>
      <w:r w:rsidRPr="00E91EA7">
        <w:rPr>
          <w:sz w:val="24"/>
          <w:szCs w:val="24"/>
          <w:vertAlign w:val="subscript"/>
        </w:rPr>
        <w:t>2</w:t>
      </w:r>
      <w:r w:rsidRPr="000A76BE">
        <w:rPr>
          <w:sz w:val="24"/>
          <w:szCs w:val="24"/>
        </w:rPr>
        <w:t xml:space="preserve"> prior to use. Cold baths were generated as follows: 0 °C with wet ice/water and −78 °C with dry ice/acetone. Syringe pump addition reactions were conducted using a CMA/100 microinjection pump. </w:t>
      </w:r>
    </w:p>
    <w:p w14:paraId="39F2C181" w14:textId="77777777" w:rsidR="00A32FD2" w:rsidRPr="000A76BE" w:rsidRDefault="00A32FD2" w:rsidP="00717895">
      <w:pPr>
        <w:tabs>
          <w:tab w:val="left" w:pos="1080"/>
        </w:tabs>
        <w:spacing w:line="480" w:lineRule="auto"/>
        <w:jc w:val="both"/>
        <w:rPr>
          <w:b/>
          <w:bCs/>
          <w:sz w:val="24"/>
          <w:szCs w:val="24"/>
        </w:rPr>
      </w:pPr>
      <w:r w:rsidRPr="000A76BE">
        <w:rPr>
          <w:b/>
          <w:bCs/>
          <w:sz w:val="24"/>
          <w:szCs w:val="24"/>
        </w:rPr>
        <w:t xml:space="preserve">Chromatography </w:t>
      </w:r>
    </w:p>
    <w:p w14:paraId="75809604" w14:textId="77777777" w:rsidR="00A32FD2" w:rsidRPr="000A76BE" w:rsidRDefault="00A32FD2" w:rsidP="00717895">
      <w:pPr>
        <w:tabs>
          <w:tab w:val="left" w:pos="1080"/>
        </w:tabs>
        <w:spacing w:line="480" w:lineRule="auto"/>
        <w:jc w:val="both"/>
        <w:rPr>
          <w:sz w:val="24"/>
          <w:szCs w:val="24"/>
        </w:rPr>
      </w:pPr>
      <w:r w:rsidRPr="000A76BE">
        <w:rPr>
          <w:sz w:val="24"/>
          <w:szCs w:val="24"/>
        </w:rPr>
        <w:t>TLC was performed on 0.25 mm E. Merck silica gel 60 F254 plates and visualized under UV light (254 nm) or by staining with potassium permanganate (KMnO</w:t>
      </w:r>
      <w:r w:rsidRPr="000510D7">
        <w:rPr>
          <w:sz w:val="24"/>
          <w:szCs w:val="24"/>
          <w:vertAlign w:val="subscript"/>
        </w:rPr>
        <w:t>4</w:t>
      </w:r>
      <w:r w:rsidRPr="000A76BE">
        <w:rPr>
          <w:sz w:val="24"/>
          <w:szCs w:val="24"/>
        </w:rPr>
        <w:t xml:space="preserve">), cerium ammonium molybdenate (CAM), phosphomolybdic acid (PMA), and ninhydrin. Silica flash chromatography was performed on Sorbtech 230–400 mesh silica gel 60. </w:t>
      </w:r>
    </w:p>
    <w:p w14:paraId="0AB1E58C" w14:textId="77777777" w:rsidR="00A32FD2" w:rsidRPr="000A76BE" w:rsidRDefault="00A32FD2" w:rsidP="00717895">
      <w:pPr>
        <w:tabs>
          <w:tab w:val="left" w:pos="1080"/>
        </w:tabs>
        <w:spacing w:line="480" w:lineRule="auto"/>
        <w:jc w:val="both"/>
        <w:rPr>
          <w:b/>
          <w:bCs/>
          <w:sz w:val="24"/>
          <w:szCs w:val="24"/>
        </w:rPr>
      </w:pPr>
      <w:r w:rsidRPr="000A76BE">
        <w:rPr>
          <w:b/>
          <w:bCs/>
          <w:sz w:val="24"/>
          <w:szCs w:val="24"/>
        </w:rPr>
        <w:t xml:space="preserve">Analytical Instrumentation </w:t>
      </w:r>
    </w:p>
    <w:p w14:paraId="0F3ABD26" w14:textId="14D6AF87" w:rsidR="00A32FD2" w:rsidRPr="000A76BE" w:rsidRDefault="00A32FD2" w:rsidP="00717895">
      <w:pPr>
        <w:tabs>
          <w:tab w:val="left" w:pos="1080"/>
        </w:tabs>
        <w:spacing w:line="480" w:lineRule="auto"/>
        <w:jc w:val="both"/>
        <w:rPr>
          <w:sz w:val="24"/>
          <w:szCs w:val="24"/>
        </w:rPr>
      </w:pPr>
      <w:r w:rsidRPr="000A76BE">
        <w:rPr>
          <w:sz w:val="24"/>
          <w:szCs w:val="24"/>
        </w:rPr>
        <w:t>IR spectra were recorded on a Shimadzu IRAffinity-1 FTIR or a Nicolet 6700 FTIR spectrometer with peaks reported in cm</w:t>
      </w:r>
      <w:r w:rsidRPr="00946775">
        <w:rPr>
          <w:sz w:val="24"/>
          <w:szCs w:val="24"/>
          <w:vertAlign w:val="superscript"/>
        </w:rPr>
        <w:t>–1</w:t>
      </w:r>
      <w:r w:rsidRPr="000A76BE">
        <w:rPr>
          <w:sz w:val="24"/>
          <w:szCs w:val="24"/>
        </w:rPr>
        <w:t>. NMR spectra were recorded on a Varian VNMRS 400</w:t>
      </w:r>
      <w:r w:rsidR="00946775">
        <w:rPr>
          <w:sz w:val="24"/>
          <w:szCs w:val="24"/>
        </w:rPr>
        <w:t>, 500</w:t>
      </w:r>
      <w:r w:rsidRPr="000A76BE">
        <w:rPr>
          <w:sz w:val="24"/>
          <w:szCs w:val="24"/>
        </w:rPr>
        <w:t xml:space="preserve"> and 600 MHz NMR spectrometer in CDCl</w:t>
      </w:r>
      <w:r w:rsidRPr="00946775">
        <w:rPr>
          <w:sz w:val="24"/>
          <w:szCs w:val="24"/>
          <w:vertAlign w:val="subscript"/>
        </w:rPr>
        <w:t>3</w:t>
      </w:r>
      <w:r w:rsidRPr="000A76BE">
        <w:rPr>
          <w:sz w:val="24"/>
          <w:szCs w:val="24"/>
        </w:rPr>
        <w:t xml:space="preserve"> unless otherwise indicated. Chemical shifts are expressed in ppm relative to solvent signals: CDCl</w:t>
      </w:r>
      <w:r w:rsidRPr="00157A99">
        <w:rPr>
          <w:sz w:val="24"/>
          <w:szCs w:val="24"/>
          <w:vertAlign w:val="subscript"/>
        </w:rPr>
        <w:t>3</w:t>
      </w:r>
      <w:r w:rsidRPr="000A76BE">
        <w:rPr>
          <w:sz w:val="24"/>
          <w:szCs w:val="24"/>
        </w:rPr>
        <w:t xml:space="preserve"> ((</w:t>
      </w:r>
      <w:r w:rsidRPr="00157A99">
        <w:rPr>
          <w:sz w:val="24"/>
          <w:szCs w:val="24"/>
          <w:vertAlign w:val="superscript"/>
        </w:rPr>
        <w:t>1</w:t>
      </w:r>
      <w:r w:rsidRPr="000A76BE">
        <w:rPr>
          <w:sz w:val="24"/>
          <w:szCs w:val="24"/>
        </w:rPr>
        <w:t xml:space="preserve">H, 7.26 ppm, </w:t>
      </w:r>
      <w:r w:rsidRPr="00157A99">
        <w:rPr>
          <w:sz w:val="24"/>
          <w:szCs w:val="24"/>
          <w:vertAlign w:val="superscript"/>
        </w:rPr>
        <w:t>13</w:t>
      </w:r>
      <w:r w:rsidRPr="000A76BE">
        <w:rPr>
          <w:sz w:val="24"/>
          <w:szCs w:val="24"/>
        </w:rPr>
        <w:t xml:space="preserve">C, 77.0 ppm); coupling constants are expressed in Hz. NMR spectra were processed using Mnova (www.mestrelab.com/software/mnova-nmr). Mass spectra were obtained at the OU Analytical Core Facility on an Agilent 6538 High-Mass-Resolution QTOF Mass Spectrometer and an Agilent 1290 UPLC. X-ray crystallography analysis was carried out at the University of Oklahoma using a Bruker APEX ccd area detector and graphite-monochromated Mo Kα radiation (λ = 0.71073 Å) source and a D8 Quest diffractometer with a Bruker Photon II cmos area detector and an Incoatec </w:t>
      </w:r>
      <w:r w:rsidRPr="000A76BE">
        <w:rPr>
          <w:sz w:val="24"/>
          <w:szCs w:val="24"/>
        </w:rPr>
        <w:lastRenderedPageBreak/>
        <w:t>Iµs microfocus Mo Kα source (λ = 0.71073 Å). Crystal structures were visualized using CCDC Mercury software (</w:t>
      </w:r>
      <w:r w:rsidRPr="007E0156">
        <w:rPr>
          <w:sz w:val="24"/>
          <w:szCs w:val="24"/>
        </w:rPr>
        <w:t>http://www.ccdc.cam.ac.uk/products/mercury/</w:t>
      </w:r>
      <w:r w:rsidRPr="000A76BE">
        <w:rPr>
          <w:sz w:val="24"/>
          <w:szCs w:val="24"/>
        </w:rPr>
        <w:t xml:space="preserve">). </w:t>
      </w:r>
    </w:p>
    <w:p w14:paraId="408B4A0C" w14:textId="77777777" w:rsidR="00A32FD2" w:rsidRPr="000A76BE" w:rsidRDefault="00A32FD2" w:rsidP="00717895">
      <w:pPr>
        <w:tabs>
          <w:tab w:val="left" w:pos="1080"/>
        </w:tabs>
        <w:spacing w:line="480" w:lineRule="auto"/>
        <w:jc w:val="both"/>
        <w:rPr>
          <w:b/>
          <w:bCs/>
          <w:sz w:val="24"/>
          <w:szCs w:val="24"/>
        </w:rPr>
      </w:pPr>
      <w:r w:rsidRPr="000A76BE">
        <w:rPr>
          <w:b/>
          <w:bCs/>
          <w:sz w:val="24"/>
          <w:szCs w:val="24"/>
        </w:rPr>
        <w:t xml:space="preserve">Nomenclature </w:t>
      </w:r>
    </w:p>
    <w:p w14:paraId="1069DC77" w14:textId="1493DFC9" w:rsidR="00A32FD2" w:rsidRPr="000A76BE" w:rsidRDefault="00A32FD2" w:rsidP="00717895">
      <w:pPr>
        <w:tabs>
          <w:tab w:val="left" w:pos="1080"/>
        </w:tabs>
        <w:spacing w:line="480" w:lineRule="auto"/>
        <w:jc w:val="both"/>
        <w:rPr>
          <w:sz w:val="24"/>
          <w:szCs w:val="24"/>
        </w:rPr>
      </w:pPr>
      <w:r w:rsidRPr="000A76BE">
        <w:rPr>
          <w:sz w:val="24"/>
          <w:szCs w:val="24"/>
        </w:rPr>
        <w:t>N.B.: Atom numbers shown in chemical structures herein corr</w:t>
      </w:r>
      <w:r w:rsidR="00726117">
        <w:rPr>
          <w:sz w:val="24"/>
          <w:szCs w:val="24"/>
        </w:rPr>
        <w:t>esp</w:t>
      </w:r>
      <w:r w:rsidRPr="000A76BE">
        <w:rPr>
          <w:sz w:val="24"/>
          <w:szCs w:val="24"/>
        </w:rPr>
        <w:t>ond to IUPAC nomenclature, which was used to name each compound.</w:t>
      </w:r>
    </w:p>
    <w:p w14:paraId="1C9DCEE5" w14:textId="10A46C3E" w:rsidR="00717895" w:rsidRDefault="00236046" w:rsidP="00602710">
      <w:pPr>
        <w:jc w:val="center"/>
      </w:pPr>
      <w:r>
        <w:pict w14:anchorId="7F06D69A">
          <v:shape id="_x0000_i1056" type="#_x0000_t75" style="width:66pt;height:53.35pt">
            <v:imagedata r:id="rId56" o:title=""/>
          </v:shape>
        </w:pict>
      </w:r>
    </w:p>
    <w:p w14:paraId="6D16F94F" w14:textId="77777777" w:rsidR="00717895" w:rsidRPr="007E5CBD" w:rsidRDefault="00717895" w:rsidP="00717895">
      <w:pPr>
        <w:tabs>
          <w:tab w:val="left" w:pos="1080"/>
        </w:tabs>
        <w:spacing w:line="480" w:lineRule="auto"/>
        <w:rPr>
          <w:sz w:val="24"/>
          <w:szCs w:val="24"/>
        </w:rPr>
      </w:pPr>
      <w:r w:rsidRPr="007E5CBD">
        <w:rPr>
          <w:sz w:val="24"/>
          <w:szCs w:val="24"/>
        </w:rPr>
        <w:t>3</w:t>
      </w:r>
      <w:r>
        <w:rPr>
          <w:sz w:val="24"/>
          <w:szCs w:val="24"/>
        </w:rPr>
        <w:t>-</w:t>
      </w:r>
      <w:r w:rsidRPr="007E5CBD">
        <w:rPr>
          <w:sz w:val="24"/>
          <w:szCs w:val="24"/>
        </w:rPr>
        <w:t>butyn</w:t>
      </w:r>
      <w:r>
        <w:rPr>
          <w:sz w:val="24"/>
          <w:szCs w:val="24"/>
        </w:rPr>
        <w:t>-</w:t>
      </w:r>
      <w:r w:rsidRPr="007E5CBD">
        <w:rPr>
          <w:sz w:val="24"/>
          <w:szCs w:val="24"/>
        </w:rPr>
        <w:t>1</w:t>
      </w:r>
      <w:r>
        <w:rPr>
          <w:sz w:val="24"/>
          <w:szCs w:val="24"/>
        </w:rPr>
        <w:t>-</w:t>
      </w:r>
      <w:r w:rsidRPr="007E5CBD">
        <w:rPr>
          <w:sz w:val="24"/>
          <w:szCs w:val="24"/>
        </w:rPr>
        <w:t xml:space="preserve">ol is commercially available from Chem. Impex. and was used without further purification. </w:t>
      </w:r>
    </w:p>
    <w:p w14:paraId="25674EE7" w14:textId="77777777" w:rsidR="00717895" w:rsidRPr="007E5CBD" w:rsidRDefault="00236046" w:rsidP="00DE3CFF">
      <w:pPr>
        <w:tabs>
          <w:tab w:val="left" w:pos="1080"/>
        </w:tabs>
        <w:spacing w:after="0" w:line="480" w:lineRule="auto"/>
        <w:jc w:val="center"/>
        <w:rPr>
          <w:sz w:val="24"/>
          <w:szCs w:val="24"/>
        </w:rPr>
      </w:pPr>
      <w:r>
        <w:rPr>
          <w:sz w:val="24"/>
          <w:szCs w:val="24"/>
        </w:rPr>
        <w:pict w14:anchorId="4463DDD6">
          <v:shape id="_x0000_i1057" type="#_x0000_t75" style="width:175.35pt;height:84.65pt">
            <v:imagedata r:id="rId57" o:title=""/>
          </v:shape>
        </w:pict>
      </w:r>
    </w:p>
    <w:p w14:paraId="074AA97F" w14:textId="4BAE22FF" w:rsidR="00717895" w:rsidRPr="007E5CBD" w:rsidRDefault="00717895" w:rsidP="00717895">
      <w:pPr>
        <w:tabs>
          <w:tab w:val="left" w:pos="1080"/>
        </w:tabs>
        <w:spacing w:line="480" w:lineRule="auto"/>
        <w:rPr>
          <w:sz w:val="24"/>
          <w:szCs w:val="24"/>
        </w:rPr>
      </w:pPr>
      <w:r w:rsidRPr="007E5CBD">
        <w:rPr>
          <w:sz w:val="24"/>
          <w:szCs w:val="24"/>
        </w:rPr>
        <w:t>(S)</w:t>
      </w:r>
      <w:r>
        <w:rPr>
          <w:sz w:val="24"/>
          <w:szCs w:val="24"/>
        </w:rPr>
        <w:t>-</w:t>
      </w:r>
      <w:r w:rsidRPr="007E5CBD">
        <w:rPr>
          <w:sz w:val="24"/>
          <w:szCs w:val="24"/>
        </w:rPr>
        <w:t>1</w:t>
      </w:r>
      <w:r>
        <w:rPr>
          <w:sz w:val="24"/>
          <w:szCs w:val="24"/>
        </w:rPr>
        <w:t>-</w:t>
      </w:r>
      <w:r w:rsidRPr="007E5CBD">
        <w:rPr>
          <w:sz w:val="24"/>
          <w:szCs w:val="24"/>
        </w:rPr>
        <w:t>phenylbut</w:t>
      </w:r>
      <w:r>
        <w:rPr>
          <w:sz w:val="24"/>
          <w:szCs w:val="24"/>
        </w:rPr>
        <w:t>-</w:t>
      </w:r>
      <w:r w:rsidRPr="007E5CBD">
        <w:rPr>
          <w:sz w:val="24"/>
          <w:szCs w:val="24"/>
        </w:rPr>
        <w:t>3</w:t>
      </w:r>
      <w:r>
        <w:rPr>
          <w:sz w:val="24"/>
          <w:szCs w:val="24"/>
        </w:rPr>
        <w:t>-</w:t>
      </w:r>
      <w:r w:rsidRPr="007E5CBD">
        <w:rPr>
          <w:sz w:val="24"/>
          <w:szCs w:val="24"/>
        </w:rPr>
        <w:t>yn</w:t>
      </w:r>
      <w:r>
        <w:rPr>
          <w:sz w:val="24"/>
          <w:szCs w:val="24"/>
        </w:rPr>
        <w:t>-</w:t>
      </w:r>
      <w:r w:rsidRPr="007E5CBD">
        <w:rPr>
          <w:sz w:val="24"/>
          <w:szCs w:val="24"/>
        </w:rPr>
        <w:t>1</w:t>
      </w:r>
      <w:r>
        <w:rPr>
          <w:sz w:val="24"/>
          <w:szCs w:val="24"/>
        </w:rPr>
        <w:t>-</w:t>
      </w:r>
      <w:r w:rsidRPr="007E5CBD">
        <w:rPr>
          <w:sz w:val="24"/>
          <w:szCs w:val="24"/>
        </w:rPr>
        <w:t xml:space="preserve">ol </w:t>
      </w:r>
      <w:r w:rsidRPr="00A526DD">
        <w:rPr>
          <w:b/>
          <w:bCs/>
          <w:sz w:val="24"/>
          <w:szCs w:val="24"/>
        </w:rPr>
        <w:t>5b</w:t>
      </w:r>
      <w:r w:rsidRPr="007E5CBD">
        <w:rPr>
          <w:sz w:val="24"/>
          <w:szCs w:val="24"/>
        </w:rPr>
        <w:t xml:space="preserve"> and (R)</w:t>
      </w:r>
      <w:r>
        <w:rPr>
          <w:sz w:val="24"/>
          <w:szCs w:val="24"/>
        </w:rPr>
        <w:t>-</w:t>
      </w:r>
      <w:r w:rsidRPr="007E5CBD">
        <w:rPr>
          <w:sz w:val="24"/>
          <w:szCs w:val="24"/>
        </w:rPr>
        <w:t>1</w:t>
      </w:r>
      <w:r>
        <w:rPr>
          <w:sz w:val="24"/>
          <w:szCs w:val="24"/>
        </w:rPr>
        <w:t>-</w:t>
      </w:r>
      <w:r w:rsidRPr="007E5CBD">
        <w:rPr>
          <w:sz w:val="24"/>
          <w:szCs w:val="24"/>
        </w:rPr>
        <w:t>phenylbut</w:t>
      </w:r>
      <w:r>
        <w:rPr>
          <w:sz w:val="24"/>
          <w:szCs w:val="24"/>
        </w:rPr>
        <w:t>-</w:t>
      </w:r>
      <w:r w:rsidRPr="007E5CBD">
        <w:rPr>
          <w:sz w:val="24"/>
          <w:szCs w:val="24"/>
        </w:rPr>
        <w:t>3</w:t>
      </w:r>
      <w:r>
        <w:rPr>
          <w:sz w:val="24"/>
          <w:szCs w:val="24"/>
        </w:rPr>
        <w:t>-</w:t>
      </w:r>
      <w:r w:rsidRPr="007E5CBD">
        <w:rPr>
          <w:sz w:val="24"/>
          <w:szCs w:val="24"/>
        </w:rPr>
        <w:t>yn</w:t>
      </w:r>
      <w:r>
        <w:rPr>
          <w:sz w:val="24"/>
          <w:szCs w:val="24"/>
        </w:rPr>
        <w:t>-</w:t>
      </w:r>
      <w:r w:rsidRPr="007E5CBD">
        <w:rPr>
          <w:sz w:val="24"/>
          <w:szCs w:val="24"/>
        </w:rPr>
        <w:t>1</w:t>
      </w:r>
      <w:r>
        <w:rPr>
          <w:sz w:val="24"/>
          <w:szCs w:val="24"/>
        </w:rPr>
        <w:t>-</w:t>
      </w:r>
      <w:r w:rsidRPr="007E5CBD">
        <w:rPr>
          <w:sz w:val="24"/>
          <w:szCs w:val="24"/>
        </w:rPr>
        <w:t xml:space="preserve">ol </w:t>
      </w:r>
      <w:r w:rsidRPr="00A526DD">
        <w:rPr>
          <w:b/>
          <w:bCs/>
          <w:sz w:val="24"/>
          <w:szCs w:val="24"/>
        </w:rPr>
        <w:t>5c</w:t>
      </w:r>
      <w:r w:rsidRPr="007E5CBD">
        <w:rPr>
          <w:sz w:val="24"/>
          <w:szCs w:val="24"/>
        </w:rPr>
        <w:t xml:space="preserve"> were synthesized </w:t>
      </w:r>
      <w:r>
        <w:rPr>
          <w:sz w:val="24"/>
          <w:szCs w:val="24"/>
        </w:rPr>
        <w:t>in a four-step procedure as reported by Sandgren et. al</w:t>
      </w:r>
      <w:r w:rsidR="005C426D" w:rsidRPr="005C426D">
        <w:rPr>
          <w:sz w:val="24"/>
          <w:szCs w:val="24"/>
          <w:vertAlign w:val="superscript"/>
        </w:rPr>
        <w:t>1</w:t>
      </w:r>
      <w:r w:rsidR="00BF447D">
        <w:rPr>
          <w:sz w:val="24"/>
          <w:szCs w:val="24"/>
          <w:vertAlign w:val="superscript"/>
        </w:rPr>
        <w:t>2</w:t>
      </w:r>
      <w:r w:rsidR="005C426D" w:rsidRPr="005C426D">
        <w:rPr>
          <w:sz w:val="24"/>
          <w:szCs w:val="24"/>
          <w:vertAlign w:val="superscript"/>
        </w:rPr>
        <w:t>a</w:t>
      </w:r>
      <w:r>
        <w:rPr>
          <w:sz w:val="24"/>
          <w:szCs w:val="24"/>
        </w:rPr>
        <w:t>.</w:t>
      </w:r>
    </w:p>
    <w:p w14:paraId="56551BBE" w14:textId="77777777" w:rsidR="00717895" w:rsidRDefault="00236046" w:rsidP="00DE3CFF">
      <w:pPr>
        <w:tabs>
          <w:tab w:val="left" w:pos="1080"/>
        </w:tabs>
        <w:spacing w:after="0" w:line="480" w:lineRule="auto"/>
        <w:jc w:val="center"/>
        <w:rPr>
          <w:sz w:val="24"/>
          <w:szCs w:val="24"/>
        </w:rPr>
      </w:pPr>
      <w:r>
        <w:rPr>
          <w:sz w:val="24"/>
          <w:szCs w:val="24"/>
        </w:rPr>
        <w:pict w14:anchorId="46423960">
          <v:shape id="_x0000_i1058" type="#_x0000_t75" style="width:80.65pt;height:84.65pt">
            <v:imagedata r:id="rId58" o:title=""/>
          </v:shape>
        </w:pict>
      </w:r>
    </w:p>
    <w:p w14:paraId="1A16211E" w14:textId="6D4594CE" w:rsidR="00717895" w:rsidRPr="0093582E" w:rsidRDefault="00717895" w:rsidP="00717895">
      <w:pPr>
        <w:tabs>
          <w:tab w:val="left" w:pos="1080"/>
        </w:tabs>
        <w:spacing w:line="480" w:lineRule="auto"/>
        <w:rPr>
          <w:rFonts w:cstheme="minorHAnsi"/>
          <w:b/>
          <w:bCs/>
          <w:sz w:val="24"/>
          <w:szCs w:val="24"/>
        </w:rPr>
      </w:pPr>
      <w:r w:rsidRPr="0093582E">
        <w:rPr>
          <w:rFonts w:cstheme="minorHAnsi"/>
          <w:sz w:val="24"/>
          <w:szCs w:val="24"/>
        </w:rPr>
        <w:t>(R)-1-phenylpent-4-yn-2-ol</w:t>
      </w:r>
      <w:r>
        <w:rPr>
          <w:rFonts w:cstheme="minorHAnsi"/>
          <w:sz w:val="24"/>
          <w:szCs w:val="24"/>
        </w:rPr>
        <w:t xml:space="preserve"> 5d was synthesized in a four-step procedure as reported by Montagnat et. al</w:t>
      </w:r>
      <w:r w:rsidR="005C426D" w:rsidRPr="005C426D">
        <w:rPr>
          <w:rFonts w:cstheme="minorHAnsi"/>
          <w:sz w:val="24"/>
          <w:szCs w:val="24"/>
          <w:vertAlign w:val="superscript"/>
        </w:rPr>
        <w:t>1</w:t>
      </w:r>
      <w:r w:rsidR="00BF447D">
        <w:rPr>
          <w:rFonts w:cstheme="minorHAnsi"/>
          <w:sz w:val="24"/>
          <w:szCs w:val="24"/>
          <w:vertAlign w:val="superscript"/>
        </w:rPr>
        <w:t>2</w:t>
      </w:r>
      <w:r w:rsidR="005C426D" w:rsidRPr="005C426D">
        <w:rPr>
          <w:rFonts w:cstheme="minorHAnsi"/>
          <w:sz w:val="24"/>
          <w:szCs w:val="24"/>
          <w:vertAlign w:val="superscript"/>
        </w:rPr>
        <w:t>b</w:t>
      </w:r>
      <w:r>
        <w:rPr>
          <w:rFonts w:cstheme="minorHAnsi"/>
          <w:sz w:val="24"/>
          <w:szCs w:val="24"/>
        </w:rPr>
        <w:t>.</w:t>
      </w:r>
    </w:p>
    <w:p w14:paraId="5E012E40" w14:textId="77777777" w:rsidR="00717895" w:rsidRDefault="00717895" w:rsidP="00717895">
      <w:pPr>
        <w:tabs>
          <w:tab w:val="left" w:pos="1080"/>
        </w:tabs>
        <w:spacing w:line="480" w:lineRule="auto"/>
        <w:jc w:val="both"/>
        <w:rPr>
          <w:rFonts w:cstheme="minorHAnsi"/>
          <w:b/>
          <w:bCs/>
          <w:sz w:val="24"/>
          <w:szCs w:val="24"/>
        </w:rPr>
      </w:pPr>
      <w:r>
        <w:rPr>
          <w:rFonts w:cstheme="minorHAnsi"/>
          <w:b/>
          <w:bCs/>
          <w:sz w:val="24"/>
          <w:szCs w:val="24"/>
        </w:rPr>
        <w:lastRenderedPageBreak/>
        <w:t>2.10.1</w:t>
      </w:r>
      <w:r>
        <w:rPr>
          <w:rFonts w:cstheme="minorHAnsi"/>
          <w:b/>
          <w:bCs/>
          <w:sz w:val="24"/>
          <w:szCs w:val="24"/>
        </w:rPr>
        <w:tab/>
        <w:t>GENERAL PROCEDURE FOR THE SYNTHESIS OF TETRAHYDROFURANS (GP1)</w:t>
      </w:r>
    </w:p>
    <w:p w14:paraId="6E58297C" w14:textId="5F2A6EED" w:rsidR="00717895" w:rsidRDefault="00717895" w:rsidP="00717895">
      <w:pPr>
        <w:autoSpaceDE w:val="0"/>
        <w:autoSpaceDN w:val="0"/>
        <w:adjustRightInd w:val="0"/>
        <w:spacing w:after="0" w:line="480" w:lineRule="auto"/>
        <w:jc w:val="both"/>
        <w:rPr>
          <w:rFonts w:cstheme="minorHAnsi"/>
          <w:sz w:val="24"/>
          <w:szCs w:val="24"/>
        </w:rPr>
      </w:pPr>
      <w:r>
        <w:rPr>
          <w:rFonts w:cstheme="minorHAnsi"/>
          <w:sz w:val="24"/>
          <w:szCs w:val="24"/>
        </w:rPr>
        <w:t>A</w:t>
      </w:r>
      <w:r w:rsidRPr="001C773E">
        <w:rPr>
          <w:rFonts w:cstheme="minorHAnsi"/>
          <w:sz w:val="24"/>
          <w:szCs w:val="24"/>
        </w:rPr>
        <w:t>lkynol (1 equiv.), Rh</w:t>
      </w:r>
      <w:r w:rsidRPr="008D3889">
        <w:rPr>
          <w:rFonts w:cstheme="minorHAnsi"/>
          <w:sz w:val="24"/>
          <w:szCs w:val="24"/>
          <w:vertAlign w:val="subscript"/>
        </w:rPr>
        <w:t>2</w:t>
      </w:r>
      <w:r w:rsidRPr="001C773E">
        <w:rPr>
          <w:rFonts w:cstheme="minorHAnsi"/>
          <w:sz w:val="24"/>
          <w:szCs w:val="24"/>
        </w:rPr>
        <w:t>(</w:t>
      </w:r>
      <w:r w:rsidR="00726117">
        <w:rPr>
          <w:rFonts w:cstheme="minorHAnsi"/>
          <w:sz w:val="24"/>
          <w:szCs w:val="24"/>
        </w:rPr>
        <w:t>(esp)</w:t>
      </w:r>
      <w:r w:rsidRPr="001C773E">
        <w:rPr>
          <w:rFonts w:cstheme="minorHAnsi"/>
          <w:sz w:val="24"/>
          <w:szCs w:val="24"/>
        </w:rPr>
        <w:t>)</w:t>
      </w:r>
      <w:r w:rsidRPr="008D3889">
        <w:rPr>
          <w:rFonts w:cstheme="minorHAnsi"/>
          <w:sz w:val="24"/>
          <w:szCs w:val="24"/>
          <w:vertAlign w:val="superscript"/>
        </w:rPr>
        <w:t>2</w:t>
      </w:r>
      <w:r w:rsidRPr="001C773E">
        <w:rPr>
          <w:rFonts w:cstheme="minorHAnsi"/>
          <w:sz w:val="24"/>
          <w:szCs w:val="24"/>
        </w:rPr>
        <w:t xml:space="preserve"> (1 mol%), AgOTf (10 mol%), PPh</w:t>
      </w:r>
      <w:r w:rsidRPr="008D3889">
        <w:rPr>
          <w:rFonts w:cstheme="minorHAnsi"/>
          <w:sz w:val="24"/>
          <w:szCs w:val="24"/>
          <w:vertAlign w:val="subscript"/>
        </w:rPr>
        <w:t>3</w:t>
      </w:r>
      <w:r w:rsidRPr="001C773E">
        <w:rPr>
          <w:rFonts w:cstheme="minorHAnsi"/>
          <w:sz w:val="24"/>
          <w:szCs w:val="24"/>
        </w:rPr>
        <w:t>AuCl (10 mol%), and activated 4Å molecular sieves (36 mg per mL of solvent) were added to a round bottom flask, dissolved in anhydrous dichloromethane (0.2 M), and allowed to pre</w:t>
      </w:r>
      <w:r>
        <w:rPr>
          <w:rFonts w:cstheme="minorHAnsi"/>
          <w:sz w:val="24"/>
          <w:szCs w:val="24"/>
        </w:rPr>
        <w:t>–</w:t>
      </w:r>
      <w:r w:rsidRPr="001C773E">
        <w:rPr>
          <w:rFonts w:cstheme="minorHAnsi"/>
          <w:sz w:val="24"/>
          <w:szCs w:val="24"/>
        </w:rPr>
        <w:t>mix for 5</w:t>
      </w:r>
      <w:r>
        <w:rPr>
          <w:rFonts w:cstheme="minorHAnsi"/>
          <w:sz w:val="24"/>
          <w:szCs w:val="24"/>
        </w:rPr>
        <w:t xml:space="preserve"> </w:t>
      </w:r>
      <w:r w:rsidRPr="001C773E">
        <w:rPr>
          <w:rFonts w:cstheme="minorHAnsi"/>
          <w:sz w:val="24"/>
          <w:szCs w:val="24"/>
        </w:rPr>
        <w:t>minutes. The diazo (1.2 equiv.) was dissolved in anhydrous dichloromethane (0.2 M making a</w:t>
      </w:r>
      <w:r>
        <w:rPr>
          <w:rFonts w:cstheme="minorHAnsi"/>
          <w:sz w:val="24"/>
          <w:szCs w:val="24"/>
        </w:rPr>
        <w:t xml:space="preserve"> </w:t>
      </w:r>
      <w:r w:rsidRPr="001C773E">
        <w:rPr>
          <w:rFonts w:cstheme="minorHAnsi"/>
          <w:sz w:val="24"/>
          <w:szCs w:val="24"/>
        </w:rPr>
        <w:t>total 0.1 M solution for the reaction) was then added dropwise via syringe over a span</w:t>
      </w:r>
      <w:r>
        <w:rPr>
          <w:rFonts w:cstheme="minorHAnsi"/>
          <w:sz w:val="24"/>
          <w:szCs w:val="24"/>
        </w:rPr>
        <w:t xml:space="preserve"> </w:t>
      </w:r>
      <w:r w:rsidRPr="001C773E">
        <w:rPr>
          <w:rFonts w:cstheme="minorHAnsi"/>
          <w:sz w:val="24"/>
          <w:szCs w:val="24"/>
        </w:rPr>
        <w:t>of 2 minutes. Once the release of N</w:t>
      </w:r>
      <w:r w:rsidRPr="00CC271E">
        <w:rPr>
          <w:rFonts w:cstheme="minorHAnsi"/>
          <w:sz w:val="24"/>
          <w:szCs w:val="24"/>
          <w:vertAlign w:val="subscript"/>
        </w:rPr>
        <w:t>2</w:t>
      </w:r>
      <w:r w:rsidRPr="001C773E">
        <w:rPr>
          <w:rFonts w:cstheme="minorHAnsi"/>
          <w:sz w:val="24"/>
          <w:szCs w:val="24"/>
        </w:rPr>
        <w:t xml:space="preserve"> gas ceased, reaction was observed to be complete by TLC. After completion,</w:t>
      </w:r>
      <w:r>
        <w:rPr>
          <w:rFonts w:cstheme="minorHAnsi"/>
          <w:sz w:val="24"/>
          <w:szCs w:val="24"/>
        </w:rPr>
        <w:t xml:space="preserve"> reaction mixture was filtered through</w:t>
      </w:r>
      <w:r w:rsidRPr="001C773E">
        <w:rPr>
          <w:rFonts w:cstheme="minorHAnsi"/>
          <w:sz w:val="24"/>
          <w:szCs w:val="24"/>
        </w:rPr>
        <w:t xml:space="preserve"> a pad of celite</w:t>
      </w:r>
      <w:r>
        <w:rPr>
          <w:rFonts w:cstheme="minorHAnsi"/>
          <w:sz w:val="24"/>
          <w:szCs w:val="24"/>
        </w:rPr>
        <w:t xml:space="preserve"> </w:t>
      </w:r>
      <w:r w:rsidRPr="001C773E">
        <w:rPr>
          <w:rFonts w:cstheme="minorHAnsi"/>
          <w:sz w:val="24"/>
          <w:szCs w:val="24"/>
        </w:rPr>
        <w:t xml:space="preserve">and </w:t>
      </w:r>
      <w:r>
        <w:rPr>
          <w:rFonts w:cstheme="minorHAnsi"/>
          <w:sz w:val="24"/>
          <w:szCs w:val="24"/>
        </w:rPr>
        <w:t xml:space="preserve">concentrated by </w:t>
      </w:r>
      <w:r w:rsidRPr="001C773E">
        <w:rPr>
          <w:rFonts w:cstheme="minorHAnsi"/>
          <w:sz w:val="24"/>
          <w:szCs w:val="24"/>
        </w:rPr>
        <w:t xml:space="preserve">rotary evaporation </w:t>
      </w:r>
      <w:r>
        <w:rPr>
          <w:rFonts w:cstheme="minorHAnsi"/>
          <w:sz w:val="24"/>
          <w:szCs w:val="24"/>
        </w:rPr>
        <w:t>to provide</w:t>
      </w:r>
      <w:r w:rsidRPr="001C773E">
        <w:rPr>
          <w:rFonts w:cstheme="minorHAnsi"/>
          <w:sz w:val="24"/>
          <w:szCs w:val="24"/>
        </w:rPr>
        <w:t xml:space="preserve"> the crude compound. Purification by flash chromatography</w:t>
      </w:r>
      <w:r>
        <w:rPr>
          <w:rFonts w:cstheme="minorHAnsi"/>
          <w:sz w:val="24"/>
          <w:szCs w:val="24"/>
        </w:rPr>
        <w:t xml:space="preserve"> </w:t>
      </w:r>
      <w:r w:rsidRPr="001C773E">
        <w:rPr>
          <w:rFonts w:cstheme="minorHAnsi"/>
          <w:sz w:val="24"/>
          <w:szCs w:val="24"/>
        </w:rPr>
        <w:t>(EtOAc</w:t>
      </w:r>
      <w:r>
        <w:rPr>
          <w:rFonts w:cstheme="minorHAnsi"/>
          <w:sz w:val="24"/>
          <w:szCs w:val="24"/>
        </w:rPr>
        <w:t>/Hex</w:t>
      </w:r>
      <w:r w:rsidRPr="001C773E">
        <w:rPr>
          <w:rFonts w:cstheme="minorHAnsi"/>
          <w:sz w:val="24"/>
          <w:szCs w:val="24"/>
        </w:rPr>
        <w:t xml:space="preserve">) afforded pure </w:t>
      </w:r>
      <w:r>
        <w:rPr>
          <w:rFonts w:cstheme="minorHAnsi"/>
          <w:sz w:val="24"/>
          <w:szCs w:val="24"/>
        </w:rPr>
        <w:t xml:space="preserve">tetrahydrofurans </w:t>
      </w:r>
      <w:r w:rsidRPr="008E50F9">
        <w:rPr>
          <w:rFonts w:cstheme="minorHAnsi"/>
          <w:b/>
          <w:bCs/>
          <w:sz w:val="24"/>
          <w:szCs w:val="24"/>
        </w:rPr>
        <w:t>29</w:t>
      </w:r>
      <w:r w:rsidRPr="001C773E">
        <w:rPr>
          <w:rFonts w:cstheme="minorHAnsi"/>
          <w:sz w:val="24"/>
          <w:szCs w:val="24"/>
        </w:rPr>
        <w:t>.</w:t>
      </w:r>
    </w:p>
    <w:p w14:paraId="473C6AE4" w14:textId="77777777" w:rsidR="00717895" w:rsidRDefault="00236046" w:rsidP="00717895">
      <w:pPr>
        <w:autoSpaceDE w:val="0"/>
        <w:autoSpaceDN w:val="0"/>
        <w:adjustRightInd w:val="0"/>
        <w:spacing w:after="0" w:line="480" w:lineRule="auto"/>
        <w:jc w:val="center"/>
        <w:rPr>
          <w:rFonts w:cstheme="minorHAnsi"/>
          <w:sz w:val="24"/>
          <w:szCs w:val="24"/>
        </w:rPr>
      </w:pPr>
      <w:r>
        <w:pict w14:anchorId="75A00185">
          <v:shape id="_x0000_i1059" type="#_x0000_t75" style="width:66pt;height:42.65pt">
            <v:imagedata r:id="rId59" o:title=""/>
          </v:shape>
        </w:pict>
      </w:r>
    </w:p>
    <w:p w14:paraId="73DD7595" w14:textId="77777777" w:rsidR="00717895" w:rsidRPr="00052088"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Methyl 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 (</w:t>
      </w:r>
      <w:r>
        <w:rPr>
          <w:rFonts w:cstheme="minorHAnsi"/>
          <w:b/>
          <w:bCs/>
          <w:sz w:val="24"/>
          <w:szCs w:val="24"/>
        </w:rPr>
        <w:t>6a</w:t>
      </w:r>
      <w:r w:rsidRPr="00052088">
        <w:rPr>
          <w:rFonts w:cstheme="minorHAnsi"/>
          <w:b/>
          <w:bCs/>
          <w:sz w:val="24"/>
          <w:szCs w:val="24"/>
        </w:rPr>
        <w:t xml:space="preserve">). </w:t>
      </w:r>
      <w:r w:rsidRPr="00052088">
        <w:rPr>
          <w:rFonts w:cstheme="minorHAnsi"/>
          <w:sz w:val="24"/>
          <w:szCs w:val="24"/>
        </w:rPr>
        <w:t>Prepared from methyl 2</w:t>
      </w:r>
      <w:r>
        <w:rPr>
          <w:rFonts w:cstheme="minorHAnsi"/>
          <w:sz w:val="24"/>
          <w:szCs w:val="24"/>
        </w:rPr>
        <w:t>–</w:t>
      </w:r>
    </w:p>
    <w:p w14:paraId="11F4BD48" w14:textId="6ABE0EA1"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3</w:t>
      </w:r>
      <w:r>
        <w:rPr>
          <w:rFonts w:cstheme="minorHAnsi"/>
          <w:sz w:val="24"/>
          <w:szCs w:val="24"/>
        </w:rPr>
        <w:t>–butyn–1–ol</w:t>
      </w:r>
      <w:r w:rsidRPr="00052088">
        <w:rPr>
          <w:rFonts w:cstheme="minorHAnsi"/>
          <w:sz w:val="24"/>
          <w:szCs w:val="24"/>
        </w:rPr>
        <w:t xml:space="preserve"> using general procedure </w:t>
      </w:r>
      <w:r w:rsidRPr="00052088">
        <w:rPr>
          <w:rFonts w:cstheme="minorHAnsi"/>
          <w:b/>
          <w:bCs/>
          <w:sz w:val="24"/>
          <w:szCs w:val="24"/>
        </w:rPr>
        <w:t>GP1</w:t>
      </w:r>
      <w:r w:rsidRPr="00052088">
        <w:rPr>
          <w:rFonts w:cstheme="minorHAnsi"/>
          <w:sz w:val="24"/>
          <w:szCs w:val="24"/>
        </w:rPr>
        <w:t xml:space="preserve">. Yellow liquid (52 mg, 86%). </w:t>
      </w:r>
      <w:r w:rsidRPr="00052088">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 xml:space="preserve">8.05–7.99 (m, 2H), 7.57–7.51 (m, 1H), 7.46–7.39 (m, 2H), 5.50 (t, </w:t>
      </w:r>
      <w:r w:rsidRPr="00052088">
        <w:rPr>
          <w:rFonts w:cstheme="minorHAnsi"/>
          <w:i/>
          <w:iCs/>
          <w:sz w:val="24"/>
          <w:szCs w:val="24"/>
        </w:rPr>
        <w:t xml:space="preserve">J </w:t>
      </w:r>
      <w:r w:rsidRPr="00052088">
        <w:rPr>
          <w:rFonts w:cstheme="minorHAnsi"/>
          <w:sz w:val="24"/>
          <w:szCs w:val="24"/>
        </w:rPr>
        <w:t xml:space="preserve">= 2.1 Hz, 1H), 5.41 (t, </w:t>
      </w:r>
      <w:r w:rsidRPr="00052088">
        <w:rPr>
          <w:rFonts w:cstheme="minorHAnsi"/>
          <w:i/>
          <w:iCs/>
          <w:sz w:val="24"/>
          <w:szCs w:val="24"/>
        </w:rPr>
        <w:t xml:space="preserve">J </w:t>
      </w:r>
      <w:r w:rsidRPr="00052088">
        <w:rPr>
          <w:rFonts w:cstheme="minorHAnsi"/>
          <w:sz w:val="24"/>
          <w:szCs w:val="24"/>
        </w:rPr>
        <w:t xml:space="preserve">= 2.3 Hz, 1H), 4.21 (q, </w:t>
      </w:r>
      <w:r w:rsidRPr="00052088">
        <w:rPr>
          <w:rFonts w:cstheme="minorHAnsi"/>
          <w:i/>
          <w:iCs/>
          <w:sz w:val="24"/>
          <w:szCs w:val="24"/>
        </w:rPr>
        <w:t xml:space="preserve">J </w:t>
      </w:r>
      <w:r w:rsidRPr="00052088">
        <w:rPr>
          <w:rFonts w:cstheme="minorHAnsi"/>
          <w:sz w:val="24"/>
          <w:szCs w:val="24"/>
        </w:rPr>
        <w:t xml:space="preserve">= 7.8 Hz, 1H), 4.08 (dt, </w:t>
      </w:r>
      <w:r w:rsidRPr="00052088">
        <w:rPr>
          <w:rFonts w:cstheme="minorHAnsi"/>
          <w:i/>
          <w:iCs/>
          <w:sz w:val="24"/>
          <w:szCs w:val="24"/>
        </w:rPr>
        <w:t xml:space="preserve">J </w:t>
      </w:r>
      <w:r w:rsidRPr="00052088">
        <w:rPr>
          <w:rFonts w:cstheme="minorHAnsi"/>
          <w:sz w:val="24"/>
          <w:szCs w:val="24"/>
        </w:rPr>
        <w:t xml:space="preserve">= 8.3, 6.4 Hz, 1H), 3.74 (s, 3H), 2.73 (ddt, </w:t>
      </w:r>
      <w:r w:rsidRPr="00052088">
        <w:rPr>
          <w:rFonts w:cstheme="minorHAnsi"/>
          <w:i/>
          <w:iCs/>
          <w:sz w:val="24"/>
          <w:szCs w:val="24"/>
        </w:rPr>
        <w:t xml:space="preserve">J </w:t>
      </w:r>
      <w:r w:rsidRPr="00052088">
        <w:rPr>
          <w:rFonts w:cstheme="minorHAnsi"/>
          <w:sz w:val="24"/>
          <w:szCs w:val="24"/>
        </w:rPr>
        <w:t xml:space="preserve">= 7.5, 4.4, 1.4 Hz, 2H). </w:t>
      </w:r>
      <w:r w:rsidRPr="00052088">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 xml:space="preserve">δ </w:t>
      </w:r>
      <w:r w:rsidRPr="00052088">
        <w:rPr>
          <w:rFonts w:cstheme="minorHAnsi"/>
          <w:sz w:val="24"/>
          <w:szCs w:val="24"/>
        </w:rPr>
        <w:t>191.2, 170.0, 143.8, 134.3, 133.2, 129.7</w:t>
      </w:r>
      <w:r w:rsidR="00976C7F">
        <w:rPr>
          <w:rFonts w:cstheme="minorHAnsi"/>
          <w:sz w:val="24"/>
          <w:szCs w:val="24"/>
        </w:rPr>
        <w:t xml:space="preserve"> (2C)</w:t>
      </w:r>
      <w:r w:rsidRPr="00052088">
        <w:rPr>
          <w:rFonts w:cstheme="minorHAnsi"/>
          <w:sz w:val="24"/>
          <w:szCs w:val="24"/>
        </w:rPr>
        <w:t>, 128.4</w:t>
      </w:r>
      <w:r w:rsidR="00976C7F">
        <w:rPr>
          <w:rFonts w:cstheme="minorHAnsi"/>
          <w:sz w:val="24"/>
          <w:szCs w:val="24"/>
        </w:rPr>
        <w:t xml:space="preserve"> (2C)</w:t>
      </w:r>
      <w:r w:rsidRPr="00052088">
        <w:rPr>
          <w:rFonts w:cstheme="minorHAnsi"/>
          <w:sz w:val="24"/>
          <w:szCs w:val="24"/>
        </w:rPr>
        <w:t>, 112.6, 90.2, 68.9, 53.0, 32.9.</w:t>
      </w:r>
    </w:p>
    <w:p w14:paraId="750E3936" w14:textId="77777777" w:rsidR="00717895" w:rsidRPr="00052088" w:rsidRDefault="00236046" w:rsidP="00717895">
      <w:pPr>
        <w:autoSpaceDE w:val="0"/>
        <w:autoSpaceDN w:val="0"/>
        <w:adjustRightInd w:val="0"/>
        <w:spacing w:after="0" w:line="480" w:lineRule="auto"/>
        <w:jc w:val="center"/>
        <w:rPr>
          <w:rFonts w:cstheme="minorHAnsi"/>
          <w:sz w:val="24"/>
          <w:szCs w:val="24"/>
        </w:rPr>
      </w:pPr>
      <w:r>
        <w:pict w14:anchorId="16674FDE">
          <v:shape id="_x0000_i1060" type="#_x0000_t75" style="width:71.35pt;height:41.35pt">
            <v:imagedata r:id="rId60" o:title=""/>
          </v:shape>
        </w:pict>
      </w:r>
    </w:p>
    <w:p w14:paraId="3DB5C673" w14:textId="6F3E6700"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i/>
          <w:iCs/>
          <w:sz w:val="24"/>
          <w:szCs w:val="24"/>
        </w:rPr>
        <w:t>tert</w:t>
      </w:r>
      <w:r>
        <w:rPr>
          <w:rFonts w:cstheme="minorHAnsi"/>
          <w:b/>
          <w:bCs/>
          <w:sz w:val="24"/>
          <w:szCs w:val="24"/>
        </w:rPr>
        <w:t>–</w:t>
      </w:r>
      <w:r w:rsidRPr="00052088">
        <w:rPr>
          <w:rFonts w:cstheme="minorHAnsi"/>
          <w:b/>
          <w:bCs/>
          <w:sz w:val="24"/>
          <w:szCs w:val="24"/>
        </w:rPr>
        <w:t>Butyl 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 (</w:t>
      </w:r>
      <w:r>
        <w:rPr>
          <w:rFonts w:cstheme="minorHAnsi"/>
          <w:b/>
          <w:bCs/>
          <w:sz w:val="24"/>
          <w:szCs w:val="24"/>
        </w:rPr>
        <w:t>6b</w:t>
      </w:r>
      <w:r w:rsidRPr="00052088">
        <w:rPr>
          <w:rFonts w:cstheme="minorHAnsi"/>
          <w:b/>
          <w:bCs/>
          <w:sz w:val="24"/>
          <w:szCs w:val="24"/>
        </w:rPr>
        <w:t xml:space="preserve">). </w:t>
      </w:r>
      <w:r w:rsidRPr="00052088">
        <w:rPr>
          <w:rFonts w:cstheme="minorHAnsi"/>
          <w:sz w:val="24"/>
          <w:szCs w:val="24"/>
        </w:rPr>
        <w:t xml:space="preserve">Prepared from </w:t>
      </w:r>
      <w:r w:rsidRPr="00052088">
        <w:rPr>
          <w:rFonts w:cstheme="minorHAnsi"/>
          <w:i/>
          <w:iCs/>
          <w:sz w:val="24"/>
          <w:szCs w:val="24"/>
        </w:rPr>
        <w:t>tert</w:t>
      </w:r>
      <w:r w:rsidRPr="00052088">
        <w:rPr>
          <w:rFonts w:cstheme="minorHAnsi"/>
          <w:sz w:val="24"/>
          <w:szCs w:val="24"/>
        </w:rPr>
        <w:t>butyl</w:t>
      </w:r>
      <w:r>
        <w:rPr>
          <w:rFonts w:cstheme="minorHAnsi"/>
          <w:sz w:val="24"/>
          <w:szCs w:val="24"/>
        </w:rPr>
        <w:t xml:space="preserve"> </w:t>
      </w:r>
      <w:r w:rsidRPr="00052088">
        <w:rPr>
          <w:rFonts w:cstheme="minorHAnsi"/>
          <w:sz w:val="24"/>
          <w:szCs w:val="24"/>
        </w:rPr>
        <w:t>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3</w:t>
      </w:r>
      <w:r>
        <w:rPr>
          <w:rFonts w:cstheme="minorHAnsi"/>
          <w:sz w:val="24"/>
          <w:szCs w:val="24"/>
        </w:rPr>
        <w:t>–butyn–1–ol</w:t>
      </w:r>
      <w:r w:rsidRPr="00052088">
        <w:rPr>
          <w:rFonts w:cstheme="minorHAnsi"/>
          <w:sz w:val="24"/>
          <w:szCs w:val="24"/>
        </w:rPr>
        <w:t xml:space="preserve"> using general procedure </w:t>
      </w:r>
      <w:r w:rsidRPr="00052088">
        <w:rPr>
          <w:rFonts w:cstheme="minorHAnsi"/>
          <w:b/>
          <w:bCs/>
          <w:sz w:val="24"/>
          <w:szCs w:val="24"/>
        </w:rPr>
        <w:t>GP1</w:t>
      </w:r>
      <w:r w:rsidRPr="00052088">
        <w:rPr>
          <w:rFonts w:cstheme="minorHAnsi"/>
          <w:sz w:val="24"/>
          <w:szCs w:val="24"/>
        </w:rPr>
        <w:t xml:space="preserve">. </w:t>
      </w:r>
      <w:r w:rsidRPr="00052088">
        <w:rPr>
          <w:rFonts w:cstheme="minorHAnsi"/>
          <w:sz w:val="24"/>
          <w:szCs w:val="24"/>
        </w:rPr>
        <w:lastRenderedPageBreak/>
        <w:t>Yellow oil</w:t>
      </w:r>
      <w:r>
        <w:rPr>
          <w:rFonts w:cstheme="minorHAnsi"/>
          <w:sz w:val="24"/>
          <w:szCs w:val="24"/>
        </w:rPr>
        <w:t xml:space="preserve"> </w:t>
      </w:r>
      <w:r w:rsidRPr="00052088">
        <w:rPr>
          <w:rFonts w:cstheme="minorHAnsi"/>
          <w:sz w:val="24"/>
          <w:szCs w:val="24"/>
        </w:rPr>
        <w:t xml:space="preserve">(47 mg, 80%). </w:t>
      </w:r>
      <w:r w:rsidRPr="00052088">
        <w:rPr>
          <w:rFonts w:cstheme="minorHAnsi"/>
          <w:b/>
          <w:bCs/>
          <w:sz w:val="24"/>
          <w:szCs w:val="24"/>
        </w:rPr>
        <w:t>TLC</w:t>
      </w:r>
      <w:r w:rsidRPr="00052088">
        <w:rPr>
          <w:rFonts w:cstheme="minorHAnsi"/>
          <w:sz w:val="24"/>
          <w:szCs w:val="24"/>
        </w:rPr>
        <w:t xml:space="preserve">: </w:t>
      </w:r>
      <w:r w:rsidRPr="00052088">
        <w:rPr>
          <w:rFonts w:cstheme="minorHAnsi"/>
          <w:i/>
          <w:iCs/>
          <w:sz w:val="24"/>
          <w:szCs w:val="24"/>
        </w:rPr>
        <w:t xml:space="preserve">Rf </w:t>
      </w:r>
      <w:r w:rsidRPr="00052088">
        <w:rPr>
          <w:rFonts w:cstheme="minorHAnsi"/>
          <w:sz w:val="24"/>
          <w:szCs w:val="24"/>
        </w:rPr>
        <w:t xml:space="preserve">0.5 (4:1 hexanes/EtOAc). </w:t>
      </w:r>
      <w:r w:rsidRPr="00052088">
        <w:rPr>
          <w:rFonts w:cstheme="minorHAnsi"/>
          <w:b/>
          <w:bCs/>
          <w:sz w:val="24"/>
          <w:szCs w:val="24"/>
        </w:rPr>
        <w:t xml:space="preserve">IR </w:t>
      </w:r>
      <w:r w:rsidRPr="00052088">
        <w:rPr>
          <w:rFonts w:cstheme="minorHAnsi"/>
          <w:sz w:val="24"/>
          <w:szCs w:val="24"/>
        </w:rPr>
        <w:t>(NaCl)</w:t>
      </w:r>
      <w:r w:rsidR="00BA3C45">
        <w:rPr>
          <w:rFonts w:cstheme="minorHAnsi"/>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052088">
        <w:rPr>
          <w:rFonts w:cstheme="minorHAnsi"/>
          <w:sz w:val="24"/>
          <w:szCs w:val="24"/>
        </w:rPr>
        <w:t>: 2958, 2924, 2854, 2127, 1722,</w:t>
      </w:r>
      <w:r>
        <w:rPr>
          <w:rFonts w:cstheme="minorHAnsi"/>
          <w:sz w:val="24"/>
          <w:szCs w:val="24"/>
        </w:rPr>
        <w:t xml:space="preserve"> </w:t>
      </w:r>
      <w:r w:rsidRPr="00052088">
        <w:rPr>
          <w:rFonts w:cstheme="minorHAnsi"/>
          <w:sz w:val="24"/>
          <w:szCs w:val="24"/>
        </w:rPr>
        <w:t>1598, 1583</w:t>
      </w:r>
      <w:r w:rsidR="00BA3C45">
        <w:rPr>
          <w:rFonts w:cstheme="minorHAnsi"/>
          <w:sz w:val="24"/>
          <w:szCs w:val="24"/>
        </w:rPr>
        <w:t xml:space="preserve"> cm</w:t>
      </w:r>
      <w:r w:rsidR="00BA3C45" w:rsidRPr="00BA3C45">
        <w:rPr>
          <w:rFonts w:cstheme="minorHAnsi"/>
          <w:sz w:val="24"/>
          <w:szCs w:val="24"/>
          <w:vertAlign w:val="superscript"/>
        </w:rPr>
        <w:t>-1</w:t>
      </w:r>
      <w:r w:rsidRPr="00052088">
        <w:rPr>
          <w:rFonts w:cstheme="minorHAnsi"/>
          <w:sz w:val="24"/>
          <w:szCs w:val="24"/>
        </w:rPr>
        <w:t xml:space="preserve">. </w:t>
      </w:r>
      <w:r w:rsidRPr="00052088">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8.07–8.03 (m, 2H), 7.57–7.50 (m, 1H), 7.47–7.39 (m, 2H),</w:t>
      </w:r>
      <w:r>
        <w:rPr>
          <w:rFonts w:cstheme="minorHAnsi"/>
          <w:sz w:val="24"/>
          <w:szCs w:val="24"/>
        </w:rPr>
        <w:t xml:space="preserve"> </w:t>
      </w:r>
      <w:r w:rsidRPr="00052088">
        <w:rPr>
          <w:rFonts w:cstheme="minorHAnsi"/>
          <w:sz w:val="24"/>
          <w:szCs w:val="24"/>
        </w:rPr>
        <w:t xml:space="preserve">5.50 (t, </w:t>
      </w:r>
      <w:r w:rsidRPr="00052088">
        <w:rPr>
          <w:rFonts w:cstheme="minorHAnsi"/>
          <w:i/>
          <w:iCs/>
          <w:sz w:val="24"/>
          <w:szCs w:val="24"/>
        </w:rPr>
        <w:t xml:space="preserve">J </w:t>
      </w:r>
      <w:r w:rsidRPr="00052088">
        <w:rPr>
          <w:rFonts w:cstheme="minorHAnsi"/>
          <w:sz w:val="24"/>
          <w:szCs w:val="24"/>
        </w:rPr>
        <w:t>= 2.1 Hz,</w:t>
      </w:r>
      <w:r>
        <w:rPr>
          <w:rFonts w:cstheme="minorHAnsi"/>
          <w:sz w:val="24"/>
          <w:szCs w:val="24"/>
        </w:rPr>
        <w:t xml:space="preserve"> </w:t>
      </w:r>
      <w:r w:rsidRPr="00052088">
        <w:rPr>
          <w:rFonts w:cstheme="minorHAnsi"/>
          <w:sz w:val="24"/>
          <w:szCs w:val="24"/>
        </w:rPr>
        <w:t xml:space="preserve">1H), 5.41 (t, </w:t>
      </w:r>
      <w:r w:rsidRPr="00052088">
        <w:rPr>
          <w:rFonts w:cstheme="minorHAnsi"/>
          <w:i/>
          <w:iCs/>
          <w:sz w:val="24"/>
          <w:szCs w:val="24"/>
        </w:rPr>
        <w:t xml:space="preserve">J </w:t>
      </w:r>
      <w:r w:rsidRPr="00052088">
        <w:rPr>
          <w:rFonts w:cstheme="minorHAnsi"/>
          <w:sz w:val="24"/>
          <w:szCs w:val="24"/>
        </w:rPr>
        <w:t xml:space="preserve">= 2.2 Hz, 1H), 4.23 (q, </w:t>
      </w:r>
      <w:r w:rsidRPr="00052088">
        <w:rPr>
          <w:rFonts w:cstheme="minorHAnsi"/>
          <w:i/>
          <w:iCs/>
          <w:sz w:val="24"/>
          <w:szCs w:val="24"/>
        </w:rPr>
        <w:t xml:space="preserve">J </w:t>
      </w:r>
      <w:r w:rsidRPr="00052088">
        <w:rPr>
          <w:rFonts w:cstheme="minorHAnsi"/>
          <w:sz w:val="24"/>
          <w:szCs w:val="24"/>
        </w:rPr>
        <w:t xml:space="preserve">= 7.8 Hz, 1H), 4.07 (dt, </w:t>
      </w:r>
      <w:r w:rsidRPr="00052088">
        <w:rPr>
          <w:rFonts w:cstheme="minorHAnsi"/>
          <w:i/>
          <w:iCs/>
          <w:sz w:val="24"/>
          <w:szCs w:val="24"/>
        </w:rPr>
        <w:t xml:space="preserve">J </w:t>
      </w:r>
      <w:r w:rsidRPr="00052088">
        <w:rPr>
          <w:rFonts w:cstheme="minorHAnsi"/>
          <w:sz w:val="24"/>
          <w:szCs w:val="24"/>
        </w:rPr>
        <w:t>= 8.2, 6.3</w:t>
      </w:r>
      <w:r>
        <w:rPr>
          <w:rFonts w:cstheme="minorHAnsi"/>
          <w:sz w:val="24"/>
          <w:szCs w:val="24"/>
        </w:rPr>
        <w:t xml:space="preserve"> </w:t>
      </w:r>
      <w:r w:rsidRPr="00052088">
        <w:rPr>
          <w:rFonts w:cstheme="minorHAnsi"/>
          <w:sz w:val="24"/>
          <w:szCs w:val="24"/>
        </w:rPr>
        <w:t xml:space="preserve">Hz, 1H), 2.73 (ddt, </w:t>
      </w:r>
      <w:r w:rsidRPr="00052088">
        <w:rPr>
          <w:rFonts w:cstheme="minorHAnsi"/>
          <w:i/>
          <w:iCs/>
          <w:sz w:val="24"/>
          <w:szCs w:val="24"/>
        </w:rPr>
        <w:t xml:space="preserve">J </w:t>
      </w:r>
      <w:r w:rsidRPr="00052088">
        <w:rPr>
          <w:rFonts w:cstheme="minorHAnsi"/>
          <w:sz w:val="24"/>
          <w:szCs w:val="24"/>
        </w:rPr>
        <w:t xml:space="preserve">= 8.3, 4.4, 1.7 Hz, 2H), 1.32 (s, 9H). </w:t>
      </w:r>
      <w:r w:rsidRPr="00052088">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 xml:space="preserve">δ </w:t>
      </w:r>
      <w:r w:rsidRPr="00052088">
        <w:rPr>
          <w:rFonts w:cstheme="minorHAnsi"/>
          <w:sz w:val="24"/>
          <w:szCs w:val="24"/>
        </w:rPr>
        <w:t>191.3, 168.5,</w:t>
      </w:r>
      <w:r>
        <w:rPr>
          <w:rFonts w:cstheme="minorHAnsi"/>
          <w:sz w:val="24"/>
          <w:szCs w:val="24"/>
        </w:rPr>
        <w:t xml:space="preserve"> </w:t>
      </w:r>
      <w:r w:rsidRPr="00052088">
        <w:rPr>
          <w:rFonts w:cstheme="minorHAnsi"/>
          <w:sz w:val="24"/>
          <w:szCs w:val="24"/>
        </w:rPr>
        <w:t>144.3, 134.8, 132.9, 129.6</w:t>
      </w:r>
      <w:r w:rsidR="00976C7F">
        <w:rPr>
          <w:rFonts w:cstheme="minorHAnsi"/>
          <w:sz w:val="24"/>
          <w:szCs w:val="24"/>
        </w:rPr>
        <w:t xml:space="preserve"> (2C)</w:t>
      </w:r>
      <w:r w:rsidRPr="00052088">
        <w:rPr>
          <w:rFonts w:cstheme="minorHAnsi"/>
          <w:sz w:val="24"/>
          <w:szCs w:val="24"/>
        </w:rPr>
        <w:t>, 128.3</w:t>
      </w:r>
      <w:r w:rsidR="00976C7F">
        <w:rPr>
          <w:rFonts w:cstheme="minorHAnsi"/>
          <w:sz w:val="24"/>
          <w:szCs w:val="24"/>
        </w:rPr>
        <w:t xml:space="preserve"> (2C)</w:t>
      </w:r>
      <w:r w:rsidRPr="00052088">
        <w:rPr>
          <w:rFonts w:cstheme="minorHAnsi"/>
          <w:sz w:val="24"/>
          <w:szCs w:val="24"/>
        </w:rPr>
        <w:t xml:space="preserve">, 111.9, 90.1, 83.1, 68.8, 33.2, 29.7, 27.6. </w:t>
      </w:r>
      <w:r w:rsidRPr="00052088">
        <w:rPr>
          <w:rFonts w:cstheme="minorHAnsi"/>
          <w:b/>
          <w:bCs/>
          <w:sz w:val="24"/>
          <w:szCs w:val="24"/>
        </w:rPr>
        <w:t>ESI</w:t>
      </w:r>
      <w:r>
        <w:rPr>
          <w:rFonts w:cstheme="minorHAnsi"/>
          <w:b/>
          <w:bCs/>
          <w:sz w:val="24"/>
          <w:szCs w:val="24"/>
        </w:rPr>
        <w:t>–</w:t>
      </w:r>
      <w:r w:rsidRPr="00052088">
        <w:rPr>
          <w:rFonts w:cstheme="minorHAnsi"/>
          <w:b/>
          <w:bCs/>
          <w:sz w:val="24"/>
          <w:szCs w:val="24"/>
        </w:rPr>
        <w:t xml:space="preserve">MS </w:t>
      </w:r>
      <w:r w:rsidRPr="00052088">
        <w:rPr>
          <w:rFonts w:cstheme="minorHAnsi"/>
          <w:i/>
          <w:iCs/>
          <w:sz w:val="24"/>
          <w:szCs w:val="24"/>
        </w:rPr>
        <w:t xml:space="preserve">m/z </w:t>
      </w:r>
      <w:r w:rsidRPr="00052088">
        <w:rPr>
          <w:rFonts w:cstheme="minorHAnsi"/>
          <w:sz w:val="24"/>
          <w:szCs w:val="24"/>
        </w:rPr>
        <w:t>calcd for</w:t>
      </w:r>
      <w:r>
        <w:rPr>
          <w:rFonts w:cstheme="minorHAnsi"/>
          <w:sz w:val="24"/>
          <w:szCs w:val="24"/>
        </w:rPr>
        <w:t xml:space="preserve"> </w:t>
      </w:r>
      <w:r w:rsidRPr="00052088">
        <w:rPr>
          <w:rFonts w:cstheme="minorHAnsi"/>
          <w:sz w:val="24"/>
          <w:szCs w:val="24"/>
        </w:rPr>
        <w:t>C</w:t>
      </w:r>
      <w:r w:rsidRPr="00294C43">
        <w:rPr>
          <w:rFonts w:cstheme="minorHAnsi"/>
          <w:sz w:val="24"/>
          <w:szCs w:val="24"/>
          <w:vertAlign w:val="subscript"/>
        </w:rPr>
        <w:t>17</w:t>
      </w:r>
      <w:r w:rsidRPr="00052088">
        <w:rPr>
          <w:rFonts w:cstheme="minorHAnsi"/>
          <w:sz w:val="24"/>
          <w:szCs w:val="24"/>
        </w:rPr>
        <w:t>H</w:t>
      </w:r>
      <w:r w:rsidRPr="00294C43">
        <w:rPr>
          <w:rFonts w:cstheme="minorHAnsi"/>
          <w:sz w:val="24"/>
          <w:szCs w:val="24"/>
          <w:vertAlign w:val="subscript"/>
        </w:rPr>
        <w:t>20</w:t>
      </w:r>
      <w:r w:rsidRPr="00052088">
        <w:rPr>
          <w:rFonts w:cstheme="minorHAnsi"/>
          <w:sz w:val="24"/>
          <w:szCs w:val="24"/>
        </w:rPr>
        <w:t>O</w:t>
      </w:r>
      <w:r w:rsidRPr="00294C43">
        <w:rPr>
          <w:rFonts w:cstheme="minorHAnsi"/>
          <w:sz w:val="24"/>
          <w:szCs w:val="24"/>
          <w:vertAlign w:val="subscript"/>
        </w:rPr>
        <w:t>4</w:t>
      </w:r>
      <w:r w:rsidRPr="00052088">
        <w:rPr>
          <w:rFonts w:cstheme="minorHAnsi"/>
          <w:sz w:val="24"/>
          <w:szCs w:val="24"/>
        </w:rPr>
        <w:t xml:space="preserve"> ([M+Na]</w:t>
      </w:r>
      <w:r w:rsidRPr="00294C43">
        <w:rPr>
          <w:rFonts w:cstheme="minorHAnsi"/>
          <w:sz w:val="24"/>
          <w:szCs w:val="24"/>
          <w:vertAlign w:val="superscript"/>
        </w:rPr>
        <w:t>+</w:t>
      </w:r>
      <w:r w:rsidRPr="00052088">
        <w:rPr>
          <w:rFonts w:cstheme="minorHAnsi"/>
          <w:sz w:val="24"/>
          <w:szCs w:val="24"/>
        </w:rPr>
        <w:t>) 311.1; found 311.1.</w:t>
      </w:r>
    </w:p>
    <w:p w14:paraId="018B111C" w14:textId="77777777" w:rsidR="00717895" w:rsidRPr="00052088" w:rsidRDefault="00236046" w:rsidP="00717895">
      <w:pPr>
        <w:autoSpaceDE w:val="0"/>
        <w:autoSpaceDN w:val="0"/>
        <w:adjustRightInd w:val="0"/>
        <w:spacing w:after="0" w:line="480" w:lineRule="auto"/>
        <w:jc w:val="center"/>
        <w:rPr>
          <w:rFonts w:cstheme="minorHAnsi"/>
          <w:sz w:val="24"/>
          <w:szCs w:val="24"/>
        </w:rPr>
      </w:pPr>
      <w:r>
        <w:pict w14:anchorId="146FB791">
          <v:shape id="_x0000_i1061" type="#_x0000_t75" style="width:65.35pt;height:41.35pt">
            <v:imagedata r:id="rId61" o:title=""/>
          </v:shape>
        </w:pict>
      </w:r>
    </w:p>
    <w:p w14:paraId="4F1BFECB" w14:textId="4EF96E90"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Ethyl 2</w:t>
      </w:r>
      <w:r>
        <w:rPr>
          <w:rFonts w:cstheme="minorHAnsi"/>
          <w:b/>
          <w:bCs/>
          <w:sz w:val="24"/>
          <w:szCs w:val="24"/>
        </w:rPr>
        <w:t>–</w:t>
      </w:r>
      <w:r w:rsidRPr="00052088">
        <w:rPr>
          <w:rFonts w:cstheme="minorHAnsi"/>
          <w:b/>
          <w:bCs/>
          <w:sz w:val="24"/>
          <w:szCs w:val="24"/>
        </w:rPr>
        <w:t>acetyl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 (</w:t>
      </w:r>
      <w:r>
        <w:rPr>
          <w:rFonts w:cstheme="minorHAnsi"/>
          <w:b/>
          <w:bCs/>
          <w:sz w:val="24"/>
          <w:szCs w:val="24"/>
        </w:rPr>
        <w:t>6c</w:t>
      </w:r>
      <w:r w:rsidRPr="00052088">
        <w:rPr>
          <w:rFonts w:cstheme="minorHAnsi"/>
          <w:b/>
          <w:bCs/>
          <w:sz w:val="24"/>
          <w:szCs w:val="24"/>
        </w:rPr>
        <w:t xml:space="preserve">). </w:t>
      </w:r>
      <w:r w:rsidRPr="00052088">
        <w:rPr>
          <w:rFonts w:cstheme="minorHAnsi"/>
          <w:sz w:val="24"/>
          <w:szCs w:val="24"/>
        </w:rPr>
        <w:t>Prepared from ethyl 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oxobutanoate and 3</w:t>
      </w:r>
      <w:r>
        <w:rPr>
          <w:rFonts w:cstheme="minorHAnsi"/>
          <w:sz w:val="24"/>
          <w:szCs w:val="24"/>
        </w:rPr>
        <w:t>–butyn–1–ol</w:t>
      </w:r>
      <w:r w:rsidRPr="00052088">
        <w:rPr>
          <w:rFonts w:cstheme="minorHAnsi"/>
          <w:sz w:val="24"/>
          <w:szCs w:val="24"/>
        </w:rPr>
        <w:t xml:space="preserve"> using general procedure </w:t>
      </w:r>
      <w:r w:rsidRPr="00052088">
        <w:rPr>
          <w:rFonts w:cstheme="minorHAnsi"/>
          <w:b/>
          <w:bCs/>
          <w:sz w:val="24"/>
          <w:szCs w:val="24"/>
        </w:rPr>
        <w:t>GP1</w:t>
      </w:r>
      <w:r w:rsidRPr="00052088">
        <w:rPr>
          <w:rFonts w:cstheme="minorHAnsi"/>
          <w:sz w:val="24"/>
          <w:szCs w:val="24"/>
        </w:rPr>
        <w:t xml:space="preserve">. Yellow oil (45 mg, 64%). </w:t>
      </w:r>
      <w:r w:rsidRPr="00052088">
        <w:rPr>
          <w:rFonts w:cstheme="minorHAnsi"/>
          <w:b/>
          <w:bCs/>
          <w:sz w:val="24"/>
          <w:szCs w:val="24"/>
        </w:rPr>
        <w:t>TLC</w:t>
      </w:r>
      <w:r w:rsidRPr="00052088">
        <w:rPr>
          <w:rFonts w:cstheme="minorHAnsi"/>
          <w:sz w:val="24"/>
          <w:szCs w:val="24"/>
        </w:rPr>
        <w:t xml:space="preserve">: </w:t>
      </w:r>
      <w:r w:rsidRPr="00052088">
        <w:rPr>
          <w:rFonts w:cstheme="minorHAnsi"/>
          <w:i/>
          <w:iCs/>
          <w:sz w:val="24"/>
          <w:szCs w:val="24"/>
        </w:rPr>
        <w:t>Rf</w:t>
      </w:r>
      <w:r>
        <w:rPr>
          <w:rFonts w:cstheme="minorHAnsi"/>
          <w:sz w:val="24"/>
          <w:szCs w:val="24"/>
        </w:rPr>
        <w:t xml:space="preserve"> </w:t>
      </w:r>
      <w:r w:rsidRPr="00052088">
        <w:rPr>
          <w:rFonts w:cstheme="minorHAnsi"/>
          <w:sz w:val="24"/>
          <w:szCs w:val="24"/>
        </w:rPr>
        <w:t xml:space="preserve">0.60 (7:3 hexanes/EtOAc). </w:t>
      </w:r>
      <w:r w:rsidRPr="00052088">
        <w:rPr>
          <w:rFonts w:cstheme="minorHAnsi"/>
          <w:b/>
          <w:bCs/>
          <w:sz w:val="24"/>
          <w:szCs w:val="24"/>
        </w:rPr>
        <w:t xml:space="preserve">IR </w:t>
      </w:r>
      <w:r w:rsidRPr="00052088">
        <w:rPr>
          <w:rFonts w:cstheme="minorHAnsi"/>
          <w:sz w:val="24"/>
          <w:szCs w:val="24"/>
        </w:rPr>
        <w:t>(NaCl)</w:t>
      </w:r>
      <w:r w:rsidR="00BA3C45">
        <w:rPr>
          <w:rFonts w:cstheme="minorHAnsi"/>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052088">
        <w:rPr>
          <w:rFonts w:cstheme="minorHAnsi"/>
          <w:sz w:val="24"/>
          <w:szCs w:val="24"/>
        </w:rPr>
        <w:t>: 2963, 2925, 1745, 1662</w:t>
      </w:r>
      <w:r w:rsidR="00BA3C45">
        <w:rPr>
          <w:rFonts w:cstheme="minorHAnsi"/>
          <w:sz w:val="24"/>
          <w:szCs w:val="24"/>
        </w:rPr>
        <w:t xml:space="preserve"> cm</w:t>
      </w:r>
      <w:r w:rsidR="00BA3C45" w:rsidRPr="00BA3C45">
        <w:rPr>
          <w:rFonts w:cstheme="minorHAnsi"/>
          <w:sz w:val="24"/>
          <w:szCs w:val="24"/>
          <w:vertAlign w:val="superscript"/>
        </w:rPr>
        <w:t>-1</w:t>
      </w:r>
      <w:r w:rsidRPr="00052088">
        <w:rPr>
          <w:rFonts w:cstheme="minorHAnsi"/>
          <w:sz w:val="24"/>
          <w:szCs w:val="24"/>
        </w:rPr>
        <w:t xml:space="preserve">. </w:t>
      </w:r>
      <w:r w:rsidRPr="00052088">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 xml:space="preserve">5.32 (t, </w:t>
      </w:r>
      <w:r w:rsidRPr="00052088">
        <w:rPr>
          <w:rFonts w:cstheme="minorHAnsi"/>
          <w:i/>
          <w:iCs/>
          <w:sz w:val="24"/>
          <w:szCs w:val="24"/>
        </w:rPr>
        <w:t>J</w:t>
      </w:r>
      <w:r>
        <w:rPr>
          <w:rFonts w:cstheme="minorHAnsi"/>
          <w:sz w:val="24"/>
          <w:szCs w:val="24"/>
        </w:rPr>
        <w:t xml:space="preserve"> </w:t>
      </w:r>
      <w:r w:rsidRPr="00052088">
        <w:rPr>
          <w:rFonts w:cstheme="minorHAnsi"/>
          <w:sz w:val="24"/>
          <w:szCs w:val="24"/>
        </w:rPr>
        <w:t xml:space="preserve">= 2.4 Hz, 1H), 5.30 (t, </w:t>
      </w:r>
      <w:r w:rsidRPr="00052088">
        <w:rPr>
          <w:rFonts w:cstheme="minorHAnsi"/>
          <w:i/>
          <w:iCs/>
          <w:sz w:val="24"/>
          <w:szCs w:val="24"/>
        </w:rPr>
        <w:t xml:space="preserve">J </w:t>
      </w:r>
      <w:r w:rsidRPr="00052088">
        <w:rPr>
          <w:rFonts w:cstheme="minorHAnsi"/>
          <w:sz w:val="24"/>
          <w:szCs w:val="24"/>
        </w:rPr>
        <w:t xml:space="preserve">= 2.2 Hz, 1H), 4.17 (qd, </w:t>
      </w:r>
      <w:r w:rsidRPr="00052088">
        <w:rPr>
          <w:rFonts w:cstheme="minorHAnsi"/>
          <w:i/>
          <w:iCs/>
          <w:sz w:val="24"/>
          <w:szCs w:val="24"/>
        </w:rPr>
        <w:t xml:space="preserve">J </w:t>
      </w:r>
      <w:r w:rsidRPr="00052088">
        <w:rPr>
          <w:rFonts w:cstheme="minorHAnsi"/>
          <w:sz w:val="24"/>
          <w:szCs w:val="24"/>
        </w:rPr>
        <w:t>= 7.1, 2.9 Hz, 2H), 4.09–3.97 (m, 2H), 2.70–</w:t>
      </w:r>
      <w:r>
        <w:rPr>
          <w:rFonts w:cstheme="minorHAnsi"/>
          <w:sz w:val="24"/>
          <w:szCs w:val="24"/>
        </w:rPr>
        <w:t xml:space="preserve"> </w:t>
      </w:r>
      <w:r w:rsidRPr="00052088">
        <w:rPr>
          <w:rFonts w:cstheme="minorHAnsi"/>
          <w:sz w:val="24"/>
          <w:szCs w:val="24"/>
        </w:rPr>
        <w:t xml:space="preserve">2.59 (m, 2H), 2.17 (s, 3H), 1.21 (t, </w:t>
      </w:r>
      <w:r w:rsidRPr="00052088">
        <w:rPr>
          <w:rFonts w:cstheme="minorHAnsi"/>
          <w:i/>
          <w:iCs/>
          <w:sz w:val="24"/>
          <w:szCs w:val="24"/>
        </w:rPr>
        <w:t xml:space="preserve">J </w:t>
      </w:r>
      <w:r w:rsidRPr="00052088">
        <w:rPr>
          <w:rFonts w:cstheme="minorHAnsi"/>
          <w:sz w:val="24"/>
          <w:szCs w:val="24"/>
        </w:rPr>
        <w:t xml:space="preserve">= 7.1 Hz, 3H). </w:t>
      </w:r>
      <w:r w:rsidRPr="00052088">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 xml:space="preserve">δ </w:t>
      </w:r>
      <w:r w:rsidRPr="00052088">
        <w:rPr>
          <w:rFonts w:cstheme="minorHAnsi"/>
          <w:sz w:val="24"/>
          <w:szCs w:val="24"/>
        </w:rPr>
        <w:t>201.6, 168.1, 143.3,</w:t>
      </w:r>
      <w:r>
        <w:rPr>
          <w:rFonts w:cstheme="minorHAnsi"/>
          <w:sz w:val="24"/>
          <w:szCs w:val="24"/>
        </w:rPr>
        <w:t xml:space="preserve"> </w:t>
      </w:r>
      <w:r w:rsidRPr="00052088">
        <w:rPr>
          <w:rFonts w:cstheme="minorHAnsi"/>
          <w:sz w:val="24"/>
          <w:szCs w:val="24"/>
        </w:rPr>
        <w:t>112.0, 90.2, 68.4,</w:t>
      </w:r>
      <w:r>
        <w:rPr>
          <w:rFonts w:cstheme="minorHAnsi"/>
          <w:sz w:val="24"/>
          <w:szCs w:val="24"/>
        </w:rPr>
        <w:t xml:space="preserve"> </w:t>
      </w:r>
      <w:r w:rsidRPr="00052088">
        <w:rPr>
          <w:rFonts w:cstheme="minorHAnsi"/>
          <w:sz w:val="24"/>
          <w:szCs w:val="24"/>
        </w:rPr>
        <w:t xml:space="preserve">61.9, 32.7, 30.8, 25.4, 13.9. </w:t>
      </w:r>
      <w:r w:rsidRPr="00052088">
        <w:rPr>
          <w:rFonts w:cstheme="minorHAnsi"/>
          <w:b/>
          <w:bCs/>
          <w:sz w:val="24"/>
          <w:szCs w:val="24"/>
        </w:rPr>
        <w:t xml:space="preserve">HRMS </w:t>
      </w:r>
      <w:r w:rsidRPr="00052088">
        <w:rPr>
          <w:rFonts w:cstheme="minorHAnsi"/>
          <w:sz w:val="24"/>
          <w:szCs w:val="24"/>
        </w:rPr>
        <w:t xml:space="preserve">(ESI) </w:t>
      </w:r>
      <w:r w:rsidRPr="00052088">
        <w:rPr>
          <w:rFonts w:cstheme="minorHAnsi"/>
          <w:i/>
          <w:iCs/>
          <w:sz w:val="24"/>
          <w:szCs w:val="24"/>
        </w:rPr>
        <w:t xml:space="preserve">m/z </w:t>
      </w:r>
      <w:r w:rsidRPr="00052088">
        <w:rPr>
          <w:rFonts w:cstheme="minorHAnsi"/>
          <w:sz w:val="24"/>
          <w:szCs w:val="24"/>
        </w:rPr>
        <w:t>calcd for C</w:t>
      </w:r>
      <w:r w:rsidRPr="00294C43">
        <w:rPr>
          <w:rFonts w:cstheme="minorHAnsi"/>
          <w:sz w:val="24"/>
          <w:szCs w:val="24"/>
          <w:vertAlign w:val="subscript"/>
        </w:rPr>
        <w:t>10</w:t>
      </w:r>
      <w:r w:rsidRPr="00052088">
        <w:rPr>
          <w:rFonts w:cstheme="minorHAnsi"/>
          <w:sz w:val="24"/>
          <w:szCs w:val="24"/>
        </w:rPr>
        <w:t>H</w:t>
      </w:r>
      <w:r w:rsidRPr="00294C43">
        <w:rPr>
          <w:rFonts w:cstheme="minorHAnsi"/>
          <w:sz w:val="24"/>
          <w:szCs w:val="24"/>
          <w:vertAlign w:val="subscript"/>
        </w:rPr>
        <w:t>14</w:t>
      </w:r>
      <w:r w:rsidRPr="00052088">
        <w:rPr>
          <w:rFonts w:cstheme="minorHAnsi"/>
          <w:sz w:val="24"/>
          <w:szCs w:val="24"/>
        </w:rPr>
        <w:t>O</w:t>
      </w:r>
      <w:r w:rsidRPr="00294C43">
        <w:rPr>
          <w:rFonts w:cstheme="minorHAnsi"/>
          <w:sz w:val="24"/>
          <w:szCs w:val="24"/>
          <w:vertAlign w:val="subscript"/>
        </w:rPr>
        <w:t>4</w:t>
      </w:r>
      <w:r w:rsidRPr="00052088">
        <w:rPr>
          <w:rFonts w:cstheme="minorHAnsi"/>
          <w:sz w:val="24"/>
          <w:szCs w:val="24"/>
        </w:rPr>
        <w:t xml:space="preserve"> ([M+Na]</w:t>
      </w:r>
      <w:r w:rsidRPr="00294C43">
        <w:rPr>
          <w:rFonts w:cstheme="minorHAnsi"/>
          <w:sz w:val="24"/>
          <w:szCs w:val="24"/>
          <w:vertAlign w:val="superscript"/>
        </w:rPr>
        <w:t>+</w:t>
      </w:r>
      <w:r w:rsidRPr="00052088">
        <w:rPr>
          <w:rFonts w:cstheme="minorHAnsi"/>
          <w:sz w:val="24"/>
          <w:szCs w:val="24"/>
        </w:rPr>
        <w:t>)</w:t>
      </w:r>
      <w:r>
        <w:rPr>
          <w:rFonts w:cstheme="minorHAnsi"/>
          <w:sz w:val="24"/>
          <w:szCs w:val="24"/>
        </w:rPr>
        <w:t xml:space="preserve"> </w:t>
      </w:r>
      <w:r w:rsidRPr="00052088">
        <w:rPr>
          <w:rFonts w:cstheme="minorHAnsi"/>
          <w:sz w:val="24"/>
          <w:szCs w:val="24"/>
        </w:rPr>
        <w:t>221.0790; found 221.0784.</w:t>
      </w:r>
    </w:p>
    <w:p w14:paraId="000A7E41" w14:textId="77777777" w:rsidR="00717895" w:rsidRPr="00052088" w:rsidRDefault="00236046" w:rsidP="00717895">
      <w:pPr>
        <w:autoSpaceDE w:val="0"/>
        <w:autoSpaceDN w:val="0"/>
        <w:adjustRightInd w:val="0"/>
        <w:spacing w:after="0" w:line="480" w:lineRule="auto"/>
        <w:jc w:val="center"/>
        <w:rPr>
          <w:rFonts w:cstheme="minorHAnsi"/>
          <w:sz w:val="24"/>
          <w:szCs w:val="24"/>
        </w:rPr>
      </w:pPr>
      <w:r>
        <w:pict w14:anchorId="1CE1E6D5">
          <v:shape id="_x0000_i1062" type="#_x0000_t75" style="width:65.35pt;height:41.35pt">
            <v:imagedata r:id="rId62" o:title=""/>
          </v:shape>
        </w:pict>
      </w:r>
    </w:p>
    <w:p w14:paraId="2D9A2DA6" w14:textId="77777777"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1,1'</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2,2</w:t>
      </w:r>
      <w:r>
        <w:rPr>
          <w:rFonts w:cstheme="minorHAnsi"/>
          <w:b/>
          <w:bCs/>
          <w:sz w:val="24"/>
          <w:szCs w:val="24"/>
        </w:rPr>
        <w:t>–</w:t>
      </w:r>
      <w:r w:rsidRPr="00052088">
        <w:rPr>
          <w:rFonts w:cstheme="minorHAnsi"/>
          <w:b/>
          <w:bCs/>
          <w:sz w:val="24"/>
          <w:szCs w:val="24"/>
        </w:rPr>
        <w:t>diyl)bis(ethan</w:t>
      </w:r>
      <w:r>
        <w:rPr>
          <w:rFonts w:cstheme="minorHAnsi"/>
          <w:b/>
          <w:bCs/>
          <w:sz w:val="24"/>
          <w:szCs w:val="24"/>
        </w:rPr>
        <w:t>–</w:t>
      </w:r>
      <w:r w:rsidRPr="00052088">
        <w:rPr>
          <w:rFonts w:cstheme="minorHAnsi"/>
          <w:b/>
          <w:bCs/>
          <w:sz w:val="24"/>
          <w:szCs w:val="24"/>
        </w:rPr>
        <w:t>1</w:t>
      </w:r>
      <w:r>
        <w:rPr>
          <w:rFonts w:cstheme="minorHAnsi"/>
          <w:b/>
          <w:bCs/>
          <w:sz w:val="24"/>
          <w:szCs w:val="24"/>
        </w:rPr>
        <w:t>–</w:t>
      </w:r>
      <w:r w:rsidRPr="00052088">
        <w:rPr>
          <w:rFonts w:cstheme="minorHAnsi"/>
          <w:b/>
          <w:bCs/>
          <w:sz w:val="24"/>
          <w:szCs w:val="24"/>
        </w:rPr>
        <w:t>one) (</w:t>
      </w:r>
      <w:r>
        <w:rPr>
          <w:rFonts w:cstheme="minorHAnsi"/>
          <w:b/>
          <w:bCs/>
          <w:sz w:val="24"/>
          <w:szCs w:val="24"/>
        </w:rPr>
        <w:t>6d</w:t>
      </w:r>
      <w:r w:rsidRPr="00052088">
        <w:rPr>
          <w:rFonts w:cstheme="minorHAnsi"/>
          <w:b/>
          <w:bCs/>
          <w:sz w:val="24"/>
          <w:szCs w:val="24"/>
        </w:rPr>
        <w:t xml:space="preserve">). </w:t>
      </w:r>
      <w:r w:rsidRPr="00052088">
        <w:rPr>
          <w:rFonts w:cstheme="minorHAnsi"/>
          <w:sz w:val="24"/>
          <w:szCs w:val="24"/>
        </w:rPr>
        <w:t>Prepared from 3</w:t>
      </w:r>
      <w:r>
        <w:rPr>
          <w:rFonts w:cstheme="minorHAnsi"/>
          <w:sz w:val="24"/>
          <w:szCs w:val="24"/>
        </w:rPr>
        <w:t>–</w:t>
      </w:r>
      <w:r w:rsidRPr="00052088">
        <w:rPr>
          <w:rFonts w:cstheme="minorHAnsi"/>
          <w:sz w:val="24"/>
          <w:szCs w:val="24"/>
        </w:rPr>
        <w:t>diazopentane</w:t>
      </w:r>
      <w:r>
        <w:rPr>
          <w:rFonts w:cstheme="minorHAnsi"/>
          <w:sz w:val="24"/>
          <w:szCs w:val="24"/>
        </w:rPr>
        <w:t>–</w:t>
      </w:r>
      <w:r w:rsidRPr="00052088">
        <w:rPr>
          <w:rFonts w:cstheme="minorHAnsi"/>
          <w:sz w:val="24"/>
          <w:szCs w:val="24"/>
        </w:rPr>
        <w:t>2,4</w:t>
      </w:r>
      <w:r>
        <w:rPr>
          <w:rFonts w:cstheme="minorHAnsi"/>
          <w:sz w:val="24"/>
          <w:szCs w:val="24"/>
        </w:rPr>
        <w:t>–</w:t>
      </w:r>
      <w:r w:rsidRPr="00052088">
        <w:rPr>
          <w:rFonts w:cstheme="minorHAnsi"/>
          <w:sz w:val="24"/>
          <w:szCs w:val="24"/>
        </w:rPr>
        <w:t>dione and 3</w:t>
      </w:r>
      <w:r>
        <w:rPr>
          <w:rFonts w:cstheme="minorHAnsi"/>
          <w:sz w:val="24"/>
          <w:szCs w:val="24"/>
        </w:rPr>
        <w:t>–butyn–1–ol</w:t>
      </w:r>
      <w:r w:rsidRPr="00052088">
        <w:rPr>
          <w:rFonts w:cstheme="minorHAnsi"/>
          <w:sz w:val="24"/>
          <w:szCs w:val="24"/>
        </w:rPr>
        <w:t xml:space="preserve"> using general procedure </w:t>
      </w:r>
      <w:r w:rsidRPr="00052088">
        <w:rPr>
          <w:rFonts w:cstheme="minorHAnsi"/>
          <w:b/>
          <w:bCs/>
          <w:sz w:val="24"/>
          <w:szCs w:val="24"/>
        </w:rPr>
        <w:t>GP1</w:t>
      </w:r>
      <w:r w:rsidRPr="00052088">
        <w:rPr>
          <w:rFonts w:cstheme="minorHAnsi"/>
          <w:sz w:val="24"/>
          <w:szCs w:val="24"/>
        </w:rPr>
        <w:t>. Orange oil (52 mg, 78%).</w:t>
      </w:r>
      <w:r>
        <w:rPr>
          <w:rFonts w:cstheme="minorHAnsi"/>
          <w:sz w:val="24"/>
          <w:szCs w:val="24"/>
        </w:rPr>
        <w:t xml:space="preserve"> </w:t>
      </w:r>
      <w:r w:rsidRPr="00052088">
        <w:rPr>
          <w:rFonts w:cstheme="minorHAnsi"/>
          <w:b/>
          <w:bCs/>
          <w:sz w:val="24"/>
          <w:szCs w:val="24"/>
          <w:vertAlign w:val="superscript"/>
        </w:rPr>
        <w:t>1</w:t>
      </w:r>
      <w:r w:rsidRPr="00052088">
        <w:rPr>
          <w:rFonts w:cstheme="minorHAnsi"/>
          <w:b/>
          <w:bCs/>
          <w:sz w:val="24"/>
          <w:szCs w:val="24"/>
        </w:rPr>
        <w:t>H</w:t>
      </w:r>
      <w:r>
        <w:rPr>
          <w:rFonts w:cstheme="minorHAnsi"/>
          <w:b/>
          <w:bCs/>
          <w:sz w:val="24"/>
          <w:szCs w:val="24"/>
        </w:rPr>
        <w:t xml:space="preserve"> </w:t>
      </w:r>
      <w:r w:rsidRPr="00052088">
        <w:rPr>
          <w:rFonts w:cstheme="minorHAnsi"/>
          <w:b/>
          <w:bCs/>
          <w:sz w:val="24"/>
          <w:szCs w:val="24"/>
        </w:rPr>
        <w:t xml:space="preserve">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 xml:space="preserve">5.34 (t, </w:t>
      </w:r>
      <w:r w:rsidRPr="00052088">
        <w:rPr>
          <w:rFonts w:cstheme="minorHAnsi"/>
          <w:i/>
          <w:iCs/>
          <w:sz w:val="24"/>
          <w:szCs w:val="24"/>
        </w:rPr>
        <w:t xml:space="preserve">J </w:t>
      </w:r>
      <w:r w:rsidRPr="00052088">
        <w:rPr>
          <w:rFonts w:cstheme="minorHAnsi"/>
          <w:sz w:val="24"/>
          <w:szCs w:val="24"/>
        </w:rPr>
        <w:t xml:space="preserve">= 2.2 Hz, 1H), 5.30 (t, </w:t>
      </w:r>
      <w:r w:rsidRPr="00052088">
        <w:rPr>
          <w:rFonts w:cstheme="minorHAnsi"/>
          <w:i/>
          <w:iCs/>
          <w:sz w:val="24"/>
          <w:szCs w:val="24"/>
        </w:rPr>
        <w:t xml:space="preserve">J </w:t>
      </w:r>
      <w:r w:rsidRPr="00052088">
        <w:rPr>
          <w:rFonts w:cstheme="minorHAnsi"/>
          <w:sz w:val="24"/>
          <w:szCs w:val="24"/>
        </w:rPr>
        <w:t xml:space="preserve">= 2.4 Hz, 1H), 4.08 (t, </w:t>
      </w:r>
      <w:r w:rsidRPr="00052088">
        <w:rPr>
          <w:rFonts w:cstheme="minorHAnsi"/>
          <w:i/>
          <w:iCs/>
          <w:sz w:val="24"/>
          <w:szCs w:val="24"/>
        </w:rPr>
        <w:t xml:space="preserve">J </w:t>
      </w:r>
      <w:r w:rsidRPr="00052088">
        <w:rPr>
          <w:rFonts w:cstheme="minorHAnsi"/>
          <w:sz w:val="24"/>
          <w:szCs w:val="24"/>
        </w:rPr>
        <w:t>= 7.1 Hz, 2H),</w:t>
      </w:r>
      <w:r>
        <w:rPr>
          <w:rFonts w:cstheme="minorHAnsi"/>
          <w:sz w:val="24"/>
          <w:szCs w:val="24"/>
        </w:rPr>
        <w:t xml:space="preserve"> </w:t>
      </w:r>
      <w:r w:rsidRPr="00052088">
        <w:rPr>
          <w:rFonts w:cstheme="minorHAnsi"/>
          <w:sz w:val="24"/>
          <w:szCs w:val="24"/>
        </w:rPr>
        <w:t>2.67 (ddd,</w:t>
      </w:r>
      <w:r>
        <w:rPr>
          <w:rFonts w:cstheme="minorHAnsi"/>
          <w:sz w:val="24"/>
          <w:szCs w:val="24"/>
        </w:rPr>
        <w:t xml:space="preserve"> </w:t>
      </w:r>
      <w:r w:rsidRPr="00052088">
        <w:rPr>
          <w:rFonts w:cstheme="minorHAnsi"/>
          <w:i/>
          <w:iCs/>
          <w:sz w:val="24"/>
          <w:szCs w:val="24"/>
        </w:rPr>
        <w:t xml:space="preserve">J </w:t>
      </w:r>
      <w:r w:rsidRPr="00052088">
        <w:rPr>
          <w:rFonts w:cstheme="minorHAnsi"/>
          <w:sz w:val="24"/>
          <w:szCs w:val="24"/>
        </w:rPr>
        <w:t xml:space="preserve">= 7.1, 4.9, 2.3 Hz, 2H), 2.23 (s, 6H). </w:t>
      </w:r>
      <w:r w:rsidRPr="00052088">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 xml:space="preserve">δ </w:t>
      </w:r>
      <w:r w:rsidRPr="00052088">
        <w:rPr>
          <w:rFonts w:cstheme="minorHAnsi"/>
          <w:sz w:val="24"/>
          <w:szCs w:val="24"/>
        </w:rPr>
        <w:t>198.8, 178.9, 144.7,</w:t>
      </w:r>
      <w:r>
        <w:rPr>
          <w:rFonts w:cstheme="minorHAnsi"/>
          <w:sz w:val="24"/>
          <w:szCs w:val="24"/>
        </w:rPr>
        <w:t xml:space="preserve"> </w:t>
      </w:r>
      <w:r w:rsidRPr="00052088">
        <w:rPr>
          <w:rFonts w:cstheme="minorHAnsi"/>
          <w:sz w:val="24"/>
          <w:szCs w:val="24"/>
        </w:rPr>
        <w:t>112.9, 95.5, 42.3, 25.9.</w:t>
      </w:r>
    </w:p>
    <w:p w14:paraId="0ED60F54" w14:textId="77777777" w:rsidR="00717895" w:rsidRPr="00052088" w:rsidRDefault="00236046" w:rsidP="00717895">
      <w:pPr>
        <w:autoSpaceDE w:val="0"/>
        <w:autoSpaceDN w:val="0"/>
        <w:adjustRightInd w:val="0"/>
        <w:spacing w:after="0" w:line="480" w:lineRule="auto"/>
        <w:jc w:val="center"/>
        <w:rPr>
          <w:rFonts w:cstheme="minorHAnsi"/>
          <w:sz w:val="24"/>
          <w:szCs w:val="24"/>
        </w:rPr>
      </w:pPr>
      <w:r>
        <w:lastRenderedPageBreak/>
        <w:pict w14:anchorId="216132DA">
          <v:shape id="_x0000_i1063" type="#_x0000_t75" style="width:88pt;height:41.35pt">
            <v:imagedata r:id="rId63" o:title=""/>
          </v:shape>
        </w:pict>
      </w:r>
    </w:p>
    <w:p w14:paraId="4516B859" w14:textId="568ED0FF"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1,1'</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w:t>
      </w:r>
      <w:r>
        <w:rPr>
          <w:rFonts w:cstheme="minorHAnsi"/>
          <w:b/>
          <w:bCs/>
          <w:sz w:val="24"/>
          <w:szCs w:val="24"/>
        </w:rPr>
        <w:t>–</w:t>
      </w:r>
      <w:r w:rsidRPr="00052088">
        <w:rPr>
          <w:rFonts w:cstheme="minorHAnsi"/>
          <w:b/>
          <w:bCs/>
          <w:sz w:val="24"/>
          <w:szCs w:val="24"/>
        </w:rPr>
        <w:t>5</w:t>
      </w:r>
      <w:r>
        <w:rPr>
          <w:rFonts w:cstheme="minorHAnsi"/>
          <w:b/>
          <w:bCs/>
          <w:sz w:val="24"/>
          <w:szCs w:val="24"/>
        </w:rPr>
        <w:t>–</w:t>
      </w:r>
      <w:r w:rsidRPr="00052088">
        <w:rPr>
          <w:rFonts w:cstheme="minorHAnsi"/>
          <w:b/>
          <w:bCs/>
          <w:sz w:val="24"/>
          <w:szCs w:val="24"/>
        </w:rPr>
        <w:t>phenyltetrahydrofuran</w:t>
      </w:r>
      <w:r>
        <w:rPr>
          <w:rFonts w:cstheme="minorHAnsi"/>
          <w:b/>
          <w:bCs/>
          <w:sz w:val="24"/>
          <w:szCs w:val="24"/>
        </w:rPr>
        <w:t>–</w:t>
      </w:r>
      <w:r w:rsidRPr="00052088">
        <w:rPr>
          <w:rFonts w:cstheme="minorHAnsi"/>
          <w:b/>
          <w:bCs/>
          <w:sz w:val="24"/>
          <w:szCs w:val="24"/>
        </w:rPr>
        <w:t>2,2</w:t>
      </w:r>
      <w:r>
        <w:rPr>
          <w:rFonts w:cstheme="minorHAnsi"/>
          <w:b/>
          <w:bCs/>
          <w:sz w:val="24"/>
          <w:szCs w:val="24"/>
        </w:rPr>
        <w:t>–</w:t>
      </w:r>
      <w:r w:rsidRPr="00052088">
        <w:rPr>
          <w:rFonts w:cstheme="minorHAnsi"/>
          <w:b/>
          <w:bCs/>
          <w:sz w:val="24"/>
          <w:szCs w:val="24"/>
        </w:rPr>
        <w:t>diyl)bis(ethan</w:t>
      </w:r>
      <w:r>
        <w:rPr>
          <w:rFonts w:cstheme="minorHAnsi"/>
          <w:b/>
          <w:bCs/>
          <w:sz w:val="24"/>
          <w:szCs w:val="24"/>
        </w:rPr>
        <w:t>–</w:t>
      </w:r>
      <w:r w:rsidRPr="00052088">
        <w:rPr>
          <w:rFonts w:cstheme="minorHAnsi"/>
          <w:b/>
          <w:bCs/>
          <w:sz w:val="24"/>
          <w:szCs w:val="24"/>
        </w:rPr>
        <w:t>1</w:t>
      </w:r>
      <w:r>
        <w:rPr>
          <w:rFonts w:cstheme="minorHAnsi"/>
          <w:b/>
          <w:bCs/>
          <w:sz w:val="24"/>
          <w:szCs w:val="24"/>
        </w:rPr>
        <w:t>–</w:t>
      </w:r>
      <w:r w:rsidRPr="00052088">
        <w:rPr>
          <w:rFonts w:cstheme="minorHAnsi"/>
          <w:b/>
          <w:bCs/>
          <w:sz w:val="24"/>
          <w:szCs w:val="24"/>
        </w:rPr>
        <w:t>one) (</w:t>
      </w:r>
      <w:r>
        <w:rPr>
          <w:rFonts w:cstheme="minorHAnsi"/>
          <w:b/>
          <w:bCs/>
          <w:sz w:val="24"/>
          <w:szCs w:val="24"/>
        </w:rPr>
        <w:t>6e</w:t>
      </w:r>
      <w:r w:rsidRPr="00052088">
        <w:rPr>
          <w:rFonts w:cstheme="minorHAnsi"/>
          <w:b/>
          <w:bCs/>
          <w:sz w:val="24"/>
          <w:szCs w:val="24"/>
        </w:rPr>
        <w:t xml:space="preserve">). </w:t>
      </w:r>
      <w:r w:rsidRPr="00052088">
        <w:rPr>
          <w:rFonts w:cstheme="minorHAnsi"/>
          <w:sz w:val="24"/>
          <w:szCs w:val="24"/>
        </w:rPr>
        <w:t>Prepared from 3</w:t>
      </w:r>
      <w:r>
        <w:rPr>
          <w:rFonts w:cstheme="minorHAnsi"/>
          <w:sz w:val="24"/>
          <w:szCs w:val="24"/>
        </w:rPr>
        <w:t xml:space="preserve">– </w:t>
      </w:r>
      <w:r w:rsidRPr="00052088">
        <w:rPr>
          <w:rFonts w:cstheme="minorHAnsi"/>
          <w:sz w:val="24"/>
          <w:szCs w:val="24"/>
        </w:rPr>
        <w:t>diazopentane</w:t>
      </w:r>
      <w:r>
        <w:rPr>
          <w:rFonts w:cstheme="minorHAnsi"/>
          <w:sz w:val="24"/>
          <w:szCs w:val="24"/>
        </w:rPr>
        <w:t>–</w:t>
      </w:r>
      <w:r w:rsidRPr="00052088">
        <w:rPr>
          <w:rFonts w:cstheme="minorHAnsi"/>
          <w:sz w:val="24"/>
          <w:szCs w:val="24"/>
        </w:rPr>
        <w:t>2,4</w:t>
      </w:r>
      <w:r>
        <w:rPr>
          <w:rFonts w:cstheme="minorHAnsi"/>
          <w:sz w:val="24"/>
          <w:szCs w:val="24"/>
        </w:rPr>
        <w:t>–</w:t>
      </w:r>
      <w:r w:rsidRPr="00052088">
        <w:rPr>
          <w:rFonts w:cstheme="minorHAnsi"/>
          <w:sz w:val="24"/>
          <w:szCs w:val="24"/>
        </w:rPr>
        <w:t>dione and 1</w:t>
      </w:r>
      <w:r>
        <w:rPr>
          <w:rFonts w:cstheme="minorHAnsi"/>
          <w:sz w:val="24"/>
          <w:szCs w:val="24"/>
        </w:rPr>
        <w:t>–</w:t>
      </w:r>
      <w:r w:rsidRPr="00052088">
        <w:rPr>
          <w:rFonts w:cstheme="minorHAnsi"/>
          <w:sz w:val="24"/>
          <w:szCs w:val="24"/>
        </w:rPr>
        <w:t>phenylbut</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yn</w:t>
      </w:r>
      <w:r>
        <w:rPr>
          <w:rFonts w:cstheme="minorHAnsi"/>
          <w:sz w:val="24"/>
          <w:szCs w:val="24"/>
        </w:rPr>
        <w:t>–</w:t>
      </w:r>
      <w:r w:rsidRPr="00052088">
        <w:rPr>
          <w:rFonts w:cstheme="minorHAnsi"/>
          <w:sz w:val="24"/>
          <w:szCs w:val="24"/>
        </w:rPr>
        <w:t>1</w:t>
      </w:r>
      <w:r>
        <w:rPr>
          <w:rFonts w:cstheme="minorHAnsi"/>
          <w:sz w:val="24"/>
          <w:szCs w:val="24"/>
        </w:rPr>
        <w:t>–</w:t>
      </w:r>
      <w:r w:rsidRPr="00052088">
        <w:rPr>
          <w:rFonts w:cstheme="minorHAnsi"/>
          <w:sz w:val="24"/>
          <w:szCs w:val="24"/>
        </w:rPr>
        <w:t xml:space="preserve">ol using general procedure </w:t>
      </w:r>
      <w:r w:rsidRPr="00052088">
        <w:rPr>
          <w:rFonts w:cstheme="minorHAnsi"/>
          <w:b/>
          <w:bCs/>
          <w:sz w:val="24"/>
          <w:szCs w:val="24"/>
        </w:rPr>
        <w:t>GP1</w:t>
      </w:r>
      <w:r w:rsidRPr="00052088">
        <w:rPr>
          <w:rFonts w:cstheme="minorHAnsi"/>
          <w:sz w:val="24"/>
          <w:szCs w:val="24"/>
        </w:rPr>
        <w:t>. Yellow oil</w:t>
      </w:r>
      <w:r>
        <w:rPr>
          <w:rFonts w:cstheme="minorHAnsi"/>
          <w:sz w:val="24"/>
          <w:szCs w:val="24"/>
        </w:rPr>
        <w:t xml:space="preserve"> </w:t>
      </w:r>
      <w:r w:rsidRPr="00052088">
        <w:rPr>
          <w:rFonts w:cstheme="minorHAnsi"/>
          <w:sz w:val="24"/>
          <w:szCs w:val="24"/>
        </w:rPr>
        <w:t xml:space="preserve">(72mg, 72%). </w:t>
      </w:r>
      <w:r w:rsidRPr="00052088">
        <w:rPr>
          <w:rFonts w:cstheme="minorHAnsi"/>
          <w:b/>
          <w:bCs/>
          <w:sz w:val="24"/>
          <w:szCs w:val="24"/>
        </w:rPr>
        <w:t>TLC</w:t>
      </w:r>
      <w:r w:rsidRPr="00052088">
        <w:rPr>
          <w:rFonts w:cstheme="minorHAnsi"/>
          <w:sz w:val="24"/>
          <w:szCs w:val="24"/>
        </w:rPr>
        <w:t xml:space="preserve">: </w:t>
      </w:r>
      <w:r w:rsidRPr="00052088">
        <w:rPr>
          <w:rFonts w:cstheme="minorHAnsi"/>
          <w:i/>
          <w:iCs/>
          <w:sz w:val="24"/>
          <w:szCs w:val="24"/>
        </w:rPr>
        <w:t xml:space="preserve">Rf </w:t>
      </w:r>
      <w:r w:rsidRPr="00052088">
        <w:rPr>
          <w:rFonts w:cstheme="minorHAnsi"/>
          <w:sz w:val="24"/>
          <w:szCs w:val="24"/>
        </w:rPr>
        <w:t xml:space="preserve">0.63 (7:3 hexanes/EtOAc). </w:t>
      </w:r>
      <w:r w:rsidRPr="00052088">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7.46–7.30 (m, 5H),</w:t>
      </w:r>
      <w:r>
        <w:rPr>
          <w:rFonts w:cstheme="minorHAnsi"/>
          <w:sz w:val="24"/>
          <w:szCs w:val="24"/>
        </w:rPr>
        <w:t xml:space="preserve"> </w:t>
      </w:r>
      <w:r w:rsidRPr="00052088">
        <w:rPr>
          <w:rFonts w:cstheme="minorHAnsi"/>
          <w:sz w:val="24"/>
          <w:szCs w:val="24"/>
        </w:rPr>
        <w:t xml:space="preserve">5.37 (dd, </w:t>
      </w:r>
      <w:r w:rsidRPr="00052088">
        <w:rPr>
          <w:rFonts w:cstheme="minorHAnsi"/>
          <w:i/>
          <w:iCs/>
          <w:sz w:val="24"/>
          <w:szCs w:val="24"/>
        </w:rPr>
        <w:t xml:space="preserve">J </w:t>
      </w:r>
      <w:r w:rsidRPr="00052088">
        <w:rPr>
          <w:rFonts w:cstheme="minorHAnsi"/>
          <w:sz w:val="24"/>
          <w:szCs w:val="24"/>
        </w:rPr>
        <w:t xml:space="preserve">= 2.8, 1.6 Hz, 1H), 5.34 (dd, </w:t>
      </w:r>
      <w:r w:rsidRPr="00052088">
        <w:rPr>
          <w:rFonts w:cstheme="minorHAnsi"/>
          <w:i/>
          <w:iCs/>
          <w:sz w:val="24"/>
          <w:szCs w:val="24"/>
        </w:rPr>
        <w:t xml:space="preserve">J </w:t>
      </w:r>
      <w:r w:rsidRPr="00052088">
        <w:rPr>
          <w:rFonts w:cstheme="minorHAnsi"/>
          <w:sz w:val="24"/>
          <w:szCs w:val="24"/>
        </w:rPr>
        <w:t xml:space="preserve">= 3.0, 1.6 Hz, 1H), 5.07 (dd, </w:t>
      </w:r>
      <w:r w:rsidRPr="00052088">
        <w:rPr>
          <w:rFonts w:cstheme="minorHAnsi"/>
          <w:i/>
          <w:iCs/>
          <w:sz w:val="24"/>
          <w:szCs w:val="24"/>
        </w:rPr>
        <w:t xml:space="preserve">J </w:t>
      </w:r>
      <w:r w:rsidRPr="00052088">
        <w:rPr>
          <w:rFonts w:cstheme="minorHAnsi"/>
          <w:sz w:val="24"/>
          <w:szCs w:val="24"/>
        </w:rPr>
        <w:t>= 10.3, 6.1 Hz, 1H),</w:t>
      </w:r>
      <w:r>
        <w:rPr>
          <w:rFonts w:cstheme="minorHAnsi"/>
          <w:sz w:val="24"/>
          <w:szCs w:val="24"/>
        </w:rPr>
        <w:t xml:space="preserve"> </w:t>
      </w:r>
      <w:r w:rsidRPr="00052088">
        <w:rPr>
          <w:rFonts w:cstheme="minorHAnsi"/>
          <w:sz w:val="24"/>
          <w:szCs w:val="24"/>
        </w:rPr>
        <w:t xml:space="preserve">3.03 (ddt, </w:t>
      </w:r>
      <w:r w:rsidRPr="00052088">
        <w:rPr>
          <w:rFonts w:cstheme="minorHAnsi"/>
          <w:i/>
          <w:iCs/>
          <w:sz w:val="24"/>
          <w:szCs w:val="24"/>
        </w:rPr>
        <w:t xml:space="preserve">J </w:t>
      </w:r>
      <w:r w:rsidRPr="00052088">
        <w:rPr>
          <w:rFonts w:cstheme="minorHAnsi"/>
          <w:sz w:val="24"/>
          <w:szCs w:val="24"/>
        </w:rPr>
        <w:t>= 15.7,</w:t>
      </w:r>
      <w:r>
        <w:rPr>
          <w:rFonts w:cstheme="minorHAnsi"/>
          <w:sz w:val="24"/>
          <w:szCs w:val="24"/>
        </w:rPr>
        <w:t xml:space="preserve"> </w:t>
      </w:r>
      <w:r w:rsidRPr="00052088">
        <w:rPr>
          <w:rFonts w:cstheme="minorHAnsi"/>
          <w:sz w:val="24"/>
          <w:szCs w:val="24"/>
        </w:rPr>
        <w:t xml:space="preserve">6.1, 1.6 Hz, 1H), 2.65 (ddt, </w:t>
      </w:r>
      <w:r w:rsidRPr="00052088">
        <w:rPr>
          <w:rFonts w:cstheme="minorHAnsi"/>
          <w:i/>
          <w:iCs/>
          <w:sz w:val="24"/>
          <w:szCs w:val="24"/>
        </w:rPr>
        <w:t xml:space="preserve">J </w:t>
      </w:r>
      <w:r w:rsidRPr="00052088">
        <w:rPr>
          <w:rFonts w:cstheme="minorHAnsi"/>
          <w:sz w:val="24"/>
          <w:szCs w:val="24"/>
        </w:rPr>
        <w:t xml:space="preserve">= 15.8, 10.3, 2.9 Hz, 1H), 2.31 (d, </w:t>
      </w:r>
      <w:r w:rsidRPr="00052088">
        <w:rPr>
          <w:rFonts w:cstheme="minorHAnsi"/>
          <w:i/>
          <w:iCs/>
          <w:sz w:val="24"/>
          <w:szCs w:val="24"/>
        </w:rPr>
        <w:t xml:space="preserve">J </w:t>
      </w:r>
      <w:r w:rsidRPr="00052088">
        <w:rPr>
          <w:rFonts w:cstheme="minorHAnsi"/>
          <w:sz w:val="24"/>
          <w:szCs w:val="24"/>
        </w:rPr>
        <w:t>= 5.4 Hz,</w:t>
      </w:r>
      <w:r>
        <w:rPr>
          <w:rFonts w:cstheme="minorHAnsi"/>
          <w:sz w:val="24"/>
          <w:szCs w:val="24"/>
        </w:rPr>
        <w:t xml:space="preserve"> </w:t>
      </w:r>
      <w:r w:rsidRPr="00052088">
        <w:rPr>
          <w:rFonts w:cstheme="minorHAnsi"/>
          <w:sz w:val="24"/>
          <w:szCs w:val="24"/>
        </w:rPr>
        <w:t xml:space="preserve">6H). </w:t>
      </w:r>
      <w:r w:rsidRPr="00052088">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(101 MHz)</w:t>
      </w:r>
      <w:r>
        <w:rPr>
          <w:rFonts w:cstheme="minorHAnsi"/>
          <w:sz w:val="24"/>
          <w:szCs w:val="24"/>
        </w:rPr>
        <w:t xml:space="preserve"> </w:t>
      </w:r>
      <w:r w:rsidRPr="00052088">
        <w:rPr>
          <w:rFonts w:cstheme="minorHAnsi"/>
          <w:i/>
          <w:iCs/>
          <w:sz w:val="24"/>
          <w:szCs w:val="24"/>
        </w:rPr>
        <w:t xml:space="preserve">δ </w:t>
      </w:r>
      <w:r w:rsidRPr="00052088">
        <w:rPr>
          <w:rFonts w:cstheme="minorHAnsi"/>
          <w:sz w:val="24"/>
          <w:szCs w:val="24"/>
        </w:rPr>
        <w:t>203.3, 202.6, 142.6, 139.9, 128.7</w:t>
      </w:r>
      <w:r w:rsidR="00976C7F">
        <w:rPr>
          <w:rFonts w:cstheme="minorHAnsi"/>
          <w:sz w:val="24"/>
          <w:szCs w:val="24"/>
        </w:rPr>
        <w:t xml:space="preserve"> (2C)</w:t>
      </w:r>
      <w:r w:rsidRPr="00052088">
        <w:rPr>
          <w:rFonts w:cstheme="minorHAnsi"/>
          <w:sz w:val="24"/>
          <w:szCs w:val="24"/>
        </w:rPr>
        <w:t>, 128.3</w:t>
      </w:r>
      <w:r w:rsidR="00976C7F">
        <w:rPr>
          <w:rFonts w:cstheme="minorHAnsi"/>
          <w:sz w:val="24"/>
          <w:szCs w:val="24"/>
        </w:rPr>
        <w:t xml:space="preserve"> (2C)</w:t>
      </w:r>
      <w:r w:rsidRPr="00052088">
        <w:rPr>
          <w:rFonts w:cstheme="minorHAnsi"/>
          <w:sz w:val="24"/>
          <w:szCs w:val="24"/>
        </w:rPr>
        <w:t>, 126.1, 111.9, 81.4, 41.2,</w:t>
      </w:r>
      <w:r>
        <w:rPr>
          <w:rFonts w:cstheme="minorHAnsi"/>
          <w:sz w:val="24"/>
          <w:szCs w:val="24"/>
        </w:rPr>
        <w:t xml:space="preserve"> </w:t>
      </w:r>
      <w:r w:rsidRPr="00052088">
        <w:rPr>
          <w:rFonts w:cstheme="minorHAnsi"/>
          <w:sz w:val="24"/>
          <w:szCs w:val="24"/>
        </w:rPr>
        <w:t xml:space="preserve">26.3, 26.0. </w:t>
      </w:r>
      <w:r w:rsidRPr="00052088">
        <w:rPr>
          <w:rFonts w:cstheme="minorHAnsi"/>
          <w:b/>
          <w:bCs/>
          <w:sz w:val="24"/>
          <w:szCs w:val="24"/>
        </w:rPr>
        <w:t xml:space="preserve">HRMS </w:t>
      </w:r>
      <w:r w:rsidRPr="00052088">
        <w:rPr>
          <w:rFonts w:cstheme="minorHAnsi"/>
          <w:sz w:val="24"/>
          <w:szCs w:val="24"/>
        </w:rPr>
        <w:t xml:space="preserve">(ESI) </w:t>
      </w:r>
      <w:r w:rsidRPr="00052088">
        <w:rPr>
          <w:rFonts w:cstheme="minorHAnsi"/>
          <w:i/>
          <w:iCs/>
          <w:sz w:val="24"/>
          <w:szCs w:val="24"/>
        </w:rPr>
        <w:t xml:space="preserve">m/z </w:t>
      </w:r>
      <w:r w:rsidRPr="00052088">
        <w:rPr>
          <w:rFonts w:cstheme="minorHAnsi"/>
          <w:sz w:val="24"/>
          <w:szCs w:val="24"/>
        </w:rPr>
        <w:t>calcd for C</w:t>
      </w:r>
      <w:r w:rsidRPr="00294C43">
        <w:rPr>
          <w:rFonts w:cstheme="minorHAnsi"/>
          <w:sz w:val="24"/>
          <w:szCs w:val="24"/>
          <w:vertAlign w:val="subscript"/>
        </w:rPr>
        <w:t>15</w:t>
      </w:r>
      <w:r w:rsidRPr="00052088">
        <w:rPr>
          <w:rFonts w:cstheme="minorHAnsi"/>
          <w:sz w:val="24"/>
          <w:szCs w:val="24"/>
        </w:rPr>
        <w:t>H</w:t>
      </w:r>
      <w:r w:rsidRPr="00294C43">
        <w:rPr>
          <w:rFonts w:cstheme="minorHAnsi"/>
          <w:sz w:val="24"/>
          <w:szCs w:val="24"/>
          <w:vertAlign w:val="subscript"/>
        </w:rPr>
        <w:t>16</w:t>
      </w:r>
      <w:r w:rsidRPr="00052088">
        <w:rPr>
          <w:rFonts w:cstheme="minorHAnsi"/>
          <w:sz w:val="24"/>
          <w:szCs w:val="24"/>
        </w:rPr>
        <w:t>O</w:t>
      </w:r>
      <w:r w:rsidRPr="00294C43">
        <w:rPr>
          <w:rFonts w:cstheme="minorHAnsi"/>
          <w:sz w:val="24"/>
          <w:szCs w:val="24"/>
          <w:vertAlign w:val="subscript"/>
        </w:rPr>
        <w:t>3</w:t>
      </w:r>
      <w:r w:rsidRPr="00052088">
        <w:rPr>
          <w:rFonts w:cstheme="minorHAnsi"/>
          <w:sz w:val="24"/>
          <w:szCs w:val="24"/>
        </w:rPr>
        <w:t xml:space="preserve"> ([M+Na]</w:t>
      </w:r>
      <w:r w:rsidRPr="00294C43">
        <w:rPr>
          <w:rFonts w:cstheme="minorHAnsi"/>
          <w:sz w:val="24"/>
          <w:szCs w:val="24"/>
          <w:vertAlign w:val="superscript"/>
        </w:rPr>
        <w:t>+</w:t>
      </w:r>
      <w:r w:rsidRPr="00052088">
        <w:rPr>
          <w:rFonts w:cstheme="minorHAnsi"/>
          <w:sz w:val="24"/>
          <w:szCs w:val="24"/>
        </w:rPr>
        <w:t>) 267.0997; found 267.0993.</w:t>
      </w:r>
    </w:p>
    <w:p w14:paraId="13AAF5F7" w14:textId="6DC724A7" w:rsidR="00717895" w:rsidRPr="00052088" w:rsidRDefault="000331BB" w:rsidP="00717895">
      <w:pPr>
        <w:autoSpaceDE w:val="0"/>
        <w:autoSpaceDN w:val="0"/>
        <w:adjustRightInd w:val="0"/>
        <w:spacing w:after="0" w:line="480" w:lineRule="auto"/>
        <w:jc w:val="center"/>
        <w:rPr>
          <w:rFonts w:cstheme="minorHAnsi"/>
          <w:sz w:val="24"/>
          <w:szCs w:val="24"/>
        </w:rPr>
      </w:pPr>
      <w:r>
        <w:object w:dxaOrig="1505" w:dyaOrig="1028" w14:anchorId="1CE08E7D">
          <v:shape id="_x0000_i1064" type="#_x0000_t75" style="width:75.35pt;height:51.35pt" o:ole="">
            <v:imagedata r:id="rId64" o:title=""/>
          </v:shape>
          <o:OLEObject Type="Embed" ProgID="ChemDraw.Document.6.0" ShapeID="_x0000_i1064" DrawAspect="Content" ObjectID="_1657462674" r:id="rId65"/>
        </w:object>
      </w:r>
    </w:p>
    <w:p w14:paraId="5423EFFD" w14:textId="5A07787F"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Methyl (</w:t>
      </w:r>
      <w:r w:rsidR="003244DC" w:rsidRPr="003244DC">
        <w:rPr>
          <w:rFonts w:cstheme="minorHAnsi"/>
          <w:b/>
          <w:bCs/>
          <w:i/>
          <w:iCs/>
          <w:sz w:val="24"/>
          <w:szCs w:val="24"/>
        </w:rPr>
        <w:t>2</w:t>
      </w:r>
      <w:r w:rsidR="003244DC">
        <w:rPr>
          <w:rFonts w:cstheme="minorHAnsi"/>
          <w:b/>
          <w:bCs/>
          <w:i/>
          <w:iCs/>
          <w:sz w:val="24"/>
          <w:szCs w:val="24"/>
        </w:rPr>
        <w:t>S,</w:t>
      </w:r>
      <w:r w:rsidRPr="003244DC">
        <w:rPr>
          <w:rFonts w:cstheme="minorHAnsi"/>
          <w:b/>
          <w:bCs/>
          <w:i/>
          <w:iCs/>
          <w:sz w:val="24"/>
          <w:szCs w:val="24"/>
        </w:rPr>
        <w:t>4S</w:t>
      </w:r>
      <w:r w:rsidRPr="00052088">
        <w:rPr>
          <w:rFonts w:cstheme="minorHAnsi"/>
          <w:b/>
          <w:bCs/>
          <w:sz w:val="24"/>
          <w:szCs w:val="24"/>
        </w:rPr>
        <w:t>)</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w:t>
      </w:r>
      <w:r>
        <w:rPr>
          <w:rFonts w:cstheme="minorHAnsi"/>
          <w:b/>
          <w:bCs/>
          <w:sz w:val="24"/>
          <w:szCs w:val="24"/>
        </w:rPr>
        <w:t>–</w:t>
      </w:r>
      <w:r w:rsidRPr="00052088">
        <w:rPr>
          <w:rFonts w:cstheme="minorHAnsi"/>
          <w:b/>
          <w:bCs/>
          <w:sz w:val="24"/>
          <w:szCs w:val="24"/>
        </w:rPr>
        <w:t>4</w:t>
      </w:r>
      <w:r>
        <w:rPr>
          <w:rFonts w:cstheme="minorHAnsi"/>
          <w:b/>
          <w:bCs/>
          <w:sz w:val="24"/>
          <w:szCs w:val="24"/>
        </w:rPr>
        <w:t>–</w:t>
      </w:r>
      <w:r w:rsidRPr="00052088">
        <w:rPr>
          <w:rFonts w:cstheme="minorHAnsi"/>
          <w:b/>
          <w:bCs/>
          <w:sz w:val="24"/>
          <w:szCs w:val="24"/>
        </w:rPr>
        <w:t>phenyltetrahydrofuran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 (</w:t>
      </w:r>
      <w:r>
        <w:rPr>
          <w:rFonts w:cstheme="minorHAnsi"/>
          <w:b/>
          <w:bCs/>
          <w:sz w:val="24"/>
          <w:szCs w:val="24"/>
        </w:rPr>
        <w:t>6f</w:t>
      </w:r>
      <w:r w:rsidRPr="00052088">
        <w:rPr>
          <w:rFonts w:cstheme="minorHAnsi"/>
          <w:b/>
          <w:bCs/>
          <w:sz w:val="24"/>
          <w:szCs w:val="24"/>
        </w:rPr>
        <w:t xml:space="preserve">). </w:t>
      </w:r>
      <w:r w:rsidRPr="00052088">
        <w:rPr>
          <w:rFonts w:cstheme="minorHAnsi"/>
          <w:sz w:val="24"/>
          <w:szCs w:val="24"/>
        </w:rPr>
        <w:t>Prepared</w:t>
      </w:r>
      <w:r w:rsidR="003244DC">
        <w:rPr>
          <w:rFonts w:cstheme="minorHAnsi"/>
          <w:sz w:val="24"/>
          <w:szCs w:val="24"/>
        </w:rPr>
        <w:t xml:space="preserve"> </w:t>
      </w:r>
      <w:r w:rsidRPr="00052088">
        <w:rPr>
          <w:rFonts w:cstheme="minorHAnsi"/>
          <w:sz w:val="24"/>
          <w:szCs w:val="24"/>
        </w:rPr>
        <w:t>from methyl 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2</w:t>
      </w:r>
      <w:r>
        <w:rPr>
          <w:rFonts w:cstheme="minorHAnsi"/>
          <w:sz w:val="24"/>
          <w:szCs w:val="24"/>
        </w:rPr>
        <w:t>–</w:t>
      </w:r>
      <w:r w:rsidRPr="00052088">
        <w:rPr>
          <w:rFonts w:cstheme="minorHAnsi"/>
          <w:sz w:val="24"/>
          <w:szCs w:val="24"/>
        </w:rPr>
        <w:t>phenylbut</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yn</w:t>
      </w:r>
      <w:r>
        <w:rPr>
          <w:rFonts w:cstheme="minorHAnsi"/>
          <w:sz w:val="24"/>
          <w:szCs w:val="24"/>
        </w:rPr>
        <w:t>–</w:t>
      </w:r>
      <w:r w:rsidRPr="00052088">
        <w:rPr>
          <w:rFonts w:cstheme="minorHAnsi"/>
          <w:sz w:val="24"/>
          <w:szCs w:val="24"/>
        </w:rPr>
        <w:t>1</w:t>
      </w:r>
      <w:r>
        <w:rPr>
          <w:rFonts w:cstheme="minorHAnsi"/>
          <w:sz w:val="24"/>
          <w:szCs w:val="24"/>
        </w:rPr>
        <w:t>–</w:t>
      </w:r>
      <w:r w:rsidRPr="00052088">
        <w:rPr>
          <w:rFonts w:cstheme="minorHAnsi"/>
          <w:sz w:val="24"/>
          <w:szCs w:val="24"/>
        </w:rPr>
        <w:t>ol using general</w:t>
      </w:r>
      <w:r>
        <w:rPr>
          <w:rFonts w:cstheme="minorHAnsi"/>
          <w:sz w:val="24"/>
          <w:szCs w:val="24"/>
        </w:rPr>
        <w:t xml:space="preserve"> </w:t>
      </w:r>
      <w:r w:rsidRPr="00052088">
        <w:rPr>
          <w:rFonts w:cstheme="minorHAnsi"/>
          <w:sz w:val="24"/>
          <w:szCs w:val="24"/>
        </w:rPr>
        <w:t xml:space="preserve">procedure </w:t>
      </w:r>
      <w:r>
        <w:rPr>
          <w:rFonts w:cstheme="minorHAnsi"/>
          <w:b/>
          <w:bCs/>
          <w:sz w:val="24"/>
          <w:szCs w:val="24"/>
        </w:rPr>
        <w:t>GP1</w:t>
      </w:r>
      <w:r w:rsidRPr="00052088">
        <w:rPr>
          <w:rFonts w:cstheme="minorHAnsi"/>
          <w:sz w:val="24"/>
          <w:szCs w:val="24"/>
        </w:rPr>
        <w:t xml:space="preserve">. Clear oil (47 mg, 77%). </w:t>
      </w:r>
      <w:r w:rsidRPr="00052088">
        <w:rPr>
          <w:rFonts w:cstheme="minorHAnsi"/>
          <w:b/>
          <w:bCs/>
          <w:sz w:val="24"/>
          <w:szCs w:val="24"/>
        </w:rPr>
        <w:t>TLC</w:t>
      </w:r>
      <w:r w:rsidRPr="00052088">
        <w:rPr>
          <w:rFonts w:cstheme="minorHAnsi"/>
          <w:sz w:val="24"/>
          <w:szCs w:val="24"/>
        </w:rPr>
        <w:t xml:space="preserve">: </w:t>
      </w:r>
      <w:r w:rsidRPr="00052088">
        <w:rPr>
          <w:rFonts w:cstheme="minorHAnsi"/>
          <w:i/>
          <w:iCs/>
          <w:sz w:val="24"/>
          <w:szCs w:val="24"/>
        </w:rPr>
        <w:t xml:space="preserve">Rf </w:t>
      </w:r>
      <w:r w:rsidRPr="00052088">
        <w:rPr>
          <w:rFonts w:cstheme="minorHAnsi"/>
          <w:sz w:val="24"/>
          <w:szCs w:val="24"/>
        </w:rPr>
        <w:t xml:space="preserve">0.65 (4:1 hexanes/EtOAc). </w:t>
      </w:r>
      <w:r w:rsidRPr="008C718A">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(400 MHz)</w:t>
      </w:r>
      <w:r>
        <w:rPr>
          <w:rFonts w:cstheme="minorHAnsi"/>
          <w:sz w:val="24"/>
          <w:szCs w:val="24"/>
        </w:rPr>
        <w:t xml:space="preserve"> </w:t>
      </w:r>
      <w:r w:rsidRPr="00052088">
        <w:rPr>
          <w:rFonts w:cstheme="minorHAnsi"/>
          <w:i/>
          <w:iCs/>
          <w:sz w:val="24"/>
          <w:szCs w:val="24"/>
        </w:rPr>
        <w:t xml:space="preserve">δ </w:t>
      </w:r>
      <w:r w:rsidRPr="00052088">
        <w:rPr>
          <w:rFonts w:cstheme="minorHAnsi"/>
          <w:sz w:val="24"/>
          <w:szCs w:val="24"/>
        </w:rPr>
        <w:t xml:space="preserve">8.14–8.02 (m, 2H), 7.63–7.53 (m, 1H), 7.52–7.37 (m, 2H), 7.40–7.15 (m, 5H), 5.55 (d, </w:t>
      </w:r>
      <w:r w:rsidRPr="00052088">
        <w:rPr>
          <w:rFonts w:cstheme="minorHAnsi"/>
          <w:i/>
          <w:iCs/>
          <w:sz w:val="24"/>
          <w:szCs w:val="24"/>
        </w:rPr>
        <w:t xml:space="preserve">J </w:t>
      </w:r>
      <w:r w:rsidRPr="00052088">
        <w:rPr>
          <w:rFonts w:cstheme="minorHAnsi"/>
          <w:sz w:val="24"/>
          <w:szCs w:val="24"/>
        </w:rPr>
        <w:t>= 3.0</w:t>
      </w:r>
      <w:r>
        <w:rPr>
          <w:rFonts w:cstheme="minorHAnsi"/>
          <w:sz w:val="24"/>
          <w:szCs w:val="24"/>
        </w:rPr>
        <w:t xml:space="preserve"> </w:t>
      </w:r>
      <w:r w:rsidRPr="00052088">
        <w:rPr>
          <w:rFonts w:cstheme="minorHAnsi"/>
          <w:sz w:val="24"/>
          <w:szCs w:val="24"/>
        </w:rPr>
        <w:t>Hz,</w:t>
      </w:r>
      <w:r>
        <w:rPr>
          <w:rFonts w:cstheme="minorHAnsi"/>
          <w:sz w:val="24"/>
          <w:szCs w:val="24"/>
        </w:rPr>
        <w:t xml:space="preserve"> </w:t>
      </w:r>
      <w:r w:rsidRPr="00052088">
        <w:rPr>
          <w:rFonts w:cstheme="minorHAnsi"/>
          <w:sz w:val="24"/>
          <w:szCs w:val="24"/>
        </w:rPr>
        <w:t xml:space="preserve">1H), 5.13 (d, </w:t>
      </w:r>
      <w:r w:rsidRPr="00052088">
        <w:rPr>
          <w:rFonts w:cstheme="minorHAnsi"/>
          <w:i/>
          <w:iCs/>
          <w:sz w:val="24"/>
          <w:szCs w:val="24"/>
        </w:rPr>
        <w:t xml:space="preserve">J </w:t>
      </w:r>
      <w:r w:rsidRPr="00052088">
        <w:rPr>
          <w:rFonts w:cstheme="minorHAnsi"/>
          <w:sz w:val="24"/>
          <w:szCs w:val="24"/>
        </w:rPr>
        <w:t xml:space="preserve">= 2.7 Hz, 1H), 4.47 (t, </w:t>
      </w:r>
      <w:r w:rsidRPr="00052088">
        <w:rPr>
          <w:rFonts w:cstheme="minorHAnsi"/>
          <w:i/>
          <w:iCs/>
          <w:sz w:val="24"/>
          <w:szCs w:val="24"/>
        </w:rPr>
        <w:t xml:space="preserve">J </w:t>
      </w:r>
      <w:r w:rsidRPr="00052088">
        <w:rPr>
          <w:rFonts w:cstheme="minorHAnsi"/>
          <w:sz w:val="24"/>
          <w:szCs w:val="24"/>
        </w:rPr>
        <w:t xml:space="preserve">= 8.2 Hz, 1H), 4.27 (dd, </w:t>
      </w:r>
      <w:r w:rsidRPr="00052088">
        <w:rPr>
          <w:rFonts w:cstheme="minorHAnsi"/>
          <w:i/>
          <w:iCs/>
          <w:sz w:val="24"/>
          <w:szCs w:val="24"/>
        </w:rPr>
        <w:t xml:space="preserve">J </w:t>
      </w:r>
      <w:r w:rsidRPr="00052088">
        <w:rPr>
          <w:rFonts w:cstheme="minorHAnsi"/>
          <w:sz w:val="24"/>
          <w:szCs w:val="24"/>
        </w:rPr>
        <w:t>= 10.1, 8.3 Hz, 1H), 3.97</w:t>
      </w:r>
      <w:r>
        <w:rPr>
          <w:rFonts w:cstheme="minorHAnsi"/>
          <w:sz w:val="24"/>
          <w:szCs w:val="24"/>
        </w:rPr>
        <w:t xml:space="preserve"> </w:t>
      </w:r>
      <w:r w:rsidRPr="00052088">
        <w:rPr>
          <w:rFonts w:cstheme="minorHAnsi"/>
          <w:sz w:val="24"/>
          <w:szCs w:val="24"/>
        </w:rPr>
        <w:t xml:space="preserve">(ddt, </w:t>
      </w:r>
      <w:r w:rsidRPr="00052088">
        <w:rPr>
          <w:rFonts w:cstheme="minorHAnsi"/>
          <w:i/>
          <w:iCs/>
          <w:sz w:val="24"/>
          <w:szCs w:val="24"/>
        </w:rPr>
        <w:t xml:space="preserve">J </w:t>
      </w:r>
      <w:r w:rsidRPr="00052088">
        <w:rPr>
          <w:rFonts w:cstheme="minorHAnsi"/>
          <w:sz w:val="24"/>
          <w:szCs w:val="24"/>
        </w:rPr>
        <w:t>=</w:t>
      </w:r>
      <w:r>
        <w:rPr>
          <w:rFonts w:cstheme="minorHAnsi"/>
          <w:sz w:val="24"/>
          <w:szCs w:val="24"/>
        </w:rPr>
        <w:t xml:space="preserve"> </w:t>
      </w:r>
      <w:r w:rsidRPr="00052088">
        <w:rPr>
          <w:rFonts w:cstheme="minorHAnsi"/>
          <w:sz w:val="24"/>
          <w:szCs w:val="24"/>
        </w:rPr>
        <w:t xml:space="preserve">10.7, 8.1, 2.8 Hz, 1H), 3.80 (s, 3H). </w:t>
      </w:r>
      <w:r w:rsidRPr="008C718A">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 xml:space="preserve">δ </w:t>
      </w:r>
      <w:r w:rsidRPr="00052088">
        <w:rPr>
          <w:rFonts w:cstheme="minorHAnsi"/>
          <w:sz w:val="24"/>
          <w:szCs w:val="24"/>
        </w:rPr>
        <w:t>190.6, 170.2, 148.7, 138.5,</w:t>
      </w:r>
      <w:r>
        <w:rPr>
          <w:rFonts w:cstheme="minorHAnsi"/>
          <w:sz w:val="24"/>
          <w:szCs w:val="24"/>
        </w:rPr>
        <w:t xml:space="preserve"> </w:t>
      </w:r>
      <w:r w:rsidRPr="00052088">
        <w:rPr>
          <w:rFonts w:cstheme="minorHAnsi"/>
          <w:sz w:val="24"/>
          <w:szCs w:val="24"/>
        </w:rPr>
        <w:t>134.2, 133.4, 129.8</w:t>
      </w:r>
      <w:r w:rsidR="00976C7F">
        <w:rPr>
          <w:rFonts w:cstheme="minorHAnsi"/>
          <w:sz w:val="24"/>
          <w:szCs w:val="24"/>
        </w:rPr>
        <w:t xml:space="preserve"> (2C)</w:t>
      </w:r>
      <w:r w:rsidRPr="00052088">
        <w:rPr>
          <w:rFonts w:cstheme="minorHAnsi"/>
          <w:sz w:val="24"/>
          <w:szCs w:val="24"/>
        </w:rPr>
        <w:t>, 128.9</w:t>
      </w:r>
      <w:r w:rsidR="00976C7F">
        <w:rPr>
          <w:rFonts w:cstheme="minorHAnsi"/>
          <w:sz w:val="24"/>
          <w:szCs w:val="24"/>
        </w:rPr>
        <w:t xml:space="preserve"> (2C)</w:t>
      </w:r>
      <w:r w:rsidRPr="00052088">
        <w:rPr>
          <w:rFonts w:cstheme="minorHAnsi"/>
          <w:sz w:val="24"/>
          <w:szCs w:val="24"/>
        </w:rPr>
        <w:t>, 128.7</w:t>
      </w:r>
      <w:r w:rsidR="00976C7F">
        <w:rPr>
          <w:rFonts w:cstheme="minorHAnsi"/>
          <w:sz w:val="24"/>
          <w:szCs w:val="24"/>
        </w:rPr>
        <w:t xml:space="preserve"> (2C)</w:t>
      </w:r>
      <w:r w:rsidRPr="00052088">
        <w:rPr>
          <w:rFonts w:cstheme="minorHAnsi"/>
          <w:sz w:val="24"/>
          <w:szCs w:val="24"/>
        </w:rPr>
        <w:t>, 128.5</w:t>
      </w:r>
      <w:r w:rsidR="00976C7F">
        <w:rPr>
          <w:rFonts w:cstheme="minorHAnsi"/>
          <w:sz w:val="24"/>
          <w:szCs w:val="24"/>
        </w:rPr>
        <w:t xml:space="preserve"> (2C)</w:t>
      </w:r>
      <w:r w:rsidRPr="00052088">
        <w:rPr>
          <w:rFonts w:cstheme="minorHAnsi"/>
          <w:sz w:val="24"/>
          <w:szCs w:val="24"/>
        </w:rPr>
        <w:t>, 127.3, 114.4, 91.4, 76.1, 53.1, 50.6.</w:t>
      </w:r>
    </w:p>
    <w:p w14:paraId="01BAA331" w14:textId="0163509A" w:rsidR="00717895" w:rsidRPr="00052088" w:rsidRDefault="000331BB" w:rsidP="00717895">
      <w:pPr>
        <w:autoSpaceDE w:val="0"/>
        <w:autoSpaceDN w:val="0"/>
        <w:adjustRightInd w:val="0"/>
        <w:spacing w:after="0" w:line="480" w:lineRule="auto"/>
        <w:jc w:val="center"/>
        <w:rPr>
          <w:rFonts w:cstheme="minorHAnsi"/>
          <w:sz w:val="24"/>
          <w:szCs w:val="24"/>
        </w:rPr>
      </w:pPr>
      <w:r>
        <w:object w:dxaOrig="1791" w:dyaOrig="882" w14:anchorId="4955F34B">
          <v:shape id="_x0000_i1065" type="#_x0000_t75" style="width:90pt;height:44.65pt" o:ole="">
            <v:imagedata r:id="rId66" o:title=""/>
          </v:shape>
          <o:OLEObject Type="Embed" ProgID="ChemDraw.Document.6.0" ShapeID="_x0000_i1065" DrawAspect="Content" ObjectID="_1657462675" r:id="rId67"/>
        </w:object>
      </w:r>
    </w:p>
    <w:p w14:paraId="70133FF3" w14:textId="719FC92B" w:rsidR="00717895" w:rsidRDefault="00717895" w:rsidP="00717895">
      <w:pPr>
        <w:autoSpaceDE w:val="0"/>
        <w:autoSpaceDN w:val="0"/>
        <w:adjustRightInd w:val="0"/>
        <w:spacing w:after="0" w:line="480" w:lineRule="auto"/>
        <w:jc w:val="both"/>
        <w:rPr>
          <w:rFonts w:cstheme="minorHAnsi"/>
          <w:sz w:val="24"/>
          <w:szCs w:val="24"/>
        </w:rPr>
      </w:pPr>
      <w:r w:rsidRPr="00052088">
        <w:rPr>
          <w:rFonts w:cstheme="minorHAnsi"/>
          <w:b/>
          <w:bCs/>
          <w:sz w:val="24"/>
          <w:szCs w:val="24"/>
        </w:rPr>
        <w:t>Methyl (</w:t>
      </w:r>
      <w:r w:rsidR="003244DC">
        <w:rPr>
          <w:rFonts w:cstheme="minorHAnsi"/>
          <w:b/>
          <w:bCs/>
          <w:sz w:val="24"/>
          <w:szCs w:val="24"/>
        </w:rPr>
        <w:t>2</w:t>
      </w:r>
      <w:r w:rsidR="003244DC" w:rsidRPr="003244DC">
        <w:rPr>
          <w:rFonts w:cstheme="minorHAnsi"/>
          <w:b/>
          <w:bCs/>
          <w:i/>
          <w:iCs/>
          <w:sz w:val="24"/>
          <w:szCs w:val="24"/>
        </w:rPr>
        <w:t>S</w:t>
      </w:r>
      <w:r w:rsidR="003244DC">
        <w:rPr>
          <w:rFonts w:cstheme="minorHAnsi"/>
          <w:b/>
          <w:bCs/>
          <w:sz w:val="24"/>
          <w:szCs w:val="24"/>
        </w:rPr>
        <w:t>,</w:t>
      </w:r>
      <w:r w:rsidRPr="00052088">
        <w:rPr>
          <w:rFonts w:cstheme="minorHAnsi"/>
          <w:b/>
          <w:bCs/>
          <w:sz w:val="24"/>
          <w:szCs w:val="24"/>
        </w:rPr>
        <w:t>5</w:t>
      </w:r>
      <w:r w:rsidRPr="00052088">
        <w:rPr>
          <w:rFonts w:cstheme="minorHAnsi"/>
          <w:b/>
          <w:bCs/>
          <w:i/>
          <w:iCs/>
          <w:sz w:val="24"/>
          <w:szCs w:val="24"/>
        </w:rPr>
        <w:t>R</w:t>
      </w:r>
      <w:r w:rsidRPr="00052088">
        <w:rPr>
          <w:rFonts w:cstheme="minorHAnsi"/>
          <w:b/>
          <w:bCs/>
          <w:sz w:val="24"/>
          <w:szCs w:val="24"/>
        </w:rPr>
        <w:t>)</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w:t>
      </w:r>
      <w:r>
        <w:rPr>
          <w:rFonts w:cstheme="minorHAnsi"/>
          <w:b/>
          <w:bCs/>
          <w:sz w:val="24"/>
          <w:szCs w:val="24"/>
        </w:rPr>
        <w:t>–</w:t>
      </w:r>
      <w:r w:rsidRPr="00052088">
        <w:rPr>
          <w:rFonts w:cstheme="minorHAnsi"/>
          <w:b/>
          <w:bCs/>
          <w:sz w:val="24"/>
          <w:szCs w:val="24"/>
        </w:rPr>
        <w:t>5</w:t>
      </w:r>
      <w:r>
        <w:rPr>
          <w:rFonts w:cstheme="minorHAnsi"/>
          <w:b/>
          <w:bCs/>
          <w:sz w:val="24"/>
          <w:szCs w:val="24"/>
        </w:rPr>
        <w:t>–</w:t>
      </w:r>
      <w:r w:rsidRPr="00052088">
        <w:rPr>
          <w:rFonts w:cstheme="minorHAnsi"/>
          <w:b/>
          <w:bCs/>
          <w:sz w:val="24"/>
          <w:szCs w:val="24"/>
        </w:rPr>
        <w:t>phenyltetrahydrofuran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 (</w:t>
      </w:r>
      <w:r>
        <w:rPr>
          <w:rFonts w:cstheme="minorHAnsi"/>
          <w:b/>
          <w:bCs/>
          <w:sz w:val="24"/>
          <w:szCs w:val="24"/>
        </w:rPr>
        <w:t>6g</w:t>
      </w:r>
      <w:r w:rsidRPr="00052088">
        <w:rPr>
          <w:rFonts w:cstheme="minorHAnsi"/>
          <w:b/>
          <w:bCs/>
          <w:sz w:val="24"/>
          <w:szCs w:val="24"/>
        </w:rPr>
        <w:t xml:space="preserve">). </w:t>
      </w:r>
      <w:r w:rsidRPr="00052088">
        <w:rPr>
          <w:rFonts w:cstheme="minorHAnsi"/>
          <w:sz w:val="24"/>
          <w:szCs w:val="24"/>
        </w:rPr>
        <w:t>Prepared</w:t>
      </w:r>
      <w:r>
        <w:rPr>
          <w:rFonts w:cstheme="minorHAnsi"/>
          <w:sz w:val="24"/>
          <w:szCs w:val="24"/>
        </w:rPr>
        <w:t xml:space="preserve"> </w:t>
      </w:r>
      <w:r w:rsidRPr="00052088">
        <w:rPr>
          <w:rFonts w:cstheme="minorHAnsi"/>
          <w:sz w:val="24"/>
          <w:szCs w:val="24"/>
        </w:rPr>
        <w:t>from methyl 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1</w:t>
      </w:r>
      <w:r>
        <w:rPr>
          <w:rFonts w:cstheme="minorHAnsi"/>
          <w:sz w:val="24"/>
          <w:szCs w:val="24"/>
        </w:rPr>
        <w:t>–</w:t>
      </w:r>
      <w:r w:rsidRPr="00052088">
        <w:rPr>
          <w:rFonts w:cstheme="minorHAnsi"/>
          <w:sz w:val="24"/>
          <w:szCs w:val="24"/>
        </w:rPr>
        <w:t>phenylbut</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yn</w:t>
      </w:r>
      <w:r>
        <w:rPr>
          <w:rFonts w:cstheme="minorHAnsi"/>
          <w:sz w:val="24"/>
          <w:szCs w:val="24"/>
        </w:rPr>
        <w:t>–</w:t>
      </w:r>
      <w:r w:rsidRPr="00052088">
        <w:rPr>
          <w:rFonts w:cstheme="minorHAnsi"/>
          <w:sz w:val="24"/>
          <w:szCs w:val="24"/>
        </w:rPr>
        <w:t>1</w:t>
      </w:r>
      <w:r>
        <w:rPr>
          <w:rFonts w:cstheme="minorHAnsi"/>
          <w:sz w:val="24"/>
          <w:szCs w:val="24"/>
        </w:rPr>
        <w:t>–</w:t>
      </w:r>
      <w:r w:rsidRPr="00052088">
        <w:rPr>
          <w:rFonts w:cstheme="minorHAnsi"/>
          <w:sz w:val="24"/>
          <w:szCs w:val="24"/>
        </w:rPr>
        <w:t xml:space="preserve">ol using </w:t>
      </w:r>
      <w:r w:rsidRPr="00052088">
        <w:rPr>
          <w:rFonts w:cstheme="minorHAnsi"/>
          <w:sz w:val="24"/>
          <w:szCs w:val="24"/>
        </w:rPr>
        <w:lastRenderedPageBreak/>
        <w:t>general</w:t>
      </w:r>
      <w:r>
        <w:rPr>
          <w:rFonts w:cstheme="minorHAnsi"/>
          <w:sz w:val="24"/>
          <w:szCs w:val="24"/>
        </w:rPr>
        <w:t xml:space="preserve"> </w:t>
      </w:r>
      <w:r w:rsidRPr="00052088">
        <w:rPr>
          <w:rFonts w:cstheme="minorHAnsi"/>
          <w:sz w:val="24"/>
          <w:szCs w:val="24"/>
        </w:rPr>
        <w:t xml:space="preserve">procedure </w:t>
      </w:r>
      <w:r>
        <w:rPr>
          <w:rFonts w:cstheme="minorHAnsi"/>
          <w:b/>
          <w:bCs/>
          <w:sz w:val="24"/>
          <w:szCs w:val="24"/>
        </w:rPr>
        <w:t>GP1</w:t>
      </w:r>
      <w:r w:rsidRPr="00052088">
        <w:rPr>
          <w:rFonts w:cstheme="minorHAnsi"/>
          <w:sz w:val="24"/>
          <w:szCs w:val="24"/>
        </w:rPr>
        <w:t xml:space="preserve">. Clear oil (52 mg, 77%). </w:t>
      </w:r>
      <w:r w:rsidRPr="00052088">
        <w:rPr>
          <w:rFonts w:cstheme="minorHAnsi"/>
          <w:b/>
          <w:bCs/>
          <w:sz w:val="24"/>
          <w:szCs w:val="24"/>
        </w:rPr>
        <w:t>TLC</w:t>
      </w:r>
      <w:r w:rsidRPr="00052088">
        <w:rPr>
          <w:rFonts w:cstheme="minorHAnsi"/>
          <w:sz w:val="24"/>
          <w:szCs w:val="24"/>
        </w:rPr>
        <w:t xml:space="preserve">: </w:t>
      </w:r>
      <w:r w:rsidRPr="00052088">
        <w:rPr>
          <w:rFonts w:cstheme="minorHAnsi"/>
          <w:i/>
          <w:iCs/>
          <w:sz w:val="24"/>
          <w:szCs w:val="24"/>
        </w:rPr>
        <w:t xml:space="preserve">Rf </w:t>
      </w:r>
      <w:r w:rsidRPr="00052088">
        <w:rPr>
          <w:rFonts w:cstheme="minorHAnsi"/>
          <w:sz w:val="24"/>
          <w:szCs w:val="24"/>
        </w:rPr>
        <w:t xml:space="preserve">0.64 (7:3 hexanes/EtOAc). </w:t>
      </w:r>
      <w:r w:rsidRPr="008C718A">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(400 MHz)</w:t>
      </w:r>
      <w:r>
        <w:rPr>
          <w:rFonts w:cstheme="minorHAnsi"/>
          <w:sz w:val="24"/>
          <w:szCs w:val="24"/>
        </w:rPr>
        <w:t xml:space="preserve"> </w:t>
      </w:r>
      <w:r w:rsidRPr="00052088">
        <w:rPr>
          <w:rFonts w:cstheme="minorHAnsi"/>
          <w:i/>
          <w:iCs/>
          <w:sz w:val="24"/>
          <w:szCs w:val="24"/>
        </w:rPr>
        <w:t xml:space="preserve">δ </w:t>
      </w:r>
      <w:r w:rsidRPr="00052088">
        <w:rPr>
          <w:rFonts w:cstheme="minorHAnsi"/>
          <w:sz w:val="24"/>
          <w:szCs w:val="24"/>
        </w:rPr>
        <w:t xml:space="preserve">8.16–8.03 (m, 4H), 7.60–7.50 (m, 1H), 7.48–7.39 (m, 1H), 7.37–7.19 (m, 4H), 5.53 (dd, </w:t>
      </w:r>
      <w:r w:rsidRPr="00052088">
        <w:rPr>
          <w:rFonts w:cstheme="minorHAnsi"/>
          <w:i/>
          <w:iCs/>
          <w:sz w:val="24"/>
          <w:szCs w:val="24"/>
        </w:rPr>
        <w:t xml:space="preserve">J </w:t>
      </w:r>
      <w:r w:rsidRPr="00052088">
        <w:rPr>
          <w:rFonts w:cstheme="minorHAnsi"/>
          <w:sz w:val="24"/>
          <w:szCs w:val="24"/>
        </w:rPr>
        <w:t>=</w:t>
      </w:r>
      <w:r>
        <w:rPr>
          <w:rFonts w:cstheme="minorHAnsi"/>
          <w:sz w:val="24"/>
          <w:szCs w:val="24"/>
        </w:rPr>
        <w:t xml:space="preserve"> </w:t>
      </w:r>
      <w:r w:rsidRPr="00052088">
        <w:rPr>
          <w:rFonts w:cstheme="minorHAnsi"/>
          <w:sz w:val="24"/>
          <w:szCs w:val="24"/>
        </w:rPr>
        <w:t xml:space="preserve">2.8, 1.3 Hz, 1H), 5.46 (dd, </w:t>
      </w:r>
      <w:r w:rsidRPr="00052088">
        <w:rPr>
          <w:rFonts w:cstheme="minorHAnsi"/>
          <w:i/>
          <w:iCs/>
          <w:sz w:val="24"/>
          <w:szCs w:val="24"/>
        </w:rPr>
        <w:t xml:space="preserve">J </w:t>
      </w:r>
      <w:r w:rsidRPr="00052088">
        <w:rPr>
          <w:rFonts w:cstheme="minorHAnsi"/>
          <w:sz w:val="24"/>
          <w:szCs w:val="24"/>
        </w:rPr>
        <w:t xml:space="preserve">= 3.1, 1.2 Hz, 1H), 5.42 (dd, </w:t>
      </w:r>
      <w:r w:rsidRPr="00052088">
        <w:rPr>
          <w:rFonts w:cstheme="minorHAnsi"/>
          <w:i/>
          <w:iCs/>
          <w:sz w:val="24"/>
          <w:szCs w:val="24"/>
        </w:rPr>
        <w:t xml:space="preserve">J </w:t>
      </w:r>
      <w:r w:rsidRPr="00052088">
        <w:rPr>
          <w:rFonts w:cstheme="minorHAnsi"/>
          <w:sz w:val="24"/>
          <w:szCs w:val="24"/>
        </w:rPr>
        <w:t>= 10.8, 5.6 Hz, 1H), 3.77 (s, 3H),</w:t>
      </w:r>
      <w:r>
        <w:rPr>
          <w:rFonts w:cstheme="minorHAnsi"/>
          <w:sz w:val="24"/>
          <w:szCs w:val="24"/>
        </w:rPr>
        <w:t xml:space="preserve"> </w:t>
      </w:r>
      <w:r w:rsidRPr="00052088">
        <w:rPr>
          <w:rFonts w:cstheme="minorHAnsi"/>
          <w:sz w:val="24"/>
          <w:szCs w:val="24"/>
        </w:rPr>
        <w:t xml:space="preserve">3.04 (ddt, </w:t>
      </w:r>
      <w:r w:rsidRPr="00052088">
        <w:rPr>
          <w:rFonts w:cstheme="minorHAnsi"/>
          <w:i/>
          <w:iCs/>
          <w:sz w:val="24"/>
          <w:szCs w:val="24"/>
        </w:rPr>
        <w:t xml:space="preserve">J </w:t>
      </w:r>
      <w:r w:rsidRPr="00052088">
        <w:rPr>
          <w:rFonts w:cstheme="minorHAnsi"/>
          <w:sz w:val="24"/>
          <w:szCs w:val="24"/>
        </w:rPr>
        <w:t xml:space="preserve">= 15.2, 5.7, 1.3 Hz, 1H), 2.67 (ddt, </w:t>
      </w:r>
      <w:r w:rsidRPr="00052088">
        <w:rPr>
          <w:rFonts w:cstheme="minorHAnsi"/>
          <w:i/>
          <w:iCs/>
          <w:sz w:val="24"/>
          <w:szCs w:val="24"/>
        </w:rPr>
        <w:t xml:space="preserve">J </w:t>
      </w:r>
      <w:r w:rsidRPr="00052088">
        <w:rPr>
          <w:rFonts w:cstheme="minorHAnsi"/>
          <w:sz w:val="24"/>
          <w:szCs w:val="24"/>
        </w:rPr>
        <w:t xml:space="preserve">= 15.1, 10.8, 2.9 Hz, 1H). </w:t>
      </w:r>
      <w:r w:rsidRPr="008C718A">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(101 MHz)</w:t>
      </w:r>
      <w:r>
        <w:rPr>
          <w:rFonts w:cstheme="minorHAnsi"/>
          <w:sz w:val="24"/>
          <w:szCs w:val="24"/>
        </w:rPr>
        <w:t xml:space="preserve"> </w:t>
      </w:r>
      <w:r w:rsidRPr="00052088">
        <w:rPr>
          <w:rFonts w:cstheme="minorHAnsi"/>
          <w:i/>
          <w:iCs/>
          <w:sz w:val="24"/>
          <w:szCs w:val="24"/>
        </w:rPr>
        <w:t xml:space="preserve">δ </w:t>
      </w:r>
      <w:r w:rsidRPr="00052088">
        <w:rPr>
          <w:rFonts w:cstheme="minorHAnsi"/>
          <w:sz w:val="24"/>
          <w:szCs w:val="24"/>
        </w:rPr>
        <w:t>190.8, 170.3, 144.2, 140.0, 134.4, 133.2, 129.9</w:t>
      </w:r>
      <w:r w:rsidR="00976C7F">
        <w:rPr>
          <w:rFonts w:cstheme="minorHAnsi"/>
          <w:sz w:val="24"/>
          <w:szCs w:val="24"/>
        </w:rPr>
        <w:t xml:space="preserve"> (2C)</w:t>
      </w:r>
      <w:r w:rsidRPr="00052088">
        <w:rPr>
          <w:rFonts w:cstheme="minorHAnsi"/>
          <w:sz w:val="24"/>
          <w:szCs w:val="24"/>
        </w:rPr>
        <w:t>, 128.4</w:t>
      </w:r>
      <w:r w:rsidR="00976C7F">
        <w:rPr>
          <w:rFonts w:cstheme="minorHAnsi"/>
          <w:sz w:val="24"/>
          <w:szCs w:val="24"/>
        </w:rPr>
        <w:t xml:space="preserve"> (2C)</w:t>
      </w:r>
      <w:r w:rsidRPr="00052088">
        <w:rPr>
          <w:rFonts w:cstheme="minorHAnsi"/>
          <w:sz w:val="24"/>
          <w:szCs w:val="24"/>
        </w:rPr>
        <w:t>, 128.4</w:t>
      </w:r>
      <w:r w:rsidR="00976C7F">
        <w:rPr>
          <w:rFonts w:cstheme="minorHAnsi"/>
          <w:sz w:val="24"/>
          <w:szCs w:val="24"/>
        </w:rPr>
        <w:t xml:space="preserve"> (2C)</w:t>
      </w:r>
      <w:r w:rsidRPr="00052088">
        <w:rPr>
          <w:rFonts w:cstheme="minorHAnsi"/>
          <w:sz w:val="24"/>
          <w:szCs w:val="24"/>
        </w:rPr>
        <w:t>, 128.3</w:t>
      </w:r>
      <w:r w:rsidR="00976C7F">
        <w:rPr>
          <w:rFonts w:cstheme="minorHAnsi"/>
          <w:sz w:val="24"/>
          <w:szCs w:val="24"/>
        </w:rPr>
        <w:t xml:space="preserve"> (2C)</w:t>
      </w:r>
      <w:r w:rsidRPr="00052088">
        <w:rPr>
          <w:rFonts w:cstheme="minorHAnsi"/>
          <w:sz w:val="24"/>
          <w:szCs w:val="24"/>
        </w:rPr>
        <w:t>, 127.9, 125.9, 112.6, 82.2,</w:t>
      </w:r>
      <w:r>
        <w:rPr>
          <w:rFonts w:cstheme="minorHAnsi"/>
          <w:sz w:val="24"/>
          <w:szCs w:val="24"/>
        </w:rPr>
        <w:t xml:space="preserve"> </w:t>
      </w:r>
      <w:r w:rsidRPr="00052088">
        <w:rPr>
          <w:rFonts w:cstheme="minorHAnsi"/>
          <w:sz w:val="24"/>
          <w:szCs w:val="24"/>
        </w:rPr>
        <w:t xml:space="preserve">52.9, 41.9. </w:t>
      </w:r>
      <w:r w:rsidRPr="00052088">
        <w:rPr>
          <w:rFonts w:cstheme="minorHAnsi"/>
          <w:b/>
          <w:bCs/>
          <w:sz w:val="24"/>
          <w:szCs w:val="24"/>
        </w:rPr>
        <w:t xml:space="preserve">HRMS </w:t>
      </w:r>
      <w:r w:rsidRPr="00052088">
        <w:rPr>
          <w:rFonts w:cstheme="minorHAnsi"/>
          <w:sz w:val="24"/>
          <w:szCs w:val="24"/>
        </w:rPr>
        <w:t xml:space="preserve">(ESI) </w:t>
      </w:r>
      <w:r w:rsidRPr="00052088">
        <w:rPr>
          <w:rFonts w:cstheme="minorHAnsi"/>
          <w:i/>
          <w:iCs/>
          <w:sz w:val="24"/>
          <w:szCs w:val="24"/>
        </w:rPr>
        <w:t xml:space="preserve">m/z </w:t>
      </w:r>
      <w:r w:rsidRPr="00052088">
        <w:rPr>
          <w:rFonts w:cstheme="minorHAnsi"/>
          <w:sz w:val="24"/>
          <w:szCs w:val="24"/>
        </w:rPr>
        <w:t>calcd for C</w:t>
      </w:r>
      <w:r w:rsidRPr="007F46D2">
        <w:rPr>
          <w:rFonts w:cstheme="minorHAnsi"/>
          <w:sz w:val="24"/>
          <w:szCs w:val="24"/>
          <w:vertAlign w:val="subscript"/>
        </w:rPr>
        <w:t>20</w:t>
      </w:r>
      <w:r w:rsidRPr="00052088">
        <w:rPr>
          <w:rFonts w:cstheme="minorHAnsi"/>
          <w:sz w:val="24"/>
          <w:szCs w:val="24"/>
        </w:rPr>
        <w:t>H</w:t>
      </w:r>
      <w:r w:rsidRPr="007F46D2">
        <w:rPr>
          <w:rFonts w:cstheme="minorHAnsi"/>
          <w:sz w:val="24"/>
          <w:szCs w:val="24"/>
          <w:vertAlign w:val="subscript"/>
        </w:rPr>
        <w:t>18</w:t>
      </w:r>
      <w:r w:rsidRPr="00052088">
        <w:rPr>
          <w:rFonts w:cstheme="minorHAnsi"/>
          <w:sz w:val="24"/>
          <w:szCs w:val="24"/>
        </w:rPr>
        <w:t>O</w:t>
      </w:r>
      <w:r w:rsidRPr="007F46D2">
        <w:rPr>
          <w:rFonts w:cstheme="minorHAnsi"/>
          <w:sz w:val="24"/>
          <w:szCs w:val="24"/>
          <w:vertAlign w:val="subscript"/>
        </w:rPr>
        <w:t>4</w:t>
      </w:r>
      <w:r w:rsidRPr="00052088">
        <w:rPr>
          <w:rFonts w:cstheme="minorHAnsi"/>
          <w:sz w:val="24"/>
          <w:szCs w:val="24"/>
        </w:rPr>
        <w:t xml:space="preserve"> ([M+Na]</w:t>
      </w:r>
      <w:r w:rsidRPr="007F46D2">
        <w:rPr>
          <w:rFonts w:cstheme="minorHAnsi"/>
          <w:sz w:val="24"/>
          <w:szCs w:val="24"/>
          <w:vertAlign w:val="superscript"/>
        </w:rPr>
        <w:t>+</w:t>
      </w:r>
      <w:r w:rsidRPr="00052088">
        <w:rPr>
          <w:rFonts w:cstheme="minorHAnsi"/>
          <w:sz w:val="24"/>
          <w:szCs w:val="24"/>
        </w:rPr>
        <w:t>) 345.1095; found 345.1102.</w:t>
      </w:r>
    </w:p>
    <w:p w14:paraId="2D89537A" w14:textId="3F2D83E5" w:rsidR="00717895" w:rsidRPr="00052088" w:rsidRDefault="000331BB" w:rsidP="00717895">
      <w:pPr>
        <w:autoSpaceDE w:val="0"/>
        <w:autoSpaceDN w:val="0"/>
        <w:adjustRightInd w:val="0"/>
        <w:spacing w:after="0" w:line="480" w:lineRule="auto"/>
        <w:jc w:val="center"/>
        <w:rPr>
          <w:rFonts w:cstheme="minorHAnsi"/>
          <w:sz w:val="24"/>
          <w:szCs w:val="24"/>
        </w:rPr>
      </w:pPr>
      <w:r>
        <w:object w:dxaOrig="1925" w:dyaOrig="1030" w14:anchorId="74ECE581">
          <v:shape id="_x0000_i1066" type="#_x0000_t75" style="width:96pt;height:51.35pt" o:ole="">
            <v:imagedata r:id="rId68" o:title=""/>
          </v:shape>
          <o:OLEObject Type="Embed" ProgID="ChemDraw.Document.6.0" ShapeID="_x0000_i1066" DrawAspect="Content" ObjectID="_1657462676" r:id="rId69"/>
        </w:object>
      </w:r>
    </w:p>
    <w:p w14:paraId="08544604" w14:textId="0EBA5FAF" w:rsidR="00717895" w:rsidRDefault="00717895" w:rsidP="003244DC">
      <w:pPr>
        <w:autoSpaceDE w:val="0"/>
        <w:autoSpaceDN w:val="0"/>
        <w:adjustRightInd w:val="0"/>
        <w:spacing w:after="0" w:line="480" w:lineRule="auto"/>
        <w:jc w:val="both"/>
        <w:rPr>
          <w:rFonts w:cstheme="minorHAnsi"/>
          <w:sz w:val="24"/>
          <w:szCs w:val="24"/>
        </w:rPr>
      </w:pPr>
      <w:r w:rsidRPr="00052088">
        <w:rPr>
          <w:rFonts w:cstheme="minorHAnsi"/>
          <w:b/>
          <w:bCs/>
          <w:sz w:val="24"/>
          <w:szCs w:val="24"/>
        </w:rPr>
        <w:t>Methyl (</w:t>
      </w:r>
      <w:r w:rsidR="003244DC">
        <w:rPr>
          <w:rFonts w:cstheme="minorHAnsi"/>
          <w:b/>
          <w:bCs/>
          <w:sz w:val="24"/>
          <w:szCs w:val="24"/>
        </w:rPr>
        <w:t>2</w:t>
      </w:r>
      <w:r w:rsidR="003244DC" w:rsidRPr="003244DC">
        <w:rPr>
          <w:rFonts w:cstheme="minorHAnsi"/>
          <w:b/>
          <w:bCs/>
          <w:i/>
          <w:iCs/>
          <w:sz w:val="24"/>
          <w:szCs w:val="24"/>
        </w:rPr>
        <w:t>R</w:t>
      </w:r>
      <w:r w:rsidR="003244DC">
        <w:rPr>
          <w:rFonts w:cstheme="minorHAnsi"/>
          <w:b/>
          <w:bCs/>
          <w:sz w:val="24"/>
          <w:szCs w:val="24"/>
        </w:rPr>
        <w:t>,</w:t>
      </w:r>
      <w:r w:rsidRPr="00052088">
        <w:rPr>
          <w:rFonts w:cstheme="minorHAnsi"/>
          <w:b/>
          <w:bCs/>
          <w:sz w:val="24"/>
          <w:szCs w:val="24"/>
        </w:rPr>
        <w:t>5</w:t>
      </w:r>
      <w:r w:rsidRPr="00052088">
        <w:rPr>
          <w:rFonts w:cstheme="minorHAnsi"/>
          <w:b/>
          <w:bCs/>
          <w:i/>
          <w:iCs/>
          <w:sz w:val="24"/>
          <w:szCs w:val="24"/>
        </w:rPr>
        <w:t>R</w:t>
      </w:r>
      <w:r w:rsidRPr="00052088">
        <w:rPr>
          <w:rFonts w:cstheme="minorHAnsi"/>
          <w:b/>
          <w:bCs/>
          <w:sz w:val="24"/>
          <w:szCs w:val="24"/>
        </w:rPr>
        <w:t>)</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5</w:t>
      </w:r>
      <w:r>
        <w:rPr>
          <w:rFonts w:cstheme="minorHAnsi"/>
          <w:b/>
          <w:bCs/>
          <w:sz w:val="24"/>
          <w:szCs w:val="24"/>
        </w:rPr>
        <w:t>–</w:t>
      </w:r>
      <w:r w:rsidRPr="00052088">
        <w:rPr>
          <w:rFonts w:cstheme="minorHAnsi"/>
          <w:b/>
          <w:bCs/>
          <w:sz w:val="24"/>
          <w:szCs w:val="24"/>
        </w:rPr>
        <w:t>((benzyloxy)methyl)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w:t>
      </w:r>
      <w:r>
        <w:rPr>
          <w:rFonts w:cstheme="minorHAnsi"/>
          <w:b/>
          <w:bCs/>
          <w:sz w:val="24"/>
          <w:szCs w:val="24"/>
        </w:rPr>
        <w:t xml:space="preserve"> </w:t>
      </w:r>
      <w:r w:rsidRPr="00052088">
        <w:rPr>
          <w:rFonts w:cstheme="minorHAnsi"/>
          <w:b/>
          <w:bCs/>
          <w:sz w:val="24"/>
          <w:szCs w:val="24"/>
        </w:rPr>
        <w:t>(</w:t>
      </w:r>
      <w:r>
        <w:rPr>
          <w:rFonts w:cstheme="minorHAnsi"/>
          <w:b/>
          <w:bCs/>
          <w:sz w:val="24"/>
          <w:szCs w:val="24"/>
        </w:rPr>
        <w:t>6h</w:t>
      </w:r>
      <w:r w:rsidRPr="00052088">
        <w:rPr>
          <w:rFonts w:cstheme="minorHAnsi"/>
          <w:b/>
          <w:bCs/>
          <w:sz w:val="24"/>
          <w:szCs w:val="24"/>
        </w:rPr>
        <w:t xml:space="preserve">). </w:t>
      </w:r>
      <w:r w:rsidRPr="00052088">
        <w:rPr>
          <w:rFonts w:cstheme="minorHAnsi"/>
          <w:sz w:val="24"/>
          <w:szCs w:val="24"/>
        </w:rPr>
        <w:t>Prepared from methyl 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w:t>
      </w:r>
      <w:r w:rsidRPr="00052088">
        <w:rPr>
          <w:rFonts w:cstheme="minorHAnsi"/>
          <w:i/>
          <w:iCs/>
          <w:sz w:val="24"/>
          <w:szCs w:val="24"/>
        </w:rPr>
        <w:t>R</w:t>
      </w:r>
      <w:r w:rsidRPr="00052088">
        <w:rPr>
          <w:rFonts w:cstheme="minorHAnsi"/>
          <w:sz w:val="24"/>
          <w:szCs w:val="24"/>
        </w:rPr>
        <w:t>)</w:t>
      </w:r>
      <w:r>
        <w:rPr>
          <w:rFonts w:cstheme="minorHAnsi"/>
          <w:sz w:val="24"/>
          <w:szCs w:val="24"/>
        </w:rPr>
        <w:t>–</w:t>
      </w:r>
      <w:r w:rsidRPr="00052088">
        <w:rPr>
          <w:rFonts w:cstheme="minorHAnsi"/>
          <w:sz w:val="24"/>
          <w:szCs w:val="24"/>
        </w:rPr>
        <w:t>1</w:t>
      </w:r>
      <w:r>
        <w:rPr>
          <w:rFonts w:cstheme="minorHAnsi"/>
          <w:sz w:val="24"/>
          <w:szCs w:val="24"/>
        </w:rPr>
        <w:t>–</w:t>
      </w:r>
      <w:r w:rsidRPr="00052088">
        <w:rPr>
          <w:rFonts w:cstheme="minorHAnsi"/>
          <w:sz w:val="24"/>
          <w:szCs w:val="24"/>
        </w:rPr>
        <w:t>(benzyloxy)pent</w:t>
      </w:r>
      <w:r>
        <w:rPr>
          <w:rFonts w:cstheme="minorHAnsi"/>
          <w:sz w:val="24"/>
          <w:szCs w:val="24"/>
        </w:rPr>
        <w:t>–</w:t>
      </w:r>
      <w:r w:rsidRPr="00052088">
        <w:rPr>
          <w:rFonts w:cstheme="minorHAnsi"/>
          <w:sz w:val="24"/>
          <w:szCs w:val="24"/>
        </w:rPr>
        <w:t>4</w:t>
      </w:r>
      <w:r>
        <w:rPr>
          <w:rFonts w:cstheme="minorHAnsi"/>
          <w:sz w:val="24"/>
          <w:szCs w:val="24"/>
        </w:rPr>
        <w:t>–</w:t>
      </w:r>
      <w:r w:rsidRPr="00052088">
        <w:rPr>
          <w:rFonts w:cstheme="minorHAnsi"/>
          <w:sz w:val="24"/>
          <w:szCs w:val="24"/>
        </w:rPr>
        <w:t>yn</w:t>
      </w:r>
      <w:r>
        <w:rPr>
          <w:rFonts w:cstheme="minorHAnsi"/>
          <w:sz w:val="24"/>
          <w:szCs w:val="24"/>
        </w:rPr>
        <w:t xml:space="preserve">– </w:t>
      </w:r>
      <w:r w:rsidRPr="00052088">
        <w:rPr>
          <w:rFonts w:cstheme="minorHAnsi"/>
          <w:sz w:val="24"/>
          <w:szCs w:val="24"/>
        </w:rPr>
        <w:t>2</w:t>
      </w:r>
      <w:r>
        <w:rPr>
          <w:rFonts w:cstheme="minorHAnsi"/>
          <w:sz w:val="24"/>
          <w:szCs w:val="24"/>
        </w:rPr>
        <w:t>–</w:t>
      </w:r>
      <w:r w:rsidRPr="00052088">
        <w:rPr>
          <w:rFonts w:cstheme="minorHAnsi"/>
          <w:sz w:val="24"/>
          <w:szCs w:val="24"/>
        </w:rPr>
        <w:t xml:space="preserve">ol using general procedure </w:t>
      </w:r>
      <w:r>
        <w:rPr>
          <w:rFonts w:cstheme="minorHAnsi"/>
          <w:b/>
          <w:bCs/>
          <w:sz w:val="24"/>
          <w:szCs w:val="24"/>
        </w:rPr>
        <w:t>GP1</w:t>
      </w:r>
      <w:r w:rsidRPr="00052088">
        <w:rPr>
          <w:rFonts w:cstheme="minorHAnsi"/>
          <w:sz w:val="24"/>
          <w:szCs w:val="24"/>
        </w:rPr>
        <w:t>. Clear oil (62 mg, 64%): [</w:t>
      </w:r>
      <w:r w:rsidRPr="00052088">
        <w:rPr>
          <w:rFonts w:cstheme="minorHAnsi"/>
          <w:i/>
          <w:iCs/>
          <w:sz w:val="24"/>
          <w:szCs w:val="24"/>
        </w:rPr>
        <w:t>α</w:t>
      </w:r>
      <w:r w:rsidRPr="00052088">
        <w:rPr>
          <w:rFonts w:cstheme="minorHAnsi"/>
          <w:sz w:val="24"/>
          <w:szCs w:val="24"/>
        </w:rPr>
        <w:t>]</w:t>
      </w:r>
      <w:r w:rsidRPr="00637521">
        <w:rPr>
          <w:rFonts w:cstheme="minorHAnsi"/>
          <w:sz w:val="24"/>
          <w:szCs w:val="24"/>
          <w:vertAlign w:val="superscript"/>
        </w:rPr>
        <w:t>21</w:t>
      </w:r>
      <w:r w:rsidRPr="00637521">
        <w:rPr>
          <w:rFonts w:cstheme="minorHAnsi"/>
          <w:sz w:val="24"/>
          <w:szCs w:val="24"/>
          <w:vertAlign w:val="subscript"/>
        </w:rPr>
        <w:t>D</w:t>
      </w:r>
      <w:r w:rsidRPr="00052088">
        <w:rPr>
          <w:rFonts w:cstheme="minorHAnsi"/>
          <w:sz w:val="24"/>
          <w:szCs w:val="24"/>
        </w:rPr>
        <w:t xml:space="preserve"> +22.8 (c = 1, CHCl3). </w:t>
      </w:r>
      <w:r w:rsidRPr="00052088">
        <w:rPr>
          <w:rFonts w:cstheme="minorHAnsi"/>
          <w:b/>
          <w:bCs/>
          <w:sz w:val="24"/>
          <w:szCs w:val="24"/>
        </w:rPr>
        <w:t>TLC</w:t>
      </w:r>
      <w:r w:rsidRPr="00052088">
        <w:rPr>
          <w:rFonts w:cstheme="minorHAnsi"/>
          <w:sz w:val="24"/>
          <w:szCs w:val="24"/>
        </w:rPr>
        <w:t>:</w:t>
      </w:r>
      <w:r>
        <w:rPr>
          <w:rFonts w:cstheme="minorHAnsi"/>
          <w:b/>
          <w:bCs/>
          <w:sz w:val="24"/>
          <w:szCs w:val="24"/>
        </w:rPr>
        <w:t xml:space="preserve"> </w:t>
      </w:r>
      <w:r w:rsidRPr="00052088">
        <w:rPr>
          <w:rFonts w:cstheme="minorHAnsi"/>
          <w:i/>
          <w:iCs/>
          <w:sz w:val="24"/>
          <w:szCs w:val="24"/>
        </w:rPr>
        <w:t xml:space="preserve">Rf </w:t>
      </w:r>
      <w:r w:rsidRPr="00052088">
        <w:rPr>
          <w:rFonts w:cstheme="minorHAnsi"/>
          <w:sz w:val="24"/>
          <w:szCs w:val="24"/>
        </w:rPr>
        <w:t xml:space="preserve">0.52 (7:3 hexanes/EtOAc). </w:t>
      </w:r>
      <w:r w:rsidRPr="008C718A">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 xml:space="preserve">8.13–8.00 (m, 2H), 7.40 (t, </w:t>
      </w:r>
      <w:r w:rsidRPr="00052088">
        <w:rPr>
          <w:rFonts w:cstheme="minorHAnsi"/>
          <w:i/>
          <w:iCs/>
          <w:sz w:val="24"/>
          <w:szCs w:val="24"/>
        </w:rPr>
        <w:t xml:space="preserve">J </w:t>
      </w:r>
      <w:r w:rsidRPr="00052088">
        <w:rPr>
          <w:rFonts w:cstheme="minorHAnsi"/>
          <w:sz w:val="24"/>
          <w:szCs w:val="24"/>
        </w:rPr>
        <w:t>= 7.8 Hz, 3H),</w:t>
      </w:r>
      <w:r>
        <w:rPr>
          <w:rFonts w:cstheme="minorHAnsi"/>
          <w:b/>
          <w:bCs/>
          <w:sz w:val="24"/>
          <w:szCs w:val="24"/>
        </w:rPr>
        <w:t xml:space="preserve"> </w:t>
      </w:r>
      <w:r w:rsidRPr="00052088">
        <w:rPr>
          <w:rFonts w:cstheme="minorHAnsi"/>
          <w:sz w:val="24"/>
          <w:szCs w:val="24"/>
        </w:rPr>
        <w:t xml:space="preserve">7.23 (dd, </w:t>
      </w:r>
      <w:r w:rsidRPr="00052088">
        <w:rPr>
          <w:rFonts w:cstheme="minorHAnsi"/>
          <w:i/>
          <w:iCs/>
          <w:sz w:val="24"/>
          <w:szCs w:val="24"/>
        </w:rPr>
        <w:t>J</w:t>
      </w:r>
      <w:r>
        <w:rPr>
          <w:rFonts w:cstheme="minorHAnsi"/>
          <w:i/>
          <w:iCs/>
          <w:sz w:val="24"/>
          <w:szCs w:val="24"/>
        </w:rPr>
        <w:t xml:space="preserve"> </w:t>
      </w:r>
      <w:r w:rsidRPr="00052088">
        <w:rPr>
          <w:rFonts w:cstheme="minorHAnsi"/>
          <w:sz w:val="24"/>
          <w:szCs w:val="24"/>
        </w:rPr>
        <w:t xml:space="preserve">= 5.2, 1.7 Hz, 3H), 7.16 (dd, </w:t>
      </w:r>
      <w:r w:rsidRPr="00052088">
        <w:rPr>
          <w:rFonts w:cstheme="minorHAnsi"/>
          <w:i/>
          <w:iCs/>
          <w:sz w:val="24"/>
          <w:szCs w:val="24"/>
        </w:rPr>
        <w:t xml:space="preserve">J </w:t>
      </w:r>
      <w:r w:rsidRPr="00052088">
        <w:rPr>
          <w:rFonts w:cstheme="minorHAnsi"/>
          <w:sz w:val="24"/>
          <w:szCs w:val="24"/>
        </w:rPr>
        <w:t xml:space="preserve">= 6.9, 2.8 Hz, 2H), 5.48 (dd, </w:t>
      </w:r>
      <w:r w:rsidRPr="00052088">
        <w:rPr>
          <w:rFonts w:cstheme="minorHAnsi"/>
          <w:i/>
          <w:iCs/>
          <w:sz w:val="24"/>
          <w:szCs w:val="24"/>
        </w:rPr>
        <w:t xml:space="preserve">J </w:t>
      </w:r>
      <w:r w:rsidRPr="00052088">
        <w:rPr>
          <w:rFonts w:cstheme="minorHAnsi"/>
          <w:sz w:val="24"/>
          <w:szCs w:val="24"/>
        </w:rPr>
        <w:t>= 2.7, 1.6 Hz, 1H), 5.40</w:t>
      </w:r>
      <w:r>
        <w:rPr>
          <w:rFonts w:cstheme="minorHAnsi"/>
          <w:b/>
          <w:bCs/>
          <w:sz w:val="24"/>
          <w:szCs w:val="24"/>
        </w:rPr>
        <w:t xml:space="preserve"> </w:t>
      </w:r>
      <w:r w:rsidRPr="00052088">
        <w:rPr>
          <w:rFonts w:cstheme="minorHAnsi"/>
          <w:sz w:val="24"/>
          <w:szCs w:val="24"/>
        </w:rPr>
        <w:t xml:space="preserve">(dd, </w:t>
      </w:r>
      <w:r w:rsidRPr="00052088">
        <w:rPr>
          <w:rFonts w:cstheme="minorHAnsi"/>
          <w:i/>
          <w:iCs/>
          <w:sz w:val="24"/>
          <w:szCs w:val="24"/>
        </w:rPr>
        <w:t xml:space="preserve">J </w:t>
      </w:r>
      <w:r w:rsidRPr="00052088">
        <w:rPr>
          <w:rFonts w:cstheme="minorHAnsi"/>
          <w:sz w:val="24"/>
          <w:szCs w:val="24"/>
        </w:rPr>
        <w:t>= 2.9, 1.6</w:t>
      </w:r>
      <w:r>
        <w:rPr>
          <w:rFonts w:cstheme="minorHAnsi"/>
          <w:sz w:val="24"/>
          <w:szCs w:val="24"/>
        </w:rPr>
        <w:t xml:space="preserve"> </w:t>
      </w:r>
      <w:r w:rsidRPr="00052088">
        <w:rPr>
          <w:rFonts w:cstheme="minorHAnsi"/>
          <w:sz w:val="24"/>
          <w:szCs w:val="24"/>
        </w:rPr>
        <w:t xml:space="preserve">Hz, 1H), 4.43 (s, 2H), 3.75 (s, 3H), 3.66 (ddd, </w:t>
      </w:r>
      <w:r w:rsidRPr="00052088">
        <w:rPr>
          <w:rFonts w:cstheme="minorHAnsi"/>
          <w:i/>
          <w:iCs/>
          <w:sz w:val="24"/>
          <w:szCs w:val="24"/>
        </w:rPr>
        <w:t xml:space="preserve">J </w:t>
      </w:r>
      <w:r w:rsidRPr="00052088">
        <w:rPr>
          <w:rFonts w:cstheme="minorHAnsi"/>
          <w:sz w:val="24"/>
          <w:szCs w:val="24"/>
        </w:rPr>
        <w:t>= 14.6, 4.8, 2.4 Hz, 1H), 3.53 (t,</w:t>
      </w:r>
      <w:r>
        <w:rPr>
          <w:rFonts w:cstheme="minorHAnsi"/>
          <w:b/>
          <w:bCs/>
          <w:sz w:val="24"/>
          <w:szCs w:val="24"/>
        </w:rPr>
        <w:t xml:space="preserve"> </w:t>
      </w:r>
      <w:r w:rsidRPr="00052088">
        <w:rPr>
          <w:rFonts w:cstheme="minorHAnsi"/>
          <w:i/>
          <w:iCs/>
          <w:sz w:val="24"/>
          <w:szCs w:val="24"/>
        </w:rPr>
        <w:t xml:space="preserve">J </w:t>
      </w:r>
      <w:r w:rsidRPr="00052088">
        <w:rPr>
          <w:rFonts w:cstheme="minorHAnsi"/>
          <w:sz w:val="24"/>
          <w:szCs w:val="24"/>
        </w:rPr>
        <w:t xml:space="preserve">= 4.3 Hz, 2H), 2.84 – 2.72 (m, 1H), 2.68 (ddt, </w:t>
      </w:r>
      <w:r w:rsidRPr="00052088">
        <w:rPr>
          <w:rFonts w:cstheme="minorHAnsi"/>
          <w:i/>
          <w:iCs/>
          <w:sz w:val="24"/>
          <w:szCs w:val="24"/>
        </w:rPr>
        <w:t xml:space="preserve">J </w:t>
      </w:r>
      <w:r w:rsidRPr="00052088">
        <w:rPr>
          <w:rFonts w:cstheme="minorHAnsi"/>
          <w:sz w:val="24"/>
          <w:szCs w:val="24"/>
        </w:rPr>
        <w:t xml:space="preserve">= 8.9, 5.9, 2.7 Hz, 1H). </w:t>
      </w:r>
      <w:r w:rsidRPr="008C718A">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δ</w:t>
      </w:r>
      <w:r>
        <w:rPr>
          <w:rFonts w:cstheme="minorHAnsi"/>
          <w:b/>
          <w:bCs/>
          <w:sz w:val="24"/>
          <w:szCs w:val="24"/>
        </w:rPr>
        <w:t xml:space="preserve"> </w:t>
      </w:r>
      <w:r w:rsidRPr="00052088">
        <w:rPr>
          <w:rFonts w:cstheme="minorHAnsi"/>
          <w:sz w:val="24"/>
          <w:szCs w:val="24"/>
        </w:rPr>
        <w:t>191.3, 170.2, 143.8, 138.0, 134.4, 133.1, 129.9, 129.3, 128.6, 128.3, 128.3, 128.2, 127.5, 127.4,</w:t>
      </w:r>
      <w:r>
        <w:rPr>
          <w:rFonts w:cstheme="minorHAnsi"/>
          <w:b/>
          <w:bCs/>
          <w:sz w:val="24"/>
          <w:szCs w:val="24"/>
        </w:rPr>
        <w:t xml:space="preserve"> </w:t>
      </w:r>
      <w:r w:rsidRPr="00052088">
        <w:rPr>
          <w:rFonts w:cstheme="minorHAnsi"/>
          <w:sz w:val="24"/>
          <w:szCs w:val="24"/>
        </w:rPr>
        <w:t xml:space="preserve">112.8, 90.9, 79.9, 77.3, 73.2, 71.1, 53.0, 35.2. </w:t>
      </w:r>
      <w:r w:rsidRPr="00052088">
        <w:rPr>
          <w:rFonts w:cstheme="minorHAnsi"/>
          <w:b/>
          <w:bCs/>
          <w:sz w:val="24"/>
          <w:szCs w:val="24"/>
        </w:rPr>
        <w:t xml:space="preserve">HRMS </w:t>
      </w:r>
      <w:r w:rsidRPr="00052088">
        <w:rPr>
          <w:rFonts w:cstheme="minorHAnsi"/>
          <w:sz w:val="24"/>
          <w:szCs w:val="24"/>
        </w:rPr>
        <w:t xml:space="preserve">(ESI) </w:t>
      </w:r>
      <w:r w:rsidRPr="00052088">
        <w:rPr>
          <w:rFonts w:cstheme="minorHAnsi"/>
          <w:i/>
          <w:iCs/>
          <w:sz w:val="24"/>
          <w:szCs w:val="24"/>
        </w:rPr>
        <w:t xml:space="preserve">m/z </w:t>
      </w:r>
      <w:r w:rsidRPr="00052088">
        <w:rPr>
          <w:rFonts w:cstheme="minorHAnsi"/>
          <w:sz w:val="24"/>
          <w:szCs w:val="24"/>
        </w:rPr>
        <w:t>calcd for C</w:t>
      </w:r>
      <w:r w:rsidRPr="007F46D2">
        <w:rPr>
          <w:rFonts w:cstheme="minorHAnsi"/>
          <w:sz w:val="24"/>
          <w:szCs w:val="24"/>
          <w:vertAlign w:val="subscript"/>
        </w:rPr>
        <w:t>22</w:t>
      </w:r>
      <w:r w:rsidRPr="00052088">
        <w:rPr>
          <w:rFonts w:cstheme="minorHAnsi"/>
          <w:sz w:val="24"/>
          <w:szCs w:val="24"/>
        </w:rPr>
        <w:t>H</w:t>
      </w:r>
      <w:r w:rsidRPr="007F46D2">
        <w:rPr>
          <w:rFonts w:cstheme="minorHAnsi"/>
          <w:sz w:val="24"/>
          <w:szCs w:val="24"/>
          <w:vertAlign w:val="subscript"/>
        </w:rPr>
        <w:t>22</w:t>
      </w:r>
      <w:r w:rsidRPr="00052088">
        <w:rPr>
          <w:rFonts w:cstheme="minorHAnsi"/>
          <w:sz w:val="24"/>
          <w:szCs w:val="24"/>
        </w:rPr>
        <w:t>O</w:t>
      </w:r>
      <w:r w:rsidRPr="007F46D2">
        <w:rPr>
          <w:rFonts w:cstheme="minorHAnsi"/>
          <w:sz w:val="24"/>
          <w:szCs w:val="24"/>
          <w:vertAlign w:val="subscript"/>
        </w:rPr>
        <w:t>5</w:t>
      </w:r>
      <w:r w:rsidRPr="00052088">
        <w:rPr>
          <w:rFonts w:cstheme="minorHAnsi"/>
          <w:sz w:val="24"/>
          <w:szCs w:val="24"/>
        </w:rPr>
        <w:t xml:space="preserve"> ([M+Na]</w:t>
      </w:r>
      <w:r w:rsidRPr="007F46D2">
        <w:rPr>
          <w:rFonts w:cstheme="minorHAnsi"/>
          <w:sz w:val="24"/>
          <w:szCs w:val="24"/>
          <w:vertAlign w:val="superscript"/>
        </w:rPr>
        <w:t>+</w:t>
      </w:r>
      <w:r w:rsidRPr="00052088">
        <w:rPr>
          <w:rFonts w:cstheme="minorHAnsi"/>
          <w:sz w:val="24"/>
          <w:szCs w:val="24"/>
        </w:rPr>
        <w:t>)</w:t>
      </w:r>
      <w:r>
        <w:rPr>
          <w:rFonts w:cstheme="minorHAnsi"/>
          <w:b/>
          <w:bCs/>
          <w:sz w:val="24"/>
          <w:szCs w:val="24"/>
        </w:rPr>
        <w:t xml:space="preserve"> </w:t>
      </w:r>
      <w:r w:rsidRPr="00052088">
        <w:rPr>
          <w:rFonts w:cstheme="minorHAnsi"/>
          <w:sz w:val="24"/>
          <w:szCs w:val="24"/>
        </w:rPr>
        <w:t>389.1357; found 389.1365.</w:t>
      </w:r>
    </w:p>
    <w:p w14:paraId="240EC100" w14:textId="321A4F2C" w:rsidR="00717895" w:rsidRPr="00052088" w:rsidRDefault="00015656" w:rsidP="00717895">
      <w:pPr>
        <w:autoSpaceDE w:val="0"/>
        <w:autoSpaceDN w:val="0"/>
        <w:adjustRightInd w:val="0"/>
        <w:spacing w:after="0" w:line="480" w:lineRule="auto"/>
        <w:jc w:val="center"/>
        <w:rPr>
          <w:rFonts w:cstheme="minorHAnsi"/>
          <w:b/>
          <w:bCs/>
          <w:sz w:val="24"/>
          <w:szCs w:val="24"/>
        </w:rPr>
      </w:pPr>
      <w:r>
        <w:object w:dxaOrig="1925" w:dyaOrig="1030" w14:anchorId="0F7FBA4A">
          <v:shape id="_x0000_i1067" type="#_x0000_t75" style="width:96pt;height:51.35pt" o:ole="">
            <v:imagedata r:id="rId70" o:title=""/>
          </v:shape>
          <o:OLEObject Type="Embed" ProgID="ChemDraw.Document.6.0" ShapeID="_x0000_i1067" DrawAspect="Content" ObjectID="_1657462677" r:id="rId71"/>
        </w:object>
      </w:r>
    </w:p>
    <w:p w14:paraId="650EE3A8" w14:textId="77D0F2E4" w:rsidR="00717895" w:rsidRPr="008939C7" w:rsidRDefault="00717895" w:rsidP="00717895">
      <w:pPr>
        <w:autoSpaceDE w:val="0"/>
        <w:autoSpaceDN w:val="0"/>
        <w:adjustRightInd w:val="0"/>
        <w:spacing w:after="0" w:line="480" w:lineRule="auto"/>
        <w:jc w:val="both"/>
        <w:rPr>
          <w:rFonts w:cstheme="minorHAnsi"/>
          <w:b/>
          <w:bCs/>
          <w:sz w:val="24"/>
          <w:szCs w:val="24"/>
        </w:rPr>
      </w:pPr>
      <w:r w:rsidRPr="00052088">
        <w:rPr>
          <w:rFonts w:cstheme="minorHAnsi"/>
          <w:b/>
          <w:bCs/>
          <w:sz w:val="24"/>
          <w:szCs w:val="24"/>
        </w:rPr>
        <w:t>Methyl (</w:t>
      </w:r>
      <w:r w:rsidR="003244DC">
        <w:rPr>
          <w:rFonts w:cstheme="minorHAnsi"/>
          <w:b/>
          <w:bCs/>
          <w:sz w:val="24"/>
          <w:szCs w:val="24"/>
        </w:rPr>
        <w:t>2</w:t>
      </w:r>
      <w:r w:rsidR="003244DC" w:rsidRPr="003244DC">
        <w:rPr>
          <w:rFonts w:cstheme="minorHAnsi"/>
          <w:b/>
          <w:bCs/>
          <w:i/>
          <w:iCs/>
          <w:sz w:val="24"/>
          <w:szCs w:val="24"/>
        </w:rPr>
        <w:t>R</w:t>
      </w:r>
      <w:r w:rsidR="003244DC">
        <w:rPr>
          <w:rFonts w:cstheme="minorHAnsi"/>
          <w:b/>
          <w:bCs/>
          <w:sz w:val="24"/>
          <w:szCs w:val="24"/>
        </w:rPr>
        <w:t>,</w:t>
      </w:r>
      <w:r w:rsidRPr="00052088">
        <w:rPr>
          <w:rFonts w:cstheme="minorHAnsi"/>
          <w:b/>
          <w:bCs/>
          <w:sz w:val="24"/>
          <w:szCs w:val="24"/>
        </w:rPr>
        <w:t>5</w:t>
      </w:r>
      <w:r w:rsidRPr="00052088">
        <w:rPr>
          <w:rFonts w:cstheme="minorHAnsi"/>
          <w:b/>
          <w:bCs/>
          <w:i/>
          <w:iCs/>
          <w:sz w:val="24"/>
          <w:szCs w:val="24"/>
        </w:rPr>
        <w:t>S</w:t>
      </w:r>
      <w:r w:rsidRPr="00052088">
        <w:rPr>
          <w:rFonts w:cstheme="minorHAnsi"/>
          <w:b/>
          <w:bCs/>
          <w:sz w:val="24"/>
          <w:szCs w:val="24"/>
        </w:rPr>
        <w:t>)</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benzoyl</w:t>
      </w:r>
      <w:r>
        <w:rPr>
          <w:rFonts w:cstheme="minorHAnsi"/>
          <w:b/>
          <w:bCs/>
          <w:sz w:val="24"/>
          <w:szCs w:val="24"/>
        </w:rPr>
        <w:t>–</w:t>
      </w:r>
      <w:r w:rsidRPr="00052088">
        <w:rPr>
          <w:rFonts w:cstheme="minorHAnsi"/>
          <w:b/>
          <w:bCs/>
          <w:sz w:val="24"/>
          <w:szCs w:val="24"/>
        </w:rPr>
        <w:t>5</w:t>
      </w:r>
      <w:r>
        <w:rPr>
          <w:rFonts w:cstheme="minorHAnsi"/>
          <w:b/>
          <w:bCs/>
          <w:sz w:val="24"/>
          <w:szCs w:val="24"/>
        </w:rPr>
        <w:t>–</w:t>
      </w:r>
      <w:r w:rsidRPr="00052088">
        <w:rPr>
          <w:rFonts w:cstheme="minorHAnsi"/>
          <w:b/>
          <w:bCs/>
          <w:sz w:val="24"/>
          <w:szCs w:val="24"/>
        </w:rPr>
        <w:t>((benzyloxy)methyl)</w:t>
      </w:r>
      <w:r>
        <w:rPr>
          <w:rFonts w:cstheme="minorHAnsi"/>
          <w:b/>
          <w:bCs/>
          <w:sz w:val="24"/>
          <w:szCs w:val="24"/>
        </w:rPr>
        <w:t>–</w:t>
      </w:r>
      <w:r w:rsidRPr="00052088">
        <w:rPr>
          <w:rFonts w:cstheme="minorHAnsi"/>
          <w:b/>
          <w:bCs/>
          <w:sz w:val="24"/>
          <w:szCs w:val="24"/>
        </w:rPr>
        <w:t>3</w:t>
      </w:r>
      <w:r>
        <w:rPr>
          <w:rFonts w:cstheme="minorHAnsi"/>
          <w:b/>
          <w:bCs/>
          <w:sz w:val="24"/>
          <w:szCs w:val="24"/>
        </w:rPr>
        <w:t>–</w:t>
      </w:r>
      <w:r w:rsidRPr="00052088">
        <w:rPr>
          <w:rFonts w:cstheme="minorHAnsi"/>
          <w:b/>
          <w:bCs/>
          <w:sz w:val="24"/>
          <w:szCs w:val="24"/>
        </w:rPr>
        <w:t>methylenetetrahydrofuran</w:t>
      </w:r>
      <w:r>
        <w:rPr>
          <w:rFonts w:cstheme="minorHAnsi"/>
          <w:b/>
          <w:bCs/>
          <w:sz w:val="24"/>
          <w:szCs w:val="24"/>
        </w:rPr>
        <w:t>–</w:t>
      </w:r>
      <w:r w:rsidRPr="00052088">
        <w:rPr>
          <w:rFonts w:cstheme="minorHAnsi"/>
          <w:b/>
          <w:bCs/>
          <w:sz w:val="24"/>
          <w:szCs w:val="24"/>
        </w:rPr>
        <w:t>2</w:t>
      </w:r>
      <w:r>
        <w:rPr>
          <w:rFonts w:cstheme="minorHAnsi"/>
          <w:b/>
          <w:bCs/>
          <w:sz w:val="24"/>
          <w:szCs w:val="24"/>
        </w:rPr>
        <w:t>–</w:t>
      </w:r>
      <w:r w:rsidRPr="00052088">
        <w:rPr>
          <w:rFonts w:cstheme="minorHAnsi"/>
          <w:b/>
          <w:bCs/>
          <w:sz w:val="24"/>
          <w:szCs w:val="24"/>
        </w:rPr>
        <w:t>carboxylate</w:t>
      </w:r>
      <w:r>
        <w:rPr>
          <w:rFonts w:cstheme="minorHAnsi"/>
          <w:b/>
          <w:bCs/>
          <w:sz w:val="24"/>
          <w:szCs w:val="24"/>
        </w:rPr>
        <w:t xml:space="preserve"> </w:t>
      </w:r>
      <w:r w:rsidRPr="00052088">
        <w:rPr>
          <w:rFonts w:cstheme="minorHAnsi"/>
          <w:b/>
          <w:bCs/>
          <w:sz w:val="24"/>
          <w:szCs w:val="24"/>
        </w:rPr>
        <w:t>(</w:t>
      </w:r>
      <w:r>
        <w:rPr>
          <w:rFonts w:cstheme="minorHAnsi"/>
          <w:b/>
          <w:bCs/>
          <w:sz w:val="24"/>
          <w:szCs w:val="24"/>
        </w:rPr>
        <w:t>6i</w:t>
      </w:r>
      <w:r w:rsidRPr="00052088">
        <w:rPr>
          <w:rFonts w:cstheme="minorHAnsi"/>
          <w:b/>
          <w:bCs/>
          <w:sz w:val="24"/>
          <w:szCs w:val="24"/>
        </w:rPr>
        <w:t xml:space="preserve">). </w:t>
      </w:r>
      <w:r w:rsidRPr="00052088">
        <w:rPr>
          <w:rFonts w:cstheme="minorHAnsi"/>
          <w:sz w:val="24"/>
          <w:szCs w:val="24"/>
        </w:rPr>
        <w:t>Prepared from methyl 2</w:t>
      </w:r>
      <w:r>
        <w:rPr>
          <w:rFonts w:cstheme="minorHAnsi"/>
          <w:sz w:val="24"/>
          <w:szCs w:val="24"/>
        </w:rPr>
        <w:t>–</w:t>
      </w:r>
      <w:r w:rsidRPr="00052088">
        <w:rPr>
          <w:rFonts w:cstheme="minorHAnsi"/>
          <w:sz w:val="24"/>
          <w:szCs w:val="24"/>
        </w:rPr>
        <w:t>diazo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oxo</w:t>
      </w:r>
      <w:r>
        <w:rPr>
          <w:rFonts w:cstheme="minorHAnsi"/>
          <w:sz w:val="24"/>
          <w:szCs w:val="24"/>
        </w:rPr>
        <w:t>–</w:t>
      </w:r>
      <w:r w:rsidRPr="00052088">
        <w:rPr>
          <w:rFonts w:cstheme="minorHAnsi"/>
          <w:sz w:val="24"/>
          <w:szCs w:val="24"/>
        </w:rPr>
        <w:t>3</w:t>
      </w:r>
      <w:r>
        <w:rPr>
          <w:rFonts w:cstheme="minorHAnsi"/>
          <w:sz w:val="24"/>
          <w:szCs w:val="24"/>
        </w:rPr>
        <w:t>–</w:t>
      </w:r>
      <w:r w:rsidRPr="00052088">
        <w:rPr>
          <w:rFonts w:cstheme="minorHAnsi"/>
          <w:sz w:val="24"/>
          <w:szCs w:val="24"/>
        </w:rPr>
        <w:t>phenylpropanoate and (</w:t>
      </w:r>
      <w:r w:rsidRPr="00052088">
        <w:rPr>
          <w:rFonts w:cstheme="minorHAnsi"/>
          <w:i/>
          <w:iCs/>
          <w:sz w:val="24"/>
          <w:szCs w:val="24"/>
        </w:rPr>
        <w:t>S</w:t>
      </w:r>
      <w:r w:rsidRPr="00052088">
        <w:rPr>
          <w:rFonts w:cstheme="minorHAnsi"/>
          <w:sz w:val="24"/>
          <w:szCs w:val="24"/>
        </w:rPr>
        <w:t>)</w:t>
      </w:r>
      <w:r>
        <w:rPr>
          <w:rFonts w:cstheme="minorHAnsi"/>
          <w:sz w:val="24"/>
          <w:szCs w:val="24"/>
        </w:rPr>
        <w:t>–</w:t>
      </w:r>
      <w:r w:rsidRPr="00052088">
        <w:rPr>
          <w:rFonts w:cstheme="minorHAnsi"/>
          <w:sz w:val="24"/>
          <w:szCs w:val="24"/>
        </w:rPr>
        <w:t>1</w:t>
      </w:r>
      <w:r>
        <w:rPr>
          <w:rFonts w:cstheme="minorHAnsi"/>
          <w:sz w:val="24"/>
          <w:szCs w:val="24"/>
        </w:rPr>
        <w:t>–</w:t>
      </w:r>
      <w:r w:rsidRPr="00052088">
        <w:rPr>
          <w:rFonts w:cstheme="minorHAnsi"/>
          <w:sz w:val="24"/>
          <w:szCs w:val="24"/>
        </w:rPr>
        <w:lastRenderedPageBreak/>
        <w:t>(benzyloxy)pent</w:t>
      </w:r>
      <w:r>
        <w:rPr>
          <w:rFonts w:cstheme="minorHAnsi"/>
          <w:sz w:val="24"/>
          <w:szCs w:val="24"/>
        </w:rPr>
        <w:t>–</w:t>
      </w:r>
      <w:r w:rsidRPr="00052088">
        <w:rPr>
          <w:rFonts w:cstheme="minorHAnsi"/>
          <w:sz w:val="24"/>
          <w:szCs w:val="24"/>
        </w:rPr>
        <w:t>4</w:t>
      </w:r>
      <w:r>
        <w:rPr>
          <w:rFonts w:cstheme="minorHAnsi"/>
          <w:sz w:val="24"/>
          <w:szCs w:val="24"/>
        </w:rPr>
        <w:t>–</w:t>
      </w:r>
      <w:r w:rsidRPr="00052088">
        <w:rPr>
          <w:rFonts w:cstheme="minorHAnsi"/>
          <w:sz w:val="24"/>
          <w:szCs w:val="24"/>
        </w:rPr>
        <w:t>yn</w:t>
      </w:r>
      <w:r>
        <w:rPr>
          <w:rFonts w:cstheme="minorHAnsi"/>
          <w:sz w:val="24"/>
          <w:szCs w:val="24"/>
        </w:rPr>
        <w:t>–</w:t>
      </w:r>
      <w:r w:rsidRPr="00052088">
        <w:rPr>
          <w:rFonts w:cstheme="minorHAnsi"/>
          <w:sz w:val="24"/>
          <w:szCs w:val="24"/>
        </w:rPr>
        <w:t>2</w:t>
      </w:r>
      <w:r>
        <w:rPr>
          <w:rFonts w:cstheme="minorHAnsi"/>
          <w:sz w:val="24"/>
          <w:szCs w:val="24"/>
        </w:rPr>
        <w:t>–</w:t>
      </w:r>
      <w:r w:rsidRPr="00052088">
        <w:rPr>
          <w:rFonts w:cstheme="minorHAnsi"/>
          <w:sz w:val="24"/>
          <w:szCs w:val="24"/>
        </w:rPr>
        <w:t>ol</w:t>
      </w:r>
      <w:r>
        <w:rPr>
          <w:rFonts w:cstheme="minorHAnsi"/>
          <w:sz w:val="24"/>
          <w:szCs w:val="24"/>
        </w:rPr>
        <w:t xml:space="preserve"> </w:t>
      </w:r>
      <w:r w:rsidRPr="00052088">
        <w:rPr>
          <w:rFonts w:cstheme="minorHAnsi"/>
          <w:sz w:val="24"/>
          <w:szCs w:val="24"/>
        </w:rPr>
        <w:t xml:space="preserve">using general procedure </w:t>
      </w:r>
      <w:r>
        <w:rPr>
          <w:rFonts w:cstheme="minorHAnsi"/>
          <w:b/>
          <w:bCs/>
          <w:sz w:val="24"/>
          <w:szCs w:val="24"/>
        </w:rPr>
        <w:t>GP1</w:t>
      </w:r>
      <w:r w:rsidRPr="00052088">
        <w:rPr>
          <w:rFonts w:cstheme="minorHAnsi"/>
          <w:sz w:val="24"/>
          <w:szCs w:val="24"/>
        </w:rPr>
        <w:t>. Clear oil (47 mg, 75%): [</w:t>
      </w:r>
      <w:r w:rsidRPr="00052088">
        <w:rPr>
          <w:rFonts w:cstheme="minorHAnsi"/>
          <w:i/>
          <w:iCs/>
          <w:sz w:val="24"/>
          <w:szCs w:val="24"/>
        </w:rPr>
        <w:t>α</w:t>
      </w:r>
      <w:r w:rsidRPr="00052088">
        <w:rPr>
          <w:rFonts w:cstheme="minorHAnsi"/>
          <w:sz w:val="24"/>
          <w:szCs w:val="24"/>
        </w:rPr>
        <w:t>]</w:t>
      </w:r>
      <w:r w:rsidRPr="00637521">
        <w:rPr>
          <w:rFonts w:cstheme="minorHAnsi"/>
          <w:sz w:val="24"/>
          <w:szCs w:val="24"/>
          <w:vertAlign w:val="superscript"/>
        </w:rPr>
        <w:t>21</w:t>
      </w:r>
      <w:r w:rsidRPr="00637521">
        <w:rPr>
          <w:rFonts w:cstheme="minorHAnsi"/>
          <w:sz w:val="24"/>
          <w:szCs w:val="24"/>
          <w:vertAlign w:val="subscript"/>
        </w:rPr>
        <w:t>D</w:t>
      </w:r>
      <w:r w:rsidRPr="00052088">
        <w:rPr>
          <w:rFonts w:cstheme="minorHAnsi"/>
          <w:sz w:val="24"/>
          <w:szCs w:val="24"/>
        </w:rPr>
        <w:t xml:space="preserve"> –22.8 (c = 1, CHCl3). </w:t>
      </w:r>
      <w:r w:rsidRPr="00052088">
        <w:rPr>
          <w:rFonts w:cstheme="minorHAnsi"/>
          <w:b/>
          <w:bCs/>
          <w:sz w:val="24"/>
          <w:szCs w:val="24"/>
        </w:rPr>
        <w:t>TLC</w:t>
      </w:r>
      <w:r w:rsidRPr="00052088">
        <w:rPr>
          <w:rFonts w:cstheme="minorHAnsi"/>
          <w:sz w:val="24"/>
          <w:szCs w:val="24"/>
        </w:rPr>
        <w:t>:</w:t>
      </w:r>
      <w:r>
        <w:rPr>
          <w:rFonts w:cstheme="minorHAnsi"/>
          <w:b/>
          <w:bCs/>
          <w:sz w:val="24"/>
          <w:szCs w:val="24"/>
        </w:rPr>
        <w:t xml:space="preserve"> </w:t>
      </w:r>
      <w:r w:rsidRPr="00052088">
        <w:rPr>
          <w:rFonts w:cstheme="minorHAnsi"/>
          <w:i/>
          <w:iCs/>
          <w:sz w:val="24"/>
          <w:szCs w:val="24"/>
        </w:rPr>
        <w:t xml:space="preserve">Rf </w:t>
      </w:r>
      <w:r w:rsidRPr="00052088">
        <w:rPr>
          <w:rFonts w:cstheme="minorHAnsi"/>
          <w:sz w:val="24"/>
          <w:szCs w:val="24"/>
        </w:rPr>
        <w:t xml:space="preserve">0.52 (7:3 hexanes/EtOAc). </w:t>
      </w:r>
      <w:r w:rsidRPr="008C718A">
        <w:rPr>
          <w:rFonts w:cstheme="minorHAnsi"/>
          <w:b/>
          <w:bCs/>
          <w:sz w:val="24"/>
          <w:szCs w:val="24"/>
          <w:vertAlign w:val="superscript"/>
        </w:rPr>
        <w:t>1</w:t>
      </w:r>
      <w:r w:rsidRPr="00052088">
        <w:rPr>
          <w:rFonts w:cstheme="minorHAnsi"/>
          <w:b/>
          <w:bCs/>
          <w:sz w:val="24"/>
          <w:szCs w:val="24"/>
        </w:rPr>
        <w:t xml:space="preserve">H NMR </w:t>
      </w:r>
      <w:r w:rsidRPr="00052088">
        <w:rPr>
          <w:rFonts w:cstheme="minorHAnsi"/>
          <w:sz w:val="24"/>
          <w:szCs w:val="24"/>
        </w:rPr>
        <w:t xml:space="preserve">(400 MHz) </w:t>
      </w:r>
      <w:r w:rsidRPr="00052088">
        <w:rPr>
          <w:rFonts w:cstheme="minorHAnsi"/>
          <w:i/>
          <w:iCs/>
          <w:sz w:val="24"/>
          <w:szCs w:val="24"/>
        </w:rPr>
        <w:t xml:space="preserve">δ </w:t>
      </w:r>
      <w:r w:rsidRPr="00052088">
        <w:rPr>
          <w:rFonts w:cstheme="minorHAnsi"/>
          <w:sz w:val="24"/>
          <w:szCs w:val="24"/>
        </w:rPr>
        <w:t xml:space="preserve">8.13–8.00 (m, 2H), 7.40 (t, </w:t>
      </w:r>
      <w:r w:rsidRPr="00052088">
        <w:rPr>
          <w:rFonts w:cstheme="minorHAnsi"/>
          <w:i/>
          <w:iCs/>
          <w:sz w:val="24"/>
          <w:szCs w:val="24"/>
        </w:rPr>
        <w:t xml:space="preserve">J </w:t>
      </w:r>
      <w:r w:rsidRPr="00052088">
        <w:rPr>
          <w:rFonts w:cstheme="minorHAnsi"/>
          <w:sz w:val="24"/>
          <w:szCs w:val="24"/>
        </w:rPr>
        <w:t>= 7.8 Hz, 3H),</w:t>
      </w:r>
      <w:r>
        <w:rPr>
          <w:rFonts w:cstheme="minorHAnsi"/>
          <w:b/>
          <w:bCs/>
          <w:sz w:val="24"/>
          <w:szCs w:val="24"/>
        </w:rPr>
        <w:t xml:space="preserve"> </w:t>
      </w:r>
      <w:r w:rsidRPr="00052088">
        <w:rPr>
          <w:rFonts w:cstheme="minorHAnsi"/>
          <w:sz w:val="24"/>
          <w:szCs w:val="24"/>
        </w:rPr>
        <w:t xml:space="preserve">7.23 (dd, </w:t>
      </w:r>
      <w:r w:rsidRPr="00052088">
        <w:rPr>
          <w:rFonts w:cstheme="minorHAnsi"/>
          <w:i/>
          <w:iCs/>
          <w:sz w:val="24"/>
          <w:szCs w:val="24"/>
        </w:rPr>
        <w:t xml:space="preserve">J </w:t>
      </w:r>
      <w:r w:rsidRPr="00052088">
        <w:rPr>
          <w:rFonts w:cstheme="minorHAnsi"/>
          <w:sz w:val="24"/>
          <w:szCs w:val="24"/>
        </w:rPr>
        <w:t xml:space="preserve">= 5.2, 1.7 Hz, 3H), 7.16 (dd, </w:t>
      </w:r>
      <w:r w:rsidRPr="00052088">
        <w:rPr>
          <w:rFonts w:cstheme="minorHAnsi"/>
          <w:i/>
          <w:iCs/>
          <w:sz w:val="24"/>
          <w:szCs w:val="24"/>
        </w:rPr>
        <w:t xml:space="preserve">J </w:t>
      </w:r>
      <w:r w:rsidRPr="00052088">
        <w:rPr>
          <w:rFonts w:cstheme="minorHAnsi"/>
          <w:sz w:val="24"/>
          <w:szCs w:val="24"/>
        </w:rPr>
        <w:t xml:space="preserve">= 6.9, 2.8 Hz, 2H), 5.48 (dd, </w:t>
      </w:r>
      <w:r w:rsidRPr="00052088">
        <w:rPr>
          <w:rFonts w:cstheme="minorHAnsi"/>
          <w:i/>
          <w:iCs/>
          <w:sz w:val="24"/>
          <w:szCs w:val="24"/>
        </w:rPr>
        <w:t xml:space="preserve">J </w:t>
      </w:r>
      <w:r w:rsidRPr="00052088">
        <w:rPr>
          <w:rFonts w:cstheme="minorHAnsi"/>
          <w:sz w:val="24"/>
          <w:szCs w:val="24"/>
        </w:rPr>
        <w:t>= 2.7, 1.6 Hz, 1H), 5.40</w:t>
      </w:r>
      <w:r>
        <w:rPr>
          <w:rFonts w:cstheme="minorHAnsi"/>
          <w:b/>
          <w:bCs/>
          <w:sz w:val="24"/>
          <w:szCs w:val="24"/>
        </w:rPr>
        <w:t xml:space="preserve"> </w:t>
      </w:r>
      <w:r w:rsidRPr="00052088">
        <w:rPr>
          <w:rFonts w:cstheme="minorHAnsi"/>
          <w:sz w:val="24"/>
          <w:szCs w:val="24"/>
        </w:rPr>
        <w:t xml:space="preserve">(dd, </w:t>
      </w:r>
      <w:r w:rsidRPr="00052088">
        <w:rPr>
          <w:rFonts w:cstheme="minorHAnsi"/>
          <w:i/>
          <w:iCs/>
          <w:sz w:val="24"/>
          <w:szCs w:val="24"/>
        </w:rPr>
        <w:t xml:space="preserve">J </w:t>
      </w:r>
      <w:r w:rsidRPr="00052088">
        <w:rPr>
          <w:rFonts w:cstheme="minorHAnsi"/>
          <w:sz w:val="24"/>
          <w:szCs w:val="24"/>
        </w:rPr>
        <w:t xml:space="preserve">= 2.9, 1.6 Hz, 1H), 4.43 (s, 2H), 3.75 (s, 3H), 3.66 (ddd, </w:t>
      </w:r>
      <w:r w:rsidRPr="00052088">
        <w:rPr>
          <w:rFonts w:cstheme="minorHAnsi"/>
          <w:i/>
          <w:iCs/>
          <w:sz w:val="24"/>
          <w:szCs w:val="24"/>
        </w:rPr>
        <w:t xml:space="preserve">J </w:t>
      </w:r>
      <w:r w:rsidRPr="00052088">
        <w:rPr>
          <w:rFonts w:cstheme="minorHAnsi"/>
          <w:sz w:val="24"/>
          <w:szCs w:val="24"/>
        </w:rPr>
        <w:t>= 14.6, 4.8, 2.4 Hz, 1H), 3.53 (t,</w:t>
      </w:r>
      <w:r>
        <w:rPr>
          <w:rFonts w:cstheme="minorHAnsi"/>
          <w:b/>
          <w:bCs/>
          <w:sz w:val="24"/>
          <w:szCs w:val="24"/>
        </w:rPr>
        <w:t xml:space="preserve"> </w:t>
      </w:r>
      <w:r w:rsidRPr="00052088">
        <w:rPr>
          <w:rFonts w:cstheme="minorHAnsi"/>
          <w:i/>
          <w:iCs/>
          <w:sz w:val="24"/>
          <w:szCs w:val="24"/>
        </w:rPr>
        <w:t xml:space="preserve">J </w:t>
      </w:r>
      <w:r w:rsidRPr="00052088">
        <w:rPr>
          <w:rFonts w:cstheme="minorHAnsi"/>
          <w:sz w:val="24"/>
          <w:szCs w:val="24"/>
        </w:rPr>
        <w:t xml:space="preserve">= 4.3 Hz, 2H), 2.84 – 2.72 (m, 1H), 2.68 (ddt, </w:t>
      </w:r>
      <w:r w:rsidRPr="00052088">
        <w:rPr>
          <w:rFonts w:cstheme="minorHAnsi"/>
          <w:i/>
          <w:iCs/>
          <w:sz w:val="24"/>
          <w:szCs w:val="24"/>
        </w:rPr>
        <w:t xml:space="preserve">J </w:t>
      </w:r>
      <w:r w:rsidRPr="00052088">
        <w:rPr>
          <w:rFonts w:cstheme="minorHAnsi"/>
          <w:sz w:val="24"/>
          <w:szCs w:val="24"/>
        </w:rPr>
        <w:t xml:space="preserve">= 8.9, 5.9, 2.7 Hz, 1H). </w:t>
      </w:r>
      <w:r w:rsidRPr="008C718A">
        <w:rPr>
          <w:rFonts w:cstheme="minorHAnsi"/>
          <w:b/>
          <w:bCs/>
          <w:sz w:val="24"/>
          <w:szCs w:val="24"/>
          <w:vertAlign w:val="superscript"/>
        </w:rPr>
        <w:t>13</w:t>
      </w:r>
      <w:r w:rsidRPr="00052088">
        <w:rPr>
          <w:rFonts w:cstheme="minorHAnsi"/>
          <w:b/>
          <w:bCs/>
          <w:sz w:val="24"/>
          <w:szCs w:val="24"/>
        </w:rPr>
        <w:t xml:space="preserve">C NMR </w:t>
      </w:r>
      <w:r w:rsidRPr="00052088">
        <w:rPr>
          <w:rFonts w:cstheme="minorHAnsi"/>
          <w:sz w:val="24"/>
          <w:szCs w:val="24"/>
        </w:rPr>
        <w:t xml:space="preserve">(101 MHz) </w:t>
      </w:r>
      <w:r w:rsidRPr="00052088">
        <w:rPr>
          <w:rFonts w:cstheme="minorHAnsi"/>
          <w:i/>
          <w:iCs/>
          <w:sz w:val="24"/>
          <w:szCs w:val="24"/>
        </w:rPr>
        <w:t>δ</w:t>
      </w:r>
      <w:r>
        <w:rPr>
          <w:rFonts w:cstheme="minorHAnsi"/>
          <w:b/>
          <w:bCs/>
          <w:sz w:val="24"/>
          <w:szCs w:val="24"/>
        </w:rPr>
        <w:t xml:space="preserve"> </w:t>
      </w:r>
      <w:r w:rsidRPr="00052088">
        <w:rPr>
          <w:rFonts w:cstheme="minorHAnsi"/>
          <w:sz w:val="24"/>
          <w:szCs w:val="24"/>
        </w:rPr>
        <w:t>191.3, 170.2, 143.8, 138.0, 134.4, 133.1, 129.9, 129.3, 128.6</w:t>
      </w:r>
      <w:r w:rsidR="003E43B1">
        <w:rPr>
          <w:rFonts w:cstheme="minorHAnsi"/>
          <w:sz w:val="24"/>
          <w:szCs w:val="24"/>
        </w:rPr>
        <w:t xml:space="preserve"> (2C)</w:t>
      </w:r>
      <w:r w:rsidRPr="00052088">
        <w:rPr>
          <w:rFonts w:cstheme="minorHAnsi"/>
          <w:sz w:val="24"/>
          <w:szCs w:val="24"/>
        </w:rPr>
        <w:t>, 128.3, 128.2, 127.5, 127.4, 112.8,</w:t>
      </w:r>
      <w:r>
        <w:rPr>
          <w:rFonts w:cstheme="minorHAnsi"/>
          <w:b/>
          <w:bCs/>
          <w:sz w:val="24"/>
          <w:szCs w:val="24"/>
        </w:rPr>
        <w:t xml:space="preserve"> </w:t>
      </w:r>
      <w:r w:rsidRPr="00052088">
        <w:rPr>
          <w:rFonts w:cstheme="minorHAnsi"/>
          <w:sz w:val="24"/>
          <w:szCs w:val="24"/>
        </w:rPr>
        <w:t xml:space="preserve">90.9, 79.9, 77.3, 73.2, 71.1, 53.0, 35.2. </w:t>
      </w:r>
      <w:r w:rsidRPr="00052088">
        <w:rPr>
          <w:rFonts w:cstheme="minorHAnsi"/>
          <w:b/>
          <w:bCs/>
          <w:sz w:val="24"/>
          <w:szCs w:val="24"/>
        </w:rPr>
        <w:t xml:space="preserve">HRMS </w:t>
      </w:r>
      <w:r w:rsidRPr="00052088">
        <w:rPr>
          <w:rFonts w:cstheme="minorHAnsi"/>
          <w:sz w:val="24"/>
          <w:szCs w:val="24"/>
        </w:rPr>
        <w:t xml:space="preserve">(ESI) </w:t>
      </w:r>
      <w:r w:rsidRPr="00052088">
        <w:rPr>
          <w:rFonts w:cstheme="minorHAnsi"/>
          <w:i/>
          <w:iCs/>
          <w:sz w:val="24"/>
          <w:szCs w:val="24"/>
        </w:rPr>
        <w:t xml:space="preserve">m/z </w:t>
      </w:r>
      <w:r w:rsidRPr="00052088">
        <w:rPr>
          <w:rFonts w:cstheme="minorHAnsi"/>
          <w:sz w:val="24"/>
          <w:szCs w:val="24"/>
        </w:rPr>
        <w:t>calcd for C</w:t>
      </w:r>
      <w:r w:rsidRPr="007F46D2">
        <w:rPr>
          <w:rFonts w:cstheme="minorHAnsi"/>
          <w:sz w:val="24"/>
          <w:szCs w:val="24"/>
          <w:vertAlign w:val="subscript"/>
        </w:rPr>
        <w:t>22</w:t>
      </w:r>
      <w:r w:rsidRPr="00052088">
        <w:rPr>
          <w:rFonts w:cstheme="minorHAnsi"/>
          <w:sz w:val="24"/>
          <w:szCs w:val="24"/>
        </w:rPr>
        <w:t>H</w:t>
      </w:r>
      <w:r w:rsidRPr="007F46D2">
        <w:rPr>
          <w:rFonts w:cstheme="minorHAnsi"/>
          <w:sz w:val="24"/>
          <w:szCs w:val="24"/>
          <w:vertAlign w:val="subscript"/>
        </w:rPr>
        <w:t>22</w:t>
      </w:r>
      <w:r w:rsidRPr="00052088">
        <w:rPr>
          <w:rFonts w:cstheme="minorHAnsi"/>
          <w:sz w:val="24"/>
          <w:szCs w:val="24"/>
        </w:rPr>
        <w:t>O</w:t>
      </w:r>
      <w:r w:rsidRPr="007F46D2">
        <w:rPr>
          <w:rFonts w:cstheme="minorHAnsi"/>
          <w:sz w:val="24"/>
          <w:szCs w:val="24"/>
          <w:vertAlign w:val="subscript"/>
        </w:rPr>
        <w:t>5</w:t>
      </w:r>
      <w:r w:rsidRPr="00052088">
        <w:rPr>
          <w:rFonts w:cstheme="minorHAnsi"/>
          <w:sz w:val="24"/>
          <w:szCs w:val="24"/>
        </w:rPr>
        <w:t xml:space="preserve"> ([M+Na]</w:t>
      </w:r>
      <w:r w:rsidRPr="007F46D2">
        <w:rPr>
          <w:rFonts w:cstheme="minorHAnsi"/>
          <w:sz w:val="24"/>
          <w:szCs w:val="24"/>
          <w:vertAlign w:val="superscript"/>
        </w:rPr>
        <w:t>+</w:t>
      </w:r>
      <w:r w:rsidRPr="00052088">
        <w:rPr>
          <w:rFonts w:cstheme="minorHAnsi"/>
          <w:sz w:val="24"/>
          <w:szCs w:val="24"/>
        </w:rPr>
        <w:t>)</w:t>
      </w:r>
      <w:r>
        <w:rPr>
          <w:rFonts w:cstheme="minorHAnsi"/>
          <w:b/>
          <w:bCs/>
          <w:sz w:val="24"/>
          <w:szCs w:val="24"/>
        </w:rPr>
        <w:t xml:space="preserve"> </w:t>
      </w:r>
      <w:r w:rsidRPr="00052088">
        <w:rPr>
          <w:rFonts w:cstheme="minorHAnsi"/>
          <w:sz w:val="24"/>
          <w:szCs w:val="24"/>
        </w:rPr>
        <w:t>389.1357; found 389.1365.</w:t>
      </w:r>
    </w:p>
    <w:p w14:paraId="074088E3" w14:textId="77777777" w:rsidR="00717895" w:rsidRPr="0042258F" w:rsidRDefault="00717895" w:rsidP="00717895">
      <w:pPr>
        <w:tabs>
          <w:tab w:val="left" w:pos="1080"/>
        </w:tabs>
        <w:spacing w:line="480" w:lineRule="auto"/>
        <w:jc w:val="both"/>
        <w:rPr>
          <w:rFonts w:cstheme="minorHAnsi"/>
          <w:b/>
          <w:bCs/>
          <w:sz w:val="24"/>
          <w:szCs w:val="24"/>
        </w:rPr>
      </w:pPr>
      <w:r w:rsidRPr="0042258F">
        <w:rPr>
          <w:rFonts w:cstheme="minorHAnsi"/>
          <w:b/>
          <w:bCs/>
          <w:sz w:val="24"/>
          <w:szCs w:val="24"/>
        </w:rPr>
        <w:t>2.10.</w:t>
      </w:r>
      <w:r>
        <w:rPr>
          <w:rFonts w:cstheme="minorHAnsi"/>
          <w:b/>
          <w:bCs/>
          <w:sz w:val="24"/>
          <w:szCs w:val="24"/>
        </w:rPr>
        <w:t>3</w:t>
      </w:r>
      <w:r w:rsidRPr="0042258F">
        <w:rPr>
          <w:rFonts w:cstheme="minorHAnsi"/>
          <w:b/>
          <w:bCs/>
          <w:sz w:val="24"/>
          <w:szCs w:val="24"/>
        </w:rPr>
        <w:t xml:space="preserve"> </w:t>
      </w:r>
      <w:r>
        <w:rPr>
          <w:rFonts w:cstheme="minorHAnsi"/>
          <w:b/>
          <w:bCs/>
          <w:sz w:val="24"/>
          <w:szCs w:val="24"/>
        </w:rPr>
        <w:tab/>
      </w:r>
      <w:r w:rsidRPr="0042258F">
        <w:rPr>
          <w:rFonts w:cstheme="minorHAnsi"/>
          <w:b/>
          <w:bCs/>
          <w:sz w:val="24"/>
          <w:szCs w:val="24"/>
        </w:rPr>
        <w:t>GENERAL PROCEDURE FOR THE SYNTHESIS OF DIAZO COMPOUNDS (GP</w:t>
      </w:r>
      <w:r>
        <w:rPr>
          <w:rFonts w:cstheme="minorHAnsi"/>
          <w:b/>
          <w:bCs/>
          <w:sz w:val="24"/>
          <w:szCs w:val="24"/>
        </w:rPr>
        <w:t>2</w:t>
      </w:r>
      <w:r w:rsidRPr="0042258F">
        <w:rPr>
          <w:rFonts w:cstheme="minorHAnsi"/>
          <w:b/>
          <w:bCs/>
          <w:sz w:val="24"/>
          <w:szCs w:val="24"/>
        </w:rPr>
        <w:t>)</w:t>
      </w:r>
    </w:p>
    <w:p w14:paraId="51D032AC" w14:textId="3C58BD7D" w:rsidR="00717895" w:rsidRDefault="00717895" w:rsidP="00717895">
      <w:pPr>
        <w:spacing w:line="480" w:lineRule="auto"/>
        <w:jc w:val="both"/>
        <w:rPr>
          <w:rFonts w:cstheme="minorHAnsi"/>
        </w:rPr>
      </w:pPr>
      <w:r w:rsidRPr="0042258F">
        <w:rPr>
          <w:rFonts w:cstheme="minorHAnsi"/>
        </w:rPr>
        <w:t>To a flame dried round bottom flask equipped with a magnetic stir bar was added A prepared solution of lactam precursor in acetonitrile (0.2M, 1.0 equiv) and p</w:t>
      </w:r>
      <w:r>
        <w:rPr>
          <w:rFonts w:cstheme="minorHAnsi"/>
        </w:rPr>
        <w:t>–</w:t>
      </w:r>
      <w:r w:rsidRPr="0042258F">
        <w:rPr>
          <w:rFonts w:cstheme="minorHAnsi"/>
        </w:rPr>
        <w:t>acetamidobenzenesulfonyl azide (1.2 equiv).  The reaction mixture was cooled to 0 ºC and triethylamine (3.0 equiv) was added dropwise by hand. The reaction mixture was monitored via TLC until complete lactam consumption was observed. The reaction mixture was then diluted with ethyl acetate, and washed with a saturated solution of ammonium chloride. The aqueous layer was extracted with additional ethyl acetate, and combined organics were dried over sodium sulfate, filtered, and concentrated. The crude mixture was then purified via flash silica gel chromatography to furnish diazo compounds</w:t>
      </w:r>
      <w:r>
        <w:rPr>
          <w:rFonts w:cstheme="minorHAnsi"/>
        </w:rPr>
        <w:t xml:space="preserve"> </w:t>
      </w:r>
      <w:r w:rsidRPr="00FF2B48">
        <w:rPr>
          <w:rFonts w:cstheme="minorHAnsi"/>
          <w:b/>
          <w:bCs/>
        </w:rPr>
        <w:t>31</w:t>
      </w:r>
      <w:r w:rsidRPr="0042258F">
        <w:rPr>
          <w:rFonts w:cstheme="minorHAnsi"/>
        </w:rPr>
        <w:t xml:space="preserve">. </w:t>
      </w:r>
    </w:p>
    <w:p w14:paraId="336A4A77" w14:textId="0FB779D8" w:rsidR="00344914" w:rsidRDefault="00344914" w:rsidP="00717895">
      <w:pPr>
        <w:spacing w:line="480" w:lineRule="auto"/>
        <w:jc w:val="both"/>
        <w:rPr>
          <w:rFonts w:cstheme="minorHAnsi"/>
        </w:rPr>
      </w:pPr>
    </w:p>
    <w:p w14:paraId="0CCA194E" w14:textId="77777777" w:rsidR="00344914" w:rsidRPr="00E60B78" w:rsidRDefault="00344914" w:rsidP="00717895">
      <w:pPr>
        <w:spacing w:line="480" w:lineRule="auto"/>
        <w:jc w:val="both"/>
        <w:rPr>
          <w:rFonts w:cstheme="minorHAnsi"/>
        </w:rPr>
      </w:pPr>
    </w:p>
    <w:p w14:paraId="3B34D1E4" w14:textId="77777777" w:rsidR="00717895" w:rsidRPr="0042258F" w:rsidRDefault="00236046" w:rsidP="00717895">
      <w:pPr>
        <w:spacing w:line="480" w:lineRule="auto"/>
        <w:jc w:val="center"/>
        <w:rPr>
          <w:rFonts w:cstheme="minorHAnsi"/>
        </w:rPr>
      </w:pPr>
      <w:r>
        <w:rPr>
          <w:rFonts w:cstheme="minorHAnsi"/>
        </w:rPr>
        <w:lastRenderedPageBreak/>
        <w:pict w14:anchorId="59123844">
          <v:shape id="_x0000_i1068" type="#_x0000_t75" style="width:90pt;height:101.35pt">
            <v:imagedata r:id="rId72" o:title=""/>
          </v:shape>
        </w:pict>
      </w:r>
    </w:p>
    <w:p w14:paraId="7464F6C2" w14:textId="249D29C9" w:rsidR="00717895" w:rsidRPr="0042258F" w:rsidRDefault="00717895" w:rsidP="00717895">
      <w:pPr>
        <w:spacing w:line="480" w:lineRule="auto"/>
        <w:jc w:val="both"/>
        <w:rPr>
          <w:rFonts w:cstheme="minorHAnsi"/>
          <w:b/>
        </w:rPr>
      </w:pPr>
      <w:r w:rsidRPr="0042258F">
        <w:rPr>
          <w:rFonts w:cstheme="minorHAnsi"/>
          <w:b/>
        </w:rPr>
        <w:t>(S)</w:t>
      </w:r>
      <w:r>
        <w:rPr>
          <w:rFonts w:cstheme="minorHAnsi"/>
          <w:b/>
        </w:rPr>
        <w:t>–</w:t>
      </w:r>
      <w:r w:rsidRPr="0042258F">
        <w:rPr>
          <w:rFonts w:cstheme="minorHAnsi"/>
          <w:b/>
        </w:rPr>
        <w:t>3</w:t>
      </w:r>
      <w:r>
        <w:rPr>
          <w:rFonts w:cstheme="minorHAnsi"/>
          <w:b/>
        </w:rPr>
        <w:t>–</w:t>
      </w:r>
      <w:r w:rsidRPr="0042258F">
        <w:rPr>
          <w:rFonts w:cstheme="minorHAnsi"/>
          <w:b/>
        </w:rPr>
        <w:t>diazo</w:t>
      </w:r>
      <w:r>
        <w:rPr>
          <w:rFonts w:cstheme="minorHAnsi"/>
          <w:b/>
        </w:rPr>
        <w:t>–</w:t>
      </w:r>
      <w:r w:rsidRPr="0042258F">
        <w:rPr>
          <w:rFonts w:cstheme="minorHAnsi"/>
          <w:b/>
        </w:rPr>
        <w:t>1</w:t>
      </w:r>
      <w:r>
        <w:rPr>
          <w:rFonts w:cstheme="minorHAnsi"/>
          <w:b/>
        </w:rPr>
        <w:t>–</w:t>
      </w:r>
      <w:r w:rsidRPr="0042258F">
        <w:rPr>
          <w:rFonts w:cstheme="minorHAnsi"/>
          <w:b/>
        </w:rPr>
        <w:t>(2,4</w:t>
      </w:r>
      <w:r>
        <w:rPr>
          <w:rFonts w:cstheme="minorHAnsi"/>
          <w:b/>
        </w:rPr>
        <w:t>–</w:t>
      </w:r>
      <w:r w:rsidRPr="0042258F">
        <w:rPr>
          <w:rFonts w:cstheme="minorHAnsi"/>
          <w:b/>
        </w:rPr>
        <w:t>dimethoxybenzyl)</w:t>
      </w:r>
      <w:r>
        <w:rPr>
          <w:rFonts w:cstheme="minorHAnsi"/>
          <w:b/>
        </w:rPr>
        <w:t>–</w:t>
      </w:r>
      <w:r w:rsidRPr="0042258F">
        <w:rPr>
          <w:rFonts w:cstheme="minorHAnsi"/>
          <w:b/>
        </w:rPr>
        <w:t>5</w:t>
      </w:r>
      <w:r>
        <w:rPr>
          <w:rFonts w:cstheme="minorHAnsi"/>
          <w:b/>
        </w:rPr>
        <w:t>–</w:t>
      </w:r>
      <w:r w:rsidRPr="0042258F">
        <w:rPr>
          <w:rFonts w:cstheme="minorHAnsi"/>
          <w:b/>
        </w:rPr>
        <w:t>isobutylpyrrolidine</w:t>
      </w:r>
      <w:r>
        <w:rPr>
          <w:rFonts w:cstheme="minorHAnsi"/>
          <w:b/>
        </w:rPr>
        <w:t>–</w:t>
      </w:r>
      <w:r w:rsidRPr="0042258F">
        <w:rPr>
          <w:rFonts w:cstheme="minorHAnsi"/>
          <w:b/>
        </w:rPr>
        <w:t>2,4</w:t>
      </w:r>
      <w:r>
        <w:rPr>
          <w:rFonts w:cstheme="minorHAnsi"/>
          <w:b/>
        </w:rPr>
        <w:t>–</w:t>
      </w:r>
      <w:r w:rsidRPr="0042258F">
        <w:rPr>
          <w:rFonts w:cstheme="minorHAnsi"/>
          <w:b/>
        </w:rPr>
        <w:t>dione (</w:t>
      </w:r>
      <w:r w:rsidR="00344914">
        <w:rPr>
          <w:rFonts w:cstheme="minorHAnsi"/>
          <w:b/>
        </w:rPr>
        <w:t>7</w:t>
      </w:r>
      <w:r w:rsidRPr="0042258F">
        <w:rPr>
          <w:rFonts w:cstheme="minorHAnsi"/>
          <w:b/>
        </w:rPr>
        <w:t xml:space="preserve">c).  </w:t>
      </w:r>
      <w:r w:rsidRPr="0042258F">
        <w:rPr>
          <w:rFonts w:cstheme="minorHAnsi"/>
        </w:rPr>
        <w:t>Prepared using (S)</w:t>
      </w:r>
      <w:r>
        <w:rPr>
          <w:rFonts w:cstheme="minorHAnsi"/>
        </w:rPr>
        <w:t>–</w:t>
      </w:r>
      <w:r w:rsidRPr="0042258F">
        <w:rPr>
          <w:rFonts w:cstheme="minorHAnsi"/>
        </w:rPr>
        <w:t>1</w:t>
      </w:r>
      <w:r>
        <w:rPr>
          <w:rFonts w:cstheme="minorHAnsi"/>
        </w:rPr>
        <w:t>–</w:t>
      </w:r>
      <w:r w:rsidRPr="0042258F">
        <w:rPr>
          <w:rFonts w:cstheme="minorHAnsi"/>
        </w:rPr>
        <w:t>(2,4</w:t>
      </w:r>
      <w:r>
        <w:rPr>
          <w:rFonts w:cstheme="minorHAnsi"/>
        </w:rPr>
        <w:t>–</w:t>
      </w:r>
      <w:r w:rsidRPr="0042258F">
        <w:rPr>
          <w:rFonts w:cstheme="minorHAnsi"/>
        </w:rPr>
        <w:t>dimethoxybenzyl)</w:t>
      </w:r>
      <w:r>
        <w:rPr>
          <w:rFonts w:cstheme="minorHAnsi"/>
        </w:rPr>
        <w:t>–</w:t>
      </w:r>
      <w:r w:rsidRPr="0042258F">
        <w:rPr>
          <w:rFonts w:cstheme="minorHAnsi"/>
        </w:rPr>
        <w:t>5</w:t>
      </w:r>
      <w:r>
        <w:rPr>
          <w:rFonts w:cstheme="minorHAnsi"/>
        </w:rPr>
        <w:t>–</w:t>
      </w:r>
      <w:r w:rsidRPr="0042258F">
        <w:rPr>
          <w:rFonts w:cstheme="minorHAnsi"/>
        </w:rPr>
        <w:t>isobutylpyrrolidine</w:t>
      </w:r>
      <w:r>
        <w:rPr>
          <w:rFonts w:cstheme="minorHAnsi"/>
        </w:rPr>
        <w:t>–</w:t>
      </w:r>
      <w:r w:rsidRPr="0042258F">
        <w:rPr>
          <w:rFonts w:cstheme="minorHAnsi"/>
        </w:rPr>
        <w:t>2,4</w:t>
      </w:r>
      <w:r>
        <w:rPr>
          <w:rFonts w:cstheme="minorHAnsi"/>
        </w:rPr>
        <w:t>–</w:t>
      </w:r>
      <w:r w:rsidRPr="0042258F">
        <w:rPr>
          <w:rFonts w:cstheme="minorHAnsi"/>
        </w:rPr>
        <w:t xml:space="preserve">dione and general procedure </w:t>
      </w:r>
      <w:r w:rsidRPr="0042258F">
        <w:rPr>
          <w:rFonts w:cstheme="minorHAnsi"/>
          <w:b/>
        </w:rPr>
        <w:t>E</w:t>
      </w:r>
      <w:r w:rsidRPr="0042258F">
        <w:rPr>
          <w:rFonts w:cstheme="minorHAnsi"/>
        </w:rPr>
        <w:t>.  Bright yellow oil (600 mg, 77%).  [α]</w:t>
      </w:r>
      <w:r w:rsidRPr="0042258F">
        <w:rPr>
          <w:rFonts w:cstheme="minorHAnsi"/>
          <w:vertAlign w:val="superscript"/>
        </w:rPr>
        <w:t>21</w:t>
      </w:r>
      <w:r w:rsidRPr="0042258F">
        <w:rPr>
          <w:rFonts w:cstheme="minorHAnsi"/>
          <w:vertAlign w:val="subscript"/>
        </w:rPr>
        <w:t xml:space="preserve">D </w:t>
      </w:r>
      <w:r w:rsidRPr="0042258F">
        <w:rPr>
          <w:rFonts w:cstheme="minorHAnsi"/>
        </w:rPr>
        <w:t>–85.5 (c = 0.023,</w:t>
      </w:r>
      <w:r w:rsidRPr="0042258F">
        <w:rPr>
          <w:rFonts w:cstheme="minorHAnsi"/>
          <w:b/>
        </w:rPr>
        <w:t xml:space="preserve"> </w:t>
      </w:r>
      <w:r w:rsidRPr="0042258F">
        <w:rPr>
          <w:rFonts w:cstheme="minorHAnsi"/>
        </w:rPr>
        <w:t>CHCl</w:t>
      </w:r>
      <w:r w:rsidRPr="0042258F">
        <w:rPr>
          <w:rFonts w:cstheme="minorHAnsi"/>
          <w:vertAlign w:val="subscript"/>
        </w:rPr>
        <w:t>3</w:t>
      </w:r>
      <w:r w:rsidRPr="0042258F">
        <w:rPr>
          <w:rFonts w:cstheme="minorHAnsi"/>
        </w:rPr>
        <w:t xml:space="preserve">). </w:t>
      </w:r>
      <w:r w:rsidRPr="0042258F">
        <w:rPr>
          <w:rFonts w:cstheme="minorHAnsi"/>
          <w:b/>
        </w:rPr>
        <w:t xml:space="preserve"> TLC</w:t>
      </w:r>
      <w:r w:rsidRPr="0042258F">
        <w:rPr>
          <w:rFonts w:cstheme="minorHAnsi"/>
        </w:rPr>
        <w:t xml:space="preserve">: </w:t>
      </w:r>
      <w:r w:rsidRPr="0042258F">
        <w:rPr>
          <w:rFonts w:cstheme="minorHAnsi"/>
          <w:i/>
        </w:rPr>
        <w:t>R</w:t>
      </w:r>
      <w:r w:rsidRPr="0042258F">
        <w:rPr>
          <w:rFonts w:cstheme="minorHAnsi"/>
          <w:i/>
          <w:vertAlign w:val="subscript"/>
        </w:rPr>
        <w:t>f</w:t>
      </w:r>
      <w:r w:rsidRPr="0042258F">
        <w:rPr>
          <w:rFonts w:cstheme="minorHAnsi"/>
        </w:rPr>
        <w:t xml:space="preserve"> 0.51 (40% Ethyl acetate in hexanes).  </w:t>
      </w:r>
      <w:r w:rsidRPr="0042258F">
        <w:rPr>
          <w:rFonts w:cstheme="minorHAnsi"/>
          <w:b/>
        </w:rPr>
        <w:t xml:space="preserve">IR </w:t>
      </w:r>
      <w:r w:rsidRPr="00BA3C45">
        <w:rPr>
          <w:rFonts w:cstheme="minorHAnsi"/>
          <w:bCs/>
        </w:rPr>
        <w:t>(NaCl)</w:t>
      </w:r>
      <w:r w:rsidR="00BA3C45">
        <w:rPr>
          <w:rFonts w:cstheme="minorHAnsi"/>
          <w:b/>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42258F">
        <w:rPr>
          <w:rFonts w:cstheme="minorHAnsi"/>
          <w:b/>
        </w:rPr>
        <w:t xml:space="preserve">: </w:t>
      </w:r>
      <w:r w:rsidRPr="0042258F">
        <w:rPr>
          <w:rFonts w:cstheme="minorHAnsi"/>
        </w:rPr>
        <w:t>2999, 2957, 2872, 2839, 2360, 2335, 2123, 1762, 1689, 1612, 1508, 1402, 1363, 1209, 1157, 1122, 1037, 835</w:t>
      </w:r>
      <w:r w:rsidR="00BA3C45">
        <w:rPr>
          <w:rFonts w:cstheme="minorHAnsi"/>
        </w:rPr>
        <w:t xml:space="preserve"> cm</w:t>
      </w:r>
      <w:r w:rsidR="00BA3C45" w:rsidRPr="00BA3C45">
        <w:rPr>
          <w:rFonts w:cstheme="minorHAnsi"/>
          <w:vertAlign w:val="superscript"/>
        </w:rPr>
        <w:t>-1</w:t>
      </w:r>
      <w:r w:rsidRPr="0042258F">
        <w:rPr>
          <w:rFonts w:cstheme="minorHAnsi"/>
        </w:rPr>
        <w:t xml:space="preserve">.  </w:t>
      </w:r>
      <w:r w:rsidRPr="0042258F">
        <w:rPr>
          <w:rFonts w:cstheme="minorHAnsi"/>
          <w:b/>
          <w:vertAlign w:val="superscript"/>
        </w:rPr>
        <w:t>1</w:t>
      </w:r>
      <w:r w:rsidRPr="0042258F">
        <w:rPr>
          <w:rFonts w:cstheme="minorHAnsi"/>
          <w:b/>
        </w:rPr>
        <w:t>H NMR</w:t>
      </w:r>
      <w:r w:rsidRPr="0042258F">
        <w:rPr>
          <w:rFonts w:cstheme="minorHAnsi"/>
        </w:rPr>
        <w:t xml:space="preserve"> (500 MHz) δ 7.22 (d, </w:t>
      </w:r>
      <w:r w:rsidRPr="0042258F">
        <w:rPr>
          <w:rFonts w:cstheme="minorHAnsi"/>
          <w:i/>
          <w:iCs/>
        </w:rPr>
        <w:t xml:space="preserve">J </w:t>
      </w:r>
      <w:r w:rsidRPr="0042258F">
        <w:rPr>
          <w:rFonts w:cstheme="minorHAnsi"/>
        </w:rPr>
        <w:t>= 8.1 Hz, 1H), 6.48</w:t>
      </w:r>
      <w:r>
        <w:rPr>
          <w:rFonts w:cstheme="minorHAnsi"/>
        </w:rPr>
        <w:t>–</w:t>
      </w:r>
      <w:r w:rsidRPr="0042258F">
        <w:rPr>
          <w:rFonts w:cstheme="minorHAnsi"/>
        </w:rPr>
        <w:t xml:space="preserve">6.42 (m, 2H), 4.99 (d, </w:t>
      </w:r>
      <w:r w:rsidRPr="0042258F">
        <w:rPr>
          <w:rFonts w:cstheme="minorHAnsi"/>
          <w:i/>
          <w:iCs/>
        </w:rPr>
        <w:t xml:space="preserve">J </w:t>
      </w:r>
      <w:r w:rsidRPr="0042258F">
        <w:rPr>
          <w:rFonts w:cstheme="minorHAnsi"/>
        </w:rPr>
        <w:t xml:space="preserve">= 14.8 Hz, 1H), 4.13 (d, </w:t>
      </w:r>
      <w:r w:rsidRPr="0042258F">
        <w:rPr>
          <w:rFonts w:cstheme="minorHAnsi"/>
          <w:i/>
          <w:iCs/>
        </w:rPr>
        <w:t xml:space="preserve">J </w:t>
      </w:r>
      <w:r w:rsidRPr="0042258F">
        <w:rPr>
          <w:rFonts w:cstheme="minorHAnsi"/>
        </w:rPr>
        <w:t xml:space="preserve">= 14.8 Hz, 1H), 3.80 (d, </w:t>
      </w:r>
      <w:r w:rsidRPr="0042258F">
        <w:rPr>
          <w:rFonts w:cstheme="minorHAnsi"/>
          <w:i/>
          <w:iCs/>
        </w:rPr>
        <w:t xml:space="preserve">J </w:t>
      </w:r>
      <w:r w:rsidRPr="0042258F">
        <w:rPr>
          <w:rFonts w:cstheme="minorHAnsi"/>
        </w:rPr>
        <w:t xml:space="preserve">= 1.0 Hz, 6H), 3.76 (dd, </w:t>
      </w:r>
      <w:r w:rsidRPr="0042258F">
        <w:rPr>
          <w:rFonts w:cstheme="minorHAnsi"/>
          <w:i/>
          <w:iCs/>
        </w:rPr>
        <w:t xml:space="preserve">J </w:t>
      </w:r>
      <w:r w:rsidRPr="0042258F">
        <w:rPr>
          <w:rFonts w:cstheme="minorHAnsi"/>
        </w:rPr>
        <w:t xml:space="preserve">= 7.5, 3.9 Hz, 1H), 1.89 (m, </w:t>
      </w:r>
      <w:r w:rsidRPr="0042258F">
        <w:rPr>
          <w:rFonts w:cstheme="minorHAnsi"/>
          <w:i/>
          <w:iCs/>
        </w:rPr>
        <w:t xml:space="preserve">J </w:t>
      </w:r>
      <w:r w:rsidRPr="0042258F">
        <w:rPr>
          <w:rFonts w:cstheme="minorHAnsi"/>
        </w:rPr>
        <w:t>= 13.4, 6.6, 5.4, 1.7 Hz, 1H), 1.78</w:t>
      </w:r>
      <w:r>
        <w:rPr>
          <w:rFonts w:cstheme="minorHAnsi"/>
        </w:rPr>
        <w:t>–</w:t>
      </w:r>
      <w:r w:rsidRPr="0042258F">
        <w:rPr>
          <w:rFonts w:cstheme="minorHAnsi"/>
        </w:rPr>
        <w:t xml:space="preserve">1.65 (m, 2H), 0.92 (d, </w:t>
      </w:r>
      <w:r w:rsidRPr="0042258F">
        <w:rPr>
          <w:rFonts w:cstheme="minorHAnsi"/>
          <w:i/>
          <w:iCs/>
        </w:rPr>
        <w:t xml:space="preserve">J </w:t>
      </w:r>
      <w:r w:rsidRPr="0042258F">
        <w:rPr>
          <w:rFonts w:cstheme="minorHAnsi"/>
        </w:rPr>
        <w:t xml:space="preserve">= 6.7 Hz, 3H), 0.86 (d, </w:t>
      </w:r>
      <w:r w:rsidRPr="0042258F">
        <w:rPr>
          <w:rFonts w:cstheme="minorHAnsi"/>
          <w:i/>
          <w:iCs/>
        </w:rPr>
        <w:t xml:space="preserve">J </w:t>
      </w:r>
      <w:r w:rsidRPr="0042258F">
        <w:rPr>
          <w:rFonts w:cstheme="minorHAnsi"/>
        </w:rPr>
        <w:t xml:space="preserve">= 6.6 Hz, 3H). </w:t>
      </w:r>
      <w:r w:rsidRPr="0042258F">
        <w:rPr>
          <w:rFonts w:cstheme="minorHAnsi"/>
          <w:b/>
          <w:vertAlign w:val="superscript"/>
        </w:rPr>
        <w:t>13</w:t>
      </w:r>
      <w:r w:rsidRPr="0042258F">
        <w:rPr>
          <w:rFonts w:cstheme="minorHAnsi"/>
          <w:b/>
        </w:rPr>
        <w:t>C NMR</w:t>
      </w:r>
      <w:r w:rsidRPr="0042258F">
        <w:rPr>
          <w:rFonts w:cstheme="minorHAnsi"/>
        </w:rPr>
        <w:t xml:space="preserve"> (126 MHz) δ 190.3, 161.6, 160.9, 158.4, 131.6, 128.3, 116.3, 104.4, 98.5, 62.7, 55.41, 55.4, 38.9, 38.1, 23.9, 23.6, 22.5. </w:t>
      </w:r>
      <w:r w:rsidRPr="0042258F">
        <w:rPr>
          <w:rFonts w:cstheme="minorHAnsi"/>
          <w:b/>
        </w:rPr>
        <w:t xml:space="preserve">LRMS </w:t>
      </w:r>
      <w:r w:rsidRPr="0042258F">
        <w:rPr>
          <w:rFonts w:cstheme="minorHAnsi"/>
        </w:rPr>
        <w:t>(ESI)</w:t>
      </w:r>
      <w:r w:rsidRPr="0042258F">
        <w:rPr>
          <w:rFonts w:cstheme="minorHAnsi"/>
          <w:b/>
        </w:rPr>
        <w:t xml:space="preserve"> </w:t>
      </w:r>
      <w:r w:rsidRPr="0042258F">
        <w:rPr>
          <w:rFonts w:cstheme="minorHAnsi"/>
        </w:rPr>
        <w:t>m/z calcd for C</w:t>
      </w:r>
      <w:r w:rsidRPr="0042258F">
        <w:rPr>
          <w:rFonts w:cstheme="minorHAnsi"/>
          <w:vertAlign w:val="subscript"/>
        </w:rPr>
        <w:t>17</w:t>
      </w:r>
      <w:r w:rsidRPr="0042258F">
        <w:rPr>
          <w:rFonts w:cstheme="minorHAnsi"/>
        </w:rPr>
        <w:t>H</w:t>
      </w:r>
      <w:r w:rsidRPr="0042258F">
        <w:rPr>
          <w:rFonts w:cstheme="minorHAnsi"/>
          <w:vertAlign w:val="subscript"/>
        </w:rPr>
        <w:t>24</w:t>
      </w:r>
      <w:r w:rsidRPr="0042258F">
        <w:rPr>
          <w:rFonts w:cstheme="minorHAnsi"/>
        </w:rPr>
        <w:t>N</w:t>
      </w:r>
      <w:r w:rsidRPr="0042258F">
        <w:rPr>
          <w:rFonts w:cstheme="minorHAnsi"/>
          <w:vertAlign w:val="subscript"/>
        </w:rPr>
        <w:t>3</w:t>
      </w:r>
      <w:r w:rsidRPr="0042258F">
        <w:rPr>
          <w:rFonts w:cstheme="minorHAnsi"/>
        </w:rPr>
        <w:t>O</w:t>
      </w:r>
      <w:r w:rsidRPr="0042258F">
        <w:rPr>
          <w:rFonts w:cstheme="minorHAnsi"/>
          <w:vertAlign w:val="subscript"/>
        </w:rPr>
        <w:t>4</w:t>
      </w:r>
      <w:r w:rsidRPr="0042258F">
        <w:rPr>
          <w:rFonts w:cstheme="minorHAnsi"/>
        </w:rPr>
        <w:t>Na ([M+Na]</w:t>
      </w:r>
      <w:r w:rsidRPr="0042258F">
        <w:rPr>
          <w:rFonts w:cstheme="minorHAnsi"/>
          <w:vertAlign w:val="superscript"/>
        </w:rPr>
        <w:t>+</w:t>
      </w:r>
      <w:r w:rsidRPr="0042258F">
        <w:rPr>
          <w:rFonts w:cstheme="minorHAnsi"/>
        </w:rPr>
        <w:t xml:space="preserve">) 354.4; found 353.9. </w:t>
      </w:r>
    </w:p>
    <w:p w14:paraId="605B75FF" w14:textId="77777777" w:rsidR="00717895" w:rsidRPr="0042258F" w:rsidRDefault="00236046" w:rsidP="00717895">
      <w:pPr>
        <w:spacing w:line="480" w:lineRule="auto"/>
        <w:jc w:val="center"/>
        <w:rPr>
          <w:rFonts w:cstheme="minorHAnsi"/>
        </w:rPr>
      </w:pPr>
      <w:r>
        <w:rPr>
          <w:rFonts w:cstheme="minorHAnsi"/>
        </w:rPr>
        <w:pict w14:anchorId="2B0565FE">
          <v:shape id="_x0000_i1069" type="#_x0000_t75" style="width:90pt;height:101.35pt">
            <v:imagedata r:id="rId73" o:title=""/>
          </v:shape>
        </w:pict>
      </w:r>
    </w:p>
    <w:p w14:paraId="2FCAABDA" w14:textId="400757BB" w:rsidR="00717895" w:rsidRPr="0042258F" w:rsidRDefault="00717895" w:rsidP="00717895">
      <w:pPr>
        <w:spacing w:line="480" w:lineRule="auto"/>
        <w:jc w:val="both"/>
        <w:rPr>
          <w:rFonts w:cstheme="minorHAnsi"/>
        </w:rPr>
      </w:pPr>
      <w:r w:rsidRPr="0042258F">
        <w:rPr>
          <w:rFonts w:cstheme="minorHAnsi"/>
          <w:b/>
        </w:rPr>
        <w:t>(R)</w:t>
      </w:r>
      <w:r>
        <w:rPr>
          <w:rFonts w:cstheme="minorHAnsi"/>
          <w:b/>
        </w:rPr>
        <w:t>–</w:t>
      </w:r>
      <w:r w:rsidRPr="0042258F">
        <w:rPr>
          <w:rFonts w:cstheme="minorHAnsi"/>
          <w:b/>
        </w:rPr>
        <w:t>3</w:t>
      </w:r>
      <w:r>
        <w:rPr>
          <w:rFonts w:cstheme="minorHAnsi"/>
          <w:b/>
        </w:rPr>
        <w:t>–</w:t>
      </w:r>
      <w:r w:rsidRPr="0042258F">
        <w:rPr>
          <w:rFonts w:cstheme="minorHAnsi"/>
          <w:b/>
        </w:rPr>
        <w:t>diazo</w:t>
      </w:r>
      <w:r>
        <w:rPr>
          <w:rFonts w:cstheme="minorHAnsi"/>
          <w:b/>
        </w:rPr>
        <w:t>–</w:t>
      </w:r>
      <w:r w:rsidRPr="0042258F">
        <w:rPr>
          <w:rFonts w:cstheme="minorHAnsi"/>
          <w:b/>
        </w:rPr>
        <w:t>1</w:t>
      </w:r>
      <w:r>
        <w:rPr>
          <w:rFonts w:cstheme="minorHAnsi"/>
          <w:b/>
        </w:rPr>
        <w:t>–</w:t>
      </w:r>
      <w:r w:rsidRPr="0042258F">
        <w:rPr>
          <w:rFonts w:cstheme="minorHAnsi"/>
          <w:b/>
        </w:rPr>
        <w:t>(2,4</w:t>
      </w:r>
      <w:r>
        <w:rPr>
          <w:rFonts w:cstheme="minorHAnsi"/>
          <w:b/>
        </w:rPr>
        <w:t>–</w:t>
      </w:r>
      <w:r w:rsidRPr="0042258F">
        <w:rPr>
          <w:rFonts w:cstheme="minorHAnsi"/>
          <w:b/>
        </w:rPr>
        <w:t>dimethoxybenzyl)</w:t>
      </w:r>
      <w:r>
        <w:rPr>
          <w:rFonts w:cstheme="minorHAnsi"/>
          <w:b/>
        </w:rPr>
        <w:t>–</w:t>
      </w:r>
      <w:r w:rsidRPr="0042258F">
        <w:rPr>
          <w:rFonts w:cstheme="minorHAnsi"/>
          <w:b/>
        </w:rPr>
        <w:t>5</w:t>
      </w:r>
      <w:r>
        <w:rPr>
          <w:rFonts w:cstheme="minorHAnsi"/>
          <w:b/>
        </w:rPr>
        <w:t>–</w:t>
      </w:r>
      <w:r w:rsidRPr="0042258F">
        <w:rPr>
          <w:rFonts w:cstheme="minorHAnsi"/>
          <w:b/>
        </w:rPr>
        <w:t>isobutylpyrrolidine</w:t>
      </w:r>
      <w:r>
        <w:rPr>
          <w:rFonts w:cstheme="minorHAnsi"/>
          <w:b/>
        </w:rPr>
        <w:t>–</w:t>
      </w:r>
      <w:r w:rsidRPr="0042258F">
        <w:rPr>
          <w:rFonts w:cstheme="minorHAnsi"/>
          <w:b/>
        </w:rPr>
        <w:t>2,4</w:t>
      </w:r>
      <w:r>
        <w:rPr>
          <w:rFonts w:cstheme="minorHAnsi"/>
          <w:b/>
        </w:rPr>
        <w:t>–</w:t>
      </w:r>
      <w:r w:rsidRPr="0042258F">
        <w:rPr>
          <w:rFonts w:cstheme="minorHAnsi"/>
          <w:b/>
        </w:rPr>
        <w:t>dione (</w:t>
      </w:r>
      <w:r w:rsidR="00344914">
        <w:rPr>
          <w:rFonts w:cstheme="minorHAnsi"/>
          <w:b/>
        </w:rPr>
        <w:t>7</w:t>
      </w:r>
      <w:r w:rsidRPr="0042258F">
        <w:rPr>
          <w:rFonts w:cstheme="minorHAnsi"/>
          <w:b/>
        </w:rPr>
        <w:t xml:space="preserve">d). </w:t>
      </w:r>
      <w:r w:rsidRPr="0042258F">
        <w:rPr>
          <w:rFonts w:cstheme="minorHAnsi"/>
        </w:rPr>
        <w:t>Prepared using (R)</w:t>
      </w:r>
      <w:r>
        <w:rPr>
          <w:rFonts w:cstheme="minorHAnsi"/>
        </w:rPr>
        <w:t>–</w:t>
      </w:r>
      <w:r w:rsidRPr="0042258F">
        <w:rPr>
          <w:rFonts w:cstheme="minorHAnsi"/>
        </w:rPr>
        <w:t>1</w:t>
      </w:r>
      <w:r>
        <w:rPr>
          <w:rFonts w:cstheme="minorHAnsi"/>
        </w:rPr>
        <w:t>–</w:t>
      </w:r>
      <w:r w:rsidRPr="0042258F">
        <w:rPr>
          <w:rFonts w:cstheme="minorHAnsi"/>
        </w:rPr>
        <w:t>(2,4</w:t>
      </w:r>
      <w:r>
        <w:rPr>
          <w:rFonts w:cstheme="minorHAnsi"/>
        </w:rPr>
        <w:t>–</w:t>
      </w:r>
      <w:r w:rsidRPr="0042258F">
        <w:rPr>
          <w:rFonts w:cstheme="minorHAnsi"/>
        </w:rPr>
        <w:t>dimethoxybenzyl)</w:t>
      </w:r>
      <w:r>
        <w:rPr>
          <w:rFonts w:cstheme="minorHAnsi"/>
        </w:rPr>
        <w:t>–</w:t>
      </w:r>
      <w:r w:rsidRPr="0042258F">
        <w:rPr>
          <w:rFonts w:cstheme="minorHAnsi"/>
        </w:rPr>
        <w:t>5</w:t>
      </w:r>
      <w:r>
        <w:rPr>
          <w:rFonts w:cstheme="minorHAnsi"/>
        </w:rPr>
        <w:t>–</w:t>
      </w:r>
      <w:r w:rsidRPr="0042258F">
        <w:rPr>
          <w:rFonts w:cstheme="minorHAnsi"/>
        </w:rPr>
        <w:t>isobutylpyrrolidine</w:t>
      </w:r>
      <w:r>
        <w:rPr>
          <w:rFonts w:cstheme="minorHAnsi"/>
        </w:rPr>
        <w:t>–</w:t>
      </w:r>
      <w:r w:rsidRPr="0042258F">
        <w:rPr>
          <w:rFonts w:cstheme="minorHAnsi"/>
        </w:rPr>
        <w:t>2,4</w:t>
      </w:r>
      <w:r>
        <w:rPr>
          <w:rFonts w:cstheme="minorHAnsi"/>
        </w:rPr>
        <w:t>–</w:t>
      </w:r>
      <w:r w:rsidRPr="0042258F">
        <w:rPr>
          <w:rFonts w:cstheme="minorHAnsi"/>
        </w:rPr>
        <w:t xml:space="preserve">dione and general procedure </w:t>
      </w:r>
      <w:r w:rsidRPr="0042258F">
        <w:rPr>
          <w:rFonts w:cstheme="minorHAnsi"/>
          <w:b/>
        </w:rPr>
        <w:t>E</w:t>
      </w:r>
      <w:r w:rsidRPr="0042258F">
        <w:rPr>
          <w:rFonts w:cstheme="minorHAnsi"/>
        </w:rPr>
        <w:t>.  Bright yellow oil (255mg, 71%).  [α]</w:t>
      </w:r>
      <w:r w:rsidRPr="0042258F">
        <w:rPr>
          <w:rFonts w:cstheme="minorHAnsi"/>
          <w:vertAlign w:val="superscript"/>
        </w:rPr>
        <w:t>21</w:t>
      </w:r>
      <w:r w:rsidRPr="0042258F">
        <w:rPr>
          <w:rFonts w:cstheme="minorHAnsi"/>
          <w:vertAlign w:val="subscript"/>
        </w:rPr>
        <w:t xml:space="preserve">D </w:t>
      </w:r>
      <w:r w:rsidRPr="0042258F">
        <w:rPr>
          <w:rFonts w:cstheme="minorHAnsi"/>
        </w:rPr>
        <w:t>+85.3 (c = 0.017,</w:t>
      </w:r>
      <w:r w:rsidRPr="0042258F">
        <w:rPr>
          <w:rFonts w:cstheme="minorHAnsi"/>
          <w:b/>
        </w:rPr>
        <w:t xml:space="preserve"> </w:t>
      </w:r>
      <w:r w:rsidRPr="0042258F">
        <w:rPr>
          <w:rFonts w:cstheme="minorHAnsi"/>
        </w:rPr>
        <w:t>CHCl</w:t>
      </w:r>
      <w:r w:rsidRPr="0042258F">
        <w:rPr>
          <w:rFonts w:cstheme="minorHAnsi"/>
          <w:vertAlign w:val="subscript"/>
        </w:rPr>
        <w:t>3</w:t>
      </w:r>
      <w:r w:rsidRPr="0042258F">
        <w:rPr>
          <w:rFonts w:cstheme="minorHAnsi"/>
        </w:rPr>
        <w:t xml:space="preserve">).  </w:t>
      </w:r>
      <w:r w:rsidRPr="0042258F">
        <w:rPr>
          <w:rFonts w:cstheme="minorHAnsi"/>
          <w:b/>
        </w:rPr>
        <w:t>TLC</w:t>
      </w:r>
      <w:r w:rsidRPr="0042258F">
        <w:rPr>
          <w:rFonts w:cstheme="minorHAnsi"/>
        </w:rPr>
        <w:t xml:space="preserve"> : </w:t>
      </w:r>
      <w:r w:rsidRPr="0042258F">
        <w:rPr>
          <w:rFonts w:cstheme="minorHAnsi"/>
          <w:i/>
        </w:rPr>
        <w:t>R</w:t>
      </w:r>
      <w:r w:rsidRPr="0042258F">
        <w:rPr>
          <w:rFonts w:cstheme="minorHAnsi"/>
          <w:i/>
          <w:vertAlign w:val="subscript"/>
        </w:rPr>
        <w:t>f</w:t>
      </w:r>
      <w:r w:rsidRPr="0042258F">
        <w:rPr>
          <w:rFonts w:cstheme="minorHAnsi"/>
        </w:rPr>
        <w:t> 0.51 (40% Ethyl acetate in hexanes).</w:t>
      </w:r>
      <w:r w:rsidRPr="0042258F">
        <w:rPr>
          <w:rFonts w:cstheme="minorHAnsi"/>
          <w:b/>
        </w:rPr>
        <w:t xml:space="preserve"> IR </w:t>
      </w:r>
      <w:r w:rsidRPr="00BA3C45">
        <w:rPr>
          <w:rFonts w:cstheme="minorHAnsi"/>
          <w:bCs/>
        </w:rPr>
        <w:t>(NaCl)</w:t>
      </w:r>
      <w:r w:rsidR="00BA3C45">
        <w:rPr>
          <w:rFonts w:cstheme="minorHAnsi"/>
          <w:b/>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42258F">
        <w:rPr>
          <w:rFonts w:cstheme="minorHAnsi"/>
          <w:b/>
        </w:rPr>
        <w:t xml:space="preserve">: </w:t>
      </w:r>
      <w:r w:rsidRPr="0042258F">
        <w:rPr>
          <w:rFonts w:cstheme="minorHAnsi"/>
        </w:rPr>
        <w:t>2957, 2870, 2396, 2388, 2123, 1683, 1614, 1589, 1506, 1404, 1361, 1209, 1157, 1122, 1035, 858</w:t>
      </w:r>
      <w:r w:rsidR="00BA3C45">
        <w:rPr>
          <w:rFonts w:cstheme="minorHAnsi"/>
        </w:rPr>
        <w:t xml:space="preserve"> cm</w:t>
      </w:r>
      <w:r w:rsidR="00BA3C45" w:rsidRPr="00BA3C45">
        <w:rPr>
          <w:rFonts w:cstheme="minorHAnsi"/>
          <w:vertAlign w:val="superscript"/>
        </w:rPr>
        <w:t>-1</w:t>
      </w:r>
      <w:r w:rsidRPr="0042258F">
        <w:rPr>
          <w:rFonts w:cstheme="minorHAnsi"/>
        </w:rPr>
        <w:t xml:space="preserve">.   </w:t>
      </w:r>
      <w:r w:rsidRPr="0042258F">
        <w:rPr>
          <w:rFonts w:cstheme="minorHAnsi"/>
          <w:b/>
          <w:vertAlign w:val="superscript"/>
        </w:rPr>
        <w:t>1</w:t>
      </w:r>
      <w:r w:rsidRPr="0042258F">
        <w:rPr>
          <w:rFonts w:cstheme="minorHAnsi"/>
          <w:b/>
        </w:rPr>
        <w:t>H NMR</w:t>
      </w:r>
      <w:r w:rsidRPr="0042258F">
        <w:rPr>
          <w:rFonts w:cstheme="minorHAnsi"/>
        </w:rPr>
        <w:t xml:space="preserve"> (500 MHz) δ 7.23 (d, </w:t>
      </w:r>
      <w:r w:rsidRPr="0042258F">
        <w:rPr>
          <w:rFonts w:cstheme="minorHAnsi"/>
          <w:i/>
          <w:iCs/>
        </w:rPr>
        <w:t xml:space="preserve">J </w:t>
      </w:r>
      <w:r w:rsidRPr="0042258F">
        <w:rPr>
          <w:rFonts w:cstheme="minorHAnsi"/>
        </w:rPr>
        <w:t>= 8.1 Hz, 1H), 6.52</w:t>
      </w:r>
      <w:r>
        <w:rPr>
          <w:rFonts w:cstheme="minorHAnsi"/>
        </w:rPr>
        <w:t>–</w:t>
      </w:r>
      <w:r w:rsidRPr="0042258F">
        <w:rPr>
          <w:rFonts w:cstheme="minorHAnsi"/>
        </w:rPr>
        <w:t xml:space="preserve">6.41 (m, 2H), 5.00 (d, </w:t>
      </w:r>
      <w:r w:rsidRPr="0042258F">
        <w:rPr>
          <w:rFonts w:cstheme="minorHAnsi"/>
          <w:i/>
          <w:iCs/>
        </w:rPr>
        <w:t xml:space="preserve">J </w:t>
      </w:r>
      <w:r w:rsidRPr="0042258F">
        <w:rPr>
          <w:rFonts w:cstheme="minorHAnsi"/>
        </w:rPr>
        <w:t xml:space="preserve">= 14.8 Hz, 1H), 4.14 (d, </w:t>
      </w:r>
      <w:r w:rsidRPr="0042258F">
        <w:rPr>
          <w:rFonts w:cstheme="minorHAnsi"/>
          <w:i/>
          <w:iCs/>
        </w:rPr>
        <w:t xml:space="preserve">J </w:t>
      </w:r>
      <w:r w:rsidRPr="0042258F">
        <w:rPr>
          <w:rFonts w:cstheme="minorHAnsi"/>
        </w:rPr>
        <w:t xml:space="preserve">= 14.8 Hz, </w:t>
      </w:r>
      <w:r w:rsidRPr="0042258F">
        <w:rPr>
          <w:rFonts w:cstheme="minorHAnsi"/>
        </w:rPr>
        <w:lastRenderedPageBreak/>
        <w:t xml:space="preserve">1H), 3.81 (s, 6H), 3.77 (dd, </w:t>
      </w:r>
      <w:r w:rsidRPr="0042258F">
        <w:rPr>
          <w:rFonts w:cstheme="minorHAnsi"/>
          <w:i/>
          <w:iCs/>
        </w:rPr>
        <w:t xml:space="preserve">J </w:t>
      </w:r>
      <w:r w:rsidRPr="0042258F">
        <w:rPr>
          <w:rFonts w:cstheme="minorHAnsi"/>
        </w:rPr>
        <w:t xml:space="preserve">= 7.6, 3.9 Hz, 1H), 1.96 – 1.84 (m, 1H), 1.73 (m, 2H), 0.93 (d, </w:t>
      </w:r>
      <w:r w:rsidRPr="0042258F">
        <w:rPr>
          <w:rFonts w:cstheme="minorHAnsi"/>
          <w:i/>
          <w:iCs/>
        </w:rPr>
        <w:t xml:space="preserve">J </w:t>
      </w:r>
      <w:r w:rsidRPr="0042258F">
        <w:rPr>
          <w:rFonts w:cstheme="minorHAnsi"/>
        </w:rPr>
        <w:t xml:space="preserve">= 6.7 Hz, 3H), 0.87 (d, </w:t>
      </w:r>
      <w:r w:rsidRPr="0042258F">
        <w:rPr>
          <w:rFonts w:cstheme="minorHAnsi"/>
          <w:i/>
          <w:iCs/>
        </w:rPr>
        <w:t xml:space="preserve">J </w:t>
      </w:r>
      <w:r w:rsidRPr="0042258F">
        <w:rPr>
          <w:rFonts w:cstheme="minorHAnsi"/>
        </w:rPr>
        <w:t xml:space="preserve">= 6.5 Hz, 3H).  </w:t>
      </w:r>
      <w:r w:rsidRPr="0042258F">
        <w:rPr>
          <w:rFonts w:cstheme="minorHAnsi"/>
          <w:b/>
          <w:vertAlign w:val="superscript"/>
        </w:rPr>
        <w:t>13</w:t>
      </w:r>
      <w:r w:rsidRPr="0042258F">
        <w:rPr>
          <w:rFonts w:cstheme="minorHAnsi"/>
          <w:b/>
        </w:rPr>
        <w:t>C NMR</w:t>
      </w:r>
      <w:r w:rsidRPr="0042258F">
        <w:rPr>
          <w:rFonts w:cstheme="minorHAnsi"/>
        </w:rPr>
        <w:t xml:space="preserve"> (101 MHz) δ 190.2, 161.6, 160. 8, 158.3, 131.5,</w:t>
      </w:r>
      <w:r w:rsidR="00B00571">
        <w:rPr>
          <w:rFonts w:cstheme="minorHAnsi"/>
        </w:rPr>
        <w:t xml:space="preserve"> 128.3,</w:t>
      </w:r>
      <w:r w:rsidRPr="0042258F">
        <w:rPr>
          <w:rFonts w:cstheme="minorHAnsi"/>
        </w:rPr>
        <w:t xml:space="preserve"> 116.1, 104.3, 98.3, 62.6, 55.3, 55.3, 38.8, 38.0, 23.8, 23.6, 22.4.  </w:t>
      </w:r>
      <w:r w:rsidRPr="0042258F">
        <w:rPr>
          <w:rFonts w:cstheme="minorHAnsi"/>
          <w:b/>
        </w:rPr>
        <w:t xml:space="preserve">LRMS </w:t>
      </w:r>
      <w:r w:rsidRPr="0042258F">
        <w:rPr>
          <w:rFonts w:cstheme="minorHAnsi"/>
        </w:rPr>
        <w:t>(ESI) m/z calcd for C</w:t>
      </w:r>
      <w:r w:rsidRPr="0042258F">
        <w:rPr>
          <w:rFonts w:cstheme="minorHAnsi"/>
          <w:vertAlign w:val="subscript"/>
        </w:rPr>
        <w:t>17</w:t>
      </w:r>
      <w:r w:rsidRPr="0042258F">
        <w:rPr>
          <w:rFonts w:cstheme="minorHAnsi"/>
        </w:rPr>
        <w:t>H</w:t>
      </w:r>
      <w:r w:rsidRPr="0042258F">
        <w:rPr>
          <w:rFonts w:cstheme="minorHAnsi"/>
          <w:vertAlign w:val="subscript"/>
        </w:rPr>
        <w:t>24</w:t>
      </w:r>
      <w:r w:rsidRPr="0042258F">
        <w:rPr>
          <w:rFonts w:cstheme="minorHAnsi"/>
        </w:rPr>
        <w:t>N</w:t>
      </w:r>
      <w:r w:rsidRPr="0042258F">
        <w:rPr>
          <w:rFonts w:cstheme="minorHAnsi"/>
          <w:vertAlign w:val="subscript"/>
        </w:rPr>
        <w:t>3</w:t>
      </w:r>
      <w:r w:rsidRPr="0042258F">
        <w:rPr>
          <w:rFonts w:cstheme="minorHAnsi"/>
        </w:rPr>
        <w:t>O</w:t>
      </w:r>
      <w:r w:rsidRPr="0042258F">
        <w:rPr>
          <w:rFonts w:cstheme="minorHAnsi"/>
          <w:vertAlign w:val="subscript"/>
        </w:rPr>
        <w:t>4</w:t>
      </w:r>
      <w:r w:rsidRPr="0042258F">
        <w:rPr>
          <w:rFonts w:cstheme="minorHAnsi"/>
        </w:rPr>
        <w:t>Na ([M+Na]</w:t>
      </w:r>
      <w:r w:rsidRPr="0042258F">
        <w:rPr>
          <w:rFonts w:cstheme="minorHAnsi"/>
          <w:vertAlign w:val="superscript"/>
        </w:rPr>
        <w:t>+</w:t>
      </w:r>
      <w:r w:rsidRPr="0042258F">
        <w:rPr>
          <w:rFonts w:cstheme="minorHAnsi"/>
        </w:rPr>
        <w:t>) 354.4; found 353.9.</w:t>
      </w:r>
    </w:p>
    <w:p w14:paraId="0D2F9979" w14:textId="77777777" w:rsidR="00717895" w:rsidRPr="0042258F" w:rsidRDefault="00236046" w:rsidP="00717895">
      <w:pPr>
        <w:spacing w:line="480" w:lineRule="auto"/>
        <w:jc w:val="center"/>
        <w:rPr>
          <w:rFonts w:cstheme="minorHAnsi"/>
        </w:rPr>
      </w:pPr>
      <w:r>
        <w:rPr>
          <w:rFonts w:cstheme="minorHAnsi"/>
        </w:rPr>
        <w:pict w14:anchorId="09267A39">
          <v:shape id="_x0000_i1070" type="#_x0000_t75" style="width:94pt;height:101.35pt">
            <v:imagedata r:id="rId74" o:title=""/>
          </v:shape>
        </w:pict>
      </w:r>
    </w:p>
    <w:p w14:paraId="761F712C" w14:textId="08308BDD" w:rsidR="00717895" w:rsidRPr="00E60B78" w:rsidRDefault="00717895" w:rsidP="00717895">
      <w:pPr>
        <w:spacing w:line="480" w:lineRule="auto"/>
        <w:jc w:val="both"/>
        <w:rPr>
          <w:rFonts w:cstheme="minorHAnsi"/>
          <w:b/>
        </w:rPr>
      </w:pPr>
      <w:r w:rsidRPr="0042258F">
        <w:rPr>
          <w:rFonts w:cstheme="minorHAnsi"/>
          <w:b/>
        </w:rPr>
        <w:t>(S)</w:t>
      </w:r>
      <w:r>
        <w:rPr>
          <w:rFonts w:cstheme="minorHAnsi"/>
          <w:b/>
        </w:rPr>
        <w:t>–</w:t>
      </w:r>
      <w:r w:rsidRPr="0042258F">
        <w:rPr>
          <w:rFonts w:cstheme="minorHAnsi"/>
          <w:b/>
        </w:rPr>
        <w:t>5</w:t>
      </w:r>
      <w:r>
        <w:rPr>
          <w:rFonts w:cstheme="minorHAnsi"/>
          <w:b/>
        </w:rPr>
        <w:t>–</w:t>
      </w:r>
      <w:r w:rsidRPr="0042258F">
        <w:rPr>
          <w:rFonts w:cstheme="minorHAnsi"/>
          <w:b/>
        </w:rPr>
        <w:t>benzyl</w:t>
      </w:r>
      <w:r>
        <w:rPr>
          <w:rFonts w:cstheme="minorHAnsi"/>
          <w:b/>
        </w:rPr>
        <w:t>–</w:t>
      </w:r>
      <w:r w:rsidRPr="0042258F">
        <w:rPr>
          <w:rFonts w:cstheme="minorHAnsi"/>
          <w:b/>
        </w:rPr>
        <w:t>3</w:t>
      </w:r>
      <w:r>
        <w:rPr>
          <w:rFonts w:cstheme="minorHAnsi"/>
          <w:b/>
        </w:rPr>
        <w:t>–</w:t>
      </w:r>
      <w:r w:rsidRPr="0042258F">
        <w:rPr>
          <w:rFonts w:cstheme="minorHAnsi"/>
          <w:b/>
        </w:rPr>
        <w:t>diazo</w:t>
      </w:r>
      <w:r>
        <w:rPr>
          <w:rFonts w:cstheme="minorHAnsi"/>
          <w:b/>
        </w:rPr>
        <w:t>–</w:t>
      </w:r>
      <w:r w:rsidRPr="0042258F">
        <w:rPr>
          <w:rFonts w:cstheme="minorHAnsi"/>
          <w:b/>
        </w:rPr>
        <w:t>1</w:t>
      </w:r>
      <w:r>
        <w:rPr>
          <w:rFonts w:cstheme="minorHAnsi"/>
          <w:b/>
        </w:rPr>
        <w:t>–</w:t>
      </w:r>
      <w:r w:rsidRPr="0042258F">
        <w:rPr>
          <w:rFonts w:cstheme="minorHAnsi"/>
          <w:b/>
        </w:rPr>
        <w:t>(2,4</w:t>
      </w:r>
      <w:r>
        <w:rPr>
          <w:rFonts w:cstheme="minorHAnsi"/>
          <w:b/>
        </w:rPr>
        <w:t>–</w:t>
      </w:r>
      <w:r w:rsidRPr="0042258F">
        <w:rPr>
          <w:rFonts w:cstheme="minorHAnsi"/>
          <w:b/>
        </w:rPr>
        <w:t>dimethoxybenzyl)pyrrolidine</w:t>
      </w:r>
      <w:r>
        <w:rPr>
          <w:rFonts w:cstheme="minorHAnsi"/>
          <w:b/>
        </w:rPr>
        <w:t>–</w:t>
      </w:r>
      <w:r w:rsidRPr="0042258F">
        <w:rPr>
          <w:rFonts w:cstheme="minorHAnsi"/>
          <w:b/>
        </w:rPr>
        <w:t>2,4</w:t>
      </w:r>
      <w:r>
        <w:rPr>
          <w:rFonts w:cstheme="minorHAnsi"/>
          <w:b/>
        </w:rPr>
        <w:t>–</w:t>
      </w:r>
      <w:r w:rsidRPr="0042258F">
        <w:rPr>
          <w:rFonts w:cstheme="minorHAnsi"/>
          <w:b/>
        </w:rPr>
        <w:t>dione (</w:t>
      </w:r>
      <w:r w:rsidR="00344914">
        <w:rPr>
          <w:rFonts w:cstheme="minorHAnsi"/>
          <w:b/>
        </w:rPr>
        <w:t>7</w:t>
      </w:r>
      <w:r w:rsidRPr="0042258F">
        <w:rPr>
          <w:rFonts w:cstheme="minorHAnsi"/>
          <w:b/>
        </w:rPr>
        <w:t xml:space="preserve">e).  </w:t>
      </w:r>
      <w:r w:rsidRPr="0042258F">
        <w:rPr>
          <w:rFonts w:cstheme="minorHAnsi"/>
        </w:rPr>
        <w:t>Prepared using (S)</w:t>
      </w:r>
      <w:r>
        <w:rPr>
          <w:rFonts w:cstheme="minorHAnsi"/>
        </w:rPr>
        <w:t>–</w:t>
      </w:r>
      <w:r w:rsidRPr="0042258F">
        <w:rPr>
          <w:rFonts w:cstheme="minorHAnsi"/>
        </w:rPr>
        <w:t>5</w:t>
      </w:r>
      <w:r>
        <w:rPr>
          <w:rFonts w:cstheme="minorHAnsi"/>
        </w:rPr>
        <w:t>–</w:t>
      </w:r>
      <w:r w:rsidRPr="0042258F">
        <w:rPr>
          <w:rFonts w:cstheme="minorHAnsi"/>
        </w:rPr>
        <w:t>benzyl</w:t>
      </w:r>
      <w:r>
        <w:rPr>
          <w:rFonts w:cstheme="minorHAnsi"/>
        </w:rPr>
        <w:t>–</w:t>
      </w:r>
      <w:r w:rsidRPr="0042258F">
        <w:rPr>
          <w:rFonts w:cstheme="minorHAnsi"/>
        </w:rPr>
        <w:t>1</w:t>
      </w:r>
      <w:r>
        <w:rPr>
          <w:rFonts w:cstheme="minorHAnsi"/>
        </w:rPr>
        <w:t>–</w:t>
      </w:r>
      <w:r w:rsidRPr="0042258F">
        <w:rPr>
          <w:rFonts w:cstheme="minorHAnsi"/>
        </w:rPr>
        <w:t>(2,4</w:t>
      </w:r>
      <w:r>
        <w:rPr>
          <w:rFonts w:cstheme="minorHAnsi"/>
        </w:rPr>
        <w:t>–</w:t>
      </w:r>
      <w:r w:rsidRPr="0042258F">
        <w:rPr>
          <w:rFonts w:cstheme="minorHAnsi"/>
        </w:rPr>
        <w:t>dimethoxybenzyl)pyrrolidine</w:t>
      </w:r>
      <w:r>
        <w:rPr>
          <w:rFonts w:cstheme="minorHAnsi"/>
        </w:rPr>
        <w:t>–</w:t>
      </w:r>
      <w:r w:rsidRPr="0042258F">
        <w:rPr>
          <w:rFonts w:cstheme="minorHAnsi"/>
        </w:rPr>
        <w:t>2,4</w:t>
      </w:r>
      <w:r>
        <w:rPr>
          <w:rFonts w:cstheme="minorHAnsi"/>
        </w:rPr>
        <w:t>–</w:t>
      </w:r>
      <w:r w:rsidRPr="0042258F">
        <w:rPr>
          <w:rFonts w:cstheme="minorHAnsi"/>
        </w:rPr>
        <w:t xml:space="preserve">dione  and general procedure </w:t>
      </w:r>
      <w:r w:rsidRPr="0042258F">
        <w:rPr>
          <w:rFonts w:cstheme="minorHAnsi"/>
          <w:b/>
        </w:rPr>
        <w:t>E</w:t>
      </w:r>
      <w:r w:rsidRPr="0042258F">
        <w:rPr>
          <w:rFonts w:cstheme="minorHAnsi"/>
        </w:rPr>
        <w:t>.</w:t>
      </w:r>
      <w:r w:rsidRPr="0042258F">
        <w:rPr>
          <w:rFonts w:cstheme="minorHAnsi"/>
          <w:b/>
        </w:rPr>
        <w:t xml:space="preserve">  </w:t>
      </w:r>
      <w:r w:rsidRPr="0042258F">
        <w:rPr>
          <w:rFonts w:cstheme="minorHAnsi"/>
        </w:rPr>
        <w:t>Bright</w:t>
      </w:r>
      <w:r w:rsidRPr="0042258F">
        <w:rPr>
          <w:rFonts w:cstheme="minorHAnsi"/>
          <w:b/>
        </w:rPr>
        <w:t xml:space="preserve"> </w:t>
      </w:r>
      <w:r w:rsidRPr="0042258F">
        <w:rPr>
          <w:rFonts w:cstheme="minorHAnsi"/>
        </w:rPr>
        <w:t>yellow oil (126 mg, 47%).  [α]</w:t>
      </w:r>
      <w:r w:rsidRPr="0042258F">
        <w:rPr>
          <w:rFonts w:cstheme="minorHAnsi"/>
          <w:vertAlign w:val="superscript"/>
        </w:rPr>
        <w:t>21</w:t>
      </w:r>
      <w:r w:rsidRPr="0042258F">
        <w:rPr>
          <w:rFonts w:cstheme="minorHAnsi"/>
          <w:vertAlign w:val="subscript"/>
        </w:rPr>
        <w:t xml:space="preserve">D </w:t>
      </w:r>
      <w:r w:rsidRPr="0042258F">
        <w:rPr>
          <w:rFonts w:cstheme="minorHAnsi"/>
        </w:rPr>
        <w:t>–40.2 (c = 0.024,</w:t>
      </w:r>
      <w:r w:rsidRPr="0042258F">
        <w:rPr>
          <w:rFonts w:cstheme="minorHAnsi"/>
          <w:b/>
        </w:rPr>
        <w:t xml:space="preserve"> </w:t>
      </w:r>
      <w:r w:rsidRPr="0042258F">
        <w:rPr>
          <w:rFonts w:cstheme="minorHAnsi"/>
        </w:rPr>
        <w:t>CHCl</w:t>
      </w:r>
      <w:r w:rsidRPr="0042258F">
        <w:rPr>
          <w:rFonts w:cstheme="minorHAnsi"/>
          <w:vertAlign w:val="subscript"/>
        </w:rPr>
        <w:t>3</w:t>
      </w:r>
      <w:r w:rsidRPr="0042258F">
        <w:rPr>
          <w:rFonts w:cstheme="minorHAnsi"/>
        </w:rPr>
        <w:t xml:space="preserve">).  </w:t>
      </w:r>
      <w:r w:rsidRPr="0042258F">
        <w:rPr>
          <w:rFonts w:cstheme="minorHAnsi"/>
          <w:b/>
        </w:rPr>
        <w:t>TLC</w:t>
      </w:r>
      <w:r w:rsidRPr="0042258F">
        <w:rPr>
          <w:rFonts w:cstheme="minorHAnsi"/>
        </w:rPr>
        <w:t xml:space="preserve"> : </w:t>
      </w:r>
      <w:r w:rsidRPr="0042258F">
        <w:rPr>
          <w:rFonts w:cstheme="minorHAnsi"/>
          <w:i/>
        </w:rPr>
        <w:t>R</w:t>
      </w:r>
      <w:r w:rsidRPr="0042258F">
        <w:rPr>
          <w:rFonts w:cstheme="minorHAnsi"/>
          <w:i/>
          <w:vertAlign w:val="subscript"/>
        </w:rPr>
        <w:t>f</w:t>
      </w:r>
      <w:r w:rsidRPr="0042258F">
        <w:rPr>
          <w:rFonts w:cstheme="minorHAnsi"/>
        </w:rPr>
        <w:t xml:space="preserve"> 0.62 (50% Ethyl acetate in hexanes). </w:t>
      </w:r>
      <w:r w:rsidRPr="0042258F">
        <w:rPr>
          <w:rFonts w:cstheme="minorHAnsi"/>
          <w:b/>
        </w:rPr>
        <w:t xml:space="preserve">IR </w:t>
      </w:r>
      <w:r w:rsidRPr="00BA3C45">
        <w:rPr>
          <w:rFonts w:cstheme="minorHAnsi"/>
          <w:bCs/>
        </w:rPr>
        <w:t>(NaCl)</w:t>
      </w:r>
      <w:r w:rsidR="00BA3C45">
        <w:rPr>
          <w:rFonts w:cstheme="minorHAnsi"/>
          <w:b/>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42258F">
        <w:rPr>
          <w:rFonts w:cstheme="minorHAnsi"/>
          <w:b/>
        </w:rPr>
        <w:t xml:space="preserve">: </w:t>
      </w:r>
      <w:r w:rsidRPr="0042258F">
        <w:rPr>
          <w:rFonts w:cstheme="minorHAnsi"/>
        </w:rPr>
        <w:t xml:space="preserve">3028, 3001, 2935, 2937, 2360, 2335, 1768, 1695, 1612, 1506, 1456, 1415, 1259, 1207, 1157, 1122, 1035, </w:t>
      </w:r>
      <w:r w:rsidR="00BA3C45">
        <w:rPr>
          <w:rFonts w:cstheme="minorHAnsi"/>
        </w:rPr>
        <w:t>925</w:t>
      </w:r>
      <w:r w:rsidRPr="0042258F">
        <w:rPr>
          <w:rFonts w:cstheme="minorHAnsi"/>
        </w:rPr>
        <w:t>, 833</w:t>
      </w:r>
      <w:r w:rsidR="00BA3C45">
        <w:rPr>
          <w:rFonts w:cstheme="minorHAnsi"/>
        </w:rPr>
        <w:t xml:space="preserve"> cm</w:t>
      </w:r>
      <w:r w:rsidR="00BA3C45" w:rsidRPr="00BA3C45">
        <w:rPr>
          <w:rFonts w:cstheme="minorHAnsi"/>
          <w:vertAlign w:val="superscript"/>
        </w:rPr>
        <w:t>-1</w:t>
      </w:r>
      <w:r w:rsidRPr="0042258F">
        <w:rPr>
          <w:rFonts w:cstheme="minorHAnsi"/>
        </w:rPr>
        <w:t xml:space="preserve">. </w:t>
      </w:r>
      <w:r w:rsidRPr="0042258F">
        <w:rPr>
          <w:rFonts w:cstheme="minorHAnsi"/>
          <w:b/>
          <w:vertAlign w:val="superscript"/>
        </w:rPr>
        <w:t>1</w:t>
      </w:r>
      <w:r w:rsidRPr="0042258F">
        <w:rPr>
          <w:rFonts w:cstheme="minorHAnsi"/>
          <w:b/>
        </w:rPr>
        <w:t>H NMR</w:t>
      </w:r>
      <w:r w:rsidRPr="0042258F">
        <w:rPr>
          <w:rFonts w:cstheme="minorHAnsi"/>
        </w:rPr>
        <w:t xml:space="preserve"> (400 MHz) δ 7.36 (s, 2H), 7.31</w:t>
      </w:r>
      <w:r>
        <w:rPr>
          <w:rFonts w:cstheme="minorHAnsi"/>
        </w:rPr>
        <w:t>–</w:t>
      </w:r>
      <w:r w:rsidRPr="0042258F">
        <w:rPr>
          <w:rFonts w:cstheme="minorHAnsi"/>
        </w:rPr>
        <w:t xml:space="preserve">7.22 (m, 3H), 7.17 (d, </w:t>
      </w:r>
      <w:r w:rsidRPr="0042258F">
        <w:rPr>
          <w:rFonts w:cstheme="minorHAnsi"/>
          <w:i/>
          <w:iCs/>
        </w:rPr>
        <w:t xml:space="preserve">J </w:t>
      </w:r>
      <w:r w:rsidRPr="0042258F">
        <w:rPr>
          <w:rFonts w:cstheme="minorHAnsi"/>
        </w:rPr>
        <w:t xml:space="preserve">= 9.0 Hz, 1H), 7.12 (m, 2H), 6.49 – 6.42 (m, 2H), 5.03 (d, </w:t>
      </w:r>
      <w:r w:rsidRPr="0042258F">
        <w:rPr>
          <w:rFonts w:cstheme="minorHAnsi"/>
          <w:i/>
          <w:iCs/>
        </w:rPr>
        <w:t xml:space="preserve">J </w:t>
      </w:r>
      <w:r w:rsidRPr="0042258F">
        <w:rPr>
          <w:rFonts w:cstheme="minorHAnsi"/>
        </w:rPr>
        <w:t xml:space="preserve">= 14.6 Hz, 1H), 4.24 (d, </w:t>
      </w:r>
      <w:r w:rsidRPr="0042258F">
        <w:rPr>
          <w:rFonts w:cstheme="minorHAnsi"/>
          <w:i/>
          <w:iCs/>
        </w:rPr>
        <w:t xml:space="preserve">J </w:t>
      </w:r>
      <w:r w:rsidRPr="0042258F">
        <w:rPr>
          <w:rFonts w:cstheme="minorHAnsi"/>
        </w:rPr>
        <w:t xml:space="preserve">= 14.6 Hz, 1H), 4.02 (t, </w:t>
      </w:r>
      <w:r w:rsidRPr="0042258F">
        <w:rPr>
          <w:rFonts w:cstheme="minorHAnsi"/>
          <w:i/>
          <w:iCs/>
        </w:rPr>
        <w:t xml:space="preserve">J </w:t>
      </w:r>
      <w:r w:rsidRPr="0042258F">
        <w:rPr>
          <w:rFonts w:cstheme="minorHAnsi"/>
        </w:rPr>
        <w:t xml:space="preserve">= 4.4 Hz, 1H), 3.81 (d, </w:t>
      </w:r>
      <w:r w:rsidRPr="0042258F">
        <w:rPr>
          <w:rFonts w:cstheme="minorHAnsi"/>
          <w:i/>
          <w:iCs/>
        </w:rPr>
        <w:t xml:space="preserve">J </w:t>
      </w:r>
      <w:r w:rsidRPr="0042258F">
        <w:rPr>
          <w:rFonts w:cstheme="minorHAnsi"/>
        </w:rPr>
        <w:t xml:space="preserve">= 5.7 Hz, 6H), 3.19 (t,  </w:t>
      </w:r>
      <w:r w:rsidRPr="0042258F">
        <w:rPr>
          <w:rFonts w:cstheme="minorHAnsi"/>
          <w:i/>
          <w:iCs/>
        </w:rPr>
        <w:t xml:space="preserve">J </w:t>
      </w:r>
      <w:r w:rsidRPr="0042258F">
        <w:rPr>
          <w:rFonts w:cstheme="minorHAnsi"/>
        </w:rPr>
        <w:t xml:space="preserve">= 4.8 Hz, 2H). </w:t>
      </w:r>
      <w:r w:rsidRPr="0042258F">
        <w:rPr>
          <w:rFonts w:cstheme="minorHAnsi"/>
          <w:b/>
          <w:vertAlign w:val="superscript"/>
        </w:rPr>
        <w:t>13</w:t>
      </w:r>
      <w:r w:rsidRPr="0042258F">
        <w:rPr>
          <w:rFonts w:cstheme="minorHAnsi"/>
          <w:b/>
        </w:rPr>
        <w:t>C NMR</w:t>
      </w:r>
      <w:r w:rsidRPr="0042258F">
        <w:rPr>
          <w:rFonts w:cstheme="minorHAnsi"/>
        </w:rPr>
        <w:t xml:space="preserve"> (126 MHz) δ 189.3, 161.8, 161.0, 158.5, 134.5, 131.8, 129.7</w:t>
      </w:r>
      <w:r w:rsidR="00EF79E7">
        <w:rPr>
          <w:rFonts w:cstheme="minorHAnsi"/>
        </w:rPr>
        <w:t xml:space="preserve"> (2C)</w:t>
      </w:r>
      <w:r w:rsidRPr="0042258F">
        <w:rPr>
          <w:rFonts w:cstheme="minorHAnsi"/>
        </w:rPr>
        <w:t>, 128.5</w:t>
      </w:r>
      <w:r w:rsidR="00EF79E7">
        <w:rPr>
          <w:rFonts w:cstheme="minorHAnsi"/>
        </w:rPr>
        <w:t>(2C)</w:t>
      </w:r>
      <w:r w:rsidRPr="0042258F">
        <w:rPr>
          <w:rFonts w:cstheme="minorHAnsi"/>
        </w:rPr>
        <w:t>, 128.3</w:t>
      </w:r>
      <w:r w:rsidR="00EF79E7">
        <w:rPr>
          <w:rFonts w:cstheme="minorHAnsi"/>
        </w:rPr>
        <w:t xml:space="preserve"> (2C)</w:t>
      </w:r>
      <w:r w:rsidRPr="0042258F">
        <w:rPr>
          <w:rFonts w:cstheme="minorHAnsi"/>
        </w:rPr>
        <w:t xml:space="preserve">, 127.2, 116.1, 104.5, 98.5, 64.6, 55.4, 39.4, 34.8. </w:t>
      </w:r>
      <w:r w:rsidRPr="0042258F">
        <w:rPr>
          <w:rFonts w:cstheme="minorHAnsi"/>
          <w:b/>
        </w:rPr>
        <w:t xml:space="preserve">LRMS </w:t>
      </w:r>
      <w:r w:rsidRPr="0042258F">
        <w:rPr>
          <w:rFonts w:cstheme="minorHAnsi"/>
        </w:rPr>
        <w:t>(ESI) m/z calcd for C</w:t>
      </w:r>
      <w:r w:rsidRPr="0042258F">
        <w:rPr>
          <w:rFonts w:cstheme="minorHAnsi"/>
          <w:vertAlign w:val="subscript"/>
        </w:rPr>
        <w:t>20</w:t>
      </w:r>
      <w:r w:rsidRPr="0042258F">
        <w:rPr>
          <w:rFonts w:cstheme="minorHAnsi"/>
        </w:rPr>
        <w:t>H</w:t>
      </w:r>
      <w:r w:rsidRPr="0042258F">
        <w:rPr>
          <w:rFonts w:cstheme="minorHAnsi"/>
          <w:vertAlign w:val="subscript"/>
        </w:rPr>
        <w:t>19</w:t>
      </w:r>
      <w:r w:rsidRPr="0042258F">
        <w:rPr>
          <w:rFonts w:cstheme="minorHAnsi"/>
        </w:rPr>
        <w:t>N</w:t>
      </w:r>
      <w:r w:rsidRPr="0042258F">
        <w:rPr>
          <w:rFonts w:cstheme="minorHAnsi"/>
          <w:vertAlign w:val="subscript"/>
        </w:rPr>
        <w:t>3</w:t>
      </w:r>
      <w:r w:rsidRPr="0042258F">
        <w:rPr>
          <w:rFonts w:cstheme="minorHAnsi"/>
        </w:rPr>
        <w:t>O</w:t>
      </w:r>
      <w:r w:rsidRPr="0042258F">
        <w:rPr>
          <w:rFonts w:cstheme="minorHAnsi"/>
          <w:vertAlign w:val="subscript"/>
        </w:rPr>
        <w:t>4</w:t>
      </w:r>
      <w:r w:rsidRPr="0042258F">
        <w:rPr>
          <w:rFonts w:cstheme="minorHAnsi"/>
        </w:rPr>
        <w:t>Na ([M+Na]</w:t>
      </w:r>
      <w:r w:rsidRPr="0042258F">
        <w:rPr>
          <w:rFonts w:cstheme="minorHAnsi"/>
          <w:vertAlign w:val="superscript"/>
        </w:rPr>
        <w:t>+</w:t>
      </w:r>
      <w:r w:rsidRPr="0042258F">
        <w:rPr>
          <w:rFonts w:cstheme="minorHAnsi"/>
        </w:rPr>
        <w:t>) 388.4; found 387.9.</w:t>
      </w:r>
    </w:p>
    <w:p w14:paraId="2F45AA5C" w14:textId="77777777" w:rsidR="00717895" w:rsidRPr="0042258F" w:rsidRDefault="00236046" w:rsidP="00717895">
      <w:pPr>
        <w:spacing w:line="480" w:lineRule="auto"/>
        <w:jc w:val="center"/>
        <w:rPr>
          <w:rFonts w:cstheme="minorHAnsi"/>
        </w:rPr>
      </w:pPr>
      <w:r>
        <w:rPr>
          <w:rFonts w:cstheme="minorHAnsi"/>
        </w:rPr>
        <w:pict w14:anchorId="242B91FC">
          <v:shape id="_x0000_i1071" type="#_x0000_t75" style="width:90pt;height:102.65pt">
            <v:imagedata r:id="rId75" o:title=""/>
          </v:shape>
        </w:pict>
      </w:r>
    </w:p>
    <w:p w14:paraId="1EA54B30" w14:textId="1D23C76D" w:rsidR="00717895" w:rsidRPr="0042258F" w:rsidRDefault="00717895" w:rsidP="00717895">
      <w:pPr>
        <w:spacing w:line="480" w:lineRule="auto"/>
        <w:jc w:val="both"/>
        <w:rPr>
          <w:rFonts w:cstheme="minorHAnsi"/>
        </w:rPr>
      </w:pPr>
      <w:r w:rsidRPr="0042258F">
        <w:rPr>
          <w:rFonts w:cstheme="minorHAnsi"/>
          <w:b/>
        </w:rPr>
        <w:lastRenderedPageBreak/>
        <w:t>(S)</w:t>
      </w:r>
      <w:r>
        <w:rPr>
          <w:rFonts w:cstheme="minorHAnsi"/>
          <w:b/>
        </w:rPr>
        <w:t>–</w:t>
      </w:r>
      <w:r w:rsidRPr="0042258F">
        <w:rPr>
          <w:rFonts w:cstheme="minorHAnsi"/>
          <w:b/>
        </w:rPr>
        <w:t>3</w:t>
      </w:r>
      <w:r>
        <w:rPr>
          <w:rFonts w:cstheme="minorHAnsi"/>
          <w:b/>
        </w:rPr>
        <w:t>–</w:t>
      </w:r>
      <w:r w:rsidRPr="0042258F">
        <w:rPr>
          <w:rFonts w:cstheme="minorHAnsi"/>
          <w:b/>
        </w:rPr>
        <w:t>diazo</w:t>
      </w:r>
      <w:r>
        <w:rPr>
          <w:rFonts w:cstheme="minorHAnsi"/>
          <w:b/>
        </w:rPr>
        <w:t>–</w:t>
      </w:r>
      <w:r w:rsidRPr="0042258F">
        <w:rPr>
          <w:rFonts w:cstheme="minorHAnsi"/>
          <w:b/>
        </w:rPr>
        <w:t>1</w:t>
      </w:r>
      <w:r>
        <w:rPr>
          <w:rFonts w:cstheme="minorHAnsi"/>
          <w:b/>
        </w:rPr>
        <w:t>–</w:t>
      </w:r>
      <w:r w:rsidRPr="0042258F">
        <w:rPr>
          <w:rFonts w:cstheme="minorHAnsi"/>
          <w:b/>
        </w:rPr>
        <w:t>(2,4</w:t>
      </w:r>
      <w:r>
        <w:rPr>
          <w:rFonts w:cstheme="minorHAnsi"/>
          <w:b/>
        </w:rPr>
        <w:t>–</w:t>
      </w:r>
      <w:r w:rsidRPr="0042258F">
        <w:rPr>
          <w:rFonts w:cstheme="minorHAnsi"/>
          <w:b/>
        </w:rPr>
        <w:t>dimethoxybenzyl)</w:t>
      </w:r>
      <w:r>
        <w:rPr>
          <w:rFonts w:cstheme="minorHAnsi"/>
          <w:b/>
        </w:rPr>
        <w:t>–</w:t>
      </w:r>
      <w:r w:rsidRPr="0042258F">
        <w:rPr>
          <w:rFonts w:cstheme="minorHAnsi"/>
          <w:b/>
        </w:rPr>
        <w:t>5</w:t>
      </w:r>
      <w:r>
        <w:rPr>
          <w:rFonts w:cstheme="minorHAnsi"/>
          <w:b/>
        </w:rPr>
        <w:t>–</w:t>
      </w:r>
      <w:r w:rsidRPr="0042258F">
        <w:rPr>
          <w:rFonts w:cstheme="minorHAnsi"/>
          <w:b/>
        </w:rPr>
        <w:t>methylpyrrolidine</w:t>
      </w:r>
      <w:r>
        <w:rPr>
          <w:rFonts w:cstheme="minorHAnsi"/>
          <w:b/>
        </w:rPr>
        <w:t>–</w:t>
      </w:r>
      <w:r w:rsidRPr="0042258F">
        <w:rPr>
          <w:rFonts w:cstheme="minorHAnsi"/>
          <w:b/>
        </w:rPr>
        <w:t>2,4</w:t>
      </w:r>
      <w:r>
        <w:rPr>
          <w:rFonts w:cstheme="minorHAnsi"/>
          <w:b/>
        </w:rPr>
        <w:t>–</w:t>
      </w:r>
      <w:r w:rsidRPr="0042258F">
        <w:rPr>
          <w:rFonts w:cstheme="minorHAnsi"/>
          <w:b/>
        </w:rPr>
        <w:t>dione (</w:t>
      </w:r>
      <w:r w:rsidR="00344914">
        <w:rPr>
          <w:rFonts w:cstheme="minorHAnsi"/>
          <w:b/>
        </w:rPr>
        <w:t>7</w:t>
      </w:r>
      <w:r w:rsidRPr="0042258F">
        <w:rPr>
          <w:rFonts w:cstheme="minorHAnsi"/>
          <w:b/>
        </w:rPr>
        <w:t xml:space="preserve">f).  </w:t>
      </w:r>
      <w:r w:rsidRPr="0042258F">
        <w:rPr>
          <w:rFonts w:cstheme="minorHAnsi"/>
        </w:rPr>
        <w:t>Prepared using (S)</w:t>
      </w:r>
      <w:r>
        <w:rPr>
          <w:rFonts w:cstheme="minorHAnsi"/>
        </w:rPr>
        <w:t>–</w:t>
      </w:r>
      <w:r w:rsidRPr="0042258F">
        <w:rPr>
          <w:rFonts w:cstheme="minorHAnsi"/>
        </w:rPr>
        <w:t>1</w:t>
      </w:r>
      <w:r>
        <w:rPr>
          <w:rFonts w:cstheme="minorHAnsi"/>
        </w:rPr>
        <w:t>–</w:t>
      </w:r>
      <w:r w:rsidRPr="0042258F">
        <w:rPr>
          <w:rFonts w:cstheme="minorHAnsi"/>
        </w:rPr>
        <w:t>(2,4</w:t>
      </w:r>
      <w:r>
        <w:rPr>
          <w:rFonts w:cstheme="minorHAnsi"/>
        </w:rPr>
        <w:t>–</w:t>
      </w:r>
      <w:r w:rsidRPr="0042258F">
        <w:rPr>
          <w:rFonts w:cstheme="minorHAnsi"/>
        </w:rPr>
        <w:t>dimethoxybenzyl)</w:t>
      </w:r>
      <w:r>
        <w:rPr>
          <w:rFonts w:cstheme="minorHAnsi"/>
        </w:rPr>
        <w:t>–</w:t>
      </w:r>
      <w:r w:rsidRPr="0042258F">
        <w:rPr>
          <w:rFonts w:cstheme="minorHAnsi"/>
        </w:rPr>
        <w:t>5</w:t>
      </w:r>
      <w:r>
        <w:rPr>
          <w:rFonts w:cstheme="minorHAnsi"/>
        </w:rPr>
        <w:t>–</w:t>
      </w:r>
      <w:r w:rsidRPr="0042258F">
        <w:rPr>
          <w:rFonts w:cstheme="minorHAnsi"/>
        </w:rPr>
        <w:t>methylpyrrolidine</w:t>
      </w:r>
      <w:r>
        <w:rPr>
          <w:rFonts w:cstheme="minorHAnsi"/>
        </w:rPr>
        <w:t>–</w:t>
      </w:r>
      <w:r w:rsidRPr="0042258F">
        <w:rPr>
          <w:rFonts w:cstheme="minorHAnsi"/>
        </w:rPr>
        <w:t>2,4</w:t>
      </w:r>
      <w:r>
        <w:rPr>
          <w:rFonts w:cstheme="minorHAnsi"/>
        </w:rPr>
        <w:t>–</w:t>
      </w:r>
      <w:r w:rsidRPr="0042258F">
        <w:rPr>
          <w:rFonts w:cstheme="minorHAnsi"/>
        </w:rPr>
        <w:t xml:space="preserve">dione and general procedure </w:t>
      </w:r>
      <w:r w:rsidRPr="0042258F">
        <w:rPr>
          <w:rFonts w:cstheme="minorHAnsi"/>
          <w:b/>
        </w:rPr>
        <w:t>E</w:t>
      </w:r>
      <w:r w:rsidRPr="0042258F">
        <w:rPr>
          <w:rFonts w:cstheme="minorHAnsi"/>
        </w:rPr>
        <w:t>.</w:t>
      </w:r>
      <w:r w:rsidRPr="0042258F">
        <w:rPr>
          <w:rFonts w:cstheme="minorHAnsi"/>
          <w:b/>
        </w:rPr>
        <w:t xml:space="preserve">  </w:t>
      </w:r>
      <w:r w:rsidRPr="0042258F">
        <w:rPr>
          <w:rFonts w:cstheme="minorHAnsi"/>
        </w:rPr>
        <w:t>Faint yellow oil (499 mg, 93%).  [α]</w:t>
      </w:r>
      <w:r w:rsidRPr="0042258F">
        <w:rPr>
          <w:rFonts w:cstheme="minorHAnsi"/>
          <w:vertAlign w:val="superscript"/>
        </w:rPr>
        <w:t>21</w:t>
      </w:r>
      <w:r w:rsidRPr="0042258F">
        <w:rPr>
          <w:rFonts w:cstheme="minorHAnsi"/>
          <w:vertAlign w:val="subscript"/>
        </w:rPr>
        <w:t xml:space="preserve">D </w:t>
      </w:r>
      <w:r w:rsidRPr="0042258F">
        <w:rPr>
          <w:rFonts w:cstheme="minorHAnsi"/>
        </w:rPr>
        <w:t>–162.2 (c = 0.024,</w:t>
      </w:r>
      <w:r w:rsidRPr="0042258F">
        <w:rPr>
          <w:rFonts w:cstheme="minorHAnsi"/>
          <w:b/>
        </w:rPr>
        <w:t xml:space="preserve"> </w:t>
      </w:r>
      <w:r w:rsidRPr="0042258F">
        <w:rPr>
          <w:rFonts w:cstheme="minorHAnsi"/>
        </w:rPr>
        <w:t>CHCl</w:t>
      </w:r>
      <w:r w:rsidRPr="0042258F">
        <w:rPr>
          <w:rFonts w:cstheme="minorHAnsi"/>
          <w:vertAlign w:val="subscript"/>
        </w:rPr>
        <w:t>3</w:t>
      </w:r>
      <w:r w:rsidRPr="0042258F">
        <w:rPr>
          <w:rFonts w:cstheme="minorHAnsi"/>
        </w:rPr>
        <w:t xml:space="preserve">).  </w:t>
      </w:r>
      <w:r w:rsidRPr="0042258F">
        <w:rPr>
          <w:rFonts w:cstheme="minorHAnsi"/>
          <w:b/>
        </w:rPr>
        <w:t>TLC :</w:t>
      </w:r>
      <w:r w:rsidRPr="0042258F">
        <w:rPr>
          <w:rFonts w:cstheme="minorHAnsi"/>
        </w:rPr>
        <w:t xml:space="preserve"> </w:t>
      </w:r>
      <w:r w:rsidRPr="0042258F">
        <w:rPr>
          <w:rFonts w:cstheme="minorHAnsi"/>
          <w:i/>
        </w:rPr>
        <w:t>R</w:t>
      </w:r>
      <w:r w:rsidRPr="0042258F">
        <w:rPr>
          <w:rFonts w:cstheme="minorHAnsi"/>
          <w:i/>
          <w:vertAlign w:val="subscript"/>
        </w:rPr>
        <w:t>f</w:t>
      </w:r>
      <w:r w:rsidRPr="0042258F">
        <w:rPr>
          <w:rFonts w:cstheme="minorHAnsi"/>
        </w:rPr>
        <w:t xml:space="preserve"> 0.63 (50% Ethyl acetate in hexanes).  </w:t>
      </w:r>
      <w:r w:rsidRPr="0042258F">
        <w:rPr>
          <w:rFonts w:cstheme="minorHAnsi"/>
          <w:b/>
        </w:rPr>
        <w:t xml:space="preserve">IR </w:t>
      </w:r>
      <w:r w:rsidRPr="00BA3C45">
        <w:rPr>
          <w:rFonts w:cstheme="minorHAnsi"/>
          <w:bCs/>
        </w:rPr>
        <w:t>(NaCl)</w:t>
      </w:r>
      <w:r w:rsidR="00BA3C45">
        <w:rPr>
          <w:rFonts w:cstheme="minorHAnsi"/>
          <w:b/>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42258F">
        <w:rPr>
          <w:rFonts w:cstheme="minorHAnsi"/>
          <w:b/>
        </w:rPr>
        <w:t xml:space="preserve">: </w:t>
      </w:r>
      <w:r w:rsidRPr="0042258F">
        <w:rPr>
          <w:rFonts w:cstheme="minorHAnsi"/>
        </w:rPr>
        <w:t>2939, 2837, 2360, 2335, 2214, 1664, 1612, 1508, 1462, 1265, 1213, 1157, 1122, 1037, 974, 935, 835</w:t>
      </w:r>
      <w:r w:rsidR="00BA3C45">
        <w:rPr>
          <w:rFonts w:cstheme="minorHAnsi"/>
        </w:rPr>
        <w:t xml:space="preserve"> cm</w:t>
      </w:r>
      <w:r w:rsidR="00BA3C45" w:rsidRPr="00BA3C45">
        <w:rPr>
          <w:rFonts w:cstheme="minorHAnsi"/>
          <w:vertAlign w:val="superscript"/>
        </w:rPr>
        <w:t>-1</w:t>
      </w:r>
      <w:r w:rsidRPr="0042258F">
        <w:rPr>
          <w:rFonts w:cstheme="minorHAnsi"/>
        </w:rPr>
        <w:t xml:space="preserve">.   </w:t>
      </w:r>
      <w:r w:rsidRPr="0042258F">
        <w:rPr>
          <w:rFonts w:cstheme="minorHAnsi"/>
          <w:b/>
          <w:vertAlign w:val="superscript"/>
        </w:rPr>
        <w:t>1</w:t>
      </w:r>
      <w:r w:rsidRPr="0042258F">
        <w:rPr>
          <w:rFonts w:cstheme="minorHAnsi"/>
          <w:b/>
        </w:rPr>
        <w:t>H NMR</w:t>
      </w:r>
      <w:r w:rsidRPr="0042258F">
        <w:rPr>
          <w:rFonts w:cstheme="minorHAnsi"/>
        </w:rPr>
        <w:t xml:space="preserve"> (400 MHz) δ 7.22</w:t>
      </w:r>
      <w:r>
        <w:rPr>
          <w:rFonts w:cstheme="minorHAnsi"/>
        </w:rPr>
        <w:t>–</w:t>
      </w:r>
      <w:r w:rsidRPr="0042258F">
        <w:rPr>
          <w:rFonts w:cstheme="minorHAnsi"/>
        </w:rPr>
        <w:t xml:space="preserve">7.15 (m, 1H), 6.42 (d, </w:t>
      </w:r>
      <w:r w:rsidRPr="0042258F">
        <w:rPr>
          <w:rFonts w:cstheme="minorHAnsi"/>
          <w:i/>
          <w:iCs/>
        </w:rPr>
        <w:t xml:space="preserve">J </w:t>
      </w:r>
      <w:r w:rsidRPr="0042258F">
        <w:rPr>
          <w:rFonts w:cstheme="minorHAnsi"/>
        </w:rPr>
        <w:t xml:space="preserve">= 6.8 Hz, 2H), 4.92 (d, </w:t>
      </w:r>
      <w:r w:rsidRPr="0042258F">
        <w:rPr>
          <w:rFonts w:cstheme="minorHAnsi"/>
          <w:i/>
          <w:iCs/>
        </w:rPr>
        <w:t>J</w:t>
      </w:r>
      <w:r w:rsidRPr="0042258F">
        <w:rPr>
          <w:rFonts w:cstheme="minorHAnsi"/>
        </w:rPr>
        <w:t xml:space="preserve">=14.8 Hz, 1H), 4.15 (d, </w:t>
      </w:r>
      <w:r w:rsidRPr="0042258F">
        <w:rPr>
          <w:rFonts w:cstheme="minorHAnsi"/>
          <w:i/>
          <w:iCs/>
        </w:rPr>
        <w:t xml:space="preserve">J </w:t>
      </w:r>
      <w:r w:rsidRPr="0042258F">
        <w:rPr>
          <w:rFonts w:cstheme="minorHAnsi"/>
        </w:rPr>
        <w:t xml:space="preserve">= 14.8 Hz, 1H), 3.77 (d, </w:t>
      </w:r>
      <w:r w:rsidRPr="0042258F">
        <w:rPr>
          <w:rFonts w:cstheme="minorHAnsi"/>
          <w:i/>
          <w:iCs/>
        </w:rPr>
        <w:t xml:space="preserve">J </w:t>
      </w:r>
      <w:r w:rsidRPr="0042258F">
        <w:rPr>
          <w:rFonts w:cstheme="minorHAnsi"/>
        </w:rPr>
        <w:t xml:space="preserve">= 7.4 Hz, 6H), 3.73 (q, 1H), 1.36 (d, </w:t>
      </w:r>
      <w:r w:rsidRPr="0042258F">
        <w:rPr>
          <w:rFonts w:cstheme="minorHAnsi"/>
          <w:i/>
          <w:iCs/>
        </w:rPr>
        <w:t xml:space="preserve">J </w:t>
      </w:r>
      <w:r w:rsidRPr="0042258F">
        <w:rPr>
          <w:rFonts w:cstheme="minorHAnsi"/>
        </w:rPr>
        <w:t xml:space="preserve">= 6.9 Hz, 3H).  </w:t>
      </w:r>
      <w:r w:rsidRPr="0042258F">
        <w:rPr>
          <w:rFonts w:cstheme="minorHAnsi"/>
          <w:b/>
          <w:vertAlign w:val="superscript"/>
        </w:rPr>
        <w:t>13</w:t>
      </w:r>
      <w:r w:rsidRPr="0042258F">
        <w:rPr>
          <w:rFonts w:cstheme="minorHAnsi"/>
          <w:b/>
        </w:rPr>
        <w:t>C NMR</w:t>
      </w:r>
      <w:r w:rsidRPr="0042258F">
        <w:rPr>
          <w:rFonts w:cstheme="minorHAnsi"/>
        </w:rPr>
        <w:t xml:space="preserve"> (101 MHz) δ 190.2, 161.0, 160.9, 158.4, 131.4, 116.3, 104.5, 98.4, 60.1, 55.4, 55.4, 43.5, 38.6, 15.3.  </w:t>
      </w:r>
      <w:r w:rsidRPr="0042258F">
        <w:rPr>
          <w:rFonts w:cstheme="minorHAnsi"/>
          <w:b/>
        </w:rPr>
        <w:t xml:space="preserve">LRMS </w:t>
      </w:r>
      <w:r w:rsidRPr="0042258F">
        <w:rPr>
          <w:rFonts w:cstheme="minorHAnsi"/>
        </w:rPr>
        <w:t>(ESI)</w:t>
      </w:r>
      <w:r w:rsidRPr="0042258F">
        <w:rPr>
          <w:rFonts w:cstheme="minorHAnsi"/>
          <w:b/>
        </w:rPr>
        <w:t xml:space="preserve"> </w:t>
      </w:r>
      <w:r w:rsidRPr="0042258F">
        <w:rPr>
          <w:rFonts w:cstheme="minorHAnsi"/>
        </w:rPr>
        <w:t>m/z calcd for C</w:t>
      </w:r>
      <w:r w:rsidRPr="0042258F">
        <w:rPr>
          <w:rFonts w:cstheme="minorHAnsi"/>
          <w:vertAlign w:val="subscript"/>
        </w:rPr>
        <w:t>14</w:t>
      </w:r>
      <w:r w:rsidRPr="0042258F">
        <w:rPr>
          <w:rFonts w:cstheme="minorHAnsi"/>
        </w:rPr>
        <w:t>H</w:t>
      </w:r>
      <w:r w:rsidRPr="0042258F">
        <w:rPr>
          <w:rFonts w:cstheme="minorHAnsi"/>
          <w:vertAlign w:val="subscript"/>
        </w:rPr>
        <w:t>15</w:t>
      </w:r>
      <w:r w:rsidRPr="0042258F">
        <w:rPr>
          <w:rFonts w:cstheme="minorHAnsi"/>
        </w:rPr>
        <w:t>N</w:t>
      </w:r>
      <w:r w:rsidRPr="0042258F">
        <w:rPr>
          <w:rFonts w:cstheme="minorHAnsi"/>
          <w:vertAlign w:val="subscript"/>
        </w:rPr>
        <w:t>3</w:t>
      </w:r>
      <w:r w:rsidRPr="0042258F">
        <w:rPr>
          <w:rFonts w:cstheme="minorHAnsi"/>
        </w:rPr>
        <w:t>O</w:t>
      </w:r>
      <w:r w:rsidRPr="0042258F">
        <w:rPr>
          <w:rFonts w:cstheme="minorHAnsi"/>
          <w:vertAlign w:val="subscript"/>
        </w:rPr>
        <w:t>4</w:t>
      </w:r>
      <w:r w:rsidRPr="0042258F">
        <w:rPr>
          <w:rFonts w:cstheme="minorHAnsi"/>
        </w:rPr>
        <w:t>Na ([M+Na]</w:t>
      </w:r>
      <w:r w:rsidRPr="0042258F">
        <w:rPr>
          <w:rFonts w:cstheme="minorHAnsi"/>
          <w:vertAlign w:val="superscript"/>
        </w:rPr>
        <w:t>+</w:t>
      </w:r>
      <w:r w:rsidRPr="0042258F">
        <w:rPr>
          <w:rFonts w:cstheme="minorHAnsi"/>
        </w:rPr>
        <w:t>) 312.3; found 311.9.</w:t>
      </w:r>
    </w:p>
    <w:p w14:paraId="46423A04" w14:textId="77777777" w:rsidR="00717895" w:rsidRDefault="00717895" w:rsidP="00717895">
      <w:pPr>
        <w:tabs>
          <w:tab w:val="left" w:pos="1080"/>
        </w:tabs>
        <w:spacing w:line="480" w:lineRule="auto"/>
        <w:jc w:val="both"/>
        <w:rPr>
          <w:rFonts w:cstheme="minorHAnsi"/>
          <w:b/>
          <w:bCs/>
          <w:sz w:val="24"/>
          <w:szCs w:val="24"/>
        </w:rPr>
      </w:pPr>
      <w:r>
        <w:rPr>
          <w:rFonts w:cstheme="minorHAnsi"/>
          <w:b/>
          <w:bCs/>
          <w:sz w:val="24"/>
          <w:szCs w:val="24"/>
        </w:rPr>
        <w:t>2.10.3</w:t>
      </w:r>
      <w:r>
        <w:rPr>
          <w:rFonts w:cstheme="minorHAnsi"/>
          <w:b/>
          <w:bCs/>
          <w:sz w:val="24"/>
          <w:szCs w:val="24"/>
        </w:rPr>
        <w:tab/>
        <w:t>GENERAL PROCEDURE FOR THE SYNTHESIS OF SPIRO–</w:t>
      </w:r>
      <w:r>
        <w:rPr>
          <w:rFonts w:ascii="Symbol" w:hAnsi="Symbol" w:cstheme="minorHAnsi"/>
          <w:b/>
          <w:bCs/>
          <w:sz w:val="24"/>
          <w:szCs w:val="24"/>
        </w:rPr>
        <w:t>g</w:t>
      </w:r>
      <w:r>
        <w:rPr>
          <w:rFonts w:cstheme="minorHAnsi"/>
          <w:b/>
          <w:bCs/>
          <w:sz w:val="24"/>
          <w:szCs w:val="24"/>
        </w:rPr>
        <w:t>–LACTAMS (GP3)</w:t>
      </w:r>
    </w:p>
    <w:p w14:paraId="75B89387" w14:textId="6E53A04A" w:rsidR="00717895" w:rsidRPr="006A1ED2" w:rsidRDefault="00717895" w:rsidP="00717895">
      <w:pPr>
        <w:spacing w:line="480" w:lineRule="auto"/>
        <w:jc w:val="both"/>
        <w:rPr>
          <w:rFonts w:cstheme="minorHAnsi"/>
          <w:sz w:val="24"/>
          <w:szCs w:val="24"/>
        </w:rPr>
      </w:pPr>
      <w:r w:rsidRPr="006A1ED2">
        <w:rPr>
          <w:rFonts w:cstheme="minorHAnsi"/>
          <w:sz w:val="24"/>
          <w:szCs w:val="24"/>
        </w:rPr>
        <w:t>To a 4.0 mL vial equipped with a magnetic stir bar was added powdered 4Å molecular sieves (70 mg/ mL solvent).  The molecular sieves were activated via heat and allowed to cool to room temperature under vacuum.  Rh</w:t>
      </w:r>
      <w:r w:rsidRPr="006A1ED2">
        <w:rPr>
          <w:rFonts w:cstheme="minorHAnsi"/>
          <w:sz w:val="24"/>
          <w:szCs w:val="24"/>
          <w:vertAlign w:val="subscript"/>
        </w:rPr>
        <w:t>2</w:t>
      </w:r>
      <w:r w:rsidRPr="006A1ED2">
        <w:rPr>
          <w:rFonts w:cstheme="minorHAnsi"/>
          <w:sz w:val="24"/>
          <w:szCs w:val="24"/>
        </w:rPr>
        <w:t>(</w:t>
      </w:r>
      <w:r w:rsidR="00726117">
        <w:rPr>
          <w:rFonts w:cstheme="minorHAnsi"/>
          <w:sz w:val="24"/>
          <w:szCs w:val="24"/>
        </w:rPr>
        <w:t>(esp)</w:t>
      </w:r>
      <w:r w:rsidRPr="006A1ED2">
        <w:rPr>
          <w:rFonts w:cstheme="minorHAnsi"/>
          <w:sz w:val="24"/>
          <w:szCs w:val="24"/>
        </w:rPr>
        <w:t>)</w:t>
      </w:r>
      <w:r w:rsidRPr="006A1ED2">
        <w:rPr>
          <w:rFonts w:cstheme="minorHAnsi"/>
          <w:sz w:val="24"/>
          <w:szCs w:val="24"/>
          <w:vertAlign w:val="subscript"/>
        </w:rPr>
        <w:t>2</w:t>
      </w:r>
      <w:r w:rsidRPr="006A1ED2">
        <w:rPr>
          <w:rFonts w:cstheme="minorHAnsi"/>
          <w:sz w:val="24"/>
          <w:szCs w:val="24"/>
        </w:rPr>
        <w:t xml:space="preserve"> (1 mol %), AuClPPh</w:t>
      </w:r>
      <w:r w:rsidRPr="006A1ED2">
        <w:rPr>
          <w:rFonts w:cstheme="minorHAnsi"/>
          <w:sz w:val="24"/>
          <w:szCs w:val="24"/>
          <w:vertAlign w:val="subscript"/>
        </w:rPr>
        <w:t>3</w:t>
      </w:r>
      <w:r w:rsidRPr="006A1ED2">
        <w:rPr>
          <w:rFonts w:cstheme="minorHAnsi"/>
          <w:sz w:val="24"/>
          <w:szCs w:val="24"/>
        </w:rPr>
        <w:t xml:space="preserve"> (10 mol %), and AgSbF</w:t>
      </w:r>
      <w:r w:rsidRPr="006A1ED2">
        <w:rPr>
          <w:rFonts w:cstheme="minorHAnsi"/>
          <w:sz w:val="24"/>
          <w:szCs w:val="24"/>
          <w:vertAlign w:val="subscript"/>
        </w:rPr>
        <w:t>6</w:t>
      </w:r>
      <w:r w:rsidRPr="006A1ED2">
        <w:rPr>
          <w:rFonts w:cstheme="minorHAnsi"/>
          <w:sz w:val="24"/>
          <w:szCs w:val="24"/>
        </w:rPr>
        <w:t xml:space="preserve"> (10 mol %) were then measured directly into the reaction vessel.  A solution of alkynol (1.2 equiv.) and diazo (1.0 equiv.)  in dichloromethane (0.3M) was added, and the mixture was sonicated for 30 seconds.   The reaction vessel was sealed, and heated to </w:t>
      </w:r>
      <w:r w:rsidR="00BA3C45">
        <w:rPr>
          <w:rFonts w:cstheme="minorHAnsi"/>
          <w:sz w:val="24"/>
          <w:szCs w:val="24"/>
        </w:rPr>
        <w:t>reflux</w:t>
      </w:r>
      <w:r w:rsidRPr="006A1ED2">
        <w:rPr>
          <w:rFonts w:cstheme="minorHAnsi"/>
          <w:sz w:val="24"/>
          <w:szCs w:val="24"/>
        </w:rPr>
        <w:t xml:space="preserve">.   The reaction was monitored by TLC until complete consumption of diazo was observed (between 30 minutes – 5 h).  The crude reaction mixture was then cooled to room temperature, filtered through a pad of celite, concentrated, and analyzed via </w:t>
      </w:r>
      <w:r w:rsidRPr="006A1ED2">
        <w:rPr>
          <w:rFonts w:cstheme="minorHAnsi"/>
          <w:sz w:val="24"/>
          <w:szCs w:val="24"/>
          <w:vertAlign w:val="superscript"/>
        </w:rPr>
        <w:t>1</w:t>
      </w:r>
      <w:r w:rsidRPr="006A1ED2">
        <w:rPr>
          <w:rFonts w:cstheme="minorHAnsi"/>
          <w:sz w:val="24"/>
          <w:szCs w:val="24"/>
        </w:rPr>
        <w:t xml:space="preserve">H NMR. The crude mixture was then purified via flash chromatography to furnish spirocyclic compounds. </w:t>
      </w:r>
    </w:p>
    <w:p w14:paraId="45008759" w14:textId="77777777" w:rsidR="00717895" w:rsidRPr="006A1ED2" w:rsidRDefault="00236046" w:rsidP="00717895">
      <w:pPr>
        <w:spacing w:line="480" w:lineRule="auto"/>
        <w:jc w:val="center"/>
        <w:rPr>
          <w:rFonts w:cstheme="minorHAnsi"/>
          <w:sz w:val="24"/>
          <w:szCs w:val="24"/>
        </w:rPr>
      </w:pPr>
      <w:r>
        <w:rPr>
          <w:rFonts w:cstheme="minorHAnsi"/>
          <w:sz w:val="24"/>
          <w:szCs w:val="24"/>
        </w:rPr>
        <w:pict w14:anchorId="368C29A5">
          <v:shape id="_x0000_i1072" type="#_x0000_t75" style="width:78.65pt;height:71.35pt">
            <v:imagedata r:id="rId76" o:title=""/>
          </v:shape>
        </w:pict>
      </w:r>
    </w:p>
    <w:p w14:paraId="40552AFD" w14:textId="05DE1370" w:rsidR="00717895" w:rsidRPr="006A1ED2" w:rsidRDefault="00717895" w:rsidP="00717895">
      <w:pPr>
        <w:spacing w:line="480" w:lineRule="auto"/>
        <w:jc w:val="both"/>
        <w:rPr>
          <w:rFonts w:cstheme="minorHAnsi"/>
          <w:sz w:val="24"/>
          <w:szCs w:val="24"/>
        </w:rPr>
      </w:pPr>
      <w:r w:rsidRPr="006A1ED2">
        <w:rPr>
          <w:rFonts w:cstheme="minorHAnsi"/>
          <w:b/>
          <w:sz w:val="24"/>
          <w:szCs w:val="24"/>
        </w:rPr>
        <w:lastRenderedPageBreak/>
        <w:t>(5R,8S)</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13c</w:t>
      </w:r>
      <w:r w:rsidRPr="006A1ED2">
        <w:rPr>
          <w:rFonts w:cstheme="minorHAnsi"/>
          <w:b/>
          <w:sz w:val="24"/>
          <w:szCs w:val="24"/>
        </w:rPr>
        <w:t xml:space="preserve">).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1 hour).</w:t>
      </w:r>
      <w:r w:rsidRPr="006A1ED2">
        <w:rPr>
          <w:rFonts w:cstheme="minorHAnsi"/>
          <w:b/>
          <w:sz w:val="24"/>
          <w:szCs w:val="24"/>
        </w:rPr>
        <w:t xml:space="preserve"> </w:t>
      </w:r>
      <w:r w:rsidRPr="006A1ED2">
        <w:rPr>
          <w:rFonts w:cstheme="minorHAnsi"/>
          <w:sz w:val="24"/>
          <w:szCs w:val="24"/>
        </w:rPr>
        <w:t xml:space="preserve"> Yellow</w:t>
      </w:r>
      <w:r>
        <w:rPr>
          <w:rFonts w:cstheme="minorHAnsi"/>
          <w:sz w:val="24"/>
          <w:szCs w:val="24"/>
        </w:rPr>
        <w:t>–</w:t>
      </w:r>
      <w:r w:rsidRPr="006A1ED2">
        <w:rPr>
          <w:rFonts w:cstheme="minorHAnsi"/>
          <w:sz w:val="24"/>
          <w:szCs w:val="24"/>
        </w:rPr>
        <w:t xml:space="preserve">orange crystalline solid (38 mg, 68%).  m.p. 128–136 </w:t>
      </w:r>
      <w:r w:rsidRPr="006A1ED2">
        <w:rPr>
          <w:rFonts w:cstheme="minorHAnsi"/>
          <w:sz w:val="24"/>
          <w:szCs w:val="24"/>
          <w:vertAlign w:val="superscript"/>
        </w:rPr>
        <w:t>º</w:t>
      </w:r>
      <w:r w:rsidRPr="006A1ED2">
        <w:rPr>
          <w:rFonts w:cstheme="minorHAnsi"/>
          <w:sz w:val="24"/>
          <w:szCs w:val="24"/>
        </w:rPr>
        <w:t>C.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–22.5 (c = 0.006,</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 :</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0.30 (40%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2956, 2929, 2973, 2360, 2335, 1772, 1702, 1612, 1589, 1508, 1463, 1438, 1413, 1365, 1294, 1267, 1209, 1159, 1126, 1035, 914, 833, 786</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δ 7.29 (m, 1H), 6.47 (m, 2H), 5.19 (d, </w:t>
      </w:r>
      <w:r w:rsidRPr="006A1ED2">
        <w:rPr>
          <w:rFonts w:cstheme="minorHAnsi"/>
          <w:i/>
          <w:iCs/>
          <w:sz w:val="24"/>
          <w:szCs w:val="24"/>
        </w:rPr>
        <w:t xml:space="preserve">J </w:t>
      </w:r>
      <w:r w:rsidRPr="006A1ED2">
        <w:rPr>
          <w:rFonts w:cstheme="minorHAnsi"/>
          <w:sz w:val="24"/>
          <w:szCs w:val="24"/>
        </w:rPr>
        <w:t xml:space="preserve">= 14.3 Hz, 1H), 5.10 (s, 1H), 4.59 (s, 1H), 4.33 (t, J = 7.1 Hz, 2H), 4.11 (d, </w:t>
      </w:r>
      <w:r w:rsidRPr="006A1ED2">
        <w:rPr>
          <w:rFonts w:cstheme="minorHAnsi"/>
          <w:i/>
          <w:iCs/>
          <w:sz w:val="24"/>
          <w:szCs w:val="24"/>
        </w:rPr>
        <w:t xml:space="preserve">J </w:t>
      </w:r>
      <w:r w:rsidRPr="006A1ED2">
        <w:rPr>
          <w:rFonts w:cstheme="minorHAnsi"/>
          <w:sz w:val="24"/>
          <w:szCs w:val="24"/>
        </w:rPr>
        <w:t xml:space="preserve">= 14.4 Hz, 1H), 3.88 (t, </w:t>
      </w:r>
      <w:r w:rsidRPr="006A1ED2">
        <w:rPr>
          <w:rFonts w:cstheme="minorHAnsi"/>
          <w:i/>
          <w:iCs/>
          <w:sz w:val="24"/>
          <w:szCs w:val="24"/>
        </w:rPr>
        <w:t xml:space="preserve">J </w:t>
      </w:r>
      <w:r w:rsidRPr="006A1ED2">
        <w:rPr>
          <w:rFonts w:cstheme="minorHAnsi"/>
          <w:sz w:val="24"/>
          <w:szCs w:val="24"/>
        </w:rPr>
        <w:t xml:space="preserve">= 5.3 Hz, 1H), 3.81 (d, </w:t>
      </w:r>
      <w:r w:rsidRPr="006A1ED2">
        <w:rPr>
          <w:rFonts w:cstheme="minorHAnsi"/>
          <w:i/>
          <w:iCs/>
          <w:sz w:val="24"/>
          <w:szCs w:val="24"/>
        </w:rPr>
        <w:t xml:space="preserve">J </w:t>
      </w:r>
      <w:r w:rsidRPr="006A1ED2">
        <w:rPr>
          <w:rFonts w:cstheme="minorHAnsi"/>
          <w:sz w:val="24"/>
          <w:szCs w:val="24"/>
        </w:rPr>
        <w:t xml:space="preserve">= 3.3 Hz, 6H), 2.78 (m, 2H), 1.90 – 1.72 (m, 3H), 0.95 (d, </w:t>
      </w:r>
      <w:r w:rsidRPr="006A1ED2">
        <w:rPr>
          <w:rFonts w:cstheme="minorHAnsi"/>
          <w:i/>
          <w:iCs/>
          <w:sz w:val="24"/>
          <w:szCs w:val="24"/>
        </w:rPr>
        <w:t xml:space="preserve">J </w:t>
      </w:r>
      <w:r w:rsidRPr="006A1ED2">
        <w:rPr>
          <w:rFonts w:cstheme="minorHAnsi"/>
          <w:sz w:val="24"/>
          <w:szCs w:val="24"/>
        </w:rPr>
        <w:t xml:space="preserve">= 6.3 Hz, 3H), 0.80 (d, </w:t>
      </w:r>
      <w:r w:rsidRPr="006A1ED2">
        <w:rPr>
          <w:rFonts w:cstheme="minorHAnsi"/>
          <w:i/>
          <w:iCs/>
          <w:sz w:val="24"/>
          <w:szCs w:val="24"/>
        </w:rPr>
        <w:t xml:space="preserve">J </w:t>
      </w:r>
      <w:r w:rsidRPr="006A1ED2">
        <w:rPr>
          <w:rFonts w:cstheme="minorHAnsi"/>
          <w:sz w:val="24"/>
          <w:szCs w:val="24"/>
        </w:rPr>
        <w:t xml:space="preserve">= 6.2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(126 MHz) δ 208.0, 170.1, 161.0, 158.5, 148.0, 132.2, 116.0, 107.9, 104.4, 98.5, 83.2, 70.1, 61.1, 55.4, 55.3, 38.7, 37.1, 33.2, 24.3, 23.6, 22.5.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21</w:t>
      </w:r>
      <w:r w:rsidRPr="006A1ED2">
        <w:rPr>
          <w:rFonts w:cstheme="minorHAnsi"/>
          <w:sz w:val="24"/>
          <w:szCs w:val="24"/>
        </w:rPr>
        <w:t>H</w:t>
      </w:r>
      <w:r w:rsidRPr="006A1ED2">
        <w:rPr>
          <w:rFonts w:cstheme="minorHAnsi"/>
          <w:sz w:val="24"/>
          <w:szCs w:val="24"/>
          <w:vertAlign w:val="subscript"/>
        </w:rPr>
        <w:t>27</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xml:space="preserve">) 396.1787; found 396.1783.  </w:t>
      </w:r>
    </w:p>
    <w:p w14:paraId="1E5EF498" w14:textId="77777777" w:rsidR="00717895" w:rsidRPr="006A1ED2" w:rsidRDefault="00236046" w:rsidP="00717895">
      <w:pPr>
        <w:spacing w:line="480" w:lineRule="auto"/>
        <w:jc w:val="center"/>
        <w:rPr>
          <w:rFonts w:cstheme="minorHAnsi"/>
          <w:sz w:val="24"/>
          <w:szCs w:val="24"/>
        </w:rPr>
      </w:pPr>
      <w:r>
        <w:rPr>
          <w:rFonts w:cstheme="minorHAnsi"/>
          <w:sz w:val="24"/>
          <w:szCs w:val="24"/>
        </w:rPr>
        <w:pict w14:anchorId="3A266227">
          <v:shape id="_x0000_i1073" type="#_x0000_t75" style="width:78pt;height:71.35pt">
            <v:imagedata r:id="rId77" o:title=""/>
          </v:shape>
        </w:pict>
      </w:r>
    </w:p>
    <w:p w14:paraId="3BDA260A" w14:textId="7E9F5982" w:rsidR="00717895" w:rsidRDefault="00717895" w:rsidP="00717895">
      <w:pPr>
        <w:spacing w:line="480" w:lineRule="auto"/>
        <w:jc w:val="both"/>
        <w:rPr>
          <w:rFonts w:cstheme="minorHAnsi"/>
          <w:b/>
          <w:sz w:val="24"/>
          <w:szCs w:val="24"/>
        </w:rPr>
      </w:pPr>
      <w:r w:rsidRPr="006A1ED2">
        <w:rPr>
          <w:rFonts w:cstheme="minorHAnsi"/>
          <w:b/>
          <w:sz w:val="24"/>
          <w:szCs w:val="24"/>
        </w:rPr>
        <w:t>(5S,8R)</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13d</w:t>
      </w:r>
      <w:r w:rsidRPr="006A1ED2">
        <w:rPr>
          <w:rFonts w:cstheme="minorHAnsi"/>
          <w:b/>
          <w:sz w:val="24"/>
          <w:szCs w:val="24"/>
        </w:rPr>
        <w:t xml:space="preserve">). </w:t>
      </w:r>
      <w:r w:rsidRPr="006A1ED2">
        <w:rPr>
          <w:rFonts w:cstheme="minorHAnsi"/>
          <w:sz w:val="24"/>
          <w:szCs w:val="24"/>
        </w:rPr>
        <w:t>Prepared from (R)</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1 hour).</w:t>
      </w:r>
      <w:r w:rsidRPr="006A1ED2">
        <w:rPr>
          <w:rFonts w:cstheme="minorHAnsi"/>
          <w:b/>
          <w:sz w:val="24"/>
          <w:szCs w:val="24"/>
        </w:rPr>
        <w:t xml:space="preserve"> </w:t>
      </w:r>
      <w:r w:rsidRPr="006A1ED2">
        <w:rPr>
          <w:rFonts w:cstheme="minorHAnsi"/>
          <w:sz w:val="24"/>
          <w:szCs w:val="24"/>
        </w:rPr>
        <w:t xml:space="preserve"> Yellow crystalline solid (37 mg, 66%). m.p. 127–139 </w:t>
      </w:r>
      <w:r w:rsidRPr="006A1ED2">
        <w:rPr>
          <w:rFonts w:cstheme="minorHAnsi"/>
          <w:sz w:val="24"/>
          <w:szCs w:val="24"/>
          <w:vertAlign w:val="superscript"/>
        </w:rPr>
        <w:t>º</w:t>
      </w:r>
      <w:r w:rsidRPr="006A1ED2">
        <w:rPr>
          <w:rFonts w:cstheme="minorHAnsi"/>
          <w:sz w:val="24"/>
          <w:szCs w:val="24"/>
        </w:rPr>
        <w:t>C.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+22.9 (c = 0.011,</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w:t>
      </w:r>
      <w:r w:rsidRPr="006A1ED2">
        <w:rPr>
          <w:rFonts w:cstheme="minorHAnsi"/>
          <w:sz w:val="24"/>
          <w:szCs w:val="24"/>
        </w:rPr>
        <w:t xml:space="preserve"> :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0.30 (40%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2956, 2875, 2841, 2360, 2335, 1772, 1703, 1612, 1587, 1508, 1462, 1413, 1294, 1267, 1209, 1159, 1128, 1089, 1033, 910, 833</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w:t>
      </w:r>
      <w:r w:rsidRPr="006A1ED2">
        <w:rPr>
          <w:rFonts w:cstheme="minorHAnsi"/>
          <w:sz w:val="24"/>
          <w:szCs w:val="24"/>
        </w:rPr>
        <w:lastRenderedPageBreak/>
        <w:t xml:space="preserve">(500 MHz) δ 7.29 (m, 1H), 6.49 – 6.45 (m, 2H), 5.19 (d, </w:t>
      </w:r>
      <w:r w:rsidRPr="006A1ED2">
        <w:rPr>
          <w:rFonts w:cstheme="minorHAnsi"/>
          <w:i/>
          <w:iCs/>
          <w:sz w:val="24"/>
          <w:szCs w:val="24"/>
        </w:rPr>
        <w:t xml:space="preserve">J </w:t>
      </w:r>
      <w:r w:rsidRPr="006A1ED2">
        <w:rPr>
          <w:rFonts w:cstheme="minorHAnsi"/>
          <w:sz w:val="24"/>
          <w:szCs w:val="24"/>
        </w:rPr>
        <w:t xml:space="preserve">= 14.4 Hz, 1H), 5.10 (s, 1H), 4.58 (s, 1H), 4.33 (t, </w:t>
      </w:r>
      <w:r w:rsidRPr="006A1ED2">
        <w:rPr>
          <w:rFonts w:cstheme="minorHAnsi"/>
          <w:i/>
          <w:iCs/>
          <w:sz w:val="24"/>
          <w:szCs w:val="24"/>
        </w:rPr>
        <w:t xml:space="preserve">J </w:t>
      </w:r>
      <w:r w:rsidRPr="006A1ED2">
        <w:rPr>
          <w:rFonts w:cstheme="minorHAnsi"/>
          <w:sz w:val="24"/>
          <w:szCs w:val="24"/>
        </w:rPr>
        <w:t xml:space="preserve">= 7.8, 2H), 4.11 (d, </w:t>
      </w:r>
      <w:r w:rsidRPr="006A1ED2">
        <w:rPr>
          <w:rFonts w:cstheme="minorHAnsi"/>
          <w:i/>
          <w:iCs/>
          <w:sz w:val="24"/>
          <w:szCs w:val="24"/>
        </w:rPr>
        <w:t xml:space="preserve">J </w:t>
      </w:r>
      <w:r w:rsidRPr="006A1ED2">
        <w:rPr>
          <w:rFonts w:cstheme="minorHAnsi"/>
          <w:sz w:val="24"/>
          <w:szCs w:val="24"/>
        </w:rPr>
        <w:t xml:space="preserve">= 14.4 Hz, 1H), 3.88 (t, </w:t>
      </w:r>
      <w:r w:rsidRPr="006A1ED2">
        <w:rPr>
          <w:rFonts w:cstheme="minorHAnsi"/>
          <w:i/>
          <w:iCs/>
          <w:sz w:val="24"/>
          <w:szCs w:val="24"/>
        </w:rPr>
        <w:t xml:space="preserve">J </w:t>
      </w:r>
      <w:r w:rsidRPr="006A1ED2">
        <w:rPr>
          <w:rFonts w:cstheme="minorHAnsi"/>
          <w:sz w:val="24"/>
          <w:szCs w:val="24"/>
        </w:rPr>
        <w:t xml:space="preserve">= 5.3 Hz, 1H), 3.81 (d, </w:t>
      </w:r>
      <w:r w:rsidRPr="006A1ED2">
        <w:rPr>
          <w:rFonts w:cstheme="minorHAnsi"/>
          <w:i/>
          <w:iCs/>
          <w:sz w:val="24"/>
          <w:szCs w:val="24"/>
        </w:rPr>
        <w:t xml:space="preserve">J </w:t>
      </w:r>
      <w:r w:rsidRPr="006A1ED2">
        <w:rPr>
          <w:rFonts w:cstheme="minorHAnsi"/>
          <w:sz w:val="24"/>
          <w:szCs w:val="24"/>
        </w:rPr>
        <w:t xml:space="preserve">= 3.2 Hz, 6H), 2.86 </w:t>
      </w:r>
      <w:r>
        <w:rPr>
          <w:rFonts w:cstheme="minorHAnsi"/>
          <w:sz w:val="24"/>
          <w:szCs w:val="24"/>
        </w:rPr>
        <w:t>–</w:t>
      </w:r>
      <w:r w:rsidRPr="006A1ED2">
        <w:rPr>
          <w:rFonts w:cstheme="minorHAnsi"/>
          <w:sz w:val="24"/>
          <w:szCs w:val="24"/>
        </w:rPr>
        <w:t xml:space="preserve"> 2.73 (m, 2H), 1.89 – 1.72 (m, 3H), 0.95 (d, </w:t>
      </w:r>
      <w:r w:rsidRPr="006A1ED2">
        <w:rPr>
          <w:rFonts w:cstheme="minorHAnsi"/>
          <w:i/>
          <w:iCs/>
          <w:sz w:val="24"/>
          <w:szCs w:val="24"/>
        </w:rPr>
        <w:t xml:space="preserve">J </w:t>
      </w:r>
      <w:r w:rsidRPr="006A1ED2">
        <w:rPr>
          <w:rFonts w:cstheme="minorHAnsi"/>
          <w:sz w:val="24"/>
          <w:szCs w:val="24"/>
        </w:rPr>
        <w:t xml:space="preserve">= 6.3 Hz, 3H), 0.79 (d, </w:t>
      </w:r>
      <w:r w:rsidRPr="006A1ED2">
        <w:rPr>
          <w:rFonts w:cstheme="minorHAnsi"/>
          <w:i/>
          <w:iCs/>
          <w:sz w:val="24"/>
          <w:szCs w:val="24"/>
        </w:rPr>
        <w:t xml:space="preserve">J </w:t>
      </w:r>
      <w:r w:rsidRPr="006A1ED2">
        <w:rPr>
          <w:rFonts w:cstheme="minorHAnsi"/>
          <w:sz w:val="24"/>
          <w:szCs w:val="24"/>
        </w:rPr>
        <w:t xml:space="preserve">= 6.2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(126 MHz) δ 208.0, 170.1, 161.0, 158.5, 148.0, 132.2, 116.0, 107.9, 104.4, 98.4, 83.2, 70.1, 61.3, 55.4, 55.3, 38.7, 37.1, 33.2, 24.3, 23.6, 22.5.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21</w:t>
      </w:r>
      <w:r w:rsidRPr="006A1ED2">
        <w:rPr>
          <w:rFonts w:cstheme="minorHAnsi"/>
          <w:sz w:val="24"/>
          <w:szCs w:val="24"/>
        </w:rPr>
        <w:t>H</w:t>
      </w:r>
      <w:r w:rsidRPr="006A1ED2">
        <w:rPr>
          <w:rFonts w:cstheme="minorHAnsi"/>
          <w:sz w:val="24"/>
          <w:szCs w:val="24"/>
          <w:vertAlign w:val="subscript"/>
        </w:rPr>
        <w:t>27</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396.1787; found 396.1787.</w:t>
      </w:r>
      <w:r w:rsidRPr="006A1ED2">
        <w:rPr>
          <w:rFonts w:cstheme="minorHAnsi"/>
          <w:b/>
          <w:sz w:val="24"/>
          <w:szCs w:val="24"/>
        </w:rPr>
        <w:t xml:space="preserve">  </w:t>
      </w:r>
    </w:p>
    <w:p w14:paraId="3AF217AA" w14:textId="77777777" w:rsidR="00717895" w:rsidRPr="006A1ED2" w:rsidRDefault="00236046" w:rsidP="00717895">
      <w:pPr>
        <w:spacing w:line="480" w:lineRule="auto"/>
        <w:jc w:val="center"/>
        <w:rPr>
          <w:rFonts w:cstheme="minorHAnsi"/>
          <w:sz w:val="24"/>
          <w:szCs w:val="24"/>
        </w:rPr>
      </w:pPr>
      <w:r>
        <w:rPr>
          <w:rFonts w:cstheme="minorHAnsi"/>
          <w:sz w:val="24"/>
          <w:szCs w:val="24"/>
        </w:rPr>
        <w:pict w14:anchorId="6D904962">
          <v:shape id="_x0000_i1074" type="#_x0000_t75" style="width:78pt;height:68pt">
            <v:imagedata r:id="rId78" o:title=""/>
          </v:shape>
        </w:pict>
      </w:r>
    </w:p>
    <w:p w14:paraId="748299EA" w14:textId="21C4B8CA" w:rsidR="00717895" w:rsidRPr="006A1ED2" w:rsidRDefault="00717895" w:rsidP="00717895">
      <w:pPr>
        <w:spacing w:line="480" w:lineRule="auto"/>
        <w:jc w:val="both"/>
        <w:rPr>
          <w:rFonts w:cstheme="minorHAnsi"/>
          <w:sz w:val="24"/>
          <w:szCs w:val="24"/>
        </w:rPr>
      </w:pPr>
      <w:r w:rsidRPr="006A1ED2">
        <w:rPr>
          <w:rFonts w:cstheme="minorHAnsi"/>
          <w:b/>
          <w:sz w:val="24"/>
          <w:szCs w:val="24"/>
        </w:rPr>
        <w:t>(5R,8S)</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benzyl</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13e</w:t>
      </w:r>
      <w:r w:rsidRPr="006A1ED2">
        <w:rPr>
          <w:rFonts w:cstheme="minorHAnsi"/>
          <w:b/>
          <w:sz w:val="24"/>
          <w:szCs w:val="24"/>
        </w:rPr>
        <w:t>)</w:t>
      </w:r>
      <w:r w:rsidRPr="006A1ED2">
        <w:rPr>
          <w:rFonts w:cstheme="minorHAnsi"/>
          <w:sz w:val="24"/>
          <w:szCs w:val="24"/>
        </w:rPr>
        <w:t>.</w:t>
      </w:r>
      <w:r w:rsidRPr="006A1ED2">
        <w:rPr>
          <w:rFonts w:cstheme="minorHAnsi"/>
          <w:b/>
          <w:sz w:val="24"/>
          <w:szCs w:val="24"/>
        </w:rPr>
        <w:t xml:space="preserve">  </w:t>
      </w:r>
      <w:r w:rsidRPr="006A1ED2">
        <w:rPr>
          <w:rFonts w:cstheme="minorHAnsi"/>
          <w:sz w:val="24"/>
          <w:szCs w:val="24"/>
        </w:rPr>
        <w:t>Prepared from (S)</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benzyl</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30 minutes).</w:t>
      </w:r>
      <w:r w:rsidRPr="006A1ED2">
        <w:rPr>
          <w:rFonts w:cstheme="minorHAnsi"/>
          <w:b/>
          <w:sz w:val="24"/>
          <w:szCs w:val="24"/>
        </w:rPr>
        <w:t xml:space="preserve"> </w:t>
      </w:r>
      <w:r w:rsidRPr="006A1ED2">
        <w:rPr>
          <w:rFonts w:cstheme="minorHAnsi"/>
          <w:sz w:val="24"/>
          <w:szCs w:val="24"/>
        </w:rPr>
        <w:t xml:space="preserve"> Vibrant yellow oil (23 mg, 64%).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–37.8 (c = 0.017,</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 :</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0.33 (50%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3294, 3076, 2958, 2872, 2841, 2360, 2335, 1772, 1703, 1612, 1589, 1508, 1462, 1413, 1294, 1267, 1209, 1126, 1035, 916, 833, 732</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(400 MHz) δ 7.32 – 7.18 (m, 4H), 7.13 – 7.09 (m, 2H), 6.51 – 6.43 (m, 2H), 5.14 (d, </w:t>
      </w:r>
      <w:r w:rsidRPr="006A1ED2">
        <w:rPr>
          <w:rFonts w:cstheme="minorHAnsi"/>
          <w:i/>
          <w:iCs/>
          <w:sz w:val="24"/>
          <w:szCs w:val="24"/>
        </w:rPr>
        <w:t xml:space="preserve">J </w:t>
      </w:r>
      <w:r w:rsidRPr="006A1ED2">
        <w:rPr>
          <w:rFonts w:cstheme="minorHAnsi"/>
          <w:sz w:val="24"/>
          <w:szCs w:val="24"/>
        </w:rPr>
        <w:t xml:space="preserve">= 14.4 Hz, 1H), 5.06 (s, 1H), 4.54 (s, 1H), 4.28 – 4.23 (m, 2H), 4.21 – 4.15 (m, 2H), 3.81 (d, </w:t>
      </w:r>
      <w:r w:rsidRPr="006A1ED2">
        <w:rPr>
          <w:rFonts w:cstheme="minorHAnsi"/>
          <w:i/>
          <w:iCs/>
          <w:sz w:val="24"/>
          <w:szCs w:val="24"/>
        </w:rPr>
        <w:t xml:space="preserve">J </w:t>
      </w:r>
      <w:r w:rsidRPr="006A1ED2">
        <w:rPr>
          <w:rFonts w:cstheme="minorHAnsi"/>
          <w:sz w:val="24"/>
          <w:szCs w:val="24"/>
        </w:rPr>
        <w:t xml:space="preserve">= 2.1 Hz, 6H), 3.30 (dd, </w:t>
      </w:r>
      <w:r w:rsidRPr="006A1ED2">
        <w:rPr>
          <w:rFonts w:cstheme="minorHAnsi"/>
          <w:i/>
          <w:iCs/>
          <w:sz w:val="24"/>
          <w:szCs w:val="24"/>
        </w:rPr>
        <w:t xml:space="preserve">J </w:t>
      </w:r>
      <w:r w:rsidRPr="006A1ED2">
        <w:rPr>
          <w:rFonts w:cstheme="minorHAnsi"/>
          <w:sz w:val="24"/>
          <w:szCs w:val="24"/>
        </w:rPr>
        <w:t xml:space="preserve">= 14.7, 3.4 Hz, 1H), 3.17 (dd, </w:t>
      </w:r>
      <w:r w:rsidRPr="006A1ED2">
        <w:rPr>
          <w:rFonts w:cstheme="minorHAnsi"/>
          <w:i/>
          <w:iCs/>
          <w:sz w:val="24"/>
          <w:szCs w:val="24"/>
        </w:rPr>
        <w:t xml:space="preserve">J </w:t>
      </w:r>
      <w:r w:rsidRPr="006A1ED2">
        <w:rPr>
          <w:rFonts w:cstheme="minorHAnsi"/>
          <w:sz w:val="24"/>
          <w:szCs w:val="24"/>
        </w:rPr>
        <w:t xml:space="preserve">= 14.7, 6.4 Hz, 1H), 2.72 (m, 2H).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(101 MHz) δ 207.2, 170.0, 161.0, 158.5, 147.9, 135.1, 132.3, 129.57</w:t>
      </w:r>
      <w:r w:rsidR="00607F62">
        <w:rPr>
          <w:rFonts w:cstheme="minorHAnsi"/>
          <w:sz w:val="24"/>
          <w:szCs w:val="24"/>
        </w:rPr>
        <w:t xml:space="preserve"> (2C)</w:t>
      </w:r>
      <w:r w:rsidRPr="006A1ED2">
        <w:rPr>
          <w:rFonts w:cstheme="minorHAnsi"/>
          <w:sz w:val="24"/>
          <w:szCs w:val="24"/>
        </w:rPr>
        <w:t>, 128.6</w:t>
      </w:r>
      <w:r w:rsidR="00607F62">
        <w:rPr>
          <w:rFonts w:cstheme="minorHAnsi"/>
          <w:sz w:val="24"/>
          <w:szCs w:val="24"/>
        </w:rPr>
        <w:t xml:space="preserve"> (2C)</w:t>
      </w:r>
      <w:r w:rsidRPr="006A1ED2">
        <w:rPr>
          <w:rFonts w:cstheme="minorHAnsi"/>
          <w:sz w:val="24"/>
          <w:szCs w:val="24"/>
        </w:rPr>
        <w:t xml:space="preserve">, 127.1, 115.9, 108.0, 104.5, 98.5, 83.2, 70.0, 63.2, 55.4, 55.4, 39.1, 34.5, 33.1.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24</w:t>
      </w:r>
      <w:r w:rsidRPr="006A1ED2">
        <w:rPr>
          <w:rFonts w:cstheme="minorHAnsi"/>
          <w:sz w:val="24"/>
          <w:szCs w:val="24"/>
        </w:rPr>
        <w:t>H</w:t>
      </w:r>
      <w:r w:rsidRPr="006A1ED2">
        <w:rPr>
          <w:rFonts w:cstheme="minorHAnsi"/>
          <w:sz w:val="24"/>
          <w:szCs w:val="24"/>
          <w:vertAlign w:val="subscript"/>
        </w:rPr>
        <w:t>25</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430.1630; found 430.1635.</w:t>
      </w:r>
    </w:p>
    <w:p w14:paraId="39C197E1" w14:textId="77777777" w:rsidR="00BA3C45" w:rsidRDefault="00BA3C45" w:rsidP="00717895">
      <w:pPr>
        <w:spacing w:line="480" w:lineRule="auto"/>
        <w:jc w:val="center"/>
        <w:rPr>
          <w:rFonts w:cstheme="minorHAnsi"/>
          <w:sz w:val="24"/>
          <w:szCs w:val="24"/>
        </w:rPr>
      </w:pPr>
    </w:p>
    <w:p w14:paraId="51425021" w14:textId="77777777" w:rsidR="00BA3C45" w:rsidRDefault="00BA3C45" w:rsidP="00717895">
      <w:pPr>
        <w:spacing w:line="480" w:lineRule="auto"/>
        <w:jc w:val="center"/>
        <w:rPr>
          <w:rFonts w:cstheme="minorHAnsi"/>
          <w:sz w:val="24"/>
          <w:szCs w:val="24"/>
        </w:rPr>
      </w:pPr>
    </w:p>
    <w:p w14:paraId="515798F2" w14:textId="52EC6097" w:rsidR="00717895" w:rsidRPr="006A1ED2" w:rsidRDefault="00236046" w:rsidP="00717895">
      <w:pPr>
        <w:spacing w:line="480" w:lineRule="auto"/>
        <w:jc w:val="center"/>
        <w:rPr>
          <w:rFonts w:cstheme="minorHAnsi"/>
          <w:sz w:val="24"/>
          <w:szCs w:val="24"/>
        </w:rPr>
      </w:pPr>
      <w:r>
        <w:rPr>
          <w:rFonts w:cstheme="minorHAnsi"/>
          <w:sz w:val="24"/>
          <w:szCs w:val="24"/>
        </w:rPr>
        <w:pict w14:anchorId="535C1EED">
          <v:shape id="_x0000_i1075" type="#_x0000_t75" style="width:78.65pt;height:68pt">
            <v:imagedata r:id="rId79" o:title=""/>
          </v:shape>
        </w:pict>
      </w:r>
    </w:p>
    <w:p w14:paraId="28936E55" w14:textId="01BC4DDB" w:rsidR="00717895" w:rsidRPr="006A1ED2" w:rsidRDefault="00717895" w:rsidP="00717895">
      <w:pPr>
        <w:spacing w:line="480" w:lineRule="auto"/>
        <w:jc w:val="both"/>
        <w:rPr>
          <w:rFonts w:cstheme="minorHAnsi"/>
          <w:sz w:val="24"/>
          <w:szCs w:val="24"/>
        </w:rPr>
      </w:pPr>
      <w:r w:rsidRPr="006A1ED2">
        <w:rPr>
          <w:rFonts w:cstheme="minorHAnsi"/>
          <w:b/>
          <w:sz w:val="24"/>
          <w:szCs w:val="24"/>
        </w:rPr>
        <w:t>(5R,8S)</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methyl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13f</w:t>
      </w:r>
      <w:r w:rsidRPr="006A1ED2">
        <w:rPr>
          <w:rFonts w:cstheme="minorHAnsi"/>
          <w:b/>
          <w:sz w:val="24"/>
          <w:szCs w:val="24"/>
        </w:rPr>
        <w:t xml:space="preserve">).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methylpyrrolidine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1 hour).</w:t>
      </w:r>
      <w:r w:rsidRPr="006A1ED2">
        <w:rPr>
          <w:rFonts w:cstheme="minorHAnsi"/>
          <w:b/>
          <w:sz w:val="24"/>
          <w:szCs w:val="24"/>
        </w:rPr>
        <w:t xml:space="preserve"> </w:t>
      </w:r>
      <w:r w:rsidRPr="006A1ED2">
        <w:rPr>
          <w:rFonts w:cstheme="minorHAnsi"/>
          <w:sz w:val="24"/>
          <w:szCs w:val="24"/>
        </w:rPr>
        <w:t xml:space="preserve"> Faint yellow oil (32 mg, 63%).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–68.0 (c = 0.011,</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w:t>
      </w:r>
      <w:r w:rsidRPr="006A1ED2">
        <w:rPr>
          <w:rFonts w:cstheme="minorHAnsi"/>
          <w:sz w:val="24"/>
          <w:szCs w:val="24"/>
        </w:rPr>
        <w:t xml:space="preserve"> </w:t>
      </w:r>
      <w:r w:rsidRPr="006A1ED2">
        <w:rPr>
          <w:rFonts w:cstheme="minorHAnsi"/>
          <w:b/>
          <w:sz w:val="24"/>
          <w:szCs w:val="24"/>
        </w:rPr>
        <w:t>:</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0.28 (50%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2956, 2873, 2841, 2360, 2335, 2125, 2096, 1772, 1701, 1612, 1508, 1462, 1413, 1367, 1294, 1207, 1161, 1126, 1089, 1035, 833</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δ 7.33 – 7.25 (m, 1H), 6.47 (m, 2H), 5.20 (d, </w:t>
      </w:r>
      <w:r w:rsidRPr="006A1ED2">
        <w:rPr>
          <w:rFonts w:cstheme="minorHAnsi"/>
          <w:i/>
          <w:iCs/>
          <w:sz w:val="24"/>
          <w:szCs w:val="24"/>
        </w:rPr>
        <w:t xml:space="preserve">J </w:t>
      </w:r>
      <w:r w:rsidRPr="006A1ED2">
        <w:rPr>
          <w:rFonts w:cstheme="minorHAnsi"/>
          <w:sz w:val="24"/>
          <w:szCs w:val="24"/>
        </w:rPr>
        <w:t xml:space="preserve">= 14.5 Hz, 1H), 5.12 (s, 1H), 4.63 (s, 1H), 4.34 (t, </w:t>
      </w:r>
      <w:r w:rsidRPr="006A1ED2">
        <w:rPr>
          <w:rFonts w:cstheme="minorHAnsi"/>
          <w:i/>
          <w:iCs/>
          <w:sz w:val="24"/>
          <w:szCs w:val="24"/>
        </w:rPr>
        <w:t xml:space="preserve">J </w:t>
      </w:r>
      <w:r w:rsidRPr="006A1ED2">
        <w:rPr>
          <w:rFonts w:cstheme="minorHAnsi"/>
          <w:sz w:val="24"/>
          <w:szCs w:val="24"/>
        </w:rPr>
        <w:t xml:space="preserve">= 7.0 Hz, 2H), 4.11 (d, </w:t>
      </w:r>
      <w:r w:rsidRPr="006A1ED2">
        <w:rPr>
          <w:rFonts w:cstheme="minorHAnsi"/>
          <w:i/>
          <w:iCs/>
          <w:sz w:val="24"/>
          <w:szCs w:val="24"/>
        </w:rPr>
        <w:t xml:space="preserve">J </w:t>
      </w:r>
      <w:r w:rsidRPr="006A1ED2">
        <w:rPr>
          <w:rFonts w:cstheme="minorHAnsi"/>
          <w:sz w:val="24"/>
          <w:szCs w:val="24"/>
        </w:rPr>
        <w:t xml:space="preserve">= 14.5 Hz, 1H), 3.90 (q, </w:t>
      </w:r>
      <w:r w:rsidRPr="006A1ED2">
        <w:rPr>
          <w:rFonts w:cstheme="minorHAnsi"/>
          <w:i/>
          <w:iCs/>
          <w:sz w:val="24"/>
          <w:szCs w:val="24"/>
        </w:rPr>
        <w:t xml:space="preserve">J </w:t>
      </w:r>
      <w:r w:rsidRPr="006A1ED2">
        <w:rPr>
          <w:rFonts w:cstheme="minorHAnsi"/>
          <w:sz w:val="24"/>
          <w:szCs w:val="24"/>
        </w:rPr>
        <w:t xml:space="preserve">= 6.8 Hz, 1H), 3.82 (s, 6H), 2.84 – 2.73 (m, 2H), 1.41 (d, </w:t>
      </w:r>
      <w:r w:rsidRPr="006A1ED2">
        <w:rPr>
          <w:rFonts w:cstheme="minorHAnsi"/>
          <w:i/>
          <w:iCs/>
          <w:sz w:val="24"/>
          <w:szCs w:val="24"/>
        </w:rPr>
        <w:t xml:space="preserve">J </w:t>
      </w:r>
      <w:r w:rsidRPr="006A1ED2">
        <w:rPr>
          <w:rFonts w:cstheme="minorHAnsi"/>
          <w:sz w:val="24"/>
          <w:szCs w:val="24"/>
        </w:rPr>
        <w:t xml:space="preserve">= 6.7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(126 MHz) δ 207.2, 169.4, 161.0, 158.5, 147.5, 132.1, 116.0, 108.0, 104.5, 98.5, 83.6, 70.0, 58.1, 55.4, 55.4, 38.3, 33.0, 14.3.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18</w:t>
      </w:r>
      <w:r w:rsidRPr="006A1ED2">
        <w:rPr>
          <w:rFonts w:cstheme="minorHAnsi"/>
          <w:sz w:val="24"/>
          <w:szCs w:val="24"/>
        </w:rPr>
        <w:t>H</w:t>
      </w:r>
      <w:r w:rsidRPr="006A1ED2">
        <w:rPr>
          <w:rFonts w:cstheme="minorHAnsi"/>
          <w:sz w:val="24"/>
          <w:szCs w:val="24"/>
          <w:vertAlign w:val="subscript"/>
        </w:rPr>
        <w:t>21</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354.1317; found 354.1299.</w:t>
      </w:r>
    </w:p>
    <w:p w14:paraId="3AFC745E" w14:textId="77777777" w:rsidR="00717895" w:rsidRPr="006A1ED2" w:rsidRDefault="00236046" w:rsidP="00717895">
      <w:pPr>
        <w:spacing w:line="480" w:lineRule="auto"/>
        <w:jc w:val="center"/>
        <w:rPr>
          <w:rFonts w:cstheme="minorHAnsi"/>
          <w:sz w:val="24"/>
          <w:szCs w:val="24"/>
        </w:rPr>
      </w:pPr>
      <w:r>
        <w:rPr>
          <w:rFonts w:cstheme="minorHAnsi"/>
          <w:sz w:val="24"/>
          <w:szCs w:val="24"/>
        </w:rPr>
        <w:pict w14:anchorId="101B3A59">
          <v:shape id="_x0000_i1076" type="#_x0000_t75" style="width:101.35pt;height:71.35pt">
            <v:imagedata r:id="rId80" o:title=""/>
          </v:shape>
        </w:pict>
      </w:r>
    </w:p>
    <w:p w14:paraId="02090A8D" w14:textId="66700791" w:rsidR="005818D4" w:rsidRDefault="00717895" w:rsidP="00717895">
      <w:pPr>
        <w:spacing w:line="480" w:lineRule="auto"/>
        <w:jc w:val="both"/>
        <w:rPr>
          <w:rFonts w:cstheme="minorHAnsi"/>
          <w:b/>
          <w:sz w:val="24"/>
          <w:szCs w:val="24"/>
        </w:rPr>
      </w:pPr>
      <w:r w:rsidRPr="006A1ED2">
        <w:rPr>
          <w:rFonts w:cstheme="minorHAnsi"/>
          <w:b/>
          <w:sz w:val="24"/>
          <w:szCs w:val="24"/>
        </w:rPr>
        <w:t>(2S,5R,8S)</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2</w:t>
      </w:r>
      <w:r>
        <w:rPr>
          <w:rFonts w:cstheme="minorHAnsi"/>
          <w:b/>
          <w:sz w:val="24"/>
          <w:szCs w:val="24"/>
        </w:rPr>
        <w:t>–</w:t>
      </w:r>
      <w:r w:rsidRPr="006A1ED2">
        <w:rPr>
          <w:rFonts w:cstheme="minorHAnsi"/>
          <w:b/>
          <w:sz w:val="24"/>
          <w:szCs w:val="24"/>
        </w:rPr>
        <w:t>phenyl</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13g</w:t>
      </w:r>
      <w:r w:rsidRPr="006A1ED2">
        <w:rPr>
          <w:rFonts w:cstheme="minorHAnsi"/>
          <w:b/>
          <w:sz w:val="24"/>
          <w:szCs w:val="24"/>
        </w:rPr>
        <w:t>)</w:t>
      </w:r>
      <w:r w:rsidRPr="006A1ED2">
        <w:rPr>
          <w:rFonts w:cstheme="minorHAnsi"/>
          <w:sz w:val="24"/>
          <w:szCs w:val="24"/>
        </w:rPr>
        <w:t>.</w:t>
      </w:r>
      <w:r w:rsidRPr="006A1ED2">
        <w:rPr>
          <w:rFonts w:cstheme="minorHAnsi"/>
          <w:b/>
          <w:sz w:val="24"/>
          <w:szCs w:val="24"/>
        </w:rPr>
        <w:t xml:space="preserve">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lastRenderedPageBreak/>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(S)</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phenylbut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45 minutes).</w:t>
      </w:r>
      <w:r w:rsidRPr="006A1ED2">
        <w:rPr>
          <w:rFonts w:cstheme="minorHAnsi"/>
          <w:b/>
          <w:sz w:val="24"/>
          <w:szCs w:val="24"/>
        </w:rPr>
        <w:t xml:space="preserve"> </w:t>
      </w:r>
      <w:r w:rsidRPr="006A1ED2">
        <w:rPr>
          <w:rFonts w:cstheme="minorHAnsi"/>
          <w:sz w:val="24"/>
          <w:szCs w:val="24"/>
        </w:rPr>
        <w:t xml:space="preserve"> Vibrant yellow oil (16 mg, 65%).  [α]</w:t>
      </w:r>
      <w:r w:rsidRPr="006A1ED2">
        <w:rPr>
          <w:rFonts w:cstheme="minorHAnsi"/>
          <w:sz w:val="24"/>
          <w:szCs w:val="24"/>
          <w:vertAlign w:val="superscript"/>
        </w:rPr>
        <w:t>21</w:t>
      </w:r>
      <w:r w:rsidRPr="006A1ED2">
        <w:rPr>
          <w:rFonts w:cstheme="minorHAnsi"/>
          <w:sz w:val="24"/>
          <w:szCs w:val="24"/>
          <w:vertAlign w:val="subscript"/>
        </w:rPr>
        <w:t>D</w:t>
      </w:r>
      <w:r w:rsidRPr="006A1ED2">
        <w:rPr>
          <w:rFonts w:cstheme="minorHAnsi"/>
          <w:sz w:val="24"/>
          <w:szCs w:val="24"/>
        </w:rPr>
        <w:t xml:space="preserve"> –72.4 (c = 0.006,</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 :</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0.61 (40%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3001, 2958, 2933, 2870, 2358, 2341, 2123, 1770, 1699, 1614, 1587, 1506, 1456, 1409, 1294, 1265, 1209, 1157, 1128, 1089, 1033, 918, 835, 754, 736, 700</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δ 7.54 – 7.51 (m, 2H), 7.39 – 7.28 (m, 4H), 6.50 – 6.45 (m, 2H), 5.45 (dd, </w:t>
      </w:r>
      <w:r w:rsidRPr="006A1ED2">
        <w:rPr>
          <w:rFonts w:cstheme="minorHAnsi"/>
          <w:i/>
          <w:iCs/>
          <w:sz w:val="24"/>
          <w:szCs w:val="24"/>
        </w:rPr>
        <w:t xml:space="preserve">J </w:t>
      </w:r>
      <w:r w:rsidRPr="006A1ED2">
        <w:rPr>
          <w:rFonts w:cstheme="minorHAnsi"/>
          <w:sz w:val="24"/>
          <w:szCs w:val="24"/>
        </w:rPr>
        <w:t xml:space="preserve">= 10.6, 5.6 Hz, 1H), 5.19 (d, </w:t>
      </w:r>
      <w:r w:rsidRPr="006A1ED2">
        <w:rPr>
          <w:rFonts w:cstheme="minorHAnsi"/>
          <w:i/>
          <w:iCs/>
          <w:sz w:val="24"/>
          <w:szCs w:val="24"/>
        </w:rPr>
        <w:t xml:space="preserve">J </w:t>
      </w:r>
      <w:r w:rsidRPr="006A1ED2">
        <w:rPr>
          <w:rFonts w:cstheme="minorHAnsi"/>
          <w:sz w:val="24"/>
          <w:szCs w:val="24"/>
        </w:rPr>
        <w:t xml:space="preserve">= 14.4 Hz, 1H), 5.09 (s, 1H), 4.62 (s, 1H), 4.14 (d, </w:t>
      </w:r>
      <w:r w:rsidRPr="006A1ED2">
        <w:rPr>
          <w:rFonts w:cstheme="minorHAnsi"/>
          <w:i/>
          <w:iCs/>
          <w:sz w:val="24"/>
          <w:szCs w:val="24"/>
        </w:rPr>
        <w:t xml:space="preserve">J </w:t>
      </w:r>
      <w:r w:rsidRPr="006A1ED2">
        <w:rPr>
          <w:rFonts w:cstheme="minorHAnsi"/>
          <w:sz w:val="24"/>
          <w:szCs w:val="24"/>
        </w:rPr>
        <w:t xml:space="preserve">= 14.4 Hz, 1H), 3.96 (t, </w:t>
      </w:r>
      <w:r w:rsidRPr="006A1ED2">
        <w:rPr>
          <w:rFonts w:cstheme="minorHAnsi"/>
          <w:i/>
          <w:sz w:val="24"/>
          <w:szCs w:val="24"/>
        </w:rPr>
        <w:t xml:space="preserve">J </w:t>
      </w:r>
      <w:r w:rsidRPr="006A1ED2">
        <w:rPr>
          <w:rFonts w:cstheme="minorHAnsi"/>
          <w:sz w:val="24"/>
          <w:szCs w:val="24"/>
        </w:rPr>
        <w:t xml:space="preserve">= 7.2 Hz, 1H), 3.82 (d, </w:t>
      </w:r>
      <w:r w:rsidRPr="006A1ED2">
        <w:rPr>
          <w:rFonts w:cstheme="minorHAnsi"/>
          <w:i/>
          <w:sz w:val="24"/>
          <w:szCs w:val="24"/>
        </w:rPr>
        <w:t xml:space="preserve">J = </w:t>
      </w:r>
      <w:r w:rsidRPr="006A1ED2">
        <w:rPr>
          <w:rFonts w:cstheme="minorHAnsi"/>
          <w:sz w:val="24"/>
          <w:szCs w:val="24"/>
        </w:rPr>
        <w:t xml:space="preserve">3.1 Hz, 6H), 3.01 (m, 1H), 2.75 (m, 1H), 1.94 – 1.83 (m, 1H), 1.82 – 1.77 (m, 2H), 0.95 (d, </w:t>
      </w:r>
      <w:r w:rsidRPr="006A1ED2">
        <w:rPr>
          <w:rFonts w:cstheme="minorHAnsi"/>
          <w:i/>
          <w:iCs/>
          <w:sz w:val="24"/>
          <w:szCs w:val="24"/>
        </w:rPr>
        <w:t xml:space="preserve">J </w:t>
      </w:r>
      <w:r w:rsidRPr="006A1ED2">
        <w:rPr>
          <w:rFonts w:cstheme="minorHAnsi"/>
          <w:sz w:val="24"/>
          <w:szCs w:val="24"/>
        </w:rPr>
        <w:t xml:space="preserve">= 6.6 Hz, 3H), 0.81 (d, </w:t>
      </w:r>
      <w:r w:rsidRPr="006A1ED2">
        <w:rPr>
          <w:rFonts w:cstheme="minorHAnsi"/>
          <w:i/>
          <w:iCs/>
          <w:sz w:val="24"/>
          <w:szCs w:val="24"/>
        </w:rPr>
        <w:t xml:space="preserve">J </w:t>
      </w:r>
      <w:r w:rsidRPr="006A1ED2">
        <w:rPr>
          <w:rFonts w:cstheme="minorHAnsi"/>
          <w:sz w:val="24"/>
          <w:szCs w:val="24"/>
        </w:rPr>
        <w:t xml:space="preserve">= 6.5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(126 MHz) δ 206.9, 170.5, 161.0, 158.4, 147.7, 140.5, 132.4, 128.4</w:t>
      </w:r>
      <w:r w:rsidR="00A15435">
        <w:rPr>
          <w:rFonts w:cstheme="minorHAnsi"/>
          <w:sz w:val="24"/>
          <w:szCs w:val="24"/>
        </w:rPr>
        <w:t xml:space="preserve"> (2C)</w:t>
      </w:r>
      <w:r w:rsidRPr="006A1ED2">
        <w:rPr>
          <w:rFonts w:cstheme="minorHAnsi"/>
          <w:sz w:val="24"/>
          <w:szCs w:val="24"/>
        </w:rPr>
        <w:t xml:space="preserve">, 128.1, 126.6, 116.1, 108.1, 104.5, 98.5, 84.0, 82.9, 61.0, 55.4, 55.3, 42.1, 38.7, 37.3, 24.3, 23.7, 22.4, 20.8.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27</w:t>
      </w:r>
      <w:r w:rsidRPr="006A1ED2">
        <w:rPr>
          <w:rFonts w:cstheme="minorHAnsi"/>
          <w:sz w:val="24"/>
          <w:szCs w:val="24"/>
        </w:rPr>
        <w:t>H</w:t>
      </w:r>
      <w:r w:rsidRPr="006A1ED2">
        <w:rPr>
          <w:rFonts w:cstheme="minorHAnsi"/>
          <w:sz w:val="24"/>
          <w:szCs w:val="24"/>
          <w:vertAlign w:val="subscript"/>
        </w:rPr>
        <w:t>31</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472.2100; found 472.2099.</w:t>
      </w:r>
      <w:r w:rsidRPr="006A1ED2">
        <w:rPr>
          <w:rFonts w:cstheme="minorHAnsi"/>
          <w:b/>
          <w:sz w:val="24"/>
          <w:szCs w:val="24"/>
        </w:rPr>
        <w:t xml:space="preserve"> </w:t>
      </w:r>
    </w:p>
    <w:p w14:paraId="2FE672E1" w14:textId="113BDD7B" w:rsidR="00717895" w:rsidRPr="0014688D" w:rsidRDefault="00236046" w:rsidP="0014688D">
      <w:pPr>
        <w:jc w:val="center"/>
        <w:rPr>
          <w:rFonts w:cstheme="minorHAnsi"/>
          <w:b/>
          <w:sz w:val="24"/>
          <w:szCs w:val="24"/>
        </w:rPr>
      </w:pPr>
      <w:r>
        <w:rPr>
          <w:rFonts w:cstheme="minorHAnsi"/>
          <w:sz w:val="24"/>
          <w:szCs w:val="24"/>
        </w:rPr>
        <w:pict w14:anchorId="7F9A3069">
          <v:shape id="_x0000_i1077" type="#_x0000_t75" style="width:101.35pt;height:92pt">
            <v:imagedata r:id="rId81" o:title=""/>
          </v:shape>
        </w:pict>
      </w:r>
      <w:r w:rsidR="00717895" w:rsidRPr="006A1ED2">
        <w:rPr>
          <w:rFonts w:cstheme="minorHAnsi"/>
          <w:sz w:val="24"/>
          <w:szCs w:val="24"/>
        </w:rPr>
        <w:t xml:space="preserve">       </w:t>
      </w:r>
      <w:r>
        <w:rPr>
          <w:rFonts w:cstheme="minorHAnsi"/>
          <w:sz w:val="24"/>
          <w:szCs w:val="24"/>
        </w:rPr>
        <w:pict w14:anchorId="5940224E">
          <v:shape id="_x0000_i1078" type="#_x0000_t75" style="width:101.35pt;height:92pt">
            <v:imagedata r:id="rId82" o:title=""/>
          </v:shape>
        </w:pict>
      </w:r>
    </w:p>
    <w:p w14:paraId="36D1E94C" w14:textId="77777777" w:rsidR="00717895" w:rsidRPr="006A1ED2" w:rsidRDefault="00717895" w:rsidP="00717895">
      <w:pPr>
        <w:spacing w:line="480" w:lineRule="auto"/>
        <w:jc w:val="both"/>
        <w:rPr>
          <w:rFonts w:cstheme="minorHAnsi"/>
          <w:sz w:val="24"/>
          <w:szCs w:val="24"/>
        </w:rPr>
      </w:pPr>
      <w:r w:rsidRPr="006A1ED2">
        <w:rPr>
          <w:rFonts w:cstheme="minorHAnsi"/>
          <w:sz w:val="24"/>
          <w:szCs w:val="24"/>
        </w:rPr>
        <w:t xml:space="preserve">In this mismatch diazo/alcohol case, the reaction became sluggish after 5 hours and full consumption of alcohol compound was not observed. The overall yields based on recovered alcohol starting material </w:t>
      </w:r>
      <w:r>
        <w:rPr>
          <w:rFonts w:cstheme="minorHAnsi"/>
          <w:sz w:val="24"/>
          <w:szCs w:val="24"/>
        </w:rPr>
        <w:t>28</w:t>
      </w:r>
      <w:r w:rsidRPr="006A1ED2">
        <w:rPr>
          <w:rFonts w:cstheme="minorHAnsi"/>
          <w:sz w:val="24"/>
          <w:szCs w:val="24"/>
        </w:rPr>
        <w:t xml:space="preserve">c was 68%. </w:t>
      </w:r>
    </w:p>
    <w:p w14:paraId="2DEFE4FF" w14:textId="299FBC31" w:rsidR="00717895" w:rsidRPr="006A1ED2" w:rsidRDefault="00717895" w:rsidP="00717895">
      <w:pPr>
        <w:spacing w:line="480" w:lineRule="auto"/>
        <w:jc w:val="both"/>
        <w:rPr>
          <w:rFonts w:cstheme="minorHAnsi"/>
          <w:sz w:val="24"/>
          <w:szCs w:val="24"/>
        </w:rPr>
      </w:pPr>
      <w:r w:rsidRPr="006A1ED2">
        <w:rPr>
          <w:rFonts w:cstheme="minorHAnsi"/>
          <w:b/>
          <w:sz w:val="24"/>
          <w:szCs w:val="24"/>
        </w:rPr>
        <w:t>(2R,5R,8S)</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2</w:t>
      </w:r>
      <w:r>
        <w:rPr>
          <w:rFonts w:cstheme="minorHAnsi"/>
          <w:b/>
          <w:sz w:val="24"/>
          <w:szCs w:val="24"/>
        </w:rPr>
        <w:t>–</w:t>
      </w:r>
      <w:r w:rsidRPr="006A1ED2">
        <w:rPr>
          <w:rFonts w:cstheme="minorHAnsi"/>
          <w:b/>
          <w:sz w:val="24"/>
          <w:szCs w:val="24"/>
        </w:rPr>
        <w:t>phenyl</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13h</w:t>
      </w:r>
      <w:r w:rsidRPr="006A1ED2">
        <w:rPr>
          <w:rFonts w:cstheme="minorHAnsi"/>
          <w:b/>
          <w:sz w:val="24"/>
          <w:szCs w:val="24"/>
        </w:rPr>
        <w:t xml:space="preserve"> major).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dione and (R)</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phenylbut</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yn</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 xml:space="preserve">ol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(Partial conversion of diazo observed in 5 hours).</w:t>
      </w:r>
      <w:r w:rsidRPr="006A1ED2">
        <w:rPr>
          <w:rFonts w:cstheme="minorHAnsi"/>
          <w:b/>
          <w:sz w:val="24"/>
          <w:szCs w:val="24"/>
        </w:rPr>
        <w:t xml:space="preserve"> </w:t>
      </w:r>
      <w:r w:rsidRPr="006A1ED2">
        <w:rPr>
          <w:rFonts w:cstheme="minorHAnsi"/>
          <w:sz w:val="24"/>
          <w:szCs w:val="24"/>
        </w:rPr>
        <w:t xml:space="preserve"> Vibrant yellow oil (14 </w:t>
      </w:r>
      <w:r w:rsidRPr="006A1ED2">
        <w:rPr>
          <w:rFonts w:cstheme="minorHAnsi"/>
          <w:sz w:val="24"/>
          <w:szCs w:val="24"/>
        </w:rPr>
        <w:lastRenderedPageBreak/>
        <w:t>mg, 23%)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–38.1 (c = 0.008,</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 :</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0.61 (40% Ethyl acetate in hexanes).  </w:t>
      </w:r>
      <w:r w:rsidRPr="006A1ED2">
        <w:rPr>
          <w:rFonts w:cstheme="minorHAnsi"/>
          <w:b/>
          <w:sz w:val="24"/>
          <w:szCs w:val="24"/>
        </w:rPr>
        <w:t>IR</w:t>
      </w:r>
      <w:r w:rsidRPr="00BA3C45">
        <w:rPr>
          <w:rFonts w:cstheme="minorHAnsi"/>
          <w:bCs/>
          <w:sz w:val="24"/>
          <w:szCs w:val="24"/>
        </w:rPr>
        <w:t xml:space="preserve"> (NaCl)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3001, 2956, 2931, 2872, 2841, 2123, 1772, 1703, 1612, 1587, 1506, 1460, 1411, 1294, 1265, 1209, 1159, 1128, 1087, 1033, 1004, 918, 833, 754, 700</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δ 7.60 – 7.56 (m, 2H), 7.40 – 7.33 (m, 2H), 7.32 – 7.28 (m, 2H), 6.48 (m, 2H), 5.47 (dd, </w:t>
      </w:r>
      <w:r w:rsidRPr="006A1ED2">
        <w:rPr>
          <w:rFonts w:cstheme="minorHAnsi"/>
          <w:i/>
          <w:iCs/>
          <w:sz w:val="24"/>
          <w:szCs w:val="24"/>
        </w:rPr>
        <w:t xml:space="preserve">J </w:t>
      </w:r>
      <w:r w:rsidRPr="006A1ED2">
        <w:rPr>
          <w:rFonts w:cstheme="minorHAnsi"/>
          <w:sz w:val="24"/>
          <w:szCs w:val="24"/>
        </w:rPr>
        <w:t xml:space="preserve">= 9.1, 6.6 Hz, 1H), 5.23 (d, </w:t>
      </w:r>
      <w:r w:rsidRPr="006A1ED2">
        <w:rPr>
          <w:rFonts w:cstheme="minorHAnsi"/>
          <w:i/>
          <w:iCs/>
          <w:sz w:val="24"/>
          <w:szCs w:val="24"/>
        </w:rPr>
        <w:t xml:space="preserve">J </w:t>
      </w:r>
      <w:r w:rsidRPr="006A1ED2">
        <w:rPr>
          <w:rFonts w:cstheme="minorHAnsi"/>
          <w:sz w:val="24"/>
          <w:szCs w:val="24"/>
        </w:rPr>
        <w:t xml:space="preserve">= 14.3 Hz, 1H), 5.11 (s, 1H), 4.62 (sm, 1H), 4.14 (d, </w:t>
      </w:r>
      <w:r w:rsidRPr="006A1ED2">
        <w:rPr>
          <w:rFonts w:cstheme="minorHAnsi"/>
          <w:i/>
          <w:iCs/>
          <w:sz w:val="24"/>
          <w:szCs w:val="24"/>
        </w:rPr>
        <w:t xml:space="preserve">J </w:t>
      </w:r>
      <w:r w:rsidRPr="006A1ED2">
        <w:rPr>
          <w:rFonts w:cstheme="minorHAnsi"/>
          <w:sz w:val="24"/>
          <w:szCs w:val="24"/>
        </w:rPr>
        <w:t xml:space="preserve">= 14.4 Hz, 1H), 3.90 – 3.86 (m, 1H), 3.82 (d, </w:t>
      </w:r>
      <w:r w:rsidRPr="006A1ED2">
        <w:rPr>
          <w:rFonts w:cstheme="minorHAnsi"/>
          <w:i/>
          <w:iCs/>
          <w:sz w:val="24"/>
          <w:szCs w:val="24"/>
        </w:rPr>
        <w:t xml:space="preserve">J </w:t>
      </w:r>
      <w:r w:rsidRPr="006A1ED2">
        <w:rPr>
          <w:rFonts w:cstheme="minorHAnsi"/>
          <w:sz w:val="24"/>
          <w:szCs w:val="24"/>
        </w:rPr>
        <w:t xml:space="preserve">= 2.8 Hz, 6H), 3.11 (m, 1H), 2.86 (m, 1H), 1.92 – 1.80 (m, 1H), 1.81 – 1.73 (m, 2H), 0.94 (d, </w:t>
      </w:r>
      <w:r w:rsidRPr="006A1ED2">
        <w:rPr>
          <w:rFonts w:cstheme="minorHAnsi"/>
          <w:i/>
          <w:iCs/>
          <w:sz w:val="24"/>
          <w:szCs w:val="24"/>
        </w:rPr>
        <w:t xml:space="preserve">J </w:t>
      </w:r>
      <w:r w:rsidRPr="006A1ED2">
        <w:rPr>
          <w:rFonts w:cstheme="minorHAnsi"/>
          <w:sz w:val="24"/>
          <w:szCs w:val="24"/>
        </w:rPr>
        <w:t xml:space="preserve">= 6.6 Hz, 3H), 0.81 (d, </w:t>
      </w:r>
      <w:r w:rsidRPr="006A1ED2">
        <w:rPr>
          <w:rFonts w:cstheme="minorHAnsi"/>
          <w:i/>
          <w:iCs/>
          <w:sz w:val="24"/>
          <w:szCs w:val="24"/>
        </w:rPr>
        <w:t xml:space="preserve">J </w:t>
      </w:r>
      <w:r w:rsidRPr="006A1ED2">
        <w:rPr>
          <w:rFonts w:cstheme="minorHAnsi"/>
          <w:sz w:val="24"/>
          <w:szCs w:val="24"/>
        </w:rPr>
        <w:t xml:space="preserve">= 6.4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(101 MHz) δ 209.2, 169.4, 160.95, 158.5, 148.0, 140.8, 132.1, 128.4</w:t>
      </w:r>
      <w:r w:rsidR="003708C9">
        <w:rPr>
          <w:rFonts w:cstheme="minorHAnsi"/>
          <w:sz w:val="24"/>
          <w:szCs w:val="24"/>
        </w:rPr>
        <w:t xml:space="preserve"> (2C)</w:t>
      </w:r>
      <w:r w:rsidRPr="006A1ED2">
        <w:rPr>
          <w:rFonts w:cstheme="minorHAnsi"/>
          <w:sz w:val="24"/>
          <w:szCs w:val="24"/>
        </w:rPr>
        <w:t>, 128.1</w:t>
      </w:r>
      <w:r w:rsidR="003708C9">
        <w:rPr>
          <w:rFonts w:cstheme="minorHAnsi"/>
          <w:sz w:val="24"/>
          <w:szCs w:val="24"/>
        </w:rPr>
        <w:t xml:space="preserve"> (2C)</w:t>
      </w:r>
      <w:r w:rsidRPr="006A1ED2">
        <w:rPr>
          <w:rFonts w:cstheme="minorHAnsi"/>
          <w:sz w:val="24"/>
          <w:szCs w:val="24"/>
        </w:rPr>
        <w:t xml:space="preserve">, 126.5, 115.8, 108.0, 104.4, 98.4, 82.7, 61.3, 55.4, 55.3, 42.1, 38.8, 37.4, 29.7, 24.3, 23.7, 22.4.  </w:t>
      </w:r>
      <w:r w:rsidRPr="006A1ED2">
        <w:rPr>
          <w:rFonts w:cstheme="minorHAnsi"/>
          <w:b/>
          <w:sz w:val="24"/>
          <w:szCs w:val="24"/>
        </w:rPr>
        <w:t xml:space="preserve">HRMS </w:t>
      </w:r>
      <w:r w:rsidRPr="006A1ED2">
        <w:rPr>
          <w:rFonts w:cstheme="minorHAnsi"/>
          <w:sz w:val="24"/>
          <w:szCs w:val="24"/>
        </w:rPr>
        <w:t>(ESI)</w:t>
      </w:r>
      <w:r w:rsidRPr="006A1ED2">
        <w:rPr>
          <w:rFonts w:cstheme="minorHAnsi"/>
          <w:b/>
          <w:sz w:val="24"/>
          <w:szCs w:val="24"/>
        </w:rPr>
        <w:t xml:space="preserve"> </w:t>
      </w:r>
      <w:r w:rsidRPr="006A1ED2">
        <w:rPr>
          <w:rFonts w:cstheme="minorHAnsi"/>
          <w:sz w:val="24"/>
          <w:szCs w:val="24"/>
        </w:rPr>
        <w:t>m/z calcd for C</w:t>
      </w:r>
      <w:r w:rsidRPr="006A1ED2">
        <w:rPr>
          <w:rFonts w:cstheme="minorHAnsi"/>
          <w:sz w:val="24"/>
          <w:szCs w:val="24"/>
          <w:vertAlign w:val="subscript"/>
        </w:rPr>
        <w:t>27</w:t>
      </w:r>
      <w:r w:rsidRPr="006A1ED2">
        <w:rPr>
          <w:rFonts w:cstheme="minorHAnsi"/>
          <w:sz w:val="24"/>
          <w:szCs w:val="24"/>
        </w:rPr>
        <w:t>H</w:t>
      </w:r>
      <w:r w:rsidRPr="006A1ED2">
        <w:rPr>
          <w:rFonts w:cstheme="minorHAnsi"/>
          <w:sz w:val="24"/>
          <w:szCs w:val="24"/>
          <w:vertAlign w:val="subscript"/>
        </w:rPr>
        <w:t>31</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472.2100; found 472.2107.</w:t>
      </w:r>
    </w:p>
    <w:p w14:paraId="6730E30D" w14:textId="24DB038D" w:rsidR="00717895" w:rsidRPr="007D33A5" w:rsidRDefault="00717895" w:rsidP="00717895">
      <w:pPr>
        <w:pStyle w:val="NormalWeb"/>
        <w:spacing w:before="0" w:beforeAutospacing="0" w:after="0" w:afterAutospacing="0" w:line="480" w:lineRule="auto"/>
        <w:jc w:val="both"/>
        <w:rPr>
          <w:rFonts w:asciiTheme="minorHAnsi" w:hAnsiTheme="minorHAnsi" w:cstheme="minorHAnsi"/>
        </w:rPr>
      </w:pPr>
      <w:r w:rsidRPr="006A1ED2">
        <w:rPr>
          <w:rFonts w:asciiTheme="minorHAnsi" w:hAnsiTheme="minorHAnsi" w:cstheme="minorHAnsi"/>
          <w:b/>
        </w:rPr>
        <w:t>(2R,5S,8S)</w:t>
      </w:r>
      <w:r>
        <w:rPr>
          <w:rFonts w:asciiTheme="minorHAnsi" w:hAnsiTheme="minorHAnsi" w:cstheme="minorHAnsi"/>
          <w:b/>
        </w:rPr>
        <w:t>–</w:t>
      </w:r>
      <w:r w:rsidRPr="006A1ED2">
        <w:rPr>
          <w:rFonts w:asciiTheme="minorHAnsi" w:hAnsiTheme="minorHAnsi" w:cstheme="minorHAnsi"/>
          <w:b/>
        </w:rPr>
        <w:t>7</w:t>
      </w:r>
      <w:r>
        <w:rPr>
          <w:rFonts w:asciiTheme="minorHAnsi" w:hAnsiTheme="minorHAnsi" w:cstheme="minorHAnsi"/>
          <w:b/>
        </w:rPr>
        <w:t>–</w:t>
      </w:r>
      <w:r w:rsidRPr="006A1ED2">
        <w:rPr>
          <w:rFonts w:asciiTheme="minorHAnsi" w:hAnsiTheme="minorHAnsi" w:cstheme="minorHAnsi"/>
          <w:b/>
        </w:rPr>
        <w:t>(3,4</w:t>
      </w:r>
      <w:r>
        <w:rPr>
          <w:rFonts w:asciiTheme="minorHAnsi" w:hAnsiTheme="minorHAnsi" w:cstheme="minorHAnsi"/>
          <w:b/>
        </w:rPr>
        <w:t>–</w:t>
      </w:r>
      <w:r w:rsidRPr="006A1ED2">
        <w:rPr>
          <w:rFonts w:asciiTheme="minorHAnsi" w:hAnsiTheme="minorHAnsi" w:cstheme="minorHAnsi"/>
          <w:b/>
        </w:rPr>
        <w:t>dimethylbenzyl)</w:t>
      </w:r>
      <w:r>
        <w:rPr>
          <w:rFonts w:asciiTheme="minorHAnsi" w:hAnsiTheme="minorHAnsi" w:cstheme="minorHAnsi"/>
          <w:b/>
        </w:rPr>
        <w:t>–</w:t>
      </w:r>
      <w:r w:rsidRPr="006A1ED2">
        <w:rPr>
          <w:rFonts w:asciiTheme="minorHAnsi" w:hAnsiTheme="minorHAnsi" w:cstheme="minorHAnsi"/>
          <w:b/>
        </w:rPr>
        <w:t>8</w:t>
      </w:r>
      <w:r>
        <w:rPr>
          <w:rFonts w:asciiTheme="minorHAnsi" w:hAnsiTheme="minorHAnsi" w:cstheme="minorHAnsi"/>
          <w:b/>
        </w:rPr>
        <w:t>–</w:t>
      </w:r>
      <w:r w:rsidRPr="006A1ED2">
        <w:rPr>
          <w:rFonts w:asciiTheme="minorHAnsi" w:hAnsiTheme="minorHAnsi" w:cstheme="minorHAnsi"/>
          <w:b/>
        </w:rPr>
        <w:t>isobutyl</w:t>
      </w:r>
      <w:r>
        <w:rPr>
          <w:rFonts w:asciiTheme="minorHAnsi" w:hAnsiTheme="minorHAnsi" w:cstheme="minorHAnsi"/>
          <w:b/>
        </w:rPr>
        <w:t>–</w:t>
      </w:r>
      <w:r w:rsidRPr="006A1ED2">
        <w:rPr>
          <w:rFonts w:asciiTheme="minorHAnsi" w:hAnsiTheme="minorHAnsi" w:cstheme="minorHAnsi"/>
          <w:b/>
        </w:rPr>
        <w:t>4</w:t>
      </w:r>
      <w:r>
        <w:rPr>
          <w:rFonts w:asciiTheme="minorHAnsi" w:hAnsiTheme="minorHAnsi" w:cstheme="minorHAnsi"/>
          <w:b/>
        </w:rPr>
        <w:t>–</w:t>
      </w:r>
      <w:r w:rsidRPr="006A1ED2">
        <w:rPr>
          <w:rFonts w:asciiTheme="minorHAnsi" w:hAnsiTheme="minorHAnsi" w:cstheme="minorHAnsi"/>
          <w:b/>
        </w:rPr>
        <w:t>methylene</w:t>
      </w:r>
      <w:r>
        <w:rPr>
          <w:rFonts w:asciiTheme="minorHAnsi" w:hAnsiTheme="minorHAnsi" w:cstheme="minorHAnsi"/>
          <w:b/>
        </w:rPr>
        <w:t>–</w:t>
      </w:r>
      <w:r w:rsidRPr="006A1ED2">
        <w:rPr>
          <w:rFonts w:asciiTheme="minorHAnsi" w:hAnsiTheme="minorHAnsi" w:cstheme="minorHAnsi"/>
          <w:b/>
        </w:rPr>
        <w:t>2</w:t>
      </w:r>
      <w:r>
        <w:rPr>
          <w:rFonts w:asciiTheme="minorHAnsi" w:hAnsiTheme="minorHAnsi" w:cstheme="minorHAnsi"/>
          <w:b/>
        </w:rPr>
        <w:t>–</w:t>
      </w:r>
      <w:r w:rsidRPr="006A1ED2">
        <w:rPr>
          <w:rFonts w:asciiTheme="minorHAnsi" w:hAnsiTheme="minorHAnsi" w:cstheme="minorHAnsi"/>
          <w:b/>
        </w:rPr>
        <w:t>phenyl</w:t>
      </w:r>
      <w:r>
        <w:rPr>
          <w:rFonts w:asciiTheme="minorHAnsi" w:hAnsiTheme="minorHAnsi" w:cstheme="minorHAnsi"/>
          <w:b/>
        </w:rPr>
        <w:t>–</w:t>
      </w:r>
      <w:r w:rsidRPr="006A1ED2">
        <w:rPr>
          <w:rFonts w:asciiTheme="minorHAnsi" w:hAnsiTheme="minorHAnsi" w:cstheme="minorHAnsi"/>
          <w:b/>
        </w:rPr>
        <w:t>1</w:t>
      </w:r>
      <w:r>
        <w:rPr>
          <w:rFonts w:asciiTheme="minorHAnsi" w:hAnsiTheme="minorHAnsi" w:cstheme="minorHAnsi"/>
          <w:b/>
        </w:rPr>
        <w:t>–</w:t>
      </w:r>
      <w:r w:rsidRPr="006A1ED2">
        <w:rPr>
          <w:rFonts w:asciiTheme="minorHAnsi" w:hAnsiTheme="minorHAnsi" w:cstheme="minorHAnsi"/>
          <w:b/>
        </w:rPr>
        <w:t>oxa</w:t>
      </w:r>
      <w:r>
        <w:rPr>
          <w:rFonts w:asciiTheme="minorHAnsi" w:hAnsiTheme="minorHAnsi" w:cstheme="minorHAnsi"/>
          <w:b/>
        </w:rPr>
        <w:t>–</w:t>
      </w:r>
      <w:r w:rsidRPr="006A1ED2">
        <w:rPr>
          <w:rFonts w:asciiTheme="minorHAnsi" w:hAnsiTheme="minorHAnsi" w:cstheme="minorHAnsi"/>
          <w:b/>
        </w:rPr>
        <w:t>7</w:t>
      </w:r>
      <w:r>
        <w:rPr>
          <w:rFonts w:asciiTheme="minorHAnsi" w:hAnsiTheme="minorHAnsi" w:cstheme="minorHAnsi"/>
          <w:b/>
        </w:rPr>
        <w:t>–</w:t>
      </w:r>
      <w:r w:rsidRPr="006A1ED2">
        <w:rPr>
          <w:rFonts w:asciiTheme="minorHAnsi" w:hAnsiTheme="minorHAnsi" w:cstheme="minorHAnsi"/>
          <w:b/>
        </w:rPr>
        <w:t>azaspiro[4.4]nonane</w:t>
      </w:r>
      <w:r>
        <w:rPr>
          <w:rFonts w:asciiTheme="minorHAnsi" w:hAnsiTheme="minorHAnsi" w:cstheme="minorHAnsi"/>
          <w:b/>
        </w:rPr>
        <w:t>–</w:t>
      </w:r>
      <w:r w:rsidRPr="006A1ED2">
        <w:rPr>
          <w:rFonts w:asciiTheme="minorHAnsi" w:hAnsiTheme="minorHAnsi" w:cstheme="minorHAnsi"/>
          <w:b/>
        </w:rPr>
        <w:t>6,9</w:t>
      </w:r>
      <w:r>
        <w:rPr>
          <w:rFonts w:asciiTheme="minorHAnsi" w:hAnsiTheme="minorHAnsi" w:cstheme="minorHAnsi"/>
          <w:b/>
        </w:rPr>
        <w:t>–</w:t>
      </w:r>
      <w:r w:rsidRPr="006A1ED2">
        <w:rPr>
          <w:rFonts w:asciiTheme="minorHAnsi" w:hAnsiTheme="minorHAnsi" w:cstheme="minorHAnsi"/>
          <w:b/>
        </w:rPr>
        <w:t>dione (</w:t>
      </w:r>
      <w:r>
        <w:rPr>
          <w:rFonts w:asciiTheme="minorHAnsi" w:hAnsiTheme="minorHAnsi" w:cstheme="minorHAnsi"/>
          <w:b/>
        </w:rPr>
        <w:t>13h</w:t>
      </w:r>
      <w:r w:rsidRPr="006A1ED2">
        <w:rPr>
          <w:rFonts w:asciiTheme="minorHAnsi" w:hAnsiTheme="minorHAnsi" w:cstheme="minorHAnsi"/>
          <w:b/>
        </w:rPr>
        <w:t xml:space="preserve"> minor). </w:t>
      </w:r>
      <w:r w:rsidRPr="006A1ED2">
        <w:rPr>
          <w:rFonts w:asciiTheme="minorHAnsi" w:hAnsiTheme="minorHAnsi" w:cstheme="minorHAnsi"/>
        </w:rPr>
        <w:t>Prepared from (S)</w:t>
      </w:r>
      <w:r>
        <w:rPr>
          <w:rFonts w:asciiTheme="minorHAnsi" w:hAnsiTheme="minorHAnsi" w:cstheme="minorHAnsi"/>
        </w:rPr>
        <w:t>–</w:t>
      </w:r>
      <w:r w:rsidRPr="006A1ED2">
        <w:rPr>
          <w:rFonts w:asciiTheme="minorHAnsi" w:hAnsiTheme="minorHAnsi" w:cstheme="minorHAnsi"/>
        </w:rPr>
        <w:t>3</w:t>
      </w:r>
      <w:r>
        <w:rPr>
          <w:rFonts w:asciiTheme="minorHAnsi" w:hAnsiTheme="minorHAnsi" w:cstheme="minorHAnsi"/>
        </w:rPr>
        <w:t>–</w:t>
      </w:r>
      <w:r w:rsidRPr="006A1ED2">
        <w:rPr>
          <w:rFonts w:asciiTheme="minorHAnsi" w:hAnsiTheme="minorHAnsi" w:cstheme="minorHAnsi"/>
        </w:rPr>
        <w:t>diazo</w:t>
      </w:r>
      <w:r>
        <w:rPr>
          <w:rFonts w:asciiTheme="minorHAnsi" w:hAnsiTheme="minorHAnsi" w:cstheme="minorHAnsi"/>
        </w:rPr>
        <w:t>–</w:t>
      </w:r>
      <w:r w:rsidRPr="006A1ED2">
        <w:rPr>
          <w:rFonts w:asciiTheme="minorHAnsi" w:hAnsiTheme="minorHAnsi" w:cstheme="minorHAnsi"/>
        </w:rPr>
        <w:t>1</w:t>
      </w:r>
      <w:r>
        <w:rPr>
          <w:rFonts w:asciiTheme="minorHAnsi" w:hAnsiTheme="minorHAnsi" w:cstheme="minorHAnsi"/>
        </w:rPr>
        <w:t>–</w:t>
      </w:r>
      <w:r w:rsidRPr="006A1ED2">
        <w:rPr>
          <w:rFonts w:asciiTheme="minorHAnsi" w:hAnsiTheme="minorHAnsi" w:cstheme="minorHAnsi"/>
        </w:rPr>
        <w:t>(2,4</w:t>
      </w:r>
      <w:r>
        <w:rPr>
          <w:rFonts w:asciiTheme="minorHAnsi" w:hAnsiTheme="minorHAnsi" w:cstheme="minorHAnsi"/>
        </w:rPr>
        <w:t>–</w:t>
      </w:r>
      <w:r w:rsidRPr="006A1ED2">
        <w:rPr>
          <w:rFonts w:asciiTheme="minorHAnsi" w:hAnsiTheme="minorHAnsi" w:cstheme="minorHAnsi"/>
        </w:rPr>
        <w:t>dimethoxybenzyl)</w:t>
      </w:r>
      <w:r>
        <w:rPr>
          <w:rFonts w:asciiTheme="minorHAnsi" w:hAnsiTheme="minorHAnsi" w:cstheme="minorHAnsi"/>
        </w:rPr>
        <w:t>–</w:t>
      </w:r>
      <w:r w:rsidRPr="006A1ED2">
        <w:rPr>
          <w:rFonts w:asciiTheme="minorHAnsi" w:hAnsiTheme="minorHAnsi" w:cstheme="minorHAnsi"/>
        </w:rPr>
        <w:t>5</w:t>
      </w:r>
      <w:r>
        <w:rPr>
          <w:rFonts w:asciiTheme="minorHAnsi" w:hAnsiTheme="minorHAnsi" w:cstheme="minorHAnsi"/>
        </w:rPr>
        <w:t>–</w:t>
      </w:r>
      <w:r w:rsidRPr="006A1ED2">
        <w:rPr>
          <w:rFonts w:asciiTheme="minorHAnsi" w:hAnsiTheme="minorHAnsi" w:cstheme="minorHAnsi"/>
        </w:rPr>
        <w:t>isobutylpyrrolidine</w:t>
      </w:r>
      <w:r>
        <w:rPr>
          <w:rFonts w:asciiTheme="minorHAnsi" w:hAnsiTheme="minorHAnsi" w:cstheme="minorHAnsi"/>
        </w:rPr>
        <w:t>–</w:t>
      </w:r>
      <w:r w:rsidRPr="006A1ED2">
        <w:rPr>
          <w:rFonts w:asciiTheme="minorHAnsi" w:hAnsiTheme="minorHAnsi" w:cstheme="minorHAnsi"/>
        </w:rPr>
        <w:t>2,4</w:t>
      </w:r>
      <w:r>
        <w:rPr>
          <w:rFonts w:asciiTheme="minorHAnsi" w:hAnsiTheme="minorHAnsi" w:cstheme="minorHAnsi"/>
        </w:rPr>
        <w:t>–</w:t>
      </w:r>
      <w:r w:rsidRPr="006A1ED2">
        <w:rPr>
          <w:rFonts w:asciiTheme="minorHAnsi" w:hAnsiTheme="minorHAnsi" w:cstheme="minorHAnsi"/>
        </w:rPr>
        <w:t>dione and (R)</w:t>
      </w:r>
      <w:r>
        <w:rPr>
          <w:rFonts w:asciiTheme="minorHAnsi" w:hAnsiTheme="minorHAnsi" w:cstheme="minorHAnsi"/>
        </w:rPr>
        <w:t>–</w:t>
      </w:r>
      <w:r w:rsidRPr="006A1ED2">
        <w:rPr>
          <w:rFonts w:asciiTheme="minorHAnsi" w:hAnsiTheme="minorHAnsi" w:cstheme="minorHAnsi"/>
        </w:rPr>
        <w:t>1</w:t>
      </w:r>
      <w:r>
        <w:rPr>
          <w:rFonts w:asciiTheme="minorHAnsi" w:hAnsiTheme="minorHAnsi" w:cstheme="minorHAnsi"/>
        </w:rPr>
        <w:t>–</w:t>
      </w:r>
      <w:r w:rsidRPr="006A1ED2">
        <w:rPr>
          <w:rFonts w:asciiTheme="minorHAnsi" w:hAnsiTheme="minorHAnsi" w:cstheme="minorHAnsi"/>
        </w:rPr>
        <w:t>phenylbut</w:t>
      </w:r>
      <w:r>
        <w:rPr>
          <w:rFonts w:asciiTheme="minorHAnsi" w:hAnsiTheme="minorHAnsi" w:cstheme="minorHAnsi"/>
        </w:rPr>
        <w:t>–</w:t>
      </w:r>
      <w:r w:rsidRPr="006A1ED2">
        <w:rPr>
          <w:rFonts w:asciiTheme="minorHAnsi" w:hAnsiTheme="minorHAnsi" w:cstheme="minorHAnsi"/>
        </w:rPr>
        <w:t>3</w:t>
      </w:r>
      <w:r>
        <w:rPr>
          <w:rFonts w:asciiTheme="minorHAnsi" w:hAnsiTheme="minorHAnsi" w:cstheme="minorHAnsi"/>
        </w:rPr>
        <w:t>–</w:t>
      </w:r>
      <w:r w:rsidRPr="006A1ED2">
        <w:rPr>
          <w:rFonts w:asciiTheme="minorHAnsi" w:hAnsiTheme="minorHAnsi" w:cstheme="minorHAnsi"/>
        </w:rPr>
        <w:t>yn</w:t>
      </w:r>
      <w:r>
        <w:rPr>
          <w:rFonts w:asciiTheme="minorHAnsi" w:hAnsiTheme="minorHAnsi" w:cstheme="minorHAnsi"/>
        </w:rPr>
        <w:t>–</w:t>
      </w:r>
      <w:r w:rsidRPr="006A1ED2">
        <w:rPr>
          <w:rFonts w:asciiTheme="minorHAnsi" w:hAnsiTheme="minorHAnsi" w:cstheme="minorHAnsi"/>
        </w:rPr>
        <w:t>1</w:t>
      </w:r>
      <w:r>
        <w:rPr>
          <w:rFonts w:asciiTheme="minorHAnsi" w:hAnsiTheme="minorHAnsi" w:cstheme="minorHAnsi"/>
        </w:rPr>
        <w:t>–</w:t>
      </w:r>
      <w:r w:rsidRPr="006A1ED2">
        <w:rPr>
          <w:rFonts w:asciiTheme="minorHAnsi" w:hAnsiTheme="minorHAnsi" w:cstheme="minorHAnsi"/>
        </w:rPr>
        <w:t xml:space="preserve">ol using general procedure </w:t>
      </w:r>
      <w:r>
        <w:rPr>
          <w:rFonts w:asciiTheme="minorHAnsi" w:hAnsiTheme="minorHAnsi" w:cstheme="minorHAnsi"/>
          <w:b/>
        </w:rPr>
        <w:t>GP3</w:t>
      </w:r>
      <w:r w:rsidRPr="006A1ED2">
        <w:rPr>
          <w:rFonts w:asciiTheme="minorHAnsi" w:hAnsiTheme="minorHAnsi" w:cstheme="minorHAnsi"/>
          <w:b/>
        </w:rPr>
        <w:t xml:space="preserve"> </w:t>
      </w:r>
      <w:r w:rsidRPr="006A1ED2">
        <w:rPr>
          <w:rFonts w:asciiTheme="minorHAnsi" w:hAnsiTheme="minorHAnsi" w:cstheme="minorHAnsi"/>
        </w:rPr>
        <w:t>(Partial conversion of diazo observed in 5 hours).</w:t>
      </w:r>
      <w:r w:rsidRPr="006A1ED2">
        <w:rPr>
          <w:rFonts w:asciiTheme="minorHAnsi" w:hAnsiTheme="minorHAnsi" w:cstheme="minorHAnsi"/>
          <w:b/>
        </w:rPr>
        <w:t xml:space="preserve"> </w:t>
      </w:r>
      <w:r w:rsidRPr="006A1ED2">
        <w:rPr>
          <w:rFonts w:asciiTheme="minorHAnsi" w:hAnsiTheme="minorHAnsi" w:cstheme="minorHAnsi"/>
        </w:rPr>
        <w:t>Yellow oil (7 mg, 11%)</w:t>
      </w:r>
      <w:r w:rsidRPr="006A1ED2">
        <w:rPr>
          <w:rFonts w:asciiTheme="minorHAnsi" w:hAnsiTheme="minorHAnsi" w:cstheme="minorHAnsi"/>
          <w:b/>
        </w:rPr>
        <w:t xml:space="preserve">  </w:t>
      </w:r>
      <w:r w:rsidRPr="006A1ED2">
        <w:rPr>
          <w:rFonts w:asciiTheme="minorHAnsi" w:hAnsiTheme="minorHAnsi" w:cstheme="minorHAnsi"/>
          <w:b/>
          <w:vertAlign w:val="superscript"/>
        </w:rPr>
        <w:t>1</w:t>
      </w:r>
      <w:r w:rsidRPr="006A1ED2">
        <w:rPr>
          <w:rFonts w:asciiTheme="minorHAnsi" w:hAnsiTheme="minorHAnsi" w:cstheme="minorHAnsi"/>
          <w:b/>
        </w:rPr>
        <w:t>H NMR</w:t>
      </w:r>
      <w:r w:rsidRPr="006A1ED2">
        <w:rPr>
          <w:rFonts w:asciiTheme="minorHAnsi" w:hAnsiTheme="minorHAnsi" w:cstheme="minorHAnsi"/>
        </w:rPr>
        <w:t xml:space="preserve"> (400 MHz, Chloroform</w:t>
      </w:r>
      <w:r>
        <w:rPr>
          <w:rFonts w:asciiTheme="minorHAnsi" w:hAnsiTheme="minorHAnsi" w:cstheme="minorHAnsi"/>
        </w:rPr>
        <w:t>–</w:t>
      </w:r>
      <w:r w:rsidRPr="006A1ED2">
        <w:rPr>
          <w:rFonts w:asciiTheme="minorHAnsi" w:hAnsiTheme="minorHAnsi" w:cstheme="minorHAnsi"/>
          <w:i/>
          <w:iCs/>
        </w:rPr>
        <w:t>d</w:t>
      </w:r>
      <w:r w:rsidRPr="006A1ED2">
        <w:rPr>
          <w:rFonts w:asciiTheme="minorHAnsi" w:hAnsiTheme="minorHAnsi" w:cstheme="minorHAnsi"/>
        </w:rPr>
        <w:t xml:space="preserve">) δ 7.54 – 7.48 (m, 2H), 7.40 – 7.28 (m, 5H), 6.47 (d, </w:t>
      </w:r>
      <w:r w:rsidRPr="006A1ED2">
        <w:rPr>
          <w:rFonts w:asciiTheme="minorHAnsi" w:hAnsiTheme="minorHAnsi" w:cstheme="minorHAnsi"/>
          <w:i/>
          <w:iCs/>
        </w:rPr>
        <w:t>J</w:t>
      </w:r>
      <w:r w:rsidRPr="006A1ED2">
        <w:rPr>
          <w:rFonts w:asciiTheme="minorHAnsi" w:hAnsiTheme="minorHAnsi" w:cstheme="minorHAnsi"/>
        </w:rPr>
        <w:t xml:space="preserve"> = 2.2 Hz, 1H), 5.45 (dd, </w:t>
      </w:r>
      <w:r w:rsidRPr="006A1ED2">
        <w:rPr>
          <w:rFonts w:asciiTheme="minorHAnsi" w:hAnsiTheme="minorHAnsi" w:cstheme="minorHAnsi"/>
          <w:i/>
          <w:iCs/>
        </w:rPr>
        <w:t>J</w:t>
      </w:r>
      <w:r w:rsidRPr="006A1ED2">
        <w:rPr>
          <w:rFonts w:asciiTheme="minorHAnsi" w:hAnsiTheme="minorHAnsi" w:cstheme="minorHAnsi"/>
        </w:rPr>
        <w:t xml:space="preserve"> = 10.6, 5.6 Hz, 1H), 5.19 (d, </w:t>
      </w:r>
      <w:r w:rsidRPr="006A1ED2">
        <w:rPr>
          <w:rFonts w:asciiTheme="minorHAnsi" w:hAnsiTheme="minorHAnsi" w:cstheme="minorHAnsi"/>
          <w:i/>
          <w:iCs/>
        </w:rPr>
        <w:t>J</w:t>
      </w:r>
      <w:r w:rsidRPr="006A1ED2">
        <w:rPr>
          <w:rFonts w:asciiTheme="minorHAnsi" w:hAnsiTheme="minorHAnsi" w:cstheme="minorHAnsi"/>
        </w:rPr>
        <w:t xml:space="preserve"> = 14.4 Hz, 1H), 5.09 (d, </w:t>
      </w:r>
      <w:r w:rsidRPr="006A1ED2">
        <w:rPr>
          <w:rFonts w:asciiTheme="minorHAnsi" w:hAnsiTheme="minorHAnsi" w:cstheme="minorHAnsi"/>
          <w:i/>
          <w:iCs/>
        </w:rPr>
        <w:t>J</w:t>
      </w:r>
      <w:r w:rsidRPr="006A1ED2">
        <w:rPr>
          <w:rFonts w:asciiTheme="minorHAnsi" w:hAnsiTheme="minorHAnsi" w:cstheme="minorHAnsi"/>
        </w:rPr>
        <w:t xml:space="preserve"> = 2.6 Hz, 1H), 4.61 (d, </w:t>
      </w:r>
      <w:r w:rsidRPr="006A1ED2">
        <w:rPr>
          <w:rFonts w:asciiTheme="minorHAnsi" w:hAnsiTheme="minorHAnsi" w:cstheme="minorHAnsi"/>
          <w:i/>
          <w:iCs/>
        </w:rPr>
        <w:t>J</w:t>
      </w:r>
      <w:r w:rsidRPr="006A1ED2">
        <w:rPr>
          <w:rFonts w:asciiTheme="minorHAnsi" w:hAnsiTheme="minorHAnsi" w:cstheme="minorHAnsi"/>
        </w:rPr>
        <w:t xml:space="preserve"> = 2.9 Hz, 1H), 4.13 (d, </w:t>
      </w:r>
      <w:r w:rsidRPr="006A1ED2">
        <w:rPr>
          <w:rFonts w:asciiTheme="minorHAnsi" w:hAnsiTheme="minorHAnsi" w:cstheme="minorHAnsi"/>
          <w:i/>
          <w:iCs/>
        </w:rPr>
        <w:t>J</w:t>
      </w:r>
      <w:r w:rsidRPr="006A1ED2">
        <w:rPr>
          <w:rFonts w:asciiTheme="minorHAnsi" w:hAnsiTheme="minorHAnsi" w:cstheme="minorHAnsi"/>
        </w:rPr>
        <w:t xml:space="preserve"> = 14.4 Hz, 1H), 3.96 (t, </w:t>
      </w:r>
      <w:r w:rsidRPr="006A1ED2">
        <w:rPr>
          <w:rFonts w:asciiTheme="minorHAnsi" w:hAnsiTheme="minorHAnsi" w:cstheme="minorHAnsi"/>
          <w:i/>
          <w:iCs/>
        </w:rPr>
        <w:t>J</w:t>
      </w:r>
      <w:r w:rsidRPr="006A1ED2">
        <w:rPr>
          <w:rFonts w:asciiTheme="minorHAnsi" w:hAnsiTheme="minorHAnsi" w:cstheme="minorHAnsi"/>
        </w:rPr>
        <w:t xml:space="preserve"> = 5.5 Hz, 1H), 3.82 (d, </w:t>
      </w:r>
      <w:r w:rsidRPr="006A1ED2">
        <w:rPr>
          <w:rFonts w:asciiTheme="minorHAnsi" w:hAnsiTheme="minorHAnsi" w:cstheme="minorHAnsi"/>
          <w:i/>
          <w:iCs/>
        </w:rPr>
        <w:t>J</w:t>
      </w:r>
      <w:r w:rsidRPr="006A1ED2">
        <w:rPr>
          <w:rFonts w:asciiTheme="minorHAnsi" w:hAnsiTheme="minorHAnsi" w:cstheme="minorHAnsi"/>
        </w:rPr>
        <w:t xml:space="preserve"> = 2.5 Hz, 6H), 3.01 (dd, </w:t>
      </w:r>
      <w:r w:rsidRPr="006A1ED2">
        <w:rPr>
          <w:rFonts w:asciiTheme="minorHAnsi" w:hAnsiTheme="minorHAnsi" w:cstheme="minorHAnsi"/>
          <w:i/>
          <w:iCs/>
        </w:rPr>
        <w:t>J</w:t>
      </w:r>
      <w:r w:rsidRPr="006A1ED2">
        <w:rPr>
          <w:rFonts w:asciiTheme="minorHAnsi" w:hAnsiTheme="minorHAnsi" w:cstheme="minorHAnsi"/>
        </w:rPr>
        <w:t xml:space="preserve"> = 15.1, 5.4 Hz, 1H), 2.82 – 2.67 (m, 1H), 1.92 – 1.74 (m, 3H), 0.94 (d, </w:t>
      </w:r>
      <w:r w:rsidRPr="006A1ED2">
        <w:rPr>
          <w:rFonts w:asciiTheme="minorHAnsi" w:hAnsiTheme="minorHAnsi" w:cstheme="minorHAnsi"/>
          <w:i/>
          <w:iCs/>
        </w:rPr>
        <w:t>J</w:t>
      </w:r>
      <w:r w:rsidRPr="006A1ED2">
        <w:rPr>
          <w:rFonts w:asciiTheme="minorHAnsi" w:hAnsiTheme="minorHAnsi" w:cstheme="minorHAnsi"/>
        </w:rPr>
        <w:t xml:space="preserve"> = 6.5 Hz, 2H), 0.81 (d, </w:t>
      </w:r>
      <w:r w:rsidRPr="006A1ED2">
        <w:rPr>
          <w:rFonts w:asciiTheme="minorHAnsi" w:hAnsiTheme="minorHAnsi" w:cstheme="minorHAnsi"/>
          <w:i/>
          <w:iCs/>
        </w:rPr>
        <w:t>J</w:t>
      </w:r>
      <w:r w:rsidRPr="006A1ED2">
        <w:rPr>
          <w:rFonts w:asciiTheme="minorHAnsi" w:hAnsiTheme="minorHAnsi" w:cstheme="minorHAnsi"/>
        </w:rPr>
        <w:t xml:space="preserve"> = 6.4 Hz, 2H).  </w:t>
      </w:r>
      <w:r w:rsidRPr="006A1ED2">
        <w:rPr>
          <w:rFonts w:asciiTheme="minorHAnsi" w:hAnsiTheme="minorHAnsi" w:cstheme="minorHAnsi"/>
          <w:b/>
          <w:vertAlign w:val="superscript"/>
        </w:rPr>
        <w:t>13</w:t>
      </w:r>
      <w:r w:rsidRPr="006A1ED2">
        <w:rPr>
          <w:rFonts w:asciiTheme="minorHAnsi" w:hAnsiTheme="minorHAnsi" w:cstheme="minorHAnsi"/>
          <w:b/>
        </w:rPr>
        <w:t>C NMR</w:t>
      </w:r>
      <w:r w:rsidRPr="006A1ED2">
        <w:rPr>
          <w:rFonts w:asciiTheme="minorHAnsi" w:hAnsiTheme="minorHAnsi" w:cstheme="minorHAnsi"/>
        </w:rPr>
        <w:t xml:space="preserve"> (101 MHz, cdcl</w:t>
      </w:r>
      <w:r w:rsidRPr="006A1ED2">
        <w:rPr>
          <w:rFonts w:asciiTheme="minorHAnsi" w:hAnsiTheme="minorHAnsi" w:cstheme="minorHAnsi"/>
          <w:vertAlign w:val="subscript"/>
        </w:rPr>
        <w:t>3</w:t>
      </w:r>
      <w:r w:rsidRPr="006A1ED2">
        <w:rPr>
          <w:rFonts w:asciiTheme="minorHAnsi" w:hAnsiTheme="minorHAnsi" w:cstheme="minorHAnsi"/>
        </w:rPr>
        <w:t>) δ 206.</w:t>
      </w:r>
      <w:r w:rsidR="00A64143">
        <w:rPr>
          <w:rFonts w:asciiTheme="minorHAnsi" w:hAnsiTheme="minorHAnsi" w:cstheme="minorHAnsi"/>
        </w:rPr>
        <w:t>9</w:t>
      </w:r>
      <w:r w:rsidRPr="006A1ED2">
        <w:rPr>
          <w:rFonts w:asciiTheme="minorHAnsi" w:hAnsiTheme="minorHAnsi" w:cstheme="minorHAnsi"/>
        </w:rPr>
        <w:t>, 170.</w:t>
      </w:r>
      <w:r w:rsidR="00A64143">
        <w:rPr>
          <w:rFonts w:asciiTheme="minorHAnsi" w:hAnsiTheme="minorHAnsi" w:cstheme="minorHAnsi"/>
        </w:rPr>
        <w:t>5</w:t>
      </w:r>
      <w:r w:rsidRPr="006A1ED2">
        <w:rPr>
          <w:rFonts w:asciiTheme="minorHAnsi" w:hAnsiTheme="minorHAnsi" w:cstheme="minorHAnsi"/>
        </w:rPr>
        <w:t>, 16</w:t>
      </w:r>
      <w:r w:rsidR="00A64143">
        <w:rPr>
          <w:rFonts w:asciiTheme="minorHAnsi" w:hAnsiTheme="minorHAnsi" w:cstheme="minorHAnsi"/>
        </w:rPr>
        <w:t>1</w:t>
      </w:r>
      <w:r w:rsidRPr="006A1ED2">
        <w:rPr>
          <w:rFonts w:asciiTheme="minorHAnsi" w:hAnsiTheme="minorHAnsi" w:cstheme="minorHAnsi"/>
        </w:rPr>
        <w:t>.</w:t>
      </w:r>
      <w:r w:rsidR="00A64143">
        <w:rPr>
          <w:rFonts w:asciiTheme="minorHAnsi" w:hAnsiTheme="minorHAnsi" w:cstheme="minorHAnsi"/>
        </w:rPr>
        <w:t>0</w:t>
      </w:r>
      <w:r w:rsidRPr="006A1ED2">
        <w:rPr>
          <w:rFonts w:asciiTheme="minorHAnsi" w:hAnsiTheme="minorHAnsi" w:cstheme="minorHAnsi"/>
        </w:rPr>
        <w:t>, 158.4, 147.</w:t>
      </w:r>
      <w:r w:rsidR="00A64143">
        <w:rPr>
          <w:rFonts w:asciiTheme="minorHAnsi" w:hAnsiTheme="minorHAnsi" w:cstheme="minorHAnsi"/>
        </w:rPr>
        <w:t>7</w:t>
      </w:r>
      <w:r w:rsidRPr="006A1ED2">
        <w:rPr>
          <w:rFonts w:asciiTheme="minorHAnsi" w:hAnsiTheme="minorHAnsi" w:cstheme="minorHAnsi"/>
        </w:rPr>
        <w:t>, 140.</w:t>
      </w:r>
      <w:r w:rsidR="00A64143">
        <w:rPr>
          <w:rFonts w:asciiTheme="minorHAnsi" w:hAnsiTheme="minorHAnsi" w:cstheme="minorHAnsi"/>
        </w:rPr>
        <w:t>5</w:t>
      </w:r>
      <w:r w:rsidRPr="006A1ED2">
        <w:rPr>
          <w:rFonts w:asciiTheme="minorHAnsi" w:hAnsiTheme="minorHAnsi" w:cstheme="minorHAnsi"/>
        </w:rPr>
        <w:t>, 132.3, 128.4</w:t>
      </w:r>
      <w:r w:rsidR="00A64143">
        <w:rPr>
          <w:rFonts w:asciiTheme="minorHAnsi" w:hAnsiTheme="minorHAnsi" w:cstheme="minorHAnsi"/>
        </w:rPr>
        <w:t xml:space="preserve"> (2C)</w:t>
      </w:r>
      <w:r w:rsidRPr="006A1ED2">
        <w:rPr>
          <w:rFonts w:asciiTheme="minorHAnsi" w:hAnsiTheme="minorHAnsi" w:cstheme="minorHAnsi"/>
        </w:rPr>
        <w:t>, 128.</w:t>
      </w:r>
      <w:r w:rsidR="00A64143">
        <w:rPr>
          <w:rFonts w:asciiTheme="minorHAnsi" w:hAnsiTheme="minorHAnsi" w:cstheme="minorHAnsi"/>
        </w:rPr>
        <w:t>1</w:t>
      </w:r>
      <w:r w:rsidRPr="006A1ED2">
        <w:rPr>
          <w:rFonts w:asciiTheme="minorHAnsi" w:hAnsiTheme="minorHAnsi" w:cstheme="minorHAnsi"/>
        </w:rPr>
        <w:t>, 126.</w:t>
      </w:r>
      <w:r w:rsidR="00A64143">
        <w:rPr>
          <w:rFonts w:asciiTheme="minorHAnsi" w:hAnsiTheme="minorHAnsi" w:cstheme="minorHAnsi"/>
        </w:rPr>
        <w:t>6</w:t>
      </w:r>
      <w:r w:rsidRPr="006A1ED2">
        <w:rPr>
          <w:rFonts w:asciiTheme="minorHAnsi" w:hAnsiTheme="minorHAnsi" w:cstheme="minorHAnsi"/>
        </w:rPr>
        <w:t>, 125.6, 116.1, 108.0, 104.4, 98.</w:t>
      </w:r>
      <w:r w:rsidR="00A64143">
        <w:rPr>
          <w:rFonts w:asciiTheme="minorHAnsi" w:hAnsiTheme="minorHAnsi" w:cstheme="minorHAnsi"/>
        </w:rPr>
        <w:t>5</w:t>
      </w:r>
      <w:r w:rsidRPr="006A1ED2">
        <w:rPr>
          <w:rFonts w:asciiTheme="minorHAnsi" w:hAnsiTheme="minorHAnsi" w:cstheme="minorHAnsi"/>
        </w:rPr>
        <w:t>, 84.0, 82.</w:t>
      </w:r>
      <w:r w:rsidR="00A64143" w:rsidRPr="006A1ED2">
        <w:rPr>
          <w:rFonts w:asciiTheme="minorHAnsi" w:hAnsiTheme="minorHAnsi" w:cstheme="minorHAnsi"/>
        </w:rPr>
        <w:t xml:space="preserve"> </w:t>
      </w:r>
      <w:r w:rsidRPr="006A1ED2">
        <w:rPr>
          <w:rFonts w:asciiTheme="minorHAnsi" w:hAnsiTheme="minorHAnsi" w:cstheme="minorHAnsi"/>
        </w:rPr>
        <w:t>9, 6</w:t>
      </w:r>
      <w:r w:rsidR="00A64143">
        <w:rPr>
          <w:rFonts w:asciiTheme="minorHAnsi" w:hAnsiTheme="minorHAnsi" w:cstheme="minorHAnsi"/>
        </w:rPr>
        <w:t>1</w:t>
      </w:r>
      <w:r w:rsidRPr="006A1ED2">
        <w:rPr>
          <w:rFonts w:asciiTheme="minorHAnsi" w:hAnsiTheme="minorHAnsi" w:cstheme="minorHAnsi"/>
        </w:rPr>
        <w:t>.</w:t>
      </w:r>
      <w:r w:rsidR="00A64143">
        <w:rPr>
          <w:rFonts w:asciiTheme="minorHAnsi" w:hAnsiTheme="minorHAnsi" w:cstheme="minorHAnsi"/>
        </w:rPr>
        <w:t>0</w:t>
      </w:r>
      <w:r w:rsidRPr="006A1ED2">
        <w:rPr>
          <w:rFonts w:asciiTheme="minorHAnsi" w:hAnsiTheme="minorHAnsi" w:cstheme="minorHAnsi"/>
        </w:rPr>
        <w:t>, 55.</w:t>
      </w:r>
      <w:r w:rsidR="00A64143">
        <w:rPr>
          <w:rFonts w:asciiTheme="minorHAnsi" w:hAnsiTheme="minorHAnsi" w:cstheme="minorHAnsi"/>
        </w:rPr>
        <w:t>3</w:t>
      </w:r>
      <w:r w:rsidRPr="006A1ED2">
        <w:rPr>
          <w:rFonts w:asciiTheme="minorHAnsi" w:hAnsiTheme="minorHAnsi" w:cstheme="minorHAnsi"/>
        </w:rPr>
        <w:t>, 42.1, 38.</w:t>
      </w:r>
      <w:r w:rsidR="00A64143">
        <w:rPr>
          <w:rFonts w:asciiTheme="minorHAnsi" w:hAnsiTheme="minorHAnsi" w:cstheme="minorHAnsi"/>
        </w:rPr>
        <w:t>7</w:t>
      </w:r>
      <w:r w:rsidRPr="006A1ED2">
        <w:rPr>
          <w:rFonts w:asciiTheme="minorHAnsi" w:hAnsiTheme="minorHAnsi" w:cstheme="minorHAnsi"/>
        </w:rPr>
        <w:t>, 37.</w:t>
      </w:r>
      <w:r w:rsidR="00A64143">
        <w:rPr>
          <w:rFonts w:asciiTheme="minorHAnsi" w:hAnsiTheme="minorHAnsi" w:cstheme="minorHAnsi"/>
        </w:rPr>
        <w:t>3</w:t>
      </w:r>
      <w:r w:rsidRPr="006A1ED2">
        <w:rPr>
          <w:rFonts w:asciiTheme="minorHAnsi" w:hAnsiTheme="minorHAnsi" w:cstheme="minorHAnsi"/>
        </w:rPr>
        <w:t>, 29.</w:t>
      </w:r>
      <w:r w:rsidR="00A64143">
        <w:rPr>
          <w:rFonts w:asciiTheme="minorHAnsi" w:hAnsiTheme="minorHAnsi" w:cstheme="minorHAnsi"/>
        </w:rPr>
        <w:t>7</w:t>
      </w:r>
      <w:r w:rsidRPr="006A1ED2">
        <w:rPr>
          <w:rFonts w:asciiTheme="minorHAnsi" w:hAnsiTheme="minorHAnsi" w:cstheme="minorHAnsi"/>
        </w:rPr>
        <w:t>, 24.3, 23.6, 22.</w:t>
      </w:r>
      <w:r w:rsidR="00A64143">
        <w:rPr>
          <w:rFonts w:asciiTheme="minorHAnsi" w:hAnsiTheme="minorHAnsi" w:cstheme="minorHAnsi"/>
        </w:rPr>
        <w:t>4</w:t>
      </w:r>
      <w:r w:rsidRPr="006A1ED2">
        <w:rPr>
          <w:rFonts w:asciiTheme="minorHAnsi" w:hAnsiTheme="minorHAnsi" w:cstheme="minorHAnsi"/>
        </w:rPr>
        <w:t xml:space="preserve">.  </w:t>
      </w:r>
      <w:r w:rsidRPr="006A1ED2">
        <w:rPr>
          <w:rFonts w:asciiTheme="minorHAnsi" w:hAnsiTheme="minorHAnsi" w:cstheme="minorHAnsi"/>
          <w:b/>
        </w:rPr>
        <w:t xml:space="preserve">HRMS </w:t>
      </w:r>
      <w:r w:rsidRPr="006A1ED2">
        <w:rPr>
          <w:rFonts w:asciiTheme="minorHAnsi" w:hAnsiTheme="minorHAnsi" w:cstheme="minorHAnsi"/>
        </w:rPr>
        <w:t>(ESI)</w:t>
      </w:r>
      <w:r w:rsidRPr="006A1ED2">
        <w:rPr>
          <w:rFonts w:asciiTheme="minorHAnsi" w:hAnsiTheme="minorHAnsi" w:cstheme="minorHAnsi"/>
          <w:b/>
        </w:rPr>
        <w:t xml:space="preserve"> </w:t>
      </w:r>
      <w:r w:rsidRPr="006A1ED2">
        <w:rPr>
          <w:rFonts w:asciiTheme="minorHAnsi" w:hAnsiTheme="minorHAnsi" w:cstheme="minorHAnsi"/>
        </w:rPr>
        <w:t>m/z calcd for C</w:t>
      </w:r>
      <w:r w:rsidRPr="006A1ED2">
        <w:rPr>
          <w:rFonts w:asciiTheme="minorHAnsi" w:hAnsiTheme="minorHAnsi" w:cstheme="minorHAnsi"/>
          <w:vertAlign w:val="subscript"/>
        </w:rPr>
        <w:t>27</w:t>
      </w:r>
      <w:r w:rsidRPr="006A1ED2">
        <w:rPr>
          <w:rFonts w:asciiTheme="minorHAnsi" w:hAnsiTheme="minorHAnsi" w:cstheme="minorHAnsi"/>
        </w:rPr>
        <w:t>H</w:t>
      </w:r>
      <w:r w:rsidRPr="006A1ED2">
        <w:rPr>
          <w:rFonts w:asciiTheme="minorHAnsi" w:hAnsiTheme="minorHAnsi" w:cstheme="minorHAnsi"/>
          <w:vertAlign w:val="subscript"/>
        </w:rPr>
        <w:t>32</w:t>
      </w:r>
      <w:r w:rsidRPr="006A1ED2">
        <w:rPr>
          <w:rFonts w:asciiTheme="minorHAnsi" w:hAnsiTheme="minorHAnsi" w:cstheme="minorHAnsi"/>
        </w:rPr>
        <w:t>NO</w:t>
      </w:r>
      <w:r w:rsidRPr="006A1ED2">
        <w:rPr>
          <w:rFonts w:asciiTheme="minorHAnsi" w:hAnsiTheme="minorHAnsi" w:cstheme="minorHAnsi"/>
          <w:vertAlign w:val="subscript"/>
        </w:rPr>
        <w:t>5</w:t>
      </w:r>
      <w:r w:rsidRPr="006A1ED2">
        <w:rPr>
          <w:rFonts w:asciiTheme="minorHAnsi" w:hAnsiTheme="minorHAnsi" w:cstheme="minorHAnsi"/>
        </w:rPr>
        <w:t>N ([M+H]</w:t>
      </w:r>
      <w:r w:rsidRPr="006A1ED2">
        <w:rPr>
          <w:rFonts w:asciiTheme="minorHAnsi" w:hAnsiTheme="minorHAnsi" w:cstheme="minorHAnsi"/>
          <w:vertAlign w:val="superscript"/>
        </w:rPr>
        <w:t>+</w:t>
      </w:r>
      <w:r w:rsidRPr="006A1ED2">
        <w:rPr>
          <w:rFonts w:asciiTheme="minorHAnsi" w:hAnsiTheme="minorHAnsi" w:cstheme="minorHAnsi"/>
        </w:rPr>
        <w:t>) ; 450.2280; found 450.2281.</w:t>
      </w:r>
    </w:p>
    <w:p w14:paraId="59835073" w14:textId="77777777" w:rsidR="00717895" w:rsidRPr="006A1ED2" w:rsidRDefault="00236046" w:rsidP="00717895">
      <w:pPr>
        <w:spacing w:line="480" w:lineRule="auto"/>
        <w:jc w:val="center"/>
        <w:rPr>
          <w:rFonts w:cstheme="minorHAnsi"/>
          <w:sz w:val="24"/>
          <w:szCs w:val="24"/>
        </w:rPr>
      </w:pPr>
      <w:r>
        <w:rPr>
          <w:rFonts w:cstheme="minorHAnsi"/>
          <w:sz w:val="24"/>
          <w:szCs w:val="24"/>
        </w:rPr>
        <w:lastRenderedPageBreak/>
        <w:pict w14:anchorId="0C70F569">
          <v:shape id="_x0000_i1079" type="#_x0000_t75" style="width:96pt;height:90.65pt">
            <v:imagedata r:id="rId83" o:title=""/>
          </v:shape>
        </w:pict>
      </w:r>
      <w:r w:rsidR="00717895" w:rsidRPr="006A1ED2">
        <w:rPr>
          <w:rFonts w:cstheme="minorHAnsi"/>
          <w:sz w:val="24"/>
          <w:szCs w:val="24"/>
        </w:rPr>
        <w:t xml:space="preserve">  </w:t>
      </w:r>
      <w:r>
        <w:rPr>
          <w:rFonts w:cstheme="minorHAnsi"/>
          <w:sz w:val="24"/>
          <w:szCs w:val="24"/>
        </w:rPr>
        <w:pict w14:anchorId="64838646">
          <v:shape id="_x0000_i1080" type="#_x0000_t75" style="width:96pt;height:92pt">
            <v:imagedata r:id="rId84" o:title=""/>
          </v:shape>
        </w:pict>
      </w:r>
    </w:p>
    <w:p w14:paraId="1DB226BE" w14:textId="691A02E3" w:rsidR="00717895" w:rsidRPr="006A1ED2" w:rsidRDefault="00717895" w:rsidP="00717895">
      <w:pPr>
        <w:spacing w:line="480" w:lineRule="auto"/>
        <w:jc w:val="both"/>
        <w:rPr>
          <w:rFonts w:cstheme="minorHAnsi"/>
          <w:sz w:val="24"/>
          <w:szCs w:val="24"/>
        </w:rPr>
      </w:pPr>
      <w:r w:rsidRPr="006A1ED2">
        <w:rPr>
          <w:rFonts w:cstheme="minorHAnsi"/>
          <w:b/>
          <w:sz w:val="24"/>
          <w:szCs w:val="24"/>
        </w:rPr>
        <w:t>(2S,5R,8S)</w:t>
      </w:r>
      <w:r>
        <w:rPr>
          <w:rFonts w:cstheme="minorHAnsi"/>
          <w:b/>
          <w:sz w:val="24"/>
          <w:szCs w:val="24"/>
        </w:rPr>
        <w:t>–</w:t>
      </w:r>
      <w:r w:rsidRPr="006A1ED2">
        <w:rPr>
          <w:rFonts w:cstheme="minorHAnsi"/>
          <w:b/>
          <w:sz w:val="24"/>
          <w:szCs w:val="24"/>
        </w:rPr>
        <w:t>2</w:t>
      </w:r>
      <w:r>
        <w:rPr>
          <w:rFonts w:cstheme="minorHAnsi"/>
          <w:b/>
          <w:sz w:val="24"/>
          <w:szCs w:val="24"/>
        </w:rPr>
        <w:t>–</w:t>
      </w:r>
      <w:r w:rsidRPr="006A1ED2">
        <w:rPr>
          <w:rFonts w:cstheme="minorHAnsi"/>
          <w:b/>
          <w:sz w:val="24"/>
          <w:szCs w:val="24"/>
        </w:rPr>
        <w:t>benzyl</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(2,4</w:t>
      </w:r>
      <w:r>
        <w:rPr>
          <w:rFonts w:cstheme="minorHAnsi"/>
          <w:b/>
          <w:sz w:val="24"/>
          <w:szCs w:val="24"/>
        </w:rPr>
        <w:t>–</w:t>
      </w:r>
      <w:r w:rsidRPr="006A1ED2">
        <w:rPr>
          <w:rFonts w:cstheme="minorHAnsi"/>
          <w:b/>
          <w:sz w:val="24"/>
          <w:szCs w:val="24"/>
        </w:rPr>
        <w:t>dimethoxybenzyl)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13i</w:t>
      </w:r>
      <w:r w:rsidRPr="006A1ED2">
        <w:rPr>
          <w:rFonts w:cstheme="minorHAnsi"/>
          <w:b/>
          <w:sz w:val="24"/>
          <w:szCs w:val="24"/>
        </w:rPr>
        <w:t xml:space="preserve"> major).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 xml:space="preserve">dione and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4 hours).</w:t>
      </w:r>
      <w:r w:rsidRPr="006A1ED2">
        <w:rPr>
          <w:rFonts w:cstheme="minorHAnsi"/>
          <w:b/>
          <w:sz w:val="24"/>
          <w:szCs w:val="24"/>
        </w:rPr>
        <w:t xml:space="preserve"> </w:t>
      </w:r>
      <w:r w:rsidRPr="006A1ED2">
        <w:rPr>
          <w:rFonts w:cstheme="minorHAnsi"/>
          <w:sz w:val="24"/>
          <w:szCs w:val="24"/>
        </w:rPr>
        <w:t xml:space="preserve"> Vibrant yellow oil (41 mg, 49%).  [α]</w:t>
      </w:r>
      <w:r w:rsidRPr="006A1ED2">
        <w:rPr>
          <w:rFonts w:cstheme="minorHAnsi"/>
          <w:sz w:val="24"/>
          <w:szCs w:val="24"/>
          <w:vertAlign w:val="superscript"/>
        </w:rPr>
        <w:t>21</w:t>
      </w:r>
      <w:r w:rsidRPr="006A1ED2">
        <w:rPr>
          <w:rFonts w:cstheme="minorHAnsi"/>
          <w:sz w:val="24"/>
          <w:szCs w:val="24"/>
          <w:vertAlign w:val="subscript"/>
        </w:rPr>
        <w:t xml:space="preserve">D </w:t>
      </w:r>
      <w:r w:rsidRPr="006A1ED2">
        <w:rPr>
          <w:rFonts w:cstheme="minorHAnsi"/>
          <w:sz w:val="24"/>
          <w:szCs w:val="24"/>
        </w:rPr>
        <w:t>–63.5 (c = 0.012,</w:t>
      </w:r>
      <w:r w:rsidRPr="006A1ED2">
        <w:rPr>
          <w:rFonts w:cstheme="minorHAnsi"/>
          <w:b/>
          <w:sz w:val="24"/>
          <w:szCs w:val="24"/>
        </w:rPr>
        <w:t xml:space="preserve"> </w:t>
      </w:r>
      <w:r w:rsidRPr="006A1ED2">
        <w:rPr>
          <w:rFonts w:cstheme="minorHAnsi"/>
          <w:sz w:val="24"/>
          <w:szCs w:val="24"/>
        </w:rPr>
        <w:t>CHCl</w:t>
      </w:r>
      <w:r w:rsidRPr="006A1ED2">
        <w:rPr>
          <w:rFonts w:cstheme="minorHAnsi"/>
          <w:sz w:val="24"/>
          <w:szCs w:val="24"/>
          <w:vertAlign w:val="subscript"/>
        </w:rPr>
        <w:t>3</w:t>
      </w:r>
      <w:r w:rsidRPr="006A1ED2">
        <w:rPr>
          <w:rFonts w:cstheme="minorHAnsi"/>
          <w:sz w:val="24"/>
          <w:szCs w:val="24"/>
        </w:rPr>
        <w:t xml:space="preserve">).  </w:t>
      </w:r>
      <w:r w:rsidRPr="006A1ED2">
        <w:rPr>
          <w:rFonts w:cstheme="minorHAnsi"/>
          <w:b/>
          <w:sz w:val="24"/>
          <w:szCs w:val="24"/>
        </w:rPr>
        <w:t>TLC :</w:t>
      </w:r>
      <w:r w:rsidRPr="006A1ED2">
        <w:rPr>
          <w:rFonts w:cstheme="minorHAnsi"/>
          <w:sz w:val="24"/>
          <w:szCs w:val="24"/>
        </w:rPr>
        <w:t xml:space="preserve"> </w:t>
      </w:r>
      <w:r w:rsidRPr="006A1ED2">
        <w:rPr>
          <w:rFonts w:cstheme="minorHAnsi"/>
          <w:i/>
          <w:sz w:val="24"/>
          <w:szCs w:val="24"/>
        </w:rPr>
        <w:t>R</w:t>
      </w:r>
      <w:r w:rsidRPr="006A1ED2">
        <w:rPr>
          <w:rFonts w:cstheme="minorHAnsi"/>
          <w:i/>
          <w:sz w:val="24"/>
          <w:szCs w:val="24"/>
          <w:vertAlign w:val="subscript"/>
        </w:rPr>
        <w:t>f</w:t>
      </w:r>
      <w:r w:rsidRPr="006A1ED2">
        <w:rPr>
          <w:rFonts w:cstheme="minorHAnsi"/>
          <w:sz w:val="24"/>
          <w:szCs w:val="24"/>
        </w:rPr>
        <w:t xml:space="preserve"> 0.69 (50% Ethyl acetate in hexanes).  </w:t>
      </w:r>
      <w:r w:rsidRPr="006A1ED2">
        <w:rPr>
          <w:rFonts w:cstheme="minorHAnsi"/>
          <w:b/>
          <w:sz w:val="24"/>
          <w:szCs w:val="24"/>
        </w:rPr>
        <w:t xml:space="preserve">IR </w:t>
      </w:r>
      <w:r w:rsidRPr="00BA3C45">
        <w:rPr>
          <w:rFonts w:cstheme="minorHAnsi"/>
          <w:bCs/>
          <w:sz w:val="24"/>
          <w:szCs w:val="24"/>
        </w:rPr>
        <w:t>(NaCl)</w:t>
      </w:r>
      <w:r w:rsidR="00BA3C45">
        <w:rPr>
          <w:rFonts w:cstheme="minorHAnsi"/>
          <w:b/>
          <w:sz w:val="24"/>
          <w:szCs w:val="24"/>
        </w:rPr>
        <w:t xml:space="preserve"> </w:t>
      </w:r>
      <w:r w:rsidR="00BA3C45">
        <w:rPr>
          <w:rFonts w:ascii="Symbol" w:hAnsi="Symbol" w:cstheme="minorHAnsi"/>
          <w:sz w:val="24"/>
          <w:szCs w:val="24"/>
        </w:rPr>
        <w:t>n</w:t>
      </w:r>
      <w:r w:rsidR="00BA3C45" w:rsidRPr="00BA3C45">
        <w:rPr>
          <w:rFonts w:cstheme="minorHAnsi"/>
          <w:sz w:val="24"/>
          <w:szCs w:val="24"/>
          <w:vertAlign w:val="subscript"/>
        </w:rPr>
        <w:t>max</w:t>
      </w:r>
      <w:r w:rsidRPr="006A1ED2">
        <w:rPr>
          <w:rFonts w:cstheme="minorHAnsi"/>
          <w:b/>
          <w:sz w:val="24"/>
          <w:szCs w:val="24"/>
        </w:rPr>
        <w:t xml:space="preserve">: </w:t>
      </w:r>
      <w:r w:rsidRPr="006A1ED2">
        <w:rPr>
          <w:rFonts w:cstheme="minorHAnsi"/>
          <w:sz w:val="24"/>
          <w:szCs w:val="24"/>
        </w:rPr>
        <w:t>3032, 3001, 2956, 2926, 2870, 2362, 2335, 2121, 1772, 1699, 1612, 1587, 1506, 1462, 1411, 1363, 1294, 1265, 1207, 1159, 1126, 1089, 1037, 918, 833, 756, 700</w:t>
      </w:r>
      <w:r w:rsidR="00BA3C45">
        <w:rPr>
          <w:rFonts w:cstheme="minorHAnsi"/>
          <w:sz w:val="24"/>
          <w:szCs w:val="24"/>
        </w:rPr>
        <w:t xml:space="preserve"> cm</w:t>
      </w:r>
      <w:r w:rsidR="00BA3C45" w:rsidRPr="00BA3C45">
        <w:rPr>
          <w:rFonts w:cstheme="minorHAnsi"/>
          <w:sz w:val="24"/>
          <w:szCs w:val="24"/>
          <w:vertAlign w:val="superscript"/>
        </w:rPr>
        <w:t>-1</w:t>
      </w:r>
      <w:r w:rsidRPr="006A1ED2">
        <w:rPr>
          <w:rFonts w:cstheme="minorHAnsi"/>
          <w:sz w:val="24"/>
          <w:szCs w:val="24"/>
        </w:rPr>
        <w:t xml:space="preserve">.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δ 7.28 m, 2H), 7.26 – 7.18 (m, 4H), 6.45 (m, 2H), 5.16 (d, </w:t>
      </w:r>
      <w:r w:rsidRPr="006A1ED2">
        <w:rPr>
          <w:rFonts w:cstheme="minorHAnsi"/>
          <w:i/>
          <w:iCs/>
          <w:sz w:val="24"/>
          <w:szCs w:val="24"/>
        </w:rPr>
        <w:t xml:space="preserve">J </w:t>
      </w:r>
      <w:r w:rsidRPr="006A1ED2">
        <w:rPr>
          <w:rFonts w:cstheme="minorHAnsi"/>
          <w:sz w:val="24"/>
          <w:szCs w:val="24"/>
        </w:rPr>
        <w:t xml:space="preserve">= 14.4 Hz, 1H), 5.01 (s, 1H), 4.78 – 4.68 (m, 1H), 4.53 (s, 1H), 4.10 (d, </w:t>
      </w:r>
      <w:r w:rsidRPr="006A1ED2">
        <w:rPr>
          <w:rFonts w:cstheme="minorHAnsi"/>
          <w:i/>
          <w:iCs/>
          <w:sz w:val="24"/>
          <w:szCs w:val="24"/>
        </w:rPr>
        <w:t xml:space="preserve">J </w:t>
      </w:r>
      <w:r w:rsidRPr="006A1ED2">
        <w:rPr>
          <w:rFonts w:cstheme="minorHAnsi"/>
          <w:sz w:val="24"/>
          <w:szCs w:val="24"/>
        </w:rPr>
        <w:t xml:space="preserve">= 14.4 Hz, 1H), 3.89 – 3.86 (m, 1H), 3.80 (d, </w:t>
      </w:r>
      <w:r w:rsidRPr="006A1ED2">
        <w:rPr>
          <w:rFonts w:cstheme="minorHAnsi"/>
          <w:i/>
          <w:iCs/>
          <w:sz w:val="24"/>
          <w:szCs w:val="24"/>
        </w:rPr>
        <w:t xml:space="preserve">J </w:t>
      </w:r>
      <w:r w:rsidRPr="006A1ED2">
        <w:rPr>
          <w:rFonts w:cstheme="minorHAnsi"/>
          <w:sz w:val="24"/>
          <w:szCs w:val="24"/>
        </w:rPr>
        <w:t xml:space="preserve">= 3.2 Hz, 6H), 3.23 (dd, </w:t>
      </w:r>
      <w:r w:rsidRPr="006A1ED2">
        <w:rPr>
          <w:rFonts w:cstheme="minorHAnsi"/>
          <w:i/>
          <w:iCs/>
          <w:sz w:val="24"/>
          <w:szCs w:val="24"/>
        </w:rPr>
        <w:t xml:space="preserve">J </w:t>
      </w:r>
      <w:r w:rsidRPr="006A1ED2">
        <w:rPr>
          <w:rFonts w:cstheme="minorHAnsi"/>
          <w:sz w:val="24"/>
          <w:szCs w:val="24"/>
        </w:rPr>
        <w:t xml:space="preserve">= 13.6, 6.0 Hz, 1H), 2.84 (dd, </w:t>
      </w:r>
      <w:r w:rsidRPr="006A1ED2">
        <w:rPr>
          <w:rFonts w:cstheme="minorHAnsi"/>
          <w:i/>
          <w:iCs/>
          <w:sz w:val="24"/>
          <w:szCs w:val="24"/>
        </w:rPr>
        <w:t xml:space="preserve">J </w:t>
      </w:r>
      <w:r w:rsidRPr="006A1ED2">
        <w:rPr>
          <w:rFonts w:cstheme="minorHAnsi"/>
          <w:sz w:val="24"/>
          <w:szCs w:val="24"/>
        </w:rPr>
        <w:t xml:space="preserve">= 13.6, 7.7 Hz, 1H), 2.69 (m, 1H), 2.52 – 2.44 (m, 1H), 1.84 (m, 1H), 1.77 (m, 2H), 0.95 (d, </w:t>
      </w:r>
      <w:r w:rsidRPr="006A1ED2">
        <w:rPr>
          <w:rFonts w:cstheme="minorHAnsi"/>
          <w:i/>
          <w:iCs/>
          <w:sz w:val="24"/>
          <w:szCs w:val="24"/>
        </w:rPr>
        <w:t xml:space="preserve">J </w:t>
      </w:r>
      <w:r w:rsidRPr="006A1ED2">
        <w:rPr>
          <w:rFonts w:cstheme="minorHAnsi"/>
          <w:sz w:val="24"/>
          <w:szCs w:val="24"/>
        </w:rPr>
        <w:t xml:space="preserve">= 6.5 Hz, 3H), 0.80 (d, </w:t>
      </w:r>
      <w:r w:rsidRPr="006A1ED2">
        <w:rPr>
          <w:rFonts w:cstheme="minorHAnsi"/>
          <w:i/>
          <w:iCs/>
          <w:sz w:val="24"/>
          <w:szCs w:val="24"/>
        </w:rPr>
        <w:t xml:space="preserve">J </w:t>
      </w:r>
      <w:r w:rsidRPr="006A1ED2">
        <w:rPr>
          <w:rFonts w:cstheme="minorHAnsi"/>
          <w:sz w:val="24"/>
          <w:szCs w:val="24"/>
        </w:rPr>
        <w:t xml:space="preserve">= 6.4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(101 MHz) δ 207.2, 170.4, 160.9, 158.4, 147. 9, 137.7, 132.2, 129.3, 128.4</w:t>
      </w:r>
      <w:r w:rsidR="00BE3D57">
        <w:rPr>
          <w:rFonts w:cstheme="minorHAnsi"/>
          <w:sz w:val="24"/>
          <w:szCs w:val="24"/>
        </w:rPr>
        <w:t xml:space="preserve"> (2C)</w:t>
      </w:r>
      <w:r w:rsidRPr="006A1ED2">
        <w:rPr>
          <w:rFonts w:cstheme="minorHAnsi"/>
          <w:sz w:val="24"/>
          <w:szCs w:val="24"/>
        </w:rPr>
        <w:t xml:space="preserve">, 126.4, 116.0, 108.1, 104.4, 98.4, 84.1, 82.2, 61.0, 55.4, 55.3, 41.8, 38.6, 37.2, 29.7, 24.3, 23.7, 22.4, 14.1.  </w:t>
      </w:r>
      <w:r w:rsidRPr="006A1ED2">
        <w:rPr>
          <w:rFonts w:cstheme="minorHAnsi"/>
          <w:b/>
          <w:sz w:val="24"/>
          <w:szCs w:val="24"/>
        </w:rPr>
        <w:t xml:space="preserve">HRMS </w:t>
      </w:r>
      <w:r w:rsidRPr="006A1ED2">
        <w:rPr>
          <w:rFonts w:cstheme="minorHAnsi"/>
          <w:sz w:val="24"/>
          <w:szCs w:val="24"/>
        </w:rPr>
        <w:t>(ESI) m/z calcd for C</w:t>
      </w:r>
      <w:r w:rsidRPr="006A1ED2">
        <w:rPr>
          <w:rFonts w:cstheme="minorHAnsi"/>
          <w:sz w:val="24"/>
          <w:szCs w:val="24"/>
          <w:vertAlign w:val="subscript"/>
        </w:rPr>
        <w:t>28</w:t>
      </w:r>
      <w:r w:rsidRPr="006A1ED2">
        <w:rPr>
          <w:rFonts w:cstheme="minorHAnsi"/>
          <w:sz w:val="24"/>
          <w:szCs w:val="24"/>
        </w:rPr>
        <w:t>H</w:t>
      </w:r>
      <w:r w:rsidRPr="006A1ED2">
        <w:rPr>
          <w:rFonts w:cstheme="minorHAnsi"/>
          <w:sz w:val="24"/>
          <w:szCs w:val="24"/>
          <w:vertAlign w:val="subscript"/>
        </w:rPr>
        <w:t>33</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Na ([M+Na]</w:t>
      </w:r>
      <w:r w:rsidRPr="006A1ED2">
        <w:rPr>
          <w:rFonts w:cstheme="minorHAnsi"/>
          <w:sz w:val="24"/>
          <w:szCs w:val="24"/>
          <w:vertAlign w:val="superscript"/>
        </w:rPr>
        <w:t>+</w:t>
      </w:r>
      <w:r w:rsidRPr="006A1ED2">
        <w:rPr>
          <w:rFonts w:cstheme="minorHAnsi"/>
          <w:sz w:val="24"/>
          <w:szCs w:val="24"/>
        </w:rPr>
        <w:t>]) 486.2256; found 486.2264.</w:t>
      </w:r>
    </w:p>
    <w:p w14:paraId="56850E21" w14:textId="21CC8EAC" w:rsidR="00717895" w:rsidRDefault="00717895" w:rsidP="00717895">
      <w:pPr>
        <w:spacing w:line="480" w:lineRule="auto"/>
        <w:jc w:val="both"/>
        <w:rPr>
          <w:rFonts w:cstheme="minorHAnsi"/>
          <w:sz w:val="24"/>
          <w:szCs w:val="24"/>
        </w:rPr>
      </w:pPr>
      <w:r w:rsidRPr="006A1ED2">
        <w:rPr>
          <w:rFonts w:cstheme="minorHAnsi"/>
          <w:b/>
          <w:sz w:val="24"/>
          <w:szCs w:val="24"/>
        </w:rPr>
        <w:t>(2S,5S,8S)</w:t>
      </w:r>
      <w:r>
        <w:rPr>
          <w:rFonts w:cstheme="minorHAnsi"/>
          <w:b/>
          <w:sz w:val="24"/>
          <w:szCs w:val="24"/>
        </w:rPr>
        <w:t>–</w:t>
      </w:r>
      <w:r w:rsidRPr="006A1ED2">
        <w:rPr>
          <w:rFonts w:cstheme="minorHAnsi"/>
          <w:b/>
          <w:sz w:val="24"/>
          <w:szCs w:val="24"/>
        </w:rPr>
        <w:t>2</w:t>
      </w:r>
      <w:r>
        <w:rPr>
          <w:rFonts w:cstheme="minorHAnsi"/>
          <w:b/>
          <w:sz w:val="24"/>
          <w:szCs w:val="24"/>
        </w:rPr>
        <w:t>–</w:t>
      </w:r>
      <w:r w:rsidRPr="006A1ED2">
        <w:rPr>
          <w:rFonts w:cstheme="minorHAnsi"/>
          <w:b/>
          <w:sz w:val="24"/>
          <w:szCs w:val="24"/>
        </w:rPr>
        <w:t>benzyl</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(3,4</w:t>
      </w:r>
      <w:r>
        <w:rPr>
          <w:rFonts w:cstheme="minorHAnsi"/>
          <w:b/>
          <w:sz w:val="24"/>
          <w:szCs w:val="24"/>
        </w:rPr>
        <w:t>–</w:t>
      </w:r>
      <w:r w:rsidRPr="006A1ED2">
        <w:rPr>
          <w:rFonts w:cstheme="minorHAnsi"/>
          <w:b/>
          <w:sz w:val="24"/>
          <w:szCs w:val="24"/>
        </w:rPr>
        <w:t>dimethylbenzyl)</w:t>
      </w:r>
      <w:r>
        <w:rPr>
          <w:rFonts w:cstheme="minorHAnsi"/>
          <w:b/>
          <w:sz w:val="24"/>
          <w:szCs w:val="24"/>
        </w:rPr>
        <w:t>–</w:t>
      </w:r>
      <w:r w:rsidRPr="006A1ED2">
        <w:rPr>
          <w:rFonts w:cstheme="minorHAnsi"/>
          <w:b/>
          <w:sz w:val="24"/>
          <w:szCs w:val="24"/>
        </w:rPr>
        <w:t>8</w:t>
      </w:r>
      <w:r>
        <w:rPr>
          <w:rFonts w:cstheme="minorHAnsi"/>
          <w:b/>
          <w:sz w:val="24"/>
          <w:szCs w:val="24"/>
        </w:rPr>
        <w:t>–</w:t>
      </w:r>
      <w:r w:rsidRPr="006A1ED2">
        <w:rPr>
          <w:rFonts w:cstheme="minorHAnsi"/>
          <w:b/>
          <w:sz w:val="24"/>
          <w:szCs w:val="24"/>
        </w:rPr>
        <w:t>isobutyl</w:t>
      </w:r>
      <w:r>
        <w:rPr>
          <w:rFonts w:cstheme="minorHAnsi"/>
          <w:b/>
          <w:sz w:val="24"/>
          <w:szCs w:val="24"/>
        </w:rPr>
        <w:t>–</w:t>
      </w:r>
      <w:r w:rsidRPr="006A1ED2">
        <w:rPr>
          <w:rFonts w:cstheme="minorHAnsi"/>
          <w:b/>
          <w:sz w:val="24"/>
          <w:szCs w:val="24"/>
        </w:rPr>
        <w:t>4</w:t>
      </w:r>
      <w:r>
        <w:rPr>
          <w:rFonts w:cstheme="minorHAnsi"/>
          <w:b/>
          <w:sz w:val="24"/>
          <w:szCs w:val="24"/>
        </w:rPr>
        <w:t>–</w:t>
      </w:r>
      <w:r w:rsidRPr="006A1ED2">
        <w:rPr>
          <w:rFonts w:cstheme="minorHAnsi"/>
          <w:b/>
          <w:sz w:val="24"/>
          <w:szCs w:val="24"/>
        </w:rPr>
        <w:t>methylene</w:t>
      </w:r>
      <w:r>
        <w:rPr>
          <w:rFonts w:cstheme="minorHAnsi"/>
          <w:b/>
          <w:sz w:val="24"/>
          <w:szCs w:val="24"/>
        </w:rPr>
        <w:t>–</w:t>
      </w:r>
      <w:r w:rsidRPr="006A1ED2">
        <w:rPr>
          <w:rFonts w:cstheme="minorHAnsi"/>
          <w:b/>
          <w:sz w:val="24"/>
          <w:szCs w:val="24"/>
        </w:rPr>
        <w:t>1</w:t>
      </w:r>
      <w:r>
        <w:rPr>
          <w:rFonts w:cstheme="minorHAnsi"/>
          <w:b/>
          <w:sz w:val="24"/>
          <w:szCs w:val="24"/>
        </w:rPr>
        <w:t>–</w:t>
      </w:r>
      <w:r w:rsidRPr="006A1ED2">
        <w:rPr>
          <w:rFonts w:cstheme="minorHAnsi"/>
          <w:b/>
          <w:sz w:val="24"/>
          <w:szCs w:val="24"/>
        </w:rPr>
        <w:t>oxa</w:t>
      </w:r>
      <w:r>
        <w:rPr>
          <w:rFonts w:cstheme="minorHAnsi"/>
          <w:b/>
          <w:sz w:val="24"/>
          <w:szCs w:val="24"/>
        </w:rPr>
        <w:t>–</w:t>
      </w:r>
      <w:r w:rsidRPr="006A1ED2">
        <w:rPr>
          <w:rFonts w:cstheme="minorHAnsi"/>
          <w:b/>
          <w:sz w:val="24"/>
          <w:szCs w:val="24"/>
        </w:rPr>
        <w:t>7</w:t>
      </w:r>
      <w:r>
        <w:rPr>
          <w:rFonts w:cstheme="minorHAnsi"/>
          <w:b/>
          <w:sz w:val="24"/>
          <w:szCs w:val="24"/>
        </w:rPr>
        <w:t>–</w:t>
      </w:r>
      <w:r w:rsidRPr="006A1ED2">
        <w:rPr>
          <w:rFonts w:cstheme="minorHAnsi"/>
          <w:b/>
          <w:sz w:val="24"/>
          <w:szCs w:val="24"/>
        </w:rPr>
        <w:t>azaspiro[4.4]nonane</w:t>
      </w:r>
      <w:r>
        <w:rPr>
          <w:rFonts w:cstheme="minorHAnsi"/>
          <w:b/>
          <w:sz w:val="24"/>
          <w:szCs w:val="24"/>
        </w:rPr>
        <w:t>–</w:t>
      </w:r>
      <w:r w:rsidRPr="006A1ED2">
        <w:rPr>
          <w:rFonts w:cstheme="minorHAnsi"/>
          <w:b/>
          <w:sz w:val="24"/>
          <w:szCs w:val="24"/>
        </w:rPr>
        <w:t>6,9</w:t>
      </w:r>
      <w:r>
        <w:rPr>
          <w:rFonts w:cstheme="minorHAnsi"/>
          <w:b/>
          <w:sz w:val="24"/>
          <w:szCs w:val="24"/>
        </w:rPr>
        <w:t>–</w:t>
      </w:r>
      <w:r w:rsidRPr="006A1ED2">
        <w:rPr>
          <w:rFonts w:cstheme="minorHAnsi"/>
          <w:b/>
          <w:sz w:val="24"/>
          <w:szCs w:val="24"/>
        </w:rPr>
        <w:t>dione (</w:t>
      </w:r>
      <w:r>
        <w:rPr>
          <w:rFonts w:cstheme="minorHAnsi"/>
          <w:b/>
          <w:sz w:val="24"/>
          <w:szCs w:val="24"/>
        </w:rPr>
        <w:t>13i</w:t>
      </w:r>
      <w:r w:rsidRPr="006A1ED2">
        <w:rPr>
          <w:rFonts w:cstheme="minorHAnsi"/>
          <w:b/>
          <w:sz w:val="24"/>
          <w:szCs w:val="24"/>
        </w:rPr>
        <w:t xml:space="preserve"> minor).  </w:t>
      </w:r>
      <w:r w:rsidRPr="006A1ED2">
        <w:rPr>
          <w:rFonts w:cstheme="minorHAnsi"/>
          <w:sz w:val="24"/>
          <w:szCs w:val="24"/>
        </w:rPr>
        <w:t>Prepared from (S)</w:t>
      </w:r>
      <w:r>
        <w:rPr>
          <w:rFonts w:cstheme="minorHAnsi"/>
          <w:sz w:val="24"/>
          <w:szCs w:val="24"/>
        </w:rPr>
        <w:t>–</w:t>
      </w:r>
      <w:r w:rsidRPr="006A1ED2">
        <w:rPr>
          <w:rFonts w:cstheme="minorHAnsi"/>
          <w:sz w:val="24"/>
          <w:szCs w:val="24"/>
        </w:rPr>
        <w:t>3</w:t>
      </w:r>
      <w:r>
        <w:rPr>
          <w:rFonts w:cstheme="minorHAnsi"/>
          <w:sz w:val="24"/>
          <w:szCs w:val="24"/>
        </w:rPr>
        <w:t>–</w:t>
      </w:r>
      <w:r w:rsidRPr="006A1ED2">
        <w:rPr>
          <w:rFonts w:cstheme="minorHAnsi"/>
          <w:sz w:val="24"/>
          <w:szCs w:val="24"/>
        </w:rPr>
        <w:t>diazo</w:t>
      </w:r>
      <w:r>
        <w:rPr>
          <w:rFonts w:cstheme="minorHAnsi"/>
          <w:sz w:val="24"/>
          <w:szCs w:val="24"/>
        </w:rPr>
        <w:t>–</w:t>
      </w:r>
      <w:r w:rsidRPr="006A1ED2">
        <w:rPr>
          <w:rFonts w:cstheme="minorHAnsi"/>
          <w:sz w:val="24"/>
          <w:szCs w:val="24"/>
        </w:rPr>
        <w:t>1</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dimethoxybenzyl)</w:t>
      </w:r>
      <w:r>
        <w:rPr>
          <w:rFonts w:cstheme="minorHAnsi"/>
          <w:sz w:val="24"/>
          <w:szCs w:val="24"/>
        </w:rPr>
        <w:t>–</w:t>
      </w:r>
      <w:r w:rsidRPr="006A1ED2">
        <w:rPr>
          <w:rFonts w:cstheme="minorHAnsi"/>
          <w:sz w:val="24"/>
          <w:szCs w:val="24"/>
        </w:rPr>
        <w:t>5</w:t>
      </w:r>
      <w:r>
        <w:rPr>
          <w:rFonts w:cstheme="minorHAnsi"/>
          <w:sz w:val="24"/>
          <w:szCs w:val="24"/>
        </w:rPr>
        <w:t>–</w:t>
      </w:r>
      <w:r w:rsidRPr="006A1ED2">
        <w:rPr>
          <w:rFonts w:cstheme="minorHAnsi"/>
          <w:sz w:val="24"/>
          <w:szCs w:val="24"/>
        </w:rPr>
        <w:t>isobutylpyrrolidine</w:t>
      </w:r>
      <w:r>
        <w:rPr>
          <w:rFonts w:cstheme="minorHAnsi"/>
          <w:sz w:val="24"/>
          <w:szCs w:val="24"/>
        </w:rPr>
        <w:t>–</w:t>
      </w:r>
      <w:r w:rsidRPr="006A1ED2">
        <w:rPr>
          <w:rFonts w:cstheme="minorHAnsi"/>
          <w:sz w:val="24"/>
          <w:szCs w:val="24"/>
        </w:rPr>
        <w:t>2,4</w:t>
      </w:r>
      <w:r>
        <w:rPr>
          <w:rFonts w:cstheme="minorHAnsi"/>
          <w:sz w:val="24"/>
          <w:szCs w:val="24"/>
        </w:rPr>
        <w:t>–</w:t>
      </w:r>
      <w:r w:rsidRPr="006A1ED2">
        <w:rPr>
          <w:rFonts w:cstheme="minorHAnsi"/>
          <w:sz w:val="24"/>
          <w:szCs w:val="24"/>
        </w:rPr>
        <w:t xml:space="preserve">dione and using general procedure </w:t>
      </w:r>
      <w:r>
        <w:rPr>
          <w:rFonts w:cstheme="minorHAnsi"/>
          <w:b/>
          <w:sz w:val="24"/>
          <w:szCs w:val="24"/>
        </w:rPr>
        <w:t>GP3</w:t>
      </w:r>
      <w:r w:rsidRPr="006A1ED2">
        <w:rPr>
          <w:rFonts w:cstheme="minorHAnsi"/>
          <w:b/>
          <w:sz w:val="24"/>
          <w:szCs w:val="24"/>
        </w:rPr>
        <w:t xml:space="preserve"> </w:t>
      </w:r>
      <w:r w:rsidRPr="006A1ED2">
        <w:rPr>
          <w:rFonts w:cstheme="minorHAnsi"/>
          <w:sz w:val="24"/>
          <w:szCs w:val="24"/>
        </w:rPr>
        <w:t>(Conversion of Diazo observed in 4 hours).</w:t>
      </w:r>
      <w:r w:rsidRPr="006A1ED2">
        <w:rPr>
          <w:rFonts w:cstheme="minorHAnsi"/>
          <w:b/>
          <w:sz w:val="24"/>
          <w:szCs w:val="24"/>
        </w:rPr>
        <w:t xml:space="preserve"> </w:t>
      </w:r>
      <w:r w:rsidRPr="006A1ED2">
        <w:rPr>
          <w:rFonts w:cstheme="minorHAnsi"/>
          <w:sz w:val="24"/>
          <w:szCs w:val="24"/>
        </w:rPr>
        <w:t xml:space="preserve"> Yellow oil (11 mg, 12%).  </w:t>
      </w:r>
      <w:r w:rsidRPr="006A1ED2">
        <w:rPr>
          <w:rFonts w:cstheme="minorHAnsi"/>
          <w:b/>
          <w:sz w:val="24"/>
          <w:szCs w:val="24"/>
          <w:vertAlign w:val="superscript"/>
        </w:rPr>
        <w:t>1</w:t>
      </w:r>
      <w:r w:rsidRPr="006A1ED2">
        <w:rPr>
          <w:rFonts w:cstheme="minorHAnsi"/>
          <w:b/>
          <w:sz w:val="24"/>
          <w:szCs w:val="24"/>
        </w:rPr>
        <w:t>H NMR</w:t>
      </w:r>
      <w:r w:rsidRPr="006A1ED2">
        <w:rPr>
          <w:rFonts w:cstheme="minorHAnsi"/>
          <w:sz w:val="24"/>
          <w:szCs w:val="24"/>
        </w:rPr>
        <w:t xml:space="preserve"> (500 MHz, </w:t>
      </w:r>
      <w:r w:rsidRPr="006A1ED2">
        <w:rPr>
          <w:rFonts w:cstheme="minorHAnsi"/>
          <w:sz w:val="24"/>
          <w:szCs w:val="24"/>
        </w:rPr>
        <w:lastRenderedPageBreak/>
        <w:t>Chloroform</w:t>
      </w:r>
      <w:r>
        <w:rPr>
          <w:rFonts w:cstheme="minorHAnsi"/>
          <w:sz w:val="24"/>
          <w:szCs w:val="24"/>
        </w:rPr>
        <w:t>–</w:t>
      </w:r>
      <w:r w:rsidRPr="006A1ED2">
        <w:rPr>
          <w:rFonts w:cstheme="minorHAnsi"/>
          <w:i/>
          <w:iCs/>
          <w:sz w:val="24"/>
          <w:szCs w:val="24"/>
        </w:rPr>
        <w:t>d</w:t>
      </w:r>
      <w:r w:rsidRPr="006A1ED2">
        <w:rPr>
          <w:rFonts w:cstheme="minorHAnsi"/>
          <w:sz w:val="24"/>
          <w:szCs w:val="24"/>
        </w:rPr>
        <w:t xml:space="preserve">) δ 7.36 – 7.28 (m, 4H), 7.25 – 7.14 (m, 3H), 6.48 (d, </w:t>
      </w:r>
      <w:r w:rsidRPr="006A1ED2">
        <w:rPr>
          <w:rFonts w:cstheme="minorHAnsi"/>
          <w:i/>
          <w:iCs/>
          <w:sz w:val="24"/>
          <w:szCs w:val="24"/>
        </w:rPr>
        <w:t>J</w:t>
      </w:r>
      <w:r w:rsidRPr="006A1ED2">
        <w:rPr>
          <w:rFonts w:cstheme="minorHAnsi"/>
          <w:sz w:val="24"/>
          <w:szCs w:val="24"/>
        </w:rPr>
        <w:t xml:space="preserve"> = 7.9 Hz, 2H), 5.21 (d, </w:t>
      </w:r>
      <w:r w:rsidRPr="006A1ED2">
        <w:rPr>
          <w:rFonts w:cstheme="minorHAnsi"/>
          <w:i/>
          <w:iCs/>
          <w:sz w:val="24"/>
          <w:szCs w:val="24"/>
        </w:rPr>
        <w:t>J</w:t>
      </w:r>
      <w:r w:rsidRPr="006A1ED2">
        <w:rPr>
          <w:rFonts w:cstheme="minorHAnsi"/>
          <w:sz w:val="24"/>
          <w:szCs w:val="24"/>
        </w:rPr>
        <w:t xml:space="preserve"> = 14.4 Hz, 1H), 5.05 (d, </w:t>
      </w:r>
      <w:r w:rsidRPr="006A1ED2">
        <w:rPr>
          <w:rFonts w:cstheme="minorHAnsi"/>
          <w:i/>
          <w:iCs/>
          <w:sz w:val="24"/>
          <w:szCs w:val="24"/>
        </w:rPr>
        <w:t>J</w:t>
      </w:r>
      <w:r w:rsidRPr="006A1ED2">
        <w:rPr>
          <w:rFonts w:cstheme="minorHAnsi"/>
          <w:sz w:val="24"/>
          <w:szCs w:val="24"/>
        </w:rPr>
        <w:t xml:space="preserve"> = 2.2 Hz, 1H), 4.72 (p, </w:t>
      </w:r>
      <w:r w:rsidRPr="006A1ED2">
        <w:rPr>
          <w:rFonts w:cstheme="minorHAnsi"/>
          <w:i/>
          <w:iCs/>
          <w:sz w:val="24"/>
          <w:szCs w:val="24"/>
        </w:rPr>
        <w:t>J</w:t>
      </w:r>
      <w:r w:rsidRPr="006A1ED2">
        <w:rPr>
          <w:rFonts w:cstheme="minorHAnsi"/>
          <w:sz w:val="24"/>
          <w:szCs w:val="24"/>
        </w:rPr>
        <w:t xml:space="preserve"> = 6.8 Hz, 1H), 4.58 (d, </w:t>
      </w:r>
      <w:r w:rsidRPr="006A1ED2">
        <w:rPr>
          <w:rFonts w:cstheme="minorHAnsi"/>
          <w:i/>
          <w:iCs/>
          <w:sz w:val="24"/>
          <w:szCs w:val="24"/>
        </w:rPr>
        <w:t>J</w:t>
      </w:r>
      <w:r w:rsidRPr="006A1ED2">
        <w:rPr>
          <w:rFonts w:cstheme="minorHAnsi"/>
          <w:sz w:val="24"/>
          <w:szCs w:val="24"/>
        </w:rPr>
        <w:t xml:space="preserve"> = 2.5 Hz, 1H), 4.14 (d, </w:t>
      </w:r>
      <w:r w:rsidRPr="006A1ED2">
        <w:rPr>
          <w:rFonts w:cstheme="minorHAnsi"/>
          <w:i/>
          <w:iCs/>
          <w:sz w:val="24"/>
          <w:szCs w:val="24"/>
        </w:rPr>
        <w:t>J</w:t>
      </w:r>
      <w:r w:rsidRPr="006A1ED2">
        <w:rPr>
          <w:rFonts w:cstheme="minorHAnsi"/>
          <w:sz w:val="24"/>
          <w:szCs w:val="24"/>
        </w:rPr>
        <w:t xml:space="preserve"> = 14.4 Hz, 1H), 3.87 (t, </w:t>
      </w:r>
      <w:r w:rsidRPr="006A1ED2">
        <w:rPr>
          <w:rFonts w:cstheme="minorHAnsi"/>
          <w:i/>
          <w:iCs/>
          <w:sz w:val="24"/>
          <w:szCs w:val="24"/>
        </w:rPr>
        <w:t>J</w:t>
      </w:r>
      <w:r w:rsidRPr="006A1ED2">
        <w:rPr>
          <w:rFonts w:cstheme="minorHAnsi"/>
          <w:sz w:val="24"/>
          <w:szCs w:val="24"/>
        </w:rPr>
        <w:t xml:space="preserve"> = 5.5 Hz, 1H), 3.82 (d, </w:t>
      </w:r>
      <w:r w:rsidRPr="006A1ED2">
        <w:rPr>
          <w:rFonts w:cstheme="minorHAnsi"/>
          <w:i/>
          <w:iCs/>
          <w:sz w:val="24"/>
          <w:szCs w:val="24"/>
        </w:rPr>
        <w:t>J</w:t>
      </w:r>
      <w:r w:rsidRPr="006A1ED2">
        <w:rPr>
          <w:rFonts w:cstheme="minorHAnsi"/>
          <w:sz w:val="24"/>
          <w:szCs w:val="24"/>
        </w:rPr>
        <w:t xml:space="preserve"> = 4.1 Hz, 6H), 3.26 (dd, </w:t>
      </w:r>
      <w:r w:rsidRPr="006A1ED2">
        <w:rPr>
          <w:rFonts w:cstheme="minorHAnsi"/>
          <w:i/>
          <w:iCs/>
          <w:sz w:val="24"/>
          <w:szCs w:val="24"/>
        </w:rPr>
        <w:t>J</w:t>
      </w:r>
      <w:r w:rsidRPr="006A1ED2">
        <w:rPr>
          <w:rFonts w:cstheme="minorHAnsi"/>
          <w:sz w:val="24"/>
          <w:szCs w:val="24"/>
        </w:rPr>
        <w:t xml:space="preserve"> = 13.6, 6.4 Hz, 1H), 2.86 (dd, </w:t>
      </w:r>
      <w:r w:rsidRPr="006A1ED2">
        <w:rPr>
          <w:rFonts w:cstheme="minorHAnsi"/>
          <w:i/>
          <w:iCs/>
          <w:sz w:val="24"/>
          <w:szCs w:val="24"/>
        </w:rPr>
        <w:t>J</w:t>
      </w:r>
      <w:r w:rsidRPr="006A1ED2">
        <w:rPr>
          <w:rFonts w:cstheme="minorHAnsi"/>
          <w:sz w:val="24"/>
          <w:szCs w:val="24"/>
        </w:rPr>
        <w:t xml:space="preserve"> = 13.6, 7.7 Hz, 1H), 2.78 – 2.70 (m, 1H), 2.61 – 2.54 (m, 1H), 1.89 – 1.81 (m, 1H), 1.77 (dd, </w:t>
      </w:r>
      <w:r w:rsidRPr="006A1ED2">
        <w:rPr>
          <w:rFonts w:cstheme="minorHAnsi"/>
          <w:i/>
          <w:iCs/>
          <w:sz w:val="24"/>
          <w:szCs w:val="24"/>
        </w:rPr>
        <w:t>J</w:t>
      </w:r>
      <w:r w:rsidRPr="006A1ED2">
        <w:rPr>
          <w:rFonts w:cstheme="minorHAnsi"/>
          <w:sz w:val="24"/>
          <w:szCs w:val="24"/>
        </w:rPr>
        <w:t xml:space="preserve"> = 7.5, 5.3 Hz, 2H), 0.95 (d, </w:t>
      </w:r>
      <w:r w:rsidRPr="006A1ED2">
        <w:rPr>
          <w:rFonts w:cstheme="minorHAnsi"/>
          <w:i/>
          <w:iCs/>
          <w:sz w:val="24"/>
          <w:szCs w:val="24"/>
        </w:rPr>
        <w:t>J</w:t>
      </w:r>
      <w:r w:rsidRPr="006A1ED2">
        <w:rPr>
          <w:rFonts w:cstheme="minorHAnsi"/>
          <w:sz w:val="24"/>
          <w:szCs w:val="24"/>
        </w:rPr>
        <w:t xml:space="preserve"> = 6.6 Hz, 3H), 0.80 (d, </w:t>
      </w:r>
      <w:r w:rsidRPr="006A1ED2">
        <w:rPr>
          <w:rFonts w:cstheme="minorHAnsi"/>
          <w:i/>
          <w:iCs/>
          <w:sz w:val="24"/>
          <w:szCs w:val="24"/>
        </w:rPr>
        <w:t>J</w:t>
      </w:r>
      <w:r w:rsidRPr="006A1ED2">
        <w:rPr>
          <w:rFonts w:cstheme="minorHAnsi"/>
          <w:sz w:val="24"/>
          <w:szCs w:val="24"/>
        </w:rPr>
        <w:t xml:space="preserve"> = 6.4 Hz, 3H).  </w:t>
      </w:r>
      <w:r w:rsidRPr="006A1ED2">
        <w:rPr>
          <w:rFonts w:cstheme="minorHAnsi"/>
          <w:b/>
          <w:sz w:val="24"/>
          <w:szCs w:val="24"/>
          <w:vertAlign w:val="superscript"/>
        </w:rPr>
        <w:t>13</w:t>
      </w:r>
      <w:r w:rsidRPr="006A1ED2">
        <w:rPr>
          <w:rFonts w:cstheme="minorHAnsi"/>
          <w:b/>
          <w:sz w:val="24"/>
          <w:szCs w:val="24"/>
        </w:rPr>
        <w:t>C NMR</w:t>
      </w:r>
      <w:r w:rsidRPr="006A1ED2">
        <w:rPr>
          <w:rFonts w:cstheme="minorHAnsi"/>
          <w:sz w:val="24"/>
          <w:szCs w:val="24"/>
        </w:rPr>
        <w:t xml:space="preserve"> (126 MHz, cdcl</w:t>
      </w:r>
      <w:r w:rsidRPr="006A1ED2">
        <w:rPr>
          <w:rFonts w:cstheme="minorHAnsi"/>
          <w:sz w:val="24"/>
          <w:szCs w:val="24"/>
          <w:vertAlign w:val="subscript"/>
        </w:rPr>
        <w:t>3</w:t>
      </w:r>
      <w:r w:rsidRPr="006A1ED2">
        <w:rPr>
          <w:rFonts w:cstheme="minorHAnsi"/>
          <w:sz w:val="24"/>
          <w:szCs w:val="24"/>
        </w:rPr>
        <w:t>) δ 206.9, 171.</w:t>
      </w:r>
      <w:r w:rsidR="00B57713">
        <w:rPr>
          <w:rFonts w:cstheme="minorHAnsi"/>
          <w:sz w:val="24"/>
          <w:szCs w:val="24"/>
        </w:rPr>
        <w:t>1</w:t>
      </w:r>
      <w:r w:rsidRPr="006A1ED2">
        <w:rPr>
          <w:rFonts w:cstheme="minorHAnsi"/>
          <w:sz w:val="24"/>
          <w:szCs w:val="24"/>
        </w:rPr>
        <w:t>, 158.</w:t>
      </w:r>
      <w:r w:rsidR="00B57713">
        <w:rPr>
          <w:rFonts w:cstheme="minorHAnsi"/>
          <w:sz w:val="24"/>
          <w:szCs w:val="24"/>
        </w:rPr>
        <w:t>5</w:t>
      </w:r>
      <w:r w:rsidRPr="006A1ED2">
        <w:rPr>
          <w:rFonts w:cstheme="minorHAnsi"/>
          <w:sz w:val="24"/>
          <w:szCs w:val="24"/>
        </w:rPr>
        <w:t>, 147.7, 132.</w:t>
      </w:r>
      <w:r w:rsidR="00B57713">
        <w:rPr>
          <w:rFonts w:cstheme="minorHAnsi"/>
          <w:sz w:val="24"/>
          <w:szCs w:val="24"/>
        </w:rPr>
        <w:t>3</w:t>
      </w:r>
      <w:r w:rsidRPr="006A1ED2">
        <w:rPr>
          <w:rFonts w:cstheme="minorHAnsi"/>
          <w:sz w:val="24"/>
          <w:szCs w:val="24"/>
        </w:rPr>
        <w:t>, 129.</w:t>
      </w:r>
      <w:r w:rsidR="00B57713">
        <w:rPr>
          <w:rFonts w:cstheme="minorHAnsi"/>
          <w:sz w:val="24"/>
          <w:szCs w:val="24"/>
        </w:rPr>
        <w:t>4 (2C)</w:t>
      </w:r>
      <w:r w:rsidRPr="006A1ED2">
        <w:rPr>
          <w:rFonts w:cstheme="minorHAnsi"/>
          <w:sz w:val="24"/>
          <w:szCs w:val="24"/>
        </w:rPr>
        <w:t>, 128.</w:t>
      </w:r>
      <w:r w:rsidR="00B57713">
        <w:rPr>
          <w:rFonts w:cstheme="minorHAnsi"/>
          <w:sz w:val="24"/>
          <w:szCs w:val="24"/>
        </w:rPr>
        <w:t>4 (2C)</w:t>
      </w:r>
      <w:r w:rsidRPr="006A1ED2">
        <w:rPr>
          <w:rFonts w:cstheme="minorHAnsi"/>
          <w:sz w:val="24"/>
          <w:szCs w:val="24"/>
        </w:rPr>
        <w:t>, 126.3, 116.0, 108.22, 104.4, 98.4, 82.</w:t>
      </w:r>
      <w:r w:rsidR="00B57713">
        <w:rPr>
          <w:rFonts w:cstheme="minorHAnsi"/>
          <w:sz w:val="24"/>
          <w:szCs w:val="24"/>
        </w:rPr>
        <w:t>1</w:t>
      </w:r>
      <w:r w:rsidRPr="006A1ED2">
        <w:rPr>
          <w:rFonts w:cstheme="minorHAnsi"/>
          <w:sz w:val="24"/>
          <w:szCs w:val="24"/>
        </w:rPr>
        <w:t>, 60.9, 55.4, 41.</w:t>
      </w:r>
      <w:r w:rsidR="00B57713">
        <w:rPr>
          <w:rFonts w:cstheme="minorHAnsi"/>
          <w:sz w:val="24"/>
          <w:szCs w:val="24"/>
        </w:rPr>
        <w:t>9</w:t>
      </w:r>
      <w:r w:rsidRPr="006A1ED2">
        <w:rPr>
          <w:rFonts w:cstheme="minorHAnsi"/>
          <w:sz w:val="24"/>
          <w:szCs w:val="24"/>
        </w:rPr>
        <w:t>, 38.8, 38.2, 37.</w:t>
      </w:r>
      <w:r w:rsidR="00B57713">
        <w:rPr>
          <w:rFonts w:cstheme="minorHAnsi"/>
          <w:sz w:val="24"/>
          <w:szCs w:val="24"/>
        </w:rPr>
        <w:t>3</w:t>
      </w:r>
      <w:r w:rsidRPr="006A1ED2">
        <w:rPr>
          <w:rFonts w:cstheme="minorHAnsi"/>
          <w:sz w:val="24"/>
          <w:szCs w:val="24"/>
        </w:rPr>
        <w:t>, 30.9, 29.7, 24.</w:t>
      </w:r>
      <w:r w:rsidR="00B57713">
        <w:rPr>
          <w:rFonts w:cstheme="minorHAnsi"/>
          <w:sz w:val="24"/>
          <w:szCs w:val="24"/>
        </w:rPr>
        <w:t>3</w:t>
      </w:r>
      <w:r w:rsidRPr="006A1ED2">
        <w:rPr>
          <w:rFonts w:cstheme="minorHAnsi"/>
          <w:sz w:val="24"/>
          <w:szCs w:val="24"/>
        </w:rPr>
        <w:t>, 23.</w:t>
      </w:r>
      <w:r w:rsidR="00B57713">
        <w:rPr>
          <w:rFonts w:cstheme="minorHAnsi"/>
          <w:sz w:val="24"/>
          <w:szCs w:val="24"/>
        </w:rPr>
        <w:t>7</w:t>
      </w:r>
      <w:r w:rsidRPr="006A1ED2">
        <w:rPr>
          <w:rFonts w:cstheme="minorHAnsi"/>
          <w:sz w:val="24"/>
          <w:szCs w:val="24"/>
        </w:rPr>
        <w:t>, 22.</w:t>
      </w:r>
      <w:r w:rsidR="00B57713">
        <w:rPr>
          <w:rFonts w:cstheme="minorHAnsi"/>
          <w:sz w:val="24"/>
          <w:szCs w:val="24"/>
        </w:rPr>
        <w:t>4</w:t>
      </w:r>
      <w:r w:rsidRPr="006A1ED2">
        <w:rPr>
          <w:rFonts w:cstheme="minorHAnsi"/>
          <w:sz w:val="24"/>
          <w:szCs w:val="24"/>
        </w:rPr>
        <w:t xml:space="preserve">. </w:t>
      </w:r>
      <w:r w:rsidRPr="006A1ED2">
        <w:rPr>
          <w:rFonts w:cstheme="minorHAnsi"/>
          <w:b/>
          <w:sz w:val="24"/>
          <w:szCs w:val="24"/>
        </w:rPr>
        <w:t xml:space="preserve">HRMS </w:t>
      </w:r>
      <w:r w:rsidRPr="006A1ED2">
        <w:rPr>
          <w:rFonts w:cstheme="minorHAnsi"/>
          <w:sz w:val="24"/>
          <w:szCs w:val="24"/>
        </w:rPr>
        <w:t>(ESI) m/z calcd for C</w:t>
      </w:r>
      <w:r w:rsidRPr="006A1ED2">
        <w:rPr>
          <w:rFonts w:cstheme="minorHAnsi"/>
          <w:sz w:val="24"/>
          <w:szCs w:val="24"/>
          <w:vertAlign w:val="subscript"/>
        </w:rPr>
        <w:t>28</w:t>
      </w:r>
      <w:r w:rsidRPr="006A1ED2">
        <w:rPr>
          <w:rFonts w:cstheme="minorHAnsi"/>
          <w:sz w:val="24"/>
          <w:szCs w:val="24"/>
        </w:rPr>
        <w:t>H</w:t>
      </w:r>
      <w:r w:rsidRPr="006A1ED2">
        <w:rPr>
          <w:rFonts w:cstheme="minorHAnsi"/>
          <w:sz w:val="24"/>
          <w:szCs w:val="24"/>
          <w:vertAlign w:val="subscript"/>
        </w:rPr>
        <w:t>33</w:t>
      </w:r>
      <w:r w:rsidRPr="006A1ED2">
        <w:rPr>
          <w:rFonts w:cstheme="minorHAnsi"/>
          <w:sz w:val="24"/>
          <w:szCs w:val="24"/>
        </w:rPr>
        <w:t>NO</w:t>
      </w:r>
      <w:r w:rsidRPr="006A1ED2">
        <w:rPr>
          <w:rFonts w:cstheme="minorHAnsi"/>
          <w:sz w:val="24"/>
          <w:szCs w:val="24"/>
          <w:vertAlign w:val="subscript"/>
        </w:rPr>
        <w:t>5</w:t>
      </w:r>
      <w:r w:rsidRPr="006A1ED2">
        <w:rPr>
          <w:rFonts w:cstheme="minorHAnsi"/>
          <w:sz w:val="24"/>
          <w:szCs w:val="24"/>
        </w:rPr>
        <w:t xml:space="preserve"> ([M+H]</w:t>
      </w:r>
      <w:r w:rsidRPr="006A1ED2">
        <w:rPr>
          <w:rFonts w:cstheme="minorHAnsi"/>
          <w:sz w:val="24"/>
          <w:szCs w:val="24"/>
          <w:vertAlign w:val="superscript"/>
        </w:rPr>
        <w:t>+</w:t>
      </w:r>
      <w:r w:rsidRPr="006A1ED2">
        <w:rPr>
          <w:rFonts w:cstheme="minorHAnsi"/>
          <w:sz w:val="24"/>
          <w:szCs w:val="24"/>
        </w:rPr>
        <w:t>]) 464.2437 ; found 464.2427.</w:t>
      </w:r>
    </w:p>
    <w:p w14:paraId="497BF04A" w14:textId="0BE10962" w:rsidR="00717895" w:rsidRDefault="00717895" w:rsidP="00717895">
      <w:pPr>
        <w:spacing w:line="480" w:lineRule="auto"/>
        <w:jc w:val="both"/>
        <w:rPr>
          <w:rFonts w:cstheme="minorHAnsi"/>
          <w:sz w:val="24"/>
          <w:szCs w:val="24"/>
        </w:rPr>
      </w:pPr>
    </w:p>
    <w:p w14:paraId="32BE1ABB" w14:textId="77777777" w:rsidR="00717895" w:rsidRDefault="00717895" w:rsidP="00717895">
      <w:pPr>
        <w:spacing w:line="480" w:lineRule="auto"/>
        <w:jc w:val="both"/>
        <w:rPr>
          <w:rFonts w:cstheme="minorHAnsi"/>
          <w:sz w:val="24"/>
          <w:szCs w:val="24"/>
        </w:rPr>
      </w:pPr>
    </w:p>
    <w:p w14:paraId="4214353A" w14:textId="77777777" w:rsidR="00717895" w:rsidRDefault="00717895" w:rsidP="00717895">
      <w:pPr>
        <w:spacing w:line="480" w:lineRule="auto"/>
        <w:jc w:val="both"/>
        <w:rPr>
          <w:rFonts w:cstheme="minorHAnsi"/>
          <w:sz w:val="24"/>
          <w:szCs w:val="24"/>
        </w:rPr>
      </w:pPr>
    </w:p>
    <w:p w14:paraId="1C4ABBE1" w14:textId="77777777" w:rsidR="00717895" w:rsidRDefault="00717895" w:rsidP="00717895">
      <w:pPr>
        <w:spacing w:line="480" w:lineRule="auto"/>
        <w:jc w:val="both"/>
        <w:rPr>
          <w:rFonts w:cstheme="minorHAnsi"/>
          <w:sz w:val="24"/>
          <w:szCs w:val="24"/>
        </w:rPr>
      </w:pPr>
    </w:p>
    <w:p w14:paraId="7A1656FD" w14:textId="77777777" w:rsidR="00717895" w:rsidRDefault="00717895" w:rsidP="00717895">
      <w:pPr>
        <w:spacing w:line="480" w:lineRule="auto"/>
        <w:jc w:val="both"/>
        <w:rPr>
          <w:rFonts w:cstheme="minorHAnsi"/>
          <w:sz w:val="24"/>
          <w:szCs w:val="24"/>
        </w:rPr>
      </w:pPr>
    </w:p>
    <w:p w14:paraId="46142737" w14:textId="77777777" w:rsidR="00717895" w:rsidRDefault="00717895" w:rsidP="00717895">
      <w:pPr>
        <w:spacing w:line="480" w:lineRule="auto"/>
        <w:jc w:val="both"/>
        <w:rPr>
          <w:rFonts w:cstheme="minorHAnsi"/>
          <w:sz w:val="24"/>
          <w:szCs w:val="24"/>
        </w:rPr>
      </w:pPr>
    </w:p>
    <w:p w14:paraId="7D162014" w14:textId="77777777" w:rsidR="00871106" w:rsidRDefault="00871106">
      <w:pPr>
        <w:rPr>
          <w:rFonts w:cstheme="minorHAnsi"/>
          <w:b/>
          <w:bCs/>
          <w:i/>
          <w:iCs/>
          <w:sz w:val="40"/>
          <w:szCs w:val="40"/>
        </w:rPr>
      </w:pPr>
      <w:r>
        <w:rPr>
          <w:rFonts w:cstheme="minorHAnsi"/>
          <w:b/>
          <w:bCs/>
          <w:i/>
          <w:iCs/>
          <w:sz w:val="40"/>
          <w:szCs w:val="40"/>
        </w:rPr>
        <w:br w:type="page"/>
      </w:r>
    </w:p>
    <w:p w14:paraId="3BEA0ECA" w14:textId="77777777" w:rsidR="00871106" w:rsidRDefault="00871106" w:rsidP="00717895">
      <w:pPr>
        <w:spacing w:line="480" w:lineRule="auto"/>
        <w:jc w:val="both"/>
        <w:rPr>
          <w:rFonts w:cstheme="minorHAnsi"/>
          <w:b/>
          <w:bCs/>
          <w:i/>
          <w:iCs/>
          <w:sz w:val="40"/>
          <w:szCs w:val="40"/>
        </w:rPr>
      </w:pPr>
    </w:p>
    <w:p w14:paraId="28C54545" w14:textId="77777777" w:rsidR="00871106" w:rsidRDefault="00871106" w:rsidP="00717895">
      <w:pPr>
        <w:spacing w:line="480" w:lineRule="auto"/>
        <w:jc w:val="both"/>
        <w:rPr>
          <w:rFonts w:cstheme="minorHAnsi"/>
          <w:b/>
          <w:bCs/>
          <w:i/>
          <w:iCs/>
          <w:sz w:val="40"/>
          <w:szCs w:val="40"/>
        </w:rPr>
      </w:pPr>
    </w:p>
    <w:p w14:paraId="02ECB159" w14:textId="77777777" w:rsidR="00871106" w:rsidRDefault="00871106" w:rsidP="00717895">
      <w:pPr>
        <w:spacing w:line="480" w:lineRule="auto"/>
        <w:jc w:val="both"/>
        <w:rPr>
          <w:rFonts w:cstheme="minorHAnsi"/>
          <w:b/>
          <w:bCs/>
          <w:i/>
          <w:iCs/>
          <w:sz w:val="40"/>
          <w:szCs w:val="40"/>
        </w:rPr>
      </w:pPr>
    </w:p>
    <w:p w14:paraId="6BD1257B" w14:textId="77777777" w:rsidR="00871106" w:rsidRDefault="00871106" w:rsidP="00717895">
      <w:pPr>
        <w:spacing w:line="480" w:lineRule="auto"/>
        <w:jc w:val="both"/>
        <w:rPr>
          <w:rFonts w:cstheme="minorHAnsi"/>
          <w:b/>
          <w:bCs/>
          <w:i/>
          <w:iCs/>
          <w:sz w:val="40"/>
          <w:szCs w:val="40"/>
        </w:rPr>
      </w:pPr>
    </w:p>
    <w:p w14:paraId="0E3133D6" w14:textId="5197D864" w:rsidR="00717895" w:rsidRPr="007F7805" w:rsidRDefault="00717895" w:rsidP="00717895">
      <w:pPr>
        <w:spacing w:line="480" w:lineRule="auto"/>
        <w:jc w:val="both"/>
        <w:rPr>
          <w:rFonts w:cstheme="minorHAnsi"/>
          <w:b/>
          <w:bCs/>
          <w:i/>
          <w:iCs/>
          <w:sz w:val="40"/>
          <w:szCs w:val="40"/>
        </w:rPr>
      </w:pPr>
      <w:r w:rsidRPr="007F7805">
        <w:rPr>
          <w:rFonts w:cstheme="minorHAnsi"/>
          <w:b/>
          <w:bCs/>
          <w:i/>
          <w:iCs/>
          <w:sz w:val="40"/>
          <w:szCs w:val="40"/>
        </w:rPr>
        <w:t>Appendix I</w:t>
      </w:r>
    </w:p>
    <w:p w14:paraId="109E5DD4" w14:textId="77777777" w:rsidR="00717895" w:rsidRPr="007F7805" w:rsidRDefault="00717895" w:rsidP="00717895">
      <w:pPr>
        <w:spacing w:line="480" w:lineRule="auto"/>
        <w:jc w:val="both"/>
        <w:rPr>
          <w:rFonts w:cstheme="minorHAnsi"/>
          <w:i/>
          <w:iCs/>
          <w:sz w:val="32"/>
          <w:szCs w:val="32"/>
        </w:rPr>
      </w:pPr>
      <w:r w:rsidRPr="007F7805">
        <w:rPr>
          <w:rFonts w:cstheme="minorHAnsi"/>
          <w:i/>
          <w:iCs/>
          <w:sz w:val="32"/>
          <w:szCs w:val="32"/>
        </w:rPr>
        <w:t>Spectra Relevant to Chapter 2</w:t>
      </w:r>
    </w:p>
    <w:p w14:paraId="268253A0" w14:textId="2A092985" w:rsidR="00717895" w:rsidRDefault="00717895" w:rsidP="00717895">
      <w:r>
        <w:br w:type="page"/>
      </w:r>
      <w:r w:rsidR="00D8023D">
        <w:rPr>
          <w:noProof/>
        </w:rPr>
        <w:lastRenderedPageBreak/>
        <w:pict w14:anchorId="756EA9FC">
          <v:shape id="_x0000_s1373" type="#_x0000_t75" style="position:absolute;margin-left:37.75pt;margin-top:83.25pt;width:66.85pt;height:66pt;z-index:251685888;mso-position-horizontal-relative:text;mso-position-vertical-relative:text">
            <v:imagedata r:id="rId85" o:title=""/>
          </v:shape>
        </w:pict>
      </w:r>
      <w:r>
        <w:rPr>
          <w:noProof/>
        </w:rPr>
        <w:drawing>
          <wp:inline distT="0" distB="0" distL="0" distR="0" wp14:anchorId="608A18E5" wp14:editId="2CEA007B">
            <wp:extent cx="5715000" cy="404164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cument 19"/>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pict w14:anchorId="317C0C81">
          <v:shape id="_x0000_s1374" type="#_x0000_t75" style="position:absolute;margin-left:37.75pt;margin-top:411.5pt;width:66.85pt;height:66pt;z-index:251686912;mso-position-horizontal-relative:text;mso-position-vertical-relative:text">
            <v:imagedata r:id="rId85" o:title=""/>
          </v:shape>
        </w:pict>
      </w:r>
      <w:r>
        <w:rPr>
          <w:noProof/>
        </w:rPr>
        <w:drawing>
          <wp:inline distT="0" distB="0" distL="0" distR="0" wp14:anchorId="282128C1" wp14:editId="1B254530">
            <wp:extent cx="5715000" cy="404164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cument 19"/>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lastRenderedPageBreak/>
        <w:pict w14:anchorId="7EF87053">
          <v:shape id="_x0000_s1375" type="#_x0000_t75" style="position:absolute;margin-left:25.25pt;margin-top:100.8pt;width:70.3pt;height:64.7pt;z-index:251687936;mso-position-horizontal-relative:text;mso-position-vertical-relative:text">
            <v:imagedata r:id="rId88" o:title=""/>
          </v:shape>
        </w:pict>
      </w:r>
      <w:r>
        <w:rPr>
          <w:noProof/>
        </w:rPr>
        <w:drawing>
          <wp:inline distT="0" distB="0" distL="0" distR="0" wp14:anchorId="7FDC0A71" wp14:editId="3789803F">
            <wp:extent cx="5715000" cy="4041648"/>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pict w14:anchorId="1BFA1A96">
          <v:shape id="_x0000_s1376" type="#_x0000_t75" style="position:absolute;margin-left:25.25pt;margin-top:394.8pt;width:70.3pt;height:64.7pt;z-index:251688960;mso-position-horizontal-relative:text;mso-position-vertical-relative:text">
            <v:imagedata r:id="rId88" o:title=""/>
          </v:shape>
        </w:pict>
      </w:r>
      <w:r>
        <w:rPr>
          <w:noProof/>
        </w:rPr>
        <w:drawing>
          <wp:inline distT="0" distB="0" distL="0" distR="0" wp14:anchorId="3109B9A5" wp14:editId="5D23B0BA">
            <wp:extent cx="5715000" cy="404164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lastRenderedPageBreak/>
        <w:pict w14:anchorId="64DABED6">
          <v:shape id="_x0000_s1377" type="#_x0000_t75" style="position:absolute;margin-left:27pt;margin-top:75.95pt;width:65.15pt;height:64.7pt;z-index:251689984;mso-position-horizontal-relative:text;mso-position-vertical-relative:text">
            <v:imagedata r:id="rId91" o:title=""/>
          </v:shape>
        </w:pict>
      </w:r>
      <w:r>
        <w:rPr>
          <w:noProof/>
        </w:rPr>
        <w:drawing>
          <wp:inline distT="0" distB="0" distL="0" distR="0" wp14:anchorId="3D3FBBD8" wp14:editId="51161300">
            <wp:extent cx="5715000" cy="404164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pict w14:anchorId="36D8097C">
          <v:shape id="_x0000_s1378" type="#_x0000_t75" style="position:absolute;margin-left:27pt;margin-top:383.25pt;width:65.15pt;height:64.7pt;z-index:251691008;mso-position-horizontal-relative:text;mso-position-vertical-relative:text">
            <v:imagedata r:id="rId91" o:title=""/>
          </v:shape>
        </w:pict>
      </w:r>
      <w:r>
        <w:rPr>
          <w:noProof/>
        </w:rPr>
        <w:drawing>
          <wp:inline distT="0" distB="0" distL="0" distR="0" wp14:anchorId="56E3D66B" wp14:editId="7DA5A487">
            <wp:extent cx="5715000" cy="4041648"/>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lastRenderedPageBreak/>
        <w:pict w14:anchorId="18F0A98C">
          <v:shape id="_x0000_s1369" type="#_x0000_t75" style="position:absolute;margin-left:30pt;margin-top:87.95pt;width:65.15pt;height:64.7pt;z-index:251681792;mso-position-horizontal-relative:text;mso-position-vertical-relative:text">
            <v:imagedata r:id="rId94" o:title=""/>
          </v:shape>
        </w:pict>
      </w:r>
      <w:r>
        <w:rPr>
          <w:noProof/>
        </w:rPr>
        <w:drawing>
          <wp:inline distT="0" distB="0" distL="0" distR="0" wp14:anchorId="56A5D131" wp14:editId="32573246">
            <wp:extent cx="5715000" cy="404164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cument 19"/>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pict w14:anchorId="63A52EFB">
          <v:shape id="_x0000_s1370" type="#_x0000_t75" style="position:absolute;margin-left:30pt;margin-top:399.95pt;width:65.15pt;height:64.7pt;z-index:251682816;mso-position-horizontal-relative:text;mso-position-vertical-relative:text">
            <v:imagedata r:id="rId94" o:title=""/>
          </v:shape>
        </w:pict>
      </w:r>
      <w:r>
        <w:rPr>
          <w:noProof/>
        </w:rPr>
        <w:drawing>
          <wp:inline distT="0" distB="0" distL="0" distR="0" wp14:anchorId="5630695E" wp14:editId="1A470EFF">
            <wp:extent cx="5715000" cy="404164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cument 19"/>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lastRenderedPageBreak/>
        <w:pict w14:anchorId="53084C31">
          <v:shape id="_x0000_s1379" type="#_x0000_t75" style="position:absolute;margin-left:20.15pt;margin-top:84.5pt;width:87.85pt;height:64.7pt;z-index:251692032;mso-position-horizontal-relative:text;mso-position-vertical-relative:text">
            <v:imagedata r:id="rId97" o:title=""/>
          </v:shape>
        </w:pict>
      </w:r>
      <w:r>
        <w:rPr>
          <w:noProof/>
        </w:rPr>
        <w:drawing>
          <wp:inline distT="0" distB="0" distL="0" distR="0" wp14:anchorId="331709EE" wp14:editId="15E4B945">
            <wp:extent cx="5715000" cy="404164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pict w14:anchorId="005FDB0E">
          <v:shape id="_x0000_s1380" type="#_x0000_t75" style="position:absolute;margin-left:20.15pt;margin-top:393.05pt;width:87.85pt;height:64.7pt;z-index:251693056;mso-position-horizontal-relative:text;mso-position-vertical-relative:text">
            <v:imagedata r:id="rId97" o:title=""/>
          </v:shape>
        </w:pict>
      </w:r>
      <w:r>
        <w:rPr>
          <w:noProof/>
        </w:rPr>
        <w:drawing>
          <wp:inline distT="0" distB="0" distL="0" distR="0" wp14:anchorId="02A43C53" wp14:editId="71AAEEBA">
            <wp:extent cx="5715000" cy="4041648"/>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withI"/>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D8023D">
        <w:rPr>
          <w:noProof/>
        </w:rPr>
        <w:lastRenderedPageBreak/>
        <w:object w:dxaOrig="1440" w:dyaOrig="1440" w14:anchorId="756CE2F5">
          <v:shape id="_x0000_s3578" type="#_x0000_t75" style="position:absolute;margin-left:21.6pt;margin-top:74.9pt;width:75.3pt;height:69.25pt;z-index:251885568;mso-position-horizontal-relative:text;mso-position-vertical-relative:text">
            <v:imagedata r:id="rId100" o:title=""/>
          </v:shape>
          <o:OLEObject Type="Embed" ProgID="ChemDraw.Document.6.0" ShapeID="_x0000_s3578" DrawAspect="Content" ObjectID="_1657462727" r:id="rId101"/>
        </w:object>
      </w:r>
      <w:r>
        <w:rPr>
          <w:noProof/>
        </w:rPr>
        <w:drawing>
          <wp:inline distT="0" distB="0" distL="0" distR="0" wp14:anchorId="459546B7" wp14:editId="0AC6AFAD">
            <wp:extent cx="5715000" cy="404164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55.pdf"/>
                    <pic:cNvPicPr/>
                  </pic:nvPicPr>
                  <pic:blipFill>
                    <a:blip r:embed="rId102">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object w:dxaOrig="1440" w:dyaOrig="1440" w14:anchorId="756CE2F5">
          <v:shape id="_x0000_s3579" type="#_x0000_t75" style="position:absolute;margin-left:21.6pt;margin-top:367.35pt;width:75.3pt;height:69.25pt;z-index:251886592;mso-position-horizontal-relative:text;mso-position-vertical-relative:text">
            <v:imagedata r:id="rId100" o:title=""/>
          </v:shape>
          <o:OLEObject Type="Embed" ProgID="ChemDraw.Document.6.0" ShapeID="_x0000_s3579" DrawAspect="Content" ObjectID="_1657462728" r:id="rId103"/>
        </w:object>
      </w:r>
      <w:r>
        <w:rPr>
          <w:noProof/>
        </w:rPr>
        <w:drawing>
          <wp:inline distT="0" distB="0" distL="0" distR="0" wp14:anchorId="034E477C" wp14:editId="6D190608">
            <wp:extent cx="5715000" cy="404164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59_Carbon.pdf"/>
                    <pic:cNvPicPr/>
                  </pic:nvPicPr>
                  <pic:blipFill>
                    <a:blip r:embed="rId104">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lastRenderedPageBreak/>
        <w:object w:dxaOrig="1440" w:dyaOrig="1440" w14:anchorId="144CBE5A">
          <v:shape id="_x0000_s3580" type="#_x0000_t75" style="position:absolute;margin-left:24.95pt;margin-top:79.35pt;width:89.7pt;height:69.25pt;z-index:251888640;mso-position-horizontal-relative:text;mso-position-vertical-relative:text">
            <v:imagedata r:id="rId105" o:title=""/>
          </v:shape>
          <o:OLEObject Type="Embed" ProgID="ChemDraw.Document.6.0" ShapeID="_x0000_s3580" DrawAspect="Content" ObjectID="_1657462729" r:id="rId106"/>
        </w:object>
      </w:r>
      <w:r>
        <w:rPr>
          <w:noProof/>
        </w:rPr>
        <w:drawing>
          <wp:inline distT="0" distB="0" distL="0" distR="0" wp14:anchorId="740964A1" wp14:editId="276671D8">
            <wp:extent cx="5715000" cy="404164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59.pdf"/>
                    <pic:cNvPicPr/>
                  </pic:nvPicPr>
                  <pic:blipFill>
                    <a:blip r:embed="rId107">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object w:dxaOrig="1440" w:dyaOrig="1440" w14:anchorId="144CBE5A">
          <v:shape id="_x0000_s3581" type="#_x0000_t75" style="position:absolute;margin-left:24.95pt;margin-top:406.7pt;width:89.7pt;height:69.25pt;z-index:251889664;mso-position-horizontal-relative:text;mso-position-vertical-relative:text">
            <v:imagedata r:id="rId105" o:title=""/>
          </v:shape>
          <o:OLEObject Type="Embed" ProgID="ChemDraw.Document.6.0" ShapeID="_x0000_s3581" DrawAspect="Content" ObjectID="_1657462730" r:id="rId108"/>
        </w:object>
      </w:r>
      <w:r>
        <w:rPr>
          <w:noProof/>
        </w:rPr>
        <w:drawing>
          <wp:inline distT="0" distB="0" distL="0" distR="0" wp14:anchorId="202A40F7" wp14:editId="100B00E0">
            <wp:extent cx="5715000" cy="404164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59_Carbon.pdf"/>
                    <pic:cNvPicPr/>
                  </pic:nvPicPr>
                  <pic:blipFill>
                    <a:blip r:embed="rId109">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lastRenderedPageBreak/>
        <w:object w:dxaOrig="1440" w:dyaOrig="1440" w14:anchorId="1BD0529E">
          <v:shape id="_x0000_s3583" type="#_x0000_t75" style="position:absolute;margin-left:25.45pt;margin-top:90.95pt;width:96.35pt;height:69.25pt;z-index:251892736;mso-position-horizontal-relative:text;mso-position-vertical-relative:text">
            <v:imagedata r:id="rId110" o:title=""/>
          </v:shape>
          <o:OLEObject Type="Embed" ProgID="ChemDraw.Document.6.0" ShapeID="_x0000_s3583" DrawAspect="Content" ObjectID="_1657462731" r:id="rId111"/>
        </w:object>
      </w:r>
      <w:r>
        <w:rPr>
          <w:noProof/>
        </w:rPr>
        <w:drawing>
          <wp:inline distT="0" distB="0" distL="0" distR="0" wp14:anchorId="112D4D3F" wp14:editId="11F92263">
            <wp:extent cx="5715000" cy="404164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47.pdf"/>
                    <pic:cNvPicPr/>
                  </pic:nvPicPr>
                  <pic:blipFill>
                    <a:blip r:embed="rId112">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object w:dxaOrig="1440" w:dyaOrig="1440" w14:anchorId="1BD0529E">
          <v:shape id="_x0000_s3582" type="#_x0000_t75" style="position:absolute;margin-left:25.45pt;margin-top:377.85pt;width:96.35pt;height:69.25pt;z-index:251891712;mso-position-horizontal-relative:text;mso-position-vertical-relative:text">
            <v:imagedata r:id="rId110" o:title=""/>
          </v:shape>
          <o:OLEObject Type="Embed" ProgID="ChemDraw.Document.6.0" ShapeID="_x0000_s3582" DrawAspect="Content" ObjectID="_1657462732" r:id="rId113"/>
        </w:object>
      </w:r>
      <w:r>
        <w:rPr>
          <w:noProof/>
        </w:rPr>
        <w:drawing>
          <wp:inline distT="0" distB="0" distL="0" distR="0" wp14:anchorId="1DA8E1CB" wp14:editId="72EAFA91">
            <wp:extent cx="5715000" cy="40416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47_Carbon.pdf"/>
                    <pic:cNvPicPr/>
                  </pic:nvPicPr>
                  <pic:blipFill>
                    <a:blip r:embed="rId114">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lastRenderedPageBreak/>
        <w:object w:dxaOrig="1440" w:dyaOrig="1440" w14:anchorId="462E7571">
          <v:shape id="_x0000_s3585" type="#_x0000_t75" style="position:absolute;margin-left:21.1pt;margin-top:95.5pt;width:96.35pt;height:69.25pt;z-index:251895808;mso-position-horizontal-relative:text;mso-position-vertical-relative:text">
            <v:imagedata r:id="rId115" o:title=""/>
          </v:shape>
          <o:OLEObject Type="Embed" ProgID="ChemDraw.Document.6.0" ShapeID="_x0000_s3585" DrawAspect="Content" ObjectID="_1657462733" r:id="rId116"/>
        </w:object>
      </w:r>
      <w:r>
        <w:rPr>
          <w:noProof/>
        </w:rPr>
        <w:drawing>
          <wp:inline distT="0" distB="0" distL="0" distR="0" wp14:anchorId="3B9B7401" wp14:editId="55BE106C">
            <wp:extent cx="5715000" cy="40416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47.pdf"/>
                    <pic:cNvPicPr/>
                  </pic:nvPicPr>
                  <pic:blipFill>
                    <a:blip r:embed="rId112">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object w:dxaOrig="1440" w:dyaOrig="1440" w14:anchorId="462E7571">
          <v:shape id="_x0000_s3584" type="#_x0000_t75" style="position:absolute;margin-left:21.1pt;margin-top:394pt;width:96.35pt;height:69.25pt;z-index:251894784;mso-position-horizontal-relative:text;mso-position-vertical-relative:text">
            <v:imagedata r:id="rId115" o:title=""/>
          </v:shape>
          <o:OLEObject Type="Embed" ProgID="ChemDraw.Document.6.0" ShapeID="_x0000_s3584" DrawAspect="Content" ObjectID="_1657462734" r:id="rId117"/>
        </w:object>
      </w:r>
      <w:r>
        <w:rPr>
          <w:noProof/>
        </w:rPr>
        <w:drawing>
          <wp:inline distT="0" distB="0" distL="0" distR="0" wp14:anchorId="7788D2B4" wp14:editId="57082A91">
            <wp:extent cx="5715000" cy="404164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2016-547_Carbon.pdf"/>
                    <pic:cNvPicPr/>
                  </pic:nvPicPr>
                  <pic:blipFill>
                    <a:blip r:embed="rId114">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p>
    <w:p w14:paraId="70CEF125" w14:textId="4924690F" w:rsidR="00717895" w:rsidRDefault="00D8023D" w:rsidP="00717895">
      <w:r>
        <w:rPr>
          <w:noProof/>
        </w:rPr>
        <w:lastRenderedPageBreak/>
        <w:pict w14:anchorId="7E2FFC2D">
          <v:shape id="_x0000_s3318" type="#_x0000_t75" style="position:absolute;margin-left:13.15pt;margin-top:364.55pt;width:74.2pt;height:88.75pt;z-index:251883520;mso-position-horizontal-relative:text;mso-position-vertical-relative:text">
            <v:imagedata r:id="rId118" o:title=""/>
          </v:shape>
        </w:pict>
      </w:r>
      <w:r>
        <w:rPr>
          <w:noProof/>
        </w:rPr>
        <w:pict w14:anchorId="7E2FFC2D">
          <v:shape id="_x0000_s1771" type="#_x0000_t75" style="position:absolute;margin-left:13.15pt;margin-top:45.15pt;width:74.2pt;height:88.75pt;z-index:251854848;mso-position-horizontal-relative:text;mso-position-vertical-relative:text">
            <v:imagedata r:id="rId118" o:title=""/>
          </v:shape>
        </w:pict>
      </w:r>
      <w:r w:rsidR="00236046">
        <w:pict w14:anchorId="05117313">
          <v:shape id="_x0000_i1089" type="#_x0000_t75" style="width:451pt;height:314pt">
            <v:imagedata r:id="rId119" o:title=""/>
          </v:shape>
        </w:pict>
      </w:r>
      <w:r w:rsidR="00031D17">
        <w:object w:dxaOrig="19308" w:dyaOrig="13465" w14:anchorId="60BFC406">
          <v:shape id="_x0000_i1090" type="#_x0000_t75" style="width:450pt;height:313.65pt" o:ole="">
            <v:imagedata r:id="rId120" o:title=""/>
          </v:shape>
          <o:OLEObject Type="Embed" ProgID="MestReNova.Document.1" ShapeID="_x0000_i1090" DrawAspect="Content" ObjectID="_1657462678" r:id="rId121"/>
        </w:object>
      </w:r>
      <w:r w:rsidR="00717895">
        <w:br w:type="page"/>
      </w:r>
    </w:p>
    <w:p w14:paraId="5AE0C434" w14:textId="2A5F61A5" w:rsidR="00717895" w:rsidRDefault="00D8023D" w:rsidP="00717895">
      <w:r>
        <w:rPr>
          <w:noProof/>
        </w:rPr>
        <w:lastRenderedPageBreak/>
        <w:pict w14:anchorId="7E2FFC2D">
          <v:shape id="_x0000_s1770" type="#_x0000_t75" style="position:absolute;margin-left:20.65pt;margin-top:39.65pt;width:80.45pt;height:98.5pt;z-index:251853824;mso-position-horizontal-relative:text;mso-position-vertical-relative:text">
            <v:imagedata r:id="rId122" o:title=""/>
          </v:shape>
        </w:pict>
      </w:r>
      <w:r>
        <w:rPr>
          <w:noProof/>
        </w:rPr>
        <w:pict w14:anchorId="7E2FFC2D">
          <v:shape id="_x0000_s1769" type="#_x0000_t75" style="position:absolute;margin-left:41.15pt;margin-top:387.65pt;width:80.45pt;height:98.5pt;z-index:251852800;mso-position-horizontal-relative:text;mso-position-vertical-relative:text">
            <v:imagedata r:id="rId122" o:title=""/>
          </v:shape>
        </w:pict>
      </w:r>
      <w:r w:rsidR="00236046">
        <w:pict w14:anchorId="5C13005A">
          <v:shape id="_x0000_i1091" type="#_x0000_t75" style="width:451pt;height:314pt">
            <v:imagedata r:id="rId123" o:title=""/>
          </v:shape>
        </w:pict>
      </w:r>
      <w:r w:rsidR="00236046">
        <w:pict w14:anchorId="50FA80E3">
          <v:shape id="_x0000_i1092" type="#_x0000_t75" style="width:451pt;height:314pt">
            <v:imagedata r:id="rId124" o:title=""/>
          </v:shape>
        </w:pict>
      </w:r>
    </w:p>
    <w:p w14:paraId="7BD3EFBB" w14:textId="4E6C10B5" w:rsidR="00717895" w:rsidRDefault="00D8023D" w:rsidP="00717895">
      <w:pPr>
        <w:jc w:val="center"/>
      </w:pPr>
      <w:r>
        <w:rPr>
          <w:noProof/>
        </w:rPr>
        <w:lastRenderedPageBreak/>
        <w:pict w14:anchorId="364B34A9">
          <v:shape id="_x0000_s1390" type="#_x0000_t75" style="position:absolute;left:0;text-align:left;margin-left:9.15pt;margin-top:355.15pt;width:84.7pt;height:98.3pt;z-index:251703296;mso-position-horizontal-relative:text;mso-position-vertical-relative:text">
            <v:imagedata r:id="rId125" o:title=""/>
          </v:shape>
        </w:pict>
      </w:r>
      <w:r>
        <w:rPr>
          <w:noProof/>
        </w:rPr>
        <w:pict w14:anchorId="7E2FFC2D">
          <v:shape id="_x0000_s1389" type="#_x0000_t75" style="position:absolute;left:0;text-align:left;margin-left:9.15pt;margin-top:46.15pt;width:84.7pt;height:98.3pt;z-index:251702272;mso-position-horizontal-relative:text;mso-position-vertical-relative:text">
            <v:imagedata r:id="rId125" o:title=""/>
          </v:shape>
        </w:pict>
      </w:r>
      <w:r w:rsidR="00236046">
        <w:pict w14:anchorId="24C3100F">
          <v:shape id="_x0000_i1093" type="#_x0000_t75" style="width:449.65pt;height:314.65pt">
            <v:imagedata r:id="rId126" o:title=""/>
          </v:shape>
        </w:pict>
      </w:r>
      <w:r w:rsidR="00717895">
        <w:rPr>
          <w:noProof/>
        </w:rPr>
        <w:drawing>
          <wp:inline distT="0" distB="0" distL="0" distR="0" wp14:anchorId="6F55DB28" wp14:editId="4BC58F9B">
            <wp:extent cx="5715000" cy="398970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15000" cy="3989705"/>
                    </a:xfrm>
                    <a:prstGeom prst="rect">
                      <a:avLst/>
                    </a:prstGeom>
                    <a:noFill/>
                    <a:ln>
                      <a:noFill/>
                    </a:ln>
                  </pic:spPr>
                </pic:pic>
              </a:graphicData>
            </a:graphic>
          </wp:inline>
        </w:drawing>
      </w:r>
      <w:r>
        <w:rPr>
          <w:noProof/>
        </w:rPr>
        <w:lastRenderedPageBreak/>
        <w:pict w14:anchorId="11EA40D0">
          <v:shape id="_x0000_s1391" type="#_x0000_t75" style="position:absolute;left:0;text-align:left;margin-left:19.85pt;margin-top:59.85pt;width:84.75pt;height:98.35pt;z-index:251704320;mso-position-horizontal-relative:text;mso-position-vertical-relative:text">
            <v:imagedata r:id="rId128" o:title=""/>
          </v:shape>
        </w:pict>
      </w:r>
      <w:r w:rsidR="00717895">
        <w:rPr>
          <w:noProof/>
        </w:rPr>
        <w:drawing>
          <wp:inline distT="0" distB="0" distL="0" distR="0" wp14:anchorId="752313BC" wp14:editId="5DB8F8C0">
            <wp:extent cx="5715000" cy="398970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15000" cy="3989705"/>
                    </a:xfrm>
                    <a:prstGeom prst="rect">
                      <a:avLst/>
                    </a:prstGeom>
                    <a:noFill/>
                    <a:ln>
                      <a:noFill/>
                    </a:ln>
                  </pic:spPr>
                </pic:pic>
              </a:graphicData>
            </a:graphic>
          </wp:inline>
        </w:drawing>
      </w:r>
      <w:r>
        <w:rPr>
          <w:noProof/>
        </w:rPr>
        <w:pict w14:anchorId="62C525C8">
          <v:shape id="_x0000_s1392" type="#_x0000_t75" style="position:absolute;left:0;text-align:left;margin-left:19.85pt;margin-top:376.6pt;width:84.75pt;height:98.35pt;z-index:251705344;mso-position-horizontal-relative:text;mso-position-vertical-relative:text">
            <v:imagedata r:id="rId128" o:title=""/>
          </v:shape>
        </w:pict>
      </w:r>
      <w:r w:rsidR="00717895">
        <w:rPr>
          <w:noProof/>
        </w:rPr>
        <w:drawing>
          <wp:inline distT="0" distB="0" distL="0" distR="0" wp14:anchorId="1C2BB57E" wp14:editId="53DE7126">
            <wp:extent cx="5715000" cy="3986784"/>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715000" cy="3986784"/>
                    </a:xfrm>
                    <a:prstGeom prst="rect">
                      <a:avLst/>
                    </a:prstGeom>
                    <a:noFill/>
                    <a:ln>
                      <a:noFill/>
                    </a:ln>
                  </pic:spPr>
                </pic:pic>
              </a:graphicData>
            </a:graphic>
          </wp:inline>
        </w:drawing>
      </w:r>
      <w:r>
        <w:rPr>
          <w:noProof/>
        </w:rPr>
        <w:lastRenderedPageBreak/>
        <w:object w:dxaOrig="1440" w:dyaOrig="1440" w14:anchorId="404748AA">
          <v:shape id="_x0000_s1393" type="#_x0000_t75" style="position:absolute;left:0;text-align:left;margin-left:19.85pt;margin-top:62.45pt;width:84.75pt;height:98.85pt;z-index:251706368;mso-position-horizontal-relative:text;mso-position-vertical-relative:text">
            <v:imagedata r:id="rId131" o:title=""/>
          </v:shape>
          <o:OLEObject Type="Embed" ProgID="ChemDraw.Document.6.0" ShapeID="_x0000_s1393" DrawAspect="Content" ObjectID="_1657462735" r:id="rId132"/>
        </w:object>
      </w:r>
      <w:r w:rsidR="00717895">
        <w:rPr>
          <w:noProof/>
        </w:rPr>
        <w:drawing>
          <wp:inline distT="0" distB="0" distL="0" distR="0" wp14:anchorId="17A7987F" wp14:editId="139203E0">
            <wp:extent cx="5715000" cy="39867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15000" cy="3986784"/>
                    </a:xfrm>
                    <a:prstGeom prst="rect">
                      <a:avLst/>
                    </a:prstGeom>
                    <a:noFill/>
                    <a:ln>
                      <a:noFill/>
                    </a:ln>
                  </pic:spPr>
                </pic:pic>
              </a:graphicData>
            </a:graphic>
          </wp:inline>
        </w:drawing>
      </w:r>
      <w:r>
        <w:rPr>
          <w:noProof/>
        </w:rPr>
        <w:pict w14:anchorId="09BB87E4">
          <v:shape id="_x0000_s1394" type="#_x0000_t75" style="position:absolute;left:0;text-align:left;margin-left:19.85pt;margin-top:359pt;width:84.75pt;height:98.85pt;z-index:251707392;mso-position-horizontal-relative:text;mso-position-vertical-relative:text">
            <v:imagedata r:id="rId131" o:title=""/>
          </v:shape>
        </w:pict>
      </w:r>
      <w:r w:rsidR="00717895">
        <w:rPr>
          <w:noProof/>
        </w:rPr>
        <w:drawing>
          <wp:inline distT="0" distB="0" distL="0" distR="0" wp14:anchorId="63AB63A4" wp14:editId="411A7E6B">
            <wp:extent cx="5715000" cy="39867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15000" cy="3986784"/>
                    </a:xfrm>
                    <a:prstGeom prst="rect">
                      <a:avLst/>
                    </a:prstGeom>
                    <a:noFill/>
                    <a:ln>
                      <a:noFill/>
                    </a:ln>
                  </pic:spPr>
                </pic:pic>
              </a:graphicData>
            </a:graphic>
          </wp:inline>
        </w:drawing>
      </w:r>
      <w:r>
        <w:rPr>
          <w:noProof/>
        </w:rPr>
        <w:lastRenderedPageBreak/>
        <w:pict w14:anchorId="7A58D90B">
          <v:shape id="_x0000_s1395" type="#_x0000_t75" style="position:absolute;left:0;text-align:left;margin-left:28.8pt;margin-top:67.15pt;width:84.75pt;height:98.35pt;z-index:251708416;mso-position-horizontal-relative:text;mso-position-vertical-relative:text">
            <v:imagedata r:id="rId135" o:title=""/>
          </v:shape>
        </w:pict>
      </w:r>
      <w:r w:rsidR="00717895">
        <w:rPr>
          <w:noProof/>
        </w:rPr>
        <w:drawing>
          <wp:inline distT="0" distB="0" distL="0" distR="0" wp14:anchorId="3070A1AB" wp14:editId="6BF6EBF1">
            <wp:extent cx="5715000" cy="398970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15000" cy="3989705"/>
                    </a:xfrm>
                    <a:prstGeom prst="rect">
                      <a:avLst/>
                    </a:prstGeom>
                    <a:noFill/>
                    <a:ln>
                      <a:noFill/>
                    </a:ln>
                  </pic:spPr>
                </pic:pic>
              </a:graphicData>
            </a:graphic>
          </wp:inline>
        </w:drawing>
      </w:r>
      <w:r>
        <w:rPr>
          <w:noProof/>
        </w:rPr>
        <w:pict w14:anchorId="3D8B6312">
          <v:shape id="_x0000_s1396" type="#_x0000_t75" style="position:absolute;left:0;text-align:left;margin-left:28.8pt;margin-top:372.25pt;width:84.75pt;height:98.35pt;z-index:251709440;mso-position-horizontal-relative:text;mso-position-vertical-relative:text">
            <v:imagedata r:id="rId135" o:title=""/>
          </v:shape>
        </w:pict>
      </w:r>
      <w:r w:rsidR="00236046">
        <w:pict w14:anchorId="6A4BE71D">
          <v:shape id="_x0000_i1095" type="#_x0000_t75" style="width:449.65pt;height:314.65pt">
            <v:imagedata r:id="rId137" o:title=""/>
          </v:shape>
        </w:pict>
      </w:r>
    </w:p>
    <w:p w14:paraId="0CA0C7E8" w14:textId="6DF0BFD3" w:rsidR="00717895" w:rsidRDefault="00D8023D" w:rsidP="00717895">
      <w:r>
        <w:rPr>
          <w:noProof/>
        </w:rPr>
        <w:lastRenderedPageBreak/>
        <w:pict w14:anchorId="27648EEB">
          <v:shape id="_x0000_s1774" type="#_x0000_t75" style="position:absolute;margin-left:16.4pt;margin-top:371.95pt;width:76.1pt;height:92.6pt;z-index:251857920;mso-position-horizontal-relative:text;mso-position-vertical-relative:text;mso-width-relative:page;mso-height-relative:page">
            <v:imagedata r:id="rId138" o:title=""/>
          </v:shape>
        </w:pict>
      </w:r>
      <w:r>
        <w:rPr>
          <w:noProof/>
        </w:rPr>
        <w:pict w14:anchorId="27648EEB">
          <v:shape id="_x0000_s1773" type="#_x0000_t75" style="position:absolute;margin-left:16.4pt;margin-top:68.45pt;width:76.1pt;height:92.6pt;z-index:251856896;mso-position-horizontal-relative:text;mso-position-vertical-relative:text;mso-width-relative:page;mso-height-relative:page">
            <v:imagedata r:id="rId138" o:title=""/>
          </v:shape>
        </w:pict>
      </w:r>
      <w:r w:rsidR="00236046">
        <w:pict w14:anchorId="4964E82D">
          <v:shape id="_x0000_i1096" type="#_x0000_t75" style="width:451pt;height:314pt">
            <v:imagedata r:id="rId139" o:title=""/>
          </v:shape>
        </w:pict>
      </w:r>
      <w:r w:rsidR="00236046">
        <w:pict w14:anchorId="7E03B190">
          <v:shape id="_x0000_i1097" type="#_x0000_t75" style="width:451pt;height:314pt">
            <v:imagedata r:id="rId140" o:title=""/>
          </v:shape>
        </w:pict>
      </w:r>
      <w:r w:rsidR="00717895">
        <w:br w:type="page"/>
      </w:r>
    </w:p>
    <w:p w14:paraId="1D4A9D60" w14:textId="524661FB" w:rsidR="00717895" w:rsidRDefault="00D8023D" w:rsidP="00590482">
      <w:pPr>
        <w:jc w:val="center"/>
      </w:pPr>
      <w:r>
        <w:rPr>
          <w:noProof/>
        </w:rPr>
        <w:lastRenderedPageBreak/>
        <w:pict w14:anchorId="27648EEB">
          <v:shape id="_x0000_s1775" type="#_x0000_t75" style="position:absolute;left:0;text-align:left;margin-left:21.9pt;margin-top:371.9pt;width:82.1pt;height:102.05pt;z-index:251858944;mso-position-horizontal-relative:text;mso-position-vertical-relative:text;mso-width-relative:page;mso-height-relative:page">
            <v:imagedata r:id="rId141" o:title=""/>
          </v:shape>
        </w:pict>
      </w:r>
      <w:r>
        <w:rPr>
          <w:noProof/>
        </w:rPr>
        <w:pict w14:anchorId="27648EEB">
          <v:shape id="_x0000_s1772" type="#_x0000_t75" style="position:absolute;left:0;text-align:left;margin-left:21.9pt;margin-top:37.4pt;width:82.1pt;height:102.05pt;z-index:251855872;mso-position-horizontal-relative:text;mso-position-vertical-relative:text;mso-width-relative:page;mso-height-relative:page">
            <v:imagedata r:id="rId141" o:title=""/>
          </v:shape>
        </w:pict>
      </w:r>
      <w:r w:rsidR="00236046">
        <w:pict w14:anchorId="5C3D41CA">
          <v:shape id="_x0000_i1098" type="#_x0000_t75" style="width:451pt;height:314pt">
            <v:imagedata r:id="rId142" o:title=""/>
          </v:shape>
        </w:pict>
      </w:r>
      <w:r w:rsidR="00236046">
        <w:pict w14:anchorId="19FCB41E">
          <v:shape id="_x0000_i1099" type="#_x0000_t75" style="width:451pt;height:314pt">
            <v:imagedata r:id="rId143" o:title=""/>
          </v:shape>
        </w:pict>
      </w:r>
    </w:p>
    <w:p w14:paraId="52842C8A" w14:textId="336EDFAF" w:rsidR="00717895" w:rsidRDefault="00D8023D" w:rsidP="00717895">
      <w:pPr>
        <w:jc w:val="center"/>
      </w:pPr>
      <w:r>
        <w:rPr>
          <w:noProof/>
        </w:rPr>
        <w:lastRenderedPageBreak/>
        <w:pict w14:anchorId="27648EEB">
          <v:shape id="_x0000_s1397" type="#_x0000_t75" style="position:absolute;left:0;text-align:left;margin-left:54.4pt;margin-top:63.45pt;width:86.7pt;height:102pt;z-index:251710464;mso-position-horizontal-relative:text;mso-position-vertical-relative:text;mso-width-relative:page;mso-height-relative:page">
            <v:imagedata r:id="rId144" o:title=""/>
          </v:shape>
        </w:pict>
      </w:r>
      <w:r w:rsidR="00717895">
        <w:rPr>
          <w:noProof/>
        </w:rPr>
        <w:drawing>
          <wp:inline distT="0" distB="0" distL="0" distR="0" wp14:anchorId="7AC6800C" wp14:editId="2C2B442C">
            <wp:extent cx="5715000" cy="39624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15000" cy="3962400"/>
                    </a:xfrm>
                    <a:prstGeom prst="rect">
                      <a:avLst/>
                    </a:prstGeom>
                    <a:noFill/>
                    <a:ln>
                      <a:noFill/>
                    </a:ln>
                  </pic:spPr>
                </pic:pic>
              </a:graphicData>
            </a:graphic>
          </wp:inline>
        </w:drawing>
      </w:r>
      <w:r>
        <w:rPr>
          <w:noProof/>
        </w:rPr>
        <w:pict w14:anchorId="57CB9DFE">
          <v:shape id="_x0000_s1401" type="#_x0000_t75" style="position:absolute;left:0;text-align:left;margin-left:38.95pt;margin-top:369.45pt;width:86.7pt;height:102pt;z-index:251714560;mso-position-horizontal-relative:text;mso-position-vertical-relative:text;mso-width-relative:page;mso-height-relative:page">
            <v:imagedata r:id="rId144" o:title=""/>
          </v:shape>
        </w:pict>
      </w:r>
      <w:r w:rsidR="00717895">
        <w:rPr>
          <w:noProof/>
        </w:rPr>
        <w:drawing>
          <wp:inline distT="0" distB="0" distL="0" distR="0" wp14:anchorId="12E3108C" wp14:editId="2BFE860E">
            <wp:extent cx="5715000" cy="39684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Pr>
          <w:noProof/>
        </w:rPr>
        <w:lastRenderedPageBreak/>
        <w:pict w14:anchorId="39790432">
          <v:shape id="_x0000_s1403" type="#_x0000_t75" style="position:absolute;left:0;text-align:left;margin-left:76.2pt;margin-top:48.4pt;width:86.7pt;height:102pt;z-index:251716608;mso-position-horizontal-relative:text;mso-position-vertical-relative:text;mso-width-relative:page;mso-height-relative:page">
            <v:imagedata r:id="rId144" o:title=""/>
          </v:shape>
        </w:pict>
      </w:r>
      <w:r w:rsidR="00717895">
        <w:rPr>
          <w:noProof/>
        </w:rPr>
        <w:drawing>
          <wp:inline distT="0" distB="0" distL="0" distR="0" wp14:anchorId="5E698D98" wp14:editId="1269D724">
            <wp:extent cx="5715000" cy="39684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Pr>
          <w:noProof/>
        </w:rPr>
        <w:pict w14:anchorId="72A2D3B8">
          <v:shape id="_x0000_s1402" type="#_x0000_t75" style="position:absolute;left:0;text-align:left;margin-left:84.8pt;margin-top:368.15pt;width:86.7pt;height:102pt;z-index:251715584;mso-position-horizontal-relative:text;mso-position-vertical-relative:text;mso-width-relative:page;mso-height-relative:page">
            <v:imagedata r:id="rId144" o:title=""/>
          </v:shape>
        </w:pict>
      </w:r>
      <w:r w:rsidR="00717895">
        <w:rPr>
          <w:noProof/>
        </w:rPr>
        <w:drawing>
          <wp:inline distT="0" distB="0" distL="0" distR="0" wp14:anchorId="016F282B" wp14:editId="2064B3EB">
            <wp:extent cx="5715000" cy="39684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Pr>
          <w:noProof/>
        </w:rPr>
        <w:lastRenderedPageBreak/>
        <w:pict w14:anchorId="6BA126B6">
          <v:shape id="_x0000_s1398" type="#_x0000_t75" style="position:absolute;left:0;text-align:left;margin-left:23.15pt;margin-top:153.2pt;width:111.25pt;height:112.6pt;z-index:251711488;mso-position-horizontal-relative:text;mso-position-vertical-relative:text;mso-width-relative:page;mso-height-relative:page">
            <v:imagedata r:id="rId149" o:title=""/>
          </v:shape>
        </w:pict>
      </w:r>
      <w:r w:rsidR="00717895">
        <w:rPr>
          <w:noProof/>
        </w:rPr>
        <w:drawing>
          <wp:inline distT="0" distB="0" distL="0" distR="0" wp14:anchorId="5256FDFC" wp14:editId="6E5A9A0D">
            <wp:extent cx="5715000" cy="39684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Pr>
          <w:noProof/>
        </w:rPr>
        <w:pict w14:anchorId="20571179">
          <v:shape id="_x0000_s1400" type="#_x0000_t75" style="position:absolute;left:0;text-align:left;margin-left:11pt;margin-top:465.7pt;width:111.2pt;height:103.95pt;z-index:251713536;mso-position-horizontal-relative:text;mso-position-vertical-relative:text;mso-width-relative:page;mso-height-relative:page">
            <v:imagedata r:id="rId151" o:title=""/>
          </v:shape>
        </w:pict>
      </w:r>
      <w:r w:rsidR="00236046">
        <w:pict w14:anchorId="7CEE314D">
          <v:shape id="_x0000_i1100" type="#_x0000_t75" style="width:449.65pt;height:311.35pt">
            <v:imagedata r:id="rId152" o:title=""/>
          </v:shape>
        </w:pict>
      </w:r>
    </w:p>
    <w:p w14:paraId="33AD7A9B" w14:textId="77777777" w:rsidR="00717895" w:rsidRDefault="00D8023D" w:rsidP="00717895">
      <w:pPr>
        <w:jc w:val="center"/>
      </w:pPr>
      <w:r>
        <w:rPr>
          <w:noProof/>
        </w:rPr>
        <w:lastRenderedPageBreak/>
        <w:pict w14:anchorId="47462473">
          <v:shape id="_x0000_s1399" type="#_x0000_t75" style="position:absolute;left:0;text-align:left;margin-left:14.5pt;margin-top:157.45pt;width:111.2pt;height:103.95pt;z-index:251712512;mso-position-horizontal-relative:text;mso-position-vertical-relative:text;mso-width-relative:page;mso-height-relative:page">
            <v:imagedata r:id="rId153" o:title=""/>
          </v:shape>
        </w:pict>
      </w:r>
      <w:r w:rsidR="00236046">
        <w:pict w14:anchorId="58E65B25">
          <v:shape id="_x0000_i1101" type="#_x0000_t75" style="width:449.65pt;height:311.35pt">
            <v:imagedata r:id="rId154" o:title=""/>
          </v:shape>
        </w:pict>
      </w:r>
    </w:p>
    <w:p w14:paraId="2145694C" w14:textId="77777777" w:rsidR="00717895" w:rsidRDefault="00717895" w:rsidP="00717895">
      <w:pPr>
        <w:rPr>
          <w:rFonts w:ascii="Times New Roman" w:hAnsi="Times New Roman" w:cs="Times New Roman"/>
          <w:sz w:val="24"/>
          <w:szCs w:val="24"/>
        </w:rPr>
      </w:pPr>
      <w:r>
        <w:br w:type="page"/>
      </w:r>
      <w:r>
        <w:rPr>
          <w:rFonts w:ascii="Times New Roman" w:hAnsi="Times New Roman" w:cs="Times New Roman"/>
          <w:sz w:val="24"/>
          <w:szCs w:val="24"/>
        </w:rPr>
        <w:lastRenderedPageBreak/>
        <w:t>Compound : 1</w:t>
      </w:r>
      <w:r w:rsidRPr="001D73EF">
        <w:rPr>
          <w:rFonts w:ascii="Times New Roman" w:hAnsi="Times New Roman" w:cs="Times New Roman"/>
          <w:b/>
          <w:sz w:val="24"/>
          <w:szCs w:val="24"/>
        </w:rPr>
        <w:t>3</w:t>
      </w:r>
      <w:r>
        <w:rPr>
          <w:rFonts w:ascii="Times New Roman" w:hAnsi="Times New Roman" w:cs="Times New Roman"/>
          <w:b/>
          <w:sz w:val="24"/>
          <w:szCs w:val="24"/>
        </w:rPr>
        <w:t>c</w:t>
      </w:r>
      <w:r>
        <w:rPr>
          <w:rFonts w:ascii="Times New Roman" w:hAnsi="Times New Roman" w:cs="Times New Roman"/>
          <w:sz w:val="24"/>
          <w:szCs w:val="24"/>
        </w:rPr>
        <w:t xml:space="preserve">  (</w:t>
      </w:r>
      <w:r w:rsidRPr="005179A8">
        <w:rPr>
          <w:rFonts w:ascii="Times New Roman" w:hAnsi="Times New Roman" w:cs="Times New Roman"/>
        </w:rPr>
        <w:t>A colourless, block-shaped crystal of dimensions 0.20 x 0.28 x 0.32 mm</w:t>
      </w:r>
      <w:r>
        <w:rPr>
          <w:rFonts w:ascii="Times New Roman" w:hAnsi="Times New Roman" w:cs="Times New Roman"/>
        </w:rPr>
        <w:t>)</w:t>
      </w:r>
    </w:p>
    <w:p w14:paraId="7EE54C0B" w14:textId="77777777" w:rsidR="00717895" w:rsidRDefault="00717895" w:rsidP="00717895">
      <w:pPr>
        <w:rPr>
          <w:rFonts w:ascii="Times New Roman" w:hAnsi="Times New Roman" w:cs="Times New Roman"/>
          <w:sz w:val="24"/>
          <w:szCs w:val="24"/>
        </w:rPr>
      </w:pPr>
      <w:r>
        <w:rPr>
          <w:rFonts w:ascii="Times New Roman" w:hAnsi="Times New Roman" w:cs="Times New Roman"/>
          <w:sz w:val="24"/>
          <w:szCs w:val="24"/>
        </w:rPr>
        <w:t>Sample : SCS-2017-429</w:t>
      </w:r>
    </w:p>
    <w:p w14:paraId="3DA32E1E" w14:textId="77777777" w:rsidR="00717895" w:rsidRDefault="00717895" w:rsidP="00717895">
      <w:pPr>
        <w:rPr>
          <w:rFonts w:ascii="Times New Roman" w:hAnsi="Times New Roman" w:cs="Times New Roman"/>
          <w:sz w:val="24"/>
          <w:szCs w:val="24"/>
        </w:rPr>
      </w:pPr>
      <w:r>
        <w:rPr>
          <w:rFonts w:ascii="Times New Roman" w:hAnsi="Times New Roman" w:cs="Times New Roman"/>
          <w:sz w:val="24"/>
          <w:szCs w:val="24"/>
        </w:rPr>
        <w:t>User : Steven Schlitzer</w:t>
      </w:r>
    </w:p>
    <w:p w14:paraId="382D12EF" w14:textId="77777777" w:rsidR="00717895" w:rsidRDefault="00717895" w:rsidP="00717895">
      <w:pPr>
        <w:rPr>
          <w:rFonts w:ascii="Times New Roman" w:hAnsi="Times New Roman" w:cs="Times New Roman"/>
          <w:sz w:val="24"/>
          <w:szCs w:val="24"/>
          <w:vertAlign w:val="subscript"/>
        </w:rPr>
      </w:pPr>
      <w:r>
        <w:rPr>
          <w:rFonts w:ascii="Times New Roman" w:hAnsi="Times New Roman" w:cs="Times New Roman"/>
          <w:sz w:val="24"/>
          <w:szCs w:val="24"/>
        </w:rPr>
        <w:t xml:space="preserve">Formula : </w:t>
      </w:r>
      <w:r w:rsidRPr="001F779F">
        <w:rPr>
          <w:rFonts w:ascii="Times New Roman" w:hAnsi="Times New Roman" w:cs="Times New Roman"/>
          <w:sz w:val="24"/>
          <w:szCs w:val="24"/>
        </w:rPr>
        <w:t>C</w:t>
      </w:r>
      <w:r w:rsidRPr="001F779F">
        <w:rPr>
          <w:rFonts w:ascii="Times New Roman" w:hAnsi="Times New Roman" w:cs="Times New Roman"/>
          <w:sz w:val="24"/>
          <w:szCs w:val="24"/>
          <w:vertAlign w:val="subscript"/>
        </w:rPr>
        <w:t>21</w:t>
      </w:r>
      <w:r w:rsidRPr="001F779F">
        <w:rPr>
          <w:rFonts w:ascii="Times New Roman" w:hAnsi="Times New Roman" w:cs="Times New Roman"/>
          <w:sz w:val="24"/>
          <w:szCs w:val="24"/>
        </w:rPr>
        <w:t>H</w:t>
      </w:r>
      <w:r w:rsidRPr="001F779F">
        <w:rPr>
          <w:rFonts w:ascii="Times New Roman" w:hAnsi="Times New Roman" w:cs="Times New Roman"/>
          <w:sz w:val="24"/>
          <w:szCs w:val="24"/>
          <w:vertAlign w:val="subscript"/>
        </w:rPr>
        <w:t>27</w:t>
      </w:r>
      <w:r w:rsidRPr="001F779F">
        <w:rPr>
          <w:rFonts w:ascii="Times New Roman" w:hAnsi="Times New Roman" w:cs="Times New Roman"/>
          <w:sz w:val="24"/>
          <w:szCs w:val="24"/>
        </w:rPr>
        <w:t>NO</w:t>
      </w:r>
      <w:r w:rsidRPr="001F779F">
        <w:rPr>
          <w:rFonts w:ascii="Times New Roman" w:hAnsi="Times New Roman" w:cs="Times New Roman"/>
          <w:sz w:val="24"/>
          <w:szCs w:val="24"/>
          <w:vertAlign w:val="subscript"/>
        </w:rPr>
        <w:t>5</w:t>
      </w:r>
    </w:p>
    <w:p w14:paraId="343C3317" w14:textId="77777777" w:rsidR="00717895" w:rsidRPr="009456E1" w:rsidRDefault="00717895" w:rsidP="00717895">
      <w:pPr>
        <w:rPr>
          <w:rFonts w:ascii="Times New Roman" w:hAnsi="Times New Roman" w:cs="Times New Roman"/>
          <w:sz w:val="28"/>
          <w:szCs w:val="24"/>
        </w:rPr>
      </w:pPr>
      <w:r w:rsidRPr="009456E1">
        <w:rPr>
          <w:rFonts w:ascii="Times New Roman" w:hAnsi="Times New Roman" w:cs="Times New Roman"/>
          <w:color w:val="212121"/>
          <w:sz w:val="24"/>
          <w:shd w:val="clear" w:color="auto" w:fill="FFFFFF"/>
        </w:rPr>
        <w:t>CCDC 1572604</w:t>
      </w:r>
    </w:p>
    <w:p w14:paraId="0480D226" w14:textId="77777777" w:rsidR="00717895" w:rsidRDefault="00717895" w:rsidP="00717895">
      <w:pPr>
        <w:jc w:val="center"/>
        <w:rPr>
          <w:rFonts w:ascii="Times New Roman" w:hAnsi="Times New Roman" w:cs="Times New Roman"/>
          <w:sz w:val="24"/>
          <w:szCs w:val="24"/>
        </w:rPr>
      </w:pPr>
      <w:r w:rsidRPr="00011DFF">
        <w:rPr>
          <w:rFonts w:ascii="Times New Roman" w:hAnsi="Times New Roman" w:cs="Times New Roman"/>
          <w:noProof/>
          <w:sz w:val="24"/>
          <w:szCs w:val="24"/>
        </w:rPr>
        <w:drawing>
          <wp:inline distT="0" distB="0" distL="0" distR="0" wp14:anchorId="24D4E3A7" wp14:editId="162E4C1F">
            <wp:extent cx="3693934" cy="2680243"/>
            <wp:effectExtent l="0" t="0" r="1905"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709355" cy="2691432"/>
                    </a:xfrm>
                    <a:prstGeom prst="rect">
                      <a:avLst/>
                    </a:prstGeom>
                    <a:noFill/>
                    <a:ln>
                      <a:noFill/>
                    </a:ln>
                  </pic:spPr>
                </pic:pic>
              </a:graphicData>
            </a:graphic>
          </wp:inline>
        </w:drawing>
      </w:r>
    </w:p>
    <w:p w14:paraId="5D0AB8A5" w14:textId="77777777" w:rsidR="00717895" w:rsidRDefault="00717895" w:rsidP="00717895">
      <w:pPr>
        <w:jc w:val="center"/>
        <w:rPr>
          <w:rFonts w:ascii="Times New Roman" w:hAnsi="Times New Roman" w:cs="Times New Roman"/>
          <w:sz w:val="24"/>
          <w:szCs w:val="24"/>
        </w:rPr>
      </w:pPr>
      <w:r>
        <w:rPr>
          <w:noProof/>
        </w:rPr>
        <w:drawing>
          <wp:inline distT="0" distB="0" distL="0" distR="0" wp14:anchorId="092AFB8F" wp14:editId="51015C90">
            <wp:extent cx="3537291" cy="3299792"/>
            <wp:effectExtent l="0" t="0" r="635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547090" cy="3308933"/>
                    </a:xfrm>
                    <a:prstGeom prst="rect">
                      <a:avLst/>
                    </a:prstGeom>
                  </pic:spPr>
                </pic:pic>
              </a:graphicData>
            </a:graphic>
          </wp:inline>
        </w:drawing>
      </w:r>
    </w:p>
    <w:p w14:paraId="7F5A7EA9" w14:textId="77777777" w:rsidR="00717895" w:rsidRPr="001F779F" w:rsidRDefault="00717895" w:rsidP="00717895">
      <w:pPr>
        <w:pStyle w:val="Default"/>
        <w:rPr>
          <w:rFonts w:ascii="Times New Roman" w:hAnsi="Times New Roman" w:cs="Times New Roman"/>
          <w:b/>
          <w:bCs/>
        </w:rPr>
      </w:pPr>
      <w:r w:rsidRPr="001F779F">
        <w:rPr>
          <w:rFonts w:ascii="Times New Roman" w:hAnsi="Times New Roman" w:cs="Times New Roman"/>
          <w:b/>
          <w:bCs/>
        </w:rPr>
        <w:t>Comment</w:t>
      </w:r>
    </w:p>
    <w:p w14:paraId="4DBA08BD" w14:textId="77777777" w:rsidR="00717895" w:rsidRDefault="00717895" w:rsidP="00717895">
      <w:pPr>
        <w:pStyle w:val="Default"/>
        <w:rPr>
          <w:rFonts w:ascii="Times New Roman" w:hAnsi="Times New Roman" w:cs="Times New Roman"/>
        </w:rPr>
      </w:pPr>
      <w:r w:rsidRPr="001F779F">
        <w:rPr>
          <w:rFonts w:ascii="Times New Roman" w:hAnsi="Times New Roman" w:cs="Times New Roman"/>
        </w:rPr>
        <w:t>The displacement ellipsoids were drawn at the 50% probability level.</w:t>
      </w:r>
    </w:p>
    <w:p w14:paraId="74EE1180" w14:textId="77777777" w:rsidR="00717895" w:rsidRDefault="00717895" w:rsidP="00717895">
      <w:pPr>
        <w:rPr>
          <w:rFonts w:ascii="Times New Roman" w:hAnsi="Times New Roman" w:cs="Times New Roman"/>
          <w:b/>
          <w:sz w:val="24"/>
          <w:szCs w:val="24"/>
        </w:rPr>
      </w:pPr>
    </w:p>
    <w:p w14:paraId="6C224958" w14:textId="77777777" w:rsidR="00717895" w:rsidRDefault="00717895" w:rsidP="00717895">
      <w:pPr>
        <w:rPr>
          <w:rFonts w:ascii="Times New Roman" w:hAnsi="Times New Roman" w:cs="Times New Roman"/>
          <w:b/>
          <w:sz w:val="24"/>
          <w:szCs w:val="24"/>
        </w:rPr>
      </w:pPr>
    </w:p>
    <w:p w14:paraId="7A6499E5" w14:textId="77777777" w:rsidR="00717895" w:rsidRDefault="00717895" w:rsidP="00717895">
      <w:pPr>
        <w:rPr>
          <w:rFonts w:ascii="Times New Roman" w:hAnsi="Times New Roman" w:cs="Times New Roman"/>
          <w:b/>
          <w:sz w:val="24"/>
          <w:szCs w:val="24"/>
        </w:rPr>
      </w:pPr>
    </w:p>
    <w:p w14:paraId="0070D9CF" w14:textId="77777777" w:rsidR="00717895" w:rsidRDefault="00717895" w:rsidP="00717895">
      <w:pPr>
        <w:rPr>
          <w:rFonts w:ascii="Times New Roman" w:hAnsi="Times New Roman" w:cs="Times New Roman"/>
          <w:b/>
          <w:sz w:val="24"/>
          <w:szCs w:val="24"/>
        </w:rPr>
      </w:pPr>
      <w:r w:rsidRPr="00542D2F">
        <w:rPr>
          <w:rFonts w:ascii="Times New Roman" w:hAnsi="Times New Roman" w:cs="Times New Roman"/>
          <w:b/>
          <w:sz w:val="24"/>
          <w:szCs w:val="24"/>
        </w:rPr>
        <w:t xml:space="preserve">Table </w:t>
      </w:r>
      <w:r>
        <w:rPr>
          <w:rFonts w:ascii="Times New Roman" w:hAnsi="Times New Roman" w:cs="Times New Roman"/>
          <w:b/>
          <w:sz w:val="24"/>
          <w:szCs w:val="24"/>
        </w:rPr>
        <w:t>S</w:t>
      </w:r>
      <w:r w:rsidRPr="00542D2F">
        <w:rPr>
          <w:rFonts w:ascii="Times New Roman" w:hAnsi="Times New Roman" w:cs="Times New Roman"/>
          <w:b/>
          <w:sz w:val="24"/>
          <w:szCs w:val="24"/>
        </w:rPr>
        <w:t>1. Crystal data and structure refinement for SCS-2017-4</w:t>
      </w:r>
      <w:r>
        <w:rPr>
          <w:rFonts w:ascii="Times New Roman" w:hAnsi="Times New Roman" w:cs="Times New Roman"/>
          <w:b/>
          <w:sz w:val="24"/>
          <w:szCs w:val="24"/>
        </w:rPr>
        <w:t>2</w:t>
      </w:r>
      <w:r w:rsidRPr="00542D2F">
        <w:rPr>
          <w:rFonts w:ascii="Times New Roman" w:hAnsi="Times New Roman" w:cs="Times New Roman"/>
          <w:b/>
          <w:sz w:val="24"/>
          <w:szCs w:val="24"/>
        </w:rPr>
        <w:t>9.</w:t>
      </w:r>
    </w:p>
    <w:tbl>
      <w:tblPr>
        <w:tblW w:w="8463" w:type="dxa"/>
        <w:tblLook w:val="04A0" w:firstRow="1" w:lastRow="0" w:firstColumn="1" w:lastColumn="0" w:noHBand="0" w:noVBand="1"/>
      </w:tblPr>
      <w:tblGrid>
        <w:gridCol w:w="3922"/>
        <w:gridCol w:w="4541"/>
      </w:tblGrid>
      <w:tr w:rsidR="00717895" w:rsidRPr="00183A05" w14:paraId="71D176E5" w14:textId="77777777" w:rsidTr="003E5B41">
        <w:trPr>
          <w:trHeight w:val="314"/>
        </w:trPr>
        <w:tc>
          <w:tcPr>
            <w:tcW w:w="3922" w:type="dxa"/>
            <w:tcBorders>
              <w:top w:val="nil"/>
              <w:left w:val="nil"/>
              <w:bottom w:val="nil"/>
              <w:right w:val="nil"/>
            </w:tcBorders>
          </w:tcPr>
          <w:p w14:paraId="0460982B" w14:textId="77777777" w:rsidR="00717895" w:rsidRPr="00183A05" w:rsidRDefault="00717895" w:rsidP="003E5B41">
            <w:pPr>
              <w:spacing w:after="0" w:line="240" w:lineRule="auto"/>
              <w:rPr>
                <w:rFonts w:cstheme="minorHAnsi"/>
              </w:rPr>
            </w:pPr>
            <w:r w:rsidRPr="00183A05">
              <w:rPr>
                <w:rFonts w:cstheme="minorHAnsi"/>
              </w:rPr>
              <w:t xml:space="preserve">Empirical formula  </w:t>
            </w:r>
          </w:p>
        </w:tc>
        <w:tc>
          <w:tcPr>
            <w:tcW w:w="4541" w:type="dxa"/>
            <w:tcBorders>
              <w:top w:val="nil"/>
              <w:left w:val="nil"/>
              <w:bottom w:val="nil"/>
              <w:right w:val="nil"/>
            </w:tcBorders>
          </w:tcPr>
          <w:p w14:paraId="08BA656B" w14:textId="77777777" w:rsidR="00717895" w:rsidRPr="00183A05" w:rsidRDefault="00717895" w:rsidP="003E5B41">
            <w:pPr>
              <w:spacing w:after="0" w:line="240" w:lineRule="auto"/>
              <w:ind w:left="319"/>
              <w:rPr>
                <w:rFonts w:cstheme="minorHAnsi"/>
              </w:rPr>
            </w:pPr>
            <w:r w:rsidRPr="00183A05">
              <w:rPr>
                <w:rFonts w:cstheme="minorHAnsi"/>
              </w:rPr>
              <w:t>C</w:t>
            </w:r>
            <w:r w:rsidRPr="00183A05">
              <w:rPr>
                <w:rFonts w:cstheme="minorHAnsi"/>
                <w:vertAlign w:val="subscript"/>
              </w:rPr>
              <w:t>21</w:t>
            </w:r>
            <w:r w:rsidRPr="00183A05">
              <w:rPr>
                <w:rFonts w:cstheme="minorHAnsi"/>
              </w:rPr>
              <w:t>H</w:t>
            </w:r>
            <w:r w:rsidRPr="00183A05">
              <w:rPr>
                <w:rFonts w:cstheme="minorHAnsi"/>
                <w:vertAlign w:val="subscript"/>
              </w:rPr>
              <w:t>27</w:t>
            </w:r>
            <w:r w:rsidRPr="00183A05">
              <w:rPr>
                <w:rFonts w:cstheme="minorHAnsi"/>
              </w:rPr>
              <w:t xml:space="preserve"> N O</w:t>
            </w:r>
            <w:r w:rsidRPr="00183A05">
              <w:rPr>
                <w:rFonts w:cstheme="minorHAnsi"/>
                <w:vertAlign w:val="subscript"/>
              </w:rPr>
              <w:t>5</w:t>
            </w:r>
          </w:p>
        </w:tc>
      </w:tr>
      <w:tr w:rsidR="00717895" w:rsidRPr="00183A05" w14:paraId="7C4211A2" w14:textId="77777777" w:rsidTr="003E5B41">
        <w:trPr>
          <w:trHeight w:val="360"/>
        </w:trPr>
        <w:tc>
          <w:tcPr>
            <w:tcW w:w="3922" w:type="dxa"/>
            <w:tcBorders>
              <w:top w:val="nil"/>
              <w:left w:val="nil"/>
              <w:bottom w:val="nil"/>
              <w:right w:val="nil"/>
            </w:tcBorders>
          </w:tcPr>
          <w:p w14:paraId="0BCB1288" w14:textId="77777777" w:rsidR="00717895" w:rsidRPr="00183A05" w:rsidRDefault="00717895" w:rsidP="003E5B41">
            <w:pPr>
              <w:spacing w:after="0" w:line="240" w:lineRule="auto"/>
              <w:rPr>
                <w:rFonts w:cstheme="minorHAnsi"/>
              </w:rPr>
            </w:pPr>
            <w:r w:rsidRPr="00183A05">
              <w:rPr>
                <w:rFonts w:cstheme="minorHAnsi"/>
              </w:rPr>
              <w:t xml:space="preserve">Formula weight  </w:t>
            </w:r>
          </w:p>
        </w:tc>
        <w:tc>
          <w:tcPr>
            <w:tcW w:w="4541" w:type="dxa"/>
            <w:tcBorders>
              <w:top w:val="nil"/>
              <w:left w:val="nil"/>
              <w:bottom w:val="nil"/>
              <w:right w:val="nil"/>
            </w:tcBorders>
          </w:tcPr>
          <w:p w14:paraId="0892A149" w14:textId="77777777" w:rsidR="00717895" w:rsidRPr="00183A05" w:rsidRDefault="00717895" w:rsidP="003E5B41">
            <w:pPr>
              <w:spacing w:after="0" w:line="240" w:lineRule="auto"/>
              <w:ind w:left="319"/>
              <w:rPr>
                <w:rFonts w:cstheme="minorHAnsi"/>
              </w:rPr>
            </w:pPr>
            <w:r w:rsidRPr="00183A05">
              <w:rPr>
                <w:rFonts w:cstheme="minorHAnsi"/>
              </w:rPr>
              <w:t>373.43</w:t>
            </w:r>
          </w:p>
        </w:tc>
      </w:tr>
      <w:tr w:rsidR="00717895" w:rsidRPr="00D4650F" w14:paraId="6F52BEE2" w14:textId="77777777" w:rsidTr="003E5B41">
        <w:trPr>
          <w:trHeight w:val="359"/>
        </w:trPr>
        <w:tc>
          <w:tcPr>
            <w:tcW w:w="3922" w:type="dxa"/>
            <w:tcBorders>
              <w:top w:val="nil"/>
              <w:left w:val="nil"/>
              <w:bottom w:val="nil"/>
              <w:right w:val="nil"/>
            </w:tcBorders>
          </w:tcPr>
          <w:p w14:paraId="0DAB62D3" w14:textId="77777777" w:rsidR="00717895" w:rsidRPr="00D4650F" w:rsidRDefault="00717895" w:rsidP="003E5B41">
            <w:pPr>
              <w:spacing w:after="0" w:line="240" w:lineRule="auto"/>
              <w:rPr>
                <w:rFonts w:cstheme="minorHAnsi"/>
              </w:rPr>
            </w:pPr>
            <w:r w:rsidRPr="00D4650F">
              <w:rPr>
                <w:rFonts w:cstheme="minorHAnsi"/>
              </w:rPr>
              <w:t xml:space="preserve">Crystal system  </w:t>
            </w:r>
          </w:p>
        </w:tc>
        <w:tc>
          <w:tcPr>
            <w:tcW w:w="4541" w:type="dxa"/>
            <w:tcBorders>
              <w:top w:val="nil"/>
              <w:left w:val="nil"/>
              <w:bottom w:val="nil"/>
              <w:right w:val="nil"/>
            </w:tcBorders>
          </w:tcPr>
          <w:p w14:paraId="02FAEC95" w14:textId="77777777" w:rsidR="00717895" w:rsidRPr="00D4650F" w:rsidRDefault="00717895" w:rsidP="003E5B41">
            <w:pPr>
              <w:spacing w:after="0" w:line="240" w:lineRule="auto"/>
              <w:ind w:left="319"/>
              <w:rPr>
                <w:rFonts w:cstheme="minorHAnsi"/>
              </w:rPr>
            </w:pPr>
            <w:r w:rsidRPr="00D4650F">
              <w:rPr>
                <w:rFonts w:cstheme="minorHAnsi"/>
              </w:rPr>
              <w:t>orthorhombic</w:t>
            </w:r>
          </w:p>
        </w:tc>
      </w:tr>
      <w:tr w:rsidR="00717895" w:rsidRPr="00D4650F" w14:paraId="5C07E126" w14:textId="77777777" w:rsidTr="003E5B41">
        <w:trPr>
          <w:trHeight w:val="360"/>
        </w:trPr>
        <w:tc>
          <w:tcPr>
            <w:tcW w:w="3922" w:type="dxa"/>
            <w:tcBorders>
              <w:top w:val="nil"/>
              <w:left w:val="nil"/>
              <w:bottom w:val="nil"/>
              <w:right w:val="nil"/>
            </w:tcBorders>
          </w:tcPr>
          <w:p w14:paraId="5471CB21" w14:textId="77777777" w:rsidR="00717895" w:rsidRPr="00D4650F" w:rsidRDefault="00717895" w:rsidP="003E5B41">
            <w:pPr>
              <w:spacing w:after="0" w:line="240" w:lineRule="auto"/>
              <w:rPr>
                <w:rFonts w:cstheme="minorHAnsi"/>
              </w:rPr>
            </w:pPr>
            <w:r w:rsidRPr="00D4650F">
              <w:rPr>
                <w:rFonts w:cstheme="minorHAnsi"/>
              </w:rPr>
              <w:t xml:space="preserve">Space group  </w:t>
            </w:r>
          </w:p>
        </w:tc>
        <w:tc>
          <w:tcPr>
            <w:tcW w:w="4541" w:type="dxa"/>
            <w:tcBorders>
              <w:top w:val="nil"/>
              <w:left w:val="nil"/>
              <w:bottom w:val="nil"/>
              <w:right w:val="nil"/>
            </w:tcBorders>
          </w:tcPr>
          <w:p w14:paraId="2C8A9877" w14:textId="77777777" w:rsidR="00717895" w:rsidRPr="00D4650F" w:rsidRDefault="00717895" w:rsidP="003E5B41">
            <w:pPr>
              <w:spacing w:after="0" w:line="240" w:lineRule="auto"/>
              <w:ind w:left="319"/>
              <w:rPr>
                <w:rFonts w:cstheme="minorHAnsi"/>
              </w:rPr>
            </w:pPr>
            <w:r w:rsidRPr="00D4650F">
              <w:rPr>
                <w:rFonts w:cstheme="minorHAnsi"/>
              </w:rPr>
              <w:t>P2</w:t>
            </w:r>
            <w:r w:rsidRPr="00D4650F">
              <w:rPr>
                <w:rFonts w:cstheme="minorHAnsi"/>
                <w:vertAlign w:val="subscript"/>
              </w:rPr>
              <w:t>1</w:t>
            </w:r>
            <w:r w:rsidRPr="00D4650F">
              <w:rPr>
                <w:rFonts w:cstheme="minorHAnsi"/>
              </w:rPr>
              <w:t>2</w:t>
            </w:r>
            <w:r w:rsidRPr="00D4650F">
              <w:rPr>
                <w:rFonts w:cstheme="minorHAnsi"/>
                <w:vertAlign w:val="subscript"/>
              </w:rPr>
              <w:t>1</w:t>
            </w:r>
            <w:r w:rsidRPr="00D4650F">
              <w:rPr>
                <w:rFonts w:cstheme="minorHAnsi"/>
              </w:rPr>
              <w:t>2</w:t>
            </w:r>
            <w:r w:rsidRPr="00D4650F">
              <w:rPr>
                <w:rFonts w:cstheme="minorHAnsi"/>
                <w:vertAlign w:val="subscript"/>
              </w:rPr>
              <w:t>1</w:t>
            </w:r>
            <w:r w:rsidRPr="00D4650F">
              <w:rPr>
                <w:rFonts w:cstheme="minorHAnsi"/>
              </w:rPr>
              <w:t xml:space="preserve"> </w:t>
            </w:r>
          </w:p>
        </w:tc>
      </w:tr>
      <w:tr w:rsidR="00717895" w:rsidRPr="00D4650F" w14:paraId="16240EF0" w14:textId="77777777" w:rsidTr="003E5B41">
        <w:trPr>
          <w:trHeight w:val="360"/>
        </w:trPr>
        <w:tc>
          <w:tcPr>
            <w:tcW w:w="3922" w:type="dxa"/>
            <w:tcBorders>
              <w:top w:val="nil"/>
              <w:left w:val="nil"/>
              <w:bottom w:val="nil"/>
              <w:right w:val="nil"/>
            </w:tcBorders>
          </w:tcPr>
          <w:p w14:paraId="3555596E" w14:textId="77777777" w:rsidR="00717895" w:rsidRPr="00D4650F" w:rsidRDefault="00717895" w:rsidP="003E5B41">
            <w:pPr>
              <w:spacing w:after="0" w:line="240" w:lineRule="auto"/>
              <w:rPr>
                <w:rFonts w:cstheme="minorHAnsi"/>
              </w:rPr>
            </w:pPr>
            <w:r w:rsidRPr="00D4650F">
              <w:rPr>
                <w:rFonts w:cstheme="minorHAnsi"/>
              </w:rPr>
              <w:t xml:space="preserve">Unit cell dimensions  </w:t>
            </w:r>
          </w:p>
        </w:tc>
        <w:tc>
          <w:tcPr>
            <w:tcW w:w="4541" w:type="dxa"/>
            <w:tcBorders>
              <w:top w:val="nil"/>
              <w:left w:val="nil"/>
              <w:bottom w:val="nil"/>
              <w:right w:val="nil"/>
            </w:tcBorders>
          </w:tcPr>
          <w:p w14:paraId="265496A5" w14:textId="77777777" w:rsidR="00717895" w:rsidRPr="00D4650F" w:rsidRDefault="00717895" w:rsidP="003E5B41">
            <w:pPr>
              <w:tabs>
                <w:tab w:val="center" w:pos="1084"/>
                <w:tab w:val="right" w:pos="4541"/>
              </w:tabs>
              <w:spacing w:after="0" w:line="240" w:lineRule="auto"/>
              <w:rPr>
                <w:rFonts w:cstheme="minorHAnsi"/>
              </w:rPr>
            </w:pPr>
            <w:r w:rsidRPr="00D4650F">
              <w:rPr>
                <w:rFonts w:eastAsia="Calibri" w:cstheme="minorHAnsi"/>
              </w:rPr>
              <w:tab/>
            </w:r>
            <w:r w:rsidRPr="00D4650F">
              <w:rPr>
                <w:rFonts w:eastAsia="Arial" w:cstheme="minorHAnsi"/>
                <w:i/>
              </w:rPr>
              <w:t>a</w:t>
            </w:r>
            <w:r>
              <w:rPr>
                <w:rFonts w:cstheme="minorHAnsi"/>
              </w:rPr>
              <w:t>=</w:t>
            </w:r>
            <w:r w:rsidRPr="00D4650F">
              <w:rPr>
                <w:rFonts w:cstheme="minorHAnsi"/>
              </w:rPr>
              <w:t>10.</w:t>
            </w:r>
            <w:r>
              <w:rPr>
                <w:rFonts w:cstheme="minorHAnsi"/>
              </w:rPr>
              <w:t>098</w:t>
            </w:r>
            <w:r w:rsidRPr="00D4650F">
              <w:rPr>
                <w:rFonts w:cstheme="minorHAnsi"/>
              </w:rPr>
              <w:t>(</w:t>
            </w:r>
            <w:r>
              <w:rPr>
                <w:rFonts w:cstheme="minorHAnsi"/>
              </w:rPr>
              <w:t>4</w:t>
            </w:r>
            <w:r w:rsidRPr="00D4650F">
              <w:rPr>
                <w:rFonts w:cstheme="minorHAnsi"/>
              </w:rPr>
              <w:t xml:space="preserve">) Å </w:t>
            </w:r>
            <w:r w:rsidRPr="00D4650F">
              <w:rPr>
                <w:rFonts w:cstheme="minorHAnsi"/>
              </w:rPr>
              <w:tab/>
              <w:t>α= 90°</w:t>
            </w:r>
          </w:p>
        </w:tc>
      </w:tr>
      <w:tr w:rsidR="00717895" w:rsidRPr="00D4650F" w14:paraId="7D49ECCD" w14:textId="77777777" w:rsidTr="003E5B41">
        <w:trPr>
          <w:trHeight w:val="360"/>
        </w:trPr>
        <w:tc>
          <w:tcPr>
            <w:tcW w:w="3922" w:type="dxa"/>
            <w:tcBorders>
              <w:top w:val="nil"/>
              <w:left w:val="nil"/>
              <w:bottom w:val="nil"/>
              <w:right w:val="nil"/>
            </w:tcBorders>
          </w:tcPr>
          <w:p w14:paraId="005DBC3F" w14:textId="77777777" w:rsidR="00717895" w:rsidRPr="00D4650F" w:rsidRDefault="00717895" w:rsidP="003E5B41">
            <w:pPr>
              <w:spacing w:after="0" w:line="240" w:lineRule="auto"/>
              <w:rPr>
                <w:rFonts w:cstheme="minorHAnsi"/>
              </w:rPr>
            </w:pPr>
            <w:r w:rsidRPr="00D4650F">
              <w:rPr>
                <w:rFonts w:cstheme="minorHAnsi"/>
              </w:rPr>
              <w:t xml:space="preserve"> </w:t>
            </w:r>
          </w:p>
        </w:tc>
        <w:tc>
          <w:tcPr>
            <w:tcW w:w="4541" w:type="dxa"/>
            <w:tcBorders>
              <w:top w:val="nil"/>
              <w:left w:val="nil"/>
              <w:bottom w:val="nil"/>
              <w:right w:val="nil"/>
            </w:tcBorders>
          </w:tcPr>
          <w:p w14:paraId="270B7310" w14:textId="77777777" w:rsidR="00717895" w:rsidRPr="00D4650F" w:rsidRDefault="00717895" w:rsidP="003E5B41">
            <w:pPr>
              <w:tabs>
                <w:tab w:val="center" w:pos="1084"/>
                <w:tab w:val="right" w:pos="4541"/>
              </w:tabs>
              <w:spacing w:after="0" w:line="240" w:lineRule="auto"/>
              <w:rPr>
                <w:rFonts w:cstheme="minorHAnsi"/>
              </w:rPr>
            </w:pPr>
            <w:r w:rsidRPr="00D4650F">
              <w:rPr>
                <w:rFonts w:eastAsia="Calibri" w:cstheme="minorHAnsi"/>
              </w:rPr>
              <w:tab/>
            </w:r>
            <w:r w:rsidRPr="00D4650F">
              <w:rPr>
                <w:rFonts w:eastAsia="Arial" w:cstheme="minorHAnsi"/>
                <w:i/>
              </w:rPr>
              <w:t>b</w:t>
            </w:r>
            <w:r>
              <w:rPr>
                <w:rFonts w:cstheme="minorHAnsi"/>
              </w:rPr>
              <w:t>=</w:t>
            </w:r>
            <w:r w:rsidRPr="00D4650F">
              <w:rPr>
                <w:rFonts w:cstheme="minorHAnsi"/>
              </w:rPr>
              <w:t>13.</w:t>
            </w:r>
            <w:r>
              <w:rPr>
                <w:rFonts w:cstheme="minorHAnsi"/>
              </w:rPr>
              <w:t>103</w:t>
            </w:r>
            <w:r w:rsidRPr="00D4650F">
              <w:rPr>
                <w:rFonts w:cstheme="minorHAnsi"/>
              </w:rPr>
              <w:t>(</w:t>
            </w:r>
            <w:r>
              <w:rPr>
                <w:rFonts w:cstheme="minorHAnsi"/>
              </w:rPr>
              <w:t>5</w:t>
            </w:r>
            <w:r w:rsidRPr="00D4650F">
              <w:rPr>
                <w:rFonts w:cstheme="minorHAnsi"/>
              </w:rPr>
              <w:t>) Å</w:t>
            </w:r>
            <w:r w:rsidRPr="00D4650F">
              <w:rPr>
                <w:rFonts w:cstheme="minorHAnsi"/>
              </w:rPr>
              <w:tab/>
            </w:r>
            <w:r w:rsidRPr="00D4650F">
              <w:rPr>
                <w:rFonts w:cstheme="minorHAnsi"/>
              </w:rPr>
              <w:sym w:font="Symbol" w:char="F062"/>
            </w:r>
            <w:r w:rsidRPr="00D4650F">
              <w:rPr>
                <w:rFonts w:cstheme="minorHAnsi"/>
              </w:rPr>
              <w:t>= 90°</w:t>
            </w:r>
          </w:p>
        </w:tc>
      </w:tr>
      <w:tr w:rsidR="00717895" w:rsidRPr="00D4650F" w14:paraId="307109C9" w14:textId="77777777" w:rsidTr="003E5B41">
        <w:trPr>
          <w:trHeight w:val="350"/>
        </w:trPr>
        <w:tc>
          <w:tcPr>
            <w:tcW w:w="3922" w:type="dxa"/>
            <w:tcBorders>
              <w:top w:val="nil"/>
              <w:left w:val="nil"/>
              <w:bottom w:val="nil"/>
              <w:right w:val="nil"/>
            </w:tcBorders>
          </w:tcPr>
          <w:p w14:paraId="180E6159" w14:textId="77777777" w:rsidR="00717895" w:rsidRPr="00D4650F" w:rsidRDefault="00717895" w:rsidP="003E5B41">
            <w:pPr>
              <w:spacing w:after="0" w:line="240" w:lineRule="auto"/>
              <w:rPr>
                <w:rFonts w:cstheme="minorHAnsi"/>
              </w:rPr>
            </w:pPr>
            <w:r w:rsidRPr="00D4650F">
              <w:rPr>
                <w:rFonts w:cstheme="minorHAnsi"/>
              </w:rPr>
              <w:t xml:space="preserve"> </w:t>
            </w:r>
          </w:p>
        </w:tc>
        <w:tc>
          <w:tcPr>
            <w:tcW w:w="4541" w:type="dxa"/>
            <w:tcBorders>
              <w:top w:val="nil"/>
              <w:left w:val="nil"/>
              <w:bottom w:val="nil"/>
              <w:right w:val="nil"/>
            </w:tcBorders>
          </w:tcPr>
          <w:p w14:paraId="7AB943F5" w14:textId="77777777" w:rsidR="00717895" w:rsidRPr="00D4650F" w:rsidRDefault="00717895" w:rsidP="003E5B41">
            <w:pPr>
              <w:tabs>
                <w:tab w:val="center" w:pos="1144"/>
                <w:tab w:val="right" w:pos="4541"/>
              </w:tabs>
              <w:spacing w:after="0" w:line="240" w:lineRule="auto"/>
              <w:rPr>
                <w:rFonts w:cstheme="minorHAnsi"/>
              </w:rPr>
            </w:pPr>
            <w:r w:rsidRPr="00D4650F">
              <w:rPr>
                <w:rFonts w:eastAsia="Calibri" w:cstheme="minorHAnsi"/>
              </w:rPr>
              <w:t xml:space="preserve">      </w:t>
            </w:r>
            <w:r>
              <w:rPr>
                <w:rFonts w:eastAsia="Calibri" w:cstheme="minorHAnsi"/>
              </w:rPr>
              <w:t xml:space="preserve">  </w:t>
            </w:r>
            <w:r w:rsidRPr="00D4650F">
              <w:rPr>
                <w:rFonts w:eastAsia="Arial" w:cstheme="minorHAnsi"/>
                <w:i/>
              </w:rPr>
              <w:t>c</w:t>
            </w:r>
            <w:r>
              <w:rPr>
                <w:rFonts w:cstheme="minorHAnsi"/>
              </w:rPr>
              <w:t>=</w:t>
            </w:r>
            <w:r w:rsidRPr="00D4650F">
              <w:rPr>
                <w:rFonts w:cstheme="minorHAnsi"/>
              </w:rPr>
              <w:t>14.</w:t>
            </w:r>
            <w:r>
              <w:rPr>
                <w:rFonts w:cstheme="minorHAnsi"/>
              </w:rPr>
              <w:t>443</w:t>
            </w:r>
            <w:r w:rsidRPr="00D4650F">
              <w:rPr>
                <w:rFonts w:cstheme="minorHAnsi"/>
              </w:rPr>
              <w:t>(</w:t>
            </w:r>
            <w:r>
              <w:rPr>
                <w:rFonts w:cstheme="minorHAnsi"/>
              </w:rPr>
              <w:t>5</w:t>
            </w:r>
            <w:r w:rsidRPr="00D4650F">
              <w:rPr>
                <w:rFonts w:cstheme="minorHAnsi"/>
              </w:rPr>
              <w:t>)</w:t>
            </w:r>
            <w:r>
              <w:rPr>
                <w:rFonts w:cstheme="minorHAnsi"/>
              </w:rPr>
              <w:t xml:space="preserve"> </w:t>
            </w:r>
            <w:r w:rsidRPr="00D4650F">
              <w:rPr>
                <w:rFonts w:cstheme="minorHAnsi"/>
              </w:rPr>
              <w:t>Å</w:t>
            </w:r>
            <w:r w:rsidRPr="00D4650F">
              <w:rPr>
                <w:rFonts w:cstheme="minorHAnsi"/>
              </w:rPr>
              <w:tab/>
            </w:r>
            <w:r w:rsidRPr="00D4650F">
              <w:rPr>
                <w:rFonts w:cstheme="minorHAnsi"/>
              </w:rPr>
              <w:sym w:font="Symbol" w:char="F067"/>
            </w:r>
            <w:r w:rsidRPr="00D4650F">
              <w:rPr>
                <w:rFonts w:cstheme="minorHAnsi"/>
              </w:rPr>
              <w:t>= 90°</w:t>
            </w:r>
          </w:p>
        </w:tc>
      </w:tr>
      <w:tr w:rsidR="00717895" w14:paraId="0A946ED3" w14:textId="77777777" w:rsidTr="003E5B41">
        <w:trPr>
          <w:trHeight w:val="372"/>
        </w:trPr>
        <w:tc>
          <w:tcPr>
            <w:tcW w:w="3922" w:type="dxa"/>
            <w:tcBorders>
              <w:top w:val="nil"/>
              <w:left w:val="nil"/>
              <w:bottom w:val="nil"/>
              <w:right w:val="nil"/>
            </w:tcBorders>
          </w:tcPr>
          <w:p w14:paraId="7B91408D" w14:textId="77777777" w:rsidR="00717895" w:rsidRDefault="00717895" w:rsidP="003E5B41">
            <w:pPr>
              <w:spacing w:after="0" w:line="240" w:lineRule="auto"/>
            </w:pPr>
            <w:r>
              <w:t xml:space="preserve">Volume </w:t>
            </w:r>
          </w:p>
        </w:tc>
        <w:tc>
          <w:tcPr>
            <w:tcW w:w="4541" w:type="dxa"/>
            <w:tcBorders>
              <w:top w:val="nil"/>
              <w:left w:val="nil"/>
              <w:bottom w:val="nil"/>
              <w:right w:val="nil"/>
            </w:tcBorders>
          </w:tcPr>
          <w:p w14:paraId="0E666DF1" w14:textId="77777777" w:rsidR="00717895" w:rsidRDefault="00717895" w:rsidP="003E5B41">
            <w:pPr>
              <w:spacing w:after="0" w:line="240" w:lineRule="auto"/>
              <w:ind w:left="319"/>
            </w:pPr>
            <w:r>
              <w:t>1911.0(12) Å</w:t>
            </w:r>
            <w:r w:rsidRPr="005B258E">
              <w:rPr>
                <w:vertAlign w:val="superscript"/>
              </w:rPr>
              <w:t>3</w:t>
            </w:r>
          </w:p>
        </w:tc>
      </w:tr>
      <w:tr w:rsidR="00717895" w14:paraId="08C1D2CB" w14:textId="77777777" w:rsidTr="003E5B41">
        <w:trPr>
          <w:trHeight w:val="348"/>
        </w:trPr>
        <w:tc>
          <w:tcPr>
            <w:tcW w:w="3922" w:type="dxa"/>
            <w:tcBorders>
              <w:top w:val="nil"/>
              <w:left w:val="nil"/>
              <w:bottom w:val="nil"/>
              <w:right w:val="nil"/>
            </w:tcBorders>
          </w:tcPr>
          <w:p w14:paraId="7B6C57EF" w14:textId="77777777" w:rsidR="00717895" w:rsidRDefault="00717895" w:rsidP="003E5B41">
            <w:pPr>
              <w:spacing w:after="0" w:line="240" w:lineRule="auto"/>
            </w:pPr>
            <w:r>
              <w:t xml:space="preserve">Z, Z' </w:t>
            </w:r>
          </w:p>
        </w:tc>
        <w:tc>
          <w:tcPr>
            <w:tcW w:w="4541" w:type="dxa"/>
            <w:tcBorders>
              <w:top w:val="nil"/>
              <w:left w:val="nil"/>
              <w:bottom w:val="nil"/>
              <w:right w:val="nil"/>
            </w:tcBorders>
          </w:tcPr>
          <w:p w14:paraId="06767060" w14:textId="77777777" w:rsidR="00717895" w:rsidRDefault="00717895" w:rsidP="003E5B41">
            <w:pPr>
              <w:spacing w:after="0" w:line="240" w:lineRule="auto"/>
              <w:ind w:left="319"/>
            </w:pPr>
            <w:r>
              <w:t xml:space="preserve">4, 1 </w:t>
            </w:r>
          </w:p>
        </w:tc>
      </w:tr>
      <w:tr w:rsidR="00717895" w14:paraId="3C966D05" w14:textId="77777777" w:rsidTr="003E5B41">
        <w:trPr>
          <w:trHeight w:val="372"/>
        </w:trPr>
        <w:tc>
          <w:tcPr>
            <w:tcW w:w="3922" w:type="dxa"/>
            <w:tcBorders>
              <w:top w:val="nil"/>
              <w:left w:val="nil"/>
              <w:bottom w:val="nil"/>
              <w:right w:val="nil"/>
            </w:tcBorders>
          </w:tcPr>
          <w:p w14:paraId="0EC066E7" w14:textId="77777777" w:rsidR="00717895" w:rsidRDefault="00717895" w:rsidP="003E5B41">
            <w:pPr>
              <w:spacing w:after="0" w:line="240" w:lineRule="auto"/>
            </w:pPr>
            <w:r>
              <w:t xml:space="preserve">Density (calculated) </w:t>
            </w:r>
          </w:p>
        </w:tc>
        <w:tc>
          <w:tcPr>
            <w:tcW w:w="4541" w:type="dxa"/>
            <w:tcBorders>
              <w:top w:val="nil"/>
              <w:left w:val="nil"/>
              <w:bottom w:val="nil"/>
              <w:right w:val="nil"/>
            </w:tcBorders>
          </w:tcPr>
          <w:p w14:paraId="06386564" w14:textId="77777777" w:rsidR="00717895" w:rsidRDefault="00717895" w:rsidP="003E5B41">
            <w:pPr>
              <w:spacing w:after="0" w:line="240" w:lineRule="auto"/>
              <w:ind w:left="319"/>
            </w:pPr>
            <w:r>
              <w:t>1.298 Mg/m</w:t>
            </w:r>
            <w:r w:rsidRPr="00815614">
              <w:rPr>
                <w:sz w:val="20"/>
                <w:vertAlign w:val="superscript"/>
              </w:rPr>
              <w:t>3</w:t>
            </w:r>
            <w:r>
              <w:t xml:space="preserve"> </w:t>
            </w:r>
          </w:p>
        </w:tc>
      </w:tr>
      <w:tr w:rsidR="00717895" w14:paraId="0C1F20AE" w14:textId="77777777" w:rsidTr="003E5B41">
        <w:trPr>
          <w:trHeight w:val="360"/>
        </w:trPr>
        <w:tc>
          <w:tcPr>
            <w:tcW w:w="3922" w:type="dxa"/>
            <w:tcBorders>
              <w:top w:val="nil"/>
              <w:left w:val="nil"/>
              <w:bottom w:val="nil"/>
              <w:right w:val="nil"/>
            </w:tcBorders>
          </w:tcPr>
          <w:p w14:paraId="71E11B6D" w14:textId="77777777" w:rsidR="00717895" w:rsidRDefault="00717895" w:rsidP="003E5B41">
            <w:pPr>
              <w:spacing w:after="0" w:line="240" w:lineRule="auto"/>
            </w:pPr>
            <w:r>
              <w:t xml:space="preserve">Wavelength  </w:t>
            </w:r>
          </w:p>
        </w:tc>
        <w:tc>
          <w:tcPr>
            <w:tcW w:w="4541" w:type="dxa"/>
            <w:tcBorders>
              <w:top w:val="nil"/>
              <w:left w:val="nil"/>
              <w:bottom w:val="nil"/>
              <w:right w:val="nil"/>
            </w:tcBorders>
          </w:tcPr>
          <w:p w14:paraId="63E610CB" w14:textId="77777777" w:rsidR="00717895" w:rsidRDefault="00717895" w:rsidP="003E5B41">
            <w:pPr>
              <w:spacing w:after="0" w:line="240" w:lineRule="auto"/>
              <w:ind w:left="319"/>
            </w:pPr>
            <w:r>
              <w:t xml:space="preserve">0.71073 Å </w:t>
            </w:r>
          </w:p>
        </w:tc>
      </w:tr>
      <w:tr w:rsidR="00717895" w14:paraId="1666358B" w14:textId="77777777" w:rsidTr="003E5B41">
        <w:trPr>
          <w:trHeight w:val="359"/>
        </w:trPr>
        <w:tc>
          <w:tcPr>
            <w:tcW w:w="3922" w:type="dxa"/>
            <w:tcBorders>
              <w:top w:val="nil"/>
              <w:left w:val="nil"/>
              <w:bottom w:val="nil"/>
              <w:right w:val="nil"/>
            </w:tcBorders>
          </w:tcPr>
          <w:p w14:paraId="21355A07" w14:textId="77777777" w:rsidR="00717895" w:rsidRDefault="00717895" w:rsidP="003E5B41">
            <w:pPr>
              <w:spacing w:after="0" w:line="240" w:lineRule="auto"/>
            </w:pPr>
            <w:r>
              <w:t xml:space="preserve">Temperature  </w:t>
            </w:r>
          </w:p>
        </w:tc>
        <w:tc>
          <w:tcPr>
            <w:tcW w:w="4541" w:type="dxa"/>
            <w:tcBorders>
              <w:top w:val="nil"/>
              <w:left w:val="nil"/>
              <w:bottom w:val="nil"/>
              <w:right w:val="nil"/>
            </w:tcBorders>
          </w:tcPr>
          <w:p w14:paraId="16CB7578" w14:textId="77777777" w:rsidR="00717895" w:rsidRDefault="00717895" w:rsidP="003E5B41">
            <w:pPr>
              <w:spacing w:after="0" w:line="240" w:lineRule="auto"/>
              <w:ind w:left="319"/>
            </w:pPr>
            <w:r>
              <w:t xml:space="preserve">100(2) K </w:t>
            </w:r>
          </w:p>
        </w:tc>
      </w:tr>
      <w:tr w:rsidR="00717895" w14:paraId="03531AC2" w14:textId="77777777" w:rsidTr="003E5B41">
        <w:trPr>
          <w:trHeight w:val="348"/>
        </w:trPr>
        <w:tc>
          <w:tcPr>
            <w:tcW w:w="3922" w:type="dxa"/>
            <w:tcBorders>
              <w:top w:val="nil"/>
              <w:left w:val="nil"/>
              <w:bottom w:val="nil"/>
              <w:right w:val="nil"/>
            </w:tcBorders>
          </w:tcPr>
          <w:p w14:paraId="6A20CAC5" w14:textId="77777777" w:rsidR="00717895" w:rsidRDefault="00717895" w:rsidP="003E5B41">
            <w:pPr>
              <w:spacing w:after="0" w:line="240" w:lineRule="auto"/>
            </w:pPr>
            <w:r>
              <w:rPr>
                <w:rFonts w:ascii="Arial" w:eastAsia="Arial" w:hAnsi="Arial" w:cs="Arial"/>
                <w:i/>
              </w:rPr>
              <w:t>F</w:t>
            </w:r>
            <w:r>
              <w:t xml:space="preserve">(000) </w:t>
            </w:r>
          </w:p>
        </w:tc>
        <w:tc>
          <w:tcPr>
            <w:tcW w:w="4541" w:type="dxa"/>
            <w:tcBorders>
              <w:top w:val="nil"/>
              <w:left w:val="nil"/>
              <w:bottom w:val="nil"/>
              <w:right w:val="nil"/>
            </w:tcBorders>
          </w:tcPr>
          <w:p w14:paraId="070FC707" w14:textId="77777777" w:rsidR="00717895" w:rsidRDefault="00717895" w:rsidP="003E5B41">
            <w:pPr>
              <w:spacing w:after="0" w:line="240" w:lineRule="auto"/>
              <w:ind w:left="319"/>
            </w:pPr>
            <w:r>
              <w:t xml:space="preserve">800 </w:t>
            </w:r>
          </w:p>
        </w:tc>
      </w:tr>
      <w:tr w:rsidR="00717895" w14:paraId="4D213C48" w14:textId="77777777" w:rsidTr="003E5B41">
        <w:trPr>
          <w:trHeight w:val="373"/>
        </w:trPr>
        <w:tc>
          <w:tcPr>
            <w:tcW w:w="3922" w:type="dxa"/>
            <w:tcBorders>
              <w:top w:val="nil"/>
              <w:left w:val="nil"/>
              <w:bottom w:val="nil"/>
              <w:right w:val="nil"/>
            </w:tcBorders>
          </w:tcPr>
          <w:p w14:paraId="26363555" w14:textId="77777777" w:rsidR="00717895" w:rsidRDefault="00717895" w:rsidP="003E5B41">
            <w:pPr>
              <w:spacing w:after="0" w:line="240" w:lineRule="auto"/>
            </w:pPr>
            <w:r>
              <w:t xml:space="preserve">Absorption coefficient </w:t>
            </w:r>
          </w:p>
        </w:tc>
        <w:tc>
          <w:tcPr>
            <w:tcW w:w="4541" w:type="dxa"/>
            <w:tcBorders>
              <w:top w:val="nil"/>
              <w:left w:val="nil"/>
              <w:bottom w:val="nil"/>
              <w:right w:val="nil"/>
            </w:tcBorders>
          </w:tcPr>
          <w:p w14:paraId="08A8C1D8" w14:textId="77777777" w:rsidR="00717895" w:rsidRDefault="00717895" w:rsidP="003E5B41">
            <w:pPr>
              <w:spacing w:after="0" w:line="240" w:lineRule="auto"/>
              <w:ind w:left="319"/>
            </w:pPr>
            <w:r>
              <w:t>0.092 mm</w:t>
            </w:r>
            <w:r>
              <w:rPr>
                <w:sz w:val="20"/>
              </w:rPr>
              <w:t>-1</w:t>
            </w:r>
            <w:r>
              <w:t xml:space="preserve"> </w:t>
            </w:r>
          </w:p>
        </w:tc>
      </w:tr>
      <w:tr w:rsidR="00717895" w14:paraId="1905FA6C" w14:textId="77777777" w:rsidTr="003E5B41">
        <w:trPr>
          <w:trHeight w:val="360"/>
        </w:trPr>
        <w:tc>
          <w:tcPr>
            <w:tcW w:w="3922" w:type="dxa"/>
            <w:tcBorders>
              <w:top w:val="nil"/>
              <w:left w:val="nil"/>
              <w:bottom w:val="nil"/>
              <w:right w:val="nil"/>
            </w:tcBorders>
          </w:tcPr>
          <w:p w14:paraId="0F127492" w14:textId="77777777" w:rsidR="00717895" w:rsidRDefault="00717895" w:rsidP="003E5B41">
            <w:pPr>
              <w:spacing w:after="0" w:line="240" w:lineRule="auto"/>
            </w:pPr>
            <w:r>
              <w:t xml:space="preserve">Absorption correction </w:t>
            </w:r>
          </w:p>
        </w:tc>
        <w:tc>
          <w:tcPr>
            <w:tcW w:w="4541" w:type="dxa"/>
            <w:tcBorders>
              <w:top w:val="nil"/>
              <w:left w:val="nil"/>
              <w:bottom w:val="nil"/>
              <w:right w:val="nil"/>
            </w:tcBorders>
          </w:tcPr>
          <w:p w14:paraId="520EB36B" w14:textId="77777777" w:rsidR="00717895" w:rsidRDefault="00717895" w:rsidP="003E5B41">
            <w:pPr>
              <w:spacing w:after="0" w:line="240" w:lineRule="auto"/>
              <w:ind w:left="319"/>
            </w:pPr>
            <w:r>
              <w:t xml:space="preserve">semi-empirical from equivalents </w:t>
            </w:r>
          </w:p>
        </w:tc>
      </w:tr>
      <w:tr w:rsidR="00717895" w14:paraId="7A5CD95E" w14:textId="77777777" w:rsidTr="003E5B41">
        <w:trPr>
          <w:trHeight w:val="360"/>
        </w:trPr>
        <w:tc>
          <w:tcPr>
            <w:tcW w:w="3922" w:type="dxa"/>
            <w:tcBorders>
              <w:top w:val="nil"/>
              <w:left w:val="nil"/>
              <w:bottom w:val="nil"/>
              <w:right w:val="nil"/>
            </w:tcBorders>
          </w:tcPr>
          <w:p w14:paraId="1564BFF4" w14:textId="77777777" w:rsidR="00717895" w:rsidRDefault="00717895" w:rsidP="003E5B41">
            <w:pPr>
              <w:spacing w:after="0" w:line="240" w:lineRule="auto"/>
            </w:pPr>
            <w:r>
              <w:t xml:space="preserve">Theta range for data collection </w:t>
            </w:r>
          </w:p>
        </w:tc>
        <w:tc>
          <w:tcPr>
            <w:tcW w:w="4541" w:type="dxa"/>
            <w:tcBorders>
              <w:top w:val="nil"/>
              <w:left w:val="nil"/>
              <w:bottom w:val="nil"/>
              <w:right w:val="nil"/>
            </w:tcBorders>
          </w:tcPr>
          <w:p w14:paraId="5524A864" w14:textId="77777777" w:rsidR="00717895" w:rsidRDefault="00717895" w:rsidP="003E5B41">
            <w:pPr>
              <w:spacing w:after="0" w:line="240" w:lineRule="auto"/>
              <w:ind w:left="319"/>
            </w:pPr>
            <w:r>
              <w:t xml:space="preserve">2.099 to 25.993° </w:t>
            </w:r>
          </w:p>
        </w:tc>
      </w:tr>
      <w:tr w:rsidR="00717895" w14:paraId="15F1DD35" w14:textId="77777777" w:rsidTr="003E5B41">
        <w:trPr>
          <w:trHeight w:val="360"/>
        </w:trPr>
        <w:tc>
          <w:tcPr>
            <w:tcW w:w="3922" w:type="dxa"/>
            <w:tcBorders>
              <w:top w:val="nil"/>
              <w:left w:val="nil"/>
              <w:bottom w:val="nil"/>
              <w:right w:val="nil"/>
            </w:tcBorders>
          </w:tcPr>
          <w:p w14:paraId="570BF192" w14:textId="77777777" w:rsidR="00717895" w:rsidRDefault="00717895" w:rsidP="003E5B41">
            <w:pPr>
              <w:spacing w:after="0" w:line="240" w:lineRule="auto"/>
            </w:pPr>
            <w:r>
              <w:t xml:space="preserve">Reflections collected </w:t>
            </w:r>
          </w:p>
        </w:tc>
        <w:tc>
          <w:tcPr>
            <w:tcW w:w="4541" w:type="dxa"/>
            <w:tcBorders>
              <w:top w:val="nil"/>
              <w:left w:val="nil"/>
              <w:bottom w:val="nil"/>
              <w:right w:val="nil"/>
            </w:tcBorders>
          </w:tcPr>
          <w:p w14:paraId="003F42CA" w14:textId="77777777" w:rsidR="00717895" w:rsidRDefault="00717895" w:rsidP="003E5B41">
            <w:pPr>
              <w:spacing w:after="0" w:line="240" w:lineRule="auto"/>
              <w:ind w:left="319"/>
            </w:pPr>
            <w:r>
              <w:t xml:space="preserve">29580 </w:t>
            </w:r>
          </w:p>
        </w:tc>
      </w:tr>
      <w:tr w:rsidR="00717895" w14:paraId="0DF77E99" w14:textId="77777777" w:rsidTr="003E5B41">
        <w:trPr>
          <w:trHeight w:val="360"/>
        </w:trPr>
        <w:tc>
          <w:tcPr>
            <w:tcW w:w="3922" w:type="dxa"/>
            <w:tcBorders>
              <w:top w:val="nil"/>
              <w:left w:val="nil"/>
              <w:bottom w:val="nil"/>
              <w:right w:val="nil"/>
            </w:tcBorders>
          </w:tcPr>
          <w:p w14:paraId="7ABFF8F8" w14:textId="77777777" w:rsidR="00717895" w:rsidRDefault="00717895" w:rsidP="003E5B41">
            <w:pPr>
              <w:spacing w:after="0" w:line="240" w:lineRule="auto"/>
            </w:pPr>
            <w:r>
              <w:t xml:space="preserve">Independent reflections </w:t>
            </w:r>
          </w:p>
        </w:tc>
        <w:tc>
          <w:tcPr>
            <w:tcW w:w="4541" w:type="dxa"/>
            <w:tcBorders>
              <w:top w:val="nil"/>
              <w:left w:val="nil"/>
              <w:bottom w:val="nil"/>
              <w:right w:val="nil"/>
            </w:tcBorders>
          </w:tcPr>
          <w:p w14:paraId="31BF2B93" w14:textId="77777777" w:rsidR="00717895" w:rsidRDefault="00717895" w:rsidP="003E5B41">
            <w:pPr>
              <w:spacing w:after="0" w:line="240" w:lineRule="auto"/>
              <w:ind w:left="319"/>
            </w:pPr>
            <w:r>
              <w:t xml:space="preserve">3739 [R(int)=0.1052] </w:t>
            </w:r>
          </w:p>
        </w:tc>
      </w:tr>
      <w:tr w:rsidR="00717895" w14:paraId="4ABE485A" w14:textId="77777777" w:rsidTr="003E5B41">
        <w:trPr>
          <w:trHeight w:val="347"/>
        </w:trPr>
        <w:tc>
          <w:tcPr>
            <w:tcW w:w="3922" w:type="dxa"/>
            <w:tcBorders>
              <w:top w:val="nil"/>
              <w:left w:val="nil"/>
              <w:bottom w:val="nil"/>
              <w:right w:val="nil"/>
            </w:tcBorders>
          </w:tcPr>
          <w:p w14:paraId="6AC05F0A" w14:textId="77777777" w:rsidR="00717895" w:rsidRDefault="00717895" w:rsidP="003E5B41">
            <w:pPr>
              <w:spacing w:after="0" w:line="240" w:lineRule="auto"/>
            </w:pPr>
            <w:r>
              <w:t xml:space="preserve">Data / restraints / parameters </w:t>
            </w:r>
          </w:p>
        </w:tc>
        <w:tc>
          <w:tcPr>
            <w:tcW w:w="4541" w:type="dxa"/>
            <w:tcBorders>
              <w:top w:val="nil"/>
              <w:left w:val="nil"/>
              <w:bottom w:val="nil"/>
              <w:right w:val="nil"/>
            </w:tcBorders>
          </w:tcPr>
          <w:p w14:paraId="710AE9F5" w14:textId="77777777" w:rsidR="00717895" w:rsidRDefault="00717895" w:rsidP="003E5B41">
            <w:pPr>
              <w:spacing w:after="0" w:line="240" w:lineRule="auto"/>
              <w:ind w:left="319"/>
            </w:pPr>
            <w:r>
              <w:t xml:space="preserve">3739 / 0 / 244 </w:t>
            </w:r>
          </w:p>
        </w:tc>
      </w:tr>
      <w:tr w:rsidR="00717895" w14:paraId="722B3EAF" w14:textId="77777777" w:rsidTr="003E5B41">
        <w:trPr>
          <w:trHeight w:val="370"/>
        </w:trPr>
        <w:tc>
          <w:tcPr>
            <w:tcW w:w="3922" w:type="dxa"/>
            <w:tcBorders>
              <w:top w:val="nil"/>
              <w:left w:val="nil"/>
              <w:bottom w:val="nil"/>
              <w:right w:val="nil"/>
            </w:tcBorders>
          </w:tcPr>
          <w:p w14:paraId="00EA715A" w14:textId="77777777" w:rsidR="00717895" w:rsidRDefault="00717895" w:rsidP="003E5B41">
            <w:pPr>
              <w:spacing w:after="0" w:line="240" w:lineRule="auto"/>
            </w:pPr>
            <w:r>
              <w:rPr>
                <w:rFonts w:ascii="Arial" w:eastAsia="Arial" w:hAnsi="Arial" w:cs="Arial"/>
                <w:i/>
              </w:rPr>
              <w:t>wR</w:t>
            </w:r>
            <w:r>
              <w:t>(</w:t>
            </w:r>
            <w:r>
              <w:rPr>
                <w:rFonts w:ascii="Arial" w:eastAsia="Arial" w:hAnsi="Arial" w:cs="Arial"/>
                <w:i/>
              </w:rPr>
              <w:t>F</w:t>
            </w:r>
            <w:r>
              <w:rPr>
                <w:sz w:val="31"/>
                <w:vertAlign w:val="superscript"/>
              </w:rPr>
              <w:t>2</w:t>
            </w:r>
            <w:r>
              <w:t xml:space="preserve"> all data) </w:t>
            </w:r>
          </w:p>
        </w:tc>
        <w:tc>
          <w:tcPr>
            <w:tcW w:w="4541" w:type="dxa"/>
            <w:tcBorders>
              <w:top w:val="nil"/>
              <w:left w:val="nil"/>
              <w:bottom w:val="nil"/>
              <w:right w:val="nil"/>
            </w:tcBorders>
          </w:tcPr>
          <w:p w14:paraId="3D0B3634" w14:textId="77777777" w:rsidR="00717895" w:rsidRDefault="00717895" w:rsidP="003E5B41">
            <w:pPr>
              <w:spacing w:after="0" w:line="240" w:lineRule="auto"/>
              <w:ind w:left="319"/>
            </w:pPr>
            <w:r>
              <w:rPr>
                <w:rFonts w:ascii="Arial" w:eastAsia="Arial" w:hAnsi="Arial" w:cs="Arial"/>
                <w:i/>
              </w:rPr>
              <w:t>wR</w:t>
            </w:r>
            <w:r>
              <w:t xml:space="preserve">2=0.1478 </w:t>
            </w:r>
          </w:p>
        </w:tc>
      </w:tr>
      <w:tr w:rsidR="00717895" w14:paraId="5747DF72" w14:textId="77777777" w:rsidTr="003E5B41">
        <w:trPr>
          <w:trHeight w:val="348"/>
        </w:trPr>
        <w:tc>
          <w:tcPr>
            <w:tcW w:w="3922" w:type="dxa"/>
            <w:tcBorders>
              <w:top w:val="nil"/>
              <w:left w:val="nil"/>
              <w:bottom w:val="nil"/>
              <w:right w:val="nil"/>
            </w:tcBorders>
          </w:tcPr>
          <w:p w14:paraId="0010A40F" w14:textId="77777777" w:rsidR="00717895" w:rsidRDefault="00717895" w:rsidP="003E5B41">
            <w:pPr>
              <w:spacing w:after="0" w:line="240" w:lineRule="auto"/>
            </w:pPr>
            <w:r>
              <w:rPr>
                <w:rFonts w:ascii="Arial" w:eastAsia="Arial" w:hAnsi="Arial" w:cs="Arial"/>
                <w:i/>
              </w:rPr>
              <w:t>R</w:t>
            </w:r>
            <w:r>
              <w:t>(</w:t>
            </w:r>
            <w:r>
              <w:rPr>
                <w:rFonts w:ascii="Arial" w:eastAsia="Arial" w:hAnsi="Arial" w:cs="Arial"/>
                <w:i/>
              </w:rPr>
              <w:t>F</w:t>
            </w:r>
            <w:r>
              <w:t xml:space="preserve"> obsd data) </w:t>
            </w:r>
          </w:p>
        </w:tc>
        <w:tc>
          <w:tcPr>
            <w:tcW w:w="4541" w:type="dxa"/>
            <w:tcBorders>
              <w:top w:val="nil"/>
              <w:left w:val="nil"/>
              <w:bottom w:val="nil"/>
              <w:right w:val="nil"/>
            </w:tcBorders>
          </w:tcPr>
          <w:p w14:paraId="197276E5" w14:textId="77777777" w:rsidR="00717895" w:rsidRDefault="00717895" w:rsidP="003E5B41">
            <w:pPr>
              <w:spacing w:after="0" w:line="240" w:lineRule="auto"/>
              <w:ind w:left="319"/>
            </w:pPr>
            <w:r>
              <w:rPr>
                <w:rFonts w:ascii="Arial" w:eastAsia="Arial" w:hAnsi="Arial" w:cs="Arial"/>
                <w:i/>
              </w:rPr>
              <w:t>R</w:t>
            </w:r>
            <w:r>
              <w:t xml:space="preserve">1=0.0514 </w:t>
            </w:r>
          </w:p>
        </w:tc>
      </w:tr>
      <w:tr w:rsidR="00717895" w14:paraId="7E69F2E6" w14:textId="77777777" w:rsidTr="003E5B41">
        <w:trPr>
          <w:trHeight w:val="373"/>
        </w:trPr>
        <w:tc>
          <w:tcPr>
            <w:tcW w:w="3922" w:type="dxa"/>
            <w:tcBorders>
              <w:top w:val="nil"/>
              <w:left w:val="nil"/>
              <w:bottom w:val="nil"/>
              <w:right w:val="nil"/>
            </w:tcBorders>
          </w:tcPr>
          <w:p w14:paraId="7B53FF02" w14:textId="77777777" w:rsidR="00717895" w:rsidRDefault="00717895" w:rsidP="003E5B41">
            <w:pPr>
              <w:spacing w:after="0" w:line="240" w:lineRule="auto"/>
            </w:pPr>
            <w:r>
              <w:t xml:space="preserve">Goodness-of-fit on </w:t>
            </w:r>
            <w:r>
              <w:rPr>
                <w:rFonts w:ascii="Arial" w:eastAsia="Arial" w:hAnsi="Arial" w:cs="Arial"/>
                <w:i/>
              </w:rPr>
              <w:t>F</w:t>
            </w:r>
            <w:r>
              <w:rPr>
                <w:sz w:val="31"/>
                <w:vertAlign w:val="superscript"/>
              </w:rPr>
              <w:t>2</w:t>
            </w:r>
            <w:r>
              <w:t xml:space="preserve"> </w:t>
            </w:r>
          </w:p>
        </w:tc>
        <w:tc>
          <w:tcPr>
            <w:tcW w:w="4541" w:type="dxa"/>
            <w:tcBorders>
              <w:top w:val="nil"/>
              <w:left w:val="nil"/>
              <w:bottom w:val="nil"/>
              <w:right w:val="nil"/>
            </w:tcBorders>
          </w:tcPr>
          <w:p w14:paraId="606ADB3F" w14:textId="77777777" w:rsidR="00717895" w:rsidRDefault="00717895" w:rsidP="003E5B41">
            <w:pPr>
              <w:spacing w:after="0" w:line="240" w:lineRule="auto"/>
              <w:ind w:left="319"/>
            </w:pPr>
            <w:r>
              <w:t xml:space="preserve">1.027 </w:t>
            </w:r>
          </w:p>
        </w:tc>
      </w:tr>
      <w:tr w:rsidR="00717895" w14:paraId="00D4D01C" w14:textId="77777777" w:rsidTr="003E5B41">
        <w:trPr>
          <w:trHeight w:val="362"/>
        </w:trPr>
        <w:tc>
          <w:tcPr>
            <w:tcW w:w="3922" w:type="dxa"/>
            <w:tcBorders>
              <w:top w:val="nil"/>
              <w:left w:val="nil"/>
              <w:bottom w:val="nil"/>
              <w:right w:val="nil"/>
            </w:tcBorders>
          </w:tcPr>
          <w:p w14:paraId="41985ACA" w14:textId="77777777" w:rsidR="00717895" w:rsidRDefault="00717895" w:rsidP="003E5B41">
            <w:pPr>
              <w:spacing w:after="0" w:line="240" w:lineRule="auto"/>
            </w:pPr>
            <w:r>
              <w:t>Observed data [I &gt; 2</w:t>
            </w:r>
            <w:r>
              <w:rPr>
                <w:rFonts w:ascii="Segoe UI Symbol" w:eastAsia="Segoe UI Symbol" w:hAnsi="Segoe UI Symbol" w:cs="Segoe UI Symbol"/>
              </w:rPr>
              <w:sym w:font="Symbol" w:char="F073"/>
            </w:r>
            <w:r>
              <w:t xml:space="preserve">(I)] </w:t>
            </w:r>
          </w:p>
        </w:tc>
        <w:tc>
          <w:tcPr>
            <w:tcW w:w="4541" w:type="dxa"/>
            <w:tcBorders>
              <w:top w:val="nil"/>
              <w:left w:val="nil"/>
              <w:bottom w:val="nil"/>
              <w:right w:val="nil"/>
            </w:tcBorders>
          </w:tcPr>
          <w:p w14:paraId="0CDFCD54" w14:textId="77777777" w:rsidR="00717895" w:rsidRDefault="00717895" w:rsidP="003E5B41">
            <w:pPr>
              <w:spacing w:after="0" w:line="240" w:lineRule="auto"/>
              <w:ind w:left="319"/>
            </w:pPr>
            <w:r>
              <w:t xml:space="preserve">2537 </w:t>
            </w:r>
          </w:p>
        </w:tc>
      </w:tr>
      <w:tr w:rsidR="00717895" w14:paraId="3C6E71F1" w14:textId="77777777" w:rsidTr="003E5B41">
        <w:trPr>
          <w:trHeight w:val="348"/>
        </w:trPr>
        <w:tc>
          <w:tcPr>
            <w:tcW w:w="3922" w:type="dxa"/>
            <w:tcBorders>
              <w:top w:val="nil"/>
              <w:left w:val="nil"/>
              <w:bottom w:val="nil"/>
              <w:right w:val="nil"/>
            </w:tcBorders>
          </w:tcPr>
          <w:p w14:paraId="7F40654F" w14:textId="77777777" w:rsidR="00717895" w:rsidRDefault="00717895" w:rsidP="003E5B41">
            <w:pPr>
              <w:spacing w:after="0" w:line="240" w:lineRule="auto"/>
            </w:pPr>
            <w:r>
              <w:t>Absolute structure parameter</w:t>
            </w:r>
          </w:p>
          <w:p w14:paraId="647B8F2B" w14:textId="77777777" w:rsidR="00717895" w:rsidRDefault="00717895" w:rsidP="003E5B41">
            <w:pPr>
              <w:spacing w:after="0" w:line="240" w:lineRule="auto"/>
            </w:pPr>
            <w:r>
              <w:t xml:space="preserve">Largest and mean shift / s.u. </w:t>
            </w:r>
          </w:p>
        </w:tc>
        <w:tc>
          <w:tcPr>
            <w:tcW w:w="4541" w:type="dxa"/>
            <w:tcBorders>
              <w:top w:val="nil"/>
              <w:left w:val="nil"/>
              <w:bottom w:val="nil"/>
              <w:right w:val="nil"/>
            </w:tcBorders>
          </w:tcPr>
          <w:p w14:paraId="73305995" w14:textId="77777777" w:rsidR="00717895" w:rsidRDefault="00717895" w:rsidP="003E5B41">
            <w:pPr>
              <w:spacing w:after="0" w:line="240" w:lineRule="auto"/>
              <w:ind w:left="319"/>
            </w:pPr>
            <w:r>
              <w:t>-0.6(10)</w:t>
            </w:r>
          </w:p>
          <w:p w14:paraId="20E997BA" w14:textId="77777777" w:rsidR="00717895" w:rsidRDefault="00717895" w:rsidP="003E5B41">
            <w:pPr>
              <w:spacing w:after="0" w:line="240" w:lineRule="auto"/>
              <w:ind w:left="319"/>
            </w:pPr>
            <w:r>
              <w:t xml:space="preserve">0.000 and 0.000 </w:t>
            </w:r>
          </w:p>
        </w:tc>
      </w:tr>
      <w:tr w:rsidR="00717895" w14:paraId="639CA723" w14:textId="77777777" w:rsidTr="003E5B41">
        <w:trPr>
          <w:trHeight w:val="361"/>
        </w:trPr>
        <w:tc>
          <w:tcPr>
            <w:tcW w:w="3922" w:type="dxa"/>
            <w:tcBorders>
              <w:top w:val="nil"/>
              <w:left w:val="nil"/>
              <w:bottom w:val="nil"/>
              <w:right w:val="nil"/>
            </w:tcBorders>
          </w:tcPr>
          <w:p w14:paraId="74160D4E" w14:textId="77777777" w:rsidR="00717895" w:rsidRDefault="00717895" w:rsidP="003E5B41">
            <w:pPr>
              <w:spacing w:after="0" w:line="240" w:lineRule="auto"/>
            </w:pPr>
            <w:r>
              <w:t xml:space="preserve">Largest diff. peak and hole </w:t>
            </w:r>
          </w:p>
        </w:tc>
        <w:tc>
          <w:tcPr>
            <w:tcW w:w="4541" w:type="dxa"/>
            <w:tcBorders>
              <w:top w:val="nil"/>
              <w:left w:val="nil"/>
              <w:bottom w:val="nil"/>
              <w:right w:val="nil"/>
            </w:tcBorders>
          </w:tcPr>
          <w:p w14:paraId="0D09529D" w14:textId="77777777" w:rsidR="00717895" w:rsidRDefault="00717895" w:rsidP="003E5B41">
            <w:pPr>
              <w:spacing w:after="0" w:line="240" w:lineRule="auto"/>
              <w:ind w:left="319"/>
            </w:pPr>
            <w:r>
              <w:t>0.223 and -0.214 e/Å</w:t>
            </w:r>
            <w:r>
              <w:rPr>
                <w:sz w:val="31"/>
                <w:vertAlign w:val="superscript"/>
              </w:rPr>
              <w:t>3</w:t>
            </w:r>
            <w:r>
              <w:t xml:space="preserve">  </w:t>
            </w:r>
          </w:p>
          <w:p w14:paraId="39B30C74" w14:textId="77777777" w:rsidR="00717895" w:rsidRDefault="00717895" w:rsidP="003E5B41">
            <w:pPr>
              <w:spacing w:after="0" w:line="240" w:lineRule="auto"/>
              <w:ind w:left="-3919"/>
            </w:pPr>
          </w:p>
          <w:p w14:paraId="24F1998E" w14:textId="77777777" w:rsidR="00717895" w:rsidRDefault="00717895" w:rsidP="003E5B41">
            <w:pPr>
              <w:spacing w:after="0" w:line="240" w:lineRule="auto"/>
              <w:ind w:left="-3919"/>
            </w:pPr>
          </w:p>
        </w:tc>
      </w:tr>
    </w:tbl>
    <w:p w14:paraId="1AC4DFC3" w14:textId="2E49A994" w:rsidR="00717895" w:rsidRDefault="00717895" w:rsidP="00717895">
      <w:r>
        <w:br w:type="page"/>
      </w:r>
    </w:p>
    <w:p w14:paraId="0DC90A5E" w14:textId="77777777" w:rsidR="00717895" w:rsidRDefault="00D8023D" w:rsidP="00717895">
      <w:pPr>
        <w:rPr>
          <w:rFonts w:ascii="Times New Roman" w:hAnsi="Times New Roman" w:cs="Times New Roman"/>
          <w:sz w:val="24"/>
          <w:szCs w:val="24"/>
        </w:rPr>
      </w:pPr>
      <w:r>
        <w:rPr>
          <w:noProof/>
        </w:rPr>
        <w:lastRenderedPageBreak/>
        <w:pict w14:anchorId="68F13348">
          <v:shape id="_x0000_s1405" type="#_x0000_t75" style="position:absolute;margin-left:13.5pt;margin-top:356pt;width:101.25pt;height:118.1pt;z-index:251718656;mso-position-horizontal-relative:text;mso-position-vertical-relative:text;mso-width-relative:page;mso-height-relative:page">
            <v:imagedata r:id="rId157" o:title=""/>
          </v:shape>
        </w:pict>
      </w:r>
      <w:r>
        <w:rPr>
          <w:noProof/>
        </w:rPr>
        <w:pict w14:anchorId="08493364">
          <v:shape id="_x0000_s1404" type="#_x0000_t75" style="position:absolute;margin-left:13.5pt;margin-top:48.25pt;width:101.25pt;height:118.1pt;z-index:251717632;mso-position-horizontal-relative:text;mso-position-vertical-relative:text;mso-width-relative:page;mso-height-relative:page">
            <v:imagedata r:id="rId157" o:title=""/>
          </v:shape>
        </w:pict>
      </w:r>
      <w:r w:rsidR="00236046">
        <w:pict w14:anchorId="1843842B">
          <v:shape id="_x0000_i1102" type="#_x0000_t75" style="width:449.65pt;height:311.35pt">
            <v:imagedata r:id="rId158" o:title=""/>
          </v:shape>
        </w:pict>
      </w:r>
      <w:r w:rsidR="00717895">
        <w:rPr>
          <w:noProof/>
        </w:rPr>
        <w:drawing>
          <wp:inline distT="0" distB="0" distL="0" distR="0" wp14:anchorId="3C48E252" wp14:editId="531F2DBE">
            <wp:extent cx="5715000" cy="39684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sidR="00717895" w:rsidRPr="008E5AA8">
        <w:rPr>
          <w:rFonts w:ascii="Times New Roman" w:hAnsi="Times New Roman" w:cs="Times New Roman"/>
          <w:sz w:val="24"/>
          <w:szCs w:val="24"/>
        </w:rPr>
        <w:t xml:space="preserve"> </w:t>
      </w:r>
    </w:p>
    <w:p w14:paraId="749F7968" w14:textId="77777777" w:rsidR="00717895" w:rsidRDefault="00717895" w:rsidP="00717895">
      <w:pPr>
        <w:rPr>
          <w:rFonts w:ascii="Times New Roman" w:hAnsi="Times New Roman" w:cs="Times New Roman"/>
          <w:sz w:val="24"/>
          <w:szCs w:val="24"/>
        </w:rPr>
      </w:pPr>
      <w:r>
        <w:rPr>
          <w:rFonts w:ascii="Times New Roman" w:hAnsi="Times New Roman" w:cs="Times New Roman"/>
          <w:sz w:val="24"/>
          <w:szCs w:val="24"/>
        </w:rPr>
        <w:lastRenderedPageBreak/>
        <w:t>Compound : 1</w:t>
      </w:r>
      <w:r w:rsidRPr="00B437D7">
        <w:rPr>
          <w:rFonts w:ascii="Times New Roman" w:hAnsi="Times New Roman" w:cs="Times New Roman"/>
          <w:b/>
          <w:sz w:val="24"/>
          <w:szCs w:val="24"/>
        </w:rPr>
        <w:t>3</w:t>
      </w:r>
      <w:r>
        <w:rPr>
          <w:rFonts w:ascii="Times New Roman" w:hAnsi="Times New Roman" w:cs="Times New Roman"/>
          <w:b/>
          <w:sz w:val="24"/>
          <w:szCs w:val="24"/>
        </w:rPr>
        <w:t>d (</w:t>
      </w:r>
      <w:r w:rsidRPr="00443823">
        <w:rPr>
          <w:rFonts w:ascii="Times New Roman" w:hAnsi="Times New Roman" w:cs="Times New Roman"/>
        </w:rPr>
        <w:t>A colourless, rod-shaped crystal of dimensions 0.05 x 0.15 x 0.41 mm</w:t>
      </w:r>
      <w:r>
        <w:rPr>
          <w:rFonts w:ascii="Times New Roman" w:hAnsi="Times New Roman" w:cs="Times New Roman"/>
        </w:rPr>
        <w:t>)</w:t>
      </w:r>
    </w:p>
    <w:p w14:paraId="25019301" w14:textId="77777777" w:rsidR="00717895" w:rsidRPr="001F779F" w:rsidRDefault="00717895" w:rsidP="00717895">
      <w:pPr>
        <w:rPr>
          <w:rFonts w:ascii="Times New Roman" w:hAnsi="Times New Roman" w:cs="Times New Roman"/>
          <w:sz w:val="24"/>
          <w:szCs w:val="24"/>
        </w:rPr>
      </w:pPr>
      <w:r w:rsidRPr="001F779F">
        <w:rPr>
          <w:rFonts w:ascii="Times New Roman" w:hAnsi="Times New Roman" w:cs="Times New Roman"/>
          <w:sz w:val="24"/>
          <w:szCs w:val="24"/>
        </w:rPr>
        <w:t>Sample : SCS-2017-4</w:t>
      </w:r>
      <w:r>
        <w:rPr>
          <w:rFonts w:ascii="Times New Roman" w:hAnsi="Times New Roman" w:cs="Times New Roman"/>
          <w:sz w:val="24"/>
          <w:szCs w:val="24"/>
        </w:rPr>
        <w:t>3</w:t>
      </w:r>
      <w:r w:rsidRPr="001F779F">
        <w:rPr>
          <w:rFonts w:ascii="Times New Roman" w:hAnsi="Times New Roman" w:cs="Times New Roman"/>
          <w:sz w:val="24"/>
          <w:szCs w:val="24"/>
        </w:rPr>
        <w:t>9</w:t>
      </w:r>
    </w:p>
    <w:p w14:paraId="48714988" w14:textId="77777777" w:rsidR="00717895" w:rsidRPr="001F779F" w:rsidRDefault="00717895" w:rsidP="00717895">
      <w:pPr>
        <w:rPr>
          <w:rFonts w:ascii="Times New Roman" w:hAnsi="Times New Roman" w:cs="Times New Roman"/>
          <w:sz w:val="24"/>
          <w:szCs w:val="24"/>
        </w:rPr>
      </w:pPr>
      <w:r w:rsidRPr="001F779F">
        <w:rPr>
          <w:rFonts w:ascii="Times New Roman" w:hAnsi="Times New Roman" w:cs="Times New Roman"/>
          <w:sz w:val="24"/>
          <w:szCs w:val="24"/>
        </w:rPr>
        <w:t>User : Steven Schlitzer</w:t>
      </w:r>
    </w:p>
    <w:p w14:paraId="3D1EBAC7" w14:textId="77777777" w:rsidR="00717895" w:rsidRDefault="00717895" w:rsidP="00717895">
      <w:pPr>
        <w:rPr>
          <w:rFonts w:ascii="Times New Roman" w:hAnsi="Times New Roman" w:cs="Times New Roman"/>
          <w:sz w:val="24"/>
          <w:szCs w:val="24"/>
          <w:vertAlign w:val="subscript"/>
        </w:rPr>
      </w:pPr>
      <w:r w:rsidRPr="001F779F">
        <w:rPr>
          <w:rFonts w:ascii="Times New Roman" w:hAnsi="Times New Roman" w:cs="Times New Roman"/>
          <w:sz w:val="24"/>
          <w:szCs w:val="24"/>
        </w:rPr>
        <w:t>Formula : C</w:t>
      </w:r>
      <w:r w:rsidRPr="001F779F">
        <w:rPr>
          <w:rFonts w:ascii="Times New Roman" w:hAnsi="Times New Roman" w:cs="Times New Roman"/>
          <w:sz w:val="24"/>
          <w:szCs w:val="24"/>
          <w:vertAlign w:val="subscript"/>
        </w:rPr>
        <w:t>21</w:t>
      </w:r>
      <w:r w:rsidRPr="001F779F">
        <w:rPr>
          <w:rFonts w:ascii="Times New Roman" w:hAnsi="Times New Roman" w:cs="Times New Roman"/>
          <w:sz w:val="24"/>
          <w:szCs w:val="24"/>
        </w:rPr>
        <w:t>H</w:t>
      </w:r>
      <w:r w:rsidRPr="001F779F">
        <w:rPr>
          <w:rFonts w:ascii="Times New Roman" w:hAnsi="Times New Roman" w:cs="Times New Roman"/>
          <w:sz w:val="24"/>
          <w:szCs w:val="24"/>
          <w:vertAlign w:val="subscript"/>
        </w:rPr>
        <w:t>27</w:t>
      </w:r>
      <w:r w:rsidRPr="001F779F">
        <w:rPr>
          <w:rFonts w:ascii="Times New Roman" w:hAnsi="Times New Roman" w:cs="Times New Roman"/>
          <w:sz w:val="24"/>
          <w:szCs w:val="24"/>
        </w:rPr>
        <w:t>NO</w:t>
      </w:r>
      <w:r w:rsidRPr="001F779F">
        <w:rPr>
          <w:rFonts w:ascii="Times New Roman" w:hAnsi="Times New Roman" w:cs="Times New Roman"/>
          <w:sz w:val="24"/>
          <w:szCs w:val="24"/>
          <w:vertAlign w:val="subscript"/>
        </w:rPr>
        <w:t>5</w:t>
      </w:r>
    </w:p>
    <w:p w14:paraId="5EF02BFF" w14:textId="77777777" w:rsidR="00717895" w:rsidRPr="001E19AB" w:rsidRDefault="00717895" w:rsidP="00717895">
      <w:pPr>
        <w:rPr>
          <w:rFonts w:ascii="Times New Roman" w:hAnsi="Times New Roman" w:cs="Times New Roman"/>
          <w:sz w:val="24"/>
          <w:szCs w:val="24"/>
        </w:rPr>
      </w:pPr>
      <w:r w:rsidRPr="001E19AB">
        <w:rPr>
          <w:rFonts w:ascii="Times New Roman" w:hAnsi="Times New Roman" w:cs="Times New Roman"/>
          <w:color w:val="212121"/>
          <w:sz w:val="24"/>
          <w:szCs w:val="24"/>
          <w:shd w:val="clear" w:color="auto" w:fill="FFFFFF"/>
        </w:rPr>
        <w:t>CCDC 1572603</w:t>
      </w:r>
    </w:p>
    <w:p w14:paraId="3ED4CF52" w14:textId="77777777" w:rsidR="00717895" w:rsidRPr="001F779F" w:rsidRDefault="00717895" w:rsidP="00717895">
      <w:pPr>
        <w:jc w:val="center"/>
        <w:rPr>
          <w:rFonts w:ascii="Times New Roman" w:hAnsi="Times New Roman" w:cs="Times New Roman"/>
          <w:sz w:val="24"/>
          <w:szCs w:val="24"/>
        </w:rPr>
      </w:pPr>
      <w:r w:rsidRPr="00047AFD">
        <w:rPr>
          <w:rFonts w:ascii="Times New Roman" w:hAnsi="Times New Roman" w:cs="Times New Roman"/>
          <w:noProof/>
          <w:sz w:val="24"/>
          <w:szCs w:val="24"/>
        </w:rPr>
        <w:drawing>
          <wp:inline distT="0" distB="0" distL="0" distR="0" wp14:anchorId="6E2AB693" wp14:editId="77AB1C76">
            <wp:extent cx="2405389" cy="2343062"/>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21377" cy="2358636"/>
                    </a:xfrm>
                    <a:prstGeom prst="rect">
                      <a:avLst/>
                    </a:prstGeom>
                    <a:noFill/>
                    <a:ln>
                      <a:noFill/>
                    </a:ln>
                  </pic:spPr>
                </pic:pic>
              </a:graphicData>
            </a:graphic>
          </wp:inline>
        </w:drawing>
      </w:r>
    </w:p>
    <w:p w14:paraId="05225608" w14:textId="77777777" w:rsidR="00717895" w:rsidRPr="001F779F" w:rsidRDefault="00717895" w:rsidP="00717895">
      <w:pPr>
        <w:jc w:val="center"/>
        <w:rPr>
          <w:rFonts w:ascii="Times New Roman" w:hAnsi="Times New Roman" w:cs="Times New Roman"/>
          <w:sz w:val="24"/>
          <w:szCs w:val="24"/>
        </w:rPr>
      </w:pPr>
      <w:r w:rsidRPr="001F779F">
        <w:rPr>
          <w:rFonts w:ascii="Times New Roman" w:hAnsi="Times New Roman" w:cs="Times New Roman"/>
          <w:sz w:val="24"/>
          <w:szCs w:val="24"/>
        </w:rPr>
        <w:t xml:space="preserve"> </w:t>
      </w:r>
      <w:r w:rsidRPr="001F779F">
        <w:rPr>
          <w:rFonts w:ascii="Times New Roman" w:hAnsi="Times New Roman" w:cs="Times New Roman"/>
          <w:noProof/>
          <w:sz w:val="24"/>
          <w:szCs w:val="24"/>
        </w:rPr>
        <w:drawing>
          <wp:inline distT="0" distB="0" distL="0" distR="0" wp14:anchorId="7A6FCCD4" wp14:editId="2E11EBDC">
            <wp:extent cx="2576103" cy="213979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83819" cy="2146206"/>
                    </a:xfrm>
                    <a:prstGeom prst="rect">
                      <a:avLst/>
                    </a:prstGeom>
                    <a:noFill/>
                    <a:ln>
                      <a:noFill/>
                    </a:ln>
                  </pic:spPr>
                </pic:pic>
              </a:graphicData>
            </a:graphic>
          </wp:inline>
        </w:drawing>
      </w:r>
    </w:p>
    <w:p w14:paraId="114B3133" w14:textId="77777777" w:rsidR="00717895" w:rsidRPr="00443823" w:rsidRDefault="00717895" w:rsidP="00717895">
      <w:pPr>
        <w:pStyle w:val="Default"/>
        <w:rPr>
          <w:rFonts w:ascii="Times New Roman" w:hAnsi="Times New Roman" w:cs="Times New Roman"/>
          <w:b/>
          <w:bCs/>
        </w:rPr>
      </w:pPr>
      <w:r w:rsidRPr="00443823">
        <w:rPr>
          <w:rFonts w:ascii="Times New Roman" w:hAnsi="Times New Roman" w:cs="Times New Roman"/>
          <w:b/>
          <w:bCs/>
        </w:rPr>
        <w:t>Comment</w:t>
      </w:r>
    </w:p>
    <w:p w14:paraId="0CAB1F2A" w14:textId="77777777" w:rsidR="00717895" w:rsidRPr="00443823" w:rsidRDefault="00717895" w:rsidP="00717895">
      <w:pPr>
        <w:pStyle w:val="Default"/>
        <w:rPr>
          <w:rFonts w:ascii="Times New Roman" w:hAnsi="Times New Roman" w:cs="Times New Roman"/>
        </w:rPr>
      </w:pPr>
      <w:r w:rsidRPr="00443823">
        <w:rPr>
          <w:rFonts w:ascii="Times New Roman" w:hAnsi="Times New Roman" w:cs="Times New Roman"/>
        </w:rPr>
        <w:t>The displacement ellipsoids were drawn at the 50% probability level.</w:t>
      </w:r>
    </w:p>
    <w:p w14:paraId="1BD73320" w14:textId="77777777" w:rsidR="00717895" w:rsidRDefault="00717895" w:rsidP="00717895">
      <w:pPr>
        <w:pStyle w:val="Default"/>
        <w:ind w:firstLine="720"/>
        <w:rPr>
          <w:rFonts w:ascii="Times New Roman" w:hAnsi="Times New Roman" w:cs="Times New Roman"/>
        </w:rPr>
      </w:pPr>
    </w:p>
    <w:p w14:paraId="29D11430" w14:textId="77777777" w:rsidR="00717895" w:rsidRDefault="00717895" w:rsidP="00717895">
      <w:pPr>
        <w:rPr>
          <w:rFonts w:ascii="Times New Roman" w:hAnsi="Times New Roman" w:cs="Times New Roman"/>
          <w:b/>
          <w:sz w:val="24"/>
          <w:szCs w:val="24"/>
        </w:rPr>
      </w:pPr>
      <w:r>
        <w:rPr>
          <w:rFonts w:ascii="Times New Roman" w:hAnsi="Times New Roman" w:cs="Times New Roman"/>
          <w:b/>
          <w:sz w:val="24"/>
          <w:szCs w:val="24"/>
        </w:rPr>
        <w:br w:type="page"/>
      </w:r>
    </w:p>
    <w:p w14:paraId="55004CCE" w14:textId="77777777" w:rsidR="00717895" w:rsidRPr="00183A05" w:rsidRDefault="00717895" w:rsidP="00717895">
      <w:pPr>
        <w:rPr>
          <w:rFonts w:ascii="Times New Roman" w:hAnsi="Times New Roman" w:cs="Times New Roman"/>
          <w:b/>
          <w:sz w:val="24"/>
          <w:szCs w:val="24"/>
        </w:rPr>
      </w:pPr>
      <w:r w:rsidRPr="001F779F">
        <w:rPr>
          <w:rFonts w:ascii="Times New Roman" w:hAnsi="Times New Roman" w:cs="Times New Roman"/>
          <w:b/>
          <w:sz w:val="24"/>
          <w:szCs w:val="24"/>
        </w:rPr>
        <w:lastRenderedPageBreak/>
        <w:t xml:space="preserve">Table </w:t>
      </w:r>
      <w:r>
        <w:rPr>
          <w:rFonts w:ascii="Times New Roman" w:hAnsi="Times New Roman" w:cs="Times New Roman"/>
          <w:b/>
          <w:sz w:val="24"/>
          <w:szCs w:val="24"/>
        </w:rPr>
        <w:t>S2</w:t>
      </w:r>
      <w:r w:rsidRPr="001F779F">
        <w:rPr>
          <w:rFonts w:ascii="Times New Roman" w:hAnsi="Times New Roman" w:cs="Times New Roman"/>
          <w:b/>
          <w:sz w:val="24"/>
          <w:szCs w:val="24"/>
        </w:rPr>
        <w:t>. Crystal data and structu</w:t>
      </w:r>
      <w:r>
        <w:rPr>
          <w:rFonts w:ascii="Times New Roman" w:hAnsi="Times New Roman" w:cs="Times New Roman"/>
          <w:b/>
          <w:sz w:val="24"/>
          <w:szCs w:val="24"/>
        </w:rPr>
        <w:t>re refinement for SCS-2016-439.</w:t>
      </w:r>
    </w:p>
    <w:tbl>
      <w:tblPr>
        <w:tblW w:w="8463" w:type="dxa"/>
        <w:tblLook w:val="04A0" w:firstRow="1" w:lastRow="0" w:firstColumn="1" w:lastColumn="0" w:noHBand="0" w:noVBand="1"/>
      </w:tblPr>
      <w:tblGrid>
        <w:gridCol w:w="3922"/>
        <w:gridCol w:w="4541"/>
      </w:tblGrid>
      <w:tr w:rsidR="00717895" w14:paraId="7BCCE94B" w14:textId="77777777" w:rsidTr="003E5B41">
        <w:trPr>
          <w:trHeight w:val="314"/>
        </w:trPr>
        <w:tc>
          <w:tcPr>
            <w:tcW w:w="3922" w:type="dxa"/>
            <w:tcBorders>
              <w:top w:val="nil"/>
              <w:left w:val="nil"/>
              <w:bottom w:val="nil"/>
              <w:right w:val="nil"/>
            </w:tcBorders>
          </w:tcPr>
          <w:p w14:paraId="078F4CBD" w14:textId="77777777" w:rsidR="00717895" w:rsidRPr="00183A05" w:rsidRDefault="00717895" w:rsidP="003E5B41">
            <w:pPr>
              <w:spacing w:after="0" w:line="240" w:lineRule="auto"/>
              <w:rPr>
                <w:rFonts w:cstheme="minorHAnsi"/>
              </w:rPr>
            </w:pPr>
            <w:r w:rsidRPr="00183A05">
              <w:rPr>
                <w:rFonts w:cstheme="minorHAnsi"/>
              </w:rPr>
              <w:t xml:space="preserve">Empirical formula  </w:t>
            </w:r>
          </w:p>
        </w:tc>
        <w:tc>
          <w:tcPr>
            <w:tcW w:w="4541" w:type="dxa"/>
            <w:tcBorders>
              <w:top w:val="nil"/>
              <w:left w:val="nil"/>
              <w:bottom w:val="nil"/>
              <w:right w:val="nil"/>
            </w:tcBorders>
          </w:tcPr>
          <w:p w14:paraId="1F7F903B" w14:textId="77777777" w:rsidR="00717895" w:rsidRPr="00183A05" w:rsidRDefault="00717895" w:rsidP="003E5B41">
            <w:pPr>
              <w:spacing w:after="0" w:line="240" w:lineRule="auto"/>
              <w:ind w:left="319"/>
              <w:rPr>
                <w:rFonts w:cstheme="minorHAnsi"/>
              </w:rPr>
            </w:pPr>
            <w:r w:rsidRPr="00183A05">
              <w:rPr>
                <w:rFonts w:cstheme="minorHAnsi"/>
              </w:rPr>
              <w:t>C</w:t>
            </w:r>
            <w:r w:rsidRPr="00183A05">
              <w:rPr>
                <w:rFonts w:cstheme="minorHAnsi"/>
                <w:vertAlign w:val="subscript"/>
              </w:rPr>
              <w:t>21</w:t>
            </w:r>
            <w:r w:rsidRPr="00183A05">
              <w:rPr>
                <w:rFonts w:cstheme="minorHAnsi"/>
              </w:rPr>
              <w:t>H</w:t>
            </w:r>
            <w:r w:rsidRPr="00183A05">
              <w:rPr>
                <w:rFonts w:cstheme="minorHAnsi"/>
                <w:vertAlign w:val="subscript"/>
              </w:rPr>
              <w:t>27</w:t>
            </w:r>
            <w:r w:rsidRPr="00183A05">
              <w:rPr>
                <w:rFonts w:cstheme="minorHAnsi"/>
              </w:rPr>
              <w:t xml:space="preserve"> N O</w:t>
            </w:r>
            <w:r w:rsidRPr="00183A05">
              <w:rPr>
                <w:rFonts w:cstheme="minorHAnsi"/>
                <w:vertAlign w:val="subscript"/>
              </w:rPr>
              <w:t>5</w:t>
            </w:r>
          </w:p>
        </w:tc>
      </w:tr>
      <w:tr w:rsidR="00717895" w14:paraId="1F8070E7" w14:textId="77777777" w:rsidTr="003E5B41">
        <w:trPr>
          <w:trHeight w:val="360"/>
        </w:trPr>
        <w:tc>
          <w:tcPr>
            <w:tcW w:w="3922" w:type="dxa"/>
            <w:tcBorders>
              <w:top w:val="nil"/>
              <w:left w:val="nil"/>
              <w:bottom w:val="nil"/>
              <w:right w:val="nil"/>
            </w:tcBorders>
          </w:tcPr>
          <w:p w14:paraId="7F1ED57B" w14:textId="77777777" w:rsidR="00717895" w:rsidRPr="00183A05" w:rsidRDefault="00717895" w:rsidP="003E5B41">
            <w:pPr>
              <w:spacing w:after="0" w:line="240" w:lineRule="auto"/>
              <w:rPr>
                <w:rFonts w:cstheme="minorHAnsi"/>
              </w:rPr>
            </w:pPr>
            <w:r w:rsidRPr="00183A05">
              <w:rPr>
                <w:rFonts w:cstheme="minorHAnsi"/>
              </w:rPr>
              <w:t xml:space="preserve">Formula weight  </w:t>
            </w:r>
          </w:p>
        </w:tc>
        <w:tc>
          <w:tcPr>
            <w:tcW w:w="4541" w:type="dxa"/>
            <w:tcBorders>
              <w:top w:val="nil"/>
              <w:left w:val="nil"/>
              <w:bottom w:val="nil"/>
              <w:right w:val="nil"/>
            </w:tcBorders>
          </w:tcPr>
          <w:p w14:paraId="5CF0DDF9" w14:textId="77777777" w:rsidR="00717895" w:rsidRPr="00183A05" w:rsidRDefault="00717895" w:rsidP="003E5B41">
            <w:pPr>
              <w:spacing w:after="0" w:line="240" w:lineRule="auto"/>
              <w:ind w:left="319"/>
              <w:rPr>
                <w:rFonts w:cstheme="minorHAnsi"/>
              </w:rPr>
            </w:pPr>
            <w:r w:rsidRPr="00183A05">
              <w:rPr>
                <w:rFonts w:cstheme="minorHAnsi"/>
              </w:rPr>
              <w:t>373.43</w:t>
            </w:r>
          </w:p>
        </w:tc>
      </w:tr>
      <w:tr w:rsidR="00717895" w:rsidRPr="00D4650F" w14:paraId="7BDCD598" w14:textId="77777777" w:rsidTr="003E5B41">
        <w:trPr>
          <w:trHeight w:val="359"/>
        </w:trPr>
        <w:tc>
          <w:tcPr>
            <w:tcW w:w="3922" w:type="dxa"/>
            <w:tcBorders>
              <w:top w:val="nil"/>
              <w:left w:val="nil"/>
              <w:bottom w:val="nil"/>
              <w:right w:val="nil"/>
            </w:tcBorders>
          </w:tcPr>
          <w:p w14:paraId="1D78006C" w14:textId="77777777" w:rsidR="00717895" w:rsidRPr="00D4650F" w:rsidRDefault="00717895" w:rsidP="003E5B41">
            <w:pPr>
              <w:spacing w:after="0" w:line="240" w:lineRule="auto"/>
              <w:rPr>
                <w:rFonts w:cstheme="minorHAnsi"/>
              </w:rPr>
            </w:pPr>
            <w:r w:rsidRPr="00D4650F">
              <w:rPr>
                <w:rFonts w:cstheme="minorHAnsi"/>
              </w:rPr>
              <w:t xml:space="preserve">Crystal system  </w:t>
            </w:r>
          </w:p>
        </w:tc>
        <w:tc>
          <w:tcPr>
            <w:tcW w:w="4541" w:type="dxa"/>
            <w:tcBorders>
              <w:top w:val="nil"/>
              <w:left w:val="nil"/>
              <w:bottom w:val="nil"/>
              <w:right w:val="nil"/>
            </w:tcBorders>
          </w:tcPr>
          <w:p w14:paraId="1FB4F30C" w14:textId="77777777" w:rsidR="00717895" w:rsidRPr="00D4650F" w:rsidRDefault="00717895" w:rsidP="003E5B41">
            <w:pPr>
              <w:spacing w:after="0" w:line="240" w:lineRule="auto"/>
              <w:ind w:left="319"/>
              <w:rPr>
                <w:rFonts w:cstheme="minorHAnsi"/>
              </w:rPr>
            </w:pPr>
            <w:r w:rsidRPr="00D4650F">
              <w:rPr>
                <w:rFonts w:cstheme="minorHAnsi"/>
              </w:rPr>
              <w:t>orthorhombic</w:t>
            </w:r>
          </w:p>
        </w:tc>
      </w:tr>
      <w:tr w:rsidR="00717895" w:rsidRPr="00D4650F" w14:paraId="30F2E599" w14:textId="77777777" w:rsidTr="003E5B41">
        <w:trPr>
          <w:trHeight w:val="360"/>
        </w:trPr>
        <w:tc>
          <w:tcPr>
            <w:tcW w:w="3922" w:type="dxa"/>
            <w:tcBorders>
              <w:top w:val="nil"/>
              <w:left w:val="nil"/>
              <w:bottom w:val="nil"/>
              <w:right w:val="nil"/>
            </w:tcBorders>
          </w:tcPr>
          <w:p w14:paraId="61FB17EF" w14:textId="77777777" w:rsidR="00717895" w:rsidRPr="00D4650F" w:rsidRDefault="00717895" w:rsidP="003E5B41">
            <w:pPr>
              <w:spacing w:after="0" w:line="240" w:lineRule="auto"/>
              <w:rPr>
                <w:rFonts w:cstheme="minorHAnsi"/>
              </w:rPr>
            </w:pPr>
            <w:r w:rsidRPr="00D4650F">
              <w:rPr>
                <w:rFonts w:cstheme="minorHAnsi"/>
              </w:rPr>
              <w:t xml:space="preserve">Space group  </w:t>
            </w:r>
          </w:p>
        </w:tc>
        <w:tc>
          <w:tcPr>
            <w:tcW w:w="4541" w:type="dxa"/>
            <w:tcBorders>
              <w:top w:val="nil"/>
              <w:left w:val="nil"/>
              <w:bottom w:val="nil"/>
              <w:right w:val="nil"/>
            </w:tcBorders>
          </w:tcPr>
          <w:p w14:paraId="78D2256E" w14:textId="77777777" w:rsidR="00717895" w:rsidRPr="00D4650F" w:rsidRDefault="00717895" w:rsidP="003E5B41">
            <w:pPr>
              <w:spacing w:after="0" w:line="240" w:lineRule="auto"/>
              <w:ind w:left="319"/>
              <w:rPr>
                <w:rFonts w:cstheme="minorHAnsi"/>
              </w:rPr>
            </w:pPr>
            <w:r w:rsidRPr="00D4650F">
              <w:rPr>
                <w:rFonts w:cstheme="minorHAnsi"/>
              </w:rPr>
              <w:t>P2</w:t>
            </w:r>
            <w:r w:rsidRPr="00D4650F">
              <w:rPr>
                <w:rFonts w:cstheme="minorHAnsi"/>
                <w:vertAlign w:val="subscript"/>
              </w:rPr>
              <w:t>1</w:t>
            </w:r>
            <w:r w:rsidRPr="00D4650F">
              <w:rPr>
                <w:rFonts w:cstheme="minorHAnsi"/>
              </w:rPr>
              <w:t>2</w:t>
            </w:r>
            <w:r w:rsidRPr="00D4650F">
              <w:rPr>
                <w:rFonts w:cstheme="minorHAnsi"/>
                <w:vertAlign w:val="subscript"/>
              </w:rPr>
              <w:t>1</w:t>
            </w:r>
            <w:r w:rsidRPr="00D4650F">
              <w:rPr>
                <w:rFonts w:cstheme="minorHAnsi"/>
              </w:rPr>
              <w:t>2</w:t>
            </w:r>
            <w:r w:rsidRPr="00D4650F">
              <w:rPr>
                <w:rFonts w:cstheme="minorHAnsi"/>
                <w:vertAlign w:val="subscript"/>
              </w:rPr>
              <w:t>1</w:t>
            </w:r>
            <w:r w:rsidRPr="00D4650F">
              <w:rPr>
                <w:rFonts w:cstheme="minorHAnsi"/>
              </w:rPr>
              <w:t xml:space="preserve"> </w:t>
            </w:r>
          </w:p>
        </w:tc>
      </w:tr>
      <w:tr w:rsidR="00717895" w:rsidRPr="00D4650F" w14:paraId="1543DCE0" w14:textId="77777777" w:rsidTr="003E5B41">
        <w:trPr>
          <w:trHeight w:val="360"/>
        </w:trPr>
        <w:tc>
          <w:tcPr>
            <w:tcW w:w="3922" w:type="dxa"/>
            <w:tcBorders>
              <w:top w:val="nil"/>
              <w:left w:val="nil"/>
              <w:bottom w:val="nil"/>
              <w:right w:val="nil"/>
            </w:tcBorders>
          </w:tcPr>
          <w:p w14:paraId="715EE324" w14:textId="77777777" w:rsidR="00717895" w:rsidRPr="00D4650F" w:rsidRDefault="00717895" w:rsidP="003E5B41">
            <w:pPr>
              <w:spacing w:after="0" w:line="240" w:lineRule="auto"/>
              <w:rPr>
                <w:rFonts w:cstheme="minorHAnsi"/>
              </w:rPr>
            </w:pPr>
            <w:r w:rsidRPr="00D4650F">
              <w:rPr>
                <w:rFonts w:cstheme="minorHAnsi"/>
              </w:rPr>
              <w:t xml:space="preserve">Unit cell dimensions  </w:t>
            </w:r>
          </w:p>
        </w:tc>
        <w:tc>
          <w:tcPr>
            <w:tcW w:w="4541" w:type="dxa"/>
            <w:tcBorders>
              <w:top w:val="nil"/>
              <w:left w:val="nil"/>
              <w:bottom w:val="nil"/>
              <w:right w:val="nil"/>
            </w:tcBorders>
          </w:tcPr>
          <w:p w14:paraId="603CBDA2" w14:textId="77777777" w:rsidR="00717895" w:rsidRPr="00D4650F" w:rsidRDefault="00717895" w:rsidP="003E5B41">
            <w:pPr>
              <w:tabs>
                <w:tab w:val="center" w:pos="1084"/>
                <w:tab w:val="right" w:pos="4541"/>
              </w:tabs>
              <w:spacing w:after="0" w:line="240" w:lineRule="auto"/>
              <w:rPr>
                <w:rFonts w:cstheme="minorHAnsi"/>
              </w:rPr>
            </w:pPr>
            <w:r w:rsidRPr="00D4650F">
              <w:rPr>
                <w:rFonts w:eastAsia="Calibri" w:cstheme="minorHAnsi"/>
              </w:rPr>
              <w:tab/>
            </w:r>
            <w:r w:rsidRPr="00D4650F">
              <w:rPr>
                <w:rFonts w:eastAsia="Arial" w:cstheme="minorHAnsi"/>
                <w:i/>
              </w:rPr>
              <w:t>a</w:t>
            </w:r>
            <w:r>
              <w:rPr>
                <w:rFonts w:cstheme="minorHAnsi"/>
              </w:rPr>
              <w:t>=</w:t>
            </w:r>
            <w:r w:rsidRPr="00D4650F">
              <w:rPr>
                <w:rFonts w:cstheme="minorHAnsi"/>
              </w:rPr>
              <w:t xml:space="preserve">10.1147(7) Å </w:t>
            </w:r>
            <w:r w:rsidRPr="00D4650F">
              <w:rPr>
                <w:rFonts w:cstheme="minorHAnsi"/>
              </w:rPr>
              <w:tab/>
              <w:t>α= 90°</w:t>
            </w:r>
          </w:p>
        </w:tc>
      </w:tr>
      <w:tr w:rsidR="00717895" w:rsidRPr="00D4650F" w14:paraId="0B45A7F8" w14:textId="77777777" w:rsidTr="003E5B41">
        <w:trPr>
          <w:trHeight w:val="360"/>
        </w:trPr>
        <w:tc>
          <w:tcPr>
            <w:tcW w:w="3922" w:type="dxa"/>
            <w:tcBorders>
              <w:top w:val="nil"/>
              <w:left w:val="nil"/>
              <w:bottom w:val="nil"/>
              <w:right w:val="nil"/>
            </w:tcBorders>
          </w:tcPr>
          <w:p w14:paraId="677D3BDD" w14:textId="77777777" w:rsidR="00717895" w:rsidRPr="00D4650F" w:rsidRDefault="00717895" w:rsidP="003E5B41">
            <w:pPr>
              <w:spacing w:after="0" w:line="240" w:lineRule="auto"/>
              <w:rPr>
                <w:rFonts w:cstheme="minorHAnsi"/>
              </w:rPr>
            </w:pPr>
            <w:r w:rsidRPr="00D4650F">
              <w:rPr>
                <w:rFonts w:cstheme="minorHAnsi"/>
              </w:rPr>
              <w:t xml:space="preserve"> </w:t>
            </w:r>
          </w:p>
        </w:tc>
        <w:tc>
          <w:tcPr>
            <w:tcW w:w="4541" w:type="dxa"/>
            <w:tcBorders>
              <w:top w:val="nil"/>
              <w:left w:val="nil"/>
              <w:bottom w:val="nil"/>
              <w:right w:val="nil"/>
            </w:tcBorders>
          </w:tcPr>
          <w:p w14:paraId="4A6E79DB" w14:textId="77777777" w:rsidR="00717895" w:rsidRPr="00D4650F" w:rsidRDefault="00717895" w:rsidP="003E5B41">
            <w:pPr>
              <w:tabs>
                <w:tab w:val="center" w:pos="1084"/>
                <w:tab w:val="right" w:pos="4541"/>
              </w:tabs>
              <w:spacing w:after="0" w:line="240" w:lineRule="auto"/>
              <w:rPr>
                <w:rFonts w:cstheme="minorHAnsi"/>
              </w:rPr>
            </w:pPr>
            <w:r w:rsidRPr="00D4650F">
              <w:rPr>
                <w:rFonts w:eastAsia="Calibri" w:cstheme="minorHAnsi"/>
              </w:rPr>
              <w:tab/>
            </w:r>
            <w:r w:rsidRPr="00D4650F">
              <w:rPr>
                <w:rFonts w:eastAsia="Arial" w:cstheme="minorHAnsi"/>
                <w:i/>
              </w:rPr>
              <w:t>b</w:t>
            </w:r>
            <w:r>
              <w:rPr>
                <w:rFonts w:cstheme="minorHAnsi"/>
              </w:rPr>
              <w:t>=</w:t>
            </w:r>
            <w:r w:rsidRPr="00D4650F">
              <w:rPr>
                <w:rFonts w:cstheme="minorHAnsi"/>
              </w:rPr>
              <w:t>13.1272(9) Å</w:t>
            </w:r>
            <w:r w:rsidRPr="00D4650F">
              <w:rPr>
                <w:rFonts w:cstheme="minorHAnsi"/>
              </w:rPr>
              <w:tab/>
            </w:r>
            <w:r w:rsidRPr="00D4650F">
              <w:rPr>
                <w:rFonts w:cstheme="minorHAnsi"/>
              </w:rPr>
              <w:sym w:font="Symbol" w:char="F062"/>
            </w:r>
            <w:r w:rsidRPr="00D4650F">
              <w:rPr>
                <w:rFonts w:cstheme="minorHAnsi"/>
              </w:rPr>
              <w:t>= 90°</w:t>
            </w:r>
          </w:p>
        </w:tc>
      </w:tr>
      <w:tr w:rsidR="00717895" w:rsidRPr="00D4650F" w14:paraId="3D06B212" w14:textId="77777777" w:rsidTr="003E5B41">
        <w:trPr>
          <w:trHeight w:val="350"/>
        </w:trPr>
        <w:tc>
          <w:tcPr>
            <w:tcW w:w="3922" w:type="dxa"/>
            <w:tcBorders>
              <w:top w:val="nil"/>
              <w:left w:val="nil"/>
              <w:bottom w:val="nil"/>
              <w:right w:val="nil"/>
            </w:tcBorders>
          </w:tcPr>
          <w:p w14:paraId="0A498DAB" w14:textId="77777777" w:rsidR="00717895" w:rsidRPr="00D4650F" w:rsidRDefault="00717895" w:rsidP="003E5B41">
            <w:pPr>
              <w:spacing w:after="0" w:line="240" w:lineRule="auto"/>
              <w:rPr>
                <w:rFonts w:cstheme="minorHAnsi"/>
              </w:rPr>
            </w:pPr>
            <w:r w:rsidRPr="00D4650F">
              <w:rPr>
                <w:rFonts w:cstheme="minorHAnsi"/>
              </w:rPr>
              <w:t xml:space="preserve"> </w:t>
            </w:r>
          </w:p>
        </w:tc>
        <w:tc>
          <w:tcPr>
            <w:tcW w:w="4541" w:type="dxa"/>
            <w:tcBorders>
              <w:top w:val="nil"/>
              <w:left w:val="nil"/>
              <w:bottom w:val="nil"/>
              <w:right w:val="nil"/>
            </w:tcBorders>
          </w:tcPr>
          <w:p w14:paraId="42CC91EB" w14:textId="77777777" w:rsidR="00717895" w:rsidRPr="00D4650F" w:rsidRDefault="00717895" w:rsidP="003E5B41">
            <w:pPr>
              <w:tabs>
                <w:tab w:val="center" w:pos="1144"/>
                <w:tab w:val="right" w:pos="4541"/>
              </w:tabs>
              <w:spacing w:after="0" w:line="240" w:lineRule="auto"/>
              <w:rPr>
                <w:rFonts w:cstheme="minorHAnsi"/>
              </w:rPr>
            </w:pPr>
            <w:r w:rsidRPr="00D4650F">
              <w:rPr>
                <w:rFonts w:eastAsia="Calibri" w:cstheme="minorHAnsi"/>
              </w:rPr>
              <w:t xml:space="preserve">      </w:t>
            </w:r>
            <w:r w:rsidRPr="00D4650F">
              <w:rPr>
                <w:rFonts w:eastAsia="Arial" w:cstheme="minorHAnsi"/>
                <w:i/>
              </w:rPr>
              <w:t>c</w:t>
            </w:r>
            <w:r>
              <w:rPr>
                <w:rFonts w:cstheme="minorHAnsi"/>
              </w:rPr>
              <w:t>=</w:t>
            </w:r>
            <w:r w:rsidRPr="00D4650F">
              <w:rPr>
                <w:rFonts w:cstheme="minorHAnsi"/>
              </w:rPr>
              <w:t>14.4524(10) Å</w:t>
            </w:r>
            <w:r w:rsidRPr="00D4650F">
              <w:rPr>
                <w:rFonts w:cstheme="minorHAnsi"/>
              </w:rPr>
              <w:tab/>
            </w:r>
            <w:r w:rsidRPr="00D4650F">
              <w:rPr>
                <w:rFonts w:cstheme="minorHAnsi"/>
              </w:rPr>
              <w:sym w:font="Symbol" w:char="F067"/>
            </w:r>
            <w:r w:rsidRPr="00D4650F">
              <w:rPr>
                <w:rFonts w:cstheme="minorHAnsi"/>
              </w:rPr>
              <w:t>= 90°</w:t>
            </w:r>
          </w:p>
        </w:tc>
      </w:tr>
      <w:tr w:rsidR="00717895" w14:paraId="042061D0" w14:textId="77777777" w:rsidTr="003E5B41">
        <w:trPr>
          <w:trHeight w:val="372"/>
        </w:trPr>
        <w:tc>
          <w:tcPr>
            <w:tcW w:w="3922" w:type="dxa"/>
            <w:tcBorders>
              <w:top w:val="nil"/>
              <w:left w:val="nil"/>
              <w:bottom w:val="nil"/>
              <w:right w:val="nil"/>
            </w:tcBorders>
          </w:tcPr>
          <w:p w14:paraId="44EA443D" w14:textId="77777777" w:rsidR="00717895" w:rsidRDefault="00717895" w:rsidP="003E5B41">
            <w:pPr>
              <w:spacing w:after="0" w:line="240" w:lineRule="auto"/>
            </w:pPr>
            <w:r>
              <w:t xml:space="preserve">Volume </w:t>
            </w:r>
          </w:p>
        </w:tc>
        <w:tc>
          <w:tcPr>
            <w:tcW w:w="4541" w:type="dxa"/>
            <w:tcBorders>
              <w:top w:val="nil"/>
              <w:left w:val="nil"/>
              <w:bottom w:val="nil"/>
              <w:right w:val="nil"/>
            </w:tcBorders>
          </w:tcPr>
          <w:p w14:paraId="6A48C0FC" w14:textId="77777777" w:rsidR="00717895" w:rsidRDefault="00717895" w:rsidP="003E5B41">
            <w:pPr>
              <w:spacing w:after="0" w:line="240" w:lineRule="auto"/>
              <w:ind w:left="319"/>
            </w:pPr>
            <w:r>
              <w:t>1919.0(2) Å</w:t>
            </w:r>
            <w:r w:rsidRPr="00C2525A">
              <w:rPr>
                <w:vertAlign w:val="superscript"/>
              </w:rPr>
              <w:t>3</w:t>
            </w:r>
          </w:p>
        </w:tc>
      </w:tr>
      <w:tr w:rsidR="00717895" w14:paraId="12F3E280" w14:textId="77777777" w:rsidTr="003E5B41">
        <w:trPr>
          <w:trHeight w:val="348"/>
        </w:trPr>
        <w:tc>
          <w:tcPr>
            <w:tcW w:w="3922" w:type="dxa"/>
            <w:tcBorders>
              <w:top w:val="nil"/>
              <w:left w:val="nil"/>
              <w:bottom w:val="nil"/>
              <w:right w:val="nil"/>
            </w:tcBorders>
          </w:tcPr>
          <w:p w14:paraId="69550901" w14:textId="77777777" w:rsidR="00717895" w:rsidRDefault="00717895" w:rsidP="003E5B41">
            <w:pPr>
              <w:spacing w:after="0" w:line="240" w:lineRule="auto"/>
            </w:pPr>
            <w:r>
              <w:t xml:space="preserve">Z, Z' </w:t>
            </w:r>
          </w:p>
        </w:tc>
        <w:tc>
          <w:tcPr>
            <w:tcW w:w="4541" w:type="dxa"/>
            <w:tcBorders>
              <w:top w:val="nil"/>
              <w:left w:val="nil"/>
              <w:bottom w:val="nil"/>
              <w:right w:val="nil"/>
            </w:tcBorders>
          </w:tcPr>
          <w:p w14:paraId="7E475E26" w14:textId="77777777" w:rsidR="00717895" w:rsidRDefault="00717895" w:rsidP="003E5B41">
            <w:pPr>
              <w:spacing w:after="0" w:line="240" w:lineRule="auto"/>
              <w:ind w:left="319"/>
            </w:pPr>
            <w:r>
              <w:t xml:space="preserve">4, 1 </w:t>
            </w:r>
          </w:p>
        </w:tc>
      </w:tr>
      <w:tr w:rsidR="00717895" w14:paraId="135A49EC" w14:textId="77777777" w:rsidTr="003E5B41">
        <w:trPr>
          <w:trHeight w:val="372"/>
        </w:trPr>
        <w:tc>
          <w:tcPr>
            <w:tcW w:w="3922" w:type="dxa"/>
            <w:tcBorders>
              <w:top w:val="nil"/>
              <w:left w:val="nil"/>
              <w:bottom w:val="nil"/>
              <w:right w:val="nil"/>
            </w:tcBorders>
          </w:tcPr>
          <w:p w14:paraId="3145045E" w14:textId="77777777" w:rsidR="00717895" w:rsidRDefault="00717895" w:rsidP="003E5B41">
            <w:pPr>
              <w:spacing w:after="0" w:line="240" w:lineRule="auto"/>
            </w:pPr>
            <w:r>
              <w:t xml:space="preserve">Density (calculated) </w:t>
            </w:r>
          </w:p>
        </w:tc>
        <w:tc>
          <w:tcPr>
            <w:tcW w:w="4541" w:type="dxa"/>
            <w:tcBorders>
              <w:top w:val="nil"/>
              <w:left w:val="nil"/>
              <w:bottom w:val="nil"/>
              <w:right w:val="nil"/>
            </w:tcBorders>
          </w:tcPr>
          <w:p w14:paraId="3FC56902" w14:textId="77777777" w:rsidR="00717895" w:rsidRDefault="00717895" w:rsidP="003E5B41">
            <w:pPr>
              <w:spacing w:after="0" w:line="240" w:lineRule="auto"/>
              <w:ind w:left="319"/>
            </w:pPr>
            <w:r>
              <w:t>1.293 Mg/m</w:t>
            </w:r>
            <w:r w:rsidRPr="00C2525A">
              <w:rPr>
                <w:sz w:val="20"/>
                <w:vertAlign w:val="superscript"/>
              </w:rPr>
              <w:t>3</w:t>
            </w:r>
            <w:r>
              <w:t xml:space="preserve"> </w:t>
            </w:r>
          </w:p>
        </w:tc>
      </w:tr>
      <w:tr w:rsidR="00717895" w14:paraId="0DEE18FA" w14:textId="77777777" w:rsidTr="003E5B41">
        <w:trPr>
          <w:trHeight w:val="360"/>
        </w:trPr>
        <w:tc>
          <w:tcPr>
            <w:tcW w:w="3922" w:type="dxa"/>
            <w:tcBorders>
              <w:top w:val="nil"/>
              <w:left w:val="nil"/>
              <w:bottom w:val="nil"/>
              <w:right w:val="nil"/>
            </w:tcBorders>
          </w:tcPr>
          <w:p w14:paraId="09D28E32" w14:textId="77777777" w:rsidR="00717895" w:rsidRDefault="00717895" w:rsidP="003E5B41">
            <w:pPr>
              <w:spacing w:after="0" w:line="240" w:lineRule="auto"/>
            </w:pPr>
            <w:r>
              <w:t xml:space="preserve">Wavelength  </w:t>
            </w:r>
          </w:p>
        </w:tc>
        <w:tc>
          <w:tcPr>
            <w:tcW w:w="4541" w:type="dxa"/>
            <w:tcBorders>
              <w:top w:val="nil"/>
              <w:left w:val="nil"/>
              <w:bottom w:val="nil"/>
              <w:right w:val="nil"/>
            </w:tcBorders>
          </w:tcPr>
          <w:p w14:paraId="6DA5D520" w14:textId="77777777" w:rsidR="00717895" w:rsidRDefault="00717895" w:rsidP="003E5B41">
            <w:pPr>
              <w:spacing w:after="0" w:line="240" w:lineRule="auto"/>
              <w:ind w:left="319"/>
            </w:pPr>
            <w:r>
              <w:t xml:space="preserve">0.71073 Å </w:t>
            </w:r>
          </w:p>
        </w:tc>
      </w:tr>
      <w:tr w:rsidR="00717895" w14:paraId="042389CC" w14:textId="77777777" w:rsidTr="003E5B41">
        <w:trPr>
          <w:trHeight w:val="359"/>
        </w:trPr>
        <w:tc>
          <w:tcPr>
            <w:tcW w:w="3922" w:type="dxa"/>
            <w:tcBorders>
              <w:top w:val="nil"/>
              <w:left w:val="nil"/>
              <w:bottom w:val="nil"/>
              <w:right w:val="nil"/>
            </w:tcBorders>
          </w:tcPr>
          <w:p w14:paraId="0240D51D" w14:textId="77777777" w:rsidR="00717895" w:rsidRDefault="00717895" w:rsidP="003E5B41">
            <w:pPr>
              <w:spacing w:after="0" w:line="240" w:lineRule="auto"/>
            </w:pPr>
            <w:r>
              <w:t xml:space="preserve">Temperature  </w:t>
            </w:r>
          </w:p>
        </w:tc>
        <w:tc>
          <w:tcPr>
            <w:tcW w:w="4541" w:type="dxa"/>
            <w:tcBorders>
              <w:top w:val="nil"/>
              <w:left w:val="nil"/>
              <w:bottom w:val="nil"/>
              <w:right w:val="nil"/>
            </w:tcBorders>
          </w:tcPr>
          <w:p w14:paraId="0C3C660C" w14:textId="77777777" w:rsidR="00717895" w:rsidRDefault="00717895" w:rsidP="003E5B41">
            <w:pPr>
              <w:spacing w:after="0" w:line="240" w:lineRule="auto"/>
              <w:ind w:left="319"/>
            </w:pPr>
            <w:r>
              <w:t xml:space="preserve">100(2) K </w:t>
            </w:r>
          </w:p>
        </w:tc>
      </w:tr>
      <w:tr w:rsidR="00717895" w14:paraId="1F9F750A" w14:textId="77777777" w:rsidTr="003E5B41">
        <w:trPr>
          <w:trHeight w:val="348"/>
        </w:trPr>
        <w:tc>
          <w:tcPr>
            <w:tcW w:w="3922" w:type="dxa"/>
            <w:tcBorders>
              <w:top w:val="nil"/>
              <w:left w:val="nil"/>
              <w:bottom w:val="nil"/>
              <w:right w:val="nil"/>
            </w:tcBorders>
          </w:tcPr>
          <w:p w14:paraId="6269FA64" w14:textId="77777777" w:rsidR="00717895" w:rsidRDefault="00717895" w:rsidP="003E5B41">
            <w:pPr>
              <w:spacing w:after="0" w:line="240" w:lineRule="auto"/>
            </w:pPr>
            <w:r>
              <w:rPr>
                <w:rFonts w:ascii="Arial" w:eastAsia="Arial" w:hAnsi="Arial" w:cs="Arial"/>
                <w:i/>
              </w:rPr>
              <w:t>F</w:t>
            </w:r>
            <w:r>
              <w:t xml:space="preserve">(000) </w:t>
            </w:r>
          </w:p>
        </w:tc>
        <w:tc>
          <w:tcPr>
            <w:tcW w:w="4541" w:type="dxa"/>
            <w:tcBorders>
              <w:top w:val="nil"/>
              <w:left w:val="nil"/>
              <w:bottom w:val="nil"/>
              <w:right w:val="nil"/>
            </w:tcBorders>
          </w:tcPr>
          <w:p w14:paraId="16B7AE1E" w14:textId="77777777" w:rsidR="00717895" w:rsidRDefault="00717895" w:rsidP="003E5B41">
            <w:pPr>
              <w:spacing w:after="0" w:line="240" w:lineRule="auto"/>
              <w:ind w:left="319"/>
            </w:pPr>
            <w:r>
              <w:t xml:space="preserve">800 </w:t>
            </w:r>
          </w:p>
        </w:tc>
      </w:tr>
      <w:tr w:rsidR="00717895" w14:paraId="325637BE" w14:textId="77777777" w:rsidTr="003E5B41">
        <w:trPr>
          <w:trHeight w:val="373"/>
        </w:trPr>
        <w:tc>
          <w:tcPr>
            <w:tcW w:w="3922" w:type="dxa"/>
            <w:tcBorders>
              <w:top w:val="nil"/>
              <w:left w:val="nil"/>
              <w:bottom w:val="nil"/>
              <w:right w:val="nil"/>
            </w:tcBorders>
          </w:tcPr>
          <w:p w14:paraId="4359C6B1" w14:textId="77777777" w:rsidR="00717895" w:rsidRDefault="00717895" w:rsidP="003E5B41">
            <w:pPr>
              <w:spacing w:after="0" w:line="240" w:lineRule="auto"/>
            </w:pPr>
            <w:r>
              <w:t xml:space="preserve">Absorption coefficient </w:t>
            </w:r>
          </w:p>
        </w:tc>
        <w:tc>
          <w:tcPr>
            <w:tcW w:w="4541" w:type="dxa"/>
            <w:tcBorders>
              <w:top w:val="nil"/>
              <w:left w:val="nil"/>
              <w:bottom w:val="nil"/>
              <w:right w:val="nil"/>
            </w:tcBorders>
          </w:tcPr>
          <w:p w14:paraId="662847C5" w14:textId="77777777" w:rsidR="00717895" w:rsidRDefault="00717895" w:rsidP="003E5B41">
            <w:pPr>
              <w:spacing w:after="0" w:line="240" w:lineRule="auto"/>
              <w:ind w:left="319"/>
            </w:pPr>
            <w:r>
              <w:t>0.092 mm</w:t>
            </w:r>
            <w:r w:rsidRPr="00C2525A">
              <w:rPr>
                <w:sz w:val="20"/>
                <w:vertAlign w:val="superscript"/>
              </w:rPr>
              <w:t>-1</w:t>
            </w:r>
            <w:r>
              <w:t xml:space="preserve"> </w:t>
            </w:r>
          </w:p>
        </w:tc>
      </w:tr>
      <w:tr w:rsidR="00717895" w14:paraId="41C513B9" w14:textId="77777777" w:rsidTr="003E5B41">
        <w:trPr>
          <w:trHeight w:val="360"/>
        </w:trPr>
        <w:tc>
          <w:tcPr>
            <w:tcW w:w="3922" w:type="dxa"/>
            <w:tcBorders>
              <w:top w:val="nil"/>
              <w:left w:val="nil"/>
              <w:bottom w:val="nil"/>
              <w:right w:val="nil"/>
            </w:tcBorders>
          </w:tcPr>
          <w:p w14:paraId="30A5526F" w14:textId="77777777" w:rsidR="00717895" w:rsidRDefault="00717895" w:rsidP="003E5B41">
            <w:pPr>
              <w:spacing w:after="0" w:line="240" w:lineRule="auto"/>
            </w:pPr>
            <w:r>
              <w:t xml:space="preserve">Absorption correction </w:t>
            </w:r>
          </w:p>
        </w:tc>
        <w:tc>
          <w:tcPr>
            <w:tcW w:w="4541" w:type="dxa"/>
            <w:tcBorders>
              <w:top w:val="nil"/>
              <w:left w:val="nil"/>
              <w:bottom w:val="nil"/>
              <w:right w:val="nil"/>
            </w:tcBorders>
          </w:tcPr>
          <w:p w14:paraId="51584111" w14:textId="77777777" w:rsidR="00717895" w:rsidRDefault="00717895" w:rsidP="003E5B41">
            <w:pPr>
              <w:spacing w:after="0" w:line="240" w:lineRule="auto"/>
              <w:ind w:left="319"/>
            </w:pPr>
            <w:r>
              <w:t xml:space="preserve">semi-empirical from equivalents </w:t>
            </w:r>
          </w:p>
        </w:tc>
      </w:tr>
      <w:tr w:rsidR="00717895" w14:paraId="152747E6" w14:textId="77777777" w:rsidTr="003E5B41">
        <w:trPr>
          <w:trHeight w:val="360"/>
        </w:trPr>
        <w:tc>
          <w:tcPr>
            <w:tcW w:w="3922" w:type="dxa"/>
            <w:tcBorders>
              <w:top w:val="nil"/>
              <w:left w:val="nil"/>
              <w:bottom w:val="nil"/>
              <w:right w:val="nil"/>
            </w:tcBorders>
          </w:tcPr>
          <w:p w14:paraId="40928549" w14:textId="77777777" w:rsidR="00717895" w:rsidRDefault="00717895" w:rsidP="003E5B41">
            <w:pPr>
              <w:spacing w:after="0" w:line="240" w:lineRule="auto"/>
            </w:pPr>
            <w:r>
              <w:t xml:space="preserve">Max. and min. transmission </w:t>
            </w:r>
          </w:p>
        </w:tc>
        <w:tc>
          <w:tcPr>
            <w:tcW w:w="4541" w:type="dxa"/>
            <w:tcBorders>
              <w:top w:val="nil"/>
              <w:left w:val="nil"/>
              <w:bottom w:val="nil"/>
              <w:right w:val="nil"/>
            </w:tcBorders>
          </w:tcPr>
          <w:p w14:paraId="50101CA2" w14:textId="77777777" w:rsidR="00717895" w:rsidRDefault="00717895" w:rsidP="003E5B41">
            <w:pPr>
              <w:spacing w:after="0" w:line="240" w:lineRule="auto"/>
              <w:ind w:left="319"/>
            </w:pPr>
            <w:r>
              <w:t xml:space="preserve">0.995 and 0.963 </w:t>
            </w:r>
          </w:p>
        </w:tc>
      </w:tr>
      <w:tr w:rsidR="00717895" w14:paraId="22AAF615" w14:textId="77777777" w:rsidTr="003E5B41">
        <w:trPr>
          <w:trHeight w:val="360"/>
        </w:trPr>
        <w:tc>
          <w:tcPr>
            <w:tcW w:w="3922" w:type="dxa"/>
            <w:tcBorders>
              <w:top w:val="nil"/>
              <w:left w:val="nil"/>
              <w:bottom w:val="nil"/>
              <w:right w:val="nil"/>
            </w:tcBorders>
          </w:tcPr>
          <w:p w14:paraId="1EFDFC40" w14:textId="77777777" w:rsidR="00717895" w:rsidRDefault="00717895" w:rsidP="003E5B41">
            <w:pPr>
              <w:spacing w:after="0" w:line="240" w:lineRule="auto"/>
            </w:pPr>
            <w:r>
              <w:t xml:space="preserve">Theta range for data collection </w:t>
            </w:r>
          </w:p>
        </w:tc>
        <w:tc>
          <w:tcPr>
            <w:tcW w:w="4541" w:type="dxa"/>
            <w:tcBorders>
              <w:top w:val="nil"/>
              <w:left w:val="nil"/>
              <w:bottom w:val="nil"/>
              <w:right w:val="nil"/>
            </w:tcBorders>
          </w:tcPr>
          <w:p w14:paraId="10C2F7D9" w14:textId="77777777" w:rsidR="00717895" w:rsidRDefault="00717895" w:rsidP="003E5B41">
            <w:pPr>
              <w:spacing w:after="0" w:line="240" w:lineRule="auto"/>
              <w:ind w:left="319"/>
            </w:pPr>
            <w:r>
              <w:t xml:space="preserve">2.096 to 27.498° </w:t>
            </w:r>
          </w:p>
        </w:tc>
      </w:tr>
      <w:tr w:rsidR="00717895" w14:paraId="49BE4BA5" w14:textId="77777777" w:rsidTr="003E5B41">
        <w:trPr>
          <w:trHeight w:val="360"/>
        </w:trPr>
        <w:tc>
          <w:tcPr>
            <w:tcW w:w="3922" w:type="dxa"/>
            <w:tcBorders>
              <w:top w:val="nil"/>
              <w:left w:val="nil"/>
              <w:bottom w:val="nil"/>
              <w:right w:val="nil"/>
            </w:tcBorders>
          </w:tcPr>
          <w:p w14:paraId="13AF4A97" w14:textId="77777777" w:rsidR="00717895" w:rsidRDefault="00717895" w:rsidP="003E5B41">
            <w:pPr>
              <w:spacing w:after="0" w:line="240" w:lineRule="auto"/>
            </w:pPr>
            <w:r>
              <w:t xml:space="preserve">Reflections collected </w:t>
            </w:r>
          </w:p>
        </w:tc>
        <w:tc>
          <w:tcPr>
            <w:tcW w:w="4541" w:type="dxa"/>
            <w:tcBorders>
              <w:top w:val="nil"/>
              <w:left w:val="nil"/>
              <w:bottom w:val="nil"/>
              <w:right w:val="nil"/>
            </w:tcBorders>
          </w:tcPr>
          <w:p w14:paraId="46CD36DB" w14:textId="77777777" w:rsidR="00717895" w:rsidRDefault="00717895" w:rsidP="003E5B41">
            <w:pPr>
              <w:spacing w:after="0" w:line="240" w:lineRule="auto"/>
              <w:ind w:left="319"/>
            </w:pPr>
            <w:r>
              <w:t xml:space="preserve">37767 </w:t>
            </w:r>
          </w:p>
        </w:tc>
      </w:tr>
      <w:tr w:rsidR="00717895" w14:paraId="1A3FC0AE" w14:textId="77777777" w:rsidTr="003E5B41">
        <w:trPr>
          <w:trHeight w:val="360"/>
        </w:trPr>
        <w:tc>
          <w:tcPr>
            <w:tcW w:w="3922" w:type="dxa"/>
            <w:tcBorders>
              <w:top w:val="nil"/>
              <w:left w:val="nil"/>
              <w:bottom w:val="nil"/>
              <w:right w:val="nil"/>
            </w:tcBorders>
          </w:tcPr>
          <w:p w14:paraId="2468DBD9" w14:textId="77777777" w:rsidR="00717895" w:rsidRDefault="00717895" w:rsidP="003E5B41">
            <w:pPr>
              <w:spacing w:after="0" w:line="240" w:lineRule="auto"/>
            </w:pPr>
            <w:r>
              <w:t xml:space="preserve">Independent reflections </w:t>
            </w:r>
          </w:p>
        </w:tc>
        <w:tc>
          <w:tcPr>
            <w:tcW w:w="4541" w:type="dxa"/>
            <w:tcBorders>
              <w:top w:val="nil"/>
              <w:left w:val="nil"/>
              <w:bottom w:val="nil"/>
              <w:right w:val="nil"/>
            </w:tcBorders>
          </w:tcPr>
          <w:p w14:paraId="65C6E4AD" w14:textId="77777777" w:rsidR="00717895" w:rsidRDefault="00717895" w:rsidP="003E5B41">
            <w:pPr>
              <w:spacing w:after="0" w:line="240" w:lineRule="auto"/>
              <w:ind w:left="319"/>
            </w:pPr>
            <w:r>
              <w:t xml:space="preserve">4407 [R(int)=0.0354] </w:t>
            </w:r>
          </w:p>
        </w:tc>
      </w:tr>
      <w:tr w:rsidR="00717895" w14:paraId="517797D7" w14:textId="77777777" w:rsidTr="003E5B41">
        <w:trPr>
          <w:trHeight w:val="347"/>
        </w:trPr>
        <w:tc>
          <w:tcPr>
            <w:tcW w:w="3922" w:type="dxa"/>
            <w:tcBorders>
              <w:top w:val="nil"/>
              <w:left w:val="nil"/>
              <w:bottom w:val="nil"/>
              <w:right w:val="nil"/>
            </w:tcBorders>
          </w:tcPr>
          <w:p w14:paraId="1ACF820B" w14:textId="77777777" w:rsidR="00717895" w:rsidRDefault="00717895" w:rsidP="003E5B41">
            <w:pPr>
              <w:spacing w:after="0" w:line="240" w:lineRule="auto"/>
            </w:pPr>
            <w:r>
              <w:t xml:space="preserve">Data / restraints / parameters </w:t>
            </w:r>
          </w:p>
        </w:tc>
        <w:tc>
          <w:tcPr>
            <w:tcW w:w="4541" w:type="dxa"/>
            <w:tcBorders>
              <w:top w:val="nil"/>
              <w:left w:val="nil"/>
              <w:bottom w:val="nil"/>
              <w:right w:val="nil"/>
            </w:tcBorders>
          </w:tcPr>
          <w:p w14:paraId="25BCA7A1" w14:textId="77777777" w:rsidR="00717895" w:rsidRDefault="00717895" w:rsidP="003E5B41">
            <w:pPr>
              <w:spacing w:after="0" w:line="240" w:lineRule="auto"/>
              <w:ind w:left="319"/>
            </w:pPr>
            <w:r>
              <w:t xml:space="preserve">4407 / 0 / 244 </w:t>
            </w:r>
          </w:p>
        </w:tc>
      </w:tr>
      <w:tr w:rsidR="00717895" w14:paraId="4940B1D1" w14:textId="77777777" w:rsidTr="003E5B41">
        <w:trPr>
          <w:trHeight w:val="370"/>
        </w:trPr>
        <w:tc>
          <w:tcPr>
            <w:tcW w:w="3922" w:type="dxa"/>
            <w:tcBorders>
              <w:top w:val="nil"/>
              <w:left w:val="nil"/>
              <w:bottom w:val="nil"/>
              <w:right w:val="nil"/>
            </w:tcBorders>
          </w:tcPr>
          <w:p w14:paraId="7408F077" w14:textId="77777777" w:rsidR="00717895" w:rsidRDefault="00717895" w:rsidP="003E5B41">
            <w:pPr>
              <w:spacing w:after="0" w:line="240" w:lineRule="auto"/>
            </w:pPr>
            <w:r>
              <w:rPr>
                <w:rFonts w:ascii="Arial" w:eastAsia="Arial" w:hAnsi="Arial" w:cs="Arial"/>
                <w:i/>
              </w:rPr>
              <w:t>wR</w:t>
            </w:r>
            <w:r>
              <w:t>(</w:t>
            </w:r>
            <w:r>
              <w:rPr>
                <w:rFonts w:ascii="Arial" w:eastAsia="Arial" w:hAnsi="Arial" w:cs="Arial"/>
                <w:i/>
              </w:rPr>
              <w:t>F</w:t>
            </w:r>
            <w:r>
              <w:rPr>
                <w:sz w:val="31"/>
                <w:vertAlign w:val="superscript"/>
              </w:rPr>
              <w:t>2</w:t>
            </w:r>
            <w:r>
              <w:t xml:space="preserve"> all data) </w:t>
            </w:r>
          </w:p>
        </w:tc>
        <w:tc>
          <w:tcPr>
            <w:tcW w:w="4541" w:type="dxa"/>
            <w:tcBorders>
              <w:top w:val="nil"/>
              <w:left w:val="nil"/>
              <w:bottom w:val="nil"/>
              <w:right w:val="nil"/>
            </w:tcBorders>
          </w:tcPr>
          <w:p w14:paraId="15FDEB83" w14:textId="77777777" w:rsidR="00717895" w:rsidRDefault="00717895" w:rsidP="003E5B41">
            <w:pPr>
              <w:spacing w:after="0" w:line="240" w:lineRule="auto"/>
              <w:ind w:left="319"/>
            </w:pPr>
            <w:r>
              <w:rPr>
                <w:rFonts w:ascii="Arial" w:eastAsia="Arial" w:hAnsi="Arial" w:cs="Arial"/>
                <w:i/>
              </w:rPr>
              <w:t>wR</w:t>
            </w:r>
            <w:r>
              <w:t xml:space="preserve">2=0.0794 </w:t>
            </w:r>
          </w:p>
        </w:tc>
      </w:tr>
      <w:tr w:rsidR="00717895" w14:paraId="242FA1DA" w14:textId="77777777" w:rsidTr="003E5B41">
        <w:trPr>
          <w:trHeight w:val="348"/>
        </w:trPr>
        <w:tc>
          <w:tcPr>
            <w:tcW w:w="3922" w:type="dxa"/>
            <w:tcBorders>
              <w:top w:val="nil"/>
              <w:left w:val="nil"/>
              <w:bottom w:val="nil"/>
              <w:right w:val="nil"/>
            </w:tcBorders>
          </w:tcPr>
          <w:p w14:paraId="51F285BA" w14:textId="77777777" w:rsidR="00717895" w:rsidRDefault="00717895" w:rsidP="003E5B41">
            <w:pPr>
              <w:spacing w:after="0" w:line="240" w:lineRule="auto"/>
            </w:pPr>
            <w:r>
              <w:rPr>
                <w:rFonts w:ascii="Arial" w:eastAsia="Arial" w:hAnsi="Arial" w:cs="Arial"/>
                <w:i/>
              </w:rPr>
              <w:t>R</w:t>
            </w:r>
            <w:r>
              <w:t>(</w:t>
            </w:r>
            <w:r>
              <w:rPr>
                <w:rFonts w:ascii="Arial" w:eastAsia="Arial" w:hAnsi="Arial" w:cs="Arial"/>
                <w:i/>
              </w:rPr>
              <w:t>F</w:t>
            </w:r>
            <w:r>
              <w:t xml:space="preserve"> obsd data) </w:t>
            </w:r>
          </w:p>
        </w:tc>
        <w:tc>
          <w:tcPr>
            <w:tcW w:w="4541" w:type="dxa"/>
            <w:tcBorders>
              <w:top w:val="nil"/>
              <w:left w:val="nil"/>
              <w:bottom w:val="nil"/>
              <w:right w:val="nil"/>
            </w:tcBorders>
          </w:tcPr>
          <w:p w14:paraId="60011280" w14:textId="77777777" w:rsidR="00717895" w:rsidRDefault="00717895" w:rsidP="003E5B41">
            <w:pPr>
              <w:spacing w:after="0" w:line="240" w:lineRule="auto"/>
              <w:ind w:left="319"/>
            </w:pPr>
            <w:r>
              <w:rPr>
                <w:rFonts w:ascii="Arial" w:eastAsia="Arial" w:hAnsi="Arial" w:cs="Arial"/>
                <w:i/>
              </w:rPr>
              <w:t>R</w:t>
            </w:r>
            <w:r>
              <w:t xml:space="preserve">1=0.0302 </w:t>
            </w:r>
          </w:p>
        </w:tc>
      </w:tr>
      <w:tr w:rsidR="00717895" w14:paraId="11D8E946" w14:textId="77777777" w:rsidTr="003E5B41">
        <w:trPr>
          <w:trHeight w:val="373"/>
        </w:trPr>
        <w:tc>
          <w:tcPr>
            <w:tcW w:w="3922" w:type="dxa"/>
            <w:tcBorders>
              <w:top w:val="nil"/>
              <w:left w:val="nil"/>
              <w:bottom w:val="nil"/>
              <w:right w:val="nil"/>
            </w:tcBorders>
          </w:tcPr>
          <w:p w14:paraId="5260EA82" w14:textId="77777777" w:rsidR="00717895" w:rsidRDefault="00717895" w:rsidP="003E5B41">
            <w:pPr>
              <w:spacing w:after="0" w:line="240" w:lineRule="auto"/>
            </w:pPr>
            <w:r>
              <w:t xml:space="preserve">Goodness-of-fit on </w:t>
            </w:r>
            <w:r>
              <w:rPr>
                <w:rFonts w:ascii="Arial" w:eastAsia="Arial" w:hAnsi="Arial" w:cs="Arial"/>
                <w:i/>
              </w:rPr>
              <w:t>F</w:t>
            </w:r>
            <w:r>
              <w:rPr>
                <w:sz w:val="31"/>
                <w:vertAlign w:val="superscript"/>
              </w:rPr>
              <w:t>2</w:t>
            </w:r>
            <w:r>
              <w:t xml:space="preserve"> </w:t>
            </w:r>
          </w:p>
        </w:tc>
        <w:tc>
          <w:tcPr>
            <w:tcW w:w="4541" w:type="dxa"/>
            <w:tcBorders>
              <w:top w:val="nil"/>
              <w:left w:val="nil"/>
              <w:bottom w:val="nil"/>
              <w:right w:val="nil"/>
            </w:tcBorders>
          </w:tcPr>
          <w:p w14:paraId="6B114D8C" w14:textId="77777777" w:rsidR="00717895" w:rsidRDefault="00717895" w:rsidP="003E5B41">
            <w:pPr>
              <w:spacing w:after="0" w:line="240" w:lineRule="auto"/>
              <w:ind w:left="319"/>
            </w:pPr>
            <w:r>
              <w:t xml:space="preserve">0.990 </w:t>
            </w:r>
          </w:p>
        </w:tc>
      </w:tr>
      <w:tr w:rsidR="00717895" w14:paraId="2A9FCC9B" w14:textId="77777777" w:rsidTr="003E5B41">
        <w:trPr>
          <w:trHeight w:val="362"/>
        </w:trPr>
        <w:tc>
          <w:tcPr>
            <w:tcW w:w="3922" w:type="dxa"/>
            <w:tcBorders>
              <w:top w:val="nil"/>
              <w:left w:val="nil"/>
              <w:bottom w:val="nil"/>
              <w:right w:val="nil"/>
            </w:tcBorders>
          </w:tcPr>
          <w:p w14:paraId="4979EE2F" w14:textId="77777777" w:rsidR="00717895" w:rsidRDefault="00717895" w:rsidP="003E5B41">
            <w:pPr>
              <w:spacing w:after="0" w:line="240" w:lineRule="auto"/>
            </w:pPr>
            <w:r>
              <w:t>Observed data [I &gt; 2</w:t>
            </w:r>
            <w:r>
              <w:rPr>
                <w:rFonts w:ascii="Segoe UI Symbol" w:eastAsia="Segoe UI Symbol" w:hAnsi="Segoe UI Symbol" w:cs="Segoe UI Symbol"/>
              </w:rPr>
              <w:sym w:font="Symbol" w:char="F073"/>
            </w:r>
            <w:r>
              <w:t xml:space="preserve">(I)] </w:t>
            </w:r>
          </w:p>
        </w:tc>
        <w:tc>
          <w:tcPr>
            <w:tcW w:w="4541" w:type="dxa"/>
            <w:tcBorders>
              <w:top w:val="nil"/>
              <w:left w:val="nil"/>
              <w:bottom w:val="nil"/>
              <w:right w:val="nil"/>
            </w:tcBorders>
          </w:tcPr>
          <w:p w14:paraId="65B34D0D" w14:textId="77777777" w:rsidR="00717895" w:rsidRDefault="00717895" w:rsidP="003E5B41">
            <w:pPr>
              <w:spacing w:after="0" w:line="240" w:lineRule="auto"/>
              <w:ind w:left="319"/>
            </w:pPr>
            <w:r>
              <w:t xml:space="preserve">4105 </w:t>
            </w:r>
          </w:p>
        </w:tc>
      </w:tr>
      <w:tr w:rsidR="00717895" w14:paraId="15CDEC44" w14:textId="77777777" w:rsidTr="003E5B41">
        <w:trPr>
          <w:trHeight w:val="348"/>
        </w:trPr>
        <w:tc>
          <w:tcPr>
            <w:tcW w:w="3922" w:type="dxa"/>
            <w:tcBorders>
              <w:top w:val="nil"/>
              <w:left w:val="nil"/>
              <w:bottom w:val="nil"/>
              <w:right w:val="nil"/>
            </w:tcBorders>
          </w:tcPr>
          <w:p w14:paraId="4F792AD4" w14:textId="77777777" w:rsidR="00717895" w:rsidRDefault="00717895" w:rsidP="003E5B41">
            <w:pPr>
              <w:spacing w:after="0" w:line="240" w:lineRule="auto"/>
            </w:pPr>
            <w:r>
              <w:t>Absolute structure parameter</w:t>
            </w:r>
          </w:p>
          <w:p w14:paraId="766CDCA8" w14:textId="77777777" w:rsidR="00717895" w:rsidRDefault="00717895" w:rsidP="003E5B41">
            <w:pPr>
              <w:spacing w:after="0" w:line="240" w:lineRule="auto"/>
            </w:pPr>
            <w:r>
              <w:t xml:space="preserve">Largest and mean shift / s.u. </w:t>
            </w:r>
          </w:p>
        </w:tc>
        <w:tc>
          <w:tcPr>
            <w:tcW w:w="4541" w:type="dxa"/>
            <w:tcBorders>
              <w:top w:val="nil"/>
              <w:left w:val="nil"/>
              <w:bottom w:val="nil"/>
              <w:right w:val="nil"/>
            </w:tcBorders>
          </w:tcPr>
          <w:p w14:paraId="495A0A79" w14:textId="77777777" w:rsidR="00717895" w:rsidRDefault="00717895" w:rsidP="003E5B41">
            <w:pPr>
              <w:spacing w:after="0" w:line="240" w:lineRule="auto"/>
              <w:ind w:left="319"/>
            </w:pPr>
            <w:r>
              <w:t>0.1(3)</w:t>
            </w:r>
          </w:p>
          <w:p w14:paraId="1E509E19" w14:textId="77777777" w:rsidR="00717895" w:rsidRDefault="00717895" w:rsidP="003E5B41">
            <w:pPr>
              <w:spacing w:after="0" w:line="240" w:lineRule="auto"/>
              <w:ind w:left="319"/>
            </w:pPr>
            <w:r>
              <w:t xml:space="preserve">0.000 and 0.000 </w:t>
            </w:r>
          </w:p>
        </w:tc>
      </w:tr>
      <w:tr w:rsidR="00717895" w14:paraId="193731CA" w14:textId="77777777" w:rsidTr="003E5B41">
        <w:trPr>
          <w:trHeight w:val="361"/>
        </w:trPr>
        <w:tc>
          <w:tcPr>
            <w:tcW w:w="3922" w:type="dxa"/>
            <w:tcBorders>
              <w:top w:val="nil"/>
              <w:left w:val="nil"/>
              <w:bottom w:val="nil"/>
              <w:right w:val="nil"/>
            </w:tcBorders>
          </w:tcPr>
          <w:p w14:paraId="17EDB59C" w14:textId="77777777" w:rsidR="00717895" w:rsidRDefault="00717895" w:rsidP="003E5B41">
            <w:pPr>
              <w:spacing w:after="0" w:line="240" w:lineRule="auto"/>
            </w:pPr>
            <w:r>
              <w:t xml:space="preserve">Largest diff. peak and hole </w:t>
            </w:r>
          </w:p>
        </w:tc>
        <w:tc>
          <w:tcPr>
            <w:tcW w:w="4541" w:type="dxa"/>
            <w:tcBorders>
              <w:top w:val="nil"/>
              <w:left w:val="nil"/>
              <w:bottom w:val="nil"/>
              <w:right w:val="nil"/>
            </w:tcBorders>
          </w:tcPr>
          <w:p w14:paraId="155CF166" w14:textId="77777777" w:rsidR="00717895" w:rsidRDefault="00717895" w:rsidP="003E5B41">
            <w:pPr>
              <w:spacing w:after="0" w:line="240" w:lineRule="auto"/>
              <w:ind w:left="319"/>
            </w:pPr>
            <w:r>
              <w:t>0.229 and -0.179 e/Å</w:t>
            </w:r>
            <w:r>
              <w:rPr>
                <w:sz w:val="31"/>
                <w:vertAlign w:val="superscript"/>
              </w:rPr>
              <w:t>3</w:t>
            </w:r>
            <w:r>
              <w:t xml:space="preserve">  </w:t>
            </w:r>
          </w:p>
          <w:p w14:paraId="29A593B9" w14:textId="77777777" w:rsidR="00717895" w:rsidRDefault="00717895" w:rsidP="003E5B41">
            <w:pPr>
              <w:spacing w:after="0" w:line="240" w:lineRule="auto"/>
              <w:ind w:left="-3919"/>
            </w:pPr>
          </w:p>
          <w:p w14:paraId="5020E67D" w14:textId="77777777" w:rsidR="00717895" w:rsidRDefault="00717895" w:rsidP="003E5B41">
            <w:pPr>
              <w:spacing w:after="0" w:line="240" w:lineRule="auto"/>
              <w:ind w:left="-3919"/>
            </w:pPr>
          </w:p>
        </w:tc>
      </w:tr>
    </w:tbl>
    <w:p w14:paraId="757DC6D4" w14:textId="77777777" w:rsidR="00717895" w:rsidRDefault="00717895" w:rsidP="00717895"/>
    <w:p w14:paraId="7541B8E9" w14:textId="77777777" w:rsidR="00717895" w:rsidRDefault="00717895" w:rsidP="00717895"/>
    <w:p w14:paraId="349294F1" w14:textId="0F06FAA5" w:rsidR="00717895" w:rsidRDefault="00D8023D" w:rsidP="005818D4">
      <w:pPr>
        <w:jc w:val="center"/>
      </w:pPr>
      <w:r>
        <w:rPr>
          <w:noProof/>
        </w:rPr>
        <w:lastRenderedPageBreak/>
        <w:pict w14:anchorId="7B453BD2">
          <v:shape id="_x0000_s1407" type="#_x0000_t75" style="position:absolute;left:0;text-align:left;margin-left:35.65pt;margin-top:365.1pt;width:101.35pt;height:119.1pt;z-index:251720704;mso-position-horizontal-relative:text;mso-position-vertical-relative:text;mso-width-relative:page;mso-height-relative:page">
            <v:imagedata r:id="rId162" o:title=""/>
          </v:shape>
        </w:pict>
      </w:r>
      <w:r>
        <w:rPr>
          <w:noProof/>
        </w:rPr>
        <w:pict w14:anchorId="2A14E5D8">
          <v:shape id="_x0000_s1406" type="#_x0000_t75" style="position:absolute;left:0;text-align:left;margin-left:35.65pt;margin-top:100.25pt;width:101.35pt;height:119.1pt;z-index:251719680;mso-position-horizontal-relative:text;mso-position-vertical-relative:text;mso-width-relative:page;mso-height-relative:page">
            <v:imagedata r:id="rId162" o:title=""/>
          </v:shape>
        </w:pict>
      </w:r>
      <w:r w:rsidR="00236046">
        <w:pict w14:anchorId="71322469">
          <v:shape id="_x0000_i1103" type="#_x0000_t75" style="width:449.65pt;height:311.35pt">
            <v:imagedata r:id="rId163" o:title=""/>
          </v:shape>
        </w:pict>
      </w:r>
      <w:r w:rsidR="00717895">
        <w:rPr>
          <w:noProof/>
        </w:rPr>
        <w:drawing>
          <wp:inline distT="0" distB="0" distL="0" distR="0" wp14:anchorId="009220BB" wp14:editId="00FE5631">
            <wp:extent cx="5709285" cy="39624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09285" cy="3962400"/>
                    </a:xfrm>
                    <a:prstGeom prst="rect">
                      <a:avLst/>
                    </a:prstGeom>
                    <a:noFill/>
                    <a:ln>
                      <a:noFill/>
                    </a:ln>
                  </pic:spPr>
                </pic:pic>
              </a:graphicData>
            </a:graphic>
          </wp:inline>
        </w:drawing>
      </w:r>
      <w:r>
        <w:rPr>
          <w:noProof/>
        </w:rPr>
        <w:lastRenderedPageBreak/>
        <w:pict w14:anchorId="7EC2615D">
          <v:shape id="_x0000_s1415" type="#_x0000_t75" style="position:absolute;left:0;text-align:left;margin-left:68.65pt;margin-top:65.95pt;width:101.35pt;height:119.1pt;z-index:251728896;mso-position-horizontal-relative:text;mso-position-vertical-relative:text;mso-width-relative:page;mso-height-relative:page">
            <v:imagedata r:id="rId162" o:title=""/>
          </v:shape>
        </w:pict>
      </w:r>
      <w:r w:rsidR="00717895">
        <w:rPr>
          <w:noProof/>
        </w:rPr>
        <w:drawing>
          <wp:inline distT="0" distB="0" distL="0" distR="0" wp14:anchorId="383D4861" wp14:editId="220E8785">
            <wp:extent cx="5709285" cy="3962400"/>
            <wp:effectExtent l="0" t="0" r="571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09285" cy="3962400"/>
                    </a:xfrm>
                    <a:prstGeom prst="rect">
                      <a:avLst/>
                    </a:prstGeom>
                    <a:noFill/>
                    <a:ln>
                      <a:noFill/>
                    </a:ln>
                  </pic:spPr>
                </pic:pic>
              </a:graphicData>
            </a:graphic>
          </wp:inline>
        </w:drawing>
      </w:r>
      <w:r>
        <w:rPr>
          <w:noProof/>
        </w:rPr>
        <w:pict w14:anchorId="021E1B15">
          <v:shape id="_x0000_s1409" type="#_x0000_t75" style="position:absolute;left:0;text-align:left;margin-left:42.5pt;margin-top:469.65pt;width:83.75pt;height:80.6pt;z-index:251722752;mso-position-horizontal-relative:text;mso-position-vertical-relative:text;mso-width-relative:page;mso-height-relative:page">
            <v:imagedata r:id="rId166" o:title=""/>
          </v:shape>
        </w:pict>
      </w:r>
      <w:r w:rsidR="00236046">
        <w:pict w14:anchorId="2BABB23A">
          <v:shape id="_x0000_i1104" type="#_x0000_t75" style="width:449.65pt;height:311.35pt">
            <v:imagedata r:id="rId167" o:title=""/>
          </v:shape>
        </w:pict>
      </w:r>
    </w:p>
    <w:p w14:paraId="7668B17F" w14:textId="77777777" w:rsidR="00717895" w:rsidRDefault="00D8023D" w:rsidP="00717895">
      <w:pPr>
        <w:jc w:val="center"/>
      </w:pPr>
      <w:r>
        <w:rPr>
          <w:noProof/>
        </w:rPr>
        <w:lastRenderedPageBreak/>
        <w:pict w14:anchorId="5801B67D">
          <v:shape id="_x0000_s1410" type="#_x0000_t75" style="position:absolute;left:0;text-align:left;margin-left:17pt;margin-top:29.45pt;width:108.45pt;height:104pt;z-index:251723776;mso-position-horizontal-relative:text;mso-position-vertical-relative:text;mso-width-relative:page;mso-height-relative:page">
            <v:imagedata r:id="rId168" o:title=""/>
          </v:shape>
        </w:pict>
      </w:r>
      <w:r>
        <w:rPr>
          <w:noProof/>
        </w:rPr>
        <w:pict w14:anchorId="54C2CCA7">
          <v:shape id="_x0000_s1408" type="#_x0000_t75" style="position:absolute;left:0;text-align:left;margin-left:42.7pt;margin-top:364.9pt;width:108.45pt;height:111pt;z-index:251721728;mso-position-horizontal-relative:text;mso-position-vertical-relative:text;mso-width-relative:page;mso-height-relative:page">
            <v:imagedata r:id="rId169" o:title=""/>
          </v:shape>
        </w:pict>
      </w:r>
      <w:r w:rsidR="00236046">
        <w:pict w14:anchorId="74E12C11">
          <v:shape id="_x0000_i1105" type="#_x0000_t75" style="width:449.65pt;height:311.35pt">
            <v:imagedata r:id="rId170" o:title=""/>
          </v:shape>
        </w:pict>
      </w:r>
      <w:r w:rsidR="00717895">
        <w:rPr>
          <w:noProof/>
        </w:rPr>
        <w:drawing>
          <wp:inline distT="0" distB="0" distL="0" distR="0" wp14:anchorId="2271AF1E" wp14:editId="7E57D568">
            <wp:extent cx="5715000" cy="3959352"/>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Pr>
          <w:noProof/>
        </w:rPr>
        <w:lastRenderedPageBreak/>
        <w:pict w14:anchorId="5031FB15">
          <v:shape id="_x0000_s1414" type="#_x0000_t75" style="position:absolute;left:0;text-align:left;margin-left:31.25pt;margin-top:53.45pt;width:101.2pt;height:110pt;z-index:251727872;mso-position-horizontal-relative:text;mso-position-vertical-relative:text;mso-width-relative:page;mso-height-relative:page">
            <v:imagedata r:id="rId172" o:title=""/>
          </v:shape>
        </w:pict>
      </w:r>
      <w:r w:rsidR="00717895">
        <w:rPr>
          <w:noProof/>
        </w:rPr>
        <w:drawing>
          <wp:inline distT="0" distB="0" distL="0" distR="0" wp14:anchorId="0AA2E9E0" wp14:editId="26F2E9DA">
            <wp:extent cx="5709285" cy="398970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709285" cy="3989705"/>
                    </a:xfrm>
                    <a:prstGeom prst="rect">
                      <a:avLst/>
                    </a:prstGeom>
                    <a:noFill/>
                    <a:ln>
                      <a:noFill/>
                    </a:ln>
                  </pic:spPr>
                </pic:pic>
              </a:graphicData>
            </a:graphic>
          </wp:inline>
        </w:drawing>
      </w:r>
      <w:r>
        <w:rPr>
          <w:noProof/>
        </w:rPr>
        <w:pict w14:anchorId="287A3B5B">
          <v:shape id="_x0000_s1416" type="#_x0000_t75" style="position:absolute;left:0;text-align:left;margin-left:31.25pt;margin-top:354.3pt;width:101.2pt;height:110pt;z-index:251729920;mso-position-horizontal-relative:text;mso-position-vertical-relative:text;mso-width-relative:page;mso-height-relative:page">
            <v:imagedata r:id="rId172" o:title=""/>
          </v:shape>
        </w:pict>
      </w:r>
      <w:r w:rsidR="00717895">
        <w:rPr>
          <w:noProof/>
        </w:rPr>
        <w:drawing>
          <wp:inline distT="0" distB="0" distL="0" distR="0" wp14:anchorId="500221DE" wp14:editId="7CDA1B09">
            <wp:extent cx="5715000" cy="399592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715000" cy="3995928"/>
                    </a:xfrm>
                    <a:prstGeom prst="rect">
                      <a:avLst/>
                    </a:prstGeom>
                    <a:noFill/>
                    <a:ln>
                      <a:noFill/>
                    </a:ln>
                  </pic:spPr>
                </pic:pic>
              </a:graphicData>
            </a:graphic>
          </wp:inline>
        </w:drawing>
      </w:r>
      <w:r w:rsidR="00717895">
        <w:rPr>
          <w:noProof/>
        </w:rPr>
        <w:lastRenderedPageBreak/>
        <w:drawing>
          <wp:inline distT="0" distB="0" distL="0" distR="0" wp14:anchorId="564C1CDB" wp14:editId="40FBEFAD">
            <wp:extent cx="5715000" cy="3959352"/>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Pr>
          <w:noProof/>
        </w:rPr>
        <w:pict w14:anchorId="7443ED05">
          <v:shape id="_x0000_s1412" type="#_x0000_t75" style="position:absolute;left:0;text-align:left;margin-left:10.15pt;margin-top:340pt;width:101.9pt;height:103.95pt;z-index:251725824;mso-position-horizontal-relative:text;mso-position-vertical-relative:text;mso-width-relative:page;mso-height-relative:page">
            <v:imagedata r:id="rId176" o:title=""/>
          </v:shape>
        </w:pict>
      </w:r>
      <w:r w:rsidR="00717895">
        <w:rPr>
          <w:noProof/>
        </w:rPr>
        <w:drawing>
          <wp:inline distT="0" distB="0" distL="0" distR="0" wp14:anchorId="1C268BD4" wp14:editId="0DCEFE8A">
            <wp:extent cx="5715000" cy="3959352"/>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Pr>
          <w:noProof/>
        </w:rPr>
        <w:lastRenderedPageBreak/>
        <w:pict w14:anchorId="6CE8C649">
          <v:shape id="_x0000_s1411" type="#_x0000_t75" style="position:absolute;left:0;text-align:left;margin-left:14.25pt;margin-top:22.95pt;width:101.9pt;height:103.95pt;z-index:251724800;mso-position-horizontal-relative:text;mso-position-vertical-relative:text;mso-width-relative:page;mso-height-relative:page">
            <v:imagedata r:id="rId178" o:title=""/>
          </v:shape>
        </w:pict>
      </w:r>
      <w:r w:rsidR="00717895">
        <w:rPr>
          <w:noProof/>
        </w:rPr>
        <w:drawing>
          <wp:inline distT="0" distB="0" distL="0" distR="0" wp14:anchorId="5907A24A" wp14:editId="14E9C687">
            <wp:extent cx="5715000" cy="399592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15000" cy="3995928"/>
                    </a:xfrm>
                    <a:prstGeom prst="rect">
                      <a:avLst/>
                    </a:prstGeom>
                    <a:noFill/>
                    <a:ln>
                      <a:noFill/>
                    </a:ln>
                  </pic:spPr>
                </pic:pic>
              </a:graphicData>
            </a:graphic>
          </wp:inline>
        </w:drawing>
      </w:r>
      <w:r>
        <w:rPr>
          <w:noProof/>
        </w:rPr>
        <w:pict w14:anchorId="390BC6E5">
          <v:shape id="_x0000_s1413" type="#_x0000_t75" style="position:absolute;left:0;text-align:left;margin-left:20.7pt;margin-top:350.3pt;width:101.9pt;height:110.75pt;z-index:251726848;mso-position-horizontal-relative:text;mso-position-vertical-relative:text;mso-width-relative:page;mso-height-relative:page">
            <v:imagedata r:id="rId180" o:title=""/>
          </v:shape>
        </w:pict>
      </w:r>
      <w:r w:rsidR="00236046">
        <w:pict w14:anchorId="7D646F93">
          <v:shape id="_x0000_i1106" type="#_x0000_t75" style="width:449.65pt;height:311.35pt">
            <v:imagedata r:id="rId181" o:title=""/>
          </v:shape>
        </w:pict>
      </w:r>
    </w:p>
    <w:p w14:paraId="07B5E8FA" w14:textId="5F24831F" w:rsidR="00717895" w:rsidRDefault="00D8023D" w:rsidP="005818D4">
      <w:r>
        <w:rPr>
          <w:noProof/>
        </w:rPr>
        <w:lastRenderedPageBreak/>
        <w:pict w14:anchorId="13DA1A15">
          <v:shape id="_x0000_s1426" type="#_x0000_t75" style="position:absolute;margin-left:.15pt;margin-top:52.25pt;width:130.85pt;height:116.05pt;z-index:251740160;mso-position-horizontal-relative:text;mso-position-vertical-relative:text;mso-width-relative:page;mso-height-relative:page">
            <v:imagedata r:id="rId182" o:title=""/>
          </v:shape>
        </w:pict>
      </w:r>
      <w:r w:rsidR="00717895">
        <w:rPr>
          <w:noProof/>
        </w:rPr>
        <w:drawing>
          <wp:inline distT="0" distB="0" distL="0" distR="0" wp14:anchorId="6771F41E" wp14:editId="19AF2341">
            <wp:extent cx="5715000" cy="3959352"/>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sidR="00717895">
        <w:rPr>
          <w:noProof/>
        </w:rPr>
        <w:drawing>
          <wp:inline distT="0" distB="0" distL="0" distR="0" wp14:anchorId="6EE82DDB" wp14:editId="5C342211">
            <wp:extent cx="5715000" cy="40050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715000" cy="4005072"/>
                    </a:xfrm>
                    <a:prstGeom prst="rect">
                      <a:avLst/>
                    </a:prstGeom>
                    <a:noFill/>
                    <a:ln>
                      <a:noFill/>
                    </a:ln>
                  </pic:spPr>
                </pic:pic>
              </a:graphicData>
            </a:graphic>
          </wp:inline>
        </w:drawing>
      </w:r>
      <w:r>
        <w:rPr>
          <w:noProof/>
        </w:rPr>
        <w:lastRenderedPageBreak/>
        <w:pict w14:anchorId="4D5EE6A0">
          <v:shape id="_x0000_s1422" type="#_x0000_t75" style="position:absolute;margin-left:42.15pt;margin-top:98.55pt;width:130.85pt;height:116.05pt;z-index:251736064;mso-position-horizontal-relative:text;mso-position-vertical-relative:text;mso-width-relative:page;mso-height-relative:page">
            <v:imagedata r:id="rId182" o:title=""/>
          </v:shape>
        </w:pict>
      </w:r>
      <w:r w:rsidR="00717895">
        <w:rPr>
          <w:noProof/>
        </w:rPr>
        <w:drawing>
          <wp:inline distT="0" distB="0" distL="0" distR="0" wp14:anchorId="570BDB96" wp14:editId="7CF3FB88">
            <wp:extent cx="5715000" cy="3959352"/>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Pr>
          <w:noProof/>
        </w:rPr>
        <w:pict w14:anchorId="4CC25B98">
          <v:shape id="_x0000_s1423" type="#_x0000_t75" style="position:absolute;margin-left:20.3pt;margin-top:489pt;width:140.1pt;height:103.9pt;z-index:251737088;mso-position-horizontal-relative:text;mso-position-vertical-relative:text">
            <v:imagedata r:id="rId186" o:title=""/>
          </v:shape>
        </w:pict>
      </w:r>
      <w:r w:rsidR="00717895">
        <w:rPr>
          <w:noProof/>
        </w:rPr>
        <w:drawing>
          <wp:inline distT="0" distB="0" distL="0" distR="0" wp14:anchorId="37057BC8" wp14:editId="686A665E">
            <wp:extent cx="5715000" cy="398678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715000" cy="3986784"/>
                    </a:xfrm>
                    <a:prstGeom prst="rect">
                      <a:avLst/>
                    </a:prstGeom>
                    <a:noFill/>
                    <a:ln>
                      <a:noFill/>
                    </a:ln>
                  </pic:spPr>
                </pic:pic>
              </a:graphicData>
            </a:graphic>
          </wp:inline>
        </w:drawing>
      </w:r>
      <w:r>
        <w:rPr>
          <w:noProof/>
        </w:rPr>
        <w:lastRenderedPageBreak/>
        <w:pict w14:anchorId="5740BD65">
          <v:shape id="_x0000_s1424" type="#_x0000_t75" style="position:absolute;margin-left:7.9pt;margin-top:192.4pt;width:140.15pt;height:103.9pt;z-index:251738112;mso-position-horizontal-relative:text;mso-position-vertical-relative:text">
            <v:imagedata r:id="rId188" o:title=""/>
          </v:shape>
        </w:pict>
      </w:r>
      <w:r w:rsidR="00236046">
        <w:pict w14:anchorId="11194DB8">
          <v:shape id="_x0000_i1107" type="#_x0000_t75" style="width:468.35pt;height:324pt">
            <v:imagedata r:id="rId189" o:title=""/>
          </v:shape>
        </w:pict>
      </w:r>
      <w:r w:rsidR="00717895">
        <w:br w:type="page"/>
      </w:r>
    </w:p>
    <w:p w14:paraId="68B76987" w14:textId="77777777" w:rsidR="00717895" w:rsidRDefault="00D8023D" w:rsidP="00717895">
      <w:pPr>
        <w:jc w:val="center"/>
      </w:pPr>
      <w:r>
        <w:rPr>
          <w:noProof/>
        </w:rPr>
        <w:lastRenderedPageBreak/>
        <w:pict w14:anchorId="69AEAA19">
          <v:shape id="_x0000_s1417" type="#_x0000_t75" style="position:absolute;left:0;text-align:left;margin-left:-10.85pt;margin-top:32.5pt;width:191.45pt;height:163.7pt;z-index:251730944;mso-position-horizontal-relative:text;mso-position-vertical-relative:text;mso-width-relative:page;mso-height-relative:page">
            <v:imagedata r:id="rId190" o:title=""/>
          </v:shape>
        </w:pict>
      </w:r>
      <w:r w:rsidR="00717895">
        <w:rPr>
          <w:noProof/>
        </w:rPr>
        <mc:AlternateContent>
          <mc:Choice Requires="wps">
            <w:drawing>
              <wp:anchor distT="45720" distB="45720" distL="114300" distR="114300" simplePos="0" relativeHeight="251670528" behindDoc="0" locked="0" layoutInCell="1" allowOverlap="1" wp14:anchorId="54E625A0" wp14:editId="1C3E402C">
                <wp:simplePos x="0" y="0"/>
                <wp:positionH relativeFrom="column">
                  <wp:posOffset>5056593</wp:posOffset>
                </wp:positionH>
                <wp:positionV relativeFrom="paragraph">
                  <wp:posOffset>2223135</wp:posOffset>
                </wp:positionV>
                <wp:extent cx="451144" cy="199844"/>
                <wp:effectExtent l="0" t="0" r="0"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44" cy="199844"/>
                        </a:xfrm>
                        <a:prstGeom prst="rect">
                          <a:avLst/>
                        </a:prstGeom>
                        <a:noFill/>
                        <a:ln w="9525">
                          <a:noFill/>
                          <a:miter lim="800000"/>
                          <a:headEnd/>
                          <a:tailEnd/>
                        </a:ln>
                      </wps:spPr>
                      <wps:txbx>
                        <w:txbxContent>
                          <w:p w14:paraId="46AED05B" w14:textId="77777777" w:rsidR="00E3491F" w:rsidRPr="00C03FD5" w:rsidRDefault="00E3491F" w:rsidP="00717895">
                            <w:pPr>
                              <w:rPr>
                                <w:sz w:val="14"/>
                              </w:rPr>
                            </w:pPr>
                            <w:r>
                              <w:rPr>
                                <w:sz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625A0" id="_x0000_t202" coordsize="21600,21600" o:spt="202" path="m,l,21600r21600,l21600,xe">
                <v:stroke joinstyle="miter"/>
                <v:path gradientshapeok="t" o:connecttype="rect"/>
              </v:shapetype>
              <v:shape id="Text Box 2" o:spid="_x0000_s1026" type="#_x0000_t202" style="position:absolute;left:0;text-align:left;margin-left:398.15pt;margin-top:175.05pt;width:35.5pt;height:15.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" filled="f" stroked="f">
                <v:textbox>
                  <w:txbxContent>
                    <w:p w14:paraId="46AED05B" w14:textId="77777777" w:rsidR="00E3491F" w:rsidRPr="00C03FD5" w:rsidRDefault="00E3491F" w:rsidP="00717895">
                      <w:pPr>
                        <w:rPr>
                          <w:sz w:val="14"/>
                        </w:rPr>
                      </w:pPr>
                      <w:r>
                        <w:rPr>
                          <w:sz w:val="14"/>
                        </w:rPr>
                        <w:t>7’</w:t>
                      </w:r>
                    </w:p>
                  </w:txbxContent>
                </v:textbox>
              </v:shape>
            </w:pict>
          </mc:Fallback>
        </mc:AlternateContent>
      </w:r>
      <w:r w:rsidR="00717895">
        <w:rPr>
          <w:noProof/>
        </w:rPr>
        <mc:AlternateContent>
          <mc:Choice Requires="wps">
            <w:drawing>
              <wp:anchor distT="45720" distB="45720" distL="114300" distR="114300" simplePos="0" relativeHeight="251669504" behindDoc="0" locked="0" layoutInCell="1" allowOverlap="1" wp14:anchorId="1B3091AF" wp14:editId="315194CE">
                <wp:simplePos x="0" y="0"/>
                <wp:positionH relativeFrom="column">
                  <wp:posOffset>4909618</wp:posOffset>
                </wp:positionH>
                <wp:positionV relativeFrom="paragraph">
                  <wp:posOffset>2223770</wp:posOffset>
                </wp:positionV>
                <wp:extent cx="148771" cy="199844"/>
                <wp:effectExtent l="0" t="0" r="381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3B7C1E35" w14:textId="77777777" w:rsidR="00E3491F" w:rsidRPr="00C03FD5" w:rsidRDefault="00E3491F" w:rsidP="00717895">
                            <w:pPr>
                              <w:rPr>
                                <w:sz w:val="14"/>
                              </w:rPr>
                            </w:pPr>
                            <w:r>
                              <w:rPr>
                                <w:sz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091AF" id="_x0000_s1027" type="#_x0000_t202" style="position:absolute;left:0;text-align:left;margin-left:386.6pt;margin-top:175.1pt;width:11.7pt;height:1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" filled="f" stroked="f">
                <v:textbox>
                  <w:txbxContent>
                    <w:p w14:paraId="3B7C1E35" w14:textId="77777777" w:rsidR="00E3491F" w:rsidRPr="00C03FD5" w:rsidRDefault="00E3491F" w:rsidP="00717895">
                      <w:pPr>
                        <w:rPr>
                          <w:sz w:val="14"/>
                        </w:rPr>
                      </w:pPr>
                      <w:r>
                        <w:rPr>
                          <w:sz w:val="14"/>
                        </w:rPr>
                        <w:t>7</w:t>
                      </w:r>
                    </w:p>
                  </w:txbxContent>
                </v:textbox>
              </v:shape>
            </w:pict>
          </mc:Fallback>
        </mc:AlternateContent>
      </w:r>
      <w:r w:rsidR="00717895">
        <w:rPr>
          <w:noProof/>
        </w:rPr>
        <mc:AlternateContent>
          <mc:Choice Requires="wps">
            <w:drawing>
              <wp:anchor distT="45720" distB="45720" distL="114300" distR="114300" simplePos="0" relativeHeight="251668480" behindDoc="0" locked="0" layoutInCell="1" allowOverlap="1" wp14:anchorId="21C67F73" wp14:editId="571425BC">
                <wp:simplePos x="0" y="0"/>
                <wp:positionH relativeFrom="column">
                  <wp:posOffset>4512705</wp:posOffset>
                </wp:positionH>
                <wp:positionV relativeFrom="paragraph">
                  <wp:posOffset>2983230</wp:posOffset>
                </wp:positionV>
                <wp:extent cx="363337" cy="199844"/>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37" cy="199844"/>
                        </a:xfrm>
                        <a:prstGeom prst="rect">
                          <a:avLst/>
                        </a:prstGeom>
                        <a:noFill/>
                        <a:ln w="9525">
                          <a:noFill/>
                          <a:miter lim="800000"/>
                          <a:headEnd/>
                          <a:tailEnd/>
                        </a:ln>
                      </wps:spPr>
                      <wps:txbx>
                        <w:txbxContent>
                          <w:p w14:paraId="239FA75B" w14:textId="77777777" w:rsidR="00E3491F" w:rsidRPr="00C03FD5" w:rsidRDefault="00E3491F" w:rsidP="00717895">
                            <w:pPr>
                              <w:rPr>
                                <w:sz w:val="14"/>
                              </w:rPr>
                            </w:pPr>
                            <w:r>
                              <w:rPr>
                                <w:sz w:val="14"/>
                              </w:rPr>
                              <w:t>5,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67F73" id="_x0000_s1028" type="#_x0000_t202" style="position:absolute;left:0;text-align:left;margin-left:355.35pt;margin-top:234.9pt;width:28.6pt;height:15.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" filled="f" stroked="f">
                <v:textbox>
                  <w:txbxContent>
                    <w:p w14:paraId="239FA75B" w14:textId="77777777" w:rsidR="00E3491F" w:rsidRPr="00C03FD5" w:rsidRDefault="00E3491F" w:rsidP="00717895">
                      <w:pPr>
                        <w:rPr>
                          <w:sz w:val="14"/>
                        </w:rPr>
                      </w:pPr>
                      <w:r>
                        <w:rPr>
                          <w:sz w:val="14"/>
                        </w:rPr>
                        <w:t>5, 5’</w:t>
                      </w:r>
                    </w:p>
                  </w:txbxContent>
                </v:textbox>
              </v:shape>
            </w:pict>
          </mc:Fallback>
        </mc:AlternateContent>
      </w:r>
      <w:r w:rsidR="00717895">
        <w:rPr>
          <w:noProof/>
        </w:rPr>
        <mc:AlternateContent>
          <mc:Choice Requires="wps">
            <w:drawing>
              <wp:anchor distT="45720" distB="45720" distL="114300" distR="114300" simplePos="0" relativeHeight="251667456" behindDoc="0" locked="0" layoutInCell="1" allowOverlap="1" wp14:anchorId="3AF877A9" wp14:editId="69136A7B">
                <wp:simplePos x="0" y="0"/>
                <wp:positionH relativeFrom="column">
                  <wp:posOffset>4493618</wp:posOffset>
                </wp:positionH>
                <wp:positionV relativeFrom="paragraph">
                  <wp:posOffset>3267508</wp:posOffset>
                </wp:positionV>
                <wp:extent cx="148771" cy="199844"/>
                <wp:effectExtent l="0" t="0" r="381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3EE40834" w14:textId="77777777" w:rsidR="00E3491F" w:rsidRPr="00C03FD5" w:rsidRDefault="00E3491F" w:rsidP="00717895">
                            <w:pPr>
                              <w:rPr>
                                <w:sz w:val="14"/>
                              </w:rPr>
                            </w:pPr>
                            <w:r>
                              <w:rPr>
                                <w:sz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877A9" id="_x0000_s1029" type="#_x0000_t202" style="position:absolute;left:0;text-align:left;margin-left:353.85pt;margin-top:257.3pt;width:11.7pt;height:1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" filled="f" stroked="f">
                <v:textbox>
                  <w:txbxContent>
                    <w:p w14:paraId="3EE40834" w14:textId="77777777" w:rsidR="00E3491F" w:rsidRPr="00C03FD5" w:rsidRDefault="00E3491F" w:rsidP="00717895">
                      <w:pPr>
                        <w:rPr>
                          <w:sz w:val="14"/>
                        </w:rPr>
                      </w:pPr>
                      <w:r>
                        <w:rPr>
                          <w:sz w:val="14"/>
                        </w:rPr>
                        <w:t>6</w:t>
                      </w:r>
                    </w:p>
                  </w:txbxContent>
                </v:textbox>
              </v:shape>
            </w:pict>
          </mc:Fallback>
        </mc:AlternateContent>
      </w:r>
      <w:r w:rsidR="00717895">
        <w:rPr>
          <w:noProof/>
        </w:rPr>
        <mc:AlternateContent>
          <mc:Choice Requires="wps">
            <w:drawing>
              <wp:anchor distT="45720" distB="45720" distL="114300" distR="114300" simplePos="0" relativeHeight="251666432" behindDoc="0" locked="0" layoutInCell="1" allowOverlap="1" wp14:anchorId="28E8D397" wp14:editId="070A18B5">
                <wp:simplePos x="0" y="0"/>
                <wp:positionH relativeFrom="column">
                  <wp:posOffset>4094551</wp:posOffset>
                </wp:positionH>
                <wp:positionV relativeFrom="paragraph">
                  <wp:posOffset>3238176</wp:posOffset>
                </wp:positionV>
                <wp:extent cx="148771" cy="199844"/>
                <wp:effectExtent l="0" t="0" r="381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4D1B8AEE" w14:textId="77777777" w:rsidR="00E3491F" w:rsidRPr="00C03FD5" w:rsidRDefault="00E3491F" w:rsidP="00717895">
                            <w:pPr>
                              <w:rPr>
                                <w:sz w:val="14"/>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8D397" id="_x0000_s1030" type="#_x0000_t202" style="position:absolute;left:0;text-align:left;margin-left:322.4pt;margin-top:254.95pt;width:11.7pt;height:1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" filled="f" stroked="f">
                <v:textbox>
                  <w:txbxContent>
                    <w:p w14:paraId="4D1B8AEE" w14:textId="77777777" w:rsidR="00E3491F" w:rsidRPr="00C03FD5" w:rsidRDefault="00E3491F" w:rsidP="00717895">
                      <w:pPr>
                        <w:rPr>
                          <w:sz w:val="14"/>
                        </w:rPr>
                      </w:pPr>
                      <w:r>
                        <w:rPr>
                          <w:sz w:val="14"/>
                        </w:rPr>
                        <w:t>2</w:t>
                      </w:r>
                    </w:p>
                  </w:txbxContent>
                </v:textbox>
              </v:shape>
            </w:pict>
          </mc:Fallback>
        </mc:AlternateContent>
      </w:r>
      <w:r w:rsidR="00717895">
        <w:rPr>
          <w:noProof/>
        </w:rPr>
        <mc:AlternateContent>
          <mc:Choice Requires="wps">
            <w:drawing>
              <wp:anchor distT="45720" distB="45720" distL="114300" distR="114300" simplePos="0" relativeHeight="251665408" behindDoc="0" locked="0" layoutInCell="1" allowOverlap="1" wp14:anchorId="29628ADB" wp14:editId="4475C8C1">
                <wp:simplePos x="0" y="0"/>
                <wp:positionH relativeFrom="column">
                  <wp:posOffset>3966437</wp:posOffset>
                </wp:positionH>
                <wp:positionV relativeFrom="paragraph">
                  <wp:posOffset>3237882</wp:posOffset>
                </wp:positionV>
                <wp:extent cx="263420" cy="199844"/>
                <wp:effectExtent l="0" t="0" r="0" b="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20" cy="199844"/>
                        </a:xfrm>
                        <a:prstGeom prst="rect">
                          <a:avLst/>
                        </a:prstGeom>
                        <a:noFill/>
                        <a:ln w="9525">
                          <a:noFill/>
                          <a:miter lim="800000"/>
                          <a:headEnd/>
                          <a:tailEnd/>
                        </a:ln>
                      </wps:spPr>
                      <wps:txbx>
                        <w:txbxContent>
                          <w:p w14:paraId="34ADB6B6" w14:textId="77777777" w:rsidR="00E3491F" w:rsidRPr="00C03FD5" w:rsidRDefault="00E3491F" w:rsidP="00717895">
                            <w:pPr>
                              <w:rPr>
                                <w:sz w:val="14"/>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28ADB" id="_x0000_s1031" type="#_x0000_t202" style="position:absolute;left:0;text-align:left;margin-left:312.3pt;margin-top:254.95pt;width:20.75pt;height:1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" filled="f" stroked="f">
                <v:textbox>
                  <w:txbxContent>
                    <w:p w14:paraId="34ADB6B6" w14:textId="77777777" w:rsidR="00E3491F" w:rsidRPr="00C03FD5" w:rsidRDefault="00E3491F" w:rsidP="00717895">
                      <w:pPr>
                        <w:rPr>
                          <w:sz w:val="14"/>
                        </w:rPr>
                      </w:pPr>
                      <w:r>
                        <w:rPr>
                          <w:sz w:val="14"/>
                        </w:rPr>
                        <w:t>2’</w:t>
                      </w:r>
                    </w:p>
                  </w:txbxContent>
                </v:textbox>
              </v:shape>
            </w:pict>
          </mc:Fallback>
        </mc:AlternateContent>
      </w:r>
      <w:r w:rsidR="00717895">
        <w:rPr>
          <w:noProof/>
        </w:rPr>
        <mc:AlternateContent>
          <mc:Choice Requires="wps">
            <w:drawing>
              <wp:anchor distT="45720" distB="45720" distL="114300" distR="114300" simplePos="0" relativeHeight="251664384" behindDoc="0" locked="0" layoutInCell="1" allowOverlap="1" wp14:anchorId="75A35BBE" wp14:editId="17037ABE">
                <wp:simplePos x="0" y="0"/>
                <wp:positionH relativeFrom="column">
                  <wp:posOffset>3614504</wp:posOffset>
                </wp:positionH>
                <wp:positionV relativeFrom="paragraph">
                  <wp:posOffset>3123780</wp:posOffset>
                </wp:positionV>
                <wp:extent cx="148771" cy="199844"/>
                <wp:effectExtent l="0" t="0" r="381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07472D53" w14:textId="77777777" w:rsidR="00E3491F" w:rsidRPr="00C03FD5" w:rsidRDefault="00E3491F" w:rsidP="00717895">
                            <w:pPr>
                              <w:rPr>
                                <w:sz w:val="14"/>
                              </w:rPr>
                            </w:pPr>
                            <w:r>
                              <w:rPr>
                                <w:sz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35BBE" id="_x0000_s1032" type="#_x0000_t202" style="position:absolute;left:0;text-align:left;margin-left:284.6pt;margin-top:245.95pt;width:11.7pt;height:1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" filled="f" stroked="f">
                <v:textbox>
                  <w:txbxContent>
                    <w:p w14:paraId="07472D53" w14:textId="77777777" w:rsidR="00E3491F" w:rsidRPr="00C03FD5" w:rsidRDefault="00E3491F" w:rsidP="00717895">
                      <w:pPr>
                        <w:rPr>
                          <w:sz w:val="14"/>
                        </w:rPr>
                      </w:pPr>
                      <w:r>
                        <w:rPr>
                          <w:sz w:val="14"/>
                        </w:rPr>
                        <w:t>4</w:t>
                      </w:r>
                    </w:p>
                  </w:txbxContent>
                </v:textbox>
              </v:shape>
            </w:pict>
          </mc:Fallback>
        </mc:AlternateContent>
      </w:r>
      <w:r w:rsidR="00717895">
        <w:rPr>
          <w:noProof/>
        </w:rPr>
        <mc:AlternateContent>
          <mc:Choice Requires="wps">
            <w:drawing>
              <wp:anchor distT="45720" distB="45720" distL="114300" distR="114300" simplePos="0" relativeHeight="251663360" behindDoc="0" locked="0" layoutInCell="1" allowOverlap="1" wp14:anchorId="7B888218" wp14:editId="3EF3BFF7">
                <wp:simplePos x="0" y="0"/>
                <wp:positionH relativeFrom="column">
                  <wp:posOffset>3537035</wp:posOffset>
                </wp:positionH>
                <wp:positionV relativeFrom="paragraph">
                  <wp:posOffset>2985068</wp:posOffset>
                </wp:positionV>
                <wp:extent cx="148771" cy="199844"/>
                <wp:effectExtent l="0" t="0" r="3810" b="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50A28E63" w14:textId="77777777" w:rsidR="00E3491F" w:rsidRPr="00C03FD5" w:rsidRDefault="00E3491F" w:rsidP="00717895">
                            <w:pPr>
                              <w:rPr>
                                <w:sz w:val="14"/>
                              </w:rPr>
                            </w:pPr>
                            <w:r>
                              <w:rPr>
                                <w:sz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88218" id="_x0000_s1033" type="#_x0000_t202" style="position:absolute;left:0;text-align:left;margin-left:278.5pt;margin-top:235.05pt;width:11.7pt;height:1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" filled="f" stroked="f">
                <v:textbox>
                  <w:txbxContent>
                    <w:p w14:paraId="50A28E63" w14:textId="77777777" w:rsidR="00E3491F" w:rsidRPr="00C03FD5" w:rsidRDefault="00E3491F" w:rsidP="00717895">
                      <w:pPr>
                        <w:rPr>
                          <w:sz w:val="14"/>
                        </w:rPr>
                      </w:pPr>
                      <w:r>
                        <w:rPr>
                          <w:sz w:val="14"/>
                        </w:rPr>
                        <w:t>8</w:t>
                      </w:r>
                    </w:p>
                  </w:txbxContent>
                </v:textbox>
              </v:shape>
            </w:pict>
          </mc:Fallback>
        </mc:AlternateContent>
      </w:r>
      <w:r w:rsidR="00717895">
        <w:rPr>
          <w:noProof/>
        </w:rPr>
        <mc:AlternateContent>
          <mc:Choice Requires="wps">
            <w:drawing>
              <wp:anchor distT="45720" distB="45720" distL="114300" distR="114300" simplePos="0" relativeHeight="251662336" behindDoc="0" locked="0" layoutInCell="1" allowOverlap="1" wp14:anchorId="28183A47" wp14:editId="44807D93">
                <wp:simplePos x="0" y="0"/>
                <wp:positionH relativeFrom="column">
                  <wp:posOffset>3273068</wp:posOffset>
                </wp:positionH>
                <wp:positionV relativeFrom="paragraph">
                  <wp:posOffset>3038046</wp:posOffset>
                </wp:positionV>
                <wp:extent cx="263419" cy="199844"/>
                <wp:effectExtent l="0" t="0" r="0"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19" cy="199844"/>
                        </a:xfrm>
                        <a:prstGeom prst="rect">
                          <a:avLst/>
                        </a:prstGeom>
                        <a:noFill/>
                        <a:ln w="9525">
                          <a:noFill/>
                          <a:miter lim="800000"/>
                          <a:headEnd/>
                          <a:tailEnd/>
                        </a:ln>
                      </wps:spPr>
                      <wps:txbx>
                        <w:txbxContent>
                          <w:p w14:paraId="073D3F84" w14:textId="77777777" w:rsidR="00E3491F" w:rsidRPr="00C03FD5" w:rsidRDefault="00E3491F" w:rsidP="00717895">
                            <w:pPr>
                              <w:rPr>
                                <w:sz w:val="14"/>
                              </w:rPr>
                            </w:pPr>
                            <w:r>
                              <w:rPr>
                                <w:sz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83A47" id="_x0000_s1034" type="#_x0000_t202" style="position:absolute;left:0;text-align:left;margin-left:257.7pt;margin-top:239.2pt;width:20.75pt;height:15.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" filled="f" stroked="f">
                <v:textbox>
                  <w:txbxContent>
                    <w:p w14:paraId="073D3F84" w14:textId="77777777" w:rsidR="00E3491F" w:rsidRPr="00C03FD5" w:rsidRDefault="00E3491F" w:rsidP="00717895">
                      <w:pPr>
                        <w:rPr>
                          <w:sz w:val="14"/>
                        </w:rPr>
                      </w:pPr>
                      <w:r>
                        <w:rPr>
                          <w:sz w:val="14"/>
                        </w:rPr>
                        <w:t>3’</w:t>
                      </w:r>
                    </w:p>
                  </w:txbxContent>
                </v:textbox>
              </v:shape>
            </w:pict>
          </mc:Fallback>
        </mc:AlternateContent>
      </w:r>
      <w:r w:rsidR="00717895">
        <w:rPr>
          <w:noProof/>
        </w:rPr>
        <mc:AlternateContent>
          <mc:Choice Requires="wps">
            <w:drawing>
              <wp:anchor distT="45720" distB="45720" distL="114300" distR="114300" simplePos="0" relativeHeight="251661312" behindDoc="0" locked="0" layoutInCell="1" allowOverlap="1" wp14:anchorId="105E4AB2" wp14:editId="0C643D6C">
                <wp:simplePos x="0" y="0"/>
                <wp:positionH relativeFrom="column">
                  <wp:posOffset>3101988</wp:posOffset>
                </wp:positionH>
                <wp:positionV relativeFrom="paragraph">
                  <wp:posOffset>2994013</wp:posOffset>
                </wp:positionV>
                <wp:extent cx="148771" cy="199844"/>
                <wp:effectExtent l="0" t="0" r="3810" b="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53BA4C5F" w14:textId="77777777" w:rsidR="00E3491F" w:rsidRPr="00C03FD5" w:rsidRDefault="00E3491F" w:rsidP="00717895">
                            <w:pPr>
                              <w:rPr>
                                <w:sz w:val="14"/>
                              </w:rPr>
                            </w:pPr>
                            <w:r>
                              <w:rPr>
                                <w:sz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E4AB2" id="_x0000_s1035" type="#_x0000_t202" style="position:absolute;left:0;text-align:left;margin-left:244.25pt;margin-top:235.75pt;width:11.7pt;height:1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" filled="f" stroked="f">
                <v:textbox>
                  <w:txbxContent>
                    <w:p w14:paraId="53BA4C5F" w14:textId="77777777" w:rsidR="00E3491F" w:rsidRPr="00C03FD5" w:rsidRDefault="00E3491F" w:rsidP="00717895">
                      <w:pPr>
                        <w:rPr>
                          <w:sz w:val="14"/>
                        </w:rPr>
                      </w:pPr>
                      <w:r>
                        <w:rPr>
                          <w:sz w:val="14"/>
                        </w:rPr>
                        <w:t>3</w:t>
                      </w:r>
                    </w:p>
                  </w:txbxContent>
                </v:textbox>
              </v:shape>
            </w:pict>
          </mc:Fallback>
        </mc:AlternateContent>
      </w:r>
      <w:r w:rsidR="00717895">
        <w:rPr>
          <w:noProof/>
        </w:rPr>
        <mc:AlternateContent>
          <mc:Choice Requires="wps">
            <w:drawing>
              <wp:anchor distT="45720" distB="45720" distL="114300" distR="114300" simplePos="0" relativeHeight="251660288" behindDoc="0" locked="0" layoutInCell="1" allowOverlap="1" wp14:anchorId="7C9518E5" wp14:editId="7EE90006">
                <wp:simplePos x="0" y="0"/>
                <wp:positionH relativeFrom="column">
                  <wp:posOffset>2982397</wp:posOffset>
                </wp:positionH>
                <wp:positionV relativeFrom="paragraph">
                  <wp:posOffset>3038046</wp:posOffset>
                </wp:positionV>
                <wp:extent cx="269476" cy="199844"/>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76" cy="199844"/>
                        </a:xfrm>
                        <a:prstGeom prst="rect">
                          <a:avLst/>
                        </a:prstGeom>
                        <a:noFill/>
                        <a:ln w="9525">
                          <a:noFill/>
                          <a:miter lim="800000"/>
                          <a:headEnd/>
                          <a:tailEnd/>
                        </a:ln>
                      </wps:spPr>
                      <wps:txbx>
                        <w:txbxContent>
                          <w:p w14:paraId="2D10B2CD" w14:textId="77777777" w:rsidR="00E3491F" w:rsidRPr="00C03FD5" w:rsidRDefault="00E3491F" w:rsidP="00717895">
                            <w:pPr>
                              <w:rPr>
                                <w:sz w:val="14"/>
                              </w:rPr>
                            </w:pPr>
                            <w:r>
                              <w:rPr>
                                <w:sz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518E5" id="_x0000_s1036" type="#_x0000_t202" style="position:absolute;left:0;text-align:left;margin-left:234.85pt;margin-top:239.2pt;width:21.2pt;height:1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" filled="f" stroked="f">
                <v:textbox>
                  <w:txbxContent>
                    <w:p w14:paraId="2D10B2CD" w14:textId="77777777" w:rsidR="00E3491F" w:rsidRPr="00C03FD5" w:rsidRDefault="00E3491F" w:rsidP="00717895">
                      <w:pPr>
                        <w:rPr>
                          <w:sz w:val="14"/>
                        </w:rPr>
                      </w:pPr>
                      <w:r>
                        <w:rPr>
                          <w:sz w:val="14"/>
                        </w:rPr>
                        <w:t>8’</w:t>
                      </w:r>
                    </w:p>
                  </w:txbxContent>
                </v:textbox>
              </v:shape>
            </w:pict>
          </mc:Fallback>
        </mc:AlternateContent>
      </w:r>
      <w:r w:rsidR="00717895">
        <w:rPr>
          <w:noProof/>
        </w:rPr>
        <mc:AlternateContent>
          <mc:Choice Requires="wps">
            <w:drawing>
              <wp:anchor distT="45720" distB="45720" distL="114300" distR="114300" simplePos="0" relativeHeight="251659264" behindDoc="0" locked="0" layoutInCell="1" allowOverlap="1" wp14:anchorId="4BB2E9AE" wp14:editId="29BB89A9">
                <wp:simplePos x="0" y="0"/>
                <wp:positionH relativeFrom="column">
                  <wp:posOffset>2908818</wp:posOffset>
                </wp:positionH>
                <wp:positionV relativeFrom="paragraph">
                  <wp:posOffset>3182195</wp:posOffset>
                </wp:positionV>
                <wp:extent cx="148771" cy="199844"/>
                <wp:effectExtent l="0" t="0" r="381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71" cy="199844"/>
                        </a:xfrm>
                        <a:prstGeom prst="rect">
                          <a:avLst/>
                        </a:prstGeom>
                        <a:noFill/>
                        <a:ln w="9525">
                          <a:noFill/>
                          <a:miter lim="800000"/>
                          <a:headEnd/>
                          <a:tailEnd/>
                        </a:ln>
                      </wps:spPr>
                      <wps:txbx>
                        <w:txbxContent>
                          <w:p w14:paraId="74A83797" w14:textId="77777777" w:rsidR="00E3491F" w:rsidRPr="00C03FD5" w:rsidRDefault="00E3491F" w:rsidP="00717895">
                            <w:pPr>
                              <w:rPr>
                                <w:sz w:val="14"/>
                              </w:rPr>
                            </w:pPr>
                            <w:r>
                              <w:rPr>
                                <w:sz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2E9AE" id="_x0000_s1037" type="#_x0000_t202" style="position:absolute;left:0;text-align:left;margin-left:229.05pt;margin-top:250.55pt;width:11.7pt;height:1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" filled="f" stroked="f">
                <v:textbox>
                  <w:txbxContent>
                    <w:p w14:paraId="74A83797" w14:textId="77777777" w:rsidR="00E3491F" w:rsidRPr="00C03FD5" w:rsidRDefault="00E3491F" w:rsidP="00717895">
                      <w:pPr>
                        <w:rPr>
                          <w:sz w:val="14"/>
                        </w:rPr>
                      </w:pPr>
                      <w:r>
                        <w:rPr>
                          <w:sz w:val="14"/>
                        </w:rPr>
                        <w:t>1</w:t>
                      </w:r>
                    </w:p>
                  </w:txbxContent>
                </v:textbox>
              </v:shape>
            </w:pict>
          </mc:Fallback>
        </mc:AlternateContent>
      </w:r>
      <w:r w:rsidR="00717895">
        <w:rPr>
          <w:noProof/>
        </w:rPr>
        <w:drawing>
          <wp:inline distT="0" distB="0" distL="0" distR="0" wp14:anchorId="1A9CDCE2" wp14:editId="0ED27E54">
            <wp:extent cx="5715000" cy="3959352"/>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sidR="00717895">
        <w:rPr>
          <w:noProof/>
        </w:rPr>
        <w:drawing>
          <wp:inline distT="0" distB="0" distL="0" distR="0" wp14:anchorId="3C452725" wp14:editId="43FB8CFC">
            <wp:extent cx="5715000" cy="395935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715000" cy="3959352"/>
                    </a:xfrm>
                    <a:prstGeom prst="rect">
                      <a:avLst/>
                    </a:prstGeom>
                    <a:noFill/>
                    <a:ln>
                      <a:noFill/>
                    </a:ln>
                  </pic:spPr>
                </pic:pic>
              </a:graphicData>
            </a:graphic>
          </wp:inline>
        </w:drawing>
      </w:r>
      <w:r>
        <w:rPr>
          <w:noProof/>
        </w:rPr>
        <w:lastRenderedPageBreak/>
        <w:pict w14:anchorId="6CC07C30">
          <v:shape id="_x0000_s1418" type="#_x0000_t75" style="position:absolute;left:0;text-align:left;margin-left:23.8pt;margin-top:23.95pt;width:140.05pt;height:104.05pt;z-index:251731968;mso-position-horizontal-relative:text;mso-position-vertical-relative:text">
            <v:imagedata r:id="rId193" o:title=""/>
          </v:shape>
        </w:pict>
      </w:r>
      <w:r w:rsidR="00717895">
        <w:rPr>
          <w:noProof/>
        </w:rPr>
        <w:drawing>
          <wp:inline distT="0" distB="0" distL="0" distR="0" wp14:anchorId="245C7185" wp14:editId="097BCA38">
            <wp:extent cx="5715000" cy="3986784"/>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15000" cy="3986784"/>
                    </a:xfrm>
                    <a:prstGeom prst="rect">
                      <a:avLst/>
                    </a:prstGeom>
                    <a:noFill/>
                    <a:ln>
                      <a:noFill/>
                    </a:ln>
                  </pic:spPr>
                </pic:pic>
              </a:graphicData>
            </a:graphic>
          </wp:inline>
        </w:drawing>
      </w:r>
      <w:r>
        <w:rPr>
          <w:noProof/>
        </w:rPr>
        <w:pict w14:anchorId="2F6927FD">
          <v:shape id="_x0000_s1419" type="#_x0000_t75" style="position:absolute;left:0;text-align:left;margin-left:19.5pt;margin-top:486.35pt;width:140.1pt;height:104.05pt;z-index:251732992;mso-position-horizontal-relative:text;mso-position-vertical-relative:text">
            <v:imagedata r:id="rId195" o:title=""/>
          </v:shape>
        </w:pict>
      </w:r>
      <w:r w:rsidR="00236046">
        <w:pict w14:anchorId="12C7544D">
          <v:shape id="_x0000_i1108" type="#_x0000_t75" style="width:449.65pt;height:312pt">
            <v:imagedata r:id="rId196" o:title=""/>
          </v:shape>
        </w:pict>
      </w:r>
    </w:p>
    <w:p w14:paraId="5F584E69" w14:textId="77777777" w:rsidR="00717895" w:rsidRDefault="00717895" w:rsidP="00717895">
      <w:pPr>
        <w:jc w:val="center"/>
      </w:pPr>
      <w:r>
        <w:br w:type="page"/>
      </w:r>
      <w:r w:rsidR="00D8023D">
        <w:rPr>
          <w:noProof/>
        </w:rPr>
        <w:lastRenderedPageBreak/>
        <w:pict w14:anchorId="702FD3C6">
          <v:shape id="_x0000_s1420" type="#_x0000_t75" style="position:absolute;left:0;text-align:left;margin-left:15.6pt;margin-top:23.6pt;width:140.1pt;height:111.5pt;z-index:251734016;mso-position-horizontal-relative:text;mso-position-vertical-relative:text">
            <v:imagedata r:id="rId197" o:title=""/>
          </v:shape>
        </w:pict>
      </w:r>
      <w:r w:rsidR="00236046">
        <w:pict w14:anchorId="03F9DA41">
          <v:shape id="_x0000_i1109" type="#_x0000_t75" style="width:449.65pt;height:312pt">
            <v:imagedata r:id="rId198" o:title=""/>
          </v:shape>
        </w:pict>
      </w:r>
    </w:p>
    <w:p w14:paraId="59C50156" w14:textId="77777777" w:rsidR="00717895" w:rsidRDefault="00717895" w:rsidP="00717895">
      <w:r>
        <w:br w:type="page"/>
      </w:r>
    </w:p>
    <w:p w14:paraId="75D12F5C" w14:textId="77777777" w:rsidR="00717895" w:rsidRDefault="00D8023D" w:rsidP="00717895">
      <w:r>
        <w:rPr>
          <w:noProof/>
        </w:rPr>
        <w:lastRenderedPageBreak/>
        <w:pict w14:anchorId="75DC3BFA">
          <v:shape id="_x0000_s1421" type="#_x0000_t75" style="position:absolute;margin-left:-5.1pt;margin-top:25.4pt;width:192.7pt;height:153.65pt;z-index:251735040;mso-position-horizontal-relative:text;mso-position-vertical-relative:text;mso-width-relative:page;mso-height-relative:page">
            <v:imagedata r:id="rId199" o:title=""/>
          </v:shape>
        </w:pict>
      </w:r>
      <w:r w:rsidR="00717895">
        <w:rPr>
          <w:noProof/>
        </w:rPr>
        <w:drawing>
          <wp:inline distT="0" distB="0" distL="0" distR="0" wp14:anchorId="6D098415" wp14:editId="211D0D3F">
            <wp:extent cx="5715000" cy="3886200"/>
            <wp:effectExtent l="0" t="0" r="0" b="0"/>
            <wp:docPr id="17" name="Picture 17" descr="Macintosh HD:Users:ariannehunter:Google Drive:AH4-2017-018_protonminor.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acintosh HD:Users:ariannehunter:Google Drive:AH4-2017-018_protonminor.pd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717895">
        <w:rPr>
          <w:noProof/>
        </w:rPr>
        <w:drawing>
          <wp:inline distT="0" distB="0" distL="0" distR="0" wp14:anchorId="7291E7DA" wp14:editId="6278785A">
            <wp:extent cx="5715000" cy="4041648"/>
            <wp:effectExtent l="0" t="0" r="0" b="0"/>
            <wp:docPr id="20" name="Picture 20" descr="Macintosh HD:Users:ariannehunter:Google Drive:AH4-2017-018_carbonmino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riannehunter:Google Drive:AH4-2017-018_carbonminor.pd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15000" cy="4041648"/>
                    </a:xfrm>
                    <a:prstGeom prst="rect">
                      <a:avLst/>
                    </a:prstGeom>
                    <a:noFill/>
                    <a:ln>
                      <a:noFill/>
                    </a:ln>
                  </pic:spPr>
                </pic:pic>
              </a:graphicData>
            </a:graphic>
          </wp:inline>
        </w:drawing>
      </w:r>
      <w:r w:rsidR="00717895">
        <w:rPr>
          <w:noProof/>
        </w:rPr>
        <w:lastRenderedPageBreak/>
        <w:drawing>
          <wp:anchor distT="0" distB="0" distL="114300" distR="114300" simplePos="0" relativeHeight="251671552" behindDoc="0" locked="0" layoutInCell="1" allowOverlap="1" wp14:anchorId="42ADECBC" wp14:editId="255FD28C">
            <wp:simplePos x="0" y="0"/>
            <wp:positionH relativeFrom="column">
              <wp:posOffset>582657</wp:posOffset>
            </wp:positionH>
            <wp:positionV relativeFrom="paragraph">
              <wp:posOffset>867138</wp:posOffset>
            </wp:positionV>
            <wp:extent cx="1316990" cy="1133475"/>
            <wp:effectExtent l="0" t="0" r="3810"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169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681D0E10" wp14:editId="3DB16769">
            <wp:extent cx="5715000" cy="40416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riannehunter:Google Drive:AH4-2017-018_NOE1.pdf"/>
                    <pic:cNvPicPr>
                      <a:picLocks noChangeAspect="1" noChangeArrowheads="1"/>
                    </pic:cNvPicPr>
                  </pic:nvPicPr>
                  <pic:blipFill>
                    <a:blip r:embed="rId203">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717895">
        <w:rPr>
          <w:noProof/>
        </w:rPr>
        <w:drawing>
          <wp:anchor distT="0" distB="0" distL="114300" distR="114300" simplePos="0" relativeHeight="251672576" behindDoc="0" locked="0" layoutInCell="1" allowOverlap="1" wp14:anchorId="59D8FAB0" wp14:editId="74162014">
            <wp:simplePos x="0" y="0"/>
            <wp:positionH relativeFrom="column">
              <wp:posOffset>359954</wp:posOffset>
            </wp:positionH>
            <wp:positionV relativeFrom="paragraph">
              <wp:posOffset>5558336</wp:posOffset>
            </wp:positionV>
            <wp:extent cx="1306195" cy="1209040"/>
            <wp:effectExtent l="0" t="0" r="0" b="1016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06195" cy="120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0FD99FEC" wp14:editId="2AD8CF91">
            <wp:extent cx="5715000" cy="4041648"/>
            <wp:effectExtent l="0" t="0" r="0" b="0"/>
            <wp:docPr id="18" name="Picture 18" descr="Macintosh HD:Users:ariannehunter:Google Drive:AH4-2017-018_NO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riannehunter:Google Drive:AH4-2017-018_NOE2.pd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15000" cy="4041648"/>
                    </a:xfrm>
                    <a:prstGeom prst="rect">
                      <a:avLst/>
                    </a:prstGeom>
                    <a:noFill/>
                    <a:ln>
                      <a:noFill/>
                    </a:ln>
                  </pic:spPr>
                </pic:pic>
              </a:graphicData>
            </a:graphic>
          </wp:inline>
        </w:drawing>
      </w:r>
      <w:r w:rsidR="00717895">
        <w:rPr>
          <w:noProof/>
        </w:rPr>
        <w:lastRenderedPageBreak/>
        <w:drawing>
          <wp:anchor distT="0" distB="0" distL="114300" distR="114300" simplePos="0" relativeHeight="251673600" behindDoc="0" locked="0" layoutInCell="1" allowOverlap="1" wp14:anchorId="5A9FB54E" wp14:editId="3BFB640D">
            <wp:simplePos x="0" y="0"/>
            <wp:positionH relativeFrom="column">
              <wp:posOffset>610053</wp:posOffset>
            </wp:positionH>
            <wp:positionV relativeFrom="paragraph">
              <wp:posOffset>1444262</wp:posOffset>
            </wp:positionV>
            <wp:extent cx="1306195" cy="114427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30619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363A2416" wp14:editId="6F871FE7">
            <wp:extent cx="5715000" cy="4041648"/>
            <wp:effectExtent l="0" t="0" r="0" b="0"/>
            <wp:docPr id="19" name="Picture 19" descr="Macintosh HD:Users:ariannehunter:Google Drive:AH4-2017-018_NOE_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riannehunter:Google Drive:AH4-2017-018_NOE_3.pd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15000" cy="4041648"/>
                    </a:xfrm>
                    <a:prstGeom prst="rect">
                      <a:avLst/>
                    </a:prstGeom>
                    <a:noFill/>
                    <a:ln>
                      <a:noFill/>
                    </a:ln>
                  </pic:spPr>
                </pic:pic>
              </a:graphicData>
            </a:graphic>
          </wp:inline>
        </w:drawing>
      </w:r>
    </w:p>
    <w:p w14:paraId="7512C492" w14:textId="77777777" w:rsidR="00717895" w:rsidRDefault="00717895" w:rsidP="00717895">
      <w:r>
        <w:br w:type="page"/>
      </w:r>
    </w:p>
    <w:p w14:paraId="6C0C0175" w14:textId="33150B0E" w:rsidR="00717895" w:rsidRDefault="00D8023D" w:rsidP="00717895">
      <w:r>
        <w:rPr>
          <w:noProof/>
        </w:rPr>
        <w:lastRenderedPageBreak/>
        <w:pict w14:anchorId="1CF5D923">
          <v:shape id="_x0000_s1429" type="#_x0000_t75" style="position:absolute;margin-left:4.65pt;margin-top:353.1pt;width:166.25pt;height:126.35pt;z-index:251743232;mso-position-horizontal-relative:text;mso-position-vertical-relative:text;mso-width-relative:page;mso-height-relative:page">
            <v:imagedata r:id="rId208" o:title=""/>
          </v:shape>
        </w:pict>
      </w:r>
      <w:r>
        <w:rPr>
          <w:noProof/>
        </w:rPr>
        <w:pict w14:anchorId="1E97DC2C">
          <v:shape id="_x0000_s1428" type="#_x0000_t75" style="position:absolute;margin-left:-32.2pt;margin-top:40.2pt;width:166.25pt;height:126.35pt;z-index:251742208;mso-position-horizontal-relative:text;mso-position-vertical-relative:text;mso-width-relative:page;mso-height-relative:page">
            <v:imagedata r:id="rId208" o:title=""/>
          </v:shape>
        </w:pict>
      </w:r>
      <w:r w:rsidR="00236046">
        <w:pict w14:anchorId="23369FA5">
          <v:shape id="_x0000_i1110" type="#_x0000_t75" style="width:449.65pt;height:306.35pt">
            <v:imagedata r:id="rId209" o:title=""/>
            <o:lock v:ext="edit" aspectratio="f"/>
          </v:shape>
        </w:pict>
      </w:r>
      <w:r w:rsidR="00717895">
        <w:rPr>
          <w:noProof/>
        </w:rPr>
        <w:drawing>
          <wp:inline distT="0" distB="0" distL="0" distR="0" wp14:anchorId="019740FB" wp14:editId="0F726839">
            <wp:extent cx="5715000" cy="3962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15000" cy="3962400"/>
                    </a:xfrm>
                    <a:prstGeom prst="rect">
                      <a:avLst/>
                    </a:prstGeom>
                    <a:noFill/>
                    <a:ln>
                      <a:noFill/>
                    </a:ln>
                  </pic:spPr>
                </pic:pic>
              </a:graphicData>
            </a:graphic>
          </wp:inline>
        </w:drawing>
      </w:r>
      <w:r>
        <w:rPr>
          <w:noProof/>
        </w:rPr>
        <w:lastRenderedPageBreak/>
        <w:pict w14:anchorId="42E65043">
          <v:shape id="_x0000_s1430" type="#_x0000_t75" style="position:absolute;margin-left:66.15pt;margin-top:156.45pt;width:134.5pt;height:108.4pt;z-index:251744256;mso-position-horizontal-relative:text;mso-position-vertical-relative:text">
            <v:imagedata r:id="rId211" o:title=""/>
          </v:shape>
        </w:pict>
      </w:r>
      <w:r w:rsidR="00717895">
        <w:rPr>
          <w:noProof/>
        </w:rPr>
        <w:drawing>
          <wp:inline distT="0" distB="0" distL="0" distR="0" wp14:anchorId="22A48DF7" wp14:editId="7B4DB22F">
            <wp:extent cx="5715000" cy="39909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15000" cy="3990975"/>
                    </a:xfrm>
                    <a:prstGeom prst="rect">
                      <a:avLst/>
                    </a:prstGeom>
                    <a:noFill/>
                    <a:ln>
                      <a:noFill/>
                    </a:ln>
                  </pic:spPr>
                </pic:pic>
              </a:graphicData>
            </a:graphic>
          </wp:inline>
        </w:drawing>
      </w:r>
      <w:r>
        <w:rPr>
          <w:noProof/>
        </w:rPr>
        <w:pict w14:anchorId="18A1F0BC">
          <v:shape id="_x0000_s1431" type="#_x0000_t75" style="position:absolute;margin-left:59.15pt;margin-top:469.35pt;width:134.5pt;height:108.4pt;z-index:251745280;mso-position-horizontal-relative:text;mso-position-vertical-relative:text">
            <v:imagedata r:id="rId213" o:title=""/>
          </v:shape>
        </w:pict>
      </w:r>
      <w:r w:rsidR="00236046">
        <w:pict w14:anchorId="1DE6F9BA">
          <v:shape id="_x0000_i1111" type="#_x0000_t75" style="width:449.65pt;height:312pt">
            <v:imagedata r:id="rId214" o:title=""/>
          </v:shape>
        </w:pict>
      </w:r>
      <w:r w:rsidR="00236046">
        <w:lastRenderedPageBreak/>
        <w:pict w14:anchorId="41070E01">
          <v:shape id="_x0000_i1112" type="#_x0000_t75" style="width:449.65pt;height:312pt">
            <v:imagedata r:id="rId215" o:title=""/>
          </v:shape>
        </w:pict>
      </w:r>
    </w:p>
    <w:p w14:paraId="23A0DF6A" w14:textId="77777777" w:rsidR="00717895" w:rsidRDefault="00D8023D" w:rsidP="00717895">
      <w:r>
        <w:rPr>
          <w:noProof/>
        </w:rPr>
        <w:pict w14:anchorId="179D2056">
          <v:shape id="_x0000_s1432" type="#_x0000_t75" style="position:absolute;margin-left:42.75pt;margin-top:-166.7pt;width:134.5pt;height:126.95pt;z-index:251746304;mso-position-horizontal-relative:text;mso-position-vertical-relative:text">
            <v:imagedata r:id="rId216" o:title=""/>
          </v:shape>
        </w:pict>
      </w:r>
      <w:r w:rsidR="00717895">
        <w:br w:type="page"/>
      </w:r>
    </w:p>
    <w:p w14:paraId="65323924" w14:textId="187F0307" w:rsidR="00717895" w:rsidRDefault="00D8023D" w:rsidP="005818D4">
      <w:pPr>
        <w:jc w:val="center"/>
      </w:pPr>
      <w:r>
        <w:rPr>
          <w:noProof/>
        </w:rPr>
        <w:lastRenderedPageBreak/>
        <w:pict w14:anchorId="01EE3406">
          <v:shape id="_x0000_s1433" type="#_x0000_t75" style="position:absolute;left:0;text-align:left;margin-left:27.6pt;margin-top:389.55pt;width:204.85pt;height:161.9pt;z-index:251747328;mso-position-horizontal-relative:text;mso-position-vertical-relative:text;mso-width-relative:page;mso-height-relative:page">
            <v:imagedata r:id="rId217" o:title=""/>
          </v:shape>
        </w:pict>
      </w:r>
      <w:r>
        <w:rPr>
          <w:noProof/>
        </w:rPr>
        <w:pict w14:anchorId="2A4E872C">
          <v:shape id="_x0000_s1427" type="#_x0000_t75" style="position:absolute;left:0;text-align:left;margin-left:155.75pt;margin-top:58.7pt;width:204.85pt;height:161.9pt;z-index:251741184;mso-position-horizontal-relative:text;mso-position-vertical-relative:text;mso-width-relative:page;mso-height-relative:page">
            <v:imagedata r:id="rId217" o:title=""/>
          </v:shape>
        </w:pict>
      </w:r>
      <w:r w:rsidR="00717895">
        <w:rPr>
          <w:noProof/>
        </w:rPr>
        <w:drawing>
          <wp:inline distT="0" distB="0" distL="0" distR="0" wp14:anchorId="2DDFDECD" wp14:editId="48F6F22F">
            <wp:extent cx="5715000" cy="4041648"/>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iannehunter:Google Drive:AH4-2017-018_protonminor.pdf"/>
                    <pic:cNvPicPr>
                      <a:picLocks noChangeAspect="1" noChangeArrowheads="1"/>
                    </pic:cNvPicPr>
                  </pic:nvPicPr>
                  <pic:blipFill>
                    <a:blip r:embed="rId218">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717895">
        <w:rPr>
          <w:noProof/>
        </w:rPr>
        <w:drawing>
          <wp:inline distT="0" distB="0" distL="0" distR="0" wp14:anchorId="5A6A5E9A" wp14:editId="76C043D3">
            <wp:extent cx="5715000" cy="4041648"/>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riannehunter:Google Drive:AH4-2017-018_carbonminor.pdf"/>
                    <pic:cNvPicPr>
                      <a:picLocks noChangeAspect="1" noChangeArrowheads="1"/>
                    </pic:cNvPicPr>
                  </pic:nvPicPr>
                  <pic:blipFill>
                    <a:blip r:embed="rId219">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717895">
        <w:rPr>
          <w:noProof/>
        </w:rPr>
        <w:lastRenderedPageBreak/>
        <w:drawing>
          <wp:anchor distT="0" distB="0" distL="114300" distR="114300" simplePos="0" relativeHeight="251676672" behindDoc="0" locked="0" layoutInCell="1" allowOverlap="1" wp14:anchorId="75948907" wp14:editId="5E59D4D1">
            <wp:simplePos x="0" y="0"/>
            <wp:positionH relativeFrom="column">
              <wp:posOffset>604158</wp:posOffset>
            </wp:positionH>
            <wp:positionV relativeFrom="paragraph">
              <wp:posOffset>1665514</wp:posOffset>
            </wp:positionV>
            <wp:extent cx="1263015" cy="1327785"/>
            <wp:effectExtent l="0" t="0" r="6985"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63015"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374638C2" wp14:editId="1BFC345C">
            <wp:extent cx="5715000" cy="404164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riannehunter:Google Drive:AH4-2017-018_NOE1.pdf"/>
                    <pic:cNvPicPr>
                      <a:picLocks noChangeAspect="1" noChangeArrowheads="1"/>
                    </pic:cNvPicPr>
                  </pic:nvPicPr>
                  <pic:blipFill>
                    <a:blip r:embed="rId221">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717895">
        <w:rPr>
          <w:noProof/>
        </w:rPr>
        <w:drawing>
          <wp:anchor distT="0" distB="0" distL="114300" distR="114300" simplePos="0" relativeHeight="251674624" behindDoc="0" locked="0" layoutInCell="1" allowOverlap="1" wp14:anchorId="357164A5" wp14:editId="5A2EE2C2">
            <wp:simplePos x="0" y="0"/>
            <wp:positionH relativeFrom="column">
              <wp:posOffset>478518</wp:posOffset>
            </wp:positionH>
            <wp:positionV relativeFrom="paragraph">
              <wp:posOffset>5007337</wp:posOffset>
            </wp:positionV>
            <wp:extent cx="1273810" cy="1263015"/>
            <wp:effectExtent l="0" t="0" r="0" b="698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273810"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53BE1DFE" wp14:editId="3F917A3B">
            <wp:extent cx="5715000" cy="4041648"/>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riannehunter:Google Drive:AH4-2017-018_NOE2.pdf"/>
                    <pic:cNvPicPr>
                      <a:picLocks noChangeAspect="1" noChangeArrowheads="1"/>
                    </pic:cNvPicPr>
                  </pic:nvPicPr>
                  <pic:blipFill>
                    <a:blip r:embed="rId223">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r w:rsidR="00717895">
        <w:rPr>
          <w:noProof/>
        </w:rPr>
        <w:lastRenderedPageBreak/>
        <w:drawing>
          <wp:anchor distT="0" distB="0" distL="114300" distR="114300" simplePos="0" relativeHeight="251675648" behindDoc="0" locked="0" layoutInCell="1" allowOverlap="1" wp14:anchorId="4B0B04EC" wp14:editId="00C8A343">
            <wp:simplePos x="0" y="0"/>
            <wp:positionH relativeFrom="column">
              <wp:posOffset>805815</wp:posOffset>
            </wp:positionH>
            <wp:positionV relativeFrom="paragraph">
              <wp:posOffset>1338943</wp:posOffset>
            </wp:positionV>
            <wp:extent cx="1263015" cy="1284605"/>
            <wp:effectExtent l="0" t="0" r="6985" b="1079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63015" cy="1284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895">
        <w:rPr>
          <w:noProof/>
        </w:rPr>
        <w:drawing>
          <wp:inline distT="0" distB="0" distL="0" distR="0" wp14:anchorId="2C2BE66E" wp14:editId="2B33E06E">
            <wp:extent cx="5715000" cy="4041648"/>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riannehunter:Google Drive:AH4-2017-018_NOE_3.pdf"/>
                    <pic:cNvPicPr>
                      <a:picLocks noChangeAspect="1" noChangeArrowheads="1"/>
                    </pic:cNvPicPr>
                  </pic:nvPicPr>
                  <pic:blipFill>
                    <a:blip r:embed="rId225">
                      <a:extLst>
                        <a:ext uri="{28A0092B-C50C-407E-A947-70E740481C1C}">
                          <a14:useLocalDpi xmlns:a14="http://schemas.microsoft.com/office/drawing/2010/main" val="0"/>
                        </a:ext>
                      </a:extLst>
                    </a:blip>
                    <a:stretch>
                      <a:fillRect/>
                    </a:stretch>
                  </pic:blipFill>
                  <pic:spPr bwMode="auto">
                    <a:xfrm>
                      <a:off x="0" y="0"/>
                      <a:ext cx="5715000" cy="4041648"/>
                    </a:xfrm>
                    <a:prstGeom prst="rect">
                      <a:avLst/>
                    </a:prstGeom>
                    <a:noFill/>
                    <a:ln>
                      <a:noFill/>
                    </a:ln>
                  </pic:spPr>
                </pic:pic>
              </a:graphicData>
            </a:graphic>
          </wp:inline>
        </w:drawing>
      </w:r>
    </w:p>
    <w:p w14:paraId="52C70F6A" w14:textId="77777777" w:rsidR="00717895" w:rsidRDefault="00D8023D" w:rsidP="00717895">
      <w:pPr>
        <w:jc w:val="center"/>
      </w:pPr>
      <w:r>
        <w:rPr>
          <w:noProof/>
        </w:rPr>
        <w:lastRenderedPageBreak/>
        <w:pict w14:anchorId="21A47749">
          <v:shape id="_x0000_s1443" type="#_x0000_t75" style="position:absolute;left:0;text-align:left;margin-left:57.65pt;margin-top:380.75pt;width:85.95pt;height:105.85pt;z-index:251757568;mso-position-horizontal-relative:text;mso-position-vertical-relative:text;mso-width-relative:page;mso-height-relative:page">
            <v:imagedata r:id="rId226" o:title=""/>
          </v:shape>
        </w:pict>
      </w:r>
      <w:r>
        <w:rPr>
          <w:noProof/>
        </w:rPr>
        <w:pict w14:anchorId="3D80DCE6">
          <v:shape id="_x0000_s1436" type="#_x0000_t75" style="position:absolute;left:0;text-align:left;margin-left:57.65pt;margin-top:67.9pt;width:85.95pt;height:105.85pt;z-index:251750400;mso-position-horizontal-relative:text;mso-position-vertical-relative:text;mso-width-relative:page;mso-height-relative:page">
            <v:imagedata r:id="rId226" o:title=""/>
          </v:shape>
        </w:pict>
      </w:r>
      <w:r w:rsidR="00717895">
        <w:rPr>
          <w:noProof/>
        </w:rPr>
        <w:drawing>
          <wp:inline distT="0" distB="0" distL="0" distR="0" wp14:anchorId="0035B278" wp14:editId="270C60E7">
            <wp:extent cx="5715000" cy="4032504"/>
            <wp:effectExtent l="0" t="0" r="0" b="0"/>
            <wp:docPr id="228" name="Picture 228" descr="Macintosh HD:Users:ariannehunter:Google Drive:Sharma Lab :Publication:Sharma_Spiroethers:AH_NMR:AH3-2017-16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riannehunter:Google Drive:Sharma Lab :Publication:Sharma_Spiroethers:AH_NMR:AH3-2017-167.pd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rPr>
          <w:noProof/>
        </w:rPr>
        <w:drawing>
          <wp:inline distT="0" distB="0" distL="0" distR="0" wp14:anchorId="20EE3BB3" wp14:editId="6E750DF7">
            <wp:extent cx="5715000" cy="4032504"/>
            <wp:effectExtent l="0" t="0" r="0" b="0"/>
            <wp:docPr id="243" name="Picture 243" descr="Macintosh HD:Users:ariannehunter:Google Drive:Sharma Lab :Publication:Sharma_Spiroethers:AH_NMR:AH3-2017-167_Carb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riannehunter:Google Drive:Sharma Lab :Publication:Sharma_Spiroethers:AH_NMR:AH3-2017-167_Carbon.pd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br w:type="page"/>
      </w:r>
    </w:p>
    <w:p w14:paraId="39A74095" w14:textId="77777777" w:rsidR="00717895" w:rsidRDefault="00D8023D" w:rsidP="00717895">
      <w:pPr>
        <w:jc w:val="center"/>
      </w:pPr>
      <w:r>
        <w:rPr>
          <w:noProof/>
        </w:rPr>
        <w:lastRenderedPageBreak/>
        <w:pict w14:anchorId="13A731EF">
          <v:shape id="_x0000_s1444" type="#_x0000_t75" style="position:absolute;left:0;text-align:left;margin-left:32.7pt;margin-top:387.45pt;width:113.15pt;height:105.55pt;z-index:251758592;mso-position-horizontal-relative:text;mso-position-vertical-relative:text;mso-width-relative:page;mso-height-relative:page">
            <v:imagedata r:id="rId229" o:title=""/>
          </v:shape>
        </w:pict>
      </w:r>
      <w:r>
        <w:rPr>
          <w:noProof/>
        </w:rPr>
        <w:pict w14:anchorId="10335127">
          <v:shape id="_x0000_s1435" type="#_x0000_t75" style="position:absolute;left:0;text-align:left;margin-left:38.25pt;margin-top:58.3pt;width:113.15pt;height:105.55pt;z-index:251749376;mso-position-horizontal-relative:text;mso-position-vertical-relative:text;mso-width-relative:page;mso-height-relative:page">
            <v:imagedata r:id="rId229" o:title=""/>
          </v:shape>
        </w:pict>
      </w:r>
      <w:r w:rsidR="00717895">
        <w:rPr>
          <w:noProof/>
        </w:rPr>
        <w:drawing>
          <wp:inline distT="0" distB="0" distL="0" distR="0" wp14:anchorId="1BA5AD50" wp14:editId="3DF69993">
            <wp:extent cx="5715000" cy="4032504"/>
            <wp:effectExtent l="0" t="0" r="0" b="0"/>
            <wp:docPr id="244" name="Picture 244" descr="Macintosh HD:Users:ariannehunter:Google Drive:Sharma Lab :Publication:Sharma_Spiroethers:AH_NMR:AH3-2017-28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ariannehunter:Google Drive:Sharma Lab :Publication:Sharma_Spiroethers:AH_NMR:AH3-2017-287.pd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rPr>
          <w:noProof/>
        </w:rPr>
        <w:drawing>
          <wp:inline distT="0" distB="0" distL="0" distR="0" wp14:anchorId="386E6921" wp14:editId="7EC3F0D3">
            <wp:extent cx="5715000" cy="4032504"/>
            <wp:effectExtent l="0" t="0" r="0" b="0"/>
            <wp:docPr id="34" name="Picture 34" descr="Macintosh HD:Users:ariannehunter:Google Drive:Sharma Lab :Publication:Sharma_Spiroethers:AH_NMR:AH3-2017-287_Carb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ariannehunter:Google Drive:Sharma Lab :Publication:Sharma_Spiroethers:AH_NMR:AH3-2017-287_Carbon.pd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p>
    <w:p w14:paraId="60655D42" w14:textId="77777777" w:rsidR="00717895" w:rsidRDefault="00D8023D" w:rsidP="00717895">
      <w:pPr>
        <w:jc w:val="center"/>
      </w:pPr>
      <w:r>
        <w:rPr>
          <w:noProof/>
        </w:rPr>
        <w:lastRenderedPageBreak/>
        <w:pict w14:anchorId="1BBD08E8">
          <v:shape id="_x0000_s1445" type="#_x0000_t75" style="position:absolute;left:0;text-align:left;margin-left:62pt;margin-top:388.6pt;width:110.85pt;height:106.65pt;z-index:251759616;mso-position-horizontal-relative:text;mso-position-vertical-relative:text;mso-width-relative:page;mso-height-relative:page">
            <v:imagedata r:id="rId232" o:title=""/>
          </v:shape>
        </w:pict>
      </w:r>
      <w:r>
        <w:rPr>
          <w:noProof/>
        </w:rPr>
        <w:pict w14:anchorId="3E0B678D">
          <v:shape id="_x0000_s1434" type="#_x0000_t75" style="position:absolute;left:0;text-align:left;margin-left:69.7pt;margin-top:89.9pt;width:110.85pt;height:106.65pt;z-index:251748352;mso-position-horizontal-relative:text;mso-position-vertical-relative:text;mso-width-relative:page;mso-height-relative:page">
            <v:imagedata r:id="rId232" o:title=""/>
          </v:shape>
        </w:pict>
      </w:r>
      <w:r w:rsidR="00717895">
        <w:rPr>
          <w:noProof/>
        </w:rPr>
        <w:drawing>
          <wp:inline distT="0" distB="0" distL="0" distR="0" wp14:anchorId="3DFAC6B0" wp14:editId="58A5277A">
            <wp:extent cx="5715000" cy="4032504"/>
            <wp:effectExtent l="0" t="0" r="0" b="0"/>
            <wp:docPr id="35" name="Picture 35" descr="Macintosh HD:Users:ariannehunter:Google Drive:Sharma Lab :Publication:Sharma_Spiroethers:AH_NMR:AH3-2017-28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ariannehunter:Google Drive:Sharma Lab :Publication:Sharma_Spiroethers:AH_NMR:AH3-2017-280.pd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rPr>
          <w:noProof/>
        </w:rPr>
        <w:drawing>
          <wp:inline distT="0" distB="0" distL="0" distR="0" wp14:anchorId="52E84F7B" wp14:editId="353E0B8F">
            <wp:extent cx="5715000" cy="4032504"/>
            <wp:effectExtent l="0" t="0" r="0" b="0"/>
            <wp:docPr id="245" name="Picture 245" descr="Macintosh HD:Users:ariannehunter:Google Drive:Sharma Lab :Publication:Sharma_Spiroethers:AH_NMR:AH3-2017-280_Carb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ariannehunter:Google Drive:Sharma Lab :Publication:Sharma_Spiroethers:AH_NMR:AH3-2017-280_Carbon.pd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p>
    <w:p w14:paraId="2BB7919B" w14:textId="77777777" w:rsidR="00717895" w:rsidRDefault="00D8023D" w:rsidP="00717895">
      <w:pPr>
        <w:jc w:val="center"/>
      </w:pPr>
      <w:r>
        <w:rPr>
          <w:noProof/>
        </w:rPr>
        <w:lastRenderedPageBreak/>
        <w:pict w14:anchorId="569059B3">
          <v:shape id="_x0000_s1446" type="#_x0000_t75" style="position:absolute;left:0;text-align:left;margin-left:69.85pt;margin-top:377.9pt;width:95.75pt;height:114.1pt;z-index:251760640;mso-position-horizontal-relative:text;mso-position-vertical-relative:text;mso-width-relative:page;mso-height-relative:page">
            <v:imagedata r:id="rId235" o:title=""/>
          </v:shape>
        </w:pict>
      </w:r>
      <w:r>
        <w:rPr>
          <w:noProof/>
        </w:rPr>
        <w:pict w14:anchorId="7ACDFAD2">
          <v:shape id="_x0000_s1439" type="#_x0000_t75" style="position:absolute;left:0;text-align:left;margin-left:69.85pt;margin-top:54.35pt;width:95.75pt;height:114.1pt;z-index:251753472;mso-position-horizontal-relative:text;mso-position-vertical-relative:text;mso-width-relative:page;mso-height-relative:page">
            <v:imagedata r:id="rId235" o:title=""/>
          </v:shape>
        </w:pict>
      </w:r>
      <w:r w:rsidR="00717895">
        <w:rPr>
          <w:noProof/>
        </w:rPr>
        <w:drawing>
          <wp:inline distT="0" distB="0" distL="0" distR="0" wp14:anchorId="284E39AD" wp14:editId="5C077BAF">
            <wp:extent cx="5715000" cy="4032504"/>
            <wp:effectExtent l="0" t="0" r="0" b="0"/>
            <wp:docPr id="246" name="Picture 246" descr="Macintosh HD:Users:ariannehunter:Google Drive:AH3-2017-32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riannehunter:Google Drive:AH3-2017-324.pd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rPr>
          <w:noProof/>
        </w:rPr>
        <w:drawing>
          <wp:inline distT="0" distB="0" distL="0" distR="0" wp14:anchorId="2620E09C" wp14:editId="56559A0F">
            <wp:extent cx="5715000" cy="4032504"/>
            <wp:effectExtent l="0" t="0" r="0" b="0"/>
            <wp:docPr id="247" name="Picture 247" descr="Macintosh HD:Users:ariannehunter:Google Drive:AH3-2017-324_Carb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riannehunter:Google Drive:AH3-2017-324_Carbon.pd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p>
    <w:p w14:paraId="3C59BEFA" w14:textId="77777777" w:rsidR="00717895" w:rsidRDefault="00D8023D" w:rsidP="00717895">
      <w:pPr>
        <w:jc w:val="center"/>
      </w:pPr>
      <w:r>
        <w:rPr>
          <w:noProof/>
        </w:rPr>
        <w:lastRenderedPageBreak/>
        <w:pict w14:anchorId="4B1C3F7A">
          <v:shape id="_x0000_s1447" type="#_x0000_t75" style="position:absolute;left:0;text-align:left;margin-left:19.35pt;margin-top:371.1pt;width:123.65pt;height:109.45pt;z-index:251761664;mso-position-horizontal-relative:text;mso-position-vertical-relative:text;mso-width-relative:page;mso-height-relative:page">
            <v:imagedata r:id="rId238" o:title=""/>
          </v:shape>
        </w:pict>
      </w:r>
      <w:r>
        <w:rPr>
          <w:noProof/>
        </w:rPr>
        <w:pict w14:anchorId="15BC0876">
          <v:shape id="_x0000_s1437" type="#_x0000_t75" style="position:absolute;left:0;text-align:left;margin-left:35.65pt;margin-top:70.7pt;width:123.65pt;height:109.45pt;z-index:251751424;mso-position-horizontal-relative:text;mso-position-vertical-relative:text;mso-width-relative:page;mso-height-relative:page">
            <v:imagedata r:id="rId238" o:title=""/>
          </v:shape>
        </w:pict>
      </w:r>
      <w:r w:rsidR="00717895">
        <w:rPr>
          <w:noProof/>
        </w:rPr>
        <w:drawing>
          <wp:inline distT="0" distB="0" distL="0" distR="0" wp14:anchorId="2D04260A" wp14:editId="13341963">
            <wp:extent cx="5715000" cy="4032504"/>
            <wp:effectExtent l="0" t="0" r="0" b="0"/>
            <wp:docPr id="27" name="Picture 27" descr="Macintosh HD:Users:ariannehunter:Google Drive:Sharma Lab :Publication:Sharma_Spiroethers:AH_NMR:AH3-2017-30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ariannehunter:Google Drive:Sharma Lab :Publication:Sharma_Spiroethers:AH_NMR:AH3-2017-300.pd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r w:rsidR="00717895">
        <w:rPr>
          <w:noProof/>
        </w:rPr>
        <w:drawing>
          <wp:inline distT="0" distB="0" distL="0" distR="0" wp14:anchorId="50BEB6F1" wp14:editId="3F7D1C6F">
            <wp:extent cx="5715000" cy="4032504"/>
            <wp:effectExtent l="0" t="0" r="0" b="0"/>
            <wp:docPr id="40" name="Picture 40" descr="Macintosh HD:Users:ariannehunter:Google Drive:Sharma Lab :Publication:Sharma_Spiroethers:AH_NMR:AH3-2017-300_Carb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ariannehunter:Google Drive:Sharma Lab :Publication:Sharma_Spiroethers:AH_NMR:AH3-2017-300_Carbon.pd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715000" cy="4032504"/>
                    </a:xfrm>
                    <a:prstGeom prst="rect">
                      <a:avLst/>
                    </a:prstGeom>
                    <a:noFill/>
                    <a:ln>
                      <a:noFill/>
                    </a:ln>
                  </pic:spPr>
                </pic:pic>
              </a:graphicData>
            </a:graphic>
          </wp:inline>
        </w:drawing>
      </w:r>
    </w:p>
    <w:p w14:paraId="5A00443A" w14:textId="429E662B" w:rsidR="00717895" w:rsidRDefault="00717895" w:rsidP="00717895">
      <w:r>
        <w:br w:type="page"/>
      </w:r>
      <w:r w:rsidR="00D8023D">
        <w:rPr>
          <w:noProof/>
        </w:rPr>
        <w:lastRenderedPageBreak/>
        <w:pict w14:anchorId="699D41E0">
          <v:shape id="_x0000_s1438" type="#_x0000_t75" style="position:absolute;margin-left:25.6pt;margin-top:64.9pt;width:117.35pt;height:105.8pt;z-index:251752448;mso-position-horizontal-relative:text;mso-position-vertical-relative:text;mso-width-relative:page;mso-height-relative:page">
            <v:imagedata r:id="rId241" o:title=""/>
          </v:shape>
        </w:pict>
      </w:r>
      <w:r>
        <w:rPr>
          <w:noProof/>
        </w:rPr>
        <w:drawing>
          <wp:inline distT="0" distB="0" distL="0" distR="0" wp14:anchorId="46B10BC0" wp14:editId="2713EE01">
            <wp:extent cx="5715000" cy="39909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715000" cy="3990975"/>
                    </a:xfrm>
                    <a:prstGeom prst="rect">
                      <a:avLst/>
                    </a:prstGeom>
                    <a:noFill/>
                    <a:ln>
                      <a:noFill/>
                    </a:ln>
                  </pic:spPr>
                </pic:pic>
              </a:graphicData>
            </a:graphic>
          </wp:inline>
        </w:drawing>
      </w:r>
      <w:r w:rsidR="00D8023D">
        <w:rPr>
          <w:noProof/>
        </w:rPr>
        <w:pict w14:anchorId="50F51241">
          <v:shape id="_x0000_s1448" type="#_x0000_t75" style="position:absolute;margin-left:19.6pt;margin-top:365.3pt;width:117.35pt;height:105.8pt;z-index:251762688;mso-position-horizontal-relative:text;mso-position-vertical-relative:text;mso-width-relative:page;mso-height-relative:page">
            <v:imagedata r:id="rId241" o:title=""/>
          </v:shape>
        </w:pict>
      </w:r>
      <w:r>
        <w:rPr>
          <w:noProof/>
        </w:rPr>
        <w:drawing>
          <wp:inline distT="0" distB="0" distL="0" distR="0" wp14:anchorId="3DB8A2D8" wp14:editId="6F4C0E1C">
            <wp:extent cx="5715000" cy="3968496"/>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715000" cy="3968496"/>
                    </a:xfrm>
                    <a:prstGeom prst="rect">
                      <a:avLst/>
                    </a:prstGeom>
                    <a:noFill/>
                    <a:ln>
                      <a:noFill/>
                    </a:ln>
                  </pic:spPr>
                </pic:pic>
              </a:graphicData>
            </a:graphic>
          </wp:inline>
        </w:drawing>
      </w:r>
      <w:r w:rsidR="00D8023D">
        <w:rPr>
          <w:noProof/>
        </w:rPr>
        <w:lastRenderedPageBreak/>
        <w:pict w14:anchorId="64CA2652">
          <v:shape id="_x0000_s1440" type="#_x0000_t75" style="position:absolute;margin-left:77.45pt;margin-top:141.25pt;width:138.7pt;height:114.85pt;z-index:251754496;mso-position-horizontal-relative:text;mso-position-vertical-relative:text">
            <v:imagedata r:id="rId244" o:title=""/>
          </v:shape>
        </w:pict>
      </w:r>
      <w:r w:rsidRPr="00C21690">
        <w:rPr>
          <w:noProof/>
        </w:rPr>
        <w:drawing>
          <wp:inline distT="0" distB="0" distL="0" distR="0" wp14:anchorId="53C6399D" wp14:editId="769D162C">
            <wp:extent cx="5715000" cy="4041648"/>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4-2017-030_NOE1.pdf"/>
                    <pic:cNvPicPr/>
                  </pic:nvPicPr>
                  <pic:blipFill>
                    <a:blip r:embed="rId245">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pict w14:anchorId="3A2D0868">
          <v:shape id="_x0000_s1441" type="#_x0000_t75" style="position:absolute;margin-left:27.25pt;margin-top:406.45pt;width:138.6pt;height:114.8pt;z-index:251755520;mso-position-horizontal-relative:text;mso-position-vertical-relative:text">
            <v:imagedata r:id="rId246" o:title=""/>
          </v:shape>
        </w:pict>
      </w:r>
      <w:r>
        <w:rPr>
          <w:noProof/>
        </w:rPr>
        <w:drawing>
          <wp:inline distT="0" distB="0" distL="0" distR="0" wp14:anchorId="03688389" wp14:editId="5B8AC176">
            <wp:extent cx="5715000" cy="4041648"/>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4-2017-030_NOE2.pdf"/>
                    <pic:cNvPicPr/>
                  </pic:nvPicPr>
                  <pic:blipFill>
                    <a:blip r:embed="rId247">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r w:rsidR="00D8023D">
        <w:rPr>
          <w:noProof/>
        </w:rPr>
        <w:lastRenderedPageBreak/>
        <w:pict w14:anchorId="6CA857D8">
          <v:shape id="_x0000_s1442" type="#_x0000_t75" style="position:absolute;margin-left:53.5pt;margin-top:117.45pt;width:138.7pt;height:114.85pt;z-index:251756544;mso-position-horizontal-relative:text;mso-position-vertical-relative:text">
            <v:imagedata r:id="rId248" o:title=""/>
          </v:shape>
        </w:pict>
      </w:r>
      <w:r>
        <w:rPr>
          <w:noProof/>
        </w:rPr>
        <w:drawing>
          <wp:inline distT="0" distB="0" distL="0" distR="0" wp14:anchorId="752CA986" wp14:editId="4D707BD4">
            <wp:extent cx="5715000" cy="404164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4-2017-030_NOE3.pdf"/>
                    <pic:cNvPicPr/>
                  </pic:nvPicPr>
                  <pic:blipFill>
                    <a:blip r:embed="rId249">
                      <a:extLst>
                        <a:ext uri="{28A0092B-C50C-407E-A947-70E740481C1C}">
                          <a14:useLocalDpi xmlns:a14="http://schemas.microsoft.com/office/drawing/2010/main" val="0"/>
                        </a:ext>
                      </a:extLst>
                    </a:blip>
                    <a:stretch>
                      <a:fillRect/>
                    </a:stretch>
                  </pic:blipFill>
                  <pic:spPr>
                    <a:xfrm>
                      <a:off x="0" y="0"/>
                      <a:ext cx="5715000" cy="4041648"/>
                    </a:xfrm>
                    <a:prstGeom prst="rect">
                      <a:avLst/>
                    </a:prstGeom>
                  </pic:spPr>
                </pic:pic>
              </a:graphicData>
            </a:graphic>
          </wp:inline>
        </w:drawing>
      </w:r>
    </w:p>
    <w:p w14:paraId="574642E1" w14:textId="77777777" w:rsidR="00717895" w:rsidRDefault="00717895" w:rsidP="00717895"/>
    <w:p w14:paraId="63177320" w14:textId="77777777" w:rsidR="005B5FC0" w:rsidRDefault="005B5FC0">
      <w:pPr>
        <w:sectPr w:rsidR="005B5FC0" w:rsidSect="00717895">
          <w:headerReference w:type="default" r:id="rId250"/>
          <w:pgSz w:w="12240" w:h="15840"/>
          <w:pgMar w:top="1440" w:right="1440" w:bottom="1440" w:left="1440" w:header="720" w:footer="720" w:gutter="0"/>
          <w:cols w:space="720"/>
          <w:docGrid w:linePitch="360"/>
        </w:sectPr>
      </w:pPr>
    </w:p>
    <w:p w14:paraId="1E6E6504" w14:textId="4955E257" w:rsidR="004E7A6A" w:rsidRDefault="004E7A6A">
      <w:pPr>
        <w:rPr>
          <w:rFonts w:cstheme="minorHAnsi"/>
          <w:sz w:val="24"/>
          <w:szCs w:val="24"/>
        </w:rPr>
      </w:pPr>
    </w:p>
    <w:p w14:paraId="197C2AD9" w14:textId="77777777" w:rsidR="004E7A6A" w:rsidRPr="00ED6B32" w:rsidRDefault="004E7A6A" w:rsidP="004E7A6A">
      <w:pPr>
        <w:tabs>
          <w:tab w:val="left" w:pos="1080"/>
        </w:tabs>
        <w:spacing w:line="480" w:lineRule="auto"/>
        <w:rPr>
          <w:b/>
          <w:bCs/>
          <w:sz w:val="24"/>
          <w:szCs w:val="24"/>
        </w:rPr>
      </w:pPr>
    </w:p>
    <w:p w14:paraId="4B848000" w14:textId="77777777" w:rsidR="004E7A6A" w:rsidRPr="00ED6B32" w:rsidRDefault="004E7A6A" w:rsidP="004E7A6A">
      <w:pPr>
        <w:tabs>
          <w:tab w:val="left" w:pos="1080"/>
        </w:tabs>
        <w:spacing w:line="480" w:lineRule="auto"/>
        <w:rPr>
          <w:b/>
          <w:bCs/>
          <w:sz w:val="24"/>
          <w:szCs w:val="24"/>
        </w:rPr>
      </w:pPr>
    </w:p>
    <w:p w14:paraId="352F708B" w14:textId="77777777" w:rsidR="004E7A6A" w:rsidRPr="00ED6B32" w:rsidRDefault="004E7A6A" w:rsidP="004E7A6A">
      <w:pPr>
        <w:tabs>
          <w:tab w:val="left" w:pos="1080"/>
        </w:tabs>
        <w:spacing w:line="480" w:lineRule="auto"/>
        <w:rPr>
          <w:b/>
          <w:bCs/>
          <w:sz w:val="24"/>
          <w:szCs w:val="24"/>
        </w:rPr>
      </w:pPr>
    </w:p>
    <w:p w14:paraId="77FD5797" w14:textId="77777777" w:rsidR="004E7A6A" w:rsidRPr="00ED6B32" w:rsidRDefault="004E7A6A" w:rsidP="004E7A6A">
      <w:pPr>
        <w:tabs>
          <w:tab w:val="left" w:pos="1080"/>
        </w:tabs>
        <w:spacing w:line="480" w:lineRule="auto"/>
        <w:rPr>
          <w:b/>
          <w:bCs/>
          <w:sz w:val="24"/>
          <w:szCs w:val="24"/>
        </w:rPr>
      </w:pPr>
    </w:p>
    <w:p w14:paraId="4D16268E" w14:textId="77777777" w:rsidR="004E7A6A" w:rsidRPr="00ED6B32" w:rsidRDefault="004E7A6A" w:rsidP="004E7A6A">
      <w:pPr>
        <w:tabs>
          <w:tab w:val="left" w:pos="1080"/>
        </w:tabs>
        <w:spacing w:line="480" w:lineRule="auto"/>
        <w:jc w:val="right"/>
        <w:rPr>
          <w:b/>
          <w:bCs/>
          <w:sz w:val="24"/>
          <w:szCs w:val="24"/>
        </w:rPr>
      </w:pPr>
    </w:p>
    <w:p w14:paraId="65D1E23C" w14:textId="77777777" w:rsidR="004E7A6A" w:rsidRPr="00ED6B32" w:rsidRDefault="004E7A6A" w:rsidP="004E7A6A">
      <w:pPr>
        <w:tabs>
          <w:tab w:val="left" w:pos="1080"/>
        </w:tabs>
        <w:spacing w:line="480" w:lineRule="auto"/>
        <w:jc w:val="right"/>
        <w:rPr>
          <w:b/>
          <w:bCs/>
          <w:sz w:val="24"/>
          <w:szCs w:val="24"/>
        </w:rPr>
      </w:pPr>
    </w:p>
    <w:p w14:paraId="3FE11108" w14:textId="77777777" w:rsidR="004E7A6A" w:rsidRPr="00210846" w:rsidRDefault="004E7A6A" w:rsidP="00A1053C">
      <w:pPr>
        <w:tabs>
          <w:tab w:val="left" w:pos="1080"/>
        </w:tabs>
        <w:spacing w:line="480" w:lineRule="auto"/>
        <w:rPr>
          <w:b/>
          <w:bCs/>
          <w:sz w:val="40"/>
          <w:szCs w:val="40"/>
        </w:rPr>
      </w:pPr>
      <w:r w:rsidRPr="00210846">
        <w:rPr>
          <w:b/>
          <w:bCs/>
          <w:sz w:val="40"/>
          <w:szCs w:val="40"/>
        </w:rPr>
        <w:t xml:space="preserve">CHAPTER </w:t>
      </w:r>
      <w:r>
        <w:rPr>
          <w:b/>
          <w:bCs/>
          <w:sz w:val="40"/>
          <w:szCs w:val="40"/>
        </w:rPr>
        <w:t>3</w:t>
      </w:r>
    </w:p>
    <w:p w14:paraId="385735B3" w14:textId="77777777" w:rsidR="004E7A6A" w:rsidRPr="00A1053C" w:rsidRDefault="004E7A6A" w:rsidP="00A1053C">
      <w:pPr>
        <w:tabs>
          <w:tab w:val="left" w:pos="1080"/>
        </w:tabs>
        <w:spacing w:line="240" w:lineRule="auto"/>
        <w:rPr>
          <w:i/>
          <w:iCs/>
          <w:sz w:val="32"/>
          <w:szCs w:val="32"/>
        </w:rPr>
      </w:pPr>
      <w:r w:rsidRPr="00A1053C">
        <w:rPr>
          <w:i/>
          <w:iCs/>
          <w:sz w:val="32"/>
          <w:szCs w:val="32"/>
        </w:rPr>
        <w:t>Method Development for the Synthesis of Spirothiophenes</w:t>
      </w:r>
    </w:p>
    <w:p w14:paraId="04B3ED0C" w14:textId="77777777" w:rsidR="004E7A6A" w:rsidRPr="00A1053C" w:rsidRDefault="004E7A6A" w:rsidP="00A1053C">
      <w:pPr>
        <w:tabs>
          <w:tab w:val="left" w:pos="1080"/>
        </w:tabs>
        <w:spacing w:line="240" w:lineRule="auto"/>
        <w:rPr>
          <w:i/>
          <w:iCs/>
          <w:sz w:val="32"/>
          <w:szCs w:val="32"/>
        </w:rPr>
      </w:pPr>
      <w:r w:rsidRPr="00A1053C">
        <w:rPr>
          <w:i/>
          <w:iCs/>
          <w:sz w:val="32"/>
          <w:szCs w:val="32"/>
        </w:rPr>
        <w:t xml:space="preserve"> and All-Carbon Spirocycles</w:t>
      </w:r>
    </w:p>
    <w:p w14:paraId="059990BF" w14:textId="77777777" w:rsidR="004E7A6A" w:rsidRDefault="004E7A6A" w:rsidP="004E7A6A">
      <w:pPr>
        <w:tabs>
          <w:tab w:val="left" w:pos="1080"/>
        </w:tabs>
        <w:spacing w:line="480" w:lineRule="auto"/>
        <w:jc w:val="right"/>
        <w:rPr>
          <w:i/>
          <w:iCs/>
          <w:sz w:val="28"/>
          <w:szCs w:val="28"/>
        </w:rPr>
      </w:pPr>
    </w:p>
    <w:p w14:paraId="6F52A961" w14:textId="77777777" w:rsidR="004E7A6A" w:rsidRDefault="004E7A6A" w:rsidP="004E7A6A">
      <w:pPr>
        <w:tabs>
          <w:tab w:val="left" w:pos="1080"/>
        </w:tabs>
        <w:spacing w:line="480" w:lineRule="auto"/>
        <w:rPr>
          <w:b/>
          <w:bCs/>
          <w:sz w:val="28"/>
          <w:szCs w:val="28"/>
        </w:rPr>
      </w:pPr>
    </w:p>
    <w:p w14:paraId="5138DEB4" w14:textId="77777777" w:rsidR="004E7A6A" w:rsidRDefault="004E7A6A" w:rsidP="004E7A6A">
      <w:pPr>
        <w:tabs>
          <w:tab w:val="left" w:pos="1080"/>
        </w:tabs>
        <w:spacing w:line="480" w:lineRule="auto"/>
        <w:rPr>
          <w:b/>
          <w:bCs/>
          <w:sz w:val="28"/>
          <w:szCs w:val="28"/>
        </w:rPr>
      </w:pPr>
      <w:r>
        <w:rPr>
          <w:b/>
          <w:bCs/>
          <w:sz w:val="28"/>
          <w:szCs w:val="28"/>
        </w:rPr>
        <w:t>3.</w:t>
      </w:r>
      <w:r w:rsidRPr="00210846">
        <w:rPr>
          <w:b/>
          <w:bCs/>
          <w:sz w:val="28"/>
          <w:szCs w:val="28"/>
        </w:rPr>
        <w:t xml:space="preserve">1 </w:t>
      </w:r>
      <w:r w:rsidRPr="00210846">
        <w:rPr>
          <w:b/>
          <w:bCs/>
          <w:sz w:val="28"/>
          <w:szCs w:val="28"/>
        </w:rPr>
        <w:tab/>
      </w:r>
      <w:r>
        <w:rPr>
          <w:b/>
          <w:bCs/>
          <w:sz w:val="28"/>
          <w:szCs w:val="28"/>
        </w:rPr>
        <w:t>INTRODUCTION</w:t>
      </w:r>
      <w:r w:rsidRPr="00210846">
        <w:rPr>
          <w:b/>
          <w:bCs/>
          <w:sz w:val="28"/>
          <w:szCs w:val="28"/>
        </w:rPr>
        <w:t xml:space="preserve"> </w:t>
      </w:r>
    </w:p>
    <w:p w14:paraId="0DC491F6" w14:textId="6EA32B32" w:rsidR="004E7A6A" w:rsidRDefault="004E7A6A" w:rsidP="004E7A6A">
      <w:pPr>
        <w:tabs>
          <w:tab w:val="left" w:pos="1080"/>
        </w:tabs>
        <w:spacing w:line="480" w:lineRule="auto"/>
        <w:jc w:val="both"/>
        <w:rPr>
          <w:sz w:val="24"/>
          <w:szCs w:val="24"/>
        </w:rPr>
      </w:pPr>
      <w:r>
        <w:rPr>
          <w:b/>
          <w:bCs/>
          <w:sz w:val="28"/>
          <w:szCs w:val="28"/>
        </w:rPr>
        <w:tab/>
      </w:r>
      <w:r>
        <w:rPr>
          <w:sz w:val="24"/>
          <w:szCs w:val="24"/>
        </w:rPr>
        <w:t>Our research team has had considerable success with combining carbene-insertion chemistry with Conia-ene electrophilic trapping chemistry to prepare a diverse library of heterocyclic scaffolds; so far, our methodology has successfully utilized carboxylic acid O</w:t>
      </w:r>
      <w:r w:rsidRPr="00785366">
        <w:rPr>
          <w:color w:val="22313F"/>
          <w:sz w:val="24"/>
          <w:szCs w:val="24"/>
          <w:shd w:val="clear" w:color="auto" w:fill="FFFFFF"/>
        </w:rPr>
        <w:t>–</w:t>
      </w:r>
      <w:r>
        <w:rPr>
          <w:sz w:val="24"/>
          <w:szCs w:val="24"/>
        </w:rPr>
        <w:t>H, alcohol O</w:t>
      </w:r>
      <w:r w:rsidRPr="00785366">
        <w:rPr>
          <w:color w:val="22313F"/>
          <w:sz w:val="24"/>
          <w:szCs w:val="24"/>
          <w:shd w:val="clear" w:color="auto" w:fill="FFFFFF"/>
        </w:rPr>
        <w:t>–</w:t>
      </w:r>
      <w:r>
        <w:rPr>
          <w:sz w:val="24"/>
          <w:szCs w:val="24"/>
        </w:rPr>
        <w:t>H, amine N</w:t>
      </w:r>
      <w:r w:rsidRPr="00785366">
        <w:rPr>
          <w:color w:val="22313F"/>
          <w:sz w:val="24"/>
          <w:szCs w:val="24"/>
          <w:shd w:val="clear" w:color="auto" w:fill="FFFFFF"/>
        </w:rPr>
        <w:t>–</w:t>
      </w:r>
      <w:r>
        <w:rPr>
          <w:sz w:val="24"/>
          <w:szCs w:val="24"/>
        </w:rPr>
        <w:t>H, and sp</w:t>
      </w:r>
      <w:r w:rsidRPr="00C85B3F">
        <w:rPr>
          <w:sz w:val="24"/>
          <w:szCs w:val="24"/>
          <w:vertAlign w:val="superscript"/>
        </w:rPr>
        <w:t>2</w:t>
      </w:r>
      <w:r>
        <w:rPr>
          <w:sz w:val="24"/>
          <w:szCs w:val="24"/>
        </w:rPr>
        <w:t xml:space="preserve"> C</w:t>
      </w:r>
      <w:r w:rsidRPr="00785366">
        <w:rPr>
          <w:color w:val="22313F"/>
          <w:sz w:val="24"/>
          <w:szCs w:val="24"/>
          <w:shd w:val="clear" w:color="auto" w:fill="FFFFFF"/>
        </w:rPr>
        <w:t>–</w:t>
      </w:r>
      <w:r>
        <w:rPr>
          <w:sz w:val="24"/>
          <w:szCs w:val="24"/>
        </w:rPr>
        <w:t>H insertion approaches to the corr</w:t>
      </w:r>
      <w:r w:rsidR="00726117">
        <w:rPr>
          <w:sz w:val="24"/>
          <w:szCs w:val="24"/>
        </w:rPr>
        <w:t>esp</w:t>
      </w:r>
      <w:r>
        <w:rPr>
          <w:sz w:val="24"/>
          <w:szCs w:val="24"/>
        </w:rPr>
        <w:t xml:space="preserve">onding heterocycle, and in all cases the cascade could be used to access spirocyclic scaffolds. We continue to explore </w:t>
      </w:r>
      <w:r>
        <w:rPr>
          <w:sz w:val="24"/>
          <w:szCs w:val="24"/>
        </w:rPr>
        <w:lastRenderedPageBreak/>
        <w:t>carbene-insertion chemistry of lesser-studied nucleophiles, namely the S-H insertion of thiols, and sp</w:t>
      </w:r>
      <w:r w:rsidRPr="00623937">
        <w:rPr>
          <w:sz w:val="24"/>
          <w:szCs w:val="24"/>
          <w:vertAlign w:val="superscript"/>
        </w:rPr>
        <w:t>3</w:t>
      </w:r>
      <w:r>
        <w:rPr>
          <w:sz w:val="24"/>
          <w:szCs w:val="24"/>
        </w:rPr>
        <w:t xml:space="preserve"> C-H insertion of alkanes </w:t>
      </w:r>
      <w:r w:rsidRPr="002F42A4">
        <w:rPr>
          <w:b/>
          <w:bCs/>
          <w:sz w:val="24"/>
          <w:szCs w:val="24"/>
        </w:rPr>
        <w:t>(Scheme 3.</w:t>
      </w:r>
      <w:r>
        <w:rPr>
          <w:b/>
          <w:bCs/>
          <w:sz w:val="24"/>
          <w:szCs w:val="24"/>
        </w:rPr>
        <w:t>1</w:t>
      </w:r>
      <w:r>
        <w:rPr>
          <w:sz w:val="24"/>
          <w:szCs w:val="24"/>
        </w:rPr>
        <w:t>).</w:t>
      </w:r>
    </w:p>
    <w:p w14:paraId="4920336D" w14:textId="77777777" w:rsidR="004E7A6A" w:rsidRDefault="004E7A6A" w:rsidP="004E7A6A">
      <w:pPr>
        <w:tabs>
          <w:tab w:val="left" w:pos="1080"/>
        </w:tabs>
        <w:spacing w:after="0" w:line="480" w:lineRule="auto"/>
        <w:jc w:val="center"/>
        <w:rPr>
          <w:sz w:val="24"/>
          <w:szCs w:val="24"/>
        </w:rPr>
      </w:pPr>
      <w:r>
        <w:rPr>
          <w:noProof/>
        </w:rPr>
        <mc:AlternateContent>
          <mc:Choice Requires="wps">
            <w:drawing>
              <wp:anchor distT="0" distB="0" distL="114300" distR="114300" simplePos="0" relativeHeight="251623936" behindDoc="0" locked="0" layoutInCell="1" allowOverlap="1" wp14:anchorId="2A5D05D0" wp14:editId="4DB4B8A8">
                <wp:simplePos x="0" y="0"/>
                <wp:positionH relativeFrom="column">
                  <wp:posOffset>4015740</wp:posOffset>
                </wp:positionH>
                <wp:positionV relativeFrom="paragraph">
                  <wp:posOffset>2453005</wp:posOffset>
                </wp:positionV>
                <wp:extent cx="571500" cy="605790"/>
                <wp:effectExtent l="40005" t="17145" r="40005" b="59055"/>
                <wp:wrapNone/>
                <wp:docPr id="253" name="Arrow: Bent-Up 253"/>
                <wp:cNvGraphicFramePr/>
                <a:graphic xmlns:a="http://schemas.openxmlformats.org/drawingml/2006/main">
                  <a:graphicData uri="http://schemas.microsoft.com/office/word/2010/wordprocessingShape">
                    <wps:wsp>
                      <wps:cNvSpPr/>
                      <wps:spPr>
                        <a:xfrm rot="5400000" flipV="1">
                          <a:off x="0" y="0"/>
                          <a:ext cx="571500" cy="605790"/>
                        </a:xfrm>
                        <a:prstGeom prst="bentUpArrow">
                          <a:avLst>
                            <a:gd name="adj1" fmla="val 28285"/>
                            <a:gd name="adj2" fmla="val 28786"/>
                            <a:gd name="adj3" fmla="val 42000"/>
                          </a:avLst>
                        </a:prstGeom>
                        <a:solidFill>
                          <a:schemeClr val="bg1"/>
                        </a:solidFill>
                        <a:ln>
                          <a:solidFill>
                            <a:schemeClr val="tx1"/>
                          </a:solidFill>
                        </a:ln>
                        <a:effectLst>
                          <a:glow rad="12700">
                            <a:schemeClr val="accent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4334F" id="Arrow: Bent-Up 253" o:spid="_x0000_s1026" style="position:absolute;margin-left:316.2pt;margin-top:193.15pt;width:45pt;height:47.7pt;rotation:-90;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500,6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" path="m,444141r326164,l326164,240030r-83688,l406988,,571500,240030r-83688,l487812,605790,,605790,,444141xe" fillcolor="white [3212]" strokecolor="black [3213]" strokeweight="1pt">
                <v:stroke joinstyle="miter"/>
                <v:path arrowok="t" o:connecttype="custom" o:connectlocs="0,444141;326164,444141;326164,240030;242476,240030;406988,0;571500,240030;487812,240030;487812,605790;0,605790;0,444141" o:connectangles="0,0,0,0,0,0,0,0,0,0"/>
              </v:shape>
            </w:pict>
          </mc:Fallback>
        </mc:AlternateContent>
      </w:r>
      <w:r w:rsidR="00236046">
        <w:pict w14:anchorId="7A127DF5">
          <v:shape id="_x0000_i1113" type="#_x0000_t75" style="width:438pt;height:258pt">
            <v:imagedata r:id="rId251" o:title=""/>
          </v:shape>
        </w:pict>
      </w:r>
    </w:p>
    <w:p w14:paraId="7361CB1D" w14:textId="77777777" w:rsidR="004E7A6A" w:rsidRPr="002013D9" w:rsidRDefault="004E7A6A" w:rsidP="004E7A6A">
      <w:pPr>
        <w:tabs>
          <w:tab w:val="left" w:pos="1080"/>
        </w:tabs>
        <w:spacing w:line="240" w:lineRule="auto"/>
        <w:jc w:val="both"/>
      </w:pPr>
      <w:r w:rsidRPr="006542E1">
        <w:rPr>
          <w:b/>
          <w:bCs/>
        </w:rPr>
        <w:t>Scheme 3.</w:t>
      </w:r>
      <w:r>
        <w:rPr>
          <w:b/>
          <w:bCs/>
        </w:rPr>
        <w:t>1</w:t>
      </w:r>
      <w:r>
        <w:t xml:space="preserve"> a.) Rationale for carbene S</w:t>
      </w:r>
      <w:r w:rsidRPr="00785366">
        <w:rPr>
          <w:color w:val="22313F"/>
          <w:sz w:val="24"/>
          <w:szCs w:val="24"/>
          <w:shd w:val="clear" w:color="auto" w:fill="FFFFFF"/>
        </w:rPr>
        <w:t>–</w:t>
      </w:r>
      <w:r>
        <w:t>H insertion/Conia-ene cascade b.) Modified retrosynthetic disconnection for sp</w:t>
      </w:r>
      <w:r w:rsidRPr="002D3699">
        <w:rPr>
          <w:vertAlign w:val="superscript"/>
        </w:rPr>
        <w:t>3</w:t>
      </w:r>
      <w:r>
        <w:t xml:space="preserve"> C</w:t>
      </w:r>
      <w:r w:rsidRPr="00785366">
        <w:rPr>
          <w:color w:val="22313F"/>
          <w:sz w:val="24"/>
          <w:szCs w:val="24"/>
          <w:shd w:val="clear" w:color="auto" w:fill="FFFFFF"/>
        </w:rPr>
        <w:t>–</w:t>
      </w:r>
      <w:r>
        <w:t>H insertion/Conia-ene cascade</w:t>
      </w:r>
    </w:p>
    <w:p w14:paraId="09BA14AB" w14:textId="77777777" w:rsidR="004E7A6A" w:rsidRDefault="004E7A6A" w:rsidP="004E7A6A">
      <w:pPr>
        <w:tabs>
          <w:tab w:val="left" w:pos="1080"/>
        </w:tabs>
        <w:spacing w:line="480" w:lineRule="auto"/>
        <w:jc w:val="both"/>
        <w:rPr>
          <w:sz w:val="24"/>
          <w:szCs w:val="24"/>
        </w:rPr>
      </w:pPr>
      <w:r>
        <w:rPr>
          <w:sz w:val="24"/>
          <w:szCs w:val="24"/>
        </w:rPr>
        <w:tab/>
        <w:t>In order to address the challenge of forming all-carbon spirocycles, we needed to adjust our strategic rationale from an intermolecular approach, to an intramolecular one (</w:t>
      </w:r>
      <w:r w:rsidRPr="000120F2">
        <w:rPr>
          <w:b/>
          <w:bCs/>
          <w:sz w:val="24"/>
          <w:szCs w:val="24"/>
        </w:rPr>
        <w:t>Scheme 3.1b</w:t>
      </w:r>
      <w:r>
        <w:rPr>
          <w:sz w:val="24"/>
          <w:szCs w:val="24"/>
        </w:rPr>
        <w:t xml:space="preserve">). Site-selective reactivity remains a major challenge in the field of C-H insertion, and intramolecular variants have been the most successful substrates due to the reduced entropic factor, arising from the close proximity between nucleophile and carbenoid. Additionally, we expect that constraining our desired site of C-H insertion through ring constraint would improve the entropic driving force for the reaction. </w:t>
      </w:r>
    </w:p>
    <w:p w14:paraId="42B7A4C9" w14:textId="614FD1FB" w:rsidR="004E7A6A" w:rsidRPr="007A467E" w:rsidRDefault="004E7A6A" w:rsidP="004E7A6A">
      <w:pPr>
        <w:tabs>
          <w:tab w:val="left" w:pos="1080"/>
        </w:tabs>
        <w:spacing w:line="480" w:lineRule="auto"/>
        <w:jc w:val="both"/>
        <w:rPr>
          <w:sz w:val="24"/>
          <w:szCs w:val="24"/>
        </w:rPr>
      </w:pPr>
      <w:r>
        <w:rPr>
          <w:sz w:val="24"/>
          <w:szCs w:val="24"/>
        </w:rPr>
        <w:tab/>
        <w:t>Sulfur heterocycles have received attention in the field of medicinal chemistry, and are often used in bioiosteric replacement of the corr</w:t>
      </w:r>
      <w:r w:rsidR="00726117">
        <w:rPr>
          <w:sz w:val="24"/>
          <w:szCs w:val="24"/>
        </w:rPr>
        <w:t>esp</w:t>
      </w:r>
      <w:r>
        <w:rPr>
          <w:sz w:val="24"/>
          <w:szCs w:val="24"/>
        </w:rPr>
        <w:t xml:space="preserve">onding nitrogen- and oxygen- </w:t>
      </w:r>
      <w:r>
        <w:rPr>
          <w:sz w:val="24"/>
          <w:szCs w:val="24"/>
        </w:rPr>
        <w:lastRenderedPageBreak/>
        <w:t xml:space="preserve">heterocycles. While the field also includes scaffolds bearing nitrogen in addition to sulfur, like thiazoles, isothiazoles, and thiazolidines </w:t>
      </w:r>
      <w:r w:rsidRPr="00785366">
        <w:rPr>
          <w:color w:val="22313F"/>
          <w:sz w:val="24"/>
          <w:szCs w:val="24"/>
          <w:shd w:val="clear" w:color="auto" w:fill="FFFFFF"/>
        </w:rPr>
        <w:t>–</w:t>
      </w:r>
      <w:r>
        <w:rPr>
          <w:sz w:val="24"/>
          <w:szCs w:val="24"/>
        </w:rPr>
        <w:t xml:space="preserve"> 5-membered thiophenes and 6-membered thiopyrans all well represented in biologically active scaffolds</w:t>
      </w:r>
      <w:r w:rsidR="007C2399">
        <w:rPr>
          <w:sz w:val="24"/>
          <w:szCs w:val="24"/>
        </w:rPr>
        <w:t>.</w:t>
      </w:r>
      <w:r w:rsidRPr="00B934A0">
        <w:rPr>
          <w:sz w:val="24"/>
          <w:szCs w:val="24"/>
          <w:vertAlign w:val="superscript"/>
        </w:rPr>
        <w:t>1a</w:t>
      </w:r>
      <w:r>
        <w:rPr>
          <w:sz w:val="24"/>
          <w:szCs w:val="24"/>
        </w:rPr>
        <w:t xml:space="preserve"> Additionally, all-carbon spirocycles are found in a number of synthetic and naturally-occurring compounds with unique biological activity</w:t>
      </w:r>
      <w:r w:rsidR="007C2399">
        <w:rPr>
          <w:sz w:val="24"/>
          <w:szCs w:val="24"/>
        </w:rPr>
        <w:t>.</w:t>
      </w:r>
      <w:r w:rsidRPr="00D32980">
        <w:rPr>
          <w:sz w:val="24"/>
          <w:szCs w:val="24"/>
          <w:vertAlign w:val="superscript"/>
        </w:rPr>
        <w:t>1b-1</w:t>
      </w:r>
      <w:r>
        <w:rPr>
          <w:sz w:val="24"/>
          <w:szCs w:val="24"/>
          <w:vertAlign w:val="superscript"/>
        </w:rPr>
        <w:t>d</w:t>
      </w:r>
      <w:r>
        <w:rPr>
          <w:sz w:val="24"/>
          <w:szCs w:val="24"/>
        </w:rPr>
        <w:t xml:space="preserve"> Our innovative carbene cascade methodology seeks to provide new step- and atom- economic methods to provide such heterocycles. </w:t>
      </w:r>
    </w:p>
    <w:p w14:paraId="1A39837F" w14:textId="77777777" w:rsidR="004E7A6A" w:rsidRPr="000B7C6E" w:rsidRDefault="004E7A6A" w:rsidP="004E7A6A">
      <w:pPr>
        <w:tabs>
          <w:tab w:val="left" w:pos="1080"/>
        </w:tabs>
        <w:spacing w:line="480" w:lineRule="auto"/>
        <w:rPr>
          <w:b/>
          <w:bCs/>
          <w:sz w:val="24"/>
          <w:szCs w:val="24"/>
        </w:rPr>
      </w:pPr>
      <w:r w:rsidRPr="000B7C6E">
        <w:rPr>
          <w:b/>
          <w:bCs/>
          <w:sz w:val="24"/>
          <w:szCs w:val="24"/>
        </w:rPr>
        <w:t>3.1.1</w:t>
      </w:r>
      <w:r w:rsidRPr="000B7C6E">
        <w:rPr>
          <w:b/>
          <w:bCs/>
          <w:sz w:val="24"/>
          <w:szCs w:val="24"/>
        </w:rPr>
        <w:tab/>
        <w:t>S</w:t>
      </w:r>
      <w:r w:rsidRPr="000B7C6E">
        <w:rPr>
          <w:b/>
          <w:bCs/>
          <w:color w:val="22313F"/>
          <w:sz w:val="24"/>
          <w:szCs w:val="24"/>
          <w:shd w:val="clear" w:color="auto" w:fill="FFFFFF"/>
        </w:rPr>
        <w:t>–</w:t>
      </w:r>
      <w:r w:rsidRPr="000B7C6E">
        <w:rPr>
          <w:b/>
          <w:bCs/>
          <w:sz w:val="24"/>
          <w:szCs w:val="24"/>
        </w:rPr>
        <w:t>H INSERTION TO DIAZO-DERIVED CARBENES</w:t>
      </w:r>
    </w:p>
    <w:p w14:paraId="2B7655C3" w14:textId="6E16E08B" w:rsidR="004E7A6A" w:rsidRDefault="004E7A6A" w:rsidP="004E7A6A">
      <w:pPr>
        <w:tabs>
          <w:tab w:val="left" w:pos="1080"/>
        </w:tabs>
        <w:spacing w:line="480" w:lineRule="auto"/>
        <w:jc w:val="both"/>
        <w:rPr>
          <w:sz w:val="24"/>
          <w:szCs w:val="24"/>
        </w:rPr>
      </w:pPr>
      <w:r>
        <w:rPr>
          <w:b/>
          <w:bCs/>
          <w:sz w:val="28"/>
          <w:szCs w:val="28"/>
        </w:rPr>
        <w:tab/>
      </w:r>
      <w:r>
        <w:rPr>
          <w:sz w:val="24"/>
          <w:szCs w:val="24"/>
        </w:rPr>
        <w:t>While the carbene O</w:t>
      </w:r>
      <w:r w:rsidRPr="00785366">
        <w:rPr>
          <w:color w:val="22313F"/>
          <w:sz w:val="24"/>
          <w:szCs w:val="24"/>
          <w:shd w:val="clear" w:color="auto" w:fill="FFFFFF"/>
        </w:rPr>
        <w:t>–</w:t>
      </w:r>
      <w:r>
        <w:rPr>
          <w:sz w:val="24"/>
          <w:szCs w:val="24"/>
        </w:rPr>
        <w:t>H insertion reaction has been well studied for nearly a half-century, the reactivity of the isoelectronic sulfur S</w:t>
      </w:r>
      <w:r w:rsidRPr="00785366">
        <w:rPr>
          <w:color w:val="22313F"/>
          <w:sz w:val="24"/>
          <w:szCs w:val="24"/>
          <w:shd w:val="clear" w:color="auto" w:fill="FFFFFF"/>
        </w:rPr>
        <w:t>–</w:t>
      </w:r>
      <w:r>
        <w:rPr>
          <w:sz w:val="24"/>
          <w:szCs w:val="24"/>
        </w:rPr>
        <w:t>H insertion reaction has only received moderate attention. These studies employed the use of reactive Donor/Acceptor diazo compounds, and predominantly benzylic/aromatic thiol substrates</w:t>
      </w:r>
      <w:r w:rsidR="007C2399">
        <w:rPr>
          <w:sz w:val="24"/>
          <w:szCs w:val="24"/>
        </w:rPr>
        <w:t>.</w:t>
      </w:r>
      <w:r>
        <w:rPr>
          <w:sz w:val="24"/>
          <w:szCs w:val="24"/>
          <w:vertAlign w:val="superscript"/>
        </w:rPr>
        <w:t>2</w:t>
      </w:r>
      <w:r>
        <w:rPr>
          <w:sz w:val="24"/>
          <w:szCs w:val="24"/>
        </w:rPr>
        <w:t xml:space="preserve"> Only a handful of somewhat dated reports exist, however, into the S-H insertion of Acceptor/Acceptor carbenoids</w:t>
      </w:r>
      <w:r w:rsidR="007C2399">
        <w:rPr>
          <w:sz w:val="24"/>
          <w:szCs w:val="24"/>
        </w:rPr>
        <w:t>.</w:t>
      </w:r>
      <w:r>
        <w:rPr>
          <w:sz w:val="24"/>
          <w:szCs w:val="24"/>
          <w:vertAlign w:val="superscript"/>
        </w:rPr>
        <w:t>3</w:t>
      </w:r>
    </w:p>
    <w:p w14:paraId="75C4DD46" w14:textId="77777777" w:rsidR="004E7A6A" w:rsidRPr="00873BD6" w:rsidRDefault="004E7A6A" w:rsidP="006F5A1E">
      <w:pPr>
        <w:tabs>
          <w:tab w:val="left" w:pos="1080"/>
        </w:tabs>
        <w:spacing w:after="0" w:line="480" w:lineRule="auto"/>
        <w:jc w:val="both"/>
        <w:rPr>
          <w:sz w:val="24"/>
          <w:szCs w:val="24"/>
        </w:rPr>
      </w:pPr>
      <w:r>
        <w:rPr>
          <w:sz w:val="24"/>
          <w:szCs w:val="24"/>
        </w:rPr>
        <w:tab/>
        <w:t>There are many similarities between the reactivity of O</w:t>
      </w:r>
      <w:r w:rsidRPr="00785366">
        <w:rPr>
          <w:color w:val="22313F"/>
          <w:sz w:val="24"/>
          <w:szCs w:val="24"/>
          <w:shd w:val="clear" w:color="auto" w:fill="FFFFFF"/>
        </w:rPr>
        <w:t>–</w:t>
      </w:r>
      <w:r>
        <w:rPr>
          <w:sz w:val="24"/>
          <w:szCs w:val="24"/>
        </w:rPr>
        <w:t>H and S</w:t>
      </w:r>
      <w:r w:rsidRPr="00785366">
        <w:rPr>
          <w:color w:val="22313F"/>
          <w:sz w:val="24"/>
          <w:szCs w:val="24"/>
          <w:shd w:val="clear" w:color="auto" w:fill="FFFFFF"/>
        </w:rPr>
        <w:t>–</w:t>
      </w:r>
      <w:r>
        <w:rPr>
          <w:sz w:val="24"/>
          <w:szCs w:val="24"/>
        </w:rPr>
        <w:t>H nucleophiles with carbenes, but one key difference leads to an entirely different reactive pathway for thiols (</w:t>
      </w:r>
      <w:r w:rsidRPr="008A6D65">
        <w:rPr>
          <w:b/>
          <w:bCs/>
          <w:sz w:val="24"/>
          <w:szCs w:val="24"/>
        </w:rPr>
        <w:t>Scheme 3.</w:t>
      </w:r>
      <w:r>
        <w:rPr>
          <w:b/>
          <w:bCs/>
          <w:sz w:val="24"/>
          <w:szCs w:val="24"/>
        </w:rPr>
        <w:t>2</w:t>
      </w:r>
      <w:r>
        <w:rPr>
          <w:sz w:val="24"/>
          <w:szCs w:val="24"/>
        </w:rPr>
        <w:t>).</w:t>
      </w:r>
    </w:p>
    <w:p w14:paraId="1C69B28E" w14:textId="723FB383" w:rsidR="004E7A6A" w:rsidRDefault="00236046" w:rsidP="004E7A6A">
      <w:pPr>
        <w:tabs>
          <w:tab w:val="left" w:pos="1080"/>
        </w:tabs>
        <w:spacing w:after="0" w:line="480" w:lineRule="auto"/>
        <w:jc w:val="center"/>
      </w:pPr>
      <w:r>
        <w:pict w14:anchorId="3277192A">
          <v:shape id="_x0000_i1114" type="#_x0000_t75" style="width:468pt;height:2in">
            <v:imagedata r:id="rId252" o:title=""/>
          </v:shape>
        </w:pict>
      </w:r>
    </w:p>
    <w:p w14:paraId="1DF3A943" w14:textId="77777777" w:rsidR="004E7A6A" w:rsidRPr="00C25781" w:rsidRDefault="004E7A6A" w:rsidP="004E7A6A">
      <w:pPr>
        <w:tabs>
          <w:tab w:val="left" w:pos="1080"/>
        </w:tabs>
        <w:spacing w:line="240" w:lineRule="auto"/>
      </w:pPr>
      <w:r w:rsidRPr="00671CBF">
        <w:rPr>
          <w:b/>
          <w:bCs/>
        </w:rPr>
        <w:t>Scheme 3.</w:t>
      </w:r>
      <w:r>
        <w:rPr>
          <w:b/>
          <w:bCs/>
        </w:rPr>
        <w:t>2</w:t>
      </w:r>
      <w:r w:rsidRPr="00671CBF">
        <w:rPr>
          <w:b/>
          <w:bCs/>
        </w:rPr>
        <w:t xml:space="preserve">. </w:t>
      </w:r>
      <w:r>
        <w:t>a.) General mechanism for carbene O</w:t>
      </w:r>
      <w:r w:rsidRPr="00C25781">
        <w:rPr>
          <w:color w:val="22313F"/>
          <w:shd w:val="clear" w:color="auto" w:fill="FFFFFF"/>
        </w:rPr>
        <w:t>–</w:t>
      </w:r>
      <w:r>
        <w:t>H insertion b.) Analogous reaction mechanism for S</w:t>
      </w:r>
      <w:r w:rsidRPr="00C25781">
        <w:rPr>
          <w:color w:val="22313F"/>
          <w:shd w:val="clear" w:color="auto" w:fill="FFFFFF"/>
        </w:rPr>
        <w:t>–</w:t>
      </w:r>
      <w:r>
        <w:t>H insertion</w:t>
      </w:r>
    </w:p>
    <w:p w14:paraId="27B1213E" w14:textId="4A6D8520" w:rsidR="004E7A6A" w:rsidRPr="00FA36D1" w:rsidRDefault="004E7A6A" w:rsidP="004E7A6A">
      <w:pPr>
        <w:tabs>
          <w:tab w:val="left" w:pos="1080"/>
        </w:tabs>
        <w:spacing w:line="480" w:lineRule="auto"/>
        <w:jc w:val="both"/>
        <w:rPr>
          <w:sz w:val="24"/>
          <w:szCs w:val="24"/>
        </w:rPr>
      </w:pPr>
      <w:r>
        <w:rPr>
          <w:sz w:val="24"/>
          <w:szCs w:val="24"/>
        </w:rPr>
        <w:lastRenderedPageBreak/>
        <w:tab/>
      </w:r>
      <w:r w:rsidRPr="008A6D65">
        <w:rPr>
          <w:sz w:val="24"/>
          <w:szCs w:val="24"/>
        </w:rPr>
        <w:t>In both cases</w:t>
      </w:r>
      <w:r>
        <w:rPr>
          <w:sz w:val="24"/>
          <w:szCs w:val="24"/>
        </w:rPr>
        <w:t>, a suitable metal catalyst decomposes the diazo compound to generate the reactive carbenoid, which bonds to either the oxygen- or sulfur-lone pair electrons. In the case of O</w:t>
      </w:r>
      <w:r w:rsidRPr="00785366">
        <w:rPr>
          <w:color w:val="22313F"/>
          <w:sz w:val="24"/>
          <w:szCs w:val="24"/>
          <w:shd w:val="clear" w:color="auto" w:fill="FFFFFF"/>
        </w:rPr>
        <w:t>–</w:t>
      </w:r>
      <w:r>
        <w:rPr>
          <w:sz w:val="24"/>
          <w:szCs w:val="24"/>
        </w:rPr>
        <w:t>H insertion, the zwitterionic intermediate then undergoes 1,2-proton transfer to give the corr</w:t>
      </w:r>
      <w:r w:rsidR="00726117">
        <w:rPr>
          <w:sz w:val="24"/>
          <w:szCs w:val="24"/>
        </w:rPr>
        <w:t>esp</w:t>
      </w:r>
      <w:r>
        <w:rPr>
          <w:sz w:val="24"/>
          <w:szCs w:val="24"/>
        </w:rPr>
        <w:t>onding insertion compound, but in the case of S</w:t>
      </w:r>
      <w:r w:rsidRPr="00785366">
        <w:rPr>
          <w:color w:val="22313F"/>
          <w:sz w:val="24"/>
          <w:szCs w:val="24"/>
          <w:shd w:val="clear" w:color="auto" w:fill="FFFFFF"/>
        </w:rPr>
        <w:t>–</w:t>
      </w:r>
      <w:r>
        <w:rPr>
          <w:sz w:val="24"/>
          <w:szCs w:val="24"/>
        </w:rPr>
        <w:t>H insertion the metal is capable of dissociation to generate a stabilized ylide. 1,2-proton transfer of this intermediate then provides the S</w:t>
      </w:r>
      <w:r w:rsidRPr="00785366">
        <w:rPr>
          <w:color w:val="22313F"/>
          <w:sz w:val="24"/>
          <w:szCs w:val="24"/>
          <w:shd w:val="clear" w:color="auto" w:fill="FFFFFF"/>
        </w:rPr>
        <w:t>–</w:t>
      </w:r>
      <w:r>
        <w:rPr>
          <w:sz w:val="24"/>
          <w:szCs w:val="24"/>
        </w:rPr>
        <w:t xml:space="preserve">H insertion product. In addition, this ylide intermediate is capable of undergoing a number of sigmatropic rearrangements if thioethers are employed as substrates in place of thiols. </w:t>
      </w:r>
    </w:p>
    <w:p w14:paraId="51552050" w14:textId="77777777" w:rsidR="004E7A6A" w:rsidRPr="000B7C6E" w:rsidRDefault="004E7A6A" w:rsidP="004E7A6A">
      <w:pPr>
        <w:tabs>
          <w:tab w:val="left" w:pos="1080"/>
        </w:tabs>
        <w:spacing w:line="480" w:lineRule="auto"/>
        <w:rPr>
          <w:b/>
          <w:bCs/>
          <w:sz w:val="24"/>
          <w:szCs w:val="24"/>
        </w:rPr>
      </w:pPr>
      <w:r w:rsidRPr="000B7C6E">
        <w:rPr>
          <w:b/>
          <w:bCs/>
          <w:sz w:val="24"/>
          <w:szCs w:val="24"/>
        </w:rPr>
        <w:t>3.1.2</w:t>
      </w:r>
      <w:r w:rsidRPr="000B7C6E">
        <w:rPr>
          <w:b/>
          <w:bCs/>
          <w:sz w:val="24"/>
          <w:szCs w:val="24"/>
        </w:rPr>
        <w:tab/>
        <w:t>S</w:t>
      </w:r>
      <w:r w:rsidRPr="000B7C6E">
        <w:rPr>
          <w:b/>
          <w:bCs/>
          <w:color w:val="22313F"/>
          <w:shd w:val="clear" w:color="auto" w:fill="FFFFFF"/>
        </w:rPr>
        <w:t>–</w:t>
      </w:r>
      <w:r w:rsidRPr="000B7C6E">
        <w:rPr>
          <w:b/>
          <w:bCs/>
          <w:sz w:val="24"/>
          <w:szCs w:val="24"/>
        </w:rPr>
        <w:t>R INSERTION TO CARBENES &amp; REARRANGEMENT REACTIONS</w:t>
      </w:r>
    </w:p>
    <w:p w14:paraId="49C58044" w14:textId="6F53A7F1" w:rsidR="004E7A6A" w:rsidRPr="004533A1" w:rsidRDefault="004E7A6A" w:rsidP="004E7A6A">
      <w:pPr>
        <w:tabs>
          <w:tab w:val="left" w:pos="1080"/>
        </w:tabs>
        <w:spacing w:line="480" w:lineRule="auto"/>
        <w:jc w:val="both"/>
        <w:rPr>
          <w:sz w:val="24"/>
          <w:szCs w:val="24"/>
        </w:rPr>
      </w:pPr>
      <w:r>
        <w:rPr>
          <w:sz w:val="24"/>
          <w:szCs w:val="24"/>
        </w:rPr>
        <w:tab/>
        <w:t>Because they proceed through a somewhat stable ylide intermediate, thioethers are able to undergo a number of rearrangements, dependent on the identity of their substituent (</w:t>
      </w:r>
      <w:r w:rsidRPr="0098497C">
        <w:rPr>
          <w:b/>
          <w:bCs/>
          <w:sz w:val="24"/>
          <w:szCs w:val="24"/>
        </w:rPr>
        <w:t>Scheme 3.</w:t>
      </w:r>
      <w:r>
        <w:rPr>
          <w:b/>
          <w:bCs/>
          <w:sz w:val="24"/>
          <w:szCs w:val="24"/>
        </w:rPr>
        <w:t>3</w:t>
      </w:r>
      <w:r>
        <w:rPr>
          <w:sz w:val="24"/>
          <w:szCs w:val="24"/>
        </w:rPr>
        <w:t>)</w:t>
      </w:r>
      <w:r w:rsidR="007C2399">
        <w:rPr>
          <w:sz w:val="24"/>
          <w:szCs w:val="24"/>
        </w:rPr>
        <w:t>.</w:t>
      </w:r>
      <w:r>
        <w:rPr>
          <w:sz w:val="24"/>
          <w:szCs w:val="24"/>
          <w:vertAlign w:val="superscript"/>
        </w:rPr>
        <w:t>4</w:t>
      </w:r>
    </w:p>
    <w:p w14:paraId="38D69D6D" w14:textId="77777777" w:rsidR="004E7A6A" w:rsidRDefault="00236046" w:rsidP="004E7A6A">
      <w:pPr>
        <w:tabs>
          <w:tab w:val="left" w:pos="1080"/>
        </w:tabs>
        <w:spacing w:after="0" w:line="480" w:lineRule="auto"/>
      </w:pPr>
      <w:r>
        <w:pict w14:anchorId="1E0D2F29">
          <v:shape id="_x0000_i1115" type="#_x0000_t75" style="width:468pt;height:162pt">
            <v:imagedata r:id="rId253" o:title=""/>
          </v:shape>
        </w:pict>
      </w:r>
    </w:p>
    <w:p w14:paraId="1C622795" w14:textId="77777777" w:rsidR="004E7A6A" w:rsidRPr="00C07137" w:rsidRDefault="004E7A6A" w:rsidP="004E7A6A">
      <w:pPr>
        <w:tabs>
          <w:tab w:val="left" w:pos="1080"/>
        </w:tabs>
        <w:spacing w:line="240" w:lineRule="auto"/>
        <w:jc w:val="both"/>
      </w:pPr>
      <w:r w:rsidRPr="00671CBF">
        <w:rPr>
          <w:b/>
          <w:bCs/>
        </w:rPr>
        <w:t>Scheme 3.</w:t>
      </w:r>
      <w:r>
        <w:rPr>
          <w:b/>
          <w:bCs/>
        </w:rPr>
        <w:t>3</w:t>
      </w:r>
      <w:r w:rsidRPr="00671CBF">
        <w:rPr>
          <w:b/>
          <w:bCs/>
        </w:rPr>
        <w:t xml:space="preserve">. </w:t>
      </w:r>
      <w:r>
        <w:t>a.) 1,2-Stevens rearrangement of sulfur ylide intermediates b.) Doyle-Kirmse rearrangement of sulfur ylide intermediates</w:t>
      </w:r>
    </w:p>
    <w:p w14:paraId="7C952F74" w14:textId="07FE003F" w:rsidR="004E7A6A" w:rsidRDefault="004E7A6A" w:rsidP="004E7A6A">
      <w:pPr>
        <w:tabs>
          <w:tab w:val="left" w:pos="1080"/>
        </w:tabs>
        <w:spacing w:line="480" w:lineRule="auto"/>
        <w:jc w:val="both"/>
        <w:rPr>
          <w:sz w:val="24"/>
          <w:szCs w:val="24"/>
        </w:rPr>
      </w:pPr>
      <w:r>
        <w:rPr>
          <w:b/>
          <w:bCs/>
          <w:sz w:val="24"/>
          <w:szCs w:val="24"/>
        </w:rPr>
        <w:tab/>
      </w:r>
      <w:r>
        <w:rPr>
          <w:sz w:val="24"/>
          <w:szCs w:val="24"/>
        </w:rPr>
        <w:t>Generally, sulfur-ylide intermediates are capable of undergoing a 1,2-Stevens rearrangement, in which an alkyl migration occurs to provide a thioether product (</w:t>
      </w:r>
      <w:r w:rsidRPr="0021478A">
        <w:rPr>
          <w:b/>
          <w:bCs/>
          <w:sz w:val="24"/>
          <w:szCs w:val="24"/>
        </w:rPr>
        <w:t>Scheme 3.</w:t>
      </w:r>
      <w:r>
        <w:rPr>
          <w:b/>
          <w:bCs/>
          <w:sz w:val="24"/>
          <w:szCs w:val="24"/>
        </w:rPr>
        <w:t>2</w:t>
      </w:r>
      <w:r w:rsidRPr="0021478A">
        <w:rPr>
          <w:b/>
          <w:bCs/>
          <w:sz w:val="24"/>
          <w:szCs w:val="24"/>
        </w:rPr>
        <w:t>a</w:t>
      </w:r>
      <w:r>
        <w:rPr>
          <w:sz w:val="24"/>
          <w:szCs w:val="24"/>
        </w:rPr>
        <w:t xml:space="preserve">). These ylide intermediates have shown to be suitably stable for isolation, then photochemically </w:t>
      </w:r>
      <w:r>
        <w:rPr>
          <w:sz w:val="24"/>
          <w:szCs w:val="24"/>
        </w:rPr>
        <w:lastRenderedPageBreak/>
        <w:t>converted to the rearranged product</w:t>
      </w:r>
      <w:r w:rsidR="007C2399">
        <w:rPr>
          <w:sz w:val="24"/>
          <w:szCs w:val="24"/>
        </w:rPr>
        <w:t>.</w:t>
      </w:r>
      <w:r>
        <w:rPr>
          <w:sz w:val="24"/>
          <w:szCs w:val="24"/>
          <w:vertAlign w:val="superscript"/>
        </w:rPr>
        <w:t>4</w:t>
      </w:r>
      <w:r w:rsidRPr="00E065CC">
        <w:rPr>
          <w:sz w:val="24"/>
          <w:szCs w:val="24"/>
          <w:vertAlign w:val="superscript"/>
        </w:rPr>
        <w:t>d</w:t>
      </w:r>
      <w:r>
        <w:rPr>
          <w:sz w:val="24"/>
          <w:szCs w:val="24"/>
        </w:rPr>
        <w:t xml:space="preserve"> In the case of strongly electron deficient benzylic migrating groups, the related Sommelet-Hauser rearrangement is possible, in which the bond migration occurs to the </w:t>
      </w:r>
      <w:r w:rsidRPr="00BD261A">
        <w:rPr>
          <w:i/>
          <w:iCs/>
          <w:sz w:val="24"/>
          <w:szCs w:val="24"/>
        </w:rPr>
        <w:t>ortho</w:t>
      </w:r>
      <w:r>
        <w:rPr>
          <w:sz w:val="24"/>
          <w:szCs w:val="24"/>
        </w:rPr>
        <w:t xml:space="preserve">- ring position. </w:t>
      </w:r>
    </w:p>
    <w:p w14:paraId="024A7B6B" w14:textId="48276257" w:rsidR="004E7A6A" w:rsidRPr="0021478A" w:rsidRDefault="004E7A6A" w:rsidP="004E7A6A">
      <w:pPr>
        <w:tabs>
          <w:tab w:val="left" w:pos="1080"/>
        </w:tabs>
        <w:spacing w:line="480" w:lineRule="auto"/>
        <w:jc w:val="both"/>
        <w:rPr>
          <w:sz w:val="24"/>
          <w:szCs w:val="24"/>
        </w:rPr>
      </w:pPr>
      <w:r>
        <w:rPr>
          <w:sz w:val="24"/>
          <w:szCs w:val="24"/>
        </w:rPr>
        <w:tab/>
        <w:t>A similar rearrangement reaction, the Doyle-Kirmse rearrangement, occurs in the case of allylic thioethers under carbene-insertion conditions. (</w:t>
      </w:r>
      <w:r w:rsidRPr="007C748B">
        <w:rPr>
          <w:b/>
          <w:bCs/>
          <w:sz w:val="24"/>
          <w:szCs w:val="24"/>
        </w:rPr>
        <w:t>Scheme 3.</w:t>
      </w:r>
      <w:r>
        <w:rPr>
          <w:b/>
          <w:bCs/>
          <w:sz w:val="24"/>
          <w:szCs w:val="24"/>
        </w:rPr>
        <w:t>3</w:t>
      </w:r>
      <w:r w:rsidRPr="007C748B">
        <w:rPr>
          <w:b/>
          <w:bCs/>
          <w:sz w:val="24"/>
          <w:szCs w:val="24"/>
        </w:rPr>
        <w:t>b</w:t>
      </w:r>
      <w:r>
        <w:rPr>
          <w:sz w:val="24"/>
          <w:szCs w:val="24"/>
        </w:rPr>
        <w:t>). This concerted [2,3]-sigmatropic rearrangement is known to occur under thermodynamic or photochemical conditions, and in the case of propargylic thioethers, has produced isolable allene products. Notably, there have been developments in both earth abundant catalysis and asymmetric induction for the Doyle-Kirmse reaction</w:t>
      </w:r>
      <w:r w:rsidR="007C2399">
        <w:rPr>
          <w:sz w:val="24"/>
          <w:szCs w:val="24"/>
        </w:rPr>
        <w:t>.</w:t>
      </w:r>
      <w:r>
        <w:rPr>
          <w:sz w:val="24"/>
          <w:szCs w:val="24"/>
          <w:vertAlign w:val="superscript"/>
        </w:rPr>
        <w:t>4</w:t>
      </w:r>
      <w:r w:rsidRPr="002D52B7">
        <w:rPr>
          <w:sz w:val="24"/>
          <w:szCs w:val="24"/>
          <w:vertAlign w:val="superscript"/>
        </w:rPr>
        <w:t>g,</w:t>
      </w:r>
      <w:r>
        <w:rPr>
          <w:sz w:val="24"/>
          <w:szCs w:val="24"/>
          <w:vertAlign w:val="superscript"/>
        </w:rPr>
        <w:t>4</w:t>
      </w:r>
      <w:r w:rsidRPr="002D52B7">
        <w:rPr>
          <w:sz w:val="24"/>
          <w:szCs w:val="24"/>
          <w:vertAlign w:val="superscript"/>
        </w:rPr>
        <w:t>h</w:t>
      </w:r>
      <w:r>
        <w:rPr>
          <w:sz w:val="24"/>
          <w:szCs w:val="24"/>
        </w:rPr>
        <w:t xml:space="preserve"> Unlike the related S</w:t>
      </w:r>
      <w:r w:rsidRPr="00D42C86">
        <w:rPr>
          <w:color w:val="22313F"/>
          <w:sz w:val="24"/>
          <w:szCs w:val="24"/>
          <w:shd w:val="clear" w:color="auto" w:fill="FFFFFF"/>
        </w:rPr>
        <w:t>–</w:t>
      </w:r>
      <w:r>
        <w:rPr>
          <w:sz w:val="24"/>
          <w:szCs w:val="24"/>
        </w:rPr>
        <w:t>H insertion reaction, S</w:t>
      </w:r>
      <w:r w:rsidRPr="00D42C86">
        <w:rPr>
          <w:color w:val="22313F"/>
          <w:sz w:val="24"/>
          <w:szCs w:val="24"/>
          <w:shd w:val="clear" w:color="auto" w:fill="FFFFFF"/>
        </w:rPr>
        <w:t>–</w:t>
      </w:r>
      <w:r>
        <w:rPr>
          <w:sz w:val="24"/>
          <w:szCs w:val="24"/>
        </w:rPr>
        <w:t>R insertion has been well studied for Acceptor/Acceptor diazo substrates, and has even been used as a key step in several total synthesis</w:t>
      </w:r>
      <w:r w:rsidR="007C2399">
        <w:rPr>
          <w:sz w:val="24"/>
          <w:szCs w:val="24"/>
        </w:rPr>
        <w:t>.</w:t>
      </w:r>
      <w:r>
        <w:rPr>
          <w:sz w:val="24"/>
          <w:szCs w:val="24"/>
          <w:vertAlign w:val="superscript"/>
        </w:rPr>
        <w:t>4</w:t>
      </w:r>
      <w:r w:rsidRPr="00DD43B2">
        <w:rPr>
          <w:sz w:val="24"/>
          <w:szCs w:val="24"/>
          <w:vertAlign w:val="superscript"/>
        </w:rPr>
        <w:t>a,</w:t>
      </w:r>
      <w:r>
        <w:rPr>
          <w:sz w:val="24"/>
          <w:szCs w:val="24"/>
          <w:vertAlign w:val="superscript"/>
        </w:rPr>
        <w:t>4</w:t>
      </w:r>
      <w:r w:rsidRPr="00DD43B2">
        <w:rPr>
          <w:sz w:val="24"/>
          <w:szCs w:val="24"/>
          <w:vertAlign w:val="superscript"/>
        </w:rPr>
        <w:t>d</w:t>
      </w:r>
      <w:r>
        <w:rPr>
          <w:sz w:val="24"/>
          <w:szCs w:val="24"/>
        </w:rPr>
        <w:t xml:space="preserve"> </w:t>
      </w:r>
    </w:p>
    <w:p w14:paraId="7E6D5829" w14:textId="77777777" w:rsidR="004E7A6A" w:rsidRDefault="004E7A6A" w:rsidP="004E7A6A">
      <w:pPr>
        <w:tabs>
          <w:tab w:val="left" w:pos="1080"/>
        </w:tabs>
        <w:spacing w:line="480" w:lineRule="auto"/>
        <w:ind w:left="1080" w:hanging="1080"/>
        <w:rPr>
          <w:b/>
          <w:bCs/>
          <w:sz w:val="24"/>
          <w:szCs w:val="24"/>
        </w:rPr>
      </w:pPr>
      <w:r w:rsidRPr="001F42C8">
        <w:rPr>
          <w:b/>
          <w:bCs/>
          <w:sz w:val="24"/>
          <w:szCs w:val="24"/>
        </w:rPr>
        <w:t>3.1.3</w:t>
      </w:r>
      <w:r>
        <w:rPr>
          <w:b/>
          <w:bCs/>
          <w:sz w:val="28"/>
          <w:szCs w:val="28"/>
        </w:rPr>
        <w:tab/>
      </w:r>
      <w:r w:rsidRPr="00A55693">
        <w:rPr>
          <w:b/>
          <w:bCs/>
          <w:sz w:val="24"/>
          <w:szCs w:val="24"/>
        </w:rPr>
        <w:t>C</w:t>
      </w:r>
      <w:r w:rsidRPr="00A55693">
        <w:rPr>
          <w:b/>
          <w:bCs/>
          <w:color w:val="22313F"/>
          <w:sz w:val="24"/>
          <w:szCs w:val="24"/>
          <w:shd w:val="clear" w:color="auto" w:fill="FFFFFF"/>
        </w:rPr>
        <w:t>–</w:t>
      </w:r>
      <w:r w:rsidRPr="00A55693">
        <w:rPr>
          <w:b/>
          <w:bCs/>
          <w:sz w:val="24"/>
          <w:szCs w:val="24"/>
        </w:rPr>
        <w:t>H INSERTION TO DIAZO-DERIVED CARBENES: REACTIVITY &amp; MECHANISM</w:t>
      </w:r>
    </w:p>
    <w:p w14:paraId="43DC281D" w14:textId="21276AFD" w:rsidR="004E7A6A" w:rsidRDefault="004E7A6A" w:rsidP="004E7A6A">
      <w:pPr>
        <w:tabs>
          <w:tab w:val="left" w:pos="1080"/>
        </w:tabs>
        <w:spacing w:line="480" w:lineRule="auto"/>
        <w:jc w:val="both"/>
        <w:rPr>
          <w:sz w:val="24"/>
          <w:szCs w:val="24"/>
        </w:rPr>
      </w:pPr>
      <w:r>
        <w:rPr>
          <w:b/>
          <w:bCs/>
          <w:sz w:val="24"/>
          <w:szCs w:val="24"/>
        </w:rPr>
        <w:tab/>
      </w:r>
      <w:r>
        <w:rPr>
          <w:sz w:val="24"/>
          <w:szCs w:val="24"/>
        </w:rPr>
        <w:t>The C</w:t>
      </w:r>
      <w:r>
        <w:t>–</w:t>
      </w:r>
      <w:r>
        <w:rPr>
          <w:sz w:val="24"/>
          <w:szCs w:val="24"/>
        </w:rPr>
        <w:t>H bond is ubiquitous in organic compounds, and selective utilization of this fundamentally inert functionality, remains a major challenge in organic synthesis. The field of C</w:t>
      </w:r>
      <w:r>
        <w:t>–</w:t>
      </w:r>
      <w:r>
        <w:rPr>
          <w:sz w:val="24"/>
          <w:szCs w:val="24"/>
        </w:rPr>
        <w:t>H functionalization, which has received considerable attention in the last decade, has established several unique strategies to promote C</w:t>
      </w:r>
      <w:r>
        <w:t>–</w:t>
      </w:r>
      <w:r>
        <w:rPr>
          <w:sz w:val="24"/>
          <w:szCs w:val="24"/>
        </w:rPr>
        <w:t>H reactivity. Such strategies have been comprehensively collected in a number of reviews</w:t>
      </w:r>
      <w:r w:rsidR="007C2399">
        <w:rPr>
          <w:sz w:val="24"/>
          <w:szCs w:val="24"/>
        </w:rPr>
        <w:t>.</w:t>
      </w:r>
      <w:r w:rsidRPr="00C31197">
        <w:rPr>
          <w:sz w:val="24"/>
          <w:szCs w:val="24"/>
          <w:vertAlign w:val="superscript"/>
        </w:rPr>
        <w:t>5</w:t>
      </w:r>
    </w:p>
    <w:p w14:paraId="6FFBBDD1" w14:textId="38E994A7" w:rsidR="004E7A6A" w:rsidRPr="007D5E52" w:rsidRDefault="004E7A6A" w:rsidP="004E7A6A">
      <w:pPr>
        <w:tabs>
          <w:tab w:val="left" w:pos="1080"/>
        </w:tabs>
        <w:spacing w:line="480" w:lineRule="auto"/>
        <w:jc w:val="both"/>
        <w:rPr>
          <w:sz w:val="28"/>
          <w:szCs w:val="28"/>
        </w:rPr>
      </w:pPr>
      <w:r>
        <w:tab/>
      </w:r>
      <w:r w:rsidRPr="007D5E52">
        <w:rPr>
          <w:sz w:val="24"/>
          <w:szCs w:val="24"/>
        </w:rPr>
        <w:t>The process of C-H functionalization, broadly describing the cleavage of a C–H bond which then binds to a new functionality, includes two distinct strategies – C–H activation, and C–H insertion. C-H activation is classified by</w:t>
      </w:r>
      <w:r>
        <w:rPr>
          <w:sz w:val="24"/>
          <w:szCs w:val="24"/>
        </w:rPr>
        <w:t xml:space="preserve"> stepwise</w:t>
      </w:r>
      <w:r w:rsidRPr="007D5E52">
        <w:rPr>
          <w:sz w:val="24"/>
          <w:szCs w:val="24"/>
        </w:rPr>
        <w:t xml:space="preserve"> cleavage of a C–H bond by oxidative addition of an appropriate metal catalyst, followed by further functionalization using an organic substrate. </w:t>
      </w:r>
      <w:r w:rsidRPr="007D5E52">
        <w:rPr>
          <w:sz w:val="24"/>
          <w:szCs w:val="24"/>
        </w:rPr>
        <w:lastRenderedPageBreak/>
        <w:t>A representative example of this includes the common catalytic cycle of Rhodium(III) cylopentadenyl dimers (</w:t>
      </w:r>
      <w:r w:rsidRPr="007D5E52">
        <w:rPr>
          <w:b/>
          <w:bCs/>
          <w:sz w:val="24"/>
          <w:szCs w:val="24"/>
        </w:rPr>
        <w:t>Scheme 3.</w:t>
      </w:r>
      <w:r>
        <w:rPr>
          <w:b/>
          <w:bCs/>
          <w:sz w:val="24"/>
          <w:szCs w:val="24"/>
        </w:rPr>
        <w:t>4</w:t>
      </w:r>
      <w:r w:rsidRPr="007D5E52">
        <w:rPr>
          <w:b/>
          <w:bCs/>
          <w:sz w:val="24"/>
          <w:szCs w:val="24"/>
        </w:rPr>
        <w:t>a</w:t>
      </w:r>
      <w:r w:rsidRPr="007D5E52">
        <w:rPr>
          <w:sz w:val="24"/>
          <w:szCs w:val="24"/>
        </w:rPr>
        <w:t>)</w:t>
      </w:r>
      <w:r w:rsidR="007C2399">
        <w:rPr>
          <w:sz w:val="24"/>
          <w:szCs w:val="24"/>
        </w:rPr>
        <w:t>.</w:t>
      </w:r>
      <w:r w:rsidRPr="008429B0">
        <w:rPr>
          <w:sz w:val="24"/>
          <w:szCs w:val="24"/>
          <w:vertAlign w:val="superscript"/>
        </w:rPr>
        <w:t>5a</w:t>
      </w:r>
      <w:r w:rsidRPr="007D5E52">
        <w:rPr>
          <w:sz w:val="24"/>
          <w:szCs w:val="24"/>
        </w:rPr>
        <w:t xml:space="preserve"> </w:t>
      </w:r>
    </w:p>
    <w:p w14:paraId="27AE009A" w14:textId="77777777" w:rsidR="004E7A6A" w:rsidRDefault="00236046" w:rsidP="004E7A6A">
      <w:pPr>
        <w:tabs>
          <w:tab w:val="left" w:pos="1080"/>
        </w:tabs>
        <w:spacing w:after="0" w:line="480" w:lineRule="auto"/>
        <w:jc w:val="center"/>
      </w:pPr>
      <w:r>
        <w:pict w14:anchorId="7AD6F5A2">
          <v:shape id="_x0000_i1116" type="#_x0000_t75" style="width:6in;height:4in">
            <v:imagedata r:id="rId254" o:title=""/>
          </v:shape>
        </w:pict>
      </w:r>
    </w:p>
    <w:p w14:paraId="5959C938" w14:textId="77777777" w:rsidR="004E7A6A" w:rsidRDefault="004E7A6A" w:rsidP="004E7A6A">
      <w:pPr>
        <w:tabs>
          <w:tab w:val="left" w:pos="1080"/>
        </w:tabs>
        <w:spacing w:line="240" w:lineRule="auto"/>
      </w:pPr>
      <w:r w:rsidRPr="00671CBF">
        <w:rPr>
          <w:b/>
          <w:bCs/>
        </w:rPr>
        <w:t>Scheme 3.</w:t>
      </w:r>
      <w:r>
        <w:rPr>
          <w:b/>
          <w:bCs/>
        </w:rPr>
        <w:t>4</w:t>
      </w:r>
      <w:r w:rsidRPr="00671CBF">
        <w:rPr>
          <w:b/>
          <w:bCs/>
        </w:rPr>
        <w:t xml:space="preserve">. </w:t>
      </w:r>
      <w:r>
        <w:t>a.) Doyle’s proposed mechanism for C</w:t>
      </w:r>
      <w:r w:rsidRPr="003D3E92">
        <w:rPr>
          <w:color w:val="22313F"/>
          <w:shd w:val="clear" w:color="auto" w:fill="FFFFFF"/>
        </w:rPr>
        <w:t>–</w:t>
      </w:r>
      <w:r>
        <w:t>H insertion to rhodium carbenoids. b.) general mechanism for sp</w:t>
      </w:r>
      <w:r w:rsidRPr="00F35A8B">
        <w:rPr>
          <w:vertAlign w:val="superscript"/>
        </w:rPr>
        <w:t>2</w:t>
      </w:r>
      <w:r>
        <w:t xml:space="preserve"> C</w:t>
      </w:r>
      <w:r w:rsidRPr="003D3E92">
        <w:rPr>
          <w:color w:val="22313F"/>
          <w:shd w:val="clear" w:color="auto" w:fill="FFFFFF"/>
        </w:rPr>
        <w:t>–</w:t>
      </w:r>
      <w:r>
        <w:t xml:space="preserve">H activation by metal(III) catalysts. </w:t>
      </w:r>
    </w:p>
    <w:p w14:paraId="648948CD" w14:textId="77777777" w:rsidR="004E7A6A" w:rsidRDefault="004E7A6A" w:rsidP="004E7A6A">
      <w:pPr>
        <w:tabs>
          <w:tab w:val="left" w:pos="1080"/>
        </w:tabs>
        <w:spacing w:line="480" w:lineRule="auto"/>
        <w:jc w:val="both"/>
        <w:rPr>
          <w:sz w:val="24"/>
          <w:szCs w:val="24"/>
        </w:rPr>
      </w:pPr>
      <w:r>
        <w:tab/>
        <w:t>In this C</w:t>
      </w:r>
      <w:r w:rsidRPr="008D17AF">
        <w:rPr>
          <w:sz w:val="24"/>
          <w:szCs w:val="24"/>
        </w:rPr>
        <w:t>–</w:t>
      </w:r>
      <w:r>
        <w:t xml:space="preserve">H activation approach, the </w:t>
      </w:r>
      <w:r>
        <w:rPr>
          <w:sz w:val="24"/>
          <w:szCs w:val="24"/>
        </w:rPr>
        <w:t>r</w:t>
      </w:r>
      <w:r w:rsidRPr="008D17AF">
        <w:rPr>
          <w:sz w:val="24"/>
          <w:szCs w:val="24"/>
        </w:rPr>
        <w:t>hodium (III)</w:t>
      </w:r>
      <w:r>
        <w:rPr>
          <w:sz w:val="24"/>
          <w:szCs w:val="24"/>
        </w:rPr>
        <w:t xml:space="preserve"> catalyst</w:t>
      </w:r>
      <w:r w:rsidRPr="008D17AF">
        <w:rPr>
          <w:sz w:val="24"/>
          <w:szCs w:val="24"/>
        </w:rPr>
        <w:t xml:space="preserve"> undergoes oxidative addition to the sp</w:t>
      </w:r>
      <w:r w:rsidRPr="008D17AF">
        <w:rPr>
          <w:sz w:val="24"/>
          <w:szCs w:val="24"/>
          <w:vertAlign w:val="superscript"/>
        </w:rPr>
        <w:t>2</w:t>
      </w:r>
      <w:r w:rsidRPr="008D17AF">
        <w:rPr>
          <w:sz w:val="24"/>
          <w:szCs w:val="24"/>
        </w:rPr>
        <w:t xml:space="preserve"> C–H bond of electron-rich arenes to generate a rhodium (II) intermediate, capable of decomposing diazo substrates. Migratory insertion of the carbenoid ultimately generates the C–H functionalized product.</w:t>
      </w:r>
      <w:r>
        <w:rPr>
          <w:sz w:val="24"/>
          <w:szCs w:val="24"/>
        </w:rPr>
        <w:t xml:space="preserve"> </w:t>
      </w:r>
    </w:p>
    <w:p w14:paraId="01BACA0D" w14:textId="23398164" w:rsidR="004E7A6A" w:rsidRDefault="004E7A6A" w:rsidP="004E7A6A">
      <w:pPr>
        <w:tabs>
          <w:tab w:val="left" w:pos="1080"/>
        </w:tabs>
        <w:spacing w:line="480" w:lineRule="auto"/>
        <w:jc w:val="both"/>
        <w:rPr>
          <w:sz w:val="24"/>
          <w:szCs w:val="24"/>
        </w:rPr>
      </w:pPr>
      <w:r>
        <w:rPr>
          <w:sz w:val="24"/>
          <w:szCs w:val="24"/>
        </w:rPr>
        <w:tab/>
        <w:t>C</w:t>
      </w:r>
      <w:r w:rsidRPr="008D17AF">
        <w:rPr>
          <w:sz w:val="24"/>
          <w:szCs w:val="24"/>
        </w:rPr>
        <w:t>–</w:t>
      </w:r>
      <w:r>
        <w:rPr>
          <w:sz w:val="24"/>
          <w:szCs w:val="24"/>
        </w:rPr>
        <w:t>H Insertion, meanwhile, can occur using carbenes generated with dirhodium(II) carboxylate dimers. C-H Insertion occurs through concerted homolysis the C-H bond, with simultaneous bond formation to the carbenoid (</w:t>
      </w:r>
      <w:r w:rsidRPr="00297B1A">
        <w:rPr>
          <w:b/>
          <w:bCs/>
          <w:sz w:val="24"/>
          <w:szCs w:val="24"/>
        </w:rPr>
        <w:t>Scheme 3.</w:t>
      </w:r>
      <w:r>
        <w:rPr>
          <w:b/>
          <w:bCs/>
          <w:sz w:val="24"/>
          <w:szCs w:val="24"/>
        </w:rPr>
        <w:t>4</w:t>
      </w:r>
      <w:r w:rsidRPr="00297B1A">
        <w:rPr>
          <w:b/>
          <w:bCs/>
          <w:sz w:val="24"/>
          <w:szCs w:val="24"/>
        </w:rPr>
        <w:t>b</w:t>
      </w:r>
      <w:r>
        <w:rPr>
          <w:sz w:val="24"/>
          <w:szCs w:val="24"/>
        </w:rPr>
        <w:t>)</w:t>
      </w:r>
      <w:r w:rsidR="007C2399">
        <w:rPr>
          <w:sz w:val="24"/>
          <w:szCs w:val="24"/>
        </w:rPr>
        <w:t>.</w:t>
      </w:r>
      <w:r>
        <w:rPr>
          <w:sz w:val="24"/>
          <w:szCs w:val="24"/>
          <w:vertAlign w:val="superscript"/>
        </w:rPr>
        <w:t>5</w:t>
      </w:r>
      <w:r w:rsidRPr="00297B1A">
        <w:rPr>
          <w:sz w:val="24"/>
          <w:szCs w:val="24"/>
          <w:vertAlign w:val="superscript"/>
        </w:rPr>
        <w:t>f,</w:t>
      </w:r>
      <w:r>
        <w:rPr>
          <w:sz w:val="24"/>
          <w:szCs w:val="24"/>
          <w:vertAlign w:val="superscript"/>
        </w:rPr>
        <w:t>5</w:t>
      </w:r>
      <w:r w:rsidRPr="00297B1A">
        <w:rPr>
          <w:sz w:val="24"/>
          <w:szCs w:val="24"/>
          <w:vertAlign w:val="superscript"/>
        </w:rPr>
        <w:t>h</w:t>
      </w:r>
      <w:r>
        <w:rPr>
          <w:sz w:val="24"/>
          <w:szCs w:val="24"/>
        </w:rPr>
        <w:t xml:space="preserve"> </w:t>
      </w:r>
    </w:p>
    <w:p w14:paraId="75E60593" w14:textId="70CD507F" w:rsidR="004E7A6A" w:rsidRPr="00863C37" w:rsidRDefault="004E7A6A" w:rsidP="004E7A6A">
      <w:pPr>
        <w:tabs>
          <w:tab w:val="left" w:pos="1080"/>
        </w:tabs>
        <w:spacing w:line="480" w:lineRule="auto"/>
        <w:jc w:val="both"/>
        <w:rPr>
          <w:sz w:val="24"/>
          <w:szCs w:val="24"/>
        </w:rPr>
      </w:pPr>
      <w:r>
        <w:rPr>
          <w:sz w:val="24"/>
          <w:szCs w:val="24"/>
        </w:rPr>
        <w:lastRenderedPageBreak/>
        <w:tab/>
        <w:t>A major challenge in C</w:t>
      </w:r>
      <w:r>
        <w:t>–</w:t>
      </w:r>
      <w:r>
        <w:rPr>
          <w:sz w:val="24"/>
          <w:szCs w:val="24"/>
        </w:rPr>
        <w:t>H functionalization is site-selectivity. Because the C</w:t>
      </w:r>
      <w:r>
        <w:t>–</w:t>
      </w:r>
      <w:r>
        <w:rPr>
          <w:sz w:val="24"/>
          <w:szCs w:val="24"/>
        </w:rPr>
        <w:t xml:space="preserve">H bond is so prevalent, trying to promote reactivity commonly results in a complex mixture of products, </w:t>
      </w:r>
      <w:r w:rsidR="00726117">
        <w:rPr>
          <w:sz w:val="24"/>
          <w:szCs w:val="24"/>
        </w:rPr>
        <w:t>esp</w:t>
      </w:r>
      <w:r>
        <w:rPr>
          <w:sz w:val="24"/>
          <w:szCs w:val="24"/>
        </w:rPr>
        <w:t>ecially in the case of intermolecular reactions. In fact, an early quote by diazo pioneer Mike Doyle states that “Intermolecular C</w:t>
      </w:r>
      <w:r>
        <w:t>–</w:t>
      </w:r>
      <w:r>
        <w:rPr>
          <w:sz w:val="24"/>
          <w:szCs w:val="24"/>
        </w:rPr>
        <w:t>H insertion reactions… are not synthetically useful.” This challenge has been addressed, and predominantly overcome, in the subsequent decades through efforts by research teams of Davies, Teyssie, and Moody, among others. Early reports by the Teyssie group showcase the intramolecular C</w:t>
      </w:r>
      <w:r>
        <w:t>–</w:t>
      </w:r>
      <w:r>
        <w:rPr>
          <w:sz w:val="24"/>
          <w:szCs w:val="24"/>
        </w:rPr>
        <w:t>H insertion reactivity of ethyl diazoacetate to unactivated alkanes, which was moderately tunable by altering the electronics of the accompanying dirhodium(II) carboxylate dimer (</w:t>
      </w:r>
      <w:r w:rsidRPr="00796F13">
        <w:rPr>
          <w:b/>
          <w:bCs/>
          <w:sz w:val="24"/>
          <w:szCs w:val="24"/>
        </w:rPr>
        <w:t>Scheme 3.5</w:t>
      </w:r>
      <w:r>
        <w:rPr>
          <w:sz w:val="24"/>
          <w:szCs w:val="24"/>
        </w:rPr>
        <w:t>)</w:t>
      </w:r>
      <w:r w:rsidR="007C2399">
        <w:rPr>
          <w:sz w:val="24"/>
          <w:szCs w:val="24"/>
        </w:rPr>
        <w:t>.</w:t>
      </w:r>
      <w:r w:rsidRPr="00754F05">
        <w:rPr>
          <w:sz w:val="24"/>
          <w:szCs w:val="24"/>
          <w:vertAlign w:val="superscript"/>
        </w:rPr>
        <w:t>5i,j</w:t>
      </w:r>
    </w:p>
    <w:p w14:paraId="1470C2BB" w14:textId="77777777" w:rsidR="004E7A6A" w:rsidRDefault="00236046" w:rsidP="004E7A6A">
      <w:pPr>
        <w:tabs>
          <w:tab w:val="left" w:pos="1080"/>
        </w:tabs>
        <w:spacing w:after="0" w:line="480" w:lineRule="auto"/>
        <w:jc w:val="center"/>
      </w:pPr>
      <w:r>
        <w:pict w14:anchorId="239A3B78">
          <v:shape id="_x0000_i1117" type="#_x0000_t75" style="width:336pt;height:96pt">
            <v:imagedata r:id="rId255" o:title=""/>
          </v:shape>
        </w:pict>
      </w:r>
    </w:p>
    <w:tbl>
      <w:tblPr>
        <w:tblW w:w="5000" w:type="pct"/>
        <w:tblLook w:val="06A0" w:firstRow="1" w:lastRow="0" w:firstColumn="1" w:lastColumn="0" w:noHBand="1" w:noVBand="1"/>
      </w:tblPr>
      <w:tblGrid>
        <w:gridCol w:w="1620"/>
        <w:gridCol w:w="609"/>
        <w:gridCol w:w="609"/>
        <w:gridCol w:w="609"/>
        <w:gridCol w:w="307"/>
        <w:gridCol w:w="608"/>
        <w:gridCol w:w="608"/>
        <w:gridCol w:w="608"/>
        <w:gridCol w:w="608"/>
        <w:gridCol w:w="307"/>
        <w:gridCol w:w="608"/>
        <w:gridCol w:w="608"/>
        <w:gridCol w:w="1651"/>
      </w:tblGrid>
      <w:tr w:rsidR="004E7A6A" w14:paraId="03899FB7" w14:textId="77777777" w:rsidTr="003E5B41">
        <w:tc>
          <w:tcPr>
            <w:tcW w:w="865" w:type="pct"/>
          </w:tcPr>
          <w:p w14:paraId="44EB40BF" w14:textId="77777777" w:rsidR="004E7A6A" w:rsidRPr="00562CC9" w:rsidRDefault="004E7A6A" w:rsidP="003E5B41">
            <w:pPr>
              <w:tabs>
                <w:tab w:val="left" w:pos="1080"/>
              </w:tabs>
              <w:spacing w:line="480" w:lineRule="auto"/>
              <w:jc w:val="center"/>
            </w:pPr>
            <w:r w:rsidRPr="00562CC9">
              <w:t>Catalyst</w:t>
            </w:r>
          </w:p>
        </w:tc>
        <w:tc>
          <w:tcPr>
            <w:tcW w:w="325" w:type="pct"/>
          </w:tcPr>
          <w:p w14:paraId="101FBDCD" w14:textId="77777777" w:rsidR="004E7A6A" w:rsidRPr="00562CC9" w:rsidRDefault="004E7A6A" w:rsidP="003E5B41">
            <w:pPr>
              <w:tabs>
                <w:tab w:val="left" w:pos="1080"/>
              </w:tabs>
              <w:spacing w:line="480" w:lineRule="auto"/>
              <w:jc w:val="center"/>
            </w:pPr>
            <w:r w:rsidRPr="00562CC9">
              <w:t>a</w:t>
            </w:r>
          </w:p>
        </w:tc>
        <w:tc>
          <w:tcPr>
            <w:tcW w:w="325" w:type="pct"/>
          </w:tcPr>
          <w:p w14:paraId="2CC10FDB" w14:textId="77777777" w:rsidR="004E7A6A" w:rsidRPr="00562CC9" w:rsidRDefault="004E7A6A" w:rsidP="003E5B41">
            <w:pPr>
              <w:tabs>
                <w:tab w:val="left" w:pos="1080"/>
              </w:tabs>
              <w:spacing w:line="480" w:lineRule="auto"/>
              <w:jc w:val="center"/>
            </w:pPr>
            <w:r w:rsidRPr="00562CC9">
              <w:t>b</w:t>
            </w:r>
          </w:p>
        </w:tc>
        <w:tc>
          <w:tcPr>
            <w:tcW w:w="325" w:type="pct"/>
          </w:tcPr>
          <w:p w14:paraId="058A08BF" w14:textId="77777777" w:rsidR="004E7A6A" w:rsidRPr="00562CC9" w:rsidRDefault="004E7A6A" w:rsidP="003E5B41">
            <w:pPr>
              <w:tabs>
                <w:tab w:val="left" w:pos="1080"/>
              </w:tabs>
              <w:spacing w:line="480" w:lineRule="auto"/>
              <w:jc w:val="center"/>
            </w:pPr>
            <w:r w:rsidRPr="00562CC9">
              <w:t>c</w:t>
            </w:r>
          </w:p>
        </w:tc>
        <w:tc>
          <w:tcPr>
            <w:tcW w:w="164" w:type="pct"/>
            <w:vMerge w:val="restart"/>
          </w:tcPr>
          <w:p w14:paraId="1B7E461B" w14:textId="77777777" w:rsidR="004E7A6A" w:rsidRPr="00562CC9" w:rsidRDefault="004E7A6A" w:rsidP="003E5B41">
            <w:pPr>
              <w:tabs>
                <w:tab w:val="left" w:pos="1080"/>
              </w:tabs>
              <w:spacing w:line="480" w:lineRule="auto"/>
              <w:jc w:val="center"/>
            </w:pPr>
          </w:p>
        </w:tc>
        <w:tc>
          <w:tcPr>
            <w:tcW w:w="325" w:type="pct"/>
          </w:tcPr>
          <w:p w14:paraId="56542E8F" w14:textId="77777777" w:rsidR="004E7A6A" w:rsidRPr="00562CC9" w:rsidRDefault="004E7A6A" w:rsidP="003E5B41">
            <w:pPr>
              <w:tabs>
                <w:tab w:val="left" w:pos="1080"/>
              </w:tabs>
              <w:spacing w:line="480" w:lineRule="auto"/>
              <w:jc w:val="center"/>
            </w:pPr>
            <w:r w:rsidRPr="00562CC9">
              <w:t>d</w:t>
            </w:r>
          </w:p>
        </w:tc>
        <w:tc>
          <w:tcPr>
            <w:tcW w:w="325" w:type="pct"/>
          </w:tcPr>
          <w:p w14:paraId="768AF8FD" w14:textId="77777777" w:rsidR="004E7A6A" w:rsidRPr="00562CC9" w:rsidRDefault="004E7A6A" w:rsidP="003E5B41">
            <w:pPr>
              <w:tabs>
                <w:tab w:val="left" w:pos="1080"/>
              </w:tabs>
              <w:spacing w:line="480" w:lineRule="auto"/>
              <w:jc w:val="center"/>
            </w:pPr>
            <w:r w:rsidRPr="00562CC9">
              <w:t>e</w:t>
            </w:r>
          </w:p>
        </w:tc>
        <w:tc>
          <w:tcPr>
            <w:tcW w:w="325" w:type="pct"/>
          </w:tcPr>
          <w:p w14:paraId="4C7F0855" w14:textId="77777777" w:rsidR="004E7A6A" w:rsidRPr="00562CC9" w:rsidRDefault="004E7A6A" w:rsidP="003E5B41">
            <w:pPr>
              <w:tabs>
                <w:tab w:val="left" w:pos="1080"/>
              </w:tabs>
              <w:spacing w:line="480" w:lineRule="auto"/>
              <w:jc w:val="center"/>
            </w:pPr>
            <w:r w:rsidRPr="00562CC9">
              <w:t>f</w:t>
            </w:r>
          </w:p>
        </w:tc>
        <w:tc>
          <w:tcPr>
            <w:tcW w:w="325" w:type="pct"/>
          </w:tcPr>
          <w:p w14:paraId="406F79A0" w14:textId="77777777" w:rsidR="004E7A6A" w:rsidRPr="00562CC9" w:rsidRDefault="004E7A6A" w:rsidP="003E5B41">
            <w:pPr>
              <w:tabs>
                <w:tab w:val="left" w:pos="1080"/>
              </w:tabs>
              <w:spacing w:line="480" w:lineRule="auto"/>
              <w:jc w:val="center"/>
            </w:pPr>
            <w:r w:rsidRPr="00562CC9">
              <w:t>g</w:t>
            </w:r>
          </w:p>
        </w:tc>
        <w:tc>
          <w:tcPr>
            <w:tcW w:w="164" w:type="pct"/>
            <w:vMerge w:val="restart"/>
          </w:tcPr>
          <w:p w14:paraId="0F99B350" w14:textId="77777777" w:rsidR="004E7A6A" w:rsidRPr="00562CC9" w:rsidRDefault="004E7A6A" w:rsidP="003E5B41">
            <w:pPr>
              <w:tabs>
                <w:tab w:val="left" w:pos="1080"/>
              </w:tabs>
              <w:spacing w:line="480" w:lineRule="auto"/>
              <w:jc w:val="center"/>
            </w:pPr>
          </w:p>
        </w:tc>
        <w:tc>
          <w:tcPr>
            <w:tcW w:w="325" w:type="pct"/>
          </w:tcPr>
          <w:p w14:paraId="1680C2C8" w14:textId="77777777" w:rsidR="004E7A6A" w:rsidRPr="00562CC9" w:rsidRDefault="004E7A6A" w:rsidP="003E5B41">
            <w:pPr>
              <w:tabs>
                <w:tab w:val="left" w:pos="1080"/>
              </w:tabs>
              <w:spacing w:line="480" w:lineRule="auto"/>
              <w:jc w:val="center"/>
            </w:pPr>
            <w:r w:rsidRPr="00562CC9">
              <w:t>h</w:t>
            </w:r>
          </w:p>
        </w:tc>
        <w:tc>
          <w:tcPr>
            <w:tcW w:w="325" w:type="pct"/>
          </w:tcPr>
          <w:p w14:paraId="64BD2767" w14:textId="77777777" w:rsidR="004E7A6A" w:rsidRPr="00562CC9" w:rsidRDefault="004E7A6A" w:rsidP="003E5B41">
            <w:pPr>
              <w:tabs>
                <w:tab w:val="left" w:pos="1080"/>
              </w:tabs>
              <w:spacing w:line="480" w:lineRule="auto"/>
              <w:jc w:val="center"/>
            </w:pPr>
            <w:r w:rsidRPr="00562CC9">
              <w:t>i</w:t>
            </w:r>
          </w:p>
        </w:tc>
        <w:tc>
          <w:tcPr>
            <w:tcW w:w="887" w:type="pct"/>
          </w:tcPr>
          <w:p w14:paraId="479D95D3" w14:textId="77777777" w:rsidR="004E7A6A" w:rsidRPr="00562CC9" w:rsidRDefault="004E7A6A" w:rsidP="003E5B41">
            <w:pPr>
              <w:tabs>
                <w:tab w:val="left" w:pos="1080"/>
              </w:tabs>
              <w:spacing w:line="480" w:lineRule="auto"/>
              <w:jc w:val="center"/>
            </w:pPr>
            <w:r>
              <w:t>Comments</w:t>
            </w:r>
          </w:p>
        </w:tc>
      </w:tr>
      <w:tr w:rsidR="004E7A6A" w14:paraId="3261B206" w14:textId="77777777" w:rsidTr="003E5B41">
        <w:tc>
          <w:tcPr>
            <w:tcW w:w="865" w:type="pct"/>
          </w:tcPr>
          <w:p w14:paraId="51C0DDB6" w14:textId="77777777" w:rsidR="004E7A6A" w:rsidRPr="00562CC9" w:rsidRDefault="004E7A6A" w:rsidP="003E5B41">
            <w:pPr>
              <w:tabs>
                <w:tab w:val="left" w:pos="1080"/>
              </w:tabs>
              <w:spacing w:line="480" w:lineRule="auto"/>
              <w:jc w:val="center"/>
              <w:rPr>
                <w:b/>
                <w:bCs/>
              </w:rPr>
            </w:pPr>
            <w:r w:rsidRPr="00562CC9">
              <w:rPr>
                <w:b/>
                <w:bCs/>
              </w:rPr>
              <w:t>Rh</w:t>
            </w:r>
            <w:r w:rsidRPr="00562CC9">
              <w:rPr>
                <w:b/>
                <w:bCs/>
                <w:vertAlign w:val="subscript"/>
              </w:rPr>
              <w:t>2</w:t>
            </w:r>
            <w:r w:rsidRPr="00562CC9">
              <w:rPr>
                <w:b/>
                <w:bCs/>
              </w:rPr>
              <w:t>(OAc)</w:t>
            </w:r>
            <w:r w:rsidRPr="00562CC9">
              <w:rPr>
                <w:b/>
                <w:bCs/>
                <w:vertAlign w:val="subscript"/>
              </w:rPr>
              <w:t>4</w:t>
            </w:r>
          </w:p>
        </w:tc>
        <w:tc>
          <w:tcPr>
            <w:tcW w:w="325" w:type="pct"/>
          </w:tcPr>
          <w:p w14:paraId="6F066BBA" w14:textId="77777777" w:rsidR="004E7A6A" w:rsidRDefault="004E7A6A" w:rsidP="003E5B41">
            <w:pPr>
              <w:tabs>
                <w:tab w:val="left" w:pos="1080"/>
              </w:tabs>
              <w:spacing w:line="480" w:lineRule="auto"/>
              <w:jc w:val="center"/>
            </w:pPr>
            <w:r>
              <w:t>33</w:t>
            </w:r>
          </w:p>
        </w:tc>
        <w:tc>
          <w:tcPr>
            <w:tcW w:w="325" w:type="pct"/>
          </w:tcPr>
          <w:p w14:paraId="645FABE4" w14:textId="77777777" w:rsidR="004E7A6A" w:rsidRDefault="004E7A6A" w:rsidP="003E5B41">
            <w:pPr>
              <w:tabs>
                <w:tab w:val="left" w:pos="1080"/>
              </w:tabs>
              <w:spacing w:line="480" w:lineRule="auto"/>
              <w:jc w:val="center"/>
            </w:pPr>
            <w:r>
              <w:t>63</w:t>
            </w:r>
          </w:p>
        </w:tc>
        <w:tc>
          <w:tcPr>
            <w:tcW w:w="325" w:type="pct"/>
          </w:tcPr>
          <w:p w14:paraId="45522444" w14:textId="77777777" w:rsidR="004E7A6A" w:rsidRDefault="004E7A6A" w:rsidP="003E5B41">
            <w:pPr>
              <w:tabs>
                <w:tab w:val="left" w:pos="1080"/>
              </w:tabs>
              <w:spacing w:line="480" w:lineRule="auto"/>
              <w:jc w:val="center"/>
            </w:pPr>
            <w:r>
              <w:t>4</w:t>
            </w:r>
          </w:p>
        </w:tc>
        <w:tc>
          <w:tcPr>
            <w:tcW w:w="164" w:type="pct"/>
            <w:vMerge/>
          </w:tcPr>
          <w:p w14:paraId="7B4627C1" w14:textId="77777777" w:rsidR="004E7A6A" w:rsidRDefault="004E7A6A" w:rsidP="003E5B41">
            <w:pPr>
              <w:tabs>
                <w:tab w:val="left" w:pos="1080"/>
              </w:tabs>
              <w:spacing w:line="480" w:lineRule="auto"/>
              <w:jc w:val="center"/>
            </w:pPr>
          </w:p>
        </w:tc>
        <w:tc>
          <w:tcPr>
            <w:tcW w:w="325" w:type="pct"/>
          </w:tcPr>
          <w:p w14:paraId="4D701C43" w14:textId="77777777" w:rsidR="004E7A6A" w:rsidRDefault="004E7A6A" w:rsidP="003E5B41">
            <w:pPr>
              <w:tabs>
                <w:tab w:val="left" w:pos="1080"/>
              </w:tabs>
              <w:spacing w:line="480" w:lineRule="auto"/>
              <w:jc w:val="center"/>
            </w:pPr>
            <w:r>
              <w:t>5</w:t>
            </w:r>
          </w:p>
        </w:tc>
        <w:tc>
          <w:tcPr>
            <w:tcW w:w="325" w:type="pct"/>
          </w:tcPr>
          <w:p w14:paraId="60F907A3" w14:textId="77777777" w:rsidR="004E7A6A" w:rsidRDefault="004E7A6A" w:rsidP="003E5B41">
            <w:pPr>
              <w:tabs>
                <w:tab w:val="left" w:pos="1080"/>
              </w:tabs>
              <w:spacing w:line="480" w:lineRule="auto"/>
              <w:jc w:val="center"/>
            </w:pPr>
            <w:r>
              <w:t>8</w:t>
            </w:r>
          </w:p>
        </w:tc>
        <w:tc>
          <w:tcPr>
            <w:tcW w:w="325" w:type="pct"/>
          </w:tcPr>
          <w:p w14:paraId="4CA6D520" w14:textId="77777777" w:rsidR="004E7A6A" w:rsidRDefault="004E7A6A" w:rsidP="003E5B41">
            <w:pPr>
              <w:tabs>
                <w:tab w:val="left" w:pos="1080"/>
              </w:tabs>
              <w:spacing w:line="480" w:lineRule="auto"/>
              <w:jc w:val="center"/>
            </w:pPr>
            <w:r>
              <w:t>90</w:t>
            </w:r>
          </w:p>
        </w:tc>
        <w:tc>
          <w:tcPr>
            <w:tcW w:w="325" w:type="pct"/>
          </w:tcPr>
          <w:p w14:paraId="374B0F75" w14:textId="77777777" w:rsidR="004E7A6A" w:rsidRDefault="004E7A6A" w:rsidP="003E5B41">
            <w:pPr>
              <w:tabs>
                <w:tab w:val="left" w:pos="1080"/>
              </w:tabs>
              <w:spacing w:line="480" w:lineRule="auto"/>
              <w:jc w:val="center"/>
            </w:pPr>
            <w:r>
              <w:t>1</w:t>
            </w:r>
          </w:p>
        </w:tc>
        <w:tc>
          <w:tcPr>
            <w:tcW w:w="164" w:type="pct"/>
            <w:vMerge/>
          </w:tcPr>
          <w:p w14:paraId="559CC562" w14:textId="77777777" w:rsidR="004E7A6A" w:rsidRDefault="004E7A6A" w:rsidP="003E5B41">
            <w:pPr>
              <w:tabs>
                <w:tab w:val="left" w:pos="1080"/>
              </w:tabs>
              <w:spacing w:line="480" w:lineRule="auto"/>
              <w:jc w:val="center"/>
            </w:pPr>
          </w:p>
        </w:tc>
        <w:tc>
          <w:tcPr>
            <w:tcW w:w="325" w:type="pct"/>
          </w:tcPr>
          <w:p w14:paraId="7A4D1E2F" w14:textId="77777777" w:rsidR="004E7A6A" w:rsidRDefault="004E7A6A" w:rsidP="003E5B41">
            <w:pPr>
              <w:tabs>
                <w:tab w:val="left" w:pos="1080"/>
              </w:tabs>
              <w:spacing w:line="480" w:lineRule="auto"/>
              <w:jc w:val="center"/>
            </w:pPr>
            <w:r>
              <w:t>5</w:t>
            </w:r>
          </w:p>
        </w:tc>
        <w:tc>
          <w:tcPr>
            <w:tcW w:w="325" w:type="pct"/>
          </w:tcPr>
          <w:p w14:paraId="7B8BEC41" w14:textId="77777777" w:rsidR="004E7A6A" w:rsidRDefault="004E7A6A" w:rsidP="003E5B41">
            <w:pPr>
              <w:tabs>
                <w:tab w:val="left" w:pos="1080"/>
              </w:tabs>
              <w:spacing w:line="480" w:lineRule="auto"/>
              <w:jc w:val="center"/>
            </w:pPr>
            <w:r>
              <w:t>95</w:t>
            </w:r>
          </w:p>
        </w:tc>
        <w:tc>
          <w:tcPr>
            <w:tcW w:w="887" w:type="pct"/>
          </w:tcPr>
          <w:p w14:paraId="41F36B21" w14:textId="77777777" w:rsidR="004E7A6A" w:rsidRPr="00640858" w:rsidRDefault="004E7A6A" w:rsidP="003E5B41">
            <w:pPr>
              <w:tabs>
                <w:tab w:val="left" w:pos="1080"/>
              </w:tabs>
              <w:spacing w:line="480" w:lineRule="auto"/>
              <w:jc w:val="center"/>
              <w:rPr>
                <w:i/>
                <w:iCs/>
              </w:rPr>
            </w:pPr>
            <w:r>
              <w:rPr>
                <w:i/>
                <w:iCs/>
              </w:rPr>
              <w:t>Low yielding</w:t>
            </w:r>
          </w:p>
        </w:tc>
      </w:tr>
      <w:tr w:rsidR="004E7A6A" w14:paraId="1FB33BFD" w14:textId="77777777" w:rsidTr="003E5B41">
        <w:tc>
          <w:tcPr>
            <w:tcW w:w="865" w:type="pct"/>
          </w:tcPr>
          <w:p w14:paraId="68F74C45" w14:textId="77777777" w:rsidR="004E7A6A" w:rsidRPr="00562CC9" w:rsidRDefault="004E7A6A" w:rsidP="003E5B41">
            <w:pPr>
              <w:tabs>
                <w:tab w:val="left" w:pos="1080"/>
              </w:tabs>
              <w:spacing w:line="480" w:lineRule="auto"/>
              <w:jc w:val="center"/>
              <w:rPr>
                <w:b/>
                <w:bCs/>
              </w:rPr>
            </w:pPr>
            <w:r w:rsidRPr="00562CC9">
              <w:rPr>
                <w:b/>
                <w:bCs/>
              </w:rPr>
              <w:t>Rh</w:t>
            </w:r>
            <w:r w:rsidRPr="00562CC9">
              <w:rPr>
                <w:b/>
                <w:bCs/>
                <w:vertAlign w:val="subscript"/>
              </w:rPr>
              <w:t>2</w:t>
            </w:r>
            <w:r w:rsidRPr="00562CC9">
              <w:rPr>
                <w:b/>
                <w:bCs/>
              </w:rPr>
              <w:t>(TFA)</w:t>
            </w:r>
            <w:r w:rsidRPr="00562CC9">
              <w:rPr>
                <w:b/>
                <w:bCs/>
                <w:vertAlign w:val="subscript"/>
              </w:rPr>
              <w:t>4</w:t>
            </w:r>
          </w:p>
        </w:tc>
        <w:tc>
          <w:tcPr>
            <w:tcW w:w="325" w:type="pct"/>
          </w:tcPr>
          <w:p w14:paraId="7235E6D4" w14:textId="77777777" w:rsidR="004E7A6A" w:rsidRDefault="004E7A6A" w:rsidP="003E5B41">
            <w:pPr>
              <w:tabs>
                <w:tab w:val="left" w:pos="1080"/>
              </w:tabs>
              <w:spacing w:line="480" w:lineRule="auto"/>
              <w:jc w:val="center"/>
            </w:pPr>
            <w:r>
              <w:t>31</w:t>
            </w:r>
          </w:p>
        </w:tc>
        <w:tc>
          <w:tcPr>
            <w:tcW w:w="325" w:type="pct"/>
          </w:tcPr>
          <w:p w14:paraId="18E54536" w14:textId="77777777" w:rsidR="004E7A6A" w:rsidRDefault="004E7A6A" w:rsidP="003E5B41">
            <w:pPr>
              <w:tabs>
                <w:tab w:val="left" w:pos="1080"/>
              </w:tabs>
              <w:spacing w:line="480" w:lineRule="auto"/>
              <w:jc w:val="center"/>
            </w:pPr>
            <w:r>
              <w:t>64</w:t>
            </w:r>
          </w:p>
        </w:tc>
        <w:tc>
          <w:tcPr>
            <w:tcW w:w="325" w:type="pct"/>
          </w:tcPr>
          <w:p w14:paraId="2E9CD533" w14:textId="77777777" w:rsidR="004E7A6A" w:rsidRDefault="004E7A6A" w:rsidP="003E5B41">
            <w:pPr>
              <w:tabs>
                <w:tab w:val="left" w:pos="1080"/>
              </w:tabs>
              <w:spacing w:line="480" w:lineRule="auto"/>
              <w:jc w:val="center"/>
            </w:pPr>
            <w:r>
              <w:t>5</w:t>
            </w:r>
          </w:p>
        </w:tc>
        <w:tc>
          <w:tcPr>
            <w:tcW w:w="164" w:type="pct"/>
            <w:vMerge/>
          </w:tcPr>
          <w:p w14:paraId="51ABE24A" w14:textId="77777777" w:rsidR="004E7A6A" w:rsidRDefault="004E7A6A" w:rsidP="003E5B41">
            <w:pPr>
              <w:tabs>
                <w:tab w:val="left" w:pos="1080"/>
              </w:tabs>
              <w:spacing w:line="480" w:lineRule="auto"/>
              <w:jc w:val="center"/>
            </w:pPr>
          </w:p>
        </w:tc>
        <w:tc>
          <w:tcPr>
            <w:tcW w:w="325" w:type="pct"/>
          </w:tcPr>
          <w:p w14:paraId="4A1505C7" w14:textId="77777777" w:rsidR="004E7A6A" w:rsidRDefault="004E7A6A" w:rsidP="003E5B41">
            <w:pPr>
              <w:tabs>
                <w:tab w:val="left" w:pos="1080"/>
              </w:tabs>
              <w:spacing w:line="480" w:lineRule="auto"/>
              <w:jc w:val="center"/>
            </w:pPr>
            <w:r>
              <w:t>5</w:t>
            </w:r>
          </w:p>
        </w:tc>
        <w:tc>
          <w:tcPr>
            <w:tcW w:w="325" w:type="pct"/>
          </w:tcPr>
          <w:p w14:paraId="238B756B" w14:textId="77777777" w:rsidR="004E7A6A" w:rsidRDefault="004E7A6A" w:rsidP="003E5B41">
            <w:pPr>
              <w:tabs>
                <w:tab w:val="left" w:pos="1080"/>
              </w:tabs>
              <w:spacing w:line="480" w:lineRule="auto"/>
              <w:jc w:val="center"/>
            </w:pPr>
            <w:r>
              <w:t>25</w:t>
            </w:r>
          </w:p>
        </w:tc>
        <w:tc>
          <w:tcPr>
            <w:tcW w:w="325" w:type="pct"/>
          </w:tcPr>
          <w:p w14:paraId="38244058" w14:textId="77777777" w:rsidR="004E7A6A" w:rsidRDefault="004E7A6A" w:rsidP="003E5B41">
            <w:pPr>
              <w:tabs>
                <w:tab w:val="left" w:pos="1080"/>
              </w:tabs>
              <w:spacing w:line="480" w:lineRule="auto"/>
              <w:jc w:val="center"/>
            </w:pPr>
            <w:r>
              <w:t>66</w:t>
            </w:r>
          </w:p>
        </w:tc>
        <w:tc>
          <w:tcPr>
            <w:tcW w:w="325" w:type="pct"/>
          </w:tcPr>
          <w:p w14:paraId="61C54BD4" w14:textId="77777777" w:rsidR="004E7A6A" w:rsidRDefault="004E7A6A" w:rsidP="003E5B41">
            <w:pPr>
              <w:tabs>
                <w:tab w:val="left" w:pos="1080"/>
              </w:tabs>
              <w:spacing w:line="480" w:lineRule="auto"/>
              <w:jc w:val="center"/>
            </w:pPr>
            <w:r>
              <w:t>4</w:t>
            </w:r>
          </w:p>
        </w:tc>
        <w:tc>
          <w:tcPr>
            <w:tcW w:w="164" w:type="pct"/>
            <w:vMerge/>
          </w:tcPr>
          <w:p w14:paraId="68FAF861" w14:textId="77777777" w:rsidR="004E7A6A" w:rsidRDefault="004E7A6A" w:rsidP="003E5B41">
            <w:pPr>
              <w:tabs>
                <w:tab w:val="left" w:pos="1080"/>
              </w:tabs>
              <w:spacing w:line="480" w:lineRule="auto"/>
              <w:jc w:val="center"/>
            </w:pPr>
          </w:p>
        </w:tc>
        <w:tc>
          <w:tcPr>
            <w:tcW w:w="325" w:type="pct"/>
          </w:tcPr>
          <w:p w14:paraId="7F177E72" w14:textId="77777777" w:rsidR="004E7A6A" w:rsidRDefault="004E7A6A" w:rsidP="003E5B41">
            <w:pPr>
              <w:tabs>
                <w:tab w:val="left" w:pos="1080"/>
              </w:tabs>
              <w:spacing w:line="480" w:lineRule="auto"/>
              <w:jc w:val="center"/>
            </w:pPr>
            <w:r>
              <w:t>12</w:t>
            </w:r>
          </w:p>
        </w:tc>
        <w:tc>
          <w:tcPr>
            <w:tcW w:w="325" w:type="pct"/>
          </w:tcPr>
          <w:p w14:paraId="435ADA1E" w14:textId="77777777" w:rsidR="004E7A6A" w:rsidRDefault="004E7A6A" w:rsidP="003E5B41">
            <w:pPr>
              <w:tabs>
                <w:tab w:val="left" w:pos="1080"/>
              </w:tabs>
              <w:spacing w:line="480" w:lineRule="auto"/>
              <w:jc w:val="center"/>
            </w:pPr>
            <w:r>
              <w:t>88</w:t>
            </w:r>
          </w:p>
        </w:tc>
        <w:tc>
          <w:tcPr>
            <w:tcW w:w="887" w:type="pct"/>
          </w:tcPr>
          <w:p w14:paraId="0F6E90BC" w14:textId="77777777" w:rsidR="004E7A6A" w:rsidRPr="00640858" w:rsidRDefault="004E7A6A" w:rsidP="003E5B41">
            <w:pPr>
              <w:tabs>
                <w:tab w:val="left" w:pos="1080"/>
              </w:tabs>
              <w:spacing w:line="480" w:lineRule="auto"/>
              <w:jc w:val="center"/>
              <w:rPr>
                <w:i/>
                <w:iCs/>
              </w:rPr>
            </w:pPr>
            <w:r w:rsidRPr="00640858">
              <w:rPr>
                <w:i/>
                <w:iCs/>
              </w:rPr>
              <w:t>Higher Yields</w:t>
            </w:r>
          </w:p>
        </w:tc>
      </w:tr>
      <w:tr w:rsidR="004E7A6A" w14:paraId="66B89047" w14:textId="77777777" w:rsidTr="003E5B41">
        <w:tc>
          <w:tcPr>
            <w:tcW w:w="865" w:type="pct"/>
          </w:tcPr>
          <w:p w14:paraId="3A111B86" w14:textId="77777777" w:rsidR="004E7A6A" w:rsidRPr="00562CC9" w:rsidRDefault="004E7A6A" w:rsidP="003E5B41">
            <w:pPr>
              <w:tabs>
                <w:tab w:val="left" w:pos="1080"/>
              </w:tabs>
              <w:spacing w:line="480" w:lineRule="auto"/>
              <w:jc w:val="center"/>
              <w:rPr>
                <w:b/>
                <w:bCs/>
              </w:rPr>
            </w:pPr>
            <w:r w:rsidRPr="00562CC9">
              <w:rPr>
                <w:b/>
                <w:bCs/>
              </w:rPr>
              <w:t>Rh</w:t>
            </w:r>
            <w:r w:rsidRPr="00562CC9">
              <w:rPr>
                <w:b/>
                <w:bCs/>
                <w:vertAlign w:val="subscript"/>
              </w:rPr>
              <w:t>2</w:t>
            </w:r>
            <w:r w:rsidRPr="00562CC9">
              <w:rPr>
                <w:b/>
                <w:bCs/>
              </w:rPr>
              <w:t>(9-trp)</w:t>
            </w:r>
            <w:r w:rsidRPr="00562CC9">
              <w:rPr>
                <w:b/>
                <w:bCs/>
                <w:vertAlign w:val="subscript"/>
              </w:rPr>
              <w:t>4</w:t>
            </w:r>
          </w:p>
        </w:tc>
        <w:tc>
          <w:tcPr>
            <w:tcW w:w="325" w:type="pct"/>
          </w:tcPr>
          <w:p w14:paraId="3D59A983" w14:textId="77777777" w:rsidR="004E7A6A" w:rsidRDefault="004E7A6A" w:rsidP="003E5B41">
            <w:pPr>
              <w:tabs>
                <w:tab w:val="left" w:pos="1080"/>
              </w:tabs>
              <w:spacing w:line="480" w:lineRule="auto"/>
              <w:jc w:val="center"/>
            </w:pPr>
            <w:r>
              <w:t>9</w:t>
            </w:r>
          </w:p>
        </w:tc>
        <w:tc>
          <w:tcPr>
            <w:tcW w:w="325" w:type="pct"/>
          </w:tcPr>
          <w:p w14:paraId="33C8EB85" w14:textId="77777777" w:rsidR="004E7A6A" w:rsidRDefault="004E7A6A" w:rsidP="003E5B41">
            <w:pPr>
              <w:tabs>
                <w:tab w:val="left" w:pos="1080"/>
              </w:tabs>
              <w:spacing w:line="480" w:lineRule="auto"/>
              <w:jc w:val="center"/>
            </w:pPr>
            <w:r>
              <w:t>61</w:t>
            </w:r>
          </w:p>
        </w:tc>
        <w:tc>
          <w:tcPr>
            <w:tcW w:w="325" w:type="pct"/>
          </w:tcPr>
          <w:p w14:paraId="3E001A7E" w14:textId="77777777" w:rsidR="004E7A6A" w:rsidRDefault="004E7A6A" w:rsidP="003E5B41">
            <w:pPr>
              <w:tabs>
                <w:tab w:val="left" w:pos="1080"/>
              </w:tabs>
              <w:spacing w:line="480" w:lineRule="auto"/>
              <w:jc w:val="center"/>
            </w:pPr>
            <w:r>
              <w:t>30</w:t>
            </w:r>
          </w:p>
        </w:tc>
        <w:tc>
          <w:tcPr>
            <w:tcW w:w="164" w:type="pct"/>
            <w:vMerge/>
          </w:tcPr>
          <w:p w14:paraId="25053110" w14:textId="77777777" w:rsidR="004E7A6A" w:rsidRDefault="004E7A6A" w:rsidP="003E5B41">
            <w:pPr>
              <w:tabs>
                <w:tab w:val="left" w:pos="1080"/>
              </w:tabs>
              <w:spacing w:line="480" w:lineRule="auto"/>
              <w:jc w:val="center"/>
            </w:pPr>
          </w:p>
        </w:tc>
        <w:tc>
          <w:tcPr>
            <w:tcW w:w="325" w:type="pct"/>
          </w:tcPr>
          <w:p w14:paraId="5337EBC2" w14:textId="77777777" w:rsidR="004E7A6A" w:rsidRDefault="004E7A6A" w:rsidP="003E5B41">
            <w:pPr>
              <w:tabs>
                <w:tab w:val="left" w:pos="1080"/>
              </w:tabs>
              <w:spacing w:line="480" w:lineRule="auto"/>
              <w:jc w:val="center"/>
            </w:pPr>
            <w:r>
              <w:t>18</w:t>
            </w:r>
          </w:p>
        </w:tc>
        <w:tc>
          <w:tcPr>
            <w:tcW w:w="325" w:type="pct"/>
          </w:tcPr>
          <w:p w14:paraId="235C4D1E" w14:textId="77777777" w:rsidR="004E7A6A" w:rsidRDefault="004E7A6A" w:rsidP="003E5B41">
            <w:pPr>
              <w:tabs>
                <w:tab w:val="left" w:pos="1080"/>
              </w:tabs>
              <w:spacing w:line="480" w:lineRule="auto"/>
              <w:jc w:val="center"/>
            </w:pPr>
            <w:r>
              <w:t>18</w:t>
            </w:r>
          </w:p>
        </w:tc>
        <w:tc>
          <w:tcPr>
            <w:tcW w:w="325" w:type="pct"/>
          </w:tcPr>
          <w:p w14:paraId="270730FF" w14:textId="77777777" w:rsidR="004E7A6A" w:rsidRDefault="004E7A6A" w:rsidP="003E5B41">
            <w:pPr>
              <w:tabs>
                <w:tab w:val="left" w:pos="1080"/>
              </w:tabs>
              <w:spacing w:line="480" w:lineRule="auto"/>
              <w:jc w:val="center"/>
            </w:pPr>
            <w:r>
              <w:t>27</w:t>
            </w:r>
          </w:p>
        </w:tc>
        <w:tc>
          <w:tcPr>
            <w:tcW w:w="325" w:type="pct"/>
          </w:tcPr>
          <w:p w14:paraId="59EF69D9" w14:textId="77777777" w:rsidR="004E7A6A" w:rsidRDefault="004E7A6A" w:rsidP="003E5B41">
            <w:pPr>
              <w:tabs>
                <w:tab w:val="left" w:pos="1080"/>
              </w:tabs>
              <w:spacing w:line="480" w:lineRule="auto"/>
              <w:jc w:val="center"/>
            </w:pPr>
            <w:r>
              <w:t>37</w:t>
            </w:r>
          </w:p>
        </w:tc>
        <w:tc>
          <w:tcPr>
            <w:tcW w:w="164" w:type="pct"/>
            <w:vMerge/>
          </w:tcPr>
          <w:p w14:paraId="50BC810C" w14:textId="77777777" w:rsidR="004E7A6A" w:rsidRDefault="004E7A6A" w:rsidP="003E5B41">
            <w:pPr>
              <w:tabs>
                <w:tab w:val="left" w:pos="1080"/>
              </w:tabs>
              <w:spacing w:line="480" w:lineRule="auto"/>
              <w:jc w:val="center"/>
            </w:pPr>
          </w:p>
        </w:tc>
        <w:tc>
          <w:tcPr>
            <w:tcW w:w="325" w:type="pct"/>
          </w:tcPr>
          <w:p w14:paraId="6AAF93AE" w14:textId="77777777" w:rsidR="004E7A6A" w:rsidRDefault="004E7A6A" w:rsidP="003E5B41">
            <w:pPr>
              <w:tabs>
                <w:tab w:val="left" w:pos="1080"/>
              </w:tabs>
              <w:spacing w:line="480" w:lineRule="auto"/>
              <w:jc w:val="center"/>
            </w:pPr>
            <w:r>
              <w:t>33</w:t>
            </w:r>
          </w:p>
        </w:tc>
        <w:tc>
          <w:tcPr>
            <w:tcW w:w="325" w:type="pct"/>
          </w:tcPr>
          <w:p w14:paraId="6CC170BF" w14:textId="77777777" w:rsidR="004E7A6A" w:rsidRDefault="004E7A6A" w:rsidP="003E5B41">
            <w:pPr>
              <w:tabs>
                <w:tab w:val="left" w:pos="1080"/>
              </w:tabs>
              <w:spacing w:line="480" w:lineRule="auto"/>
              <w:jc w:val="center"/>
            </w:pPr>
            <w:r>
              <w:t>67</w:t>
            </w:r>
          </w:p>
        </w:tc>
        <w:tc>
          <w:tcPr>
            <w:tcW w:w="887" w:type="pct"/>
          </w:tcPr>
          <w:p w14:paraId="540F36DD" w14:textId="77777777" w:rsidR="004E7A6A" w:rsidRPr="00640858" w:rsidRDefault="004E7A6A" w:rsidP="003E5B41">
            <w:pPr>
              <w:tabs>
                <w:tab w:val="left" w:pos="1080"/>
              </w:tabs>
              <w:spacing w:line="480" w:lineRule="auto"/>
              <w:jc w:val="center"/>
              <w:rPr>
                <w:i/>
                <w:iCs/>
              </w:rPr>
            </w:pPr>
            <w:r w:rsidRPr="00640858">
              <w:rPr>
                <w:i/>
                <w:iCs/>
              </w:rPr>
              <w:t>Highest Yields</w:t>
            </w:r>
          </w:p>
        </w:tc>
      </w:tr>
    </w:tbl>
    <w:p w14:paraId="5183E562" w14:textId="77777777" w:rsidR="004E7A6A" w:rsidRDefault="004E7A6A" w:rsidP="004E7A6A">
      <w:pPr>
        <w:tabs>
          <w:tab w:val="left" w:pos="1080"/>
        </w:tabs>
        <w:spacing w:line="480" w:lineRule="auto"/>
      </w:pPr>
      <w:r w:rsidRPr="00671CBF">
        <w:rPr>
          <w:b/>
          <w:bCs/>
        </w:rPr>
        <w:t>Scheme 3.</w:t>
      </w:r>
      <w:r>
        <w:rPr>
          <w:b/>
          <w:bCs/>
        </w:rPr>
        <w:t>5</w:t>
      </w:r>
      <w:r w:rsidRPr="00671CBF">
        <w:rPr>
          <w:b/>
          <w:bCs/>
        </w:rPr>
        <w:t xml:space="preserve">. </w:t>
      </w:r>
      <w:r>
        <w:t>Teyssie’s survey on selectivity in intermolecular C</w:t>
      </w:r>
      <w:r w:rsidRPr="003D3E92">
        <w:rPr>
          <w:color w:val="22313F"/>
          <w:shd w:val="clear" w:color="auto" w:fill="FFFFFF"/>
        </w:rPr>
        <w:t>–</w:t>
      </w:r>
      <w:r>
        <w:t xml:space="preserve">H insertion to ethyl diazoacetate. </w:t>
      </w:r>
    </w:p>
    <w:p w14:paraId="4C03C887" w14:textId="0D0B0987" w:rsidR="004E7A6A" w:rsidRPr="008D17AF" w:rsidRDefault="004E7A6A" w:rsidP="004E7A6A">
      <w:pPr>
        <w:tabs>
          <w:tab w:val="left" w:pos="1080"/>
        </w:tabs>
        <w:spacing w:line="480" w:lineRule="auto"/>
        <w:jc w:val="both"/>
        <w:rPr>
          <w:sz w:val="24"/>
          <w:szCs w:val="24"/>
        </w:rPr>
      </w:pPr>
      <w:r>
        <w:tab/>
      </w:r>
      <w:r>
        <w:rPr>
          <w:sz w:val="24"/>
          <w:szCs w:val="24"/>
        </w:rPr>
        <w:t xml:space="preserve"> As preliminarily shown by Teyssie’s bulky Rh</w:t>
      </w:r>
      <w:r w:rsidRPr="00640858">
        <w:rPr>
          <w:sz w:val="24"/>
          <w:szCs w:val="24"/>
          <w:vertAlign w:val="subscript"/>
        </w:rPr>
        <w:t>2</w:t>
      </w:r>
      <w:r>
        <w:rPr>
          <w:sz w:val="24"/>
          <w:szCs w:val="24"/>
        </w:rPr>
        <w:t>(9-trp)</w:t>
      </w:r>
      <w:r w:rsidRPr="00640858">
        <w:rPr>
          <w:sz w:val="24"/>
          <w:szCs w:val="24"/>
          <w:vertAlign w:val="subscript"/>
        </w:rPr>
        <w:t>4</w:t>
      </w:r>
      <w:r>
        <w:rPr>
          <w:sz w:val="24"/>
          <w:szCs w:val="24"/>
        </w:rPr>
        <w:t xml:space="preserve"> catalyst results, further developments of dirhodium(II) carboxylate catalysts can help overcome the selectivity issues rampant in the field of C-H insertion. The group of Huw Davies disclosed a new bulky, chiral </w:t>
      </w:r>
      <w:r>
        <w:rPr>
          <w:sz w:val="24"/>
          <w:szCs w:val="24"/>
        </w:rPr>
        <w:lastRenderedPageBreak/>
        <w:t>dirhodium(II) catalyst in 1996 – tetrakis[(S)-(-)-N-(p-dodecylphenylsulfonyl)prolinato]dirhodium(II) (Rh</w:t>
      </w:r>
      <w:r w:rsidRPr="00461B70">
        <w:rPr>
          <w:sz w:val="24"/>
          <w:szCs w:val="24"/>
          <w:vertAlign w:val="subscript"/>
        </w:rPr>
        <w:t>2</w:t>
      </w:r>
      <w:r>
        <w:rPr>
          <w:sz w:val="24"/>
          <w:szCs w:val="24"/>
        </w:rPr>
        <w:t>(</w:t>
      </w:r>
      <w:r w:rsidRPr="00461B70">
        <w:rPr>
          <w:i/>
          <w:iCs/>
          <w:sz w:val="24"/>
          <w:szCs w:val="24"/>
        </w:rPr>
        <w:t>S</w:t>
      </w:r>
      <w:r>
        <w:rPr>
          <w:sz w:val="24"/>
          <w:szCs w:val="24"/>
        </w:rPr>
        <w:t>-DOSP)</w:t>
      </w:r>
      <w:r w:rsidRPr="00461B70">
        <w:rPr>
          <w:sz w:val="24"/>
          <w:szCs w:val="24"/>
          <w:vertAlign w:val="subscript"/>
        </w:rPr>
        <w:t>4</w:t>
      </w:r>
      <w:r>
        <w:rPr>
          <w:sz w:val="24"/>
          <w:szCs w:val="24"/>
        </w:rPr>
        <w:t>). In the years to follow, Davies and coworkers would go on to showcase Rh</w:t>
      </w:r>
      <w:r w:rsidRPr="00105680">
        <w:rPr>
          <w:sz w:val="24"/>
          <w:szCs w:val="24"/>
          <w:vertAlign w:val="subscript"/>
        </w:rPr>
        <w:t>2</w:t>
      </w:r>
      <w:r>
        <w:rPr>
          <w:sz w:val="24"/>
          <w:szCs w:val="24"/>
        </w:rPr>
        <w:t>(</w:t>
      </w:r>
      <w:r w:rsidRPr="00105680">
        <w:rPr>
          <w:i/>
          <w:iCs/>
          <w:sz w:val="24"/>
          <w:szCs w:val="24"/>
        </w:rPr>
        <w:t>S</w:t>
      </w:r>
      <w:r>
        <w:rPr>
          <w:sz w:val="24"/>
          <w:szCs w:val="24"/>
        </w:rPr>
        <w:t>-DOSP)</w:t>
      </w:r>
      <w:r w:rsidRPr="00105680">
        <w:rPr>
          <w:sz w:val="24"/>
          <w:szCs w:val="24"/>
          <w:vertAlign w:val="subscript"/>
        </w:rPr>
        <w:t>4</w:t>
      </w:r>
      <w:r>
        <w:rPr>
          <w:sz w:val="24"/>
          <w:szCs w:val="24"/>
        </w:rPr>
        <w:t>’s excellent reactivity in the intermolecular C-H Insertion of donor-acceptor diazos into an array of C-H substrates (</w:t>
      </w:r>
      <w:r w:rsidRPr="0082199F">
        <w:rPr>
          <w:b/>
          <w:bCs/>
          <w:sz w:val="24"/>
          <w:szCs w:val="24"/>
        </w:rPr>
        <w:t>Scheme 3.6</w:t>
      </w:r>
      <w:r>
        <w:rPr>
          <w:sz w:val="24"/>
          <w:szCs w:val="24"/>
        </w:rPr>
        <w:t>)</w:t>
      </w:r>
      <w:r w:rsidR="007C2399">
        <w:rPr>
          <w:sz w:val="24"/>
          <w:szCs w:val="24"/>
        </w:rPr>
        <w:t>.</w:t>
      </w:r>
      <w:r w:rsidRPr="00E125ED">
        <w:rPr>
          <w:sz w:val="24"/>
          <w:szCs w:val="24"/>
          <w:vertAlign w:val="superscript"/>
        </w:rPr>
        <w:t>5f</w:t>
      </w:r>
      <w:r>
        <w:rPr>
          <w:sz w:val="24"/>
          <w:szCs w:val="24"/>
        </w:rPr>
        <w:t xml:space="preserve"> </w:t>
      </w:r>
    </w:p>
    <w:p w14:paraId="4830BA69" w14:textId="77777777" w:rsidR="004E7A6A" w:rsidRDefault="00236046" w:rsidP="004E7A6A">
      <w:pPr>
        <w:tabs>
          <w:tab w:val="left" w:pos="1080"/>
        </w:tabs>
        <w:spacing w:after="0" w:line="480" w:lineRule="auto"/>
        <w:jc w:val="center"/>
      </w:pPr>
      <w:r>
        <w:pict w14:anchorId="6EE8288F">
          <v:shape id="_x0000_i1118" type="#_x0000_t75" style="width:486pt;height:168pt">
            <v:imagedata r:id="rId256" o:title=""/>
          </v:shape>
        </w:pict>
      </w:r>
    </w:p>
    <w:p w14:paraId="106C200B" w14:textId="77777777" w:rsidR="004E7A6A" w:rsidRDefault="004E7A6A" w:rsidP="004E7A6A">
      <w:pPr>
        <w:tabs>
          <w:tab w:val="left" w:pos="1080"/>
        </w:tabs>
        <w:spacing w:line="240" w:lineRule="auto"/>
        <w:jc w:val="both"/>
      </w:pPr>
      <w:r w:rsidRPr="00671CBF">
        <w:rPr>
          <w:b/>
          <w:bCs/>
        </w:rPr>
        <w:t>Scheme 3.</w:t>
      </w:r>
      <w:r>
        <w:rPr>
          <w:b/>
          <w:bCs/>
        </w:rPr>
        <w:t>6</w:t>
      </w:r>
      <w:r w:rsidRPr="00671CBF">
        <w:rPr>
          <w:b/>
          <w:bCs/>
        </w:rPr>
        <w:t xml:space="preserve">. </w:t>
      </w:r>
      <w:r w:rsidRPr="00605630">
        <w:t>a.)</w:t>
      </w:r>
      <w:r>
        <w:rPr>
          <w:b/>
          <w:bCs/>
        </w:rPr>
        <w:t xml:space="preserve"> </w:t>
      </w:r>
      <w:r>
        <w:t xml:space="preserve">Davies’ study towards the reaction rates of C-H substrates towards insertion. </w:t>
      </w:r>
      <w:r w:rsidRPr="00605630">
        <w:t>b.)</w:t>
      </w:r>
      <w:r>
        <w:rPr>
          <w:b/>
          <w:bCs/>
        </w:rPr>
        <w:t xml:space="preserve"> </w:t>
      </w:r>
      <w:r>
        <w:t>Survey of reactivity for allylic and benzylic substrates towards with aryldiazo acetates.</w:t>
      </w:r>
    </w:p>
    <w:p w14:paraId="1F160DEE" w14:textId="77777777" w:rsidR="004E7A6A" w:rsidRPr="0016027F" w:rsidRDefault="004E7A6A" w:rsidP="004E7A6A">
      <w:pPr>
        <w:tabs>
          <w:tab w:val="left" w:pos="1080"/>
        </w:tabs>
        <w:spacing w:line="480" w:lineRule="auto"/>
        <w:jc w:val="both"/>
        <w:rPr>
          <w:sz w:val="24"/>
          <w:szCs w:val="24"/>
        </w:rPr>
      </w:pPr>
      <w:r>
        <w:tab/>
      </w:r>
      <w:r w:rsidRPr="005850C4">
        <w:rPr>
          <w:sz w:val="24"/>
          <w:szCs w:val="24"/>
        </w:rPr>
        <w:t>In a series of competition studies, Davies’ was able to observe a high reaction rate for substrates capable of stabilizing a positive charge</w:t>
      </w:r>
      <w:r>
        <w:rPr>
          <w:sz w:val="24"/>
          <w:szCs w:val="24"/>
        </w:rPr>
        <w:t xml:space="preserve"> (</w:t>
      </w:r>
      <w:r w:rsidRPr="00173402">
        <w:rPr>
          <w:b/>
          <w:bCs/>
          <w:sz w:val="24"/>
          <w:szCs w:val="24"/>
        </w:rPr>
        <w:t>Scheme 3.6a</w:t>
      </w:r>
      <w:r>
        <w:rPr>
          <w:sz w:val="24"/>
          <w:szCs w:val="24"/>
        </w:rPr>
        <w:t>).</w:t>
      </w:r>
      <w:r w:rsidRPr="005850C4">
        <w:rPr>
          <w:sz w:val="24"/>
          <w:szCs w:val="24"/>
        </w:rPr>
        <w:t xml:space="preserve"> Namely, the allylic system and adjacent to a heteroatom. Interestingly, in the case of 1,3-cyclohexadiene, the rate of C</w:t>
      </w:r>
      <w:r>
        <w:t>–</w:t>
      </w:r>
      <w:r w:rsidRPr="005850C4">
        <w:rPr>
          <w:sz w:val="24"/>
          <w:szCs w:val="24"/>
        </w:rPr>
        <w:t xml:space="preserve">H insertion overcame the rate of cyclopropanation of styrene. </w:t>
      </w:r>
      <w:r>
        <w:rPr>
          <w:sz w:val="24"/>
          <w:szCs w:val="24"/>
        </w:rPr>
        <w:t>Later, the group would determine a relative reactivity spectrum of allylic and benzylic systems (</w:t>
      </w:r>
      <w:r w:rsidRPr="00B61166">
        <w:rPr>
          <w:b/>
          <w:bCs/>
          <w:sz w:val="24"/>
          <w:szCs w:val="24"/>
        </w:rPr>
        <w:t>Scheme</w:t>
      </w:r>
      <w:r>
        <w:rPr>
          <w:sz w:val="24"/>
          <w:szCs w:val="24"/>
        </w:rPr>
        <w:t xml:space="preserve"> </w:t>
      </w:r>
      <w:r w:rsidRPr="003006A5">
        <w:rPr>
          <w:b/>
          <w:bCs/>
          <w:sz w:val="24"/>
          <w:szCs w:val="24"/>
        </w:rPr>
        <w:t>3.6b</w:t>
      </w:r>
      <w:r>
        <w:rPr>
          <w:sz w:val="24"/>
          <w:szCs w:val="24"/>
        </w:rPr>
        <w:t>). It was shown that allylic systems bearing conjugation to silyl ethers displayed remarkable reactivity. Electron-neutral and electron-rich benzylic substrates meanwhile produced moderate reaction rates, while not overcoming the rate of secondary allylic substrates. With insight towards harnessing C</w:t>
      </w:r>
      <w:r>
        <w:t>–</w:t>
      </w:r>
      <w:r>
        <w:rPr>
          <w:sz w:val="24"/>
          <w:szCs w:val="24"/>
        </w:rPr>
        <w:t>H insertion reactivity, we designed a substrate which would employ benzylic C</w:t>
      </w:r>
      <w:r>
        <w:t>–</w:t>
      </w:r>
      <w:r>
        <w:rPr>
          <w:sz w:val="24"/>
          <w:szCs w:val="24"/>
        </w:rPr>
        <w:t xml:space="preserve">H insertion in a cascade manner. </w:t>
      </w:r>
    </w:p>
    <w:p w14:paraId="2C212553" w14:textId="77777777" w:rsidR="004E7A6A" w:rsidRDefault="004E7A6A" w:rsidP="004E7A6A">
      <w:pPr>
        <w:tabs>
          <w:tab w:val="left" w:pos="1080"/>
        </w:tabs>
        <w:spacing w:line="480" w:lineRule="auto"/>
        <w:ind w:left="1080" w:hanging="1080"/>
        <w:rPr>
          <w:b/>
          <w:bCs/>
          <w:sz w:val="28"/>
          <w:szCs w:val="28"/>
        </w:rPr>
      </w:pPr>
      <w:r>
        <w:rPr>
          <w:b/>
          <w:bCs/>
          <w:sz w:val="28"/>
          <w:szCs w:val="28"/>
        </w:rPr>
        <w:lastRenderedPageBreak/>
        <w:t xml:space="preserve">3.2 </w:t>
      </w:r>
      <w:r>
        <w:rPr>
          <w:b/>
          <w:bCs/>
          <w:sz w:val="28"/>
          <w:szCs w:val="28"/>
        </w:rPr>
        <w:tab/>
        <w:t>DIVERGENT S-H INSERTION/CONIA-ENE CASCADE APPROACH TO SPIROTHIOPHENES</w:t>
      </w:r>
    </w:p>
    <w:p w14:paraId="0EA1AE08" w14:textId="77777777" w:rsidR="004E7A6A" w:rsidRPr="00014693" w:rsidRDefault="004E7A6A" w:rsidP="004E7A6A">
      <w:pPr>
        <w:tabs>
          <w:tab w:val="left" w:pos="0"/>
          <w:tab w:val="left" w:pos="1080"/>
        </w:tabs>
        <w:spacing w:line="480" w:lineRule="auto"/>
        <w:jc w:val="both"/>
        <w:rPr>
          <w:sz w:val="24"/>
          <w:szCs w:val="24"/>
        </w:rPr>
      </w:pPr>
      <w:r>
        <w:rPr>
          <w:sz w:val="24"/>
          <w:szCs w:val="24"/>
        </w:rPr>
        <w:tab/>
        <w:t>In order to access a new realm of heterocycles and spiroheterocycles based on sulfur, we pursued the synthesis of mercaptyne substrates, capable of undergoing a S–H insertion/Conia-ene cascade.</w:t>
      </w:r>
    </w:p>
    <w:p w14:paraId="6B9E2A51" w14:textId="77777777" w:rsidR="004E7A6A" w:rsidRDefault="004E7A6A" w:rsidP="004E7A6A">
      <w:pPr>
        <w:tabs>
          <w:tab w:val="left" w:pos="1080"/>
        </w:tabs>
        <w:spacing w:line="480" w:lineRule="auto"/>
        <w:ind w:left="1080" w:hanging="1080"/>
        <w:rPr>
          <w:b/>
          <w:bCs/>
          <w:sz w:val="24"/>
          <w:szCs w:val="24"/>
        </w:rPr>
      </w:pPr>
      <w:r w:rsidRPr="002049E6">
        <w:rPr>
          <w:b/>
          <w:bCs/>
          <w:sz w:val="24"/>
          <w:szCs w:val="24"/>
        </w:rPr>
        <w:t>3.2.1</w:t>
      </w:r>
      <w:r w:rsidRPr="002049E6">
        <w:rPr>
          <w:b/>
          <w:bCs/>
          <w:sz w:val="24"/>
          <w:szCs w:val="24"/>
        </w:rPr>
        <w:tab/>
      </w:r>
      <w:r>
        <w:rPr>
          <w:b/>
          <w:bCs/>
          <w:sz w:val="24"/>
          <w:szCs w:val="24"/>
        </w:rPr>
        <w:t>SYNTHESIS OF SECONDARY MERCAPTYNE PRECURSORS</w:t>
      </w:r>
    </w:p>
    <w:p w14:paraId="2DCA5538" w14:textId="77777777" w:rsidR="004E7A6A" w:rsidRPr="00A72734" w:rsidRDefault="004E7A6A" w:rsidP="004E7A6A">
      <w:pPr>
        <w:tabs>
          <w:tab w:val="left" w:pos="1080"/>
        </w:tabs>
        <w:spacing w:line="480" w:lineRule="auto"/>
        <w:rPr>
          <w:sz w:val="24"/>
          <w:szCs w:val="24"/>
        </w:rPr>
      </w:pPr>
      <w:r>
        <w:rPr>
          <w:b/>
          <w:bCs/>
          <w:sz w:val="24"/>
          <w:szCs w:val="24"/>
        </w:rPr>
        <w:tab/>
      </w:r>
      <w:r>
        <w:rPr>
          <w:sz w:val="24"/>
          <w:szCs w:val="24"/>
        </w:rPr>
        <w:t>Thiols were prepared in a four-step sequence from commercially available styrene oxide (</w:t>
      </w:r>
      <w:r w:rsidRPr="00156485">
        <w:rPr>
          <w:b/>
          <w:bCs/>
          <w:sz w:val="24"/>
          <w:szCs w:val="24"/>
        </w:rPr>
        <w:t>Scheme 3.</w:t>
      </w:r>
      <w:r>
        <w:rPr>
          <w:b/>
          <w:bCs/>
          <w:sz w:val="24"/>
          <w:szCs w:val="24"/>
        </w:rPr>
        <w:t>7</w:t>
      </w:r>
      <w:r>
        <w:rPr>
          <w:sz w:val="24"/>
          <w:szCs w:val="24"/>
        </w:rPr>
        <w:t>).</w:t>
      </w:r>
    </w:p>
    <w:p w14:paraId="46341F7C" w14:textId="47B376A0" w:rsidR="004E7A6A" w:rsidRDefault="00236046" w:rsidP="004E7A6A">
      <w:pPr>
        <w:tabs>
          <w:tab w:val="left" w:pos="1080"/>
        </w:tabs>
        <w:spacing w:after="0" w:line="480" w:lineRule="auto"/>
        <w:ind w:left="1080" w:hanging="1080"/>
        <w:jc w:val="center"/>
      </w:pPr>
      <w:r>
        <w:pict w14:anchorId="5B68D81B">
          <v:shape id="_x0000_i1119" type="#_x0000_t75" style="width:390pt;height:138pt">
            <v:imagedata r:id="rId257" o:title=""/>
          </v:shape>
        </w:pict>
      </w:r>
    </w:p>
    <w:p w14:paraId="58A89F3A" w14:textId="77777777" w:rsidR="004E7A6A" w:rsidRPr="00A22F94" w:rsidRDefault="004E7A6A" w:rsidP="004E7A6A">
      <w:pPr>
        <w:tabs>
          <w:tab w:val="left" w:pos="1080"/>
        </w:tabs>
        <w:spacing w:line="480" w:lineRule="auto"/>
        <w:ind w:left="1080" w:hanging="1080"/>
      </w:pPr>
      <w:r w:rsidRPr="00AF19C1">
        <w:rPr>
          <w:b/>
          <w:bCs/>
        </w:rPr>
        <w:t>Scheme 3.</w:t>
      </w:r>
      <w:r>
        <w:rPr>
          <w:b/>
          <w:bCs/>
        </w:rPr>
        <w:t>7</w:t>
      </w:r>
      <w:r w:rsidRPr="00AF19C1">
        <w:rPr>
          <w:b/>
          <w:bCs/>
        </w:rPr>
        <w:t xml:space="preserve">. </w:t>
      </w:r>
      <w:r>
        <w:t xml:space="preserve">Synthesis of secondary mercaptyne </w:t>
      </w:r>
      <w:r>
        <w:rPr>
          <w:b/>
          <w:bCs/>
        </w:rPr>
        <w:t>2</w:t>
      </w:r>
    </w:p>
    <w:p w14:paraId="57F16356" w14:textId="5824BED5" w:rsidR="004E7A6A" w:rsidRPr="00156485" w:rsidRDefault="004E7A6A" w:rsidP="004E7A6A">
      <w:pPr>
        <w:tabs>
          <w:tab w:val="left" w:pos="1080"/>
        </w:tabs>
        <w:spacing w:line="480" w:lineRule="auto"/>
        <w:jc w:val="both"/>
        <w:rPr>
          <w:sz w:val="24"/>
          <w:szCs w:val="24"/>
        </w:rPr>
      </w:pPr>
      <w:r>
        <w:rPr>
          <w:sz w:val="24"/>
          <w:szCs w:val="24"/>
        </w:rPr>
        <w:tab/>
        <w:t>First, styrene oxide was exposed to ring-opening conditions with lithium actylide to produce racemic 2-phenylbutyn-1-ol. The alcohol was then converted to the corr</w:t>
      </w:r>
      <w:r w:rsidR="00726117">
        <w:rPr>
          <w:sz w:val="24"/>
          <w:szCs w:val="24"/>
        </w:rPr>
        <w:t>esp</w:t>
      </w:r>
      <w:r>
        <w:rPr>
          <w:sz w:val="24"/>
          <w:szCs w:val="24"/>
        </w:rPr>
        <w:t xml:space="preserve">onding tosylate, which was exposed to substitution conditions with </w:t>
      </w:r>
      <w:r w:rsidRPr="00CB4845">
        <w:rPr>
          <w:i/>
          <w:iCs/>
          <w:sz w:val="24"/>
          <w:szCs w:val="24"/>
        </w:rPr>
        <w:t>in situ</w:t>
      </w:r>
      <w:r>
        <w:rPr>
          <w:sz w:val="24"/>
          <w:szCs w:val="24"/>
        </w:rPr>
        <w:t xml:space="preserve"> generated potassium thioacetate. The material could be stored as the thioacetate for long periods of time, and is converted to corr</w:t>
      </w:r>
      <w:r w:rsidR="00726117">
        <w:rPr>
          <w:sz w:val="24"/>
          <w:szCs w:val="24"/>
        </w:rPr>
        <w:t>esp</w:t>
      </w:r>
      <w:r>
        <w:rPr>
          <w:sz w:val="24"/>
          <w:szCs w:val="24"/>
        </w:rPr>
        <w:t xml:space="preserve">onding thiol </w:t>
      </w:r>
      <w:r>
        <w:rPr>
          <w:b/>
          <w:bCs/>
          <w:sz w:val="24"/>
          <w:szCs w:val="24"/>
        </w:rPr>
        <w:t>2</w:t>
      </w:r>
      <w:r>
        <w:rPr>
          <w:sz w:val="24"/>
          <w:szCs w:val="24"/>
        </w:rPr>
        <w:t xml:space="preserve"> through hydride reduction conditions. While the route could be used to synthesize primary 3-butyn-1-thiol, we had difficulties during thiol isolation, </w:t>
      </w:r>
      <w:r>
        <w:rPr>
          <w:sz w:val="24"/>
          <w:szCs w:val="24"/>
        </w:rPr>
        <w:lastRenderedPageBreak/>
        <w:t xml:space="preserve">predominantly due to the volatility of the compound under vacuum. For this reason, we proceeded using secondary thiol </w:t>
      </w:r>
      <w:r>
        <w:rPr>
          <w:b/>
          <w:bCs/>
          <w:sz w:val="24"/>
          <w:szCs w:val="24"/>
        </w:rPr>
        <w:t>2</w:t>
      </w:r>
      <w:r>
        <w:rPr>
          <w:sz w:val="24"/>
          <w:szCs w:val="24"/>
        </w:rPr>
        <w:t xml:space="preserve">. </w:t>
      </w:r>
    </w:p>
    <w:p w14:paraId="627CD054" w14:textId="77777777" w:rsidR="004E7A6A" w:rsidRDefault="004E7A6A" w:rsidP="004E7A6A">
      <w:pPr>
        <w:tabs>
          <w:tab w:val="left" w:pos="1080"/>
        </w:tabs>
        <w:spacing w:line="480" w:lineRule="auto"/>
        <w:ind w:left="1080" w:hanging="1080"/>
        <w:rPr>
          <w:b/>
          <w:bCs/>
          <w:sz w:val="24"/>
          <w:szCs w:val="24"/>
        </w:rPr>
      </w:pPr>
      <w:r w:rsidRPr="002049E6">
        <w:rPr>
          <w:b/>
          <w:bCs/>
          <w:sz w:val="24"/>
          <w:szCs w:val="24"/>
        </w:rPr>
        <w:t>3.2.2</w:t>
      </w:r>
      <w:r w:rsidRPr="002049E6">
        <w:rPr>
          <w:b/>
          <w:bCs/>
          <w:sz w:val="24"/>
          <w:szCs w:val="24"/>
        </w:rPr>
        <w:tab/>
        <w:t>STEPWISE APPROACH TO SPIROTHIO</w:t>
      </w:r>
      <w:r>
        <w:rPr>
          <w:b/>
          <w:bCs/>
          <w:sz w:val="24"/>
          <w:szCs w:val="24"/>
        </w:rPr>
        <w:t>PHENE</w:t>
      </w:r>
      <w:r w:rsidRPr="002049E6">
        <w:rPr>
          <w:b/>
          <w:bCs/>
          <w:sz w:val="24"/>
          <w:szCs w:val="24"/>
        </w:rPr>
        <w:t>S</w:t>
      </w:r>
    </w:p>
    <w:p w14:paraId="69510A8B" w14:textId="6F834E7D" w:rsidR="004E7A6A" w:rsidRPr="00097734" w:rsidRDefault="004E7A6A" w:rsidP="004E7A6A">
      <w:pPr>
        <w:tabs>
          <w:tab w:val="left" w:pos="1080"/>
        </w:tabs>
        <w:spacing w:line="480" w:lineRule="auto"/>
        <w:jc w:val="both"/>
        <w:rPr>
          <w:sz w:val="24"/>
          <w:szCs w:val="24"/>
        </w:rPr>
      </w:pPr>
      <w:r>
        <w:rPr>
          <w:sz w:val="24"/>
          <w:szCs w:val="24"/>
        </w:rPr>
        <w:tab/>
        <w:t>With a route established to the desired mercaptyne substrates, we turned our attention towards reaction optimization (</w:t>
      </w:r>
      <w:r w:rsidRPr="00474627">
        <w:rPr>
          <w:b/>
          <w:bCs/>
          <w:sz w:val="24"/>
          <w:szCs w:val="24"/>
        </w:rPr>
        <w:t>Scheme 3.8</w:t>
      </w:r>
      <w:r>
        <w:rPr>
          <w:sz w:val="24"/>
          <w:szCs w:val="24"/>
        </w:rPr>
        <w:t>). We began our optimization studied by using Rh</w:t>
      </w:r>
      <w:r w:rsidRPr="002B6B23">
        <w:rPr>
          <w:sz w:val="24"/>
          <w:szCs w:val="24"/>
          <w:vertAlign w:val="subscript"/>
        </w:rPr>
        <w:t>2</w:t>
      </w:r>
      <w:r w:rsidR="00726117">
        <w:rPr>
          <w:sz w:val="24"/>
          <w:szCs w:val="24"/>
        </w:rPr>
        <w:t>(esp)</w:t>
      </w:r>
      <w:r w:rsidRPr="002B6B23">
        <w:rPr>
          <w:sz w:val="24"/>
          <w:szCs w:val="24"/>
          <w:vertAlign w:val="subscript"/>
        </w:rPr>
        <w:t>2</w:t>
      </w:r>
      <w:r>
        <w:rPr>
          <w:sz w:val="24"/>
          <w:szCs w:val="24"/>
        </w:rPr>
        <w:t>, our previously established catalyst for O–H insertion. We had previously observed success in the stepwise Conia-ene cyclization of Acceptor/Acceptor O–H insertion products, so we envisioned being able to optimize the insertion and Conia-Ene steps individually, then proceed to a one-pot trial.</w:t>
      </w:r>
    </w:p>
    <w:p w14:paraId="650E6324" w14:textId="70AFBABB" w:rsidR="004E7A6A" w:rsidRDefault="000B7C0B" w:rsidP="004E7A6A">
      <w:pPr>
        <w:tabs>
          <w:tab w:val="left" w:pos="1080"/>
        </w:tabs>
        <w:spacing w:after="0" w:line="480" w:lineRule="auto"/>
        <w:ind w:left="1080" w:hanging="1080"/>
      </w:pPr>
      <w:r>
        <w:object w:dxaOrig="9519" w:dyaOrig="1909" w14:anchorId="7656A4C5">
          <v:shape id="_x0000_i1120" type="#_x0000_t75" style="width:468pt;height:96pt" o:ole="">
            <v:imagedata r:id="rId258" o:title=""/>
          </v:shape>
          <o:OLEObject Type="Embed" ProgID="ChemDraw.Document.6.0" ShapeID="_x0000_i1120" DrawAspect="Content" ObjectID="_1657462679" r:id="rId259"/>
        </w:object>
      </w:r>
    </w:p>
    <w:p w14:paraId="73FE4473" w14:textId="77777777" w:rsidR="004E7A6A" w:rsidRPr="00AC771E" w:rsidRDefault="004E7A6A" w:rsidP="004E7A6A">
      <w:pPr>
        <w:tabs>
          <w:tab w:val="left" w:pos="1080"/>
        </w:tabs>
        <w:spacing w:line="480" w:lineRule="auto"/>
        <w:ind w:left="1080" w:hanging="1080"/>
        <w:rPr>
          <w:sz w:val="24"/>
          <w:szCs w:val="24"/>
        </w:rPr>
      </w:pPr>
      <w:r w:rsidRPr="00852F08">
        <w:rPr>
          <w:b/>
          <w:bCs/>
        </w:rPr>
        <w:t>Scheme 3.</w:t>
      </w:r>
      <w:r>
        <w:rPr>
          <w:b/>
          <w:bCs/>
        </w:rPr>
        <w:t>8</w:t>
      </w:r>
      <w:r w:rsidRPr="00852F08">
        <w:rPr>
          <w:b/>
          <w:bCs/>
        </w:rPr>
        <w:t xml:space="preserve"> </w:t>
      </w:r>
      <w:r>
        <w:t xml:space="preserve">Stepwise S-H insertion/Conia-ene sequence to hydrothioufuran </w:t>
      </w:r>
      <w:r w:rsidRPr="00AC771E">
        <w:rPr>
          <w:b/>
          <w:bCs/>
        </w:rPr>
        <w:t>4</w:t>
      </w:r>
    </w:p>
    <w:p w14:paraId="7C94F0F3" w14:textId="57A938FE" w:rsidR="004E7A6A" w:rsidRPr="00E92553" w:rsidRDefault="004E7A6A" w:rsidP="004E7A6A">
      <w:pPr>
        <w:tabs>
          <w:tab w:val="left" w:pos="1080"/>
        </w:tabs>
        <w:spacing w:line="480" w:lineRule="auto"/>
        <w:jc w:val="both"/>
        <w:rPr>
          <w:sz w:val="24"/>
          <w:szCs w:val="24"/>
        </w:rPr>
      </w:pPr>
      <w:r>
        <w:rPr>
          <w:b/>
          <w:bCs/>
          <w:sz w:val="24"/>
          <w:szCs w:val="24"/>
        </w:rPr>
        <w:tab/>
      </w:r>
      <w:r>
        <w:rPr>
          <w:sz w:val="24"/>
          <w:szCs w:val="24"/>
        </w:rPr>
        <w:t xml:space="preserve">First, ketoester diazo </w:t>
      </w:r>
      <w:r w:rsidRPr="00E92553">
        <w:rPr>
          <w:b/>
          <w:bCs/>
          <w:sz w:val="24"/>
          <w:szCs w:val="24"/>
        </w:rPr>
        <w:t>1</w:t>
      </w:r>
      <w:r>
        <w:rPr>
          <w:sz w:val="24"/>
          <w:szCs w:val="24"/>
        </w:rPr>
        <w:t xml:space="preserve"> and secondary mercaptyne </w:t>
      </w:r>
      <w:r w:rsidRPr="00E92553">
        <w:rPr>
          <w:b/>
          <w:bCs/>
          <w:sz w:val="24"/>
          <w:szCs w:val="24"/>
        </w:rPr>
        <w:t>2</w:t>
      </w:r>
      <w:r>
        <w:rPr>
          <w:sz w:val="24"/>
          <w:szCs w:val="24"/>
        </w:rPr>
        <w:t xml:space="preserve"> were exposed to Rh</w:t>
      </w:r>
      <w:r w:rsidRPr="00E92553">
        <w:rPr>
          <w:sz w:val="24"/>
          <w:szCs w:val="24"/>
          <w:vertAlign w:val="subscript"/>
        </w:rPr>
        <w:t>2</w:t>
      </w:r>
      <w:r w:rsidR="00726117">
        <w:rPr>
          <w:sz w:val="24"/>
          <w:szCs w:val="24"/>
        </w:rPr>
        <w:t>(esp)</w:t>
      </w:r>
      <w:r w:rsidRPr="00E92553">
        <w:rPr>
          <w:sz w:val="24"/>
          <w:szCs w:val="24"/>
          <w:vertAlign w:val="subscript"/>
        </w:rPr>
        <w:t>2</w:t>
      </w:r>
      <w:r>
        <w:rPr>
          <w:sz w:val="24"/>
          <w:szCs w:val="24"/>
        </w:rPr>
        <w:t xml:space="preserve">, and we were able to isolate insertion compound </w:t>
      </w:r>
      <w:r w:rsidRPr="000B0336">
        <w:rPr>
          <w:b/>
          <w:bCs/>
          <w:sz w:val="24"/>
          <w:szCs w:val="24"/>
        </w:rPr>
        <w:t>3</w:t>
      </w:r>
      <w:r>
        <w:rPr>
          <w:b/>
          <w:bCs/>
          <w:sz w:val="24"/>
          <w:szCs w:val="24"/>
        </w:rPr>
        <w:t xml:space="preserve"> </w:t>
      </w:r>
      <w:r>
        <w:rPr>
          <w:sz w:val="24"/>
          <w:szCs w:val="24"/>
        </w:rPr>
        <w:t xml:space="preserve">with a moderate yield in dichloromethane at room temperature. Characterization of </w:t>
      </w:r>
      <w:r w:rsidRPr="003C5AB1">
        <w:rPr>
          <w:b/>
          <w:bCs/>
          <w:sz w:val="24"/>
          <w:szCs w:val="24"/>
        </w:rPr>
        <w:t>3</w:t>
      </w:r>
      <w:r>
        <w:rPr>
          <w:sz w:val="24"/>
          <w:szCs w:val="24"/>
        </w:rPr>
        <w:t xml:space="preserve"> by </w:t>
      </w:r>
      <w:r w:rsidRPr="00474627">
        <w:rPr>
          <w:sz w:val="24"/>
          <w:szCs w:val="24"/>
          <w:vertAlign w:val="superscript"/>
        </w:rPr>
        <w:t>1</w:t>
      </w:r>
      <w:r>
        <w:rPr>
          <w:sz w:val="24"/>
          <w:szCs w:val="24"/>
        </w:rPr>
        <w:t xml:space="preserve">H NMR was complication by the compound’s tendency to undergo keto-enol tautomerization, and the diastereotopic peaks arising from a racemic nucleophile. We next exposed insertion product </w:t>
      </w:r>
      <w:r w:rsidRPr="00B134AB">
        <w:rPr>
          <w:b/>
          <w:bCs/>
          <w:sz w:val="24"/>
          <w:szCs w:val="24"/>
        </w:rPr>
        <w:t>3</w:t>
      </w:r>
      <w:r>
        <w:rPr>
          <w:sz w:val="24"/>
          <w:szCs w:val="24"/>
        </w:rPr>
        <w:t xml:space="preserve"> to cationic gold catalytic conditions. We did not observe any conversion at room temperature, but quickly achieved conversion of </w:t>
      </w:r>
      <w:r w:rsidRPr="006A45F4">
        <w:rPr>
          <w:b/>
          <w:bCs/>
          <w:sz w:val="24"/>
          <w:szCs w:val="24"/>
        </w:rPr>
        <w:t>3</w:t>
      </w:r>
      <w:r>
        <w:rPr>
          <w:sz w:val="24"/>
          <w:szCs w:val="24"/>
        </w:rPr>
        <w:t xml:space="preserve"> after </w:t>
      </w:r>
      <w:r>
        <w:rPr>
          <w:sz w:val="24"/>
          <w:szCs w:val="24"/>
        </w:rPr>
        <w:lastRenderedPageBreak/>
        <w:t xml:space="preserve">elevating temperatures to reflux. To our delight, we were able to isolate desired hydrothiofuran </w:t>
      </w:r>
      <w:r w:rsidRPr="00402BFD">
        <w:rPr>
          <w:b/>
          <w:bCs/>
          <w:sz w:val="24"/>
          <w:szCs w:val="24"/>
        </w:rPr>
        <w:t>4</w:t>
      </w:r>
      <w:r>
        <w:rPr>
          <w:sz w:val="24"/>
          <w:szCs w:val="24"/>
        </w:rPr>
        <w:t xml:space="preserve">, characterized by its diagnostic </w:t>
      </w:r>
      <w:r w:rsidRPr="008F5045">
        <w:rPr>
          <w:i/>
          <w:iCs/>
          <w:sz w:val="24"/>
          <w:szCs w:val="24"/>
        </w:rPr>
        <w:t>exo</w:t>
      </w:r>
      <w:r>
        <w:rPr>
          <w:sz w:val="24"/>
          <w:szCs w:val="24"/>
        </w:rPr>
        <w:t xml:space="preserve">-olefin protons in </w:t>
      </w:r>
      <w:r w:rsidRPr="008F5045">
        <w:rPr>
          <w:sz w:val="24"/>
          <w:szCs w:val="24"/>
          <w:vertAlign w:val="superscript"/>
        </w:rPr>
        <w:t>1</w:t>
      </w:r>
      <w:r>
        <w:rPr>
          <w:sz w:val="24"/>
          <w:szCs w:val="24"/>
        </w:rPr>
        <w:t xml:space="preserve">H NMR. </w:t>
      </w:r>
    </w:p>
    <w:p w14:paraId="78ECA02C" w14:textId="77777777" w:rsidR="004E7A6A" w:rsidRDefault="004E7A6A" w:rsidP="004E7A6A">
      <w:pPr>
        <w:tabs>
          <w:tab w:val="left" w:pos="1080"/>
        </w:tabs>
        <w:spacing w:line="480" w:lineRule="auto"/>
        <w:ind w:left="1080" w:hanging="1080"/>
        <w:rPr>
          <w:b/>
          <w:bCs/>
          <w:sz w:val="24"/>
          <w:szCs w:val="24"/>
        </w:rPr>
      </w:pPr>
      <w:r w:rsidRPr="002049E6">
        <w:rPr>
          <w:b/>
          <w:bCs/>
          <w:sz w:val="24"/>
          <w:szCs w:val="24"/>
        </w:rPr>
        <w:t>3.2.3</w:t>
      </w:r>
      <w:r w:rsidRPr="002049E6">
        <w:rPr>
          <w:b/>
          <w:bCs/>
          <w:sz w:val="24"/>
          <w:szCs w:val="24"/>
        </w:rPr>
        <w:tab/>
        <w:t>ONE-POT APPROACH TO THIOFURANOFURANS</w:t>
      </w:r>
    </w:p>
    <w:p w14:paraId="28C9A89A" w14:textId="77777777" w:rsidR="004E7A6A" w:rsidRPr="0025108D" w:rsidRDefault="004E7A6A" w:rsidP="004E7A6A">
      <w:pPr>
        <w:tabs>
          <w:tab w:val="left" w:pos="1080"/>
        </w:tabs>
        <w:spacing w:after="0" w:line="480" w:lineRule="auto"/>
        <w:ind w:left="90" w:hanging="90"/>
        <w:rPr>
          <w:sz w:val="24"/>
          <w:szCs w:val="24"/>
        </w:rPr>
      </w:pPr>
      <w:r>
        <w:tab/>
      </w:r>
      <w:r>
        <w:tab/>
      </w:r>
      <w:r>
        <w:rPr>
          <w:sz w:val="24"/>
          <w:szCs w:val="24"/>
        </w:rPr>
        <w:t>Encouraged by this stepwise trial, we next turned our attention to one-pot conditions (</w:t>
      </w:r>
      <w:r w:rsidRPr="0025108D">
        <w:rPr>
          <w:b/>
          <w:bCs/>
          <w:sz w:val="24"/>
          <w:szCs w:val="24"/>
        </w:rPr>
        <w:t>Scheme 3.9</w:t>
      </w:r>
      <w:r>
        <w:rPr>
          <w:sz w:val="24"/>
          <w:szCs w:val="24"/>
        </w:rPr>
        <w:t>).</w:t>
      </w:r>
    </w:p>
    <w:p w14:paraId="5B55F615" w14:textId="77777777" w:rsidR="004E7A6A" w:rsidRDefault="00236046" w:rsidP="004E7A6A">
      <w:pPr>
        <w:tabs>
          <w:tab w:val="left" w:pos="1080"/>
        </w:tabs>
        <w:spacing w:after="0" w:line="480" w:lineRule="auto"/>
        <w:ind w:left="1080" w:hanging="1080"/>
      </w:pPr>
      <w:r>
        <w:pict w14:anchorId="46CB7E15">
          <v:shape id="_x0000_i1121" type="#_x0000_t75" style="width:468pt;height:108pt">
            <v:imagedata r:id="rId260" o:title=""/>
          </v:shape>
        </w:pict>
      </w:r>
    </w:p>
    <w:p w14:paraId="0BCE712D" w14:textId="77777777" w:rsidR="004E7A6A" w:rsidRDefault="004E7A6A" w:rsidP="007C2399">
      <w:pPr>
        <w:tabs>
          <w:tab w:val="left" w:pos="1080"/>
        </w:tabs>
        <w:spacing w:after="0" w:line="480" w:lineRule="auto"/>
        <w:ind w:left="1080" w:hanging="1080"/>
      </w:pPr>
      <w:r w:rsidRPr="00852F08">
        <w:rPr>
          <w:b/>
          <w:bCs/>
        </w:rPr>
        <w:t>Scheme 3.</w:t>
      </w:r>
      <w:r>
        <w:rPr>
          <w:b/>
          <w:bCs/>
        </w:rPr>
        <w:t>9</w:t>
      </w:r>
      <w:r w:rsidRPr="00852F08">
        <w:rPr>
          <w:b/>
          <w:bCs/>
        </w:rPr>
        <w:t xml:space="preserve"> </w:t>
      </w:r>
      <w:r>
        <w:t>One-pot S-H insertion/Conia-Ene trial</w:t>
      </w:r>
    </w:p>
    <w:p w14:paraId="09D89442" w14:textId="77777777" w:rsidR="004E7A6A" w:rsidRPr="00B647BB" w:rsidRDefault="004E7A6A" w:rsidP="004E7A6A">
      <w:pPr>
        <w:tabs>
          <w:tab w:val="left" w:pos="1080"/>
        </w:tabs>
        <w:spacing w:line="480" w:lineRule="auto"/>
        <w:rPr>
          <w:sz w:val="28"/>
          <w:szCs w:val="28"/>
        </w:rPr>
      </w:pPr>
      <w:r>
        <w:rPr>
          <w:sz w:val="24"/>
          <w:szCs w:val="24"/>
        </w:rPr>
        <w:tab/>
      </w:r>
      <w:r w:rsidRPr="00B647BB">
        <w:rPr>
          <w:sz w:val="24"/>
          <w:szCs w:val="24"/>
        </w:rPr>
        <w:t xml:space="preserve">When diazo </w:t>
      </w:r>
      <w:r w:rsidRPr="00B647BB">
        <w:rPr>
          <w:b/>
          <w:bCs/>
          <w:sz w:val="24"/>
          <w:szCs w:val="24"/>
        </w:rPr>
        <w:t>1</w:t>
      </w:r>
      <w:r w:rsidRPr="00B647BB">
        <w:rPr>
          <w:sz w:val="24"/>
          <w:szCs w:val="24"/>
        </w:rPr>
        <w:t xml:space="preserve"> and mercaptyne </w:t>
      </w:r>
      <w:r w:rsidRPr="00B647BB">
        <w:rPr>
          <w:b/>
          <w:bCs/>
          <w:sz w:val="24"/>
          <w:szCs w:val="24"/>
        </w:rPr>
        <w:t>2</w:t>
      </w:r>
      <w:r w:rsidRPr="00B647BB">
        <w:rPr>
          <w:sz w:val="24"/>
          <w:szCs w:val="24"/>
        </w:rPr>
        <w:t xml:space="preserve"> were exposed to one-pot catalytic conditions, however, we did not observe any evidence of hydrothiophenes </w:t>
      </w:r>
      <w:r w:rsidRPr="00B647BB">
        <w:rPr>
          <w:b/>
          <w:bCs/>
          <w:sz w:val="24"/>
          <w:szCs w:val="24"/>
        </w:rPr>
        <w:t>4</w:t>
      </w:r>
      <w:r w:rsidRPr="00B647BB">
        <w:rPr>
          <w:sz w:val="24"/>
          <w:szCs w:val="24"/>
        </w:rPr>
        <w:t xml:space="preserve">. Instead, we characterized a product distinctly lacking a ketone peak, and with 2 new olefin peaks observable on </w:t>
      </w:r>
      <w:r w:rsidRPr="00B647BB">
        <w:rPr>
          <w:sz w:val="24"/>
          <w:szCs w:val="24"/>
          <w:vertAlign w:val="superscript"/>
        </w:rPr>
        <w:t>13</w:t>
      </w:r>
      <w:r w:rsidRPr="00B647BB">
        <w:rPr>
          <w:sz w:val="24"/>
          <w:szCs w:val="24"/>
        </w:rPr>
        <w:t xml:space="preserve">C NMR. We rationalize the formation of thiofuranofuran </w:t>
      </w:r>
      <w:r w:rsidRPr="00B647BB">
        <w:rPr>
          <w:b/>
          <w:bCs/>
          <w:sz w:val="24"/>
          <w:szCs w:val="24"/>
        </w:rPr>
        <w:t>5</w:t>
      </w:r>
      <w:r w:rsidRPr="00B647BB">
        <w:rPr>
          <w:sz w:val="24"/>
          <w:szCs w:val="24"/>
        </w:rPr>
        <w:t xml:space="preserve"> due to interaction between mercaptyne </w:t>
      </w:r>
      <w:r w:rsidRPr="00B647BB">
        <w:rPr>
          <w:b/>
          <w:bCs/>
          <w:sz w:val="24"/>
          <w:szCs w:val="24"/>
        </w:rPr>
        <w:t>2</w:t>
      </w:r>
      <w:r w:rsidRPr="00B647BB">
        <w:rPr>
          <w:sz w:val="24"/>
          <w:szCs w:val="24"/>
        </w:rPr>
        <w:t xml:space="preserve"> and the cationic gold catalytic conditions (</w:t>
      </w:r>
      <w:r w:rsidRPr="00B647BB">
        <w:rPr>
          <w:b/>
          <w:bCs/>
          <w:sz w:val="24"/>
          <w:szCs w:val="24"/>
        </w:rPr>
        <w:t>Scheme 3.10</w:t>
      </w:r>
      <w:r w:rsidRPr="00B647BB">
        <w:rPr>
          <w:sz w:val="24"/>
          <w:szCs w:val="24"/>
        </w:rPr>
        <w:t>).</w:t>
      </w:r>
    </w:p>
    <w:p w14:paraId="54BC5156" w14:textId="77777777" w:rsidR="004E7A6A" w:rsidRDefault="00236046" w:rsidP="004E7A6A">
      <w:pPr>
        <w:tabs>
          <w:tab w:val="left" w:pos="1080"/>
        </w:tabs>
        <w:spacing w:after="0" w:line="480" w:lineRule="auto"/>
        <w:rPr>
          <w:b/>
          <w:bCs/>
          <w:sz w:val="28"/>
          <w:szCs w:val="28"/>
        </w:rPr>
      </w:pPr>
      <w:r>
        <w:pict w14:anchorId="07B0B4D6">
          <v:shape id="_x0000_i1122" type="#_x0000_t75" style="width:468pt;height:150pt">
            <v:imagedata r:id="rId261" o:title=""/>
          </v:shape>
        </w:pict>
      </w:r>
      <w:r w:rsidR="004E7A6A">
        <w:rPr>
          <w:b/>
          <w:bCs/>
          <w:sz w:val="28"/>
          <w:szCs w:val="28"/>
        </w:rPr>
        <w:t xml:space="preserve"> </w:t>
      </w:r>
    </w:p>
    <w:p w14:paraId="57893445" w14:textId="77777777" w:rsidR="004E7A6A" w:rsidRDefault="004E7A6A" w:rsidP="004E7A6A">
      <w:pPr>
        <w:tabs>
          <w:tab w:val="left" w:pos="1080"/>
        </w:tabs>
        <w:spacing w:line="480" w:lineRule="auto"/>
      </w:pPr>
      <w:r w:rsidRPr="00852F08">
        <w:rPr>
          <w:b/>
          <w:bCs/>
        </w:rPr>
        <w:t>Scheme 3.</w:t>
      </w:r>
      <w:r>
        <w:rPr>
          <w:b/>
          <w:bCs/>
        </w:rPr>
        <w:t xml:space="preserve">10 </w:t>
      </w:r>
      <w:r>
        <w:t>Proposed mechanism for thiofuranofuran formation</w:t>
      </w:r>
    </w:p>
    <w:p w14:paraId="45A727B6" w14:textId="77777777" w:rsidR="004E7A6A" w:rsidRDefault="004E7A6A" w:rsidP="004E7A6A">
      <w:pPr>
        <w:tabs>
          <w:tab w:val="left" w:pos="1080"/>
        </w:tabs>
        <w:spacing w:line="480" w:lineRule="auto"/>
        <w:rPr>
          <w:sz w:val="24"/>
          <w:szCs w:val="24"/>
        </w:rPr>
      </w:pPr>
      <w:r>
        <w:lastRenderedPageBreak/>
        <w:tab/>
      </w:r>
      <w:r w:rsidRPr="00307739">
        <w:rPr>
          <w:sz w:val="24"/>
          <w:szCs w:val="24"/>
        </w:rPr>
        <w:t xml:space="preserve">We propose that, in the presence of cationic gold, mercaptyne </w:t>
      </w:r>
      <w:r w:rsidRPr="00307739">
        <w:rPr>
          <w:b/>
          <w:bCs/>
          <w:sz w:val="24"/>
          <w:szCs w:val="24"/>
        </w:rPr>
        <w:t>2</w:t>
      </w:r>
      <w:r w:rsidRPr="00307739">
        <w:rPr>
          <w:sz w:val="24"/>
          <w:szCs w:val="24"/>
        </w:rPr>
        <w:t xml:space="preserve"> underwent a 5-</w:t>
      </w:r>
      <w:r w:rsidRPr="00691A22">
        <w:rPr>
          <w:i/>
          <w:iCs/>
          <w:sz w:val="24"/>
          <w:szCs w:val="24"/>
        </w:rPr>
        <w:t>endo</w:t>
      </w:r>
      <w:r w:rsidRPr="00307739">
        <w:rPr>
          <w:sz w:val="24"/>
          <w:szCs w:val="24"/>
        </w:rPr>
        <w:t xml:space="preserve">-dig cyclization to produce thiophene </w:t>
      </w:r>
      <w:r w:rsidRPr="00307739">
        <w:rPr>
          <w:b/>
          <w:bCs/>
          <w:sz w:val="24"/>
          <w:szCs w:val="24"/>
        </w:rPr>
        <w:t>A</w:t>
      </w:r>
      <w:r w:rsidRPr="00307739">
        <w:rPr>
          <w:sz w:val="24"/>
          <w:szCs w:val="24"/>
        </w:rPr>
        <w:t xml:space="preserve"> before diazo 1 was able to undergo S</w:t>
      </w:r>
      <w:r>
        <w:rPr>
          <w:sz w:val="24"/>
          <w:szCs w:val="24"/>
        </w:rPr>
        <w:t>–</w:t>
      </w:r>
      <w:r w:rsidRPr="00307739">
        <w:rPr>
          <w:sz w:val="24"/>
          <w:szCs w:val="24"/>
        </w:rPr>
        <w:t xml:space="preserve">H insertion. Instead, with the formation of a new olein, thiophene 1 underwent carbenoid cyclopropanation to produce polarized cyclopropane </w:t>
      </w:r>
      <w:r w:rsidRPr="00307739">
        <w:rPr>
          <w:b/>
          <w:bCs/>
          <w:sz w:val="24"/>
          <w:szCs w:val="24"/>
        </w:rPr>
        <w:t>B</w:t>
      </w:r>
      <w:r w:rsidRPr="00307739">
        <w:rPr>
          <w:sz w:val="24"/>
          <w:szCs w:val="24"/>
        </w:rPr>
        <w:t xml:space="preserve">. </w:t>
      </w:r>
      <w:r w:rsidRPr="00307739">
        <w:rPr>
          <w:b/>
          <w:bCs/>
          <w:sz w:val="24"/>
          <w:szCs w:val="24"/>
        </w:rPr>
        <w:t>C</w:t>
      </w:r>
      <w:r w:rsidRPr="00307739">
        <w:rPr>
          <w:sz w:val="24"/>
          <w:szCs w:val="24"/>
        </w:rPr>
        <w:t xml:space="preserve">, a resonance form of </w:t>
      </w:r>
      <w:r w:rsidRPr="00307739">
        <w:rPr>
          <w:b/>
          <w:bCs/>
          <w:sz w:val="24"/>
          <w:szCs w:val="24"/>
        </w:rPr>
        <w:t>B</w:t>
      </w:r>
      <w:r w:rsidRPr="00307739">
        <w:rPr>
          <w:sz w:val="24"/>
          <w:szCs w:val="24"/>
        </w:rPr>
        <w:t xml:space="preserve"> showcases the electrophilicity of the thiophene C2 once a polarized cyclopropane is generated. Lastly, the enolate resulting from ring opening underwent O-alkylation to quench the sulfonium ion, resulting in formation of thiofuranofuran </w:t>
      </w:r>
      <w:r w:rsidRPr="00307739">
        <w:rPr>
          <w:b/>
          <w:bCs/>
          <w:sz w:val="24"/>
          <w:szCs w:val="24"/>
        </w:rPr>
        <w:t>5</w:t>
      </w:r>
      <w:r w:rsidRPr="00307739">
        <w:rPr>
          <w:sz w:val="24"/>
          <w:szCs w:val="24"/>
        </w:rPr>
        <w:t>.</w:t>
      </w:r>
    </w:p>
    <w:p w14:paraId="38AB597E" w14:textId="77777777" w:rsidR="004E7A6A" w:rsidRDefault="004E7A6A" w:rsidP="004E7A6A">
      <w:pPr>
        <w:tabs>
          <w:tab w:val="left" w:pos="1080"/>
        </w:tabs>
        <w:spacing w:line="480" w:lineRule="auto"/>
        <w:jc w:val="both"/>
        <w:rPr>
          <w:sz w:val="24"/>
          <w:szCs w:val="24"/>
        </w:rPr>
      </w:pPr>
      <w:r>
        <w:rPr>
          <w:sz w:val="24"/>
          <w:szCs w:val="24"/>
        </w:rPr>
        <w:tab/>
        <w:t>While these preliminary results are not entirely encouraging, we have determined a novel new reactive pathway for secondary mercaptynes to generate a fused, heterocyclic scaffold. While these results may not bode well for a one-pot S–H insertion/Conia-ene approach to hydrothiophenes, reaction condition optimization may be able to circumvent the undesired 5-</w:t>
      </w:r>
      <w:r w:rsidRPr="00691A22">
        <w:rPr>
          <w:i/>
          <w:iCs/>
          <w:sz w:val="24"/>
          <w:szCs w:val="24"/>
        </w:rPr>
        <w:t>endo</w:t>
      </w:r>
      <w:r>
        <w:rPr>
          <w:sz w:val="24"/>
          <w:szCs w:val="24"/>
        </w:rPr>
        <w:t xml:space="preserve">-dig cyclization of mercaptyne </w:t>
      </w:r>
      <w:r w:rsidRPr="002A6D7A">
        <w:rPr>
          <w:b/>
          <w:bCs/>
          <w:sz w:val="24"/>
          <w:szCs w:val="24"/>
        </w:rPr>
        <w:t>2</w:t>
      </w:r>
      <w:r>
        <w:rPr>
          <w:sz w:val="24"/>
          <w:szCs w:val="24"/>
        </w:rPr>
        <w:t xml:space="preserve">. </w:t>
      </w:r>
    </w:p>
    <w:p w14:paraId="616B0403" w14:textId="58BC97F8" w:rsidR="00E46B9C" w:rsidRPr="00C920F2" w:rsidRDefault="004E7A6A" w:rsidP="00C920F2">
      <w:pPr>
        <w:tabs>
          <w:tab w:val="left" w:pos="1080"/>
        </w:tabs>
        <w:spacing w:line="480" w:lineRule="auto"/>
        <w:jc w:val="both"/>
        <w:rPr>
          <w:sz w:val="24"/>
          <w:szCs w:val="24"/>
        </w:rPr>
      </w:pPr>
      <w:r>
        <w:rPr>
          <w:sz w:val="24"/>
          <w:szCs w:val="24"/>
        </w:rPr>
        <w:tab/>
        <w:t xml:space="preserve">For example, we could utilize slow addition of the diazo and gold mixture to a mixture of mercaptyne </w:t>
      </w:r>
      <w:r w:rsidRPr="00372156">
        <w:rPr>
          <w:b/>
          <w:bCs/>
          <w:sz w:val="24"/>
          <w:szCs w:val="24"/>
        </w:rPr>
        <w:t>2</w:t>
      </w:r>
      <w:r>
        <w:rPr>
          <w:sz w:val="24"/>
          <w:szCs w:val="24"/>
        </w:rPr>
        <w:t xml:space="preserve"> and rhodium, which may circumvent the undesired 5-</w:t>
      </w:r>
      <w:r w:rsidRPr="00D01F17">
        <w:rPr>
          <w:i/>
          <w:iCs/>
          <w:sz w:val="24"/>
          <w:szCs w:val="24"/>
        </w:rPr>
        <w:t>endo</w:t>
      </w:r>
      <w:r>
        <w:rPr>
          <w:sz w:val="24"/>
          <w:szCs w:val="24"/>
        </w:rPr>
        <w:t>-dig cyclization; generation of carbenoids from diazos through gold catalysis is a known process however and should be anticipated from this approach. In addition, screening other additives besides silver salt for the generation of cationic gold could mitigate the undesired annulation reactivity. Copper and zinc salts are also well-known to generate cationic gold from AuRCl pre-catalysts. Lastly, the coordination ability of the paired silver counterion could be tuned; typically, weakly coordinating anions like AgSbF</w:t>
      </w:r>
      <w:r w:rsidRPr="00EA6D6E">
        <w:rPr>
          <w:sz w:val="24"/>
          <w:szCs w:val="24"/>
          <w:vertAlign w:val="subscript"/>
        </w:rPr>
        <w:t>6</w:t>
      </w:r>
      <w:r w:rsidRPr="00EA6D6E">
        <w:rPr>
          <w:sz w:val="24"/>
          <w:szCs w:val="24"/>
          <w:vertAlign w:val="superscript"/>
        </w:rPr>
        <w:t>-</w:t>
      </w:r>
      <w:r>
        <w:rPr>
          <w:sz w:val="24"/>
          <w:szCs w:val="24"/>
        </w:rPr>
        <w:t xml:space="preserve"> and OTf</w:t>
      </w:r>
      <w:r w:rsidRPr="00EA6D6E">
        <w:rPr>
          <w:sz w:val="24"/>
          <w:szCs w:val="24"/>
          <w:vertAlign w:val="superscript"/>
        </w:rPr>
        <w:t>-</w:t>
      </w:r>
      <w:r>
        <w:rPr>
          <w:sz w:val="24"/>
          <w:szCs w:val="24"/>
        </w:rPr>
        <w:t xml:space="preserve"> produce highly cationic gold species, which were successful in cases where there were no chemoselectivity issues. It is possible that stronger anion coordination could affect the catalytic activity of the gold cation. </w:t>
      </w:r>
    </w:p>
    <w:p w14:paraId="11D08707" w14:textId="130928B3" w:rsidR="004E7A6A" w:rsidRDefault="004E7A6A" w:rsidP="004E7A6A">
      <w:pPr>
        <w:tabs>
          <w:tab w:val="left" w:pos="1080"/>
        </w:tabs>
        <w:spacing w:line="480" w:lineRule="auto"/>
        <w:rPr>
          <w:b/>
          <w:bCs/>
          <w:sz w:val="28"/>
          <w:szCs w:val="28"/>
        </w:rPr>
      </w:pPr>
      <w:r>
        <w:rPr>
          <w:b/>
          <w:bCs/>
          <w:sz w:val="28"/>
          <w:szCs w:val="28"/>
        </w:rPr>
        <w:lastRenderedPageBreak/>
        <w:t xml:space="preserve">3.3 </w:t>
      </w:r>
      <w:r>
        <w:rPr>
          <w:b/>
          <w:bCs/>
          <w:sz w:val="28"/>
          <w:szCs w:val="28"/>
        </w:rPr>
        <w:tab/>
        <w:t>sp</w:t>
      </w:r>
      <w:r w:rsidRPr="003F7DBE">
        <w:rPr>
          <w:b/>
          <w:bCs/>
          <w:sz w:val="28"/>
          <w:szCs w:val="28"/>
          <w:vertAlign w:val="superscript"/>
        </w:rPr>
        <w:t>3</w:t>
      </w:r>
      <w:r>
        <w:rPr>
          <w:b/>
          <w:bCs/>
          <w:sz w:val="28"/>
          <w:szCs w:val="28"/>
        </w:rPr>
        <w:t xml:space="preserve"> C-H INSERTION APPROACH TO ALL-CARBON SPIROCYCLES</w:t>
      </w:r>
    </w:p>
    <w:p w14:paraId="07D8E1BA" w14:textId="77777777" w:rsidR="004E7A6A" w:rsidRPr="000E0E79" w:rsidRDefault="004E7A6A" w:rsidP="004E7A6A">
      <w:pPr>
        <w:tabs>
          <w:tab w:val="left" w:pos="1080"/>
        </w:tabs>
        <w:spacing w:line="480" w:lineRule="auto"/>
        <w:jc w:val="both"/>
        <w:rPr>
          <w:sz w:val="24"/>
          <w:szCs w:val="24"/>
        </w:rPr>
      </w:pPr>
      <w:r>
        <w:rPr>
          <w:sz w:val="24"/>
          <w:szCs w:val="24"/>
        </w:rPr>
        <w:tab/>
        <w:t>Without being able to take advantage of the fundamental reactivity of functional groups, C</w:t>
      </w:r>
      <w:r w:rsidRPr="00D42C86">
        <w:rPr>
          <w:color w:val="22313F"/>
          <w:sz w:val="24"/>
          <w:szCs w:val="24"/>
          <w:shd w:val="clear" w:color="auto" w:fill="FFFFFF"/>
        </w:rPr>
        <w:t>–</w:t>
      </w:r>
      <w:r>
        <w:rPr>
          <w:sz w:val="24"/>
          <w:szCs w:val="24"/>
        </w:rPr>
        <w:t>H insertion cascades represent a challenge in organic synthesis. The analogous all-carbon spirocenters required a new retrosynthetic disconnection from our previous X</w:t>
      </w:r>
      <w:r w:rsidRPr="00D42C86">
        <w:rPr>
          <w:color w:val="22313F"/>
          <w:sz w:val="24"/>
          <w:szCs w:val="24"/>
          <w:shd w:val="clear" w:color="auto" w:fill="FFFFFF"/>
        </w:rPr>
        <w:t>–</w:t>
      </w:r>
      <w:r>
        <w:rPr>
          <w:sz w:val="24"/>
          <w:szCs w:val="24"/>
        </w:rPr>
        <w:t>H insertion/Conia-ene strategies, now reliant on intramolecular C</w:t>
      </w:r>
      <w:r w:rsidRPr="00D42C86">
        <w:rPr>
          <w:color w:val="22313F"/>
          <w:sz w:val="24"/>
          <w:szCs w:val="24"/>
          <w:shd w:val="clear" w:color="auto" w:fill="FFFFFF"/>
        </w:rPr>
        <w:t>–</w:t>
      </w:r>
      <w:r>
        <w:rPr>
          <w:sz w:val="24"/>
          <w:szCs w:val="24"/>
        </w:rPr>
        <w:t>H insertion to minimize entropic driving force for the process.</w:t>
      </w:r>
    </w:p>
    <w:p w14:paraId="2658494E" w14:textId="77777777" w:rsidR="004E7A6A" w:rsidRDefault="004E7A6A" w:rsidP="004E7A6A">
      <w:pPr>
        <w:tabs>
          <w:tab w:val="left" w:pos="1080"/>
        </w:tabs>
        <w:spacing w:line="480" w:lineRule="auto"/>
        <w:ind w:left="1080" w:hanging="1080"/>
        <w:rPr>
          <w:b/>
          <w:bCs/>
          <w:sz w:val="24"/>
          <w:szCs w:val="24"/>
        </w:rPr>
      </w:pPr>
      <w:r w:rsidRPr="00CE16E3">
        <w:rPr>
          <w:b/>
          <w:bCs/>
          <w:sz w:val="24"/>
          <w:szCs w:val="24"/>
        </w:rPr>
        <w:t>3.3.1</w:t>
      </w:r>
      <w:r w:rsidRPr="00CE16E3">
        <w:rPr>
          <w:b/>
          <w:bCs/>
          <w:sz w:val="24"/>
          <w:szCs w:val="24"/>
        </w:rPr>
        <w:tab/>
      </w:r>
      <w:bookmarkStart w:id="38" w:name="_Hlk40255932"/>
      <w:r>
        <w:rPr>
          <w:b/>
          <w:bCs/>
          <w:sz w:val="24"/>
          <w:szCs w:val="24"/>
        </w:rPr>
        <w:t xml:space="preserve">HUNTER AND SHARMA’S </w:t>
      </w:r>
      <w:r w:rsidRPr="0077276F">
        <w:rPr>
          <w:b/>
          <w:bCs/>
          <w:sz w:val="28"/>
          <w:szCs w:val="28"/>
        </w:rPr>
        <w:t>sp</w:t>
      </w:r>
      <w:r w:rsidRPr="0077276F">
        <w:rPr>
          <w:b/>
          <w:bCs/>
          <w:sz w:val="28"/>
          <w:szCs w:val="28"/>
          <w:vertAlign w:val="superscript"/>
        </w:rPr>
        <w:t>2</w:t>
      </w:r>
      <w:r>
        <w:rPr>
          <w:b/>
          <w:bCs/>
          <w:sz w:val="24"/>
          <w:szCs w:val="24"/>
        </w:rPr>
        <w:t xml:space="preserve"> C-H INSERTION/CONIA</w:t>
      </w:r>
      <w:r w:rsidRPr="008A6AC4">
        <w:rPr>
          <w:b/>
          <w:bCs/>
          <w:color w:val="22313F"/>
          <w:sz w:val="24"/>
          <w:szCs w:val="24"/>
          <w:shd w:val="clear" w:color="auto" w:fill="FFFFFF"/>
        </w:rPr>
        <w:t>–</w:t>
      </w:r>
      <w:r>
        <w:rPr>
          <w:b/>
          <w:bCs/>
          <w:sz w:val="24"/>
          <w:szCs w:val="24"/>
        </w:rPr>
        <w:t>ENE CASCADE FOR THE SYNTHESIS OF CARBOCYCLIC OXINDOLES</w:t>
      </w:r>
    </w:p>
    <w:bookmarkEnd w:id="38"/>
    <w:p w14:paraId="2400F9AC" w14:textId="68E1B0EF" w:rsidR="004E7A6A" w:rsidRPr="001B38C9" w:rsidRDefault="004E7A6A" w:rsidP="004E7A6A">
      <w:pPr>
        <w:tabs>
          <w:tab w:val="left" w:pos="1080"/>
        </w:tabs>
        <w:spacing w:line="480" w:lineRule="auto"/>
        <w:jc w:val="both"/>
        <w:rPr>
          <w:sz w:val="24"/>
          <w:szCs w:val="24"/>
        </w:rPr>
      </w:pPr>
      <w:r>
        <w:rPr>
          <w:b/>
          <w:bCs/>
          <w:sz w:val="24"/>
          <w:szCs w:val="24"/>
        </w:rPr>
        <w:tab/>
      </w:r>
      <w:r>
        <w:rPr>
          <w:sz w:val="24"/>
          <w:szCs w:val="24"/>
        </w:rPr>
        <w:t>In 2018, Hunter et. al. disclosed a new reaction cascade using an interrupted C</w:t>
      </w:r>
      <w:r w:rsidRPr="00D42C86">
        <w:rPr>
          <w:color w:val="22313F"/>
          <w:sz w:val="24"/>
          <w:szCs w:val="24"/>
          <w:shd w:val="clear" w:color="auto" w:fill="FFFFFF"/>
        </w:rPr>
        <w:t>–</w:t>
      </w:r>
      <w:r>
        <w:rPr>
          <w:sz w:val="24"/>
          <w:szCs w:val="24"/>
        </w:rPr>
        <w:t>H insertion strategy for the synthesis of carbocyclic oxindoles (</w:t>
      </w:r>
      <w:r w:rsidRPr="001B38C9">
        <w:rPr>
          <w:b/>
          <w:bCs/>
          <w:sz w:val="24"/>
          <w:szCs w:val="24"/>
        </w:rPr>
        <w:t>Scheme 3.</w:t>
      </w:r>
      <w:r>
        <w:rPr>
          <w:b/>
          <w:bCs/>
          <w:sz w:val="24"/>
          <w:szCs w:val="24"/>
        </w:rPr>
        <w:t>11</w:t>
      </w:r>
      <w:r>
        <w:rPr>
          <w:sz w:val="24"/>
          <w:szCs w:val="24"/>
        </w:rPr>
        <w:t>)</w:t>
      </w:r>
      <w:r w:rsidR="00842F87">
        <w:rPr>
          <w:sz w:val="24"/>
          <w:szCs w:val="24"/>
        </w:rPr>
        <w:t>.</w:t>
      </w:r>
      <w:r>
        <w:rPr>
          <w:sz w:val="24"/>
          <w:szCs w:val="24"/>
          <w:vertAlign w:val="superscript"/>
        </w:rPr>
        <w:t>6</w:t>
      </w:r>
    </w:p>
    <w:p w14:paraId="54770823" w14:textId="36EC6875" w:rsidR="004E7A6A" w:rsidRDefault="00236046" w:rsidP="004E7A6A">
      <w:pPr>
        <w:tabs>
          <w:tab w:val="left" w:pos="1080"/>
        </w:tabs>
        <w:spacing w:after="0" w:line="480" w:lineRule="auto"/>
        <w:jc w:val="center"/>
        <w:rPr>
          <w:b/>
          <w:bCs/>
          <w:sz w:val="24"/>
          <w:szCs w:val="24"/>
        </w:rPr>
      </w:pPr>
      <w:r>
        <w:pict w14:anchorId="21163AFA">
          <v:shape id="_x0000_i1123" type="#_x0000_t75" style="width:492pt;height:102pt">
            <v:imagedata r:id="rId262" o:title=""/>
          </v:shape>
        </w:pict>
      </w:r>
    </w:p>
    <w:p w14:paraId="757FF995" w14:textId="77777777" w:rsidR="004E7A6A" w:rsidRDefault="004E7A6A" w:rsidP="004E7A6A">
      <w:pPr>
        <w:tabs>
          <w:tab w:val="left" w:pos="1080"/>
        </w:tabs>
        <w:spacing w:line="480" w:lineRule="auto"/>
      </w:pPr>
      <w:r w:rsidRPr="00AF19C1">
        <w:rPr>
          <w:b/>
          <w:bCs/>
        </w:rPr>
        <w:t>Scheme 3.</w:t>
      </w:r>
      <w:r>
        <w:rPr>
          <w:b/>
          <w:bCs/>
        </w:rPr>
        <w:t>11</w:t>
      </w:r>
      <w:r w:rsidRPr="00AF19C1">
        <w:rPr>
          <w:b/>
          <w:bCs/>
        </w:rPr>
        <w:t xml:space="preserve">. </w:t>
      </w:r>
      <w:r>
        <w:t>Hunter et. al’s sp</w:t>
      </w:r>
      <w:r w:rsidRPr="006E7E70">
        <w:rPr>
          <w:vertAlign w:val="superscript"/>
        </w:rPr>
        <w:t>2</w:t>
      </w:r>
      <w:r>
        <w:t xml:space="preserve"> C</w:t>
      </w:r>
      <w:r w:rsidRPr="00D42C86">
        <w:rPr>
          <w:color w:val="22313F"/>
          <w:sz w:val="24"/>
          <w:szCs w:val="24"/>
          <w:shd w:val="clear" w:color="auto" w:fill="FFFFFF"/>
        </w:rPr>
        <w:t>–</w:t>
      </w:r>
      <w:r>
        <w:t>H Insertion/Conia-ene cascade to synthesize spirocarbocycles</w:t>
      </w:r>
    </w:p>
    <w:p w14:paraId="4996C549" w14:textId="77777777" w:rsidR="004E7A6A" w:rsidRPr="00D42C86" w:rsidRDefault="004E7A6A" w:rsidP="004E7A6A">
      <w:pPr>
        <w:tabs>
          <w:tab w:val="left" w:pos="1080"/>
        </w:tabs>
        <w:spacing w:line="480" w:lineRule="auto"/>
        <w:jc w:val="both"/>
        <w:rPr>
          <w:sz w:val="24"/>
          <w:szCs w:val="24"/>
        </w:rPr>
      </w:pPr>
      <w:r>
        <w:tab/>
      </w:r>
      <w:r w:rsidRPr="00DE1219">
        <w:rPr>
          <w:sz w:val="24"/>
          <w:szCs w:val="24"/>
        </w:rPr>
        <w:t>In their report, the group discloses a successful intramolecular C</w:t>
      </w:r>
      <w:r w:rsidRPr="00DE1219">
        <w:rPr>
          <w:color w:val="22313F"/>
          <w:sz w:val="24"/>
          <w:szCs w:val="24"/>
          <w:shd w:val="clear" w:color="auto" w:fill="FFFFFF"/>
        </w:rPr>
        <w:t>–</w:t>
      </w:r>
      <w:r w:rsidRPr="00DE1219">
        <w:rPr>
          <w:sz w:val="24"/>
          <w:szCs w:val="24"/>
        </w:rPr>
        <w:t>H insertion/Conia-ene reaction cascade using rhodium(II) carboxylate dimers, and gold-activated alkynes. The reaction conditions proved general for the formation of 5-, 6-, and 7- membered carbocycles, and was even suitable for the decomposition of acceptor-only diazos, with minor modifications of the optimized reaction conditions.</w:t>
      </w:r>
      <w:r>
        <w:t xml:space="preserve"> </w:t>
      </w:r>
      <w:r>
        <w:rPr>
          <w:sz w:val="24"/>
          <w:szCs w:val="24"/>
        </w:rPr>
        <w:t xml:space="preserve">This development led our hypothesis for the formation of a new </w:t>
      </w:r>
      <w:r>
        <w:rPr>
          <w:sz w:val="24"/>
          <w:szCs w:val="24"/>
        </w:rPr>
        <w:lastRenderedPageBreak/>
        <w:t xml:space="preserve">spirocyclic scaffolds </w:t>
      </w:r>
      <w:r w:rsidRPr="00D42C86">
        <w:rPr>
          <w:color w:val="22313F"/>
          <w:sz w:val="24"/>
          <w:szCs w:val="24"/>
          <w:shd w:val="clear" w:color="auto" w:fill="FFFFFF"/>
        </w:rPr>
        <w:t>–</w:t>
      </w:r>
      <w:r>
        <w:rPr>
          <w:sz w:val="24"/>
          <w:szCs w:val="24"/>
        </w:rPr>
        <w:t xml:space="preserve"> If a substrate could undergo </w:t>
      </w:r>
      <w:r w:rsidRPr="00E07045">
        <w:rPr>
          <w:i/>
          <w:iCs/>
          <w:sz w:val="24"/>
          <w:szCs w:val="24"/>
        </w:rPr>
        <w:t>ortho</w:t>
      </w:r>
      <w:r w:rsidRPr="00842F87">
        <w:rPr>
          <w:sz w:val="24"/>
          <w:szCs w:val="24"/>
        </w:rPr>
        <w:t>- sp</w:t>
      </w:r>
      <w:r w:rsidRPr="00842F87">
        <w:rPr>
          <w:sz w:val="24"/>
          <w:szCs w:val="24"/>
          <w:vertAlign w:val="superscript"/>
        </w:rPr>
        <w:t>2</w:t>
      </w:r>
      <w:r w:rsidRPr="00842F87">
        <w:rPr>
          <w:sz w:val="24"/>
          <w:szCs w:val="24"/>
        </w:rPr>
        <w:t xml:space="preserve"> C</w:t>
      </w:r>
      <w:r w:rsidRPr="00842F87">
        <w:rPr>
          <w:sz w:val="24"/>
          <w:szCs w:val="24"/>
          <w:shd w:val="clear" w:color="auto" w:fill="FFFFFF"/>
        </w:rPr>
        <w:t>–H insertion and subsequent Cona-ene cyclization, could a substrate be designed to harness the  analogous sp</w:t>
      </w:r>
      <w:r w:rsidRPr="00842F87">
        <w:rPr>
          <w:sz w:val="24"/>
          <w:szCs w:val="24"/>
          <w:shd w:val="clear" w:color="auto" w:fill="FFFFFF"/>
          <w:vertAlign w:val="superscript"/>
        </w:rPr>
        <w:t>3</w:t>
      </w:r>
      <w:r w:rsidRPr="00842F87">
        <w:rPr>
          <w:sz w:val="24"/>
          <w:szCs w:val="24"/>
          <w:shd w:val="clear" w:color="auto" w:fill="FFFFFF"/>
        </w:rPr>
        <w:t xml:space="preserve"> C–H insertion strategy? Guided by Davies’ survey of intermolecular sp</w:t>
      </w:r>
      <w:r w:rsidRPr="00842F87">
        <w:rPr>
          <w:sz w:val="24"/>
          <w:szCs w:val="24"/>
          <w:shd w:val="clear" w:color="auto" w:fill="FFFFFF"/>
          <w:vertAlign w:val="superscript"/>
        </w:rPr>
        <w:t>3</w:t>
      </w:r>
      <w:r w:rsidRPr="00842F87">
        <w:rPr>
          <w:sz w:val="24"/>
          <w:szCs w:val="24"/>
          <w:shd w:val="clear" w:color="auto" w:fill="FFFFFF"/>
        </w:rPr>
        <w:t xml:space="preserve"> C–H insertion, we suspected that a benzylic C–H bond would be the ideal site for our approach. </w:t>
      </w:r>
    </w:p>
    <w:p w14:paraId="381B5A9C" w14:textId="77777777" w:rsidR="004E7A6A" w:rsidRDefault="004E7A6A" w:rsidP="004E7A6A">
      <w:pPr>
        <w:tabs>
          <w:tab w:val="left" w:pos="1080"/>
        </w:tabs>
        <w:spacing w:line="480" w:lineRule="auto"/>
        <w:rPr>
          <w:b/>
          <w:bCs/>
          <w:sz w:val="24"/>
          <w:szCs w:val="24"/>
        </w:rPr>
      </w:pPr>
      <w:r w:rsidRPr="00CE16E3">
        <w:rPr>
          <w:b/>
          <w:bCs/>
          <w:sz w:val="24"/>
          <w:szCs w:val="24"/>
        </w:rPr>
        <w:t>3.3.2</w:t>
      </w:r>
      <w:r>
        <w:rPr>
          <w:b/>
          <w:bCs/>
          <w:sz w:val="24"/>
          <w:szCs w:val="24"/>
        </w:rPr>
        <w:tab/>
      </w:r>
      <w:bookmarkStart w:id="39" w:name="_Hlk40256165"/>
      <w:r w:rsidRPr="00CE16E3">
        <w:rPr>
          <w:b/>
          <w:bCs/>
          <w:sz w:val="24"/>
          <w:szCs w:val="24"/>
        </w:rPr>
        <w:t xml:space="preserve">SYNTHESIS OF C-H INSERTION LINEAR </w:t>
      </w:r>
      <w:r>
        <w:rPr>
          <w:b/>
          <w:bCs/>
          <w:sz w:val="24"/>
          <w:szCs w:val="24"/>
        </w:rPr>
        <w:t>PRECURSOR</w:t>
      </w:r>
      <w:bookmarkEnd w:id="39"/>
    </w:p>
    <w:p w14:paraId="0C6FEB64" w14:textId="77777777" w:rsidR="004E7A6A" w:rsidRDefault="00236046" w:rsidP="004E7A6A">
      <w:pPr>
        <w:tabs>
          <w:tab w:val="left" w:pos="1080"/>
        </w:tabs>
        <w:spacing w:after="0" w:line="480" w:lineRule="auto"/>
      </w:pPr>
      <w:r>
        <w:pict w14:anchorId="6CE15C5D">
          <v:shape id="_x0000_i1124" type="#_x0000_t75" style="width:468pt;height:138pt">
            <v:imagedata r:id="rId263" o:title=""/>
          </v:shape>
        </w:pict>
      </w:r>
    </w:p>
    <w:p w14:paraId="3CA61134" w14:textId="77777777" w:rsidR="004E7A6A" w:rsidRPr="001B0625" w:rsidRDefault="004E7A6A" w:rsidP="004E7A6A">
      <w:pPr>
        <w:tabs>
          <w:tab w:val="left" w:pos="1080"/>
        </w:tabs>
        <w:spacing w:line="480" w:lineRule="auto"/>
      </w:pPr>
      <w:r w:rsidRPr="00AF19C1">
        <w:rPr>
          <w:b/>
          <w:bCs/>
        </w:rPr>
        <w:t>Scheme 3.</w:t>
      </w:r>
      <w:r>
        <w:rPr>
          <w:b/>
          <w:bCs/>
        </w:rPr>
        <w:t>12</w:t>
      </w:r>
      <w:r w:rsidRPr="00AF19C1">
        <w:rPr>
          <w:b/>
          <w:bCs/>
        </w:rPr>
        <w:t xml:space="preserve">. </w:t>
      </w:r>
      <w:r>
        <w:t>Synthetic approach to C</w:t>
      </w:r>
      <w:r w:rsidRPr="001B0625">
        <w:rPr>
          <w:color w:val="22313F"/>
          <w:shd w:val="clear" w:color="auto" w:fill="FFFFFF"/>
        </w:rPr>
        <w:t>–</w:t>
      </w:r>
      <w:r>
        <w:t xml:space="preserve">H insertion precursor </w:t>
      </w:r>
      <w:r w:rsidRPr="001B0625">
        <w:rPr>
          <w:b/>
          <w:bCs/>
        </w:rPr>
        <w:t>6</w:t>
      </w:r>
    </w:p>
    <w:p w14:paraId="49EEC25E" w14:textId="7DBD3738" w:rsidR="004E7A6A" w:rsidRDefault="004E7A6A" w:rsidP="004E7A6A">
      <w:pPr>
        <w:tabs>
          <w:tab w:val="left" w:pos="1080"/>
        </w:tabs>
        <w:spacing w:line="480" w:lineRule="auto"/>
        <w:jc w:val="both"/>
        <w:rPr>
          <w:sz w:val="24"/>
          <w:szCs w:val="24"/>
        </w:rPr>
      </w:pPr>
      <w:r>
        <w:rPr>
          <w:sz w:val="24"/>
          <w:szCs w:val="24"/>
        </w:rPr>
        <w:tab/>
        <w:t xml:space="preserve">To access diazo </w:t>
      </w:r>
      <w:r>
        <w:rPr>
          <w:b/>
          <w:bCs/>
          <w:sz w:val="24"/>
          <w:szCs w:val="24"/>
        </w:rPr>
        <w:t>6</w:t>
      </w:r>
      <w:r>
        <w:rPr>
          <w:sz w:val="24"/>
          <w:szCs w:val="24"/>
        </w:rPr>
        <w:t xml:space="preserve">, first 1,3-cyclohexandione was exposed to soft enolization conditions, and trapped with TMSOTf to generate the </w:t>
      </w:r>
      <w:r w:rsidR="00E93E4F">
        <w:rPr>
          <w:sz w:val="24"/>
          <w:szCs w:val="24"/>
        </w:rPr>
        <w:t>correspond</w:t>
      </w:r>
      <w:r>
        <w:rPr>
          <w:sz w:val="24"/>
          <w:szCs w:val="24"/>
        </w:rPr>
        <w:t>ing vinyl triflate. Next, the enolate of 2’-methylacetophenone was generated using LiHMDS, and quenched with the vinyl triflate, which undergoes ring opening to produce the desired methylene precursor</w:t>
      </w:r>
      <w:r w:rsidR="00842F87">
        <w:rPr>
          <w:sz w:val="24"/>
          <w:szCs w:val="24"/>
        </w:rPr>
        <w:t>.</w:t>
      </w:r>
      <w:r w:rsidRPr="006C1E9C">
        <w:rPr>
          <w:sz w:val="24"/>
          <w:szCs w:val="24"/>
          <w:vertAlign w:val="superscript"/>
        </w:rPr>
        <w:t>7a</w:t>
      </w:r>
      <w:r>
        <w:rPr>
          <w:sz w:val="24"/>
          <w:szCs w:val="24"/>
        </w:rPr>
        <w:t xml:space="preserve"> Lastly, diazo transfer conditions to the active methylene using </w:t>
      </w:r>
      <w:r w:rsidRPr="0021574C">
        <w:rPr>
          <w:i/>
          <w:iCs/>
          <w:sz w:val="24"/>
          <w:szCs w:val="24"/>
        </w:rPr>
        <w:t>p</w:t>
      </w:r>
      <w:r w:rsidR="0021574C">
        <w:rPr>
          <w:sz w:val="24"/>
          <w:szCs w:val="24"/>
        </w:rPr>
        <w:t>-</w:t>
      </w:r>
      <w:r>
        <w:rPr>
          <w:sz w:val="24"/>
          <w:szCs w:val="24"/>
        </w:rPr>
        <w:t xml:space="preserve">ABSA cleanly afforded parent diazo </w:t>
      </w:r>
      <w:r>
        <w:rPr>
          <w:b/>
          <w:bCs/>
          <w:sz w:val="24"/>
          <w:szCs w:val="24"/>
        </w:rPr>
        <w:t>6</w:t>
      </w:r>
      <w:r>
        <w:rPr>
          <w:sz w:val="24"/>
          <w:szCs w:val="24"/>
        </w:rPr>
        <w:t xml:space="preserve">. </w:t>
      </w:r>
    </w:p>
    <w:p w14:paraId="67A37F1D" w14:textId="77777777" w:rsidR="004E7A6A" w:rsidRPr="00E01D7E" w:rsidRDefault="004E7A6A" w:rsidP="004E7A6A">
      <w:pPr>
        <w:tabs>
          <w:tab w:val="left" w:pos="1080"/>
        </w:tabs>
        <w:spacing w:line="480" w:lineRule="auto"/>
        <w:jc w:val="both"/>
        <w:rPr>
          <w:sz w:val="24"/>
          <w:szCs w:val="24"/>
        </w:rPr>
      </w:pPr>
      <w:r>
        <w:rPr>
          <w:sz w:val="24"/>
          <w:szCs w:val="24"/>
        </w:rPr>
        <w:tab/>
        <w:t>To access 5-membered and 7-membered precursors, an alternative synthesis was sought due to 1,3-cylopenanedione’s incompatibility in vinylogous triflate ring opening, and the high cost of 1,3-cycloheptanedione (</w:t>
      </w:r>
      <w:r w:rsidRPr="00C366D3">
        <w:rPr>
          <w:b/>
          <w:bCs/>
          <w:sz w:val="24"/>
          <w:szCs w:val="24"/>
        </w:rPr>
        <w:t>Scheme 3.1</w:t>
      </w:r>
      <w:r>
        <w:rPr>
          <w:b/>
          <w:bCs/>
          <w:sz w:val="24"/>
          <w:szCs w:val="24"/>
        </w:rPr>
        <w:t>3</w:t>
      </w:r>
      <w:r>
        <w:rPr>
          <w:sz w:val="24"/>
          <w:szCs w:val="24"/>
        </w:rPr>
        <w:t xml:space="preserve">). </w:t>
      </w:r>
    </w:p>
    <w:p w14:paraId="06507C1E" w14:textId="681B1080" w:rsidR="004E7A6A" w:rsidRDefault="00236046" w:rsidP="004E7A6A">
      <w:pPr>
        <w:tabs>
          <w:tab w:val="left" w:pos="1080"/>
        </w:tabs>
        <w:spacing w:after="0" w:line="480" w:lineRule="auto"/>
        <w:jc w:val="center"/>
      </w:pPr>
      <w:r>
        <w:lastRenderedPageBreak/>
        <w:pict w14:anchorId="1CA149EF">
          <v:shape id="_x0000_i1125" type="#_x0000_t75" style="width:366pt;height:240pt">
            <v:imagedata r:id="rId264" o:title=""/>
          </v:shape>
        </w:pict>
      </w:r>
    </w:p>
    <w:p w14:paraId="58B632AF" w14:textId="77777777" w:rsidR="004E7A6A" w:rsidRPr="00467B75" w:rsidRDefault="004E7A6A" w:rsidP="004E7A6A">
      <w:pPr>
        <w:tabs>
          <w:tab w:val="left" w:pos="1080"/>
        </w:tabs>
        <w:spacing w:line="480" w:lineRule="auto"/>
      </w:pPr>
      <w:r w:rsidRPr="00AF19C1">
        <w:rPr>
          <w:b/>
          <w:bCs/>
        </w:rPr>
        <w:t>Scheme 3.</w:t>
      </w:r>
      <w:r>
        <w:rPr>
          <w:b/>
          <w:bCs/>
        </w:rPr>
        <w:t>13</w:t>
      </w:r>
      <w:r w:rsidRPr="00AF19C1">
        <w:rPr>
          <w:b/>
          <w:bCs/>
        </w:rPr>
        <w:t xml:space="preserve">. </w:t>
      </w:r>
      <w:r>
        <w:t xml:space="preserve">Synthesis of diazos </w:t>
      </w:r>
      <w:r w:rsidRPr="00467B75">
        <w:rPr>
          <w:b/>
          <w:bCs/>
        </w:rPr>
        <w:t>7</w:t>
      </w:r>
      <w:r>
        <w:t xml:space="preserve"> and </w:t>
      </w:r>
      <w:r w:rsidRPr="00467B75">
        <w:rPr>
          <w:b/>
          <w:bCs/>
        </w:rPr>
        <w:t>8</w:t>
      </w:r>
      <w:r>
        <w:t xml:space="preserve"> through acyl substitution of benzotriazoleamides</w:t>
      </w:r>
    </w:p>
    <w:p w14:paraId="60C34EB8" w14:textId="11F31ABB" w:rsidR="004E7A6A" w:rsidRPr="00694C1F" w:rsidRDefault="004E7A6A" w:rsidP="004E7A6A">
      <w:pPr>
        <w:tabs>
          <w:tab w:val="left" w:pos="1080"/>
        </w:tabs>
        <w:spacing w:line="480" w:lineRule="auto"/>
        <w:jc w:val="both"/>
        <w:rPr>
          <w:sz w:val="24"/>
          <w:szCs w:val="24"/>
        </w:rPr>
      </w:pPr>
      <w:r>
        <w:rPr>
          <w:b/>
          <w:bCs/>
        </w:rPr>
        <w:tab/>
      </w:r>
      <w:r>
        <w:rPr>
          <w:sz w:val="24"/>
          <w:szCs w:val="24"/>
        </w:rPr>
        <w:t xml:space="preserve">In both cases the </w:t>
      </w:r>
      <w:r w:rsidR="00E93E4F">
        <w:rPr>
          <w:sz w:val="24"/>
          <w:szCs w:val="24"/>
        </w:rPr>
        <w:t>correspond</w:t>
      </w:r>
      <w:r>
        <w:rPr>
          <w:sz w:val="24"/>
          <w:szCs w:val="24"/>
        </w:rPr>
        <w:t xml:space="preserve"> alkynoic acid, readily accessible via Jones oxidation of the commercially available alkynol, was converted to the triazole amide via carbodiimide coupling conditions. Next, inspired by a recent report</w:t>
      </w:r>
      <w:r w:rsidR="00842F87">
        <w:rPr>
          <w:sz w:val="24"/>
          <w:szCs w:val="24"/>
        </w:rPr>
        <w:t>,</w:t>
      </w:r>
      <w:r w:rsidRPr="00252CB2">
        <w:rPr>
          <w:sz w:val="24"/>
          <w:szCs w:val="24"/>
          <w:vertAlign w:val="superscript"/>
        </w:rPr>
        <w:t>7b</w:t>
      </w:r>
      <w:r>
        <w:rPr>
          <w:sz w:val="24"/>
          <w:szCs w:val="24"/>
        </w:rPr>
        <w:t xml:space="preserve"> 2’-methylacetophenone was exposed to soft enolization conditions in the presence of a Lewis acid to afford the resulting methylene precursors. Lastly, diazo transfer conditions using </w:t>
      </w:r>
      <w:r w:rsidRPr="0021574C">
        <w:rPr>
          <w:i/>
          <w:iCs/>
          <w:sz w:val="24"/>
          <w:szCs w:val="24"/>
        </w:rPr>
        <w:t>p</w:t>
      </w:r>
      <w:r w:rsidR="0021574C">
        <w:rPr>
          <w:sz w:val="24"/>
          <w:szCs w:val="24"/>
        </w:rPr>
        <w:t>-</w:t>
      </w:r>
      <w:r>
        <w:rPr>
          <w:sz w:val="24"/>
          <w:szCs w:val="24"/>
        </w:rPr>
        <w:t xml:space="preserve">ABSA afforded desired diazos </w:t>
      </w:r>
      <w:r>
        <w:rPr>
          <w:b/>
          <w:bCs/>
          <w:sz w:val="24"/>
          <w:szCs w:val="24"/>
        </w:rPr>
        <w:t xml:space="preserve">7 </w:t>
      </w:r>
      <w:r w:rsidRPr="008115B6">
        <w:rPr>
          <w:sz w:val="24"/>
          <w:szCs w:val="24"/>
        </w:rPr>
        <w:t>and</w:t>
      </w:r>
      <w:r>
        <w:rPr>
          <w:b/>
          <w:bCs/>
          <w:sz w:val="24"/>
          <w:szCs w:val="24"/>
        </w:rPr>
        <w:t xml:space="preserve"> 8</w:t>
      </w:r>
      <w:r>
        <w:rPr>
          <w:sz w:val="24"/>
          <w:szCs w:val="24"/>
        </w:rPr>
        <w:t>.</w:t>
      </w:r>
    </w:p>
    <w:p w14:paraId="3FAFDF4E" w14:textId="06FB748A" w:rsidR="004E7A6A" w:rsidRDefault="004E7A6A" w:rsidP="00245DE3">
      <w:pPr>
        <w:rPr>
          <w:b/>
          <w:bCs/>
          <w:sz w:val="24"/>
          <w:szCs w:val="24"/>
        </w:rPr>
      </w:pPr>
      <w:r w:rsidRPr="00CE16E3">
        <w:rPr>
          <w:b/>
          <w:bCs/>
          <w:sz w:val="24"/>
          <w:szCs w:val="24"/>
        </w:rPr>
        <w:t>3.3.3</w:t>
      </w:r>
      <w:r>
        <w:rPr>
          <w:b/>
          <w:bCs/>
          <w:sz w:val="24"/>
          <w:szCs w:val="24"/>
        </w:rPr>
        <w:tab/>
      </w:r>
      <w:bookmarkStart w:id="40" w:name="_Hlk40256217"/>
      <w:r w:rsidR="00245DE3">
        <w:rPr>
          <w:b/>
          <w:bCs/>
          <w:sz w:val="24"/>
          <w:szCs w:val="24"/>
        </w:rPr>
        <w:tab/>
      </w:r>
      <w:r>
        <w:rPr>
          <w:b/>
          <w:bCs/>
          <w:sz w:val="24"/>
          <w:szCs w:val="24"/>
        </w:rPr>
        <w:t xml:space="preserve">OPTIMIZATION STUDIES – BENZYLIC C–H INSERTION/CONIA-ENE CASCADE </w:t>
      </w:r>
      <w:bookmarkEnd w:id="40"/>
    </w:p>
    <w:p w14:paraId="591693D8" w14:textId="77777777" w:rsidR="004E7A6A" w:rsidRPr="00E11BDA" w:rsidRDefault="004E7A6A" w:rsidP="004E7A6A">
      <w:pPr>
        <w:tabs>
          <w:tab w:val="left" w:pos="1080"/>
        </w:tabs>
        <w:spacing w:line="480" w:lineRule="auto"/>
        <w:rPr>
          <w:sz w:val="24"/>
          <w:szCs w:val="24"/>
        </w:rPr>
      </w:pPr>
      <w:r>
        <w:rPr>
          <w:b/>
          <w:bCs/>
          <w:sz w:val="24"/>
          <w:szCs w:val="24"/>
        </w:rPr>
        <w:tab/>
      </w:r>
      <w:r>
        <w:rPr>
          <w:sz w:val="24"/>
          <w:szCs w:val="24"/>
        </w:rPr>
        <w:t xml:space="preserve">Having established a convenient route to diazos </w:t>
      </w:r>
      <w:r w:rsidRPr="00E11BDA">
        <w:rPr>
          <w:b/>
          <w:bCs/>
          <w:sz w:val="24"/>
          <w:szCs w:val="24"/>
        </w:rPr>
        <w:t>6</w:t>
      </w:r>
      <w:r>
        <w:rPr>
          <w:sz w:val="24"/>
          <w:szCs w:val="24"/>
        </w:rPr>
        <w:t>-</w:t>
      </w:r>
      <w:r w:rsidRPr="00E11BDA">
        <w:rPr>
          <w:b/>
          <w:bCs/>
          <w:sz w:val="24"/>
          <w:szCs w:val="24"/>
        </w:rPr>
        <w:t>8</w:t>
      </w:r>
      <w:r>
        <w:rPr>
          <w:sz w:val="24"/>
          <w:szCs w:val="24"/>
        </w:rPr>
        <w:t>, we turned our attention towards promoting the desired benzylic C</w:t>
      </w:r>
      <w:r w:rsidRPr="00D42C86">
        <w:rPr>
          <w:color w:val="22313F"/>
          <w:sz w:val="24"/>
          <w:szCs w:val="24"/>
          <w:shd w:val="clear" w:color="auto" w:fill="FFFFFF"/>
        </w:rPr>
        <w:t>–</w:t>
      </w:r>
      <w:r>
        <w:rPr>
          <w:sz w:val="24"/>
          <w:szCs w:val="24"/>
        </w:rPr>
        <w:t>H reactivity. As was the case will acceptor/acceptor diazo substrates, we envisioned that we could optimize the insertion and Conia-ene processes sequentially, then combine these insights for a one pot approach (</w:t>
      </w:r>
      <w:r w:rsidRPr="00E11BDA">
        <w:rPr>
          <w:b/>
          <w:bCs/>
          <w:sz w:val="24"/>
          <w:szCs w:val="24"/>
        </w:rPr>
        <w:t>Scheme 3.14</w:t>
      </w:r>
      <w:r>
        <w:rPr>
          <w:sz w:val="24"/>
          <w:szCs w:val="24"/>
        </w:rPr>
        <w:t xml:space="preserve">). </w:t>
      </w:r>
    </w:p>
    <w:p w14:paraId="52329D82" w14:textId="7EFFA907" w:rsidR="004E7A6A" w:rsidRPr="00B26246" w:rsidRDefault="00057E39" w:rsidP="004E7A6A">
      <w:pPr>
        <w:tabs>
          <w:tab w:val="left" w:pos="1080"/>
        </w:tabs>
        <w:spacing w:after="0" w:line="480" w:lineRule="auto"/>
      </w:pPr>
      <w:r>
        <w:object w:dxaOrig="10681" w:dyaOrig="1875" w14:anchorId="6F2981A2">
          <v:shape id="_x0000_i1126" type="#_x0000_t75" style="width:468pt;height:84pt" o:ole="">
            <v:imagedata r:id="rId265" o:title=""/>
          </v:shape>
          <o:OLEObject Type="Embed" ProgID="ChemDraw.Document.6.0" ShapeID="_x0000_i1126" DrawAspect="Content" ObjectID="_1657462680" r:id="rId266"/>
        </w:object>
      </w:r>
    </w:p>
    <w:p w14:paraId="7AD16E79" w14:textId="5D63A3C0" w:rsidR="004E7A6A" w:rsidRDefault="004E7A6A" w:rsidP="004E7A6A">
      <w:pPr>
        <w:tabs>
          <w:tab w:val="left" w:pos="1080"/>
        </w:tabs>
        <w:spacing w:line="480" w:lineRule="auto"/>
        <w:rPr>
          <w:b/>
          <w:bCs/>
        </w:rPr>
      </w:pPr>
      <w:r w:rsidRPr="00B26246">
        <w:rPr>
          <w:b/>
          <w:bCs/>
        </w:rPr>
        <w:t>Scheme 3.</w:t>
      </w:r>
      <w:r>
        <w:rPr>
          <w:b/>
          <w:bCs/>
        </w:rPr>
        <w:t>14</w:t>
      </w:r>
      <w:r w:rsidRPr="00B26246">
        <w:rPr>
          <w:b/>
          <w:bCs/>
        </w:rPr>
        <w:t xml:space="preserve"> </w:t>
      </w:r>
      <w:r>
        <w:t>Proof-of-concept study: stepwise Benzylic sp</w:t>
      </w:r>
      <w:r w:rsidRPr="00DB3872">
        <w:rPr>
          <w:vertAlign w:val="superscript"/>
        </w:rPr>
        <w:t>3</w:t>
      </w:r>
      <w:r>
        <w:t xml:space="preserve"> C-H Insertion/Conia-ene of </w:t>
      </w:r>
      <w:r w:rsidR="00D737B2">
        <w:rPr>
          <w:b/>
          <w:bCs/>
        </w:rPr>
        <w:t>6</w:t>
      </w:r>
    </w:p>
    <w:p w14:paraId="4F880786" w14:textId="195B54BA" w:rsidR="004E7A6A" w:rsidRPr="001B06F9" w:rsidRDefault="004E7A6A" w:rsidP="004E7A6A">
      <w:pPr>
        <w:tabs>
          <w:tab w:val="left" w:pos="1080"/>
        </w:tabs>
        <w:spacing w:line="480" w:lineRule="auto"/>
        <w:jc w:val="both"/>
        <w:rPr>
          <w:sz w:val="24"/>
          <w:szCs w:val="24"/>
        </w:rPr>
      </w:pPr>
      <w:r>
        <w:rPr>
          <w:sz w:val="24"/>
          <w:szCs w:val="24"/>
        </w:rPr>
        <w:tab/>
        <w:t>Using basic carboxylate dimer Rh</w:t>
      </w:r>
      <w:r w:rsidRPr="001F5270">
        <w:rPr>
          <w:sz w:val="24"/>
          <w:szCs w:val="24"/>
          <w:vertAlign w:val="subscript"/>
        </w:rPr>
        <w:t>2</w:t>
      </w:r>
      <w:r>
        <w:rPr>
          <w:sz w:val="24"/>
          <w:szCs w:val="24"/>
        </w:rPr>
        <w:t>OAc</w:t>
      </w:r>
      <w:r w:rsidRPr="001F5270">
        <w:rPr>
          <w:sz w:val="24"/>
          <w:szCs w:val="24"/>
          <w:vertAlign w:val="subscript"/>
        </w:rPr>
        <w:t>4</w:t>
      </w:r>
      <w:r>
        <w:rPr>
          <w:sz w:val="24"/>
          <w:szCs w:val="24"/>
        </w:rPr>
        <w:t xml:space="preserve">, diazo </w:t>
      </w:r>
      <w:r w:rsidRPr="001F5270">
        <w:rPr>
          <w:b/>
          <w:bCs/>
          <w:sz w:val="24"/>
          <w:szCs w:val="24"/>
        </w:rPr>
        <w:t>6</w:t>
      </w:r>
      <w:r>
        <w:rPr>
          <w:sz w:val="24"/>
          <w:szCs w:val="24"/>
        </w:rPr>
        <w:t xml:space="preserve"> cleanly underwent the desired sp</w:t>
      </w:r>
      <w:r w:rsidRPr="001F5270">
        <w:rPr>
          <w:sz w:val="24"/>
          <w:szCs w:val="24"/>
          <w:vertAlign w:val="superscript"/>
        </w:rPr>
        <w:t>3</w:t>
      </w:r>
      <w:r>
        <w:rPr>
          <w:sz w:val="24"/>
          <w:szCs w:val="24"/>
        </w:rPr>
        <w:t xml:space="preserve"> C</w:t>
      </w:r>
      <w:r w:rsidRPr="00D42C86">
        <w:rPr>
          <w:color w:val="22313F"/>
          <w:sz w:val="24"/>
          <w:szCs w:val="24"/>
          <w:shd w:val="clear" w:color="auto" w:fill="FFFFFF"/>
        </w:rPr>
        <w:t>–</w:t>
      </w:r>
      <w:r>
        <w:rPr>
          <w:sz w:val="24"/>
          <w:szCs w:val="24"/>
        </w:rPr>
        <w:t xml:space="preserve">H insertion to provide enol </w:t>
      </w:r>
      <w:r w:rsidRPr="001F5270">
        <w:rPr>
          <w:b/>
          <w:bCs/>
          <w:sz w:val="24"/>
          <w:szCs w:val="24"/>
        </w:rPr>
        <w:t>9</w:t>
      </w:r>
      <w:r>
        <w:rPr>
          <w:sz w:val="24"/>
          <w:szCs w:val="24"/>
        </w:rPr>
        <w:t xml:space="preserve">. The insertion compound then successfully underwent Conia-ene cyclization to produce carbocycle </w:t>
      </w:r>
      <w:r w:rsidRPr="0096758E">
        <w:rPr>
          <w:b/>
          <w:bCs/>
          <w:sz w:val="24"/>
          <w:szCs w:val="24"/>
        </w:rPr>
        <w:t>10</w:t>
      </w:r>
      <w:r>
        <w:rPr>
          <w:sz w:val="24"/>
          <w:szCs w:val="24"/>
        </w:rPr>
        <w:t>. The previously established Ag salt, used for in situ generation of Au</w:t>
      </w:r>
      <w:r w:rsidRPr="0096758E">
        <w:rPr>
          <w:sz w:val="24"/>
          <w:szCs w:val="24"/>
          <w:vertAlign w:val="superscript"/>
        </w:rPr>
        <w:t>+</w:t>
      </w:r>
      <w:r>
        <w:rPr>
          <w:sz w:val="24"/>
          <w:szCs w:val="24"/>
        </w:rPr>
        <w:t xml:space="preserve">, needed to be switched to a Cu salt as was in the case in Hunter’s study, due to the propensity for these terminal alkynes to undergo hydrolysis to the resulting ketone. Inspired by these stepwise results, we next attempted the </w:t>
      </w:r>
      <w:r w:rsidR="00E000C3">
        <w:rPr>
          <w:sz w:val="24"/>
          <w:szCs w:val="24"/>
        </w:rPr>
        <w:t>cascade reactions</w:t>
      </w:r>
      <w:r>
        <w:rPr>
          <w:sz w:val="24"/>
          <w:szCs w:val="24"/>
        </w:rPr>
        <w:t xml:space="preserve"> in a one-pot fashion (</w:t>
      </w:r>
      <w:r w:rsidRPr="003A0ED8">
        <w:rPr>
          <w:b/>
          <w:bCs/>
          <w:sz w:val="24"/>
          <w:szCs w:val="24"/>
        </w:rPr>
        <w:t>Scheme 3.15</w:t>
      </w:r>
      <w:r>
        <w:rPr>
          <w:sz w:val="24"/>
          <w:szCs w:val="24"/>
        </w:rPr>
        <w:t xml:space="preserve">). </w:t>
      </w:r>
    </w:p>
    <w:p w14:paraId="30958B5A" w14:textId="43E2EB0B" w:rsidR="004E7A6A" w:rsidRDefault="00623285" w:rsidP="004E7A6A">
      <w:pPr>
        <w:tabs>
          <w:tab w:val="left" w:pos="1080"/>
        </w:tabs>
        <w:spacing w:after="0" w:line="480" w:lineRule="auto"/>
        <w:jc w:val="center"/>
      </w:pPr>
      <w:r>
        <w:object w:dxaOrig="8798" w:dyaOrig="4781" w14:anchorId="617B3EB9">
          <v:shape id="_x0000_i1127" type="#_x0000_t75" style="width:396pt;height:3in" o:ole="">
            <v:imagedata r:id="rId267" o:title=""/>
          </v:shape>
          <o:OLEObject Type="Embed" ProgID="ChemDraw.Document.6.0" ShapeID="_x0000_i1127" DrawAspect="Content" ObjectID="_1657462681" r:id="rId268"/>
        </w:object>
      </w:r>
    </w:p>
    <w:p w14:paraId="740FD635" w14:textId="3A2C34C3" w:rsidR="004E7A6A" w:rsidRPr="00CE4FD8" w:rsidRDefault="004E7A6A" w:rsidP="004E7A6A">
      <w:pPr>
        <w:tabs>
          <w:tab w:val="left" w:pos="1080"/>
        </w:tabs>
        <w:spacing w:line="480" w:lineRule="auto"/>
        <w:rPr>
          <w:vertAlign w:val="subscript"/>
        </w:rPr>
      </w:pPr>
      <w:r w:rsidRPr="00B26246">
        <w:rPr>
          <w:b/>
          <w:bCs/>
        </w:rPr>
        <w:t>Scheme 3.</w:t>
      </w:r>
      <w:r>
        <w:rPr>
          <w:b/>
          <w:bCs/>
        </w:rPr>
        <w:t>15</w:t>
      </w:r>
      <w:r w:rsidRPr="00B26246">
        <w:rPr>
          <w:b/>
          <w:bCs/>
        </w:rPr>
        <w:t xml:space="preserve"> </w:t>
      </w:r>
      <w:r>
        <w:t>a.) One-pot cascade trial using Rh</w:t>
      </w:r>
      <w:r w:rsidRPr="00307423">
        <w:rPr>
          <w:vertAlign w:val="subscript"/>
        </w:rPr>
        <w:t>2</w:t>
      </w:r>
      <w:r w:rsidR="00726117">
        <w:t>(esp)</w:t>
      </w:r>
      <w:r w:rsidRPr="00307423">
        <w:rPr>
          <w:vertAlign w:val="subscript"/>
        </w:rPr>
        <w:t>4</w:t>
      </w:r>
      <w:r>
        <w:t xml:space="preserve"> b.) One-pot cascade trial using </w:t>
      </w:r>
      <w:r w:rsidRPr="00F433F3">
        <w:t>Rh</w:t>
      </w:r>
      <w:r w:rsidRPr="00F433F3">
        <w:rPr>
          <w:vertAlign w:val="subscript"/>
        </w:rPr>
        <w:t>2</w:t>
      </w:r>
      <w:r w:rsidR="00F433F3">
        <w:t>(</w:t>
      </w:r>
      <w:r w:rsidRPr="00F433F3">
        <w:t>HFB</w:t>
      </w:r>
      <w:r w:rsidR="00F433F3">
        <w:t>)</w:t>
      </w:r>
      <w:r w:rsidRPr="00F433F3">
        <w:rPr>
          <w:vertAlign w:val="subscript"/>
        </w:rPr>
        <w:t>4</w:t>
      </w:r>
    </w:p>
    <w:p w14:paraId="1E999948" w14:textId="520F1013" w:rsidR="004E7A6A" w:rsidRDefault="004E7A6A" w:rsidP="004E7A6A">
      <w:pPr>
        <w:tabs>
          <w:tab w:val="left" w:pos="1080"/>
        </w:tabs>
        <w:spacing w:line="480" w:lineRule="auto"/>
        <w:jc w:val="both"/>
        <w:rPr>
          <w:sz w:val="24"/>
          <w:szCs w:val="24"/>
        </w:rPr>
      </w:pPr>
      <w:r>
        <w:rPr>
          <w:sz w:val="24"/>
          <w:szCs w:val="24"/>
        </w:rPr>
        <w:lastRenderedPageBreak/>
        <w:tab/>
        <w:t xml:space="preserve">When </w:t>
      </w:r>
      <w:r w:rsidRPr="00F23014">
        <w:rPr>
          <w:b/>
          <w:bCs/>
          <w:sz w:val="24"/>
          <w:szCs w:val="24"/>
        </w:rPr>
        <w:t>6</w:t>
      </w:r>
      <w:r>
        <w:rPr>
          <w:sz w:val="24"/>
          <w:szCs w:val="24"/>
        </w:rPr>
        <w:t xml:space="preserve"> was exposed to Rh/Au/Ag in a one pot fashion however, we observed only a small amount of </w:t>
      </w:r>
      <w:r w:rsidRPr="00CE4FD8">
        <w:rPr>
          <w:b/>
          <w:bCs/>
          <w:sz w:val="24"/>
          <w:szCs w:val="24"/>
        </w:rPr>
        <w:t>10</w:t>
      </w:r>
      <w:r>
        <w:rPr>
          <w:sz w:val="24"/>
          <w:szCs w:val="24"/>
        </w:rPr>
        <w:t xml:space="preserve">, and the presence of byproduct </w:t>
      </w:r>
      <w:r w:rsidRPr="00CE4FD8">
        <w:rPr>
          <w:b/>
          <w:bCs/>
          <w:sz w:val="24"/>
          <w:szCs w:val="24"/>
        </w:rPr>
        <w:t>X</w:t>
      </w:r>
      <w:r>
        <w:rPr>
          <w:b/>
          <w:bCs/>
          <w:sz w:val="24"/>
          <w:szCs w:val="24"/>
        </w:rPr>
        <w:t xml:space="preserve">, </w:t>
      </w:r>
      <w:r>
        <w:rPr>
          <w:sz w:val="24"/>
          <w:szCs w:val="24"/>
        </w:rPr>
        <w:t>we expect formed due to a competing cyclopropanation pathway due to activation of the alkyne. We hypothesized that altering the electrophilicity of the rhodium catalyst could affect the nucleophilicity of the generated Rhoda-enolate, favoring the desired insertion/Conia-ene pathway over the undesired cyclopropanation. Indeed, when Rh</w:t>
      </w:r>
      <w:r w:rsidRPr="003246F7">
        <w:rPr>
          <w:sz w:val="24"/>
          <w:szCs w:val="24"/>
          <w:vertAlign w:val="subscript"/>
        </w:rPr>
        <w:t>2</w:t>
      </w:r>
      <w:r w:rsidR="00726117">
        <w:rPr>
          <w:sz w:val="24"/>
          <w:szCs w:val="24"/>
        </w:rPr>
        <w:t>(esp)</w:t>
      </w:r>
      <w:r w:rsidRPr="003246F7">
        <w:rPr>
          <w:sz w:val="24"/>
          <w:szCs w:val="24"/>
          <w:vertAlign w:val="subscript"/>
        </w:rPr>
        <w:t>2</w:t>
      </w:r>
      <w:r>
        <w:rPr>
          <w:sz w:val="24"/>
          <w:szCs w:val="24"/>
        </w:rPr>
        <w:t xml:space="preserve"> was replaced with the highly electron deficient dirhodium(II) heptafluorobutyrate (</w:t>
      </w:r>
      <w:r w:rsidRPr="00473BD0">
        <w:rPr>
          <w:sz w:val="24"/>
          <w:szCs w:val="24"/>
        </w:rPr>
        <w:t>Rh</w:t>
      </w:r>
      <w:r w:rsidRPr="00473BD0">
        <w:rPr>
          <w:sz w:val="24"/>
          <w:szCs w:val="24"/>
          <w:vertAlign w:val="subscript"/>
        </w:rPr>
        <w:t>2</w:t>
      </w:r>
      <w:r w:rsidR="00473BD0">
        <w:rPr>
          <w:sz w:val="24"/>
          <w:szCs w:val="24"/>
        </w:rPr>
        <w:t>(</w:t>
      </w:r>
      <w:r w:rsidRPr="00473BD0">
        <w:rPr>
          <w:sz w:val="24"/>
          <w:szCs w:val="24"/>
        </w:rPr>
        <w:t>HFB</w:t>
      </w:r>
      <w:r w:rsidR="00473BD0">
        <w:rPr>
          <w:sz w:val="24"/>
          <w:szCs w:val="24"/>
        </w:rPr>
        <w:t>)</w:t>
      </w:r>
      <w:r w:rsidRPr="00473BD0">
        <w:rPr>
          <w:sz w:val="24"/>
          <w:szCs w:val="24"/>
          <w:vertAlign w:val="subscript"/>
        </w:rPr>
        <w:t>4</w:t>
      </w:r>
      <w:r>
        <w:rPr>
          <w:sz w:val="24"/>
          <w:szCs w:val="24"/>
        </w:rPr>
        <w:t xml:space="preserve">), we observed no trace of diagnostic cyclopropane peaks on the crude 1H NMR, and instead clean formation of </w:t>
      </w:r>
      <w:r w:rsidRPr="003D18DD">
        <w:rPr>
          <w:b/>
          <w:bCs/>
          <w:sz w:val="24"/>
          <w:szCs w:val="24"/>
        </w:rPr>
        <w:t>10</w:t>
      </w:r>
      <w:r>
        <w:rPr>
          <w:sz w:val="24"/>
          <w:szCs w:val="24"/>
        </w:rPr>
        <w:t xml:space="preserve">, which was isolated in 70% yield. </w:t>
      </w:r>
    </w:p>
    <w:p w14:paraId="059A1389" w14:textId="77777777" w:rsidR="004E7A6A" w:rsidRPr="003B6C01" w:rsidRDefault="004E7A6A" w:rsidP="004E7A6A">
      <w:pPr>
        <w:tabs>
          <w:tab w:val="left" w:pos="1080"/>
        </w:tabs>
        <w:spacing w:line="480" w:lineRule="auto"/>
        <w:jc w:val="both"/>
        <w:rPr>
          <w:sz w:val="24"/>
          <w:szCs w:val="24"/>
        </w:rPr>
      </w:pPr>
      <w:r>
        <w:rPr>
          <w:sz w:val="24"/>
          <w:szCs w:val="24"/>
        </w:rPr>
        <w:tab/>
        <w:t>Inspired by Hunter and Sharma’s success generating 5- and 7- membered rings through their sp</w:t>
      </w:r>
      <w:r w:rsidRPr="00925C34">
        <w:rPr>
          <w:sz w:val="24"/>
          <w:szCs w:val="24"/>
          <w:vertAlign w:val="superscript"/>
        </w:rPr>
        <w:t>2</w:t>
      </w:r>
      <w:r>
        <w:rPr>
          <w:sz w:val="24"/>
          <w:szCs w:val="24"/>
        </w:rPr>
        <w:t xml:space="preserve"> C</w:t>
      </w:r>
      <w:r w:rsidRPr="00D42C86">
        <w:rPr>
          <w:color w:val="22313F"/>
          <w:sz w:val="24"/>
          <w:szCs w:val="24"/>
          <w:shd w:val="clear" w:color="auto" w:fill="FFFFFF"/>
        </w:rPr>
        <w:t>–</w:t>
      </w:r>
      <w:r>
        <w:rPr>
          <w:sz w:val="24"/>
          <w:szCs w:val="24"/>
        </w:rPr>
        <w:t xml:space="preserve">H Insertion/Conia-ene cascades, we next evaluated diazos </w:t>
      </w:r>
      <w:r w:rsidRPr="003B6C01">
        <w:rPr>
          <w:b/>
          <w:bCs/>
          <w:sz w:val="24"/>
          <w:szCs w:val="24"/>
        </w:rPr>
        <w:t>7</w:t>
      </w:r>
      <w:r>
        <w:rPr>
          <w:sz w:val="24"/>
          <w:szCs w:val="24"/>
        </w:rPr>
        <w:t xml:space="preserve"> and </w:t>
      </w:r>
      <w:r w:rsidRPr="003B6C01">
        <w:rPr>
          <w:b/>
          <w:bCs/>
          <w:sz w:val="24"/>
          <w:szCs w:val="24"/>
        </w:rPr>
        <w:t>8</w:t>
      </w:r>
      <w:r>
        <w:rPr>
          <w:sz w:val="24"/>
          <w:szCs w:val="24"/>
        </w:rPr>
        <w:t xml:space="preserve"> towards stepwise C</w:t>
      </w:r>
      <w:r w:rsidRPr="00D42C86">
        <w:rPr>
          <w:color w:val="22313F"/>
          <w:sz w:val="24"/>
          <w:szCs w:val="24"/>
          <w:shd w:val="clear" w:color="auto" w:fill="FFFFFF"/>
        </w:rPr>
        <w:t>–</w:t>
      </w:r>
      <w:r>
        <w:rPr>
          <w:sz w:val="24"/>
          <w:szCs w:val="24"/>
        </w:rPr>
        <w:t>H insertion and resulting Conia-ene (</w:t>
      </w:r>
      <w:r w:rsidRPr="003B6C01">
        <w:rPr>
          <w:b/>
          <w:bCs/>
          <w:sz w:val="24"/>
          <w:szCs w:val="24"/>
        </w:rPr>
        <w:t>Scheme 3.16</w:t>
      </w:r>
      <w:r>
        <w:rPr>
          <w:sz w:val="24"/>
          <w:szCs w:val="24"/>
        </w:rPr>
        <w:t>).</w:t>
      </w:r>
    </w:p>
    <w:p w14:paraId="02EC20FA" w14:textId="57D8ED0B" w:rsidR="004E7A6A" w:rsidRDefault="00236046" w:rsidP="004E7A6A">
      <w:pPr>
        <w:tabs>
          <w:tab w:val="left" w:pos="1080"/>
        </w:tabs>
        <w:spacing w:after="0" w:line="480" w:lineRule="auto"/>
      </w:pPr>
      <w:r>
        <w:pict w14:anchorId="646E029B">
          <v:shape id="_x0000_i1128" type="#_x0000_t75" style="width:480pt;height:174pt">
            <v:imagedata r:id="rId269" o:title=""/>
          </v:shape>
        </w:pict>
      </w:r>
    </w:p>
    <w:p w14:paraId="37B9BEC2" w14:textId="77777777" w:rsidR="004E7A6A" w:rsidRDefault="004E7A6A" w:rsidP="004E7A6A">
      <w:pPr>
        <w:tabs>
          <w:tab w:val="left" w:pos="1080"/>
        </w:tabs>
        <w:spacing w:line="240" w:lineRule="auto"/>
      </w:pPr>
      <w:r w:rsidRPr="00B26246">
        <w:rPr>
          <w:b/>
          <w:bCs/>
        </w:rPr>
        <w:t>Scheme 3.</w:t>
      </w:r>
      <w:r>
        <w:rPr>
          <w:b/>
          <w:bCs/>
        </w:rPr>
        <w:t>16</w:t>
      </w:r>
      <w:r w:rsidRPr="00B26246">
        <w:rPr>
          <w:b/>
          <w:bCs/>
        </w:rPr>
        <w:t xml:space="preserve"> </w:t>
      </w:r>
      <w:r>
        <w:t>a.) Stepwise-approach to five-membered carbocycles b.) Stepwise-approach to seven-membered carbocycles</w:t>
      </w:r>
    </w:p>
    <w:p w14:paraId="6BD7EB33" w14:textId="77777777" w:rsidR="004E7A6A" w:rsidRPr="00DB3872" w:rsidRDefault="004E7A6A" w:rsidP="004E7A6A">
      <w:pPr>
        <w:tabs>
          <w:tab w:val="left" w:pos="1080"/>
        </w:tabs>
        <w:spacing w:line="480" w:lineRule="auto"/>
        <w:jc w:val="both"/>
      </w:pPr>
      <w:r>
        <w:tab/>
      </w:r>
      <w:r>
        <w:rPr>
          <w:sz w:val="24"/>
          <w:szCs w:val="24"/>
        </w:rPr>
        <w:t xml:space="preserve">When diazo </w:t>
      </w:r>
      <w:r w:rsidRPr="00C8643E">
        <w:rPr>
          <w:b/>
          <w:bCs/>
          <w:sz w:val="24"/>
          <w:szCs w:val="24"/>
        </w:rPr>
        <w:t>7</w:t>
      </w:r>
      <w:r>
        <w:rPr>
          <w:sz w:val="24"/>
          <w:szCs w:val="24"/>
        </w:rPr>
        <w:t xml:space="preserve"> was exposed to Rh</w:t>
      </w:r>
      <w:r w:rsidRPr="00C8643E">
        <w:rPr>
          <w:sz w:val="24"/>
          <w:szCs w:val="24"/>
          <w:vertAlign w:val="subscript"/>
        </w:rPr>
        <w:t>2</w:t>
      </w:r>
      <w:r>
        <w:rPr>
          <w:sz w:val="24"/>
          <w:szCs w:val="24"/>
        </w:rPr>
        <w:t>HFB</w:t>
      </w:r>
      <w:r w:rsidRPr="00C8643E">
        <w:rPr>
          <w:sz w:val="24"/>
          <w:szCs w:val="24"/>
          <w:vertAlign w:val="subscript"/>
        </w:rPr>
        <w:t>4</w:t>
      </w:r>
      <w:r>
        <w:rPr>
          <w:sz w:val="24"/>
          <w:szCs w:val="24"/>
        </w:rPr>
        <w:t>, we observed evidence of C</w:t>
      </w:r>
      <w:r w:rsidRPr="00D42C86">
        <w:rPr>
          <w:color w:val="22313F"/>
          <w:sz w:val="24"/>
          <w:szCs w:val="24"/>
          <w:shd w:val="clear" w:color="auto" w:fill="FFFFFF"/>
        </w:rPr>
        <w:t>–</w:t>
      </w:r>
      <w:r>
        <w:rPr>
          <w:sz w:val="24"/>
          <w:szCs w:val="24"/>
        </w:rPr>
        <w:t xml:space="preserve">H insertion, but appears the substrate underwent further o-alkylation to produce </w:t>
      </w:r>
      <w:r w:rsidRPr="00865593">
        <w:rPr>
          <w:i/>
          <w:iCs/>
          <w:sz w:val="24"/>
          <w:szCs w:val="24"/>
        </w:rPr>
        <w:t>exo</w:t>
      </w:r>
      <w:r>
        <w:rPr>
          <w:sz w:val="24"/>
          <w:szCs w:val="24"/>
        </w:rPr>
        <w:t xml:space="preserve">-glycal </w:t>
      </w:r>
      <w:r w:rsidRPr="00CB5EC6">
        <w:rPr>
          <w:b/>
          <w:bCs/>
          <w:sz w:val="24"/>
          <w:szCs w:val="24"/>
        </w:rPr>
        <w:t>11</w:t>
      </w:r>
      <w:r>
        <w:rPr>
          <w:sz w:val="24"/>
          <w:szCs w:val="24"/>
        </w:rPr>
        <w:t>. Hunter and Sharma also encountered this form of reactivity in their sp</w:t>
      </w:r>
      <w:r w:rsidRPr="00045E8B">
        <w:rPr>
          <w:sz w:val="24"/>
          <w:szCs w:val="24"/>
          <w:vertAlign w:val="superscript"/>
        </w:rPr>
        <w:t>2</w:t>
      </w:r>
      <w:r>
        <w:rPr>
          <w:sz w:val="24"/>
          <w:szCs w:val="24"/>
        </w:rPr>
        <w:t xml:space="preserve"> C</w:t>
      </w:r>
      <w:r w:rsidRPr="00D42C86">
        <w:rPr>
          <w:color w:val="22313F"/>
          <w:sz w:val="24"/>
          <w:szCs w:val="24"/>
          <w:shd w:val="clear" w:color="auto" w:fill="FFFFFF"/>
        </w:rPr>
        <w:t>–</w:t>
      </w:r>
      <w:r>
        <w:rPr>
          <w:sz w:val="24"/>
          <w:szCs w:val="24"/>
        </w:rPr>
        <w:t xml:space="preserve">H Insertion/Conia-ene approach, </w:t>
      </w:r>
      <w:r>
        <w:rPr>
          <w:sz w:val="24"/>
          <w:szCs w:val="24"/>
        </w:rPr>
        <w:lastRenderedPageBreak/>
        <w:t>and cited the disfavored 5-</w:t>
      </w:r>
      <w:r w:rsidRPr="002F33C6">
        <w:rPr>
          <w:i/>
          <w:iCs/>
          <w:sz w:val="24"/>
          <w:szCs w:val="24"/>
        </w:rPr>
        <w:t>enolendo</w:t>
      </w:r>
      <w:r>
        <w:rPr>
          <w:sz w:val="24"/>
          <w:szCs w:val="24"/>
        </w:rPr>
        <w:t>-</w:t>
      </w:r>
      <w:r w:rsidRPr="002F33C6">
        <w:rPr>
          <w:i/>
          <w:iCs/>
          <w:sz w:val="24"/>
          <w:szCs w:val="24"/>
        </w:rPr>
        <w:t>exo</w:t>
      </w:r>
      <w:r>
        <w:rPr>
          <w:sz w:val="24"/>
          <w:szCs w:val="24"/>
        </w:rPr>
        <w:t>-dig cyclization encouraging undesired ketone alkylation. The authors were able to address this limitation by utilizing a donor/acceptor diazo without the reactive ketone, to circumvent its reactivity. When diazo 8 was exposed to Rh</w:t>
      </w:r>
      <w:r w:rsidRPr="00C8643E">
        <w:rPr>
          <w:sz w:val="24"/>
          <w:szCs w:val="24"/>
          <w:vertAlign w:val="subscript"/>
        </w:rPr>
        <w:t>2</w:t>
      </w:r>
      <w:r>
        <w:rPr>
          <w:sz w:val="24"/>
          <w:szCs w:val="24"/>
        </w:rPr>
        <w:t>HFB</w:t>
      </w:r>
      <w:r w:rsidRPr="00C8643E">
        <w:rPr>
          <w:sz w:val="24"/>
          <w:szCs w:val="24"/>
          <w:vertAlign w:val="subscript"/>
        </w:rPr>
        <w:t>4</w:t>
      </w:r>
      <w:r w:rsidRPr="004169CD">
        <w:rPr>
          <w:sz w:val="24"/>
          <w:szCs w:val="24"/>
        </w:rPr>
        <w:t xml:space="preserve"> </w:t>
      </w:r>
      <w:r>
        <w:rPr>
          <w:sz w:val="24"/>
          <w:szCs w:val="24"/>
        </w:rPr>
        <w:t xml:space="preserve">the reaction resulted in complete conversion to the C-H insertion compound </w:t>
      </w:r>
      <w:r w:rsidRPr="00C8643E">
        <w:rPr>
          <w:b/>
          <w:bCs/>
          <w:sz w:val="24"/>
          <w:szCs w:val="24"/>
        </w:rPr>
        <w:t>11</w:t>
      </w:r>
      <w:r>
        <w:rPr>
          <w:b/>
          <w:bCs/>
          <w:sz w:val="24"/>
          <w:szCs w:val="24"/>
        </w:rPr>
        <w:t>.</w:t>
      </w:r>
      <w:r>
        <w:rPr>
          <w:sz w:val="24"/>
          <w:szCs w:val="24"/>
        </w:rPr>
        <w:t xml:space="preserve"> Then, when insertion product </w:t>
      </w:r>
      <w:r w:rsidRPr="00585821">
        <w:rPr>
          <w:b/>
          <w:bCs/>
          <w:sz w:val="24"/>
          <w:szCs w:val="24"/>
        </w:rPr>
        <w:t>12</w:t>
      </w:r>
      <w:r>
        <w:rPr>
          <w:sz w:val="24"/>
          <w:szCs w:val="24"/>
        </w:rPr>
        <w:t xml:space="preserve"> was exposed to the Au</w:t>
      </w:r>
      <w:r w:rsidRPr="00585821">
        <w:rPr>
          <w:sz w:val="24"/>
          <w:szCs w:val="24"/>
          <w:vertAlign w:val="superscript"/>
        </w:rPr>
        <w:t>+</w:t>
      </w:r>
      <w:r>
        <w:rPr>
          <w:sz w:val="24"/>
          <w:szCs w:val="24"/>
        </w:rPr>
        <w:t xml:space="preserve"> conditions, we did not observe any diagnostic </w:t>
      </w:r>
      <w:r w:rsidRPr="00045E8B">
        <w:rPr>
          <w:i/>
          <w:iCs/>
          <w:sz w:val="24"/>
          <w:szCs w:val="24"/>
        </w:rPr>
        <w:t>exo</w:t>
      </w:r>
      <w:r>
        <w:rPr>
          <w:sz w:val="24"/>
          <w:szCs w:val="24"/>
        </w:rPr>
        <w:t xml:space="preserve">-olefin protons indicative of successful Conia-ene cyclization, and recovered a complex mixture of products. </w:t>
      </w:r>
    </w:p>
    <w:p w14:paraId="5566E263" w14:textId="71D4F8E0" w:rsidR="004E7A6A" w:rsidRDefault="004E7A6A" w:rsidP="00011BAC">
      <w:pPr>
        <w:rPr>
          <w:b/>
          <w:bCs/>
          <w:sz w:val="28"/>
          <w:szCs w:val="28"/>
        </w:rPr>
      </w:pPr>
      <w:r>
        <w:rPr>
          <w:b/>
          <w:bCs/>
          <w:sz w:val="28"/>
          <w:szCs w:val="28"/>
        </w:rPr>
        <w:t xml:space="preserve">3.4 </w:t>
      </w:r>
      <w:r>
        <w:rPr>
          <w:b/>
          <w:bCs/>
          <w:sz w:val="28"/>
          <w:szCs w:val="28"/>
        </w:rPr>
        <w:tab/>
      </w:r>
      <w:r w:rsidR="00011BAC">
        <w:rPr>
          <w:b/>
          <w:bCs/>
          <w:sz w:val="28"/>
          <w:szCs w:val="28"/>
        </w:rPr>
        <w:tab/>
      </w:r>
      <w:r>
        <w:rPr>
          <w:b/>
          <w:bCs/>
          <w:sz w:val="28"/>
          <w:szCs w:val="28"/>
        </w:rPr>
        <w:t>SUMMARY &amp; FUTURE DIRECTIONS</w:t>
      </w:r>
    </w:p>
    <w:p w14:paraId="6707C84E" w14:textId="01510DC9" w:rsidR="004E7A6A" w:rsidRPr="00774D18" w:rsidRDefault="004E7A6A" w:rsidP="004E7A6A">
      <w:pPr>
        <w:tabs>
          <w:tab w:val="left" w:pos="1080"/>
        </w:tabs>
        <w:spacing w:line="480" w:lineRule="auto"/>
        <w:jc w:val="both"/>
        <w:rPr>
          <w:b/>
          <w:bCs/>
          <w:sz w:val="24"/>
          <w:szCs w:val="24"/>
        </w:rPr>
      </w:pPr>
      <w:r>
        <w:rPr>
          <w:b/>
          <w:bCs/>
          <w:sz w:val="24"/>
          <w:szCs w:val="24"/>
        </w:rPr>
        <w:tab/>
      </w:r>
      <w:r>
        <w:rPr>
          <w:sz w:val="24"/>
          <w:szCs w:val="24"/>
        </w:rPr>
        <w:t xml:space="preserve">In this chapter, we have described an extension of our </w:t>
      </w:r>
      <w:r w:rsidR="00C72070">
        <w:rPr>
          <w:sz w:val="24"/>
          <w:szCs w:val="24"/>
        </w:rPr>
        <w:t>i</w:t>
      </w:r>
      <w:r>
        <w:rPr>
          <w:sz w:val="24"/>
          <w:szCs w:val="24"/>
        </w:rPr>
        <w:t>nsertion/Conia-ene cascade methodology to underutilized S</w:t>
      </w:r>
      <w:r w:rsidRPr="00D42C86">
        <w:rPr>
          <w:color w:val="22313F"/>
          <w:sz w:val="24"/>
          <w:szCs w:val="24"/>
          <w:shd w:val="clear" w:color="auto" w:fill="FFFFFF"/>
        </w:rPr>
        <w:t>–</w:t>
      </w:r>
      <w:r>
        <w:rPr>
          <w:sz w:val="24"/>
          <w:szCs w:val="24"/>
        </w:rPr>
        <w:t>H and benzylic C</w:t>
      </w:r>
      <w:r w:rsidRPr="00D42C86">
        <w:rPr>
          <w:color w:val="22313F"/>
          <w:sz w:val="24"/>
          <w:szCs w:val="24"/>
          <w:shd w:val="clear" w:color="auto" w:fill="FFFFFF"/>
        </w:rPr>
        <w:t>–</w:t>
      </w:r>
      <w:r>
        <w:rPr>
          <w:sz w:val="24"/>
          <w:szCs w:val="24"/>
        </w:rPr>
        <w:t xml:space="preserve">H </w:t>
      </w:r>
      <w:r w:rsidR="00C72070">
        <w:rPr>
          <w:sz w:val="24"/>
          <w:szCs w:val="24"/>
        </w:rPr>
        <w:t>bonds</w:t>
      </w:r>
      <w:r>
        <w:rPr>
          <w:sz w:val="24"/>
          <w:szCs w:val="24"/>
        </w:rPr>
        <w:t xml:space="preserve">. Success in these </w:t>
      </w:r>
      <w:r w:rsidR="00E000C3">
        <w:rPr>
          <w:sz w:val="24"/>
          <w:szCs w:val="24"/>
        </w:rPr>
        <w:t>cascade reactions</w:t>
      </w:r>
      <w:r>
        <w:rPr>
          <w:sz w:val="24"/>
          <w:szCs w:val="24"/>
        </w:rPr>
        <w:t xml:space="preserve"> generate hydrothiophenes and all-carbon spirocycles, which are valuable bioisosteres and are found in bioactive natural products. By applying secondary mercaptynes to Rh/Au</w:t>
      </w:r>
      <w:r w:rsidRPr="009953BC">
        <w:rPr>
          <w:sz w:val="24"/>
          <w:szCs w:val="24"/>
          <w:vertAlign w:val="superscript"/>
        </w:rPr>
        <w:t>+</w:t>
      </w:r>
      <w:r>
        <w:rPr>
          <w:sz w:val="24"/>
          <w:szCs w:val="24"/>
        </w:rPr>
        <w:t xml:space="preserve"> catalytic conditions, we were able to accomplish stepwise S</w:t>
      </w:r>
      <w:r w:rsidRPr="00D42C86">
        <w:rPr>
          <w:color w:val="22313F"/>
          <w:sz w:val="24"/>
          <w:szCs w:val="24"/>
          <w:shd w:val="clear" w:color="auto" w:fill="FFFFFF"/>
        </w:rPr>
        <w:t>–</w:t>
      </w:r>
      <w:r>
        <w:rPr>
          <w:sz w:val="24"/>
          <w:szCs w:val="24"/>
        </w:rPr>
        <w:t>H insertion and Conia-ene cyclization to produce the desired hydrothiophenes. In a one-pot approach using the secondary mercaptyne and diazo substrates however, we obtained a thiofuranofuran product, which we expect formed by way of intramolecular 5-</w:t>
      </w:r>
      <w:r w:rsidRPr="00380E05">
        <w:rPr>
          <w:i/>
          <w:iCs/>
          <w:sz w:val="24"/>
          <w:szCs w:val="24"/>
        </w:rPr>
        <w:t>endo</w:t>
      </w:r>
      <w:r>
        <w:rPr>
          <w:sz w:val="24"/>
          <w:szCs w:val="24"/>
        </w:rPr>
        <w:t>-dig cyclization of the mercaptyne in the presence of Au</w:t>
      </w:r>
      <w:r w:rsidRPr="009953BC">
        <w:rPr>
          <w:sz w:val="24"/>
          <w:szCs w:val="24"/>
          <w:vertAlign w:val="superscript"/>
        </w:rPr>
        <w:t>+</w:t>
      </w:r>
      <w:r>
        <w:rPr>
          <w:sz w:val="24"/>
          <w:szCs w:val="24"/>
        </w:rPr>
        <w:t>, before diazo addition. Employing our knowledge of sp</w:t>
      </w:r>
      <w:r w:rsidRPr="00BA6C5A">
        <w:rPr>
          <w:sz w:val="24"/>
          <w:szCs w:val="24"/>
          <w:vertAlign w:val="superscript"/>
        </w:rPr>
        <w:t>3</w:t>
      </w:r>
      <w:r>
        <w:rPr>
          <w:sz w:val="24"/>
          <w:szCs w:val="24"/>
        </w:rPr>
        <w:t xml:space="preserve"> C</w:t>
      </w:r>
      <w:r w:rsidRPr="00D42C86">
        <w:rPr>
          <w:color w:val="22313F"/>
          <w:sz w:val="24"/>
          <w:szCs w:val="24"/>
          <w:shd w:val="clear" w:color="auto" w:fill="FFFFFF"/>
        </w:rPr>
        <w:t>–</w:t>
      </w:r>
      <w:r>
        <w:rPr>
          <w:sz w:val="24"/>
          <w:szCs w:val="24"/>
        </w:rPr>
        <w:t>H insertion reactivity, we also applied our Rh/Au</w:t>
      </w:r>
      <w:r w:rsidRPr="003D6924">
        <w:rPr>
          <w:sz w:val="24"/>
          <w:szCs w:val="24"/>
          <w:vertAlign w:val="superscript"/>
        </w:rPr>
        <w:t>+</w:t>
      </w:r>
      <w:r>
        <w:rPr>
          <w:sz w:val="24"/>
          <w:szCs w:val="24"/>
        </w:rPr>
        <w:t xml:space="preserve"> methodology for an intramolecular approach to 3-spiroindenones. While this approach has not proven as general as Hunter and Sharma’s previously disclosed method for generating 3-spriooxindoles, we were able to apply our method to form 6-membered spiroindenes through a Conia-ene reaction. Efforts in these pursuits are ongoing and warrant future study. </w:t>
      </w:r>
      <w:r w:rsidRPr="00774D18">
        <w:rPr>
          <w:b/>
          <w:bCs/>
          <w:sz w:val="24"/>
          <w:szCs w:val="24"/>
        </w:rPr>
        <w:br w:type="page"/>
      </w:r>
    </w:p>
    <w:p w14:paraId="309C3818" w14:textId="77777777" w:rsidR="004E7A6A" w:rsidRDefault="004E7A6A" w:rsidP="004E7A6A">
      <w:pPr>
        <w:tabs>
          <w:tab w:val="left" w:pos="1080"/>
        </w:tabs>
        <w:spacing w:line="480" w:lineRule="auto"/>
        <w:rPr>
          <w:b/>
          <w:bCs/>
          <w:sz w:val="28"/>
          <w:szCs w:val="28"/>
        </w:rPr>
      </w:pPr>
      <w:r>
        <w:rPr>
          <w:b/>
          <w:bCs/>
          <w:sz w:val="28"/>
          <w:szCs w:val="28"/>
        </w:rPr>
        <w:lastRenderedPageBreak/>
        <w:t>3.5</w:t>
      </w:r>
      <w:r>
        <w:rPr>
          <w:b/>
          <w:bCs/>
          <w:sz w:val="28"/>
          <w:szCs w:val="28"/>
        </w:rPr>
        <w:tab/>
        <w:t>REFERENCES FOR CHAPTER 3</w:t>
      </w:r>
    </w:p>
    <w:p w14:paraId="7420CFCD" w14:textId="49FF457E" w:rsidR="004E7A6A" w:rsidRPr="004A76EE" w:rsidRDefault="004E7A6A" w:rsidP="004E7A6A">
      <w:pPr>
        <w:tabs>
          <w:tab w:val="left" w:pos="1080"/>
        </w:tabs>
        <w:spacing w:line="480" w:lineRule="auto"/>
        <w:jc w:val="both"/>
        <w:rPr>
          <w:sz w:val="24"/>
          <w:szCs w:val="24"/>
        </w:rPr>
      </w:pPr>
      <w:r>
        <w:rPr>
          <w:sz w:val="24"/>
          <w:szCs w:val="24"/>
        </w:rPr>
        <w:t xml:space="preserve">1.) a.) Pathania, S.; Narang, R. K.; Rawal, R. K. “Role of Sulphur-heterocycles in Medicinal Chemistry: An Update.” </w:t>
      </w:r>
      <w:r>
        <w:rPr>
          <w:i/>
          <w:iCs/>
          <w:sz w:val="24"/>
          <w:szCs w:val="24"/>
        </w:rPr>
        <w:t xml:space="preserve">E. J. Med. Chem. </w:t>
      </w:r>
      <w:r>
        <w:rPr>
          <w:b/>
          <w:bCs/>
          <w:sz w:val="24"/>
          <w:szCs w:val="24"/>
        </w:rPr>
        <w:t>2019</w:t>
      </w:r>
      <w:r>
        <w:rPr>
          <w:sz w:val="24"/>
          <w:szCs w:val="24"/>
        </w:rPr>
        <w:t xml:space="preserve">, </w:t>
      </w:r>
      <w:r w:rsidRPr="002C26D2">
        <w:rPr>
          <w:i/>
          <w:iCs/>
          <w:sz w:val="24"/>
          <w:szCs w:val="24"/>
        </w:rPr>
        <w:t>180</w:t>
      </w:r>
      <w:r>
        <w:rPr>
          <w:sz w:val="24"/>
          <w:szCs w:val="24"/>
        </w:rPr>
        <w:t>, 486</w:t>
      </w:r>
      <w:r w:rsidRPr="00774D18">
        <w:rPr>
          <w:color w:val="22313F"/>
          <w:sz w:val="24"/>
          <w:szCs w:val="24"/>
          <w:shd w:val="clear" w:color="auto" w:fill="FFFFFF"/>
        </w:rPr>
        <w:t>–</w:t>
      </w:r>
      <w:r>
        <w:rPr>
          <w:sz w:val="24"/>
          <w:szCs w:val="24"/>
        </w:rPr>
        <w:t xml:space="preserve">508. B.) D’yakonov, V. A.; Trapeznikova, O. A.; de Meijere, A. D.; Dzhemilev, U. M. “Metal Complex Catalysis in the Synthesis of Spirocarbocycles.” </w:t>
      </w:r>
      <w:r>
        <w:rPr>
          <w:i/>
          <w:iCs/>
          <w:sz w:val="24"/>
          <w:szCs w:val="24"/>
        </w:rPr>
        <w:t xml:space="preserve">Chem. Rev. </w:t>
      </w:r>
      <w:r>
        <w:rPr>
          <w:b/>
          <w:bCs/>
          <w:sz w:val="24"/>
          <w:szCs w:val="24"/>
        </w:rPr>
        <w:t>2014</w:t>
      </w:r>
      <w:r>
        <w:rPr>
          <w:sz w:val="24"/>
          <w:szCs w:val="24"/>
        </w:rPr>
        <w:t xml:space="preserve">, </w:t>
      </w:r>
      <w:r w:rsidRPr="002C26D2">
        <w:rPr>
          <w:i/>
          <w:iCs/>
          <w:sz w:val="24"/>
          <w:szCs w:val="24"/>
        </w:rPr>
        <w:t>114</w:t>
      </w:r>
      <w:r>
        <w:rPr>
          <w:sz w:val="24"/>
          <w:szCs w:val="24"/>
        </w:rPr>
        <w:t>, 5775</w:t>
      </w:r>
      <w:r w:rsidRPr="00774D18">
        <w:rPr>
          <w:color w:val="22313F"/>
          <w:sz w:val="24"/>
          <w:szCs w:val="24"/>
          <w:shd w:val="clear" w:color="auto" w:fill="FFFFFF"/>
        </w:rPr>
        <w:t>–</w:t>
      </w:r>
      <w:r>
        <w:rPr>
          <w:sz w:val="24"/>
          <w:szCs w:val="24"/>
        </w:rPr>
        <w:t xml:space="preserve">5814. c.) Sudhapria, N.; Perumal, P. T.; Balachandra, C.; Ignacimuthu, I.; Sangeetha, M.; Doble,     M. “Synthesis of New Class of Spirocarbocycle Derivatives by Multicomponent Domino Reaction and their Evaluation for Antimicrobial, Anticancer Activity and Molecular Docking Studies.” </w:t>
      </w:r>
      <w:r>
        <w:rPr>
          <w:i/>
          <w:iCs/>
          <w:sz w:val="24"/>
          <w:szCs w:val="24"/>
        </w:rPr>
        <w:t xml:space="preserve">E. J. Med. Chem. </w:t>
      </w:r>
      <w:r>
        <w:rPr>
          <w:b/>
          <w:bCs/>
          <w:sz w:val="24"/>
          <w:szCs w:val="24"/>
        </w:rPr>
        <w:t>2014</w:t>
      </w:r>
      <w:r>
        <w:rPr>
          <w:sz w:val="24"/>
          <w:szCs w:val="24"/>
        </w:rPr>
        <w:t xml:space="preserve">, </w:t>
      </w:r>
      <w:r w:rsidRPr="002C26D2">
        <w:rPr>
          <w:i/>
          <w:iCs/>
          <w:sz w:val="24"/>
          <w:szCs w:val="24"/>
        </w:rPr>
        <w:t>83</w:t>
      </w:r>
      <w:r>
        <w:rPr>
          <w:sz w:val="24"/>
          <w:szCs w:val="24"/>
        </w:rPr>
        <w:t>, 190</w:t>
      </w:r>
      <w:r w:rsidRPr="00774D18">
        <w:rPr>
          <w:color w:val="22313F"/>
          <w:sz w:val="24"/>
          <w:szCs w:val="24"/>
          <w:shd w:val="clear" w:color="auto" w:fill="FFFFFF"/>
        </w:rPr>
        <w:t>–</w:t>
      </w:r>
      <w:r>
        <w:rPr>
          <w:sz w:val="24"/>
          <w:szCs w:val="24"/>
        </w:rPr>
        <w:t xml:space="preserve">207. d.) Lokesh, K.; Kesavan, V. “Efficient Synthesis of Highly Functionalized Spirocarbocyclic Oxindoles through Hauser Annulation.” </w:t>
      </w:r>
      <w:r>
        <w:rPr>
          <w:i/>
          <w:iCs/>
          <w:sz w:val="24"/>
          <w:szCs w:val="24"/>
        </w:rPr>
        <w:t xml:space="preserve">Eur. J. Org. Chem. </w:t>
      </w:r>
      <w:r>
        <w:rPr>
          <w:b/>
          <w:bCs/>
          <w:sz w:val="24"/>
          <w:szCs w:val="24"/>
        </w:rPr>
        <w:t>2017</w:t>
      </w:r>
      <w:r>
        <w:rPr>
          <w:sz w:val="24"/>
          <w:szCs w:val="24"/>
        </w:rPr>
        <w:t>, 5689</w:t>
      </w:r>
      <w:r w:rsidRPr="00774D18">
        <w:rPr>
          <w:color w:val="22313F"/>
          <w:sz w:val="24"/>
          <w:szCs w:val="24"/>
          <w:shd w:val="clear" w:color="auto" w:fill="FFFFFF"/>
        </w:rPr>
        <w:t>–</w:t>
      </w:r>
      <w:r>
        <w:rPr>
          <w:sz w:val="24"/>
          <w:szCs w:val="24"/>
        </w:rPr>
        <w:t xml:space="preserve">5695. </w:t>
      </w:r>
    </w:p>
    <w:p w14:paraId="29D0D892" w14:textId="2CBF67E6" w:rsidR="004E7A6A" w:rsidRPr="00D647CA" w:rsidRDefault="004E7A6A" w:rsidP="004E7A6A">
      <w:pPr>
        <w:tabs>
          <w:tab w:val="left" w:pos="1080"/>
        </w:tabs>
        <w:spacing w:line="480" w:lineRule="auto"/>
        <w:jc w:val="both"/>
        <w:rPr>
          <w:sz w:val="24"/>
          <w:szCs w:val="24"/>
        </w:rPr>
      </w:pPr>
      <w:r>
        <w:rPr>
          <w:sz w:val="24"/>
          <w:szCs w:val="24"/>
        </w:rPr>
        <w:t>2.) a.) Zhang, X., Ma, M., Wang, J. “Catalytic Asymmetric S</w:t>
      </w:r>
      <w:r w:rsidRPr="00774D18">
        <w:rPr>
          <w:color w:val="22313F"/>
          <w:sz w:val="24"/>
          <w:szCs w:val="24"/>
          <w:shd w:val="clear" w:color="auto" w:fill="FFFFFF"/>
        </w:rPr>
        <w:t>–</w:t>
      </w:r>
      <w:r>
        <w:rPr>
          <w:sz w:val="24"/>
          <w:szCs w:val="24"/>
        </w:rPr>
        <w:t xml:space="preserve">H Insertion Reaction of Carbenoids.” </w:t>
      </w:r>
      <w:r>
        <w:rPr>
          <w:i/>
          <w:iCs/>
          <w:sz w:val="24"/>
          <w:szCs w:val="24"/>
        </w:rPr>
        <w:t>ARKIVOC</w:t>
      </w:r>
      <w:r>
        <w:rPr>
          <w:sz w:val="24"/>
          <w:szCs w:val="24"/>
        </w:rPr>
        <w:t xml:space="preserve"> </w:t>
      </w:r>
      <w:r>
        <w:rPr>
          <w:b/>
          <w:bCs/>
          <w:sz w:val="24"/>
          <w:szCs w:val="24"/>
        </w:rPr>
        <w:t>2003</w:t>
      </w:r>
      <w:r>
        <w:rPr>
          <w:sz w:val="24"/>
          <w:szCs w:val="24"/>
        </w:rPr>
        <w:t>, 84</w:t>
      </w:r>
      <w:r w:rsidRPr="00774D18">
        <w:rPr>
          <w:color w:val="22313F"/>
          <w:sz w:val="24"/>
          <w:szCs w:val="24"/>
          <w:shd w:val="clear" w:color="auto" w:fill="FFFFFF"/>
        </w:rPr>
        <w:t>–</w:t>
      </w:r>
      <w:r>
        <w:rPr>
          <w:sz w:val="24"/>
          <w:szCs w:val="24"/>
        </w:rPr>
        <w:t>91. b.) Xu, B., Zhu, S- F., Zhang, Z- C., Uy, Z- X., Ma, Y., Zhou, Q- L. “Highly Enantioselective S</w:t>
      </w:r>
      <w:r w:rsidRPr="00774D18">
        <w:rPr>
          <w:color w:val="22313F"/>
          <w:sz w:val="24"/>
          <w:szCs w:val="24"/>
          <w:shd w:val="clear" w:color="auto" w:fill="FFFFFF"/>
        </w:rPr>
        <w:t>–</w:t>
      </w:r>
      <w:r>
        <w:rPr>
          <w:sz w:val="24"/>
          <w:szCs w:val="24"/>
        </w:rPr>
        <w:t xml:space="preserve">H Bond Insertion Cooperatively Catalyzed by Dirhodium Complexes and </w:t>
      </w:r>
      <w:r w:rsidR="00360694">
        <w:rPr>
          <w:sz w:val="24"/>
          <w:szCs w:val="24"/>
        </w:rPr>
        <w:t>Chiral</w:t>
      </w:r>
      <w:r>
        <w:rPr>
          <w:sz w:val="24"/>
          <w:szCs w:val="24"/>
        </w:rPr>
        <w:t xml:space="preserve"> Spiro Phosphoric Acids.” </w:t>
      </w:r>
      <w:r w:rsidRPr="00141CFB">
        <w:rPr>
          <w:i/>
          <w:iCs/>
          <w:sz w:val="24"/>
          <w:szCs w:val="24"/>
        </w:rPr>
        <w:t>Chem. Sci</w:t>
      </w:r>
      <w:r>
        <w:rPr>
          <w:sz w:val="24"/>
          <w:szCs w:val="24"/>
        </w:rPr>
        <w:t xml:space="preserve">. </w:t>
      </w:r>
      <w:r w:rsidRPr="00141CFB">
        <w:rPr>
          <w:b/>
          <w:bCs/>
          <w:sz w:val="24"/>
          <w:szCs w:val="24"/>
        </w:rPr>
        <w:t>2014</w:t>
      </w:r>
      <w:r>
        <w:rPr>
          <w:sz w:val="24"/>
          <w:szCs w:val="24"/>
        </w:rPr>
        <w:t xml:space="preserve">, </w:t>
      </w:r>
      <w:r w:rsidRPr="002C26D2">
        <w:rPr>
          <w:i/>
          <w:iCs/>
          <w:sz w:val="24"/>
          <w:szCs w:val="24"/>
        </w:rPr>
        <w:t>5</w:t>
      </w:r>
      <w:r>
        <w:rPr>
          <w:sz w:val="24"/>
          <w:szCs w:val="24"/>
        </w:rPr>
        <w:t>, 1442</w:t>
      </w:r>
      <w:r w:rsidRPr="00774D18">
        <w:rPr>
          <w:color w:val="22313F"/>
          <w:sz w:val="24"/>
          <w:szCs w:val="24"/>
          <w:shd w:val="clear" w:color="auto" w:fill="FFFFFF"/>
        </w:rPr>
        <w:t>–</w:t>
      </w:r>
      <w:r>
        <w:rPr>
          <w:sz w:val="24"/>
          <w:szCs w:val="24"/>
        </w:rPr>
        <w:t xml:space="preserve">1449. c.) Bernardim, B., Couch, E. D., Hardman-Baldwin, A. M., Burtoloso, A. C. B., Mattson, A. E. “Divergent Roles of Urea and Phosphoric Acid Derived Catalysts in Reactions of Diazo Compounds.” </w:t>
      </w:r>
      <w:r>
        <w:rPr>
          <w:i/>
          <w:iCs/>
          <w:sz w:val="24"/>
          <w:szCs w:val="24"/>
        </w:rPr>
        <w:t>Synthesis</w:t>
      </w:r>
      <w:r>
        <w:rPr>
          <w:sz w:val="24"/>
          <w:szCs w:val="24"/>
        </w:rPr>
        <w:t xml:space="preserve"> </w:t>
      </w:r>
      <w:r>
        <w:rPr>
          <w:b/>
          <w:bCs/>
          <w:sz w:val="24"/>
          <w:szCs w:val="24"/>
        </w:rPr>
        <w:t>2016</w:t>
      </w:r>
      <w:r>
        <w:rPr>
          <w:sz w:val="24"/>
          <w:szCs w:val="24"/>
        </w:rPr>
        <w:t xml:space="preserve">, </w:t>
      </w:r>
      <w:r w:rsidRPr="002C26D2">
        <w:rPr>
          <w:i/>
          <w:iCs/>
          <w:sz w:val="24"/>
          <w:szCs w:val="24"/>
        </w:rPr>
        <w:t>48</w:t>
      </w:r>
      <w:r>
        <w:rPr>
          <w:sz w:val="24"/>
          <w:szCs w:val="24"/>
        </w:rPr>
        <w:t>, 677</w:t>
      </w:r>
      <w:r w:rsidRPr="00774D18">
        <w:rPr>
          <w:color w:val="22313F"/>
          <w:sz w:val="24"/>
          <w:szCs w:val="24"/>
          <w:shd w:val="clear" w:color="auto" w:fill="FFFFFF"/>
        </w:rPr>
        <w:t>–</w:t>
      </w:r>
      <w:r>
        <w:rPr>
          <w:sz w:val="24"/>
          <w:szCs w:val="24"/>
        </w:rPr>
        <w:t xml:space="preserve">686. d.) Keipour, H., Jalba, A., Delange-Laurin, L., Ollevier, T. “Copper-Catalyzed Carbenoid Insertion Reactions of </w:t>
      </w:r>
      <w:r w:rsidRPr="00780BE3">
        <w:rPr>
          <w:rFonts w:ascii="Symbol" w:hAnsi="Symbol"/>
          <w:sz w:val="24"/>
          <w:szCs w:val="24"/>
        </w:rPr>
        <w:t>a</w:t>
      </w:r>
      <w:r>
        <w:rPr>
          <w:sz w:val="24"/>
          <w:szCs w:val="24"/>
        </w:rPr>
        <w:t xml:space="preserve">-Diazoesters and </w:t>
      </w:r>
      <w:r w:rsidRPr="00780BE3">
        <w:rPr>
          <w:rFonts w:ascii="Symbol" w:hAnsi="Symbol"/>
          <w:sz w:val="24"/>
          <w:szCs w:val="24"/>
        </w:rPr>
        <w:t>a</w:t>
      </w:r>
      <w:r>
        <w:rPr>
          <w:sz w:val="24"/>
          <w:szCs w:val="24"/>
        </w:rPr>
        <w:t>-Diazoketones into Si</w:t>
      </w:r>
      <w:r w:rsidRPr="00774D18">
        <w:rPr>
          <w:color w:val="22313F"/>
          <w:sz w:val="24"/>
          <w:szCs w:val="24"/>
          <w:shd w:val="clear" w:color="auto" w:fill="FFFFFF"/>
        </w:rPr>
        <w:t>–</w:t>
      </w:r>
      <w:r>
        <w:rPr>
          <w:sz w:val="24"/>
          <w:szCs w:val="24"/>
        </w:rPr>
        <w:t>H and S</w:t>
      </w:r>
      <w:r w:rsidRPr="00774D18">
        <w:rPr>
          <w:color w:val="22313F"/>
          <w:sz w:val="24"/>
          <w:szCs w:val="24"/>
          <w:shd w:val="clear" w:color="auto" w:fill="FFFFFF"/>
        </w:rPr>
        <w:t>–</w:t>
      </w:r>
      <w:r>
        <w:rPr>
          <w:sz w:val="24"/>
          <w:szCs w:val="24"/>
        </w:rPr>
        <w:t xml:space="preserve">H Bonds.” </w:t>
      </w:r>
      <w:r>
        <w:rPr>
          <w:i/>
          <w:iCs/>
          <w:sz w:val="24"/>
          <w:szCs w:val="24"/>
        </w:rPr>
        <w:t xml:space="preserve">J. Org. Chem. </w:t>
      </w:r>
      <w:r>
        <w:rPr>
          <w:b/>
          <w:bCs/>
          <w:sz w:val="24"/>
          <w:szCs w:val="24"/>
        </w:rPr>
        <w:t>2017</w:t>
      </w:r>
      <w:r>
        <w:rPr>
          <w:sz w:val="24"/>
          <w:szCs w:val="24"/>
        </w:rPr>
        <w:t xml:space="preserve">, </w:t>
      </w:r>
      <w:r w:rsidRPr="002C26D2">
        <w:rPr>
          <w:i/>
          <w:iCs/>
          <w:sz w:val="24"/>
          <w:szCs w:val="24"/>
        </w:rPr>
        <w:t>82</w:t>
      </w:r>
      <w:r>
        <w:rPr>
          <w:sz w:val="24"/>
          <w:szCs w:val="24"/>
        </w:rPr>
        <w:t>, 3000</w:t>
      </w:r>
      <w:r w:rsidRPr="00774D18">
        <w:rPr>
          <w:color w:val="22313F"/>
          <w:sz w:val="24"/>
          <w:szCs w:val="24"/>
          <w:shd w:val="clear" w:color="auto" w:fill="FFFFFF"/>
        </w:rPr>
        <w:t>–</w:t>
      </w:r>
      <w:r>
        <w:rPr>
          <w:sz w:val="24"/>
          <w:szCs w:val="24"/>
        </w:rPr>
        <w:t xml:space="preserve">3010. e.) Xiao, G., Chen, T., Ma, C., Xing, D., Hu, W. “Rh(II)/Chiral Phosphoric Acid-Cocatalyzed Enantioselective Synthesis of Spirooxindole-Fused Thiaindanes.” </w:t>
      </w:r>
      <w:r>
        <w:rPr>
          <w:i/>
          <w:iCs/>
          <w:sz w:val="24"/>
          <w:szCs w:val="24"/>
        </w:rPr>
        <w:t xml:space="preserve">Org. Lett. </w:t>
      </w:r>
      <w:r>
        <w:rPr>
          <w:b/>
          <w:bCs/>
          <w:sz w:val="24"/>
          <w:szCs w:val="24"/>
        </w:rPr>
        <w:t>2018</w:t>
      </w:r>
      <w:r>
        <w:rPr>
          <w:sz w:val="24"/>
          <w:szCs w:val="24"/>
        </w:rPr>
        <w:t xml:space="preserve">, </w:t>
      </w:r>
      <w:r w:rsidRPr="002C26D2">
        <w:rPr>
          <w:i/>
          <w:iCs/>
          <w:sz w:val="24"/>
          <w:szCs w:val="24"/>
        </w:rPr>
        <w:t>20</w:t>
      </w:r>
      <w:r>
        <w:rPr>
          <w:sz w:val="24"/>
          <w:szCs w:val="24"/>
        </w:rPr>
        <w:t>, 4531</w:t>
      </w:r>
      <w:r w:rsidRPr="00774D18">
        <w:rPr>
          <w:color w:val="22313F"/>
          <w:sz w:val="24"/>
          <w:szCs w:val="24"/>
          <w:shd w:val="clear" w:color="auto" w:fill="FFFFFF"/>
        </w:rPr>
        <w:t>–</w:t>
      </w:r>
      <w:r>
        <w:rPr>
          <w:sz w:val="24"/>
          <w:szCs w:val="24"/>
        </w:rPr>
        <w:t>4535. f.) Keipour, H., Jalba, A., Tanbouza, N., Carreras, V., Ollevier, T. “</w:t>
      </w:r>
      <w:r w:rsidRPr="00913E42">
        <w:rPr>
          <w:rFonts w:ascii="Symbol" w:hAnsi="Symbol"/>
          <w:sz w:val="24"/>
          <w:szCs w:val="24"/>
        </w:rPr>
        <w:t>a</w:t>
      </w:r>
      <w:r>
        <w:rPr>
          <w:sz w:val="24"/>
          <w:szCs w:val="24"/>
        </w:rPr>
        <w:t xml:space="preserve">-Thiocarbonyl Synthesis via the </w:t>
      </w:r>
      <w:r>
        <w:rPr>
          <w:sz w:val="24"/>
          <w:szCs w:val="24"/>
        </w:rPr>
        <w:lastRenderedPageBreak/>
        <w:t xml:space="preserve">Fe(II)-Catalyzed Insertion Reaction of </w:t>
      </w:r>
      <w:r w:rsidRPr="009705E7">
        <w:rPr>
          <w:rFonts w:ascii="Symbol" w:hAnsi="Symbol"/>
          <w:sz w:val="24"/>
          <w:szCs w:val="24"/>
        </w:rPr>
        <w:t>a</w:t>
      </w:r>
      <w:r>
        <w:rPr>
          <w:sz w:val="24"/>
          <w:szCs w:val="24"/>
        </w:rPr>
        <w:t>-Diazocarbonyls into S</w:t>
      </w:r>
      <w:r w:rsidRPr="00774D18">
        <w:rPr>
          <w:color w:val="22313F"/>
          <w:sz w:val="24"/>
          <w:szCs w:val="24"/>
          <w:shd w:val="clear" w:color="auto" w:fill="FFFFFF"/>
        </w:rPr>
        <w:t>–</w:t>
      </w:r>
      <w:r>
        <w:rPr>
          <w:sz w:val="24"/>
          <w:szCs w:val="24"/>
        </w:rPr>
        <w:t xml:space="preserve">H Bonds.” </w:t>
      </w:r>
      <w:r>
        <w:rPr>
          <w:i/>
          <w:iCs/>
          <w:sz w:val="24"/>
          <w:szCs w:val="24"/>
        </w:rPr>
        <w:t xml:space="preserve">Org. Biomol. Chem. </w:t>
      </w:r>
      <w:r>
        <w:rPr>
          <w:b/>
          <w:bCs/>
          <w:sz w:val="24"/>
          <w:szCs w:val="24"/>
        </w:rPr>
        <w:t>2019</w:t>
      </w:r>
      <w:r>
        <w:rPr>
          <w:sz w:val="24"/>
          <w:szCs w:val="24"/>
        </w:rPr>
        <w:t xml:space="preserve">, </w:t>
      </w:r>
      <w:r w:rsidRPr="002C26D2">
        <w:rPr>
          <w:i/>
          <w:iCs/>
          <w:sz w:val="24"/>
          <w:szCs w:val="24"/>
        </w:rPr>
        <w:t>17</w:t>
      </w:r>
      <w:r>
        <w:rPr>
          <w:sz w:val="24"/>
          <w:szCs w:val="24"/>
        </w:rPr>
        <w:t>, 3098</w:t>
      </w:r>
      <w:r w:rsidRPr="00774D18">
        <w:rPr>
          <w:color w:val="22313F"/>
          <w:sz w:val="24"/>
          <w:szCs w:val="24"/>
          <w:shd w:val="clear" w:color="auto" w:fill="FFFFFF"/>
        </w:rPr>
        <w:t>–</w:t>
      </w:r>
      <w:r>
        <w:rPr>
          <w:sz w:val="24"/>
          <w:szCs w:val="24"/>
        </w:rPr>
        <w:t xml:space="preserve">3103. g.) Barkhatova, D., Zhukovsky, D., Dar’in, D., Krasavin, M. “Employing </w:t>
      </w:r>
      <w:r w:rsidRPr="00360694">
        <w:rPr>
          <w:rFonts w:ascii="Symbol" w:hAnsi="Symbol"/>
          <w:sz w:val="24"/>
          <w:szCs w:val="24"/>
        </w:rPr>
        <w:t>a</w:t>
      </w:r>
      <w:r>
        <w:rPr>
          <w:sz w:val="24"/>
          <w:szCs w:val="24"/>
        </w:rPr>
        <w:t xml:space="preserve">-Diazocarbonyl Compound Chemistry in the Assembly of Medicinally Important Aryl(alkyl)thiolactam Scaffold.” </w:t>
      </w:r>
      <w:r>
        <w:rPr>
          <w:i/>
          <w:iCs/>
          <w:sz w:val="24"/>
          <w:szCs w:val="24"/>
        </w:rPr>
        <w:t xml:space="preserve">Eur. J. Org. Chem. </w:t>
      </w:r>
      <w:r>
        <w:rPr>
          <w:b/>
          <w:bCs/>
          <w:sz w:val="24"/>
          <w:szCs w:val="24"/>
        </w:rPr>
        <w:t>2019</w:t>
      </w:r>
      <w:r>
        <w:rPr>
          <w:sz w:val="24"/>
          <w:szCs w:val="24"/>
        </w:rPr>
        <w:t>, 5798</w:t>
      </w:r>
      <w:r w:rsidRPr="00774D18">
        <w:rPr>
          <w:color w:val="22313F"/>
          <w:sz w:val="24"/>
          <w:szCs w:val="24"/>
          <w:shd w:val="clear" w:color="auto" w:fill="FFFFFF"/>
        </w:rPr>
        <w:t>–</w:t>
      </w:r>
      <w:r>
        <w:rPr>
          <w:sz w:val="24"/>
          <w:szCs w:val="24"/>
        </w:rPr>
        <w:t xml:space="preserve">5800. </w:t>
      </w:r>
    </w:p>
    <w:p w14:paraId="4C111E7F" w14:textId="5060918C" w:rsidR="004E7A6A" w:rsidRDefault="004E7A6A" w:rsidP="004E7A6A">
      <w:pPr>
        <w:tabs>
          <w:tab w:val="left" w:pos="1080"/>
        </w:tabs>
        <w:spacing w:line="480" w:lineRule="auto"/>
        <w:jc w:val="both"/>
        <w:rPr>
          <w:sz w:val="24"/>
          <w:szCs w:val="24"/>
        </w:rPr>
      </w:pPr>
      <w:r>
        <w:rPr>
          <w:sz w:val="24"/>
          <w:szCs w:val="24"/>
        </w:rPr>
        <w:t xml:space="preserve">3.) a.) Moyer, M. P., Feldman, P. L., Rapoport, </w:t>
      </w:r>
      <w:r w:rsidRPr="00885485">
        <w:rPr>
          <w:sz w:val="24"/>
          <w:szCs w:val="24"/>
        </w:rPr>
        <w:t>H. “Intramolecular N</w:t>
      </w:r>
      <w:r w:rsidRPr="00774D18">
        <w:rPr>
          <w:color w:val="22313F"/>
          <w:sz w:val="24"/>
          <w:szCs w:val="24"/>
          <w:shd w:val="clear" w:color="auto" w:fill="FFFFFF"/>
        </w:rPr>
        <w:t>–</w:t>
      </w:r>
      <w:r w:rsidRPr="00885485">
        <w:rPr>
          <w:sz w:val="24"/>
          <w:szCs w:val="24"/>
        </w:rPr>
        <w:t>H, O</w:t>
      </w:r>
      <w:r w:rsidRPr="00774D18">
        <w:rPr>
          <w:color w:val="22313F"/>
          <w:sz w:val="24"/>
          <w:szCs w:val="24"/>
          <w:shd w:val="clear" w:color="auto" w:fill="FFFFFF"/>
        </w:rPr>
        <w:t>–</w:t>
      </w:r>
      <w:r w:rsidRPr="00885485">
        <w:rPr>
          <w:sz w:val="24"/>
          <w:szCs w:val="24"/>
        </w:rPr>
        <w:t>H, and S</w:t>
      </w:r>
      <w:r w:rsidRPr="00774D18">
        <w:rPr>
          <w:color w:val="22313F"/>
          <w:sz w:val="24"/>
          <w:szCs w:val="24"/>
          <w:shd w:val="clear" w:color="auto" w:fill="FFFFFF"/>
        </w:rPr>
        <w:t>–</w:t>
      </w:r>
      <w:r w:rsidRPr="00885485">
        <w:rPr>
          <w:sz w:val="24"/>
          <w:szCs w:val="24"/>
        </w:rPr>
        <w:t xml:space="preserve">H Insertion Reactions. Synthesis of Heterocycles from </w:t>
      </w:r>
      <w:r w:rsidRPr="00885485">
        <w:rPr>
          <w:rFonts w:ascii="Symbol" w:hAnsi="Symbol"/>
          <w:sz w:val="24"/>
          <w:szCs w:val="24"/>
        </w:rPr>
        <w:t>a</w:t>
      </w:r>
      <w:r w:rsidRPr="00885485">
        <w:rPr>
          <w:sz w:val="24"/>
          <w:szCs w:val="24"/>
        </w:rPr>
        <w:t>-Diazo-</w:t>
      </w:r>
      <w:r w:rsidRPr="00885485">
        <w:rPr>
          <w:rFonts w:ascii="Symbol" w:hAnsi="Symbol"/>
          <w:sz w:val="24"/>
          <w:szCs w:val="24"/>
        </w:rPr>
        <w:t>b</w:t>
      </w:r>
      <w:r w:rsidRPr="00885485">
        <w:rPr>
          <w:sz w:val="24"/>
          <w:szCs w:val="24"/>
        </w:rPr>
        <w:t xml:space="preserve">-Keto Esters.”  </w:t>
      </w:r>
      <w:r w:rsidRPr="00885485">
        <w:rPr>
          <w:i/>
          <w:iCs/>
          <w:sz w:val="24"/>
          <w:szCs w:val="24"/>
        </w:rPr>
        <w:t xml:space="preserve">J. Org. Chem. </w:t>
      </w:r>
      <w:r w:rsidRPr="00885485">
        <w:rPr>
          <w:b/>
          <w:bCs/>
          <w:sz w:val="24"/>
          <w:szCs w:val="24"/>
        </w:rPr>
        <w:t>1985</w:t>
      </w:r>
      <w:r w:rsidRPr="00885485">
        <w:rPr>
          <w:sz w:val="24"/>
          <w:szCs w:val="24"/>
        </w:rPr>
        <w:t>,</w:t>
      </w:r>
      <w:r w:rsidRPr="002C26D2">
        <w:rPr>
          <w:i/>
          <w:iCs/>
          <w:sz w:val="24"/>
          <w:szCs w:val="24"/>
        </w:rPr>
        <w:t xml:space="preserve"> 50</w:t>
      </w:r>
      <w:r w:rsidRPr="00885485">
        <w:rPr>
          <w:sz w:val="24"/>
          <w:szCs w:val="24"/>
        </w:rPr>
        <w:t>, 5223</w:t>
      </w:r>
      <w:r w:rsidRPr="00774D18">
        <w:rPr>
          <w:color w:val="22313F"/>
          <w:sz w:val="24"/>
          <w:szCs w:val="24"/>
          <w:shd w:val="clear" w:color="auto" w:fill="FFFFFF"/>
        </w:rPr>
        <w:t>–</w:t>
      </w:r>
      <w:r w:rsidRPr="00885485">
        <w:rPr>
          <w:sz w:val="24"/>
          <w:szCs w:val="24"/>
        </w:rPr>
        <w:t>5230.</w:t>
      </w:r>
      <w:r>
        <w:rPr>
          <w:sz w:val="24"/>
          <w:szCs w:val="24"/>
        </w:rPr>
        <w:t xml:space="preserve"> b.) Moody, C. J., Taylor, R. J. “Rhodium Carbenoid Mediated Cyclisations. Use of Ethyl Lithiodiazoacetate in the Preparation of </w:t>
      </w:r>
      <w:r>
        <w:rPr>
          <w:rFonts w:ascii="Symbol" w:hAnsi="Symbol"/>
          <w:sz w:val="24"/>
          <w:szCs w:val="24"/>
        </w:rPr>
        <w:t>w</w:t>
      </w:r>
      <w:r>
        <w:rPr>
          <w:sz w:val="24"/>
          <w:szCs w:val="24"/>
        </w:rPr>
        <w:t>-</w:t>
      </w:r>
      <w:r w:rsidR="00FA0466">
        <w:rPr>
          <w:sz w:val="24"/>
          <w:szCs w:val="24"/>
        </w:rPr>
        <w:t>H</w:t>
      </w:r>
      <w:r>
        <w:rPr>
          <w:sz w:val="24"/>
          <w:szCs w:val="24"/>
        </w:rPr>
        <w:t>ydroxy-, -Mercapto-, and -Boc-Amino-</w:t>
      </w:r>
      <w:r w:rsidRPr="005D65A1">
        <w:rPr>
          <w:rFonts w:ascii="Symbol" w:hAnsi="Symbol"/>
          <w:sz w:val="24"/>
          <w:szCs w:val="24"/>
        </w:rPr>
        <w:t>a</w:t>
      </w:r>
      <w:r>
        <w:rPr>
          <w:sz w:val="24"/>
          <w:szCs w:val="24"/>
        </w:rPr>
        <w:t>-Diazo-</w:t>
      </w:r>
      <w:r w:rsidRPr="005D65A1">
        <w:rPr>
          <w:rFonts w:ascii="Symbol" w:hAnsi="Symbol"/>
          <w:sz w:val="24"/>
          <w:szCs w:val="24"/>
        </w:rPr>
        <w:t>b</w:t>
      </w:r>
      <w:r>
        <w:rPr>
          <w:sz w:val="24"/>
          <w:szCs w:val="24"/>
        </w:rPr>
        <w:t xml:space="preserve">-Keto Esters.” </w:t>
      </w:r>
      <w:r>
        <w:rPr>
          <w:i/>
          <w:iCs/>
          <w:sz w:val="24"/>
          <w:szCs w:val="24"/>
        </w:rPr>
        <w:t xml:space="preserve">Tet. Lett. </w:t>
      </w:r>
      <w:r>
        <w:rPr>
          <w:b/>
          <w:bCs/>
          <w:sz w:val="24"/>
          <w:szCs w:val="24"/>
        </w:rPr>
        <w:t>1987</w:t>
      </w:r>
      <w:r>
        <w:rPr>
          <w:sz w:val="24"/>
          <w:szCs w:val="24"/>
        </w:rPr>
        <w:t xml:space="preserve">, </w:t>
      </w:r>
      <w:r w:rsidRPr="002C26D2">
        <w:rPr>
          <w:i/>
          <w:iCs/>
          <w:sz w:val="24"/>
          <w:szCs w:val="24"/>
        </w:rPr>
        <w:t>28</w:t>
      </w:r>
      <w:r>
        <w:rPr>
          <w:sz w:val="24"/>
          <w:szCs w:val="24"/>
        </w:rPr>
        <w:t>, 5351</w:t>
      </w:r>
      <w:r w:rsidRPr="00774D18">
        <w:rPr>
          <w:color w:val="22313F"/>
          <w:sz w:val="24"/>
          <w:szCs w:val="24"/>
          <w:shd w:val="clear" w:color="auto" w:fill="FFFFFF"/>
        </w:rPr>
        <w:t>–</w:t>
      </w:r>
      <w:r>
        <w:rPr>
          <w:sz w:val="24"/>
          <w:szCs w:val="24"/>
        </w:rPr>
        <w:t xml:space="preserve">5352 c.) Moody, C. J., Taylor, R. D. “Rhodium Carbenoid Mediated Cyclisations. Synthesis and Rearrangement of Cyclic Sulphonium Ylides.” </w:t>
      </w:r>
      <w:r>
        <w:rPr>
          <w:i/>
          <w:iCs/>
          <w:sz w:val="24"/>
          <w:szCs w:val="24"/>
        </w:rPr>
        <w:t xml:space="preserve">Tet. Lett. </w:t>
      </w:r>
      <w:r>
        <w:rPr>
          <w:b/>
          <w:bCs/>
          <w:sz w:val="24"/>
          <w:szCs w:val="24"/>
        </w:rPr>
        <w:t>1988</w:t>
      </w:r>
      <w:r>
        <w:rPr>
          <w:sz w:val="24"/>
          <w:szCs w:val="24"/>
        </w:rPr>
        <w:t xml:space="preserve">, </w:t>
      </w:r>
      <w:r w:rsidRPr="002C26D2">
        <w:rPr>
          <w:i/>
          <w:iCs/>
          <w:sz w:val="24"/>
          <w:szCs w:val="24"/>
        </w:rPr>
        <w:t>29</w:t>
      </w:r>
      <w:r>
        <w:rPr>
          <w:sz w:val="24"/>
          <w:szCs w:val="24"/>
        </w:rPr>
        <w:t>, 6005</w:t>
      </w:r>
      <w:r w:rsidRPr="00774D18">
        <w:rPr>
          <w:color w:val="22313F"/>
          <w:sz w:val="24"/>
          <w:szCs w:val="24"/>
          <w:shd w:val="clear" w:color="auto" w:fill="FFFFFF"/>
        </w:rPr>
        <w:t>–</w:t>
      </w:r>
      <w:r>
        <w:rPr>
          <w:sz w:val="24"/>
          <w:szCs w:val="24"/>
        </w:rPr>
        <w:t>6008.</w:t>
      </w:r>
      <w:r w:rsidRPr="00885485">
        <w:rPr>
          <w:sz w:val="24"/>
          <w:szCs w:val="24"/>
        </w:rPr>
        <w:t xml:space="preserve"> </w:t>
      </w:r>
      <w:r>
        <w:rPr>
          <w:sz w:val="24"/>
          <w:szCs w:val="24"/>
        </w:rPr>
        <w:t>d</w:t>
      </w:r>
      <w:r w:rsidRPr="00885485">
        <w:rPr>
          <w:sz w:val="24"/>
          <w:szCs w:val="24"/>
        </w:rPr>
        <w:t xml:space="preserve">.) Moody, C. J., Taylor, R. J. “Rhodium Carbenoid Mediated Cyclizations. Part 5. Synthesis and Rearrangement of Cyclic Sulphonium Ylides; Preparation of 6- and 7-Membered Sulphur Heterocycles.” </w:t>
      </w:r>
      <w:r w:rsidRPr="00885485">
        <w:rPr>
          <w:i/>
          <w:iCs/>
          <w:sz w:val="24"/>
          <w:szCs w:val="24"/>
        </w:rPr>
        <w:t xml:space="preserve">Tetrahedron </w:t>
      </w:r>
      <w:r w:rsidRPr="00885485">
        <w:rPr>
          <w:b/>
          <w:bCs/>
          <w:sz w:val="24"/>
          <w:szCs w:val="24"/>
        </w:rPr>
        <w:t>1990</w:t>
      </w:r>
      <w:r w:rsidRPr="00885485">
        <w:rPr>
          <w:sz w:val="24"/>
          <w:szCs w:val="24"/>
        </w:rPr>
        <w:t xml:space="preserve">, </w:t>
      </w:r>
      <w:r w:rsidRPr="002C26D2">
        <w:rPr>
          <w:i/>
          <w:iCs/>
          <w:sz w:val="24"/>
          <w:szCs w:val="24"/>
        </w:rPr>
        <w:t>46</w:t>
      </w:r>
      <w:r w:rsidRPr="00885485">
        <w:rPr>
          <w:sz w:val="24"/>
          <w:szCs w:val="24"/>
        </w:rPr>
        <w:t>, 6501</w:t>
      </w:r>
      <w:r w:rsidRPr="00774D18">
        <w:rPr>
          <w:color w:val="22313F"/>
          <w:sz w:val="24"/>
          <w:szCs w:val="24"/>
          <w:shd w:val="clear" w:color="auto" w:fill="FFFFFF"/>
        </w:rPr>
        <w:t>–</w:t>
      </w:r>
      <w:r w:rsidRPr="00885485">
        <w:rPr>
          <w:sz w:val="24"/>
          <w:szCs w:val="24"/>
        </w:rPr>
        <w:t>6524.</w:t>
      </w:r>
    </w:p>
    <w:p w14:paraId="47CBD696" w14:textId="5B2B43D3" w:rsidR="004E7A6A" w:rsidRPr="00D3068D" w:rsidRDefault="004E7A6A" w:rsidP="004E7A6A">
      <w:pPr>
        <w:tabs>
          <w:tab w:val="left" w:pos="1080"/>
        </w:tabs>
        <w:spacing w:line="480" w:lineRule="auto"/>
        <w:jc w:val="both"/>
        <w:rPr>
          <w:sz w:val="24"/>
          <w:szCs w:val="24"/>
        </w:rPr>
      </w:pPr>
      <w:r>
        <w:rPr>
          <w:sz w:val="24"/>
          <w:szCs w:val="24"/>
        </w:rPr>
        <w:t xml:space="preserve">4.) a.) Lin, R.; Cao, Y.; West, F. G. “Medium-Sized Cyclic Ethers via Stevens [1,2]-Shift of Mixed Monotihoacetal-Derived Sulfonium Ylides: Application to Formal Synthesis of (+)-Laurencin.” </w:t>
      </w:r>
      <w:r>
        <w:rPr>
          <w:i/>
          <w:iCs/>
          <w:sz w:val="24"/>
          <w:szCs w:val="24"/>
        </w:rPr>
        <w:t xml:space="preserve">Org. Lett. </w:t>
      </w:r>
      <w:r>
        <w:rPr>
          <w:b/>
          <w:bCs/>
          <w:sz w:val="24"/>
          <w:szCs w:val="24"/>
        </w:rPr>
        <w:t>2017,</w:t>
      </w:r>
      <w:r>
        <w:rPr>
          <w:i/>
          <w:iCs/>
          <w:sz w:val="24"/>
          <w:szCs w:val="24"/>
        </w:rPr>
        <w:t xml:space="preserve"> </w:t>
      </w:r>
      <w:r w:rsidRPr="002C26D2">
        <w:rPr>
          <w:i/>
          <w:iCs/>
          <w:sz w:val="24"/>
          <w:szCs w:val="24"/>
        </w:rPr>
        <w:t>19</w:t>
      </w:r>
      <w:r>
        <w:rPr>
          <w:sz w:val="24"/>
          <w:szCs w:val="24"/>
        </w:rPr>
        <w:t>, 552</w:t>
      </w:r>
      <w:r w:rsidRPr="00774D18">
        <w:rPr>
          <w:color w:val="22313F"/>
          <w:sz w:val="24"/>
          <w:szCs w:val="24"/>
          <w:shd w:val="clear" w:color="auto" w:fill="FFFFFF"/>
        </w:rPr>
        <w:t>–</w:t>
      </w:r>
      <w:r>
        <w:rPr>
          <w:sz w:val="24"/>
          <w:szCs w:val="24"/>
        </w:rPr>
        <w:t xml:space="preserve">555. b.) Xu, X.; Li, C.; Tao, Z.; Pan, Y. “Hemin-Catalyzed Sulfonium Ylide Formation and Subsequently Reactant-Controlled Chemoselective Rearrangements.” </w:t>
      </w:r>
      <w:r>
        <w:rPr>
          <w:i/>
          <w:iCs/>
          <w:sz w:val="24"/>
          <w:szCs w:val="24"/>
        </w:rPr>
        <w:t xml:space="preserve">Chem. Comm. </w:t>
      </w:r>
      <w:r>
        <w:rPr>
          <w:b/>
          <w:bCs/>
          <w:sz w:val="24"/>
          <w:szCs w:val="24"/>
        </w:rPr>
        <w:t xml:space="preserve">2017, </w:t>
      </w:r>
      <w:r w:rsidRPr="002C26D2">
        <w:rPr>
          <w:i/>
          <w:iCs/>
          <w:sz w:val="24"/>
          <w:szCs w:val="24"/>
        </w:rPr>
        <w:t>53</w:t>
      </w:r>
      <w:r>
        <w:rPr>
          <w:sz w:val="24"/>
          <w:szCs w:val="24"/>
        </w:rPr>
        <w:t>, 6219</w:t>
      </w:r>
      <w:r w:rsidRPr="00774D18">
        <w:rPr>
          <w:color w:val="22313F"/>
          <w:sz w:val="24"/>
          <w:szCs w:val="24"/>
          <w:shd w:val="clear" w:color="auto" w:fill="FFFFFF"/>
        </w:rPr>
        <w:t>–</w:t>
      </w:r>
      <w:r>
        <w:rPr>
          <w:sz w:val="24"/>
          <w:szCs w:val="24"/>
        </w:rPr>
        <w:t xml:space="preserve">6222. c.) Qu, J- P.; Hu, Z- H.; Zhou, J.; Cao, C- L., Sun, X- L.; Dai, L- X.; Tang, Y. “Ligand-Accelerated Asymmetric [1,2]-Stevens Rearrangement of Sulfur Ylides via Decomposition of Diazomalonates Catalyzed by Chiral Bisoxazoline/Copper Complex.” </w:t>
      </w:r>
      <w:r>
        <w:rPr>
          <w:i/>
          <w:iCs/>
          <w:sz w:val="24"/>
          <w:szCs w:val="24"/>
        </w:rPr>
        <w:t xml:space="preserve">Adv. Synth. Catal. </w:t>
      </w:r>
      <w:r>
        <w:rPr>
          <w:b/>
          <w:bCs/>
          <w:sz w:val="24"/>
          <w:szCs w:val="24"/>
        </w:rPr>
        <w:t>2009</w:t>
      </w:r>
      <w:r>
        <w:rPr>
          <w:sz w:val="24"/>
          <w:szCs w:val="24"/>
        </w:rPr>
        <w:t xml:space="preserve">, </w:t>
      </w:r>
      <w:r w:rsidRPr="002C26D2">
        <w:rPr>
          <w:i/>
          <w:iCs/>
          <w:sz w:val="24"/>
          <w:szCs w:val="24"/>
        </w:rPr>
        <w:t>351</w:t>
      </w:r>
      <w:r>
        <w:rPr>
          <w:sz w:val="24"/>
          <w:szCs w:val="24"/>
        </w:rPr>
        <w:t>, 308</w:t>
      </w:r>
      <w:r w:rsidRPr="00774D18">
        <w:rPr>
          <w:color w:val="22313F"/>
          <w:sz w:val="24"/>
          <w:szCs w:val="24"/>
          <w:shd w:val="clear" w:color="auto" w:fill="FFFFFF"/>
        </w:rPr>
        <w:t>–</w:t>
      </w:r>
      <w:r>
        <w:rPr>
          <w:sz w:val="24"/>
          <w:szCs w:val="24"/>
        </w:rPr>
        <w:t xml:space="preserve">312. d.) Mortimer, A. J. P.; Aliev, A. E.; Tocher, D. A.; Porter, M. J. </w:t>
      </w:r>
      <w:r>
        <w:rPr>
          <w:sz w:val="24"/>
          <w:szCs w:val="24"/>
        </w:rPr>
        <w:lastRenderedPageBreak/>
        <w:t xml:space="preserve">“Synthesis of the Tagetitoxin Core via Photo-Stevens Rearrangement.” </w:t>
      </w:r>
      <w:r>
        <w:rPr>
          <w:i/>
          <w:iCs/>
          <w:sz w:val="24"/>
          <w:szCs w:val="24"/>
        </w:rPr>
        <w:t xml:space="preserve">Org. Lett. </w:t>
      </w:r>
      <w:r>
        <w:rPr>
          <w:b/>
          <w:bCs/>
          <w:sz w:val="24"/>
          <w:szCs w:val="24"/>
        </w:rPr>
        <w:t>2008</w:t>
      </w:r>
      <w:r>
        <w:rPr>
          <w:sz w:val="24"/>
          <w:szCs w:val="24"/>
        </w:rPr>
        <w:t xml:space="preserve">, </w:t>
      </w:r>
      <w:r w:rsidRPr="002C26D2">
        <w:rPr>
          <w:i/>
          <w:iCs/>
          <w:sz w:val="24"/>
          <w:szCs w:val="24"/>
        </w:rPr>
        <w:t>10</w:t>
      </w:r>
      <w:r>
        <w:rPr>
          <w:sz w:val="24"/>
          <w:szCs w:val="24"/>
        </w:rPr>
        <w:t>, 5477</w:t>
      </w:r>
      <w:r w:rsidRPr="00774D18">
        <w:rPr>
          <w:color w:val="22313F"/>
          <w:sz w:val="24"/>
          <w:szCs w:val="24"/>
          <w:shd w:val="clear" w:color="auto" w:fill="FFFFFF"/>
        </w:rPr>
        <w:t>–</w:t>
      </w:r>
      <w:r>
        <w:rPr>
          <w:sz w:val="24"/>
          <w:szCs w:val="24"/>
        </w:rPr>
        <w:t xml:space="preserve">5480. e.) Thomson, T.; Stevens, T. S. “Degradation of Quaternary Ammonium Salts. Part V. Molecular Rearrangement in Related Sulphur Compounds.” </w:t>
      </w:r>
      <w:r>
        <w:rPr>
          <w:i/>
          <w:iCs/>
          <w:sz w:val="24"/>
          <w:szCs w:val="24"/>
        </w:rPr>
        <w:t xml:space="preserve">J. Chem. Soc. </w:t>
      </w:r>
      <w:r>
        <w:rPr>
          <w:b/>
          <w:bCs/>
          <w:sz w:val="24"/>
          <w:szCs w:val="24"/>
        </w:rPr>
        <w:t>1932</w:t>
      </w:r>
      <w:r>
        <w:rPr>
          <w:i/>
          <w:iCs/>
          <w:sz w:val="24"/>
          <w:szCs w:val="24"/>
        </w:rPr>
        <w:t xml:space="preserve">, </w:t>
      </w:r>
      <w:r w:rsidRPr="008A6C40">
        <w:rPr>
          <w:sz w:val="24"/>
          <w:szCs w:val="24"/>
        </w:rPr>
        <w:t>69</w:t>
      </w:r>
      <w:r w:rsidRPr="00774D18">
        <w:rPr>
          <w:color w:val="22313F"/>
          <w:sz w:val="24"/>
          <w:szCs w:val="24"/>
          <w:shd w:val="clear" w:color="auto" w:fill="FFFFFF"/>
        </w:rPr>
        <w:t>–</w:t>
      </w:r>
      <w:r w:rsidRPr="008A6C40">
        <w:rPr>
          <w:sz w:val="24"/>
          <w:szCs w:val="24"/>
        </w:rPr>
        <w:t>73</w:t>
      </w:r>
      <w:r>
        <w:rPr>
          <w:i/>
          <w:iCs/>
          <w:sz w:val="24"/>
          <w:szCs w:val="24"/>
        </w:rPr>
        <w:t>.</w:t>
      </w:r>
      <w:r>
        <w:rPr>
          <w:sz w:val="24"/>
          <w:szCs w:val="24"/>
        </w:rPr>
        <w:t xml:space="preserve"> f.) Orlowska, K.; Rybica-Jasninska, K.;  Krajewski, P.; Gryko, D. “Photochemical Doyle-Kirmse Reaction: A Route to Allenes.” </w:t>
      </w:r>
      <w:r>
        <w:rPr>
          <w:i/>
          <w:iCs/>
          <w:sz w:val="24"/>
          <w:szCs w:val="24"/>
        </w:rPr>
        <w:t xml:space="preserve">Org. Lett. </w:t>
      </w:r>
      <w:r w:rsidRPr="00B1785A">
        <w:rPr>
          <w:b/>
          <w:bCs/>
          <w:sz w:val="24"/>
          <w:szCs w:val="24"/>
        </w:rPr>
        <w:t>2020</w:t>
      </w:r>
      <w:r>
        <w:rPr>
          <w:sz w:val="24"/>
          <w:szCs w:val="24"/>
        </w:rPr>
        <w:t xml:space="preserve">, </w:t>
      </w:r>
      <w:r w:rsidRPr="002C26D2">
        <w:rPr>
          <w:i/>
          <w:iCs/>
          <w:sz w:val="24"/>
          <w:szCs w:val="24"/>
        </w:rPr>
        <w:t>22</w:t>
      </w:r>
      <w:r>
        <w:rPr>
          <w:sz w:val="24"/>
          <w:szCs w:val="24"/>
        </w:rPr>
        <w:t>, 1019</w:t>
      </w:r>
      <w:r w:rsidRPr="00774D18">
        <w:rPr>
          <w:color w:val="22313F"/>
          <w:sz w:val="24"/>
          <w:szCs w:val="24"/>
          <w:shd w:val="clear" w:color="auto" w:fill="FFFFFF"/>
        </w:rPr>
        <w:t>–</w:t>
      </w:r>
      <w:r>
        <w:rPr>
          <w:sz w:val="24"/>
          <w:szCs w:val="24"/>
        </w:rPr>
        <w:t xml:space="preserve">2021. g.) Lin, X.; Tang, Y.; Yang, W.; Tan, F.; Lin, L.; Liu, X.; Fend, X. “Chiral Nickel(II) Complex Catalyzed Enantioselective Doyle-Kirmse Reaction of </w:t>
      </w:r>
      <w:r w:rsidRPr="0049050D">
        <w:rPr>
          <w:rFonts w:ascii="Symbol" w:hAnsi="Symbol"/>
          <w:sz w:val="24"/>
          <w:szCs w:val="24"/>
        </w:rPr>
        <w:t>a</w:t>
      </w:r>
      <w:r>
        <w:rPr>
          <w:sz w:val="24"/>
          <w:szCs w:val="24"/>
        </w:rPr>
        <w:t xml:space="preserve">-Diazo pyrazoleamides.” </w:t>
      </w:r>
      <w:r>
        <w:rPr>
          <w:i/>
          <w:iCs/>
          <w:sz w:val="24"/>
          <w:szCs w:val="24"/>
        </w:rPr>
        <w:t xml:space="preserve">J. Am. Chem. Soc. </w:t>
      </w:r>
      <w:r>
        <w:rPr>
          <w:b/>
          <w:bCs/>
          <w:sz w:val="24"/>
          <w:szCs w:val="24"/>
        </w:rPr>
        <w:t>2018</w:t>
      </w:r>
      <w:r>
        <w:rPr>
          <w:sz w:val="24"/>
          <w:szCs w:val="24"/>
        </w:rPr>
        <w:t xml:space="preserve">, </w:t>
      </w:r>
      <w:r w:rsidRPr="002C26D2">
        <w:rPr>
          <w:i/>
          <w:iCs/>
          <w:sz w:val="24"/>
          <w:szCs w:val="24"/>
        </w:rPr>
        <w:t>140</w:t>
      </w:r>
      <w:r>
        <w:rPr>
          <w:sz w:val="24"/>
          <w:szCs w:val="24"/>
        </w:rPr>
        <w:t>, 3299</w:t>
      </w:r>
      <w:r w:rsidRPr="00774D18">
        <w:rPr>
          <w:color w:val="22313F"/>
          <w:sz w:val="24"/>
          <w:szCs w:val="24"/>
          <w:shd w:val="clear" w:color="auto" w:fill="FFFFFF"/>
        </w:rPr>
        <w:t>–</w:t>
      </w:r>
      <w:r>
        <w:rPr>
          <w:sz w:val="24"/>
          <w:szCs w:val="24"/>
        </w:rPr>
        <w:t xml:space="preserve">3305. h.) Holzwarth, M. S.; Alt, I.; Plietker, B. “Catalytic Activation of Diazo Compounds Using Electron-Rich, Defined Iron Complexes for Carbene-Transfer Reactions.” </w:t>
      </w:r>
      <w:r>
        <w:rPr>
          <w:i/>
          <w:iCs/>
          <w:sz w:val="24"/>
          <w:szCs w:val="24"/>
        </w:rPr>
        <w:t xml:space="preserve">Angew. Chem. Int. Ed. </w:t>
      </w:r>
      <w:r>
        <w:rPr>
          <w:b/>
          <w:bCs/>
          <w:sz w:val="24"/>
          <w:szCs w:val="24"/>
        </w:rPr>
        <w:t xml:space="preserve">2012, </w:t>
      </w:r>
      <w:r w:rsidRPr="002C26D2">
        <w:rPr>
          <w:i/>
          <w:iCs/>
          <w:sz w:val="24"/>
          <w:szCs w:val="24"/>
        </w:rPr>
        <w:t>51</w:t>
      </w:r>
      <w:r>
        <w:rPr>
          <w:sz w:val="24"/>
          <w:szCs w:val="24"/>
        </w:rPr>
        <w:t>, 5341</w:t>
      </w:r>
      <w:r w:rsidRPr="00774D18">
        <w:rPr>
          <w:color w:val="22313F"/>
          <w:sz w:val="24"/>
          <w:szCs w:val="24"/>
          <w:shd w:val="clear" w:color="auto" w:fill="FFFFFF"/>
        </w:rPr>
        <w:t>–</w:t>
      </w:r>
      <w:r>
        <w:rPr>
          <w:sz w:val="24"/>
          <w:szCs w:val="24"/>
        </w:rPr>
        <w:t xml:space="preserve">5354. i.) Davies, P. W.; Albrecht, S. G.-C.; Assanelli, G. “Silver-catalyzed Doyle-Kirmse Reaction of Allyl and Propargyl Sulfides.” </w:t>
      </w:r>
      <w:r>
        <w:rPr>
          <w:i/>
          <w:iCs/>
          <w:sz w:val="24"/>
          <w:szCs w:val="24"/>
        </w:rPr>
        <w:t xml:space="preserve">Org. Biomol. Chem. </w:t>
      </w:r>
      <w:r>
        <w:rPr>
          <w:b/>
          <w:bCs/>
          <w:sz w:val="24"/>
          <w:szCs w:val="24"/>
        </w:rPr>
        <w:t>2009</w:t>
      </w:r>
      <w:r>
        <w:rPr>
          <w:sz w:val="24"/>
          <w:szCs w:val="24"/>
        </w:rPr>
        <w:t xml:space="preserve">, </w:t>
      </w:r>
      <w:r w:rsidRPr="002C26D2">
        <w:rPr>
          <w:i/>
          <w:iCs/>
          <w:sz w:val="24"/>
          <w:szCs w:val="24"/>
        </w:rPr>
        <w:t>7</w:t>
      </w:r>
      <w:r>
        <w:rPr>
          <w:sz w:val="24"/>
          <w:szCs w:val="24"/>
        </w:rPr>
        <w:t>, 1276</w:t>
      </w:r>
      <w:r w:rsidRPr="00774D18">
        <w:rPr>
          <w:color w:val="22313F"/>
          <w:sz w:val="24"/>
          <w:szCs w:val="24"/>
          <w:shd w:val="clear" w:color="auto" w:fill="FFFFFF"/>
        </w:rPr>
        <w:t>–</w:t>
      </w:r>
      <w:r>
        <w:rPr>
          <w:sz w:val="24"/>
          <w:szCs w:val="24"/>
        </w:rPr>
        <w:t xml:space="preserve">1279. j.) Doyle, M. P.; Tamblyn, W. H.; Bagheri, V. “Highly Effective Catalytic Methods for Ylide Generation from Diazo Compounds. Mechanism of the Rhodium- and Copper-Catalyzed Reactions with Allylic Compounds.” </w:t>
      </w:r>
      <w:r>
        <w:rPr>
          <w:i/>
          <w:iCs/>
          <w:sz w:val="24"/>
          <w:szCs w:val="24"/>
        </w:rPr>
        <w:t xml:space="preserve">J. Org. Chem. </w:t>
      </w:r>
      <w:r>
        <w:rPr>
          <w:b/>
          <w:bCs/>
          <w:sz w:val="24"/>
          <w:szCs w:val="24"/>
        </w:rPr>
        <w:t>1921</w:t>
      </w:r>
      <w:r>
        <w:rPr>
          <w:sz w:val="24"/>
          <w:szCs w:val="24"/>
        </w:rPr>
        <w:t xml:space="preserve">, </w:t>
      </w:r>
      <w:r w:rsidRPr="002C26D2">
        <w:rPr>
          <w:i/>
          <w:iCs/>
          <w:sz w:val="24"/>
          <w:szCs w:val="24"/>
        </w:rPr>
        <w:t>46</w:t>
      </w:r>
      <w:r>
        <w:rPr>
          <w:sz w:val="24"/>
          <w:szCs w:val="24"/>
        </w:rPr>
        <w:t>, 5094</w:t>
      </w:r>
      <w:r w:rsidRPr="00774D18">
        <w:rPr>
          <w:color w:val="22313F"/>
          <w:sz w:val="24"/>
          <w:szCs w:val="24"/>
          <w:shd w:val="clear" w:color="auto" w:fill="FFFFFF"/>
        </w:rPr>
        <w:t>–</w:t>
      </w:r>
      <w:r>
        <w:rPr>
          <w:sz w:val="24"/>
          <w:szCs w:val="24"/>
        </w:rPr>
        <w:t xml:space="preserve">5102. </w:t>
      </w:r>
    </w:p>
    <w:p w14:paraId="71F41A45" w14:textId="517F8EAF" w:rsidR="004E7A6A" w:rsidRPr="00D74991" w:rsidRDefault="004E7A6A" w:rsidP="004E7A6A">
      <w:pPr>
        <w:tabs>
          <w:tab w:val="left" w:pos="1080"/>
        </w:tabs>
        <w:spacing w:line="480" w:lineRule="auto"/>
        <w:jc w:val="both"/>
        <w:rPr>
          <w:sz w:val="24"/>
          <w:szCs w:val="24"/>
        </w:rPr>
      </w:pPr>
      <w:r>
        <w:rPr>
          <w:sz w:val="24"/>
          <w:szCs w:val="24"/>
        </w:rPr>
        <w:t>5.) a.) Xiang, Y.; Wang, C.; Ding, Q.; Peng, Y. “Diazo Compounds: Versatile Synthons for the Synthesis of Nitrogen Heterocycles via Transition Metal-Catalyzed Cascade C</w:t>
      </w:r>
      <w:r w:rsidRPr="00774D18">
        <w:rPr>
          <w:color w:val="22313F"/>
          <w:sz w:val="24"/>
          <w:szCs w:val="24"/>
          <w:shd w:val="clear" w:color="auto" w:fill="FFFFFF"/>
        </w:rPr>
        <w:t>–</w:t>
      </w:r>
      <w:r>
        <w:rPr>
          <w:sz w:val="24"/>
          <w:szCs w:val="24"/>
        </w:rPr>
        <w:t xml:space="preserve">H Activation/Carbene Insertion/Annulation Reactions.” </w:t>
      </w:r>
      <w:r>
        <w:rPr>
          <w:i/>
          <w:iCs/>
          <w:sz w:val="24"/>
          <w:szCs w:val="24"/>
        </w:rPr>
        <w:t xml:space="preserve">Adv. Synth. Catal. </w:t>
      </w:r>
      <w:r>
        <w:rPr>
          <w:b/>
          <w:bCs/>
          <w:sz w:val="24"/>
          <w:szCs w:val="24"/>
        </w:rPr>
        <w:t>2019</w:t>
      </w:r>
      <w:r>
        <w:rPr>
          <w:sz w:val="24"/>
          <w:szCs w:val="24"/>
        </w:rPr>
        <w:t xml:space="preserve">, </w:t>
      </w:r>
      <w:r w:rsidRPr="002C26D2">
        <w:rPr>
          <w:i/>
          <w:iCs/>
          <w:sz w:val="24"/>
          <w:szCs w:val="24"/>
        </w:rPr>
        <w:t>361</w:t>
      </w:r>
      <w:r>
        <w:rPr>
          <w:sz w:val="24"/>
          <w:szCs w:val="24"/>
        </w:rPr>
        <w:t>, 919</w:t>
      </w:r>
      <w:r w:rsidRPr="00774D18">
        <w:rPr>
          <w:color w:val="22313F"/>
          <w:sz w:val="24"/>
          <w:szCs w:val="24"/>
          <w:shd w:val="clear" w:color="auto" w:fill="FFFFFF"/>
        </w:rPr>
        <w:t>–</w:t>
      </w:r>
      <w:r>
        <w:rPr>
          <w:sz w:val="24"/>
          <w:szCs w:val="24"/>
        </w:rPr>
        <w:t xml:space="preserve">944. b.) Zhu, C.; Wang, C- Q.; Feng, C. “Recent Advance in Transition-Metal-Catalyzed Oxidant Free [4+1] Annulation through C-H Bond Activation.” </w:t>
      </w:r>
      <w:r>
        <w:rPr>
          <w:i/>
          <w:iCs/>
          <w:sz w:val="24"/>
          <w:szCs w:val="24"/>
        </w:rPr>
        <w:t xml:space="preserve">Tet. Lett. </w:t>
      </w:r>
      <w:r>
        <w:rPr>
          <w:b/>
          <w:bCs/>
          <w:sz w:val="24"/>
          <w:szCs w:val="24"/>
        </w:rPr>
        <w:t>2018</w:t>
      </w:r>
      <w:r>
        <w:rPr>
          <w:sz w:val="24"/>
          <w:szCs w:val="24"/>
        </w:rPr>
        <w:t xml:space="preserve">, </w:t>
      </w:r>
      <w:r w:rsidRPr="002C26D2">
        <w:rPr>
          <w:i/>
          <w:iCs/>
          <w:sz w:val="24"/>
          <w:szCs w:val="24"/>
        </w:rPr>
        <w:t>59</w:t>
      </w:r>
      <w:r>
        <w:rPr>
          <w:sz w:val="24"/>
          <w:szCs w:val="24"/>
        </w:rPr>
        <w:t>, 430</w:t>
      </w:r>
      <w:r w:rsidRPr="00774D18">
        <w:rPr>
          <w:color w:val="22313F"/>
          <w:sz w:val="24"/>
          <w:szCs w:val="24"/>
          <w:shd w:val="clear" w:color="auto" w:fill="FFFFFF"/>
        </w:rPr>
        <w:t>–</w:t>
      </w:r>
      <w:r>
        <w:rPr>
          <w:sz w:val="24"/>
          <w:szCs w:val="24"/>
        </w:rPr>
        <w:t>437</w:t>
      </w:r>
      <w:r w:rsidRPr="003064F1">
        <w:rPr>
          <w:sz w:val="24"/>
          <w:szCs w:val="24"/>
        </w:rPr>
        <w:t>. c.)</w:t>
      </w:r>
      <w:r>
        <w:rPr>
          <w:sz w:val="24"/>
          <w:szCs w:val="24"/>
        </w:rPr>
        <w:t xml:space="preserve">  Gurmessa, G. T.; Singh, G. S. “Recent Progress in Insertion and Cyclopropanation Reactions of Metal Carbenoids from </w:t>
      </w:r>
      <w:r w:rsidRPr="003064F1">
        <w:rPr>
          <w:rFonts w:ascii="Symbol" w:hAnsi="Symbol"/>
          <w:sz w:val="24"/>
          <w:szCs w:val="24"/>
        </w:rPr>
        <w:t>a</w:t>
      </w:r>
      <w:r>
        <w:rPr>
          <w:sz w:val="24"/>
          <w:szCs w:val="24"/>
        </w:rPr>
        <w:t xml:space="preserve">-Diazocarbonyl Compounds.” </w:t>
      </w:r>
      <w:r>
        <w:rPr>
          <w:i/>
          <w:iCs/>
          <w:sz w:val="24"/>
          <w:szCs w:val="24"/>
        </w:rPr>
        <w:t xml:space="preserve">Res. Chem. Intermed. </w:t>
      </w:r>
      <w:r>
        <w:rPr>
          <w:b/>
          <w:bCs/>
          <w:sz w:val="24"/>
          <w:szCs w:val="24"/>
        </w:rPr>
        <w:t>2017</w:t>
      </w:r>
      <w:r>
        <w:rPr>
          <w:sz w:val="24"/>
          <w:szCs w:val="24"/>
        </w:rPr>
        <w:t xml:space="preserve">, </w:t>
      </w:r>
      <w:r w:rsidRPr="002C26D2">
        <w:rPr>
          <w:i/>
          <w:iCs/>
          <w:sz w:val="24"/>
          <w:szCs w:val="24"/>
        </w:rPr>
        <w:t>43</w:t>
      </w:r>
      <w:r>
        <w:rPr>
          <w:sz w:val="24"/>
          <w:szCs w:val="24"/>
        </w:rPr>
        <w:t>, 6447</w:t>
      </w:r>
      <w:r w:rsidRPr="00774D18">
        <w:rPr>
          <w:color w:val="22313F"/>
          <w:sz w:val="24"/>
          <w:szCs w:val="24"/>
          <w:shd w:val="clear" w:color="auto" w:fill="FFFFFF"/>
        </w:rPr>
        <w:t>–</w:t>
      </w:r>
      <w:r>
        <w:rPr>
          <w:sz w:val="24"/>
          <w:szCs w:val="24"/>
        </w:rPr>
        <w:t>6504. d.) Sultanova, R. M.; Khanova, M. D.; Zlotskii, S. S. “The Insertion Reaction of Diazocarbonyl Compounds at C</w:t>
      </w:r>
      <w:r w:rsidRPr="00774D18">
        <w:rPr>
          <w:color w:val="22313F"/>
          <w:sz w:val="24"/>
          <w:szCs w:val="24"/>
          <w:shd w:val="clear" w:color="auto" w:fill="FFFFFF"/>
        </w:rPr>
        <w:t>–</w:t>
      </w:r>
      <w:r>
        <w:rPr>
          <w:sz w:val="24"/>
          <w:szCs w:val="24"/>
        </w:rPr>
        <w:t xml:space="preserve">H Bonds </w:t>
      </w:r>
      <w:r>
        <w:rPr>
          <w:sz w:val="24"/>
          <w:szCs w:val="24"/>
        </w:rPr>
        <w:lastRenderedPageBreak/>
        <w:t xml:space="preserve">in the Synthesis of Biologically Active Nitrogen- and Oxygen-Containing Heterocycles.” </w:t>
      </w:r>
      <w:r>
        <w:rPr>
          <w:i/>
          <w:iCs/>
          <w:sz w:val="24"/>
          <w:szCs w:val="24"/>
        </w:rPr>
        <w:t xml:space="preserve">Chem. Het. Comp. </w:t>
      </w:r>
      <w:r>
        <w:rPr>
          <w:b/>
          <w:bCs/>
          <w:sz w:val="24"/>
          <w:szCs w:val="24"/>
        </w:rPr>
        <w:t>2015</w:t>
      </w:r>
      <w:r>
        <w:rPr>
          <w:sz w:val="24"/>
          <w:szCs w:val="24"/>
        </w:rPr>
        <w:t xml:space="preserve">, </w:t>
      </w:r>
      <w:r w:rsidRPr="002C26D2">
        <w:rPr>
          <w:i/>
          <w:iCs/>
          <w:sz w:val="24"/>
          <w:szCs w:val="24"/>
        </w:rPr>
        <w:t>51</w:t>
      </w:r>
      <w:r>
        <w:rPr>
          <w:sz w:val="24"/>
          <w:szCs w:val="24"/>
        </w:rPr>
        <w:t>, 775</w:t>
      </w:r>
      <w:r w:rsidRPr="00774D18">
        <w:rPr>
          <w:color w:val="22313F"/>
          <w:sz w:val="24"/>
          <w:szCs w:val="24"/>
          <w:shd w:val="clear" w:color="auto" w:fill="FFFFFF"/>
        </w:rPr>
        <w:t>–</w:t>
      </w:r>
      <w:r>
        <w:rPr>
          <w:sz w:val="24"/>
          <w:szCs w:val="24"/>
        </w:rPr>
        <w:t>784. e.) Hu, F.; Xia, Y.; Ma, C.; Zhang, Y.; Wang, J. “C</w:t>
      </w:r>
      <w:r w:rsidRPr="00774D18">
        <w:rPr>
          <w:color w:val="22313F"/>
          <w:sz w:val="24"/>
          <w:szCs w:val="24"/>
          <w:shd w:val="clear" w:color="auto" w:fill="FFFFFF"/>
        </w:rPr>
        <w:t>–</w:t>
      </w:r>
      <w:r>
        <w:rPr>
          <w:sz w:val="24"/>
          <w:szCs w:val="24"/>
        </w:rPr>
        <w:t xml:space="preserve">H Bond Functionalization Based on Metal Carbene Migratory Insertion.” </w:t>
      </w:r>
      <w:r>
        <w:rPr>
          <w:i/>
          <w:iCs/>
          <w:sz w:val="24"/>
          <w:szCs w:val="24"/>
        </w:rPr>
        <w:t xml:space="preserve">Chem. Comm. </w:t>
      </w:r>
      <w:r>
        <w:rPr>
          <w:b/>
          <w:bCs/>
          <w:sz w:val="24"/>
          <w:szCs w:val="24"/>
        </w:rPr>
        <w:t>2015</w:t>
      </w:r>
      <w:r>
        <w:rPr>
          <w:sz w:val="24"/>
          <w:szCs w:val="24"/>
        </w:rPr>
        <w:t xml:space="preserve">, </w:t>
      </w:r>
      <w:r w:rsidRPr="002C26D2">
        <w:rPr>
          <w:i/>
          <w:iCs/>
          <w:sz w:val="24"/>
          <w:szCs w:val="24"/>
        </w:rPr>
        <w:t>51</w:t>
      </w:r>
      <w:r>
        <w:rPr>
          <w:sz w:val="24"/>
          <w:szCs w:val="24"/>
        </w:rPr>
        <w:t>, 7986</w:t>
      </w:r>
      <w:r w:rsidRPr="00774D18">
        <w:rPr>
          <w:color w:val="22313F"/>
          <w:sz w:val="24"/>
          <w:szCs w:val="24"/>
          <w:shd w:val="clear" w:color="auto" w:fill="FFFFFF"/>
        </w:rPr>
        <w:t>–</w:t>
      </w:r>
      <w:r>
        <w:rPr>
          <w:sz w:val="24"/>
          <w:szCs w:val="24"/>
        </w:rPr>
        <w:t>7995. f.) Davies, H. M. L.; Morton, D. “Guiding Principles for Site Selective and Stereoselective C</w:t>
      </w:r>
      <w:r w:rsidRPr="00774D18">
        <w:rPr>
          <w:color w:val="22313F"/>
          <w:sz w:val="24"/>
          <w:szCs w:val="24"/>
          <w:shd w:val="clear" w:color="auto" w:fill="FFFFFF"/>
        </w:rPr>
        <w:t>–</w:t>
      </w:r>
      <w:r>
        <w:rPr>
          <w:sz w:val="24"/>
          <w:szCs w:val="24"/>
        </w:rPr>
        <w:t xml:space="preserve">H Functionalization by Donor/Acceptor Rhodium Carbenes.” </w:t>
      </w:r>
      <w:r>
        <w:rPr>
          <w:i/>
          <w:iCs/>
          <w:sz w:val="24"/>
          <w:szCs w:val="24"/>
        </w:rPr>
        <w:t xml:space="preserve">Chem. Soc. Rev. </w:t>
      </w:r>
      <w:r>
        <w:rPr>
          <w:b/>
          <w:bCs/>
          <w:sz w:val="24"/>
          <w:szCs w:val="24"/>
        </w:rPr>
        <w:t>2011</w:t>
      </w:r>
      <w:r>
        <w:rPr>
          <w:sz w:val="24"/>
          <w:szCs w:val="24"/>
        </w:rPr>
        <w:t xml:space="preserve">, </w:t>
      </w:r>
      <w:r w:rsidRPr="002C26D2">
        <w:rPr>
          <w:i/>
          <w:iCs/>
          <w:sz w:val="24"/>
          <w:szCs w:val="24"/>
        </w:rPr>
        <w:t>40</w:t>
      </w:r>
      <w:r>
        <w:rPr>
          <w:sz w:val="24"/>
          <w:szCs w:val="24"/>
        </w:rPr>
        <w:t>, 1857</w:t>
      </w:r>
      <w:r w:rsidRPr="00774D18">
        <w:rPr>
          <w:color w:val="22313F"/>
          <w:sz w:val="24"/>
          <w:szCs w:val="24"/>
          <w:shd w:val="clear" w:color="auto" w:fill="FFFFFF"/>
        </w:rPr>
        <w:t>–</w:t>
      </w:r>
      <w:r>
        <w:rPr>
          <w:sz w:val="24"/>
          <w:szCs w:val="24"/>
        </w:rPr>
        <w:t>1869. g.) Slattery, C. N.; Ford, A.; Maguira, A. R. “Catalytic Asymmetric C</w:t>
      </w:r>
      <w:r w:rsidRPr="00774D18">
        <w:rPr>
          <w:color w:val="22313F"/>
          <w:sz w:val="24"/>
          <w:szCs w:val="24"/>
          <w:shd w:val="clear" w:color="auto" w:fill="FFFFFF"/>
        </w:rPr>
        <w:t>–</w:t>
      </w:r>
      <w:r>
        <w:rPr>
          <w:sz w:val="24"/>
          <w:szCs w:val="24"/>
        </w:rPr>
        <w:t xml:space="preserve">H Insertion Reactions of </w:t>
      </w:r>
      <w:r w:rsidRPr="002F286A">
        <w:rPr>
          <w:rFonts w:ascii="Symbol" w:hAnsi="Symbol"/>
          <w:sz w:val="24"/>
          <w:szCs w:val="24"/>
        </w:rPr>
        <w:t>a</w:t>
      </w:r>
      <w:r>
        <w:rPr>
          <w:sz w:val="24"/>
          <w:szCs w:val="24"/>
        </w:rPr>
        <w:t xml:space="preserve">-Diazocarbonyl Compounds.” </w:t>
      </w:r>
      <w:r>
        <w:rPr>
          <w:i/>
          <w:iCs/>
          <w:sz w:val="24"/>
          <w:szCs w:val="24"/>
        </w:rPr>
        <w:t xml:space="preserve">Tetrahedron </w:t>
      </w:r>
      <w:r>
        <w:rPr>
          <w:b/>
          <w:bCs/>
          <w:sz w:val="24"/>
          <w:szCs w:val="24"/>
        </w:rPr>
        <w:t>2010</w:t>
      </w:r>
      <w:r>
        <w:rPr>
          <w:sz w:val="24"/>
          <w:szCs w:val="24"/>
        </w:rPr>
        <w:t xml:space="preserve">, </w:t>
      </w:r>
      <w:r w:rsidRPr="002C26D2">
        <w:rPr>
          <w:i/>
          <w:iCs/>
          <w:sz w:val="24"/>
          <w:szCs w:val="24"/>
        </w:rPr>
        <w:t>66</w:t>
      </w:r>
      <w:r>
        <w:rPr>
          <w:sz w:val="24"/>
          <w:szCs w:val="24"/>
        </w:rPr>
        <w:t>, 6681</w:t>
      </w:r>
      <w:r w:rsidRPr="00774D18">
        <w:rPr>
          <w:color w:val="22313F"/>
          <w:sz w:val="24"/>
          <w:szCs w:val="24"/>
          <w:shd w:val="clear" w:color="auto" w:fill="FFFFFF"/>
        </w:rPr>
        <w:t>–</w:t>
      </w:r>
      <w:r>
        <w:rPr>
          <w:sz w:val="24"/>
          <w:szCs w:val="24"/>
        </w:rPr>
        <w:t>6705. h.) Doyle, M. P.; Duffy, R.; Ratnikov, M.; Zhou, L. “Catalytic Carbene Insertion into C</w:t>
      </w:r>
      <w:r w:rsidRPr="00774D18">
        <w:rPr>
          <w:color w:val="22313F"/>
          <w:sz w:val="24"/>
          <w:szCs w:val="24"/>
          <w:shd w:val="clear" w:color="auto" w:fill="FFFFFF"/>
        </w:rPr>
        <w:t>–</w:t>
      </w:r>
      <w:r>
        <w:rPr>
          <w:sz w:val="24"/>
          <w:szCs w:val="24"/>
        </w:rPr>
        <w:t xml:space="preserve">H Bonds.” </w:t>
      </w:r>
      <w:r>
        <w:rPr>
          <w:i/>
          <w:iCs/>
          <w:sz w:val="24"/>
          <w:szCs w:val="24"/>
        </w:rPr>
        <w:t xml:space="preserve">Chem. Rev. </w:t>
      </w:r>
      <w:r>
        <w:rPr>
          <w:b/>
          <w:bCs/>
          <w:sz w:val="24"/>
          <w:szCs w:val="24"/>
        </w:rPr>
        <w:t>2010</w:t>
      </w:r>
      <w:r>
        <w:rPr>
          <w:sz w:val="24"/>
          <w:szCs w:val="24"/>
        </w:rPr>
        <w:t xml:space="preserve">, </w:t>
      </w:r>
      <w:r w:rsidRPr="002C26D2">
        <w:rPr>
          <w:i/>
          <w:iCs/>
          <w:sz w:val="24"/>
          <w:szCs w:val="24"/>
        </w:rPr>
        <w:t>110</w:t>
      </w:r>
      <w:r>
        <w:rPr>
          <w:sz w:val="24"/>
          <w:szCs w:val="24"/>
        </w:rPr>
        <w:t>, 704</w:t>
      </w:r>
      <w:r w:rsidRPr="00774D18">
        <w:rPr>
          <w:color w:val="22313F"/>
          <w:sz w:val="24"/>
          <w:szCs w:val="24"/>
          <w:shd w:val="clear" w:color="auto" w:fill="FFFFFF"/>
        </w:rPr>
        <w:t>–</w:t>
      </w:r>
      <w:r>
        <w:rPr>
          <w:sz w:val="24"/>
          <w:szCs w:val="24"/>
        </w:rPr>
        <w:t xml:space="preserve">724. i.) Demonceau, A.; Noels, A. F.; Hubert, A. J.; Teyssie, P. “Transition-Metal-Catalyzed Reactions of Diazoesters. Insertion into C-H Bonds of Paraffins by Carbenoids.” </w:t>
      </w:r>
      <w:r>
        <w:rPr>
          <w:i/>
          <w:iCs/>
          <w:sz w:val="24"/>
          <w:szCs w:val="24"/>
        </w:rPr>
        <w:t xml:space="preserve">J. Chem. Soc. Chem. Comm. </w:t>
      </w:r>
      <w:r>
        <w:rPr>
          <w:b/>
          <w:bCs/>
          <w:sz w:val="24"/>
          <w:szCs w:val="24"/>
        </w:rPr>
        <w:t>1981</w:t>
      </w:r>
      <w:r>
        <w:rPr>
          <w:sz w:val="24"/>
          <w:szCs w:val="24"/>
        </w:rPr>
        <w:t xml:space="preserve">, 688-689. j.) Demonceau, A.; Noels, A. F.; Hubert, A. J.; Teyssie, P. “Transition-Metal-Catalyzed Reactions of Diazoesters. Insertion into C-H Bonds of Paraffins Catalyzed by Bulky Rhodium(II) Carboxylates: Enhanced Attack on Primary C-H Bonds.” </w:t>
      </w:r>
      <w:r>
        <w:rPr>
          <w:i/>
          <w:iCs/>
          <w:sz w:val="24"/>
          <w:szCs w:val="24"/>
        </w:rPr>
        <w:t xml:space="preserve">Bull. Soc. Chim. Belg. </w:t>
      </w:r>
      <w:r>
        <w:rPr>
          <w:b/>
          <w:bCs/>
          <w:sz w:val="24"/>
          <w:szCs w:val="24"/>
        </w:rPr>
        <w:t>1984</w:t>
      </w:r>
      <w:r>
        <w:rPr>
          <w:sz w:val="24"/>
          <w:szCs w:val="24"/>
        </w:rPr>
        <w:t xml:space="preserve">, </w:t>
      </w:r>
      <w:r w:rsidRPr="002C26D2">
        <w:rPr>
          <w:i/>
          <w:iCs/>
          <w:sz w:val="24"/>
          <w:szCs w:val="24"/>
        </w:rPr>
        <w:t>93</w:t>
      </w:r>
      <w:r>
        <w:rPr>
          <w:sz w:val="24"/>
          <w:szCs w:val="24"/>
        </w:rPr>
        <w:t>, 945-948.</w:t>
      </w:r>
      <w:r>
        <w:rPr>
          <w:i/>
          <w:iCs/>
          <w:sz w:val="24"/>
          <w:szCs w:val="24"/>
        </w:rPr>
        <w:t xml:space="preserve"> </w:t>
      </w:r>
    </w:p>
    <w:p w14:paraId="3CA0CAD8" w14:textId="0AF68A46" w:rsidR="004E7A6A" w:rsidRPr="002C26D2" w:rsidRDefault="004E7A6A" w:rsidP="004E7A6A">
      <w:pPr>
        <w:tabs>
          <w:tab w:val="left" w:pos="1080"/>
        </w:tabs>
        <w:spacing w:line="480" w:lineRule="auto"/>
        <w:jc w:val="both"/>
        <w:rPr>
          <w:sz w:val="24"/>
          <w:szCs w:val="24"/>
          <w:shd w:val="clear" w:color="auto" w:fill="FFFFFF"/>
        </w:rPr>
      </w:pPr>
      <w:r>
        <w:rPr>
          <w:sz w:val="24"/>
          <w:szCs w:val="24"/>
        </w:rPr>
        <w:t xml:space="preserve">6.) Hunter, A. C.; Chinthapally, K.; Bain, A. I.; Stevens, J. C.; Sharma, I. “Rhodium/Gold Dual Catalysis in </w:t>
      </w:r>
      <w:r w:rsidRPr="002C26D2">
        <w:rPr>
          <w:sz w:val="24"/>
          <w:szCs w:val="24"/>
        </w:rPr>
        <w:t>Carbene sp</w:t>
      </w:r>
      <w:r w:rsidRPr="002C26D2">
        <w:rPr>
          <w:sz w:val="24"/>
          <w:szCs w:val="24"/>
          <w:vertAlign w:val="superscript"/>
        </w:rPr>
        <w:t>2</w:t>
      </w:r>
      <w:r w:rsidRPr="002C26D2">
        <w:rPr>
          <w:sz w:val="24"/>
          <w:szCs w:val="24"/>
        </w:rPr>
        <w:t xml:space="preserve"> C</w:t>
      </w:r>
      <w:r w:rsidRPr="002C26D2">
        <w:rPr>
          <w:sz w:val="24"/>
          <w:szCs w:val="24"/>
          <w:shd w:val="clear" w:color="auto" w:fill="FFFFFF"/>
        </w:rPr>
        <w:t xml:space="preserve">–H Functionalization/Conia-ene Cascade for the Stereoselective Synthesis of Diverse Carbocycles.” </w:t>
      </w:r>
      <w:r w:rsidRPr="002C26D2">
        <w:rPr>
          <w:i/>
          <w:iCs/>
          <w:sz w:val="24"/>
          <w:szCs w:val="24"/>
          <w:shd w:val="clear" w:color="auto" w:fill="FFFFFF"/>
        </w:rPr>
        <w:t xml:space="preserve">Adv. Synth. Catal. </w:t>
      </w:r>
      <w:r w:rsidRPr="002C26D2">
        <w:rPr>
          <w:b/>
          <w:bCs/>
          <w:sz w:val="24"/>
          <w:szCs w:val="24"/>
          <w:shd w:val="clear" w:color="auto" w:fill="FFFFFF"/>
        </w:rPr>
        <w:t>2019</w:t>
      </w:r>
      <w:r w:rsidRPr="002C26D2">
        <w:rPr>
          <w:sz w:val="24"/>
          <w:szCs w:val="24"/>
          <w:shd w:val="clear" w:color="auto" w:fill="FFFFFF"/>
        </w:rPr>
        <w:t xml:space="preserve">, </w:t>
      </w:r>
      <w:r w:rsidRPr="002C26D2">
        <w:rPr>
          <w:i/>
          <w:iCs/>
          <w:sz w:val="24"/>
          <w:szCs w:val="24"/>
          <w:shd w:val="clear" w:color="auto" w:fill="FFFFFF"/>
        </w:rPr>
        <w:t>361</w:t>
      </w:r>
      <w:r w:rsidRPr="002C26D2">
        <w:rPr>
          <w:sz w:val="24"/>
          <w:szCs w:val="24"/>
          <w:shd w:val="clear" w:color="auto" w:fill="FFFFFF"/>
        </w:rPr>
        <w:t xml:space="preserve">, 2951-2958. </w:t>
      </w:r>
    </w:p>
    <w:p w14:paraId="7F928B05" w14:textId="7C8BD948" w:rsidR="004E7A6A" w:rsidRPr="00A240C6" w:rsidRDefault="004E7A6A" w:rsidP="004E7A6A">
      <w:pPr>
        <w:tabs>
          <w:tab w:val="left" w:pos="1080"/>
        </w:tabs>
        <w:spacing w:line="480" w:lineRule="auto"/>
        <w:jc w:val="both"/>
        <w:rPr>
          <w:color w:val="22313F"/>
          <w:sz w:val="24"/>
          <w:szCs w:val="24"/>
          <w:shd w:val="clear" w:color="auto" w:fill="FFFFFF"/>
        </w:rPr>
      </w:pPr>
      <w:r w:rsidRPr="002C26D2">
        <w:rPr>
          <w:sz w:val="24"/>
          <w:szCs w:val="24"/>
          <w:shd w:val="clear" w:color="auto" w:fill="FFFFFF"/>
        </w:rPr>
        <w:t xml:space="preserve">7.) a.) Kamijo, S.; Dudley, G. B. “Tandem Nucleophilic Addition/Fragmentation Reactions and Synthetic Versatility of Vinylogous Acyl Triflates.” </w:t>
      </w:r>
      <w:r w:rsidRPr="002C26D2">
        <w:rPr>
          <w:i/>
          <w:iCs/>
          <w:sz w:val="24"/>
          <w:szCs w:val="24"/>
          <w:shd w:val="clear" w:color="auto" w:fill="FFFFFF"/>
        </w:rPr>
        <w:t xml:space="preserve">J. Am. Chem. Soc. </w:t>
      </w:r>
      <w:r w:rsidRPr="002C26D2">
        <w:rPr>
          <w:b/>
          <w:bCs/>
          <w:sz w:val="24"/>
          <w:szCs w:val="24"/>
          <w:shd w:val="clear" w:color="auto" w:fill="FFFFFF"/>
        </w:rPr>
        <w:t>2006</w:t>
      </w:r>
      <w:r w:rsidRPr="002C26D2">
        <w:rPr>
          <w:sz w:val="24"/>
          <w:szCs w:val="24"/>
          <w:shd w:val="clear" w:color="auto" w:fill="FFFFFF"/>
        </w:rPr>
        <w:t xml:space="preserve">, </w:t>
      </w:r>
      <w:r w:rsidRPr="002C26D2">
        <w:rPr>
          <w:i/>
          <w:iCs/>
          <w:sz w:val="24"/>
          <w:szCs w:val="24"/>
          <w:shd w:val="clear" w:color="auto" w:fill="FFFFFF"/>
        </w:rPr>
        <w:t>128</w:t>
      </w:r>
      <w:r w:rsidRPr="002C26D2">
        <w:rPr>
          <w:sz w:val="24"/>
          <w:szCs w:val="24"/>
          <w:shd w:val="clear" w:color="auto" w:fill="FFFFFF"/>
        </w:rPr>
        <w:t>, 6499-6507. b.) Lim, D.; Zhou, G.; Livanos, A. E.; Fang, F.; Coltart, D. M. “MgBr</w:t>
      </w:r>
      <w:r w:rsidRPr="002C26D2">
        <w:rPr>
          <w:sz w:val="24"/>
          <w:szCs w:val="24"/>
          <w:shd w:val="clear" w:color="auto" w:fill="FFFFFF"/>
          <w:vertAlign w:val="subscript"/>
        </w:rPr>
        <w:t>2</w:t>
      </w:r>
      <w:r w:rsidRPr="002C26D2">
        <w:rPr>
          <w:rFonts w:cstheme="minorHAnsi"/>
          <w:sz w:val="24"/>
          <w:szCs w:val="24"/>
          <w:shd w:val="clear" w:color="auto" w:fill="FFFFFF"/>
        </w:rPr>
        <w:t>·</w:t>
      </w:r>
      <w:r w:rsidRPr="002C26D2">
        <w:rPr>
          <w:sz w:val="24"/>
          <w:szCs w:val="24"/>
          <w:shd w:val="clear" w:color="auto" w:fill="FFFFFF"/>
        </w:rPr>
        <w:t>OEt</w:t>
      </w:r>
      <w:r w:rsidRPr="002C26D2">
        <w:rPr>
          <w:sz w:val="24"/>
          <w:szCs w:val="24"/>
          <w:shd w:val="clear" w:color="auto" w:fill="FFFFFF"/>
          <w:vertAlign w:val="subscript"/>
        </w:rPr>
        <w:t>2</w:t>
      </w:r>
      <w:r w:rsidRPr="002C26D2">
        <w:rPr>
          <w:sz w:val="24"/>
          <w:szCs w:val="24"/>
          <w:shd w:val="clear" w:color="auto" w:fill="FFFFFF"/>
        </w:rPr>
        <w:t xml:space="preserve">-Promoted Coupling of Ketones and Activated Acyl Donor via Soft Enolization: A Practical Synthesis of 1,3-Diketones.” </w:t>
      </w:r>
      <w:r w:rsidRPr="002C26D2">
        <w:rPr>
          <w:i/>
          <w:iCs/>
          <w:sz w:val="24"/>
          <w:szCs w:val="24"/>
          <w:shd w:val="clear" w:color="auto" w:fill="FFFFFF"/>
        </w:rPr>
        <w:t>Synthesis</w:t>
      </w:r>
      <w:r w:rsidRPr="002C26D2">
        <w:rPr>
          <w:sz w:val="24"/>
          <w:szCs w:val="24"/>
          <w:shd w:val="clear" w:color="auto" w:fill="FFFFFF"/>
        </w:rPr>
        <w:t xml:space="preserve"> </w:t>
      </w:r>
      <w:r w:rsidRPr="002C26D2">
        <w:rPr>
          <w:b/>
          <w:bCs/>
          <w:sz w:val="24"/>
          <w:szCs w:val="24"/>
          <w:shd w:val="clear" w:color="auto" w:fill="FFFFFF"/>
        </w:rPr>
        <w:t>2008</w:t>
      </w:r>
      <w:r w:rsidRPr="002C26D2">
        <w:rPr>
          <w:sz w:val="24"/>
          <w:szCs w:val="24"/>
          <w:shd w:val="clear" w:color="auto" w:fill="FFFFFF"/>
        </w:rPr>
        <w:t xml:space="preserve">, </w:t>
      </w:r>
      <w:r w:rsidRPr="002C26D2">
        <w:rPr>
          <w:i/>
          <w:iCs/>
          <w:sz w:val="24"/>
          <w:szCs w:val="24"/>
          <w:shd w:val="clear" w:color="auto" w:fill="FFFFFF"/>
        </w:rPr>
        <w:t>13</w:t>
      </w:r>
      <w:r w:rsidRPr="002C26D2">
        <w:rPr>
          <w:sz w:val="24"/>
          <w:szCs w:val="24"/>
          <w:shd w:val="clear" w:color="auto" w:fill="FFFFFF"/>
        </w:rPr>
        <w:t xml:space="preserve">, 2148-2152. </w:t>
      </w:r>
      <w:r>
        <w:rPr>
          <w:b/>
          <w:bCs/>
          <w:sz w:val="28"/>
          <w:szCs w:val="28"/>
        </w:rPr>
        <w:br w:type="page"/>
      </w:r>
    </w:p>
    <w:p w14:paraId="33EC34C1" w14:textId="560081E1" w:rsidR="004E7A6A" w:rsidRDefault="004E7A6A" w:rsidP="005B14B8">
      <w:pPr>
        <w:spacing w:line="480" w:lineRule="auto"/>
        <w:rPr>
          <w:b/>
          <w:bCs/>
          <w:sz w:val="28"/>
          <w:szCs w:val="28"/>
        </w:rPr>
      </w:pPr>
      <w:r>
        <w:rPr>
          <w:b/>
          <w:bCs/>
          <w:sz w:val="28"/>
          <w:szCs w:val="28"/>
        </w:rPr>
        <w:lastRenderedPageBreak/>
        <w:t xml:space="preserve">3.6 </w:t>
      </w:r>
      <w:r>
        <w:rPr>
          <w:b/>
          <w:bCs/>
          <w:sz w:val="28"/>
          <w:szCs w:val="28"/>
        </w:rPr>
        <w:tab/>
        <w:t>EXPERIMENTAL SECTION</w:t>
      </w:r>
    </w:p>
    <w:p w14:paraId="0C2CD34D" w14:textId="77777777" w:rsidR="0083422C" w:rsidRPr="0083422C" w:rsidRDefault="0083422C" w:rsidP="0083422C">
      <w:pPr>
        <w:tabs>
          <w:tab w:val="left" w:pos="1080"/>
        </w:tabs>
        <w:spacing w:line="480" w:lineRule="auto"/>
        <w:jc w:val="both"/>
        <w:rPr>
          <w:b/>
          <w:bCs/>
          <w:sz w:val="24"/>
          <w:szCs w:val="24"/>
        </w:rPr>
      </w:pPr>
      <w:r w:rsidRPr="0083422C">
        <w:rPr>
          <w:b/>
          <w:bCs/>
          <w:sz w:val="24"/>
          <w:szCs w:val="24"/>
        </w:rPr>
        <w:t>PUBLICATION AND CONTRIBUTION STATEMENT</w:t>
      </w:r>
    </w:p>
    <w:p w14:paraId="6C83825B" w14:textId="36F268C7" w:rsidR="0083422C" w:rsidRPr="0083422C" w:rsidRDefault="0083422C" w:rsidP="005B14B8">
      <w:pPr>
        <w:spacing w:line="480" w:lineRule="auto"/>
        <w:rPr>
          <w:sz w:val="24"/>
          <w:szCs w:val="24"/>
        </w:rPr>
      </w:pPr>
      <w:r>
        <w:rPr>
          <w:sz w:val="24"/>
          <w:szCs w:val="24"/>
        </w:rPr>
        <w:t xml:space="preserve">The material presented in this chapter is unpublished and the sole contributor is Steven Schlitzer. </w:t>
      </w:r>
      <w:r w:rsidR="00803A42">
        <w:rPr>
          <w:sz w:val="24"/>
          <w:szCs w:val="24"/>
        </w:rPr>
        <w:t>Dr. Indrajeet Sharma contributed with assistance in project design</w:t>
      </w:r>
      <w:r w:rsidR="00386927">
        <w:rPr>
          <w:sz w:val="24"/>
          <w:szCs w:val="24"/>
        </w:rPr>
        <w:t xml:space="preserve"> and NMR analysis</w:t>
      </w:r>
      <w:r w:rsidR="00451E02">
        <w:rPr>
          <w:sz w:val="24"/>
          <w:szCs w:val="24"/>
        </w:rPr>
        <w:t>.</w:t>
      </w:r>
    </w:p>
    <w:p w14:paraId="457FE747" w14:textId="77777777" w:rsidR="0020674C" w:rsidRPr="000A76BE" w:rsidRDefault="0020674C" w:rsidP="005B14B8">
      <w:pPr>
        <w:tabs>
          <w:tab w:val="left" w:pos="1080"/>
        </w:tabs>
        <w:spacing w:line="480" w:lineRule="auto"/>
        <w:jc w:val="both"/>
        <w:rPr>
          <w:sz w:val="24"/>
          <w:szCs w:val="24"/>
        </w:rPr>
      </w:pPr>
      <w:r w:rsidRPr="000A76BE">
        <w:rPr>
          <w:b/>
          <w:bCs/>
          <w:sz w:val="24"/>
          <w:szCs w:val="24"/>
        </w:rPr>
        <w:t>MATERIALS AND METHODS</w:t>
      </w:r>
      <w:r w:rsidRPr="000A76BE">
        <w:rPr>
          <w:sz w:val="24"/>
          <w:szCs w:val="24"/>
        </w:rPr>
        <w:t xml:space="preserve"> </w:t>
      </w:r>
    </w:p>
    <w:p w14:paraId="56D86496" w14:textId="77777777" w:rsidR="0020674C" w:rsidRPr="000A76BE" w:rsidRDefault="0020674C" w:rsidP="0020674C">
      <w:pPr>
        <w:tabs>
          <w:tab w:val="left" w:pos="1080"/>
        </w:tabs>
        <w:spacing w:line="480" w:lineRule="auto"/>
        <w:jc w:val="both"/>
        <w:rPr>
          <w:b/>
          <w:bCs/>
          <w:sz w:val="24"/>
          <w:szCs w:val="24"/>
        </w:rPr>
      </w:pPr>
      <w:r w:rsidRPr="000A76BE">
        <w:rPr>
          <w:b/>
          <w:bCs/>
          <w:sz w:val="24"/>
          <w:szCs w:val="24"/>
        </w:rPr>
        <w:t xml:space="preserve">Reagents </w:t>
      </w:r>
    </w:p>
    <w:p w14:paraId="4697A782" w14:textId="77777777" w:rsidR="0020674C" w:rsidRPr="000A76BE" w:rsidRDefault="0020674C" w:rsidP="0020674C">
      <w:pPr>
        <w:tabs>
          <w:tab w:val="left" w:pos="1080"/>
        </w:tabs>
        <w:spacing w:line="480" w:lineRule="auto"/>
        <w:jc w:val="both"/>
        <w:rPr>
          <w:sz w:val="24"/>
          <w:szCs w:val="24"/>
        </w:rPr>
      </w:pPr>
      <w:r w:rsidRPr="000A76BE">
        <w:rPr>
          <w:sz w:val="24"/>
          <w:szCs w:val="24"/>
        </w:rPr>
        <w:t>Reagents and solvents were obtained from Sigma-Aldrich (www.sigma-aldrich.com), ChemImpex (www.chemimpex.com) or Acros Organics (www.fishersci.com) and used without further purification unless otherwise indicated. Dry solvents (acetonitrile) were obtained from Acros Organics (www.fishersci.com), and dichloromethane was distilled over CaH</w:t>
      </w:r>
      <w:r w:rsidRPr="00EE381E">
        <w:rPr>
          <w:sz w:val="24"/>
          <w:szCs w:val="24"/>
          <w:vertAlign w:val="subscript"/>
        </w:rPr>
        <w:t>2</w:t>
      </w:r>
      <w:r w:rsidRPr="000A76BE">
        <w:rPr>
          <w:sz w:val="24"/>
          <w:szCs w:val="24"/>
        </w:rPr>
        <w:t xml:space="preserve"> under N</w:t>
      </w:r>
      <w:r w:rsidRPr="00EE381E">
        <w:rPr>
          <w:sz w:val="24"/>
          <w:szCs w:val="24"/>
          <w:vertAlign w:val="subscript"/>
        </w:rPr>
        <w:t>2</w:t>
      </w:r>
      <w:r w:rsidRPr="000A76BE">
        <w:rPr>
          <w:sz w:val="24"/>
          <w:szCs w:val="24"/>
        </w:rPr>
        <w:t xml:space="preserve"> unless otherwise indicated. THF purchased from Sigma-Aldrich was distilled over Na metal with benzophenone indicator. </w:t>
      </w:r>
      <w:r>
        <w:rPr>
          <w:sz w:val="24"/>
          <w:szCs w:val="24"/>
        </w:rPr>
        <w:t xml:space="preserve">Diazo compounds were stored as a dilute solution frozen in benzene for periods longer than 24 hours. </w:t>
      </w:r>
    </w:p>
    <w:p w14:paraId="4301F7F9" w14:textId="77777777" w:rsidR="0020674C" w:rsidRPr="000A76BE" w:rsidRDefault="0020674C" w:rsidP="0020674C">
      <w:pPr>
        <w:tabs>
          <w:tab w:val="left" w:pos="1080"/>
        </w:tabs>
        <w:spacing w:line="480" w:lineRule="auto"/>
        <w:jc w:val="both"/>
        <w:rPr>
          <w:b/>
          <w:bCs/>
          <w:sz w:val="24"/>
          <w:szCs w:val="24"/>
        </w:rPr>
      </w:pPr>
      <w:r w:rsidRPr="000A76BE">
        <w:rPr>
          <w:b/>
          <w:bCs/>
          <w:sz w:val="24"/>
          <w:szCs w:val="24"/>
        </w:rPr>
        <w:t xml:space="preserve">Reactions </w:t>
      </w:r>
    </w:p>
    <w:p w14:paraId="3D92EBD1" w14:textId="77777777" w:rsidR="0020674C" w:rsidRPr="000A76BE" w:rsidRDefault="0020674C" w:rsidP="0020674C">
      <w:pPr>
        <w:tabs>
          <w:tab w:val="left" w:pos="1080"/>
        </w:tabs>
        <w:spacing w:line="480" w:lineRule="auto"/>
        <w:jc w:val="both"/>
        <w:rPr>
          <w:sz w:val="24"/>
          <w:szCs w:val="24"/>
        </w:rPr>
      </w:pPr>
      <w:r w:rsidRPr="000A76BE">
        <w:rPr>
          <w:sz w:val="24"/>
          <w:szCs w:val="24"/>
        </w:rPr>
        <w:t>All reactions were performed in flame-dried glassware under positive N</w:t>
      </w:r>
      <w:r w:rsidRPr="00BC45CA">
        <w:rPr>
          <w:sz w:val="24"/>
          <w:szCs w:val="24"/>
          <w:vertAlign w:val="subscript"/>
        </w:rPr>
        <w:t>2</w:t>
      </w:r>
      <w:r w:rsidRPr="000A76BE">
        <w:rPr>
          <w:sz w:val="24"/>
          <w:szCs w:val="24"/>
        </w:rPr>
        <w:t xml:space="preserve"> pressure with magnetic stirring unless otherwise noted. Liquid reagents and solutions were transferred thru rubber septa via syringes flushed with N</w:t>
      </w:r>
      <w:r w:rsidRPr="00E91EA7">
        <w:rPr>
          <w:sz w:val="24"/>
          <w:szCs w:val="24"/>
          <w:vertAlign w:val="subscript"/>
        </w:rPr>
        <w:t>2</w:t>
      </w:r>
      <w:r w:rsidRPr="000A76BE">
        <w:rPr>
          <w:sz w:val="24"/>
          <w:szCs w:val="24"/>
        </w:rPr>
        <w:t xml:space="preserve"> prior to use. Cold baths were generated as follows: 0 °C with wet ice/water and −78 °C with dry ice/acetone. Syringe pump addition reactions were conducted using a CMA/100 microinjection pump. </w:t>
      </w:r>
    </w:p>
    <w:p w14:paraId="486D7B08" w14:textId="77777777" w:rsidR="0020674C" w:rsidRPr="000A76BE" w:rsidRDefault="0020674C" w:rsidP="0020674C">
      <w:pPr>
        <w:tabs>
          <w:tab w:val="left" w:pos="1080"/>
        </w:tabs>
        <w:spacing w:line="480" w:lineRule="auto"/>
        <w:jc w:val="both"/>
        <w:rPr>
          <w:b/>
          <w:bCs/>
          <w:sz w:val="24"/>
          <w:szCs w:val="24"/>
        </w:rPr>
      </w:pPr>
      <w:r w:rsidRPr="000A76BE">
        <w:rPr>
          <w:b/>
          <w:bCs/>
          <w:sz w:val="24"/>
          <w:szCs w:val="24"/>
        </w:rPr>
        <w:t xml:space="preserve">Chromatography </w:t>
      </w:r>
    </w:p>
    <w:p w14:paraId="2B15AE09" w14:textId="77777777" w:rsidR="0020674C" w:rsidRPr="000A76BE" w:rsidRDefault="0020674C" w:rsidP="0020674C">
      <w:pPr>
        <w:tabs>
          <w:tab w:val="left" w:pos="1080"/>
        </w:tabs>
        <w:spacing w:line="480" w:lineRule="auto"/>
        <w:jc w:val="both"/>
        <w:rPr>
          <w:sz w:val="24"/>
          <w:szCs w:val="24"/>
        </w:rPr>
      </w:pPr>
      <w:r w:rsidRPr="000A76BE">
        <w:rPr>
          <w:sz w:val="24"/>
          <w:szCs w:val="24"/>
        </w:rPr>
        <w:lastRenderedPageBreak/>
        <w:t>TLC was performed on 0.25 mm E. Merck silica gel 60 F254 plates and visualized under UV light (254 nm) or by staining with potassium permanganate (KMnO</w:t>
      </w:r>
      <w:r w:rsidRPr="000510D7">
        <w:rPr>
          <w:sz w:val="24"/>
          <w:szCs w:val="24"/>
          <w:vertAlign w:val="subscript"/>
        </w:rPr>
        <w:t>4</w:t>
      </w:r>
      <w:r w:rsidRPr="000A76BE">
        <w:rPr>
          <w:sz w:val="24"/>
          <w:szCs w:val="24"/>
        </w:rPr>
        <w:t xml:space="preserve">), cerium ammonium molybdenate (CAM), phosphomolybdic acid (PMA), and ninhydrin. Silica flash chromatography was performed on Sorbtech 230–400 mesh silica gel 60. </w:t>
      </w:r>
    </w:p>
    <w:p w14:paraId="79C257B9" w14:textId="77777777" w:rsidR="0020674C" w:rsidRPr="000A76BE" w:rsidRDefault="0020674C" w:rsidP="0020674C">
      <w:pPr>
        <w:tabs>
          <w:tab w:val="left" w:pos="1080"/>
        </w:tabs>
        <w:spacing w:line="480" w:lineRule="auto"/>
        <w:jc w:val="both"/>
        <w:rPr>
          <w:b/>
          <w:bCs/>
          <w:sz w:val="24"/>
          <w:szCs w:val="24"/>
        </w:rPr>
      </w:pPr>
      <w:r w:rsidRPr="000A76BE">
        <w:rPr>
          <w:b/>
          <w:bCs/>
          <w:sz w:val="24"/>
          <w:szCs w:val="24"/>
        </w:rPr>
        <w:t xml:space="preserve">Analytical Instrumentation </w:t>
      </w:r>
    </w:p>
    <w:p w14:paraId="2FAC46D9" w14:textId="77777777" w:rsidR="0020674C" w:rsidRPr="000A76BE" w:rsidRDefault="0020674C" w:rsidP="0020674C">
      <w:pPr>
        <w:tabs>
          <w:tab w:val="left" w:pos="1080"/>
        </w:tabs>
        <w:spacing w:line="480" w:lineRule="auto"/>
        <w:jc w:val="both"/>
        <w:rPr>
          <w:sz w:val="24"/>
          <w:szCs w:val="24"/>
        </w:rPr>
      </w:pPr>
      <w:r w:rsidRPr="000A76BE">
        <w:rPr>
          <w:sz w:val="24"/>
          <w:szCs w:val="24"/>
        </w:rPr>
        <w:t>IR spectra were recorded on a Shimadzu IRAffinity-1 FTIR or a Nicolet 6700 FTIR spectrometer with peaks reported in cm</w:t>
      </w:r>
      <w:r w:rsidRPr="00946775">
        <w:rPr>
          <w:sz w:val="24"/>
          <w:szCs w:val="24"/>
          <w:vertAlign w:val="superscript"/>
        </w:rPr>
        <w:t>–1</w:t>
      </w:r>
      <w:r w:rsidRPr="000A76BE">
        <w:rPr>
          <w:sz w:val="24"/>
          <w:szCs w:val="24"/>
        </w:rPr>
        <w:t>. NMR spectra were recorded on a Varian VNMRS 400</w:t>
      </w:r>
      <w:r>
        <w:rPr>
          <w:sz w:val="24"/>
          <w:szCs w:val="24"/>
        </w:rPr>
        <w:t>, 500</w:t>
      </w:r>
      <w:r w:rsidRPr="000A76BE">
        <w:rPr>
          <w:sz w:val="24"/>
          <w:szCs w:val="24"/>
        </w:rPr>
        <w:t xml:space="preserve"> and 600 MHz NMR spectrometer in CDCl</w:t>
      </w:r>
      <w:r w:rsidRPr="00946775">
        <w:rPr>
          <w:sz w:val="24"/>
          <w:szCs w:val="24"/>
          <w:vertAlign w:val="subscript"/>
        </w:rPr>
        <w:t>3</w:t>
      </w:r>
      <w:r w:rsidRPr="000A76BE">
        <w:rPr>
          <w:sz w:val="24"/>
          <w:szCs w:val="24"/>
        </w:rPr>
        <w:t xml:space="preserve"> unless otherwise indicated. Chemical shifts are expressed in ppm relative to solvent signals: CDCl</w:t>
      </w:r>
      <w:r w:rsidRPr="00157A99">
        <w:rPr>
          <w:sz w:val="24"/>
          <w:szCs w:val="24"/>
          <w:vertAlign w:val="subscript"/>
        </w:rPr>
        <w:t>3</w:t>
      </w:r>
      <w:r w:rsidRPr="000A76BE">
        <w:rPr>
          <w:sz w:val="24"/>
          <w:szCs w:val="24"/>
        </w:rPr>
        <w:t xml:space="preserve"> ((</w:t>
      </w:r>
      <w:r w:rsidRPr="00157A99">
        <w:rPr>
          <w:sz w:val="24"/>
          <w:szCs w:val="24"/>
          <w:vertAlign w:val="superscript"/>
        </w:rPr>
        <w:t>1</w:t>
      </w:r>
      <w:r w:rsidRPr="000A76BE">
        <w:rPr>
          <w:sz w:val="24"/>
          <w:szCs w:val="24"/>
        </w:rPr>
        <w:t xml:space="preserve">H, 7.26 ppm, </w:t>
      </w:r>
      <w:r w:rsidRPr="00157A99">
        <w:rPr>
          <w:sz w:val="24"/>
          <w:szCs w:val="24"/>
          <w:vertAlign w:val="superscript"/>
        </w:rPr>
        <w:t>13</w:t>
      </w:r>
      <w:r w:rsidRPr="000A76BE">
        <w:rPr>
          <w:sz w:val="24"/>
          <w:szCs w:val="24"/>
        </w:rPr>
        <w:t>C, 77.0 ppm); coupling constants are expressed in Hz. NMR spectra were processed using Mnova (www.mestrelab.com/software/mnova-nmr). Mass spectra were obtained at the OU Analytical Core Facility on an Agilent 6538 High-Mass-Resolution QTOF Mass Spectrometer and an Agilent 1290 UPLC. X-ray crystallography analysis was carried out at the University of Oklahoma using a Bruker APEX ccd area detector and graphite-monochromated Mo Kα radiation (λ = 0.71073 Å) source and a D8 Quest diffractometer with a Bruker Photon II cmos area detector and an Incoatec Iµs microfocus Mo Kα source (λ = 0.71073 Å). Crystal structures were visualized using CCDC Mercury software (</w:t>
      </w:r>
      <w:r w:rsidRPr="007E0156">
        <w:rPr>
          <w:sz w:val="24"/>
          <w:szCs w:val="24"/>
        </w:rPr>
        <w:t>http://www.ccdc.cam.ac.uk/products/mercury/</w:t>
      </w:r>
      <w:r w:rsidRPr="000A76BE">
        <w:rPr>
          <w:sz w:val="24"/>
          <w:szCs w:val="24"/>
        </w:rPr>
        <w:t xml:space="preserve">). </w:t>
      </w:r>
    </w:p>
    <w:p w14:paraId="7F26C95F" w14:textId="77777777" w:rsidR="0020674C" w:rsidRPr="000A76BE" w:rsidRDefault="0020674C" w:rsidP="0020674C">
      <w:pPr>
        <w:tabs>
          <w:tab w:val="left" w:pos="1080"/>
        </w:tabs>
        <w:spacing w:line="480" w:lineRule="auto"/>
        <w:jc w:val="both"/>
        <w:rPr>
          <w:b/>
          <w:bCs/>
          <w:sz w:val="24"/>
          <w:szCs w:val="24"/>
        </w:rPr>
      </w:pPr>
      <w:r w:rsidRPr="000A76BE">
        <w:rPr>
          <w:b/>
          <w:bCs/>
          <w:sz w:val="24"/>
          <w:szCs w:val="24"/>
        </w:rPr>
        <w:t xml:space="preserve">Nomenclature </w:t>
      </w:r>
    </w:p>
    <w:p w14:paraId="20284F88" w14:textId="12CD4736" w:rsidR="0020674C" w:rsidRPr="004B57AB" w:rsidRDefault="0020674C" w:rsidP="004B57AB">
      <w:pPr>
        <w:tabs>
          <w:tab w:val="left" w:pos="1080"/>
        </w:tabs>
        <w:spacing w:line="480" w:lineRule="auto"/>
        <w:jc w:val="both"/>
        <w:rPr>
          <w:sz w:val="24"/>
          <w:szCs w:val="24"/>
        </w:rPr>
      </w:pPr>
      <w:r w:rsidRPr="000A76BE">
        <w:rPr>
          <w:sz w:val="24"/>
          <w:szCs w:val="24"/>
        </w:rPr>
        <w:t xml:space="preserve">N.B.: Atom numbers shown in chemical structures herein </w:t>
      </w:r>
      <w:r w:rsidR="00E93E4F">
        <w:rPr>
          <w:sz w:val="24"/>
          <w:szCs w:val="24"/>
        </w:rPr>
        <w:t>correspond</w:t>
      </w:r>
      <w:r w:rsidRPr="000A76BE">
        <w:rPr>
          <w:sz w:val="24"/>
          <w:szCs w:val="24"/>
        </w:rPr>
        <w:t xml:space="preserve"> to IUPAC nomenclature, which was used to name each compound.</w:t>
      </w:r>
    </w:p>
    <w:p w14:paraId="64AEB952" w14:textId="77777777" w:rsidR="00FD518D" w:rsidRDefault="00FD518D">
      <w:pPr>
        <w:rPr>
          <w:b/>
          <w:bCs/>
          <w:sz w:val="24"/>
          <w:szCs w:val="24"/>
        </w:rPr>
      </w:pPr>
      <w:r>
        <w:rPr>
          <w:b/>
          <w:bCs/>
          <w:sz w:val="24"/>
          <w:szCs w:val="24"/>
        </w:rPr>
        <w:br w:type="page"/>
      </w:r>
    </w:p>
    <w:p w14:paraId="07B0A65C" w14:textId="58B9A2FD" w:rsidR="004E7A6A" w:rsidRPr="006F587B" w:rsidRDefault="004E7A6A" w:rsidP="004E7A6A">
      <w:pPr>
        <w:tabs>
          <w:tab w:val="left" w:pos="1080"/>
        </w:tabs>
        <w:spacing w:line="480" w:lineRule="auto"/>
        <w:rPr>
          <w:b/>
          <w:bCs/>
          <w:sz w:val="24"/>
          <w:szCs w:val="24"/>
        </w:rPr>
      </w:pPr>
      <w:r w:rsidRPr="006F587B">
        <w:rPr>
          <w:b/>
          <w:bCs/>
          <w:sz w:val="24"/>
          <w:szCs w:val="24"/>
        </w:rPr>
        <w:lastRenderedPageBreak/>
        <w:t>3.6.1</w:t>
      </w:r>
      <w:r w:rsidRPr="006F587B">
        <w:rPr>
          <w:b/>
          <w:bCs/>
          <w:sz w:val="24"/>
          <w:szCs w:val="24"/>
        </w:rPr>
        <w:tab/>
        <w:t>SYNTHESIS OF SECONDARY MERCAPTYNE 2</w:t>
      </w:r>
    </w:p>
    <w:p w14:paraId="1EEACD86" w14:textId="77777777" w:rsidR="004E7A6A" w:rsidRDefault="00236046" w:rsidP="004E7A6A">
      <w:pPr>
        <w:tabs>
          <w:tab w:val="left" w:pos="1080"/>
        </w:tabs>
        <w:spacing w:after="0" w:line="480" w:lineRule="auto"/>
        <w:jc w:val="center"/>
      </w:pPr>
      <w:r>
        <w:pict w14:anchorId="6B66D377">
          <v:shape id="_x0000_i1129" type="#_x0000_t75" style="width:66pt;height:36pt">
            <v:imagedata r:id="rId270" o:title=""/>
          </v:shape>
        </w:pict>
      </w:r>
    </w:p>
    <w:p w14:paraId="30DB46B4" w14:textId="4F3F7010" w:rsidR="004E7A6A" w:rsidRPr="004A6278" w:rsidRDefault="004E7A6A" w:rsidP="004E7A6A">
      <w:pPr>
        <w:tabs>
          <w:tab w:val="left" w:pos="1080"/>
        </w:tabs>
        <w:spacing w:line="480" w:lineRule="auto"/>
        <w:jc w:val="both"/>
        <w:rPr>
          <w:sz w:val="24"/>
          <w:szCs w:val="24"/>
        </w:rPr>
      </w:pPr>
      <w:r w:rsidRPr="00BE7740">
        <w:rPr>
          <w:b/>
          <w:bCs/>
          <w:sz w:val="24"/>
          <w:szCs w:val="24"/>
        </w:rPr>
        <w:t>1-</w:t>
      </w:r>
      <w:r>
        <w:rPr>
          <w:b/>
          <w:bCs/>
          <w:sz w:val="24"/>
          <w:szCs w:val="24"/>
        </w:rPr>
        <w:t>P</w:t>
      </w:r>
      <w:r w:rsidRPr="00BE7740">
        <w:rPr>
          <w:b/>
          <w:bCs/>
          <w:sz w:val="24"/>
          <w:szCs w:val="24"/>
        </w:rPr>
        <w:t>henylbut-3-yne-1-thiol (2)</w:t>
      </w:r>
      <w:r>
        <w:rPr>
          <w:b/>
          <w:bCs/>
          <w:sz w:val="24"/>
          <w:szCs w:val="24"/>
        </w:rPr>
        <w:t xml:space="preserve">. </w:t>
      </w:r>
      <w:r>
        <w:rPr>
          <w:sz w:val="24"/>
          <w:szCs w:val="24"/>
        </w:rPr>
        <w:t>To a suspension of LiAlH</w:t>
      </w:r>
      <w:r w:rsidRPr="00943C41">
        <w:rPr>
          <w:sz w:val="24"/>
          <w:szCs w:val="24"/>
          <w:vertAlign w:val="subscript"/>
        </w:rPr>
        <w:t>4</w:t>
      </w:r>
      <w:r>
        <w:rPr>
          <w:sz w:val="24"/>
          <w:szCs w:val="24"/>
        </w:rPr>
        <w:t xml:space="preserve"> (1.25 eq.) in anhydrous diethyl ether (0.4 M) was added a solution of </w:t>
      </w:r>
      <w:r w:rsidRPr="0037394C">
        <w:rPr>
          <w:sz w:val="24"/>
          <w:szCs w:val="24"/>
        </w:rPr>
        <w:t>1-phenylbut-3-yn-1-yl ethanethioate</w:t>
      </w:r>
      <w:r>
        <w:rPr>
          <w:sz w:val="24"/>
          <w:szCs w:val="24"/>
        </w:rPr>
        <w:t xml:space="preserve"> in minimal diethyl ether under N</w:t>
      </w:r>
      <w:r w:rsidRPr="00943C41">
        <w:rPr>
          <w:sz w:val="24"/>
          <w:szCs w:val="24"/>
          <w:vertAlign w:val="subscript"/>
        </w:rPr>
        <w:t>2</w:t>
      </w:r>
      <w:r>
        <w:rPr>
          <w:sz w:val="24"/>
          <w:szCs w:val="24"/>
        </w:rPr>
        <w:t xml:space="preserve">. The mixture was heated to reflux with stirring for 3 hours, then cooled to 0 </w:t>
      </w:r>
      <w:r w:rsidRPr="00943C41">
        <w:rPr>
          <w:sz w:val="24"/>
          <w:szCs w:val="24"/>
          <w:vertAlign w:val="superscript"/>
        </w:rPr>
        <w:t>o</w:t>
      </w:r>
      <w:r>
        <w:rPr>
          <w:sz w:val="24"/>
          <w:szCs w:val="24"/>
        </w:rPr>
        <w:t>C, whereby residual LiAlH</w:t>
      </w:r>
      <w:r w:rsidRPr="00EC48C4">
        <w:rPr>
          <w:sz w:val="24"/>
          <w:szCs w:val="24"/>
          <w:vertAlign w:val="subscript"/>
        </w:rPr>
        <w:t>4</w:t>
      </w:r>
      <w:r>
        <w:rPr>
          <w:sz w:val="24"/>
          <w:szCs w:val="24"/>
        </w:rPr>
        <w:t xml:space="preserve"> was destroyed by careful addition of acetone. The precipitate was dissolved by adding 1N HCl. The organic layer was separated, and aqueous layer extracted into Et</w:t>
      </w:r>
      <w:r w:rsidRPr="005367C7">
        <w:rPr>
          <w:sz w:val="24"/>
          <w:szCs w:val="24"/>
          <w:vertAlign w:val="subscript"/>
        </w:rPr>
        <w:t>2</w:t>
      </w:r>
      <w:r>
        <w:rPr>
          <w:sz w:val="24"/>
          <w:szCs w:val="24"/>
        </w:rPr>
        <w:t xml:space="preserve">O (3x). Combined organics were washed with 1N HCl (2x), water (2x), and brine, then concentrated by rotatory evaporating, using a water bath set no higher than 35 </w:t>
      </w:r>
      <w:r w:rsidRPr="00DA547E">
        <w:rPr>
          <w:sz w:val="24"/>
          <w:szCs w:val="24"/>
          <w:vertAlign w:val="superscript"/>
        </w:rPr>
        <w:t>o</w:t>
      </w:r>
      <w:r>
        <w:rPr>
          <w:sz w:val="24"/>
          <w:szCs w:val="24"/>
        </w:rPr>
        <w:t xml:space="preserve">C. The resulting thiol was used without further purification. Foul-smelling yellow liquid (368 mg, 99%). </w:t>
      </w:r>
      <w:r w:rsidRPr="00400ADE">
        <w:rPr>
          <w:sz w:val="24"/>
          <w:szCs w:val="24"/>
          <w:vertAlign w:val="superscript"/>
        </w:rPr>
        <w:t>1</w:t>
      </w:r>
      <w:r w:rsidRPr="00400ADE">
        <w:rPr>
          <w:sz w:val="24"/>
          <w:szCs w:val="24"/>
        </w:rPr>
        <w:t>H NMR (600 MHz, Chloroform-</w:t>
      </w:r>
      <w:r w:rsidRPr="00400ADE">
        <w:rPr>
          <w:i/>
          <w:iCs/>
          <w:sz w:val="24"/>
          <w:szCs w:val="24"/>
        </w:rPr>
        <w:t>d</w:t>
      </w:r>
      <w:r w:rsidRPr="00400ADE">
        <w:rPr>
          <w:sz w:val="24"/>
          <w:szCs w:val="24"/>
        </w:rPr>
        <w:t xml:space="preserve">) δ 7.39 – 7.24 (m, 5H), 4.23 (dt, </w:t>
      </w:r>
      <w:r w:rsidRPr="00400ADE">
        <w:rPr>
          <w:i/>
          <w:iCs/>
          <w:sz w:val="24"/>
          <w:szCs w:val="24"/>
        </w:rPr>
        <w:t>J</w:t>
      </w:r>
      <w:r w:rsidRPr="00400ADE">
        <w:rPr>
          <w:sz w:val="24"/>
          <w:szCs w:val="24"/>
        </w:rPr>
        <w:t xml:space="preserve"> = 7.6, 5.5 Hz, 1H), 2.84 (</w:t>
      </w:r>
      <w:r>
        <w:rPr>
          <w:sz w:val="24"/>
          <w:szCs w:val="24"/>
        </w:rPr>
        <w:t>m</w:t>
      </w:r>
      <w:r w:rsidRPr="00400ADE">
        <w:rPr>
          <w:sz w:val="24"/>
          <w:szCs w:val="24"/>
        </w:rPr>
        <w:t>,</w:t>
      </w:r>
      <w:r>
        <w:rPr>
          <w:sz w:val="24"/>
          <w:szCs w:val="24"/>
        </w:rPr>
        <w:t xml:space="preserve"> </w:t>
      </w:r>
      <w:r w:rsidRPr="00400ADE">
        <w:rPr>
          <w:i/>
          <w:iCs/>
          <w:sz w:val="24"/>
          <w:szCs w:val="24"/>
        </w:rPr>
        <w:t>J</w:t>
      </w:r>
      <w:r w:rsidRPr="00400ADE">
        <w:rPr>
          <w:sz w:val="24"/>
          <w:szCs w:val="24"/>
        </w:rPr>
        <w:t xml:space="preserve"> = </w:t>
      </w:r>
      <w:r>
        <w:rPr>
          <w:sz w:val="24"/>
          <w:szCs w:val="24"/>
        </w:rPr>
        <w:t>60</w:t>
      </w:r>
      <w:r w:rsidRPr="00400ADE">
        <w:rPr>
          <w:sz w:val="24"/>
          <w:szCs w:val="24"/>
        </w:rPr>
        <w:t xml:space="preserve"> Hz</w:t>
      </w:r>
      <w:r>
        <w:rPr>
          <w:sz w:val="24"/>
          <w:szCs w:val="24"/>
        </w:rPr>
        <w:t>,</w:t>
      </w:r>
      <w:r w:rsidRPr="00400ADE">
        <w:rPr>
          <w:sz w:val="24"/>
          <w:szCs w:val="24"/>
        </w:rPr>
        <w:t xml:space="preserve"> </w:t>
      </w:r>
      <w:r>
        <w:rPr>
          <w:sz w:val="24"/>
          <w:szCs w:val="24"/>
        </w:rPr>
        <w:t>2</w:t>
      </w:r>
      <w:r w:rsidRPr="00400ADE">
        <w:rPr>
          <w:sz w:val="24"/>
          <w:szCs w:val="24"/>
        </w:rPr>
        <w:t xml:space="preserve">H), 2.40 (d, </w:t>
      </w:r>
      <w:r w:rsidRPr="00400ADE">
        <w:rPr>
          <w:i/>
          <w:iCs/>
          <w:sz w:val="24"/>
          <w:szCs w:val="24"/>
        </w:rPr>
        <w:t>J</w:t>
      </w:r>
      <w:r w:rsidRPr="00400ADE">
        <w:rPr>
          <w:sz w:val="24"/>
          <w:szCs w:val="24"/>
        </w:rPr>
        <w:t xml:space="preserve"> = 5.2 Hz, 1H), 2.09 (s, 1H).</w:t>
      </w:r>
      <w:r>
        <w:rPr>
          <w:sz w:val="24"/>
          <w:szCs w:val="24"/>
        </w:rPr>
        <w:t xml:space="preserve"> </w:t>
      </w:r>
      <w:r w:rsidRPr="00E019B1">
        <w:rPr>
          <w:sz w:val="24"/>
          <w:szCs w:val="24"/>
          <w:vertAlign w:val="superscript"/>
        </w:rPr>
        <w:t>13</w:t>
      </w:r>
      <w:r w:rsidRPr="00E019B1">
        <w:rPr>
          <w:sz w:val="24"/>
          <w:szCs w:val="24"/>
        </w:rPr>
        <w:t>C NMR (151 MHz, Chloroform-</w:t>
      </w:r>
      <w:r w:rsidRPr="00E019B1">
        <w:rPr>
          <w:i/>
          <w:iCs/>
          <w:sz w:val="24"/>
          <w:szCs w:val="24"/>
        </w:rPr>
        <w:t>d</w:t>
      </w:r>
      <w:r w:rsidRPr="00E019B1">
        <w:rPr>
          <w:sz w:val="24"/>
          <w:szCs w:val="24"/>
        </w:rPr>
        <w:t>) δ 142.2, 128.7</w:t>
      </w:r>
      <w:r w:rsidR="00797FE7">
        <w:rPr>
          <w:sz w:val="24"/>
          <w:szCs w:val="24"/>
        </w:rPr>
        <w:t xml:space="preserve"> (2C)</w:t>
      </w:r>
      <w:r w:rsidRPr="00E019B1">
        <w:rPr>
          <w:sz w:val="24"/>
          <w:szCs w:val="24"/>
        </w:rPr>
        <w:t>, 127.</w:t>
      </w:r>
      <w:r>
        <w:rPr>
          <w:sz w:val="24"/>
          <w:szCs w:val="24"/>
        </w:rPr>
        <w:t>8</w:t>
      </w:r>
      <w:r w:rsidRPr="00E019B1">
        <w:rPr>
          <w:sz w:val="24"/>
          <w:szCs w:val="24"/>
        </w:rPr>
        <w:t>, 126.9</w:t>
      </w:r>
      <w:r w:rsidR="00797FE7">
        <w:rPr>
          <w:sz w:val="24"/>
          <w:szCs w:val="24"/>
        </w:rPr>
        <w:t xml:space="preserve"> (2C)</w:t>
      </w:r>
      <w:r w:rsidRPr="00E019B1">
        <w:rPr>
          <w:sz w:val="24"/>
          <w:szCs w:val="24"/>
        </w:rPr>
        <w:t>, 81.</w:t>
      </w:r>
      <w:r>
        <w:rPr>
          <w:sz w:val="24"/>
          <w:szCs w:val="24"/>
        </w:rPr>
        <w:t>4</w:t>
      </w:r>
      <w:r w:rsidRPr="00E019B1">
        <w:rPr>
          <w:sz w:val="24"/>
          <w:szCs w:val="24"/>
        </w:rPr>
        <w:t>, 71.0, 42.</w:t>
      </w:r>
      <w:r>
        <w:rPr>
          <w:sz w:val="24"/>
          <w:szCs w:val="24"/>
        </w:rPr>
        <w:t>8</w:t>
      </w:r>
      <w:r w:rsidRPr="00E019B1">
        <w:rPr>
          <w:sz w:val="24"/>
          <w:szCs w:val="24"/>
        </w:rPr>
        <w:t>, 30.2.</w:t>
      </w:r>
    </w:p>
    <w:p w14:paraId="673423A2" w14:textId="77777777" w:rsidR="004E7A6A" w:rsidRPr="006F587B" w:rsidRDefault="004E7A6A" w:rsidP="004E7A6A">
      <w:pPr>
        <w:tabs>
          <w:tab w:val="left" w:pos="1080"/>
        </w:tabs>
        <w:spacing w:line="480" w:lineRule="auto"/>
        <w:rPr>
          <w:b/>
          <w:bCs/>
          <w:sz w:val="24"/>
          <w:szCs w:val="24"/>
        </w:rPr>
      </w:pPr>
      <w:r w:rsidRPr="006F587B">
        <w:rPr>
          <w:b/>
          <w:bCs/>
          <w:sz w:val="24"/>
          <w:szCs w:val="24"/>
        </w:rPr>
        <w:t>3.6.2</w:t>
      </w:r>
      <w:r w:rsidRPr="006F587B">
        <w:rPr>
          <w:b/>
          <w:bCs/>
          <w:sz w:val="24"/>
          <w:szCs w:val="24"/>
        </w:rPr>
        <w:tab/>
        <w:t>REACTIVITY OF MERCAPTYNE 2 TO</w:t>
      </w:r>
      <w:r>
        <w:rPr>
          <w:b/>
          <w:bCs/>
          <w:sz w:val="24"/>
          <w:szCs w:val="24"/>
        </w:rPr>
        <w:t>WARDS</w:t>
      </w:r>
      <w:r w:rsidRPr="006F587B">
        <w:rPr>
          <w:b/>
          <w:bCs/>
          <w:sz w:val="24"/>
          <w:szCs w:val="24"/>
        </w:rPr>
        <w:t xml:space="preserve"> INSERTION AND CONIA-ENE CHEMISTRY</w:t>
      </w:r>
    </w:p>
    <w:p w14:paraId="5647D930" w14:textId="77777777" w:rsidR="004E7A6A" w:rsidRDefault="00236046" w:rsidP="004E7A6A">
      <w:pPr>
        <w:tabs>
          <w:tab w:val="left" w:pos="1080"/>
        </w:tabs>
        <w:spacing w:after="0" w:line="480" w:lineRule="auto"/>
        <w:jc w:val="center"/>
      </w:pPr>
      <w:r>
        <w:pict w14:anchorId="62CB704B">
          <v:shape id="_x0000_i1130" type="#_x0000_t75" style="width:78pt;height:54pt">
            <v:imagedata r:id="rId271" o:title=""/>
          </v:shape>
        </w:pict>
      </w:r>
    </w:p>
    <w:p w14:paraId="1D63F063" w14:textId="0D1D73A3" w:rsidR="004E7A6A" w:rsidRPr="00541F29" w:rsidRDefault="004E7A6A" w:rsidP="004E7A6A">
      <w:pPr>
        <w:tabs>
          <w:tab w:val="left" w:pos="1080"/>
        </w:tabs>
        <w:spacing w:line="480" w:lineRule="auto"/>
        <w:jc w:val="both"/>
        <w:rPr>
          <w:sz w:val="24"/>
          <w:szCs w:val="24"/>
        </w:rPr>
      </w:pPr>
      <w:r>
        <w:rPr>
          <w:b/>
          <w:bCs/>
          <w:sz w:val="24"/>
          <w:szCs w:val="24"/>
        </w:rPr>
        <w:t>M</w:t>
      </w:r>
      <w:r w:rsidRPr="00BE7740">
        <w:rPr>
          <w:b/>
          <w:bCs/>
          <w:sz w:val="24"/>
          <w:szCs w:val="24"/>
        </w:rPr>
        <w:t>ethyl 3-oxo-3-phenyl-2-((1-phenylbut-3-yn-1-yl)thio)propanoate  (3)</w:t>
      </w:r>
      <w:r>
        <w:rPr>
          <w:b/>
          <w:bCs/>
          <w:sz w:val="24"/>
          <w:szCs w:val="24"/>
        </w:rPr>
        <w:t xml:space="preserve">. </w:t>
      </w:r>
      <w:r>
        <w:rPr>
          <w:sz w:val="24"/>
          <w:szCs w:val="24"/>
        </w:rPr>
        <w:t>To a solution of 1-phenylbut-3-yne-1-thiol (1.0 eq) in dichloromethane (0.2 M) was added Rh2</w:t>
      </w:r>
      <w:r w:rsidR="00726117">
        <w:rPr>
          <w:sz w:val="24"/>
          <w:szCs w:val="24"/>
        </w:rPr>
        <w:t>(esp)</w:t>
      </w:r>
      <w:r>
        <w:rPr>
          <w:sz w:val="24"/>
          <w:szCs w:val="24"/>
        </w:rPr>
        <w:t>2 (2 mol %). The system was degassed with N</w:t>
      </w:r>
      <w:r w:rsidRPr="00D324DF">
        <w:rPr>
          <w:sz w:val="24"/>
          <w:szCs w:val="24"/>
          <w:vertAlign w:val="subscript"/>
        </w:rPr>
        <w:t>2</w:t>
      </w:r>
      <w:r>
        <w:rPr>
          <w:sz w:val="24"/>
          <w:szCs w:val="24"/>
        </w:rPr>
        <w:t xml:space="preserve">, followed by slow dropwise addition of a solution of 2-diazo-3-oxo-3-phenylpropanoate (1.2 eq.) in dichloromethane (0.2 M). The reaction mixture was stirred at </w:t>
      </w:r>
      <w:r>
        <w:rPr>
          <w:sz w:val="24"/>
          <w:szCs w:val="24"/>
        </w:rPr>
        <w:lastRenderedPageBreak/>
        <w:t xml:space="preserve">room temperature while monitoring by TLC. After complete conversion of thiol was observed, the reaction was passed through a short celite pad, eluting with excess dichloromethane. The organics were concentrated and purified by column chromatography to provide insertion product </w:t>
      </w:r>
      <w:r w:rsidRPr="0048286D">
        <w:rPr>
          <w:b/>
          <w:bCs/>
          <w:sz w:val="24"/>
          <w:szCs w:val="24"/>
        </w:rPr>
        <w:t>3</w:t>
      </w:r>
      <w:r>
        <w:rPr>
          <w:b/>
          <w:bCs/>
          <w:sz w:val="24"/>
          <w:szCs w:val="24"/>
        </w:rPr>
        <w:t xml:space="preserve"> </w:t>
      </w:r>
      <w:r>
        <w:rPr>
          <w:sz w:val="24"/>
          <w:szCs w:val="24"/>
        </w:rPr>
        <w:t xml:space="preserve">as a diastereomeric mixture of keto and enol tautomers. </w:t>
      </w:r>
      <w:r w:rsidRPr="003E5E84">
        <w:rPr>
          <w:sz w:val="24"/>
          <w:szCs w:val="24"/>
          <w:vertAlign w:val="superscript"/>
        </w:rPr>
        <w:t>1</w:t>
      </w:r>
      <w:r w:rsidRPr="003E5E84">
        <w:rPr>
          <w:sz w:val="24"/>
          <w:szCs w:val="24"/>
        </w:rPr>
        <w:t>H NMR (600 MHz, Chloroform-</w:t>
      </w:r>
      <w:r w:rsidRPr="003E5E84">
        <w:rPr>
          <w:i/>
          <w:iCs/>
          <w:sz w:val="24"/>
          <w:szCs w:val="24"/>
        </w:rPr>
        <w:t>d</w:t>
      </w:r>
      <w:r w:rsidRPr="003E5E84">
        <w:rPr>
          <w:sz w:val="24"/>
          <w:szCs w:val="24"/>
        </w:rPr>
        <w:t>) δ 13.8</w:t>
      </w:r>
      <w:r>
        <w:rPr>
          <w:sz w:val="24"/>
          <w:szCs w:val="24"/>
        </w:rPr>
        <w:t>z</w:t>
      </w:r>
      <w:r w:rsidRPr="003E5E84">
        <w:rPr>
          <w:sz w:val="24"/>
          <w:szCs w:val="24"/>
        </w:rPr>
        <w:t xml:space="preserve">1 (s, 1H), 7.84 – 7.79 (m, </w:t>
      </w:r>
      <w:r>
        <w:rPr>
          <w:sz w:val="24"/>
          <w:szCs w:val="24"/>
        </w:rPr>
        <w:t>2</w:t>
      </w:r>
      <w:r w:rsidRPr="003E5E84">
        <w:rPr>
          <w:sz w:val="24"/>
          <w:szCs w:val="24"/>
        </w:rPr>
        <w:t xml:space="preserve">H), 7.70 – 7.65 (m, 2H), 7.58 – 7.52 (m, 2H), 7.48 – 7.45 (m, 2H), 7.44 – 7.27 (m, </w:t>
      </w:r>
      <w:r>
        <w:rPr>
          <w:sz w:val="24"/>
          <w:szCs w:val="24"/>
        </w:rPr>
        <w:t>2</w:t>
      </w:r>
      <w:r w:rsidRPr="003E5E84">
        <w:rPr>
          <w:sz w:val="24"/>
          <w:szCs w:val="24"/>
        </w:rPr>
        <w:t xml:space="preserve">4H), 7.22 – 7.17 (m, </w:t>
      </w:r>
      <w:r>
        <w:rPr>
          <w:sz w:val="24"/>
          <w:szCs w:val="24"/>
        </w:rPr>
        <w:t>4</w:t>
      </w:r>
      <w:r w:rsidRPr="003E5E84">
        <w:rPr>
          <w:sz w:val="24"/>
          <w:szCs w:val="24"/>
        </w:rPr>
        <w:t xml:space="preserve">H), 6.97 (dd, </w:t>
      </w:r>
      <w:r w:rsidRPr="003E5E84">
        <w:rPr>
          <w:i/>
          <w:iCs/>
          <w:sz w:val="24"/>
          <w:szCs w:val="24"/>
        </w:rPr>
        <w:t>J</w:t>
      </w:r>
      <w:r w:rsidRPr="003E5E84">
        <w:rPr>
          <w:sz w:val="24"/>
          <w:szCs w:val="24"/>
        </w:rPr>
        <w:t xml:space="preserve"> = 6.7, 3.0 Hz, </w:t>
      </w:r>
      <w:r>
        <w:rPr>
          <w:sz w:val="24"/>
          <w:szCs w:val="24"/>
        </w:rPr>
        <w:t>3</w:t>
      </w:r>
      <w:r w:rsidRPr="003E5E84">
        <w:rPr>
          <w:sz w:val="24"/>
          <w:szCs w:val="24"/>
        </w:rPr>
        <w:t xml:space="preserve">H), 4.91 (s, 1H), 4.73 (s, </w:t>
      </w:r>
      <w:r>
        <w:rPr>
          <w:sz w:val="24"/>
          <w:szCs w:val="24"/>
        </w:rPr>
        <w:t>1</w:t>
      </w:r>
      <w:r w:rsidRPr="003E5E84">
        <w:rPr>
          <w:sz w:val="24"/>
          <w:szCs w:val="24"/>
        </w:rPr>
        <w:t xml:space="preserve">H), 4.29 (s, </w:t>
      </w:r>
      <w:r>
        <w:rPr>
          <w:sz w:val="24"/>
          <w:szCs w:val="24"/>
        </w:rPr>
        <w:t>1</w:t>
      </w:r>
      <w:r w:rsidRPr="003E5E84">
        <w:rPr>
          <w:sz w:val="24"/>
          <w:szCs w:val="24"/>
        </w:rPr>
        <w:t xml:space="preserve">H), 4.20 (s, </w:t>
      </w:r>
      <w:r>
        <w:rPr>
          <w:sz w:val="24"/>
          <w:szCs w:val="24"/>
        </w:rPr>
        <w:t>1</w:t>
      </w:r>
      <w:r w:rsidRPr="003E5E84">
        <w:rPr>
          <w:sz w:val="24"/>
          <w:szCs w:val="24"/>
        </w:rPr>
        <w:t xml:space="preserve">H), 3.90 (s, </w:t>
      </w:r>
      <w:r>
        <w:rPr>
          <w:sz w:val="24"/>
          <w:szCs w:val="24"/>
        </w:rPr>
        <w:t>1</w:t>
      </w:r>
      <w:r w:rsidRPr="003E5E84">
        <w:rPr>
          <w:sz w:val="24"/>
          <w:szCs w:val="24"/>
        </w:rPr>
        <w:t xml:space="preserve">H), 3.82 (s, </w:t>
      </w:r>
      <w:r>
        <w:rPr>
          <w:sz w:val="24"/>
          <w:szCs w:val="24"/>
        </w:rPr>
        <w:t>5</w:t>
      </w:r>
      <w:r w:rsidRPr="003E5E84">
        <w:rPr>
          <w:sz w:val="24"/>
          <w:szCs w:val="24"/>
        </w:rPr>
        <w:t xml:space="preserve">H), 3.72 (s, </w:t>
      </w:r>
      <w:r>
        <w:rPr>
          <w:sz w:val="24"/>
          <w:szCs w:val="24"/>
        </w:rPr>
        <w:t>4</w:t>
      </w:r>
      <w:r w:rsidRPr="003E5E84">
        <w:rPr>
          <w:sz w:val="24"/>
          <w:szCs w:val="24"/>
        </w:rPr>
        <w:t xml:space="preserve">H), 3.63 (s, </w:t>
      </w:r>
      <w:r>
        <w:rPr>
          <w:sz w:val="24"/>
          <w:szCs w:val="24"/>
        </w:rPr>
        <w:t>3</w:t>
      </w:r>
      <w:r w:rsidRPr="003E5E84">
        <w:rPr>
          <w:sz w:val="24"/>
          <w:szCs w:val="24"/>
        </w:rPr>
        <w:t xml:space="preserve">H), 2.87 – 2.78 (m, </w:t>
      </w:r>
      <w:r>
        <w:rPr>
          <w:sz w:val="24"/>
          <w:szCs w:val="24"/>
        </w:rPr>
        <w:t>4</w:t>
      </w:r>
      <w:r w:rsidRPr="003E5E84">
        <w:rPr>
          <w:sz w:val="24"/>
          <w:szCs w:val="24"/>
        </w:rPr>
        <w:t xml:space="preserve">H), 2.67 – 2.54 (m, 3H), 1.98 (dt, </w:t>
      </w:r>
      <w:r w:rsidRPr="003E5E84">
        <w:rPr>
          <w:i/>
          <w:iCs/>
          <w:sz w:val="24"/>
          <w:szCs w:val="24"/>
        </w:rPr>
        <w:t>J</w:t>
      </w:r>
      <w:r w:rsidRPr="003E5E84">
        <w:rPr>
          <w:sz w:val="24"/>
          <w:szCs w:val="24"/>
        </w:rPr>
        <w:t xml:space="preserve"> = 3.7, 2.6 Hz, </w:t>
      </w:r>
      <w:r>
        <w:rPr>
          <w:sz w:val="24"/>
          <w:szCs w:val="24"/>
        </w:rPr>
        <w:t>2</w:t>
      </w:r>
      <w:r w:rsidRPr="003E5E84">
        <w:rPr>
          <w:sz w:val="24"/>
          <w:szCs w:val="24"/>
        </w:rPr>
        <w:t xml:space="preserve">H), 1.88 (t, </w:t>
      </w:r>
      <w:r w:rsidRPr="003E5E84">
        <w:rPr>
          <w:i/>
          <w:iCs/>
          <w:sz w:val="24"/>
          <w:szCs w:val="24"/>
        </w:rPr>
        <w:t>J</w:t>
      </w:r>
      <w:r w:rsidRPr="003E5E84">
        <w:rPr>
          <w:sz w:val="24"/>
          <w:szCs w:val="24"/>
        </w:rPr>
        <w:t xml:space="preserve"> = 2.6 Hz, 1H).</w:t>
      </w:r>
      <w:r>
        <w:rPr>
          <w:sz w:val="24"/>
          <w:szCs w:val="24"/>
        </w:rPr>
        <w:t xml:space="preserve"> </w:t>
      </w:r>
      <w:r w:rsidRPr="00897FE4">
        <w:rPr>
          <w:sz w:val="24"/>
          <w:szCs w:val="24"/>
          <w:vertAlign w:val="superscript"/>
        </w:rPr>
        <w:t>13</w:t>
      </w:r>
      <w:r w:rsidRPr="00897FE4">
        <w:rPr>
          <w:sz w:val="24"/>
          <w:szCs w:val="24"/>
        </w:rPr>
        <w:t>C NMR (151 MHz, Chloroform-</w:t>
      </w:r>
      <w:r w:rsidRPr="00897FE4">
        <w:rPr>
          <w:i/>
          <w:iCs/>
          <w:sz w:val="24"/>
          <w:szCs w:val="24"/>
        </w:rPr>
        <w:t>d</w:t>
      </w:r>
      <w:r w:rsidRPr="00897FE4">
        <w:rPr>
          <w:sz w:val="24"/>
          <w:szCs w:val="24"/>
        </w:rPr>
        <w:t>) δ 190.</w:t>
      </w:r>
      <w:r>
        <w:rPr>
          <w:sz w:val="24"/>
          <w:szCs w:val="24"/>
        </w:rPr>
        <w:t>5</w:t>
      </w:r>
      <w:r w:rsidRPr="00897FE4">
        <w:rPr>
          <w:sz w:val="24"/>
          <w:szCs w:val="24"/>
        </w:rPr>
        <w:t>, 180.</w:t>
      </w:r>
      <w:r>
        <w:rPr>
          <w:sz w:val="24"/>
          <w:szCs w:val="24"/>
        </w:rPr>
        <w:t>6</w:t>
      </w:r>
      <w:r w:rsidRPr="00897FE4">
        <w:rPr>
          <w:sz w:val="24"/>
          <w:szCs w:val="24"/>
        </w:rPr>
        <w:t>, 174.2, 168.2, 168.0, 139.</w:t>
      </w:r>
      <w:r>
        <w:rPr>
          <w:sz w:val="24"/>
          <w:szCs w:val="24"/>
        </w:rPr>
        <w:t>7</w:t>
      </w:r>
      <w:r w:rsidRPr="00897FE4">
        <w:rPr>
          <w:sz w:val="24"/>
          <w:szCs w:val="24"/>
        </w:rPr>
        <w:t>, 133.8, 133.7, 130.</w:t>
      </w:r>
      <w:r>
        <w:rPr>
          <w:sz w:val="24"/>
          <w:szCs w:val="24"/>
        </w:rPr>
        <w:t>1</w:t>
      </w:r>
      <w:r w:rsidRPr="00897FE4">
        <w:rPr>
          <w:sz w:val="24"/>
          <w:szCs w:val="24"/>
        </w:rPr>
        <w:t>, 129.4, 128.</w:t>
      </w:r>
      <w:r>
        <w:rPr>
          <w:sz w:val="24"/>
          <w:szCs w:val="24"/>
        </w:rPr>
        <w:t>9</w:t>
      </w:r>
      <w:r w:rsidRPr="00897FE4">
        <w:rPr>
          <w:sz w:val="24"/>
          <w:szCs w:val="24"/>
        </w:rPr>
        <w:t>, 128.7, 128. 7, 128.6, 128.</w:t>
      </w:r>
      <w:r>
        <w:rPr>
          <w:sz w:val="24"/>
          <w:szCs w:val="24"/>
        </w:rPr>
        <w:t>6</w:t>
      </w:r>
      <w:r w:rsidRPr="00897FE4">
        <w:rPr>
          <w:sz w:val="24"/>
          <w:szCs w:val="24"/>
        </w:rPr>
        <w:t>, 128.2, 128.</w:t>
      </w:r>
      <w:r>
        <w:rPr>
          <w:sz w:val="24"/>
          <w:szCs w:val="24"/>
        </w:rPr>
        <w:t>2</w:t>
      </w:r>
      <w:r w:rsidRPr="00897FE4">
        <w:rPr>
          <w:sz w:val="24"/>
          <w:szCs w:val="24"/>
        </w:rPr>
        <w:t>, 128.1, 128.</w:t>
      </w:r>
      <w:r>
        <w:rPr>
          <w:sz w:val="24"/>
          <w:szCs w:val="24"/>
        </w:rPr>
        <w:t>1</w:t>
      </w:r>
      <w:r w:rsidRPr="00897FE4">
        <w:rPr>
          <w:sz w:val="24"/>
          <w:szCs w:val="24"/>
        </w:rPr>
        <w:t>, 12</w:t>
      </w:r>
      <w:r>
        <w:rPr>
          <w:sz w:val="24"/>
          <w:szCs w:val="24"/>
        </w:rPr>
        <w:t>8</w:t>
      </w:r>
      <w:r w:rsidRPr="00897FE4">
        <w:rPr>
          <w:sz w:val="24"/>
          <w:szCs w:val="24"/>
        </w:rPr>
        <w:t>.</w:t>
      </w:r>
      <w:r>
        <w:rPr>
          <w:sz w:val="24"/>
          <w:szCs w:val="24"/>
        </w:rPr>
        <w:t>0</w:t>
      </w:r>
      <w:r w:rsidRPr="00897FE4">
        <w:rPr>
          <w:sz w:val="24"/>
          <w:szCs w:val="24"/>
        </w:rPr>
        <w:t>, 127.7, 127.4, 127.4, 81.</w:t>
      </w:r>
      <w:r>
        <w:rPr>
          <w:sz w:val="24"/>
          <w:szCs w:val="24"/>
        </w:rPr>
        <w:t>3</w:t>
      </w:r>
      <w:r w:rsidRPr="00897FE4">
        <w:rPr>
          <w:sz w:val="24"/>
          <w:szCs w:val="24"/>
        </w:rPr>
        <w:t>, 80.</w:t>
      </w:r>
      <w:r>
        <w:rPr>
          <w:sz w:val="24"/>
          <w:szCs w:val="24"/>
        </w:rPr>
        <w:t>5,</w:t>
      </w:r>
      <w:r w:rsidRPr="00897FE4">
        <w:rPr>
          <w:sz w:val="24"/>
          <w:szCs w:val="24"/>
        </w:rPr>
        <w:t xml:space="preserve"> 80.</w:t>
      </w:r>
      <w:r>
        <w:rPr>
          <w:sz w:val="24"/>
          <w:szCs w:val="24"/>
        </w:rPr>
        <w:t>3</w:t>
      </w:r>
      <w:r w:rsidRPr="00897FE4">
        <w:rPr>
          <w:sz w:val="24"/>
          <w:szCs w:val="24"/>
        </w:rPr>
        <w:t>, 71.</w:t>
      </w:r>
      <w:r>
        <w:rPr>
          <w:sz w:val="24"/>
          <w:szCs w:val="24"/>
        </w:rPr>
        <w:t>1</w:t>
      </w:r>
      <w:r w:rsidRPr="00897FE4">
        <w:rPr>
          <w:sz w:val="24"/>
          <w:szCs w:val="24"/>
        </w:rPr>
        <w:t>, 70.1, 54.3, 53.</w:t>
      </w:r>
      <w:r>
        <w:rPr>
          <w:sz w:val="24"/>
          <w:szCs w:val="24"/>
        </w:rPr>
        <w:t>4</w:t>
      </w:r>
      <w:r w:rsidRPr="00897FE4">
        <w:rPr>
          <w:sz w:val="24"/>
          <w:szCs w:val="24"/>
        </w:rPr>
        <w:t>, 53.2, 52.</w:t>
      </w:r>
      <w:r>
        <w:rPr>
          <w:sz w:val="24"/>
          <w:szCs w:val="24"/>
        </w:rPr>
        <w:t>8</w:t>
      </w:r>
      <w:r w:rsidRPr="00897FE4">
        <w:rPr>
          <w:sz w:val="24"/>
          <w:szCs w:val="24"/>
        </w:rPr>
        <w:t>, 51.9, 48. 6, 48.</w:t>
      </w:r>
      <w:r>
        <w:rPr>
          <w:sz w:val="24"/>
          <w:szCs w:val="24"/>
        </w:rPr>
        <w:t>4</w:t>
      </w:r>
      <w:r w:rsidRPr="00897FE4">
        <w:rPr>
          <w:sz w:val="24"/>
          <w:szCs w:val="24"/>
        </w:rPr>
        <w:t>, 26.6, 26.1, 24.</w:t>
      </w:r>
      <w:r>
        <w:rPr>
          <w:sz w:val="24"/>
          <w:szCs w:val="24"/>
        </w:rPr>
        <w:t>8</w:t>
      </w:r>
      <w:r w:rsidRPr="00897FE4">
        <w:rPr>
          <w:sz w:val="24"/>
          <w:szCs w:val="24"/>
        </w:rPr>
        <w:t>.</w:t>
      </w:r>
    </w:p>
    <w:p w14:paraId="1E09D9AA" w14:textId="77777777" w:rsidR="004E7A6A" w:rsidRDefault="00236046" w:rsidP="004E7A6A">
      <w:pPr>
        <w:tabs>
          <w:tab w:val="left" w:pos="1080"/>
        </w:tabs>
        <w:spacing w:after="0" w:line="480" w:lineRule="auto"/>
        <w:jc w:val="center"/>
      </w:pPr>
      <w:r>
        <w:pict w14:anchorId="319FD506">
          <v:shape id="_x0000_i1131" type="#_x0000_t75" style="width:1in;height:54pt">
            <v:imagedata r:id="rId272" o:title=""/>
          </v:shape>
        </w:pict>
      </w:r>
    </w:p>
    <w:p w14:paraId="7AEFFE1C" w14:textId="77777777" w:rsidR="004E7A6A" w:rsidRPr="00AC08A4" w:rsidRDefault="004E7A6A" w:rsidP="004E7A6A">
      <w:pPr>
        <w:tabs>
          <w:tab w:val="left" w:pos="1080"/>
        </w:tabs>
        <w:spacing w:line="480" w:lineRule="auto"/>
        <w:jc w:val="both"/>
        <w:rPr>
          <w:sz w:val="24"/>
          <w:szCs w:val="24"/>
        </w:rPr>
      </w:pPr>
      <w:r>
        <w:rPr>
          <w:b/>
          <w:bCs/>
          <w:sz w:val="24"/>
          <w:szCs w:val="24"/>
        </w:rPr>
        <w:t>M</w:t>
      </w:r>
      <w:r w:rsidRPr="00BE7740">
        <w:rPr>
          <w:b/>
          <w:bCs/>
          <w:sz w:val="24"/>
          <w:szCs w:val="24"/>
        </w:rPr>
        <w:t>ethyl 2-benzoyl-3-methylene-5-phenyltetrahydrothiophene-2-carboxylate (4)</w:t>
      </w:r>
      <w:r>
        <w:rPr>
          <w:b/>
          <w:bCs/>
          <w:sz w:val="24"/>
          <w:szCs w:val="24"/>
        </w:rPr>
        <w:t xml:space="preserve">. </w:t>
      </w:r>
      <w:r>
        <w:rPr>
          <w:sz w:val="24"/>
          <w:szCs w:val="24"/>
        </w:rPr>
        <w:t>To a stirred solution of AuClPPh</w:t>
      </w:r>
      <w:r w:rsidRPr="00AC08A4">
        <w:rPr>
          <w:sz w:val="24"/>
          <w:szCs w:val="24"/>
          <w:vertAlign w:val="subscript"/>
        </w:rPr>
        <w:t>3</w:t>
      </w:r>
      <w:r>
        <w:rPr>
          <w:sz w:val="24"/>
          <w:szCs w:val="24"/>
        </w:rPr>
        <w:t xml:space="preserve"> (10 mol%) and AgSbF</w:t>
      </w:r>
      <w:r w:rsidRPr="00AC08A4">
        <w:rPr>
          <w:sz w:val="24"/>
          <w:szCs w:val="24"/>
          <w:vertAlign w:val="subscript"/>
        </w:rPr>
        <w:t>6</w:t>
      </w:r>
      <w:r>
        <w:rPr>
          <w:sz w:val="24"/>
          <w:szCs w:val="24"/>
        </w:rPr>
        <w:t xml:space="preserve"> (10 mol %) in minimal dichloromethane was added a solution of insertion product </w:t>
      </w:r>
      <w:r w:rsidRPr="00AC08A4">
        <w:rPr>
          <w:b/>
          <w:bCs/>
          <w:sz w:val="24"/>
          <w:szCs w:val="24"/>
        </w:rPr>
        <w:t>3</w:t>
      </w:r>
      <w:r>
        <w:rPr>
          <w:sz w:val="24"/>
          <w:szCs w:val="24"/>
        </w:rPr>
        <w:t xml:space="preserve"> in dichloromethane (0.2 M) dropwise by syringe. The reaction was stirred at room temperature while monitoring by TLC, and after full conversion of </w:t>
      </w:r>
      <w:r w:rsidRPr="00AC08A4">
        <w:rPr>
          <w:b/>
          <w:bCs/>
          <w:sz w:val="24"/>
          <w:szCs w:val="24"/>
        </w:rPr>
        <w:t>3</w:t>
      </w:r>
      <w:r>
        <w:rPr>
          <w:sz w:val="24"/>
          <w:szCs w:val="24"/>
        </w:rPr>
        <w:t xml:space="preserve"> was observed, the reaction was diluted with excess dichloromethane. Organics were washed with sat. NaHCO</w:t>
      </w:r>
      <w:r w:rsidRPr="00532822">
        <w:rPr>
          <w:sz w:val="24"/>
          <w:szCs w:val="24"/>
          <w:vertAlign w:val="subscript"/>
        </w:rPr>
        <w:t>3</w:t>
      </w:r>
      <w:r>
        <w:rPr>
          <w:sz w:val="24"/>
          <w:szCs w:val="24"/>
        </w:rPr>
        <w:t xml:space="preserve"> (2x), water (2x), and brine (1x), then dried over Na</w:t>
      </w:r>
      <w:r w:rsidRPr="00532822">
        <w:rPr>
          <w:sz w:val="24"/>
          <w:szCs w:val="24"/>
          <w:vertAlign w:val="subscript"/>
        </w:rPr>
        <w:t>2</w:t>
      </w:r>
      <w:r>
        <w:rPr>
          <w:sz w:val="24"/>
          <w:szCs w:val="24"/>
        </w:rPr>
        <w:t>SO</w:t>
      </w:r>
      <w:r w:rsidRPr="00532822">
        <w:rPr>
          <w:sz w:val="24"/>
          <w:szCs w:val="24"/>
          <w:vertAlign w:val="subscript"/>
        </w:rPr>
        <w:t>4</w:t>
      </w:r>
      <w:r>
        <w:rPr>
          <w:sz w:val="24"/>
          <w:szCs w:val="24"/>
        </w:rPr>
        <w:t xml:space="preserve">. Removal of solvent followed by purification by column chromatography furnished the title compound as a 5.2:1.0 mixture of diastereomers. Yellow oil (20 mg, 40%). </w:t>
      </w:r>
    </w:p>
    <w:p w14:paraId="63F47094" w14:textId="77777777" w:rsidR="004E7A6A" w:rsidRPr="00DB4E98" w:rsidRDefault="00236046" w:rsidP="004E7A6A">
      <w:pPr>
        <w:tabs>
          <w:tab w:val="left" w:pos="1080"/>
        </w:tabs>
        <w:spacing w:after="0" w:line="480" w:lineRule="auto"/>
        <w:jc w:val="center"/>
      </w:pPr>
      <w:r>
        <w:lastRenderedPageBreak/>
        <w:pict w14:anchorId="5BBC109C">
          <v:shape id="_x0000_i1132" type="#_x0000_t75" style="width:102pt;height:48pt">
            <v:imagedata r:id="rId273" o:title=""/>
          </v:shape>
        </w:pict>
      </w:r>
    </w:p>
    <w:p w14:paraId="338FDA13" w14:textId="52953586" w:rsidR="004E7A6A" w:rsidRPr="00AC37AD" w:rsidRDefault="004E7A6A" w:rsidP="004E7A6A">
      <w:pPr>
        <w:tabs>
          <w:tab w:val="left" w:pos="1080"/>
        </w:tabs>
        <w:spacing w:line="480" w:lineRule="auto"/>
        <w:jc w:val="both"/>
        <w:rPr>
          <w:sz w:val="24"/>
          <w:szCs w:val="24"/>
        </w:rPr>
      </w:pPr>
      <w:r>
        <w:rPr>
          <w:b/>
          <w:bCs/>
          <w:sz w:val="24"/>
          <w:szCs w:val="24"/>
        </w:rPr>
        <w:t>M</w:t>
      </w:r>
      <w:r w:rsidRPr="00BE7740">
        <w:rPr>
          <w:b/>
          <w:bCs/>
          <w:sz w:val="24"/>
          <w:szCs w:val="24"/>
        </w:rPr>
        <w:t>ethyl 2,5-diphenyl-3a,4,5,6a-tetrahydrothieno[2,3-b]furan-3-carboxylate (5)</w:t>
      </w:r>
      <w:r>
        <w:rPr>
          <w:b/>
          <w:bCs/>
          <w:sz w:val="24"/>
          <w:szCs w:val="24"/>
        </w:rPr>
        <w:t xml:space="preserve">. </w:t>
      </w:r>
      <w:r>
        <w:rPr>
          <w:sz w:val="24"/>
          <w:szCs w:val="24"/>
        </w:rPr>
        <w:t>A solution of 1-phenylbut-3-yne-1-thiol (1.0 eq.), Rh</w:t>
      </w:r>
      <w:r w:rsidRPr="00AC37AD">
        <w:rPr>
          <w:sz w:val="24"/>
          <w:szCs w:val="24"/>
          <w:vertAlign w:val="subscript"/>
        </w:rPr>
        <w:t>2</w:t>
      </w:r>
      <w:r w:rsidR="00726117">
        <w:rPr>
          <w:sz w:val="24"/>
          <w:szCs w:val="24"/>
        </w:rPr>
        <w:t>(esp)</w:t>
      </w:r>
      <w:r w:rsidRPr="00AC37AD">
        <w:rPr>
          <w:sz w:val="24"/>
          <w:szCs w:val="24"/>
          <w:vertAlign w:val="subscript"/>
        </w:rPr>
        <w:t>2</w:t>
      </w:r>
      <w:r>
        <w:rPr>
          <w:sz w:val="24"/>
          <w:szCs w:val="24"/>
        </w:rPr>
        <w:t>, AuClPPh</w:t>
      </w:r>
      <w:r w:rsidRPr="00AC37AD">
        <w:rPr>
          <w:sz w:val="24"/>
          <w:szCs w:val="24"/>
          <w:vertAlign w:val="subscript"/>
        </w:rPr>
        <w:t>3</w:t>
      </w:r>
      <w:r>
        <w:rPr>
          <w:sz w:val="24"/>
          <w:szCs w:val="24"/>
        </w:rPr>
        <w:t>, and AgSbF</w:t>
      </w:r>
      <w:r w:rsidRPr="00AC37AD">
        <w:rPr>
          <w:sz w:val="24"/>
          <w:szCs w:val="24"/>
          <w:vertAlign w:val="subscript"/>
        </w:rPr>
        <w:t>6</w:t>
      </w:r>
      <w:r>
        <w:rPr>
          <w:sz w:val="24"/>
          <w:szCs w:val="24"/>
        </w:rPr>
        <w:t xml:space="preserve"> in dichloromethane (0.2 M) was prepared and degassed with N</w:t>
      </w:r>
      <w:r w:rsidRPr="00AC37AD">
        <w:rPr>
          <w:sz w:val="24"/>
          <w:szCs w:val="24"/>
          <w:vertAlign w:val="subscript"/>
        </w:rPr>
        <w:t>2</w:t>
      </w:r>
      <w:r>
        <w:rPr>
          <w:sz w:val="24"/>
          <w:szCs w:val="24"/>
        </w:rPr>
        <w:t xml:space="preserve">. The mixture was stirred at room temperature, while a solution of </w:t>
      </w:r>
      <w:r w:rsidRPr="00532822">
        <w:rPr>
          <w:sz w:val="24"/>
          <w:szCs w:val="24"/>
        </w:rPr>
        <w:t>methyl 2-diazo-3-oxo-3-phenylpropanoate</w:t>
      </w:r>
      <w:r>
        <w:rPr>
          <w:sz w:val="24"/>
          <w:szCs w:val="24"/>
        </w:rPr>
        <w:t xml:space="preserve"> (1.2 eq.) was added dropwise by syringe. The reaction was stirred at room temperature while monitoring by TLC, and after full conversion of thiol was observed, the reaction was diluted with excess dichloromethane. Organics were washed with sat. NaHCO</w:t>
      </w:r>
      <w:r w:rsidRPr="00532822">
        <w:rPr>
          <w:sz w:val="24"/>
          <w:szCs w:val="24"/>
          <w:vertAlign w:val="subscript"/>
        </w:rPr>
        <w:t>3</w:t>
      </w:r>
      <w:r>
        <w:rPr>
          <w:sz w:val="24"/>
          <w:szCs w:val="24"/>
        </w:rPr>
        <w:t xml:space="preserve"> (2x), water (2x), and brine (1x), then dried over Na</w:t>
      </w:r>
      <w:r w:rsidRPr="00532822">
        <w:rPr>
          <w:sz w:val="24"/>
          <w:szCs w:val="24"/>
          <w:vertAlign w:val="subscript"/>
        </w:rPr>
        <w:t>2</w:t>
      </w:r>
      <w:r>
        <w:rPr>
          <w:sz w:val="24"/>
          <w:szCs w:val="24"/>
        </w:rPr>
        <w:t>SO</w:t>
      </w:r>
      <w:r w:rsidRPr="00532822">
        <w:rPr>
          <w:sz w:val="24"/>
          <w:szCs w:val="24"/>
          <w:vertAlign w:val="subscript"/>
        </w:rPr>
        <w:t>4</w:t>
      </w:r>
      <w:r>
        <w:rPr>
          <w:sz w:val="24"/>
          <w:szCs w:val="24"/>
        </w:rPr>
        <w:t xml:space="preserve">. Removal of solvent followed by purification by column chromatography furnished the title compound. </w:t>
      </w:r>
      <w:r w:rsidRPr="009A141E">
        <w:rPr>
          <w:sz w:val="24"/>
          <w:szCs w:val="24"/>
          <w:vertAlign w:val="superscript"/>
        </w:rPr>
        <w:t>1</w:t>
      </w:r>
      <w:r w:rsidRPr="009A141E">
        <w:rPr>
          <w:sz w:val="24"/>
          <w:szCs w:val="24"/>
        </w:rPr>
        <w:t>H NMR (600 MHz, Chloroform-</w:t>
      </w:r>
      <w:r w:rsidRPr="009A141E">
        <w:rPr>
          <w:i/>
          <w:iCs/>
          <w:sz w:val="24"/>
          <w:szCs w:val="24"/>
        </w:rPr>
        <w:t>d</w:t>
      </w:r>
      <w:r w:rsidRPr="009A141E">
        <w:rPr>
          <w:sz w:val="24"/>
          <w:szCs w:val="24"/>
        </w:rPr>
        <w:t xml:space="preserve">) δ 7.38 – 7.26 (m, </w:t>
      </w:r>
      <w:r>
        <w:rPr>
          <w:sz w:val="24"/>
          <w:szCs w:val="24"/>
        </w:rPr>
        <w:t>26</w:t>
      </w:r>
      <w:r w:rsidRPr="009A141E">
        <w:rPr>
          <w:sz w:val="24"/>
          <w:szCs w:val="24"/>
        </w:rPr>
        <w:t xml:space="preserve">H), 4.34 (s, 1H), 4.29 (s, 1H), 4.12 (dd, </w:t>
      </w:r>
      <w:r w:rsidRPr="009A141E">
        <w:rPr>
          <w:i/>
          <w:iCs/>
          <w:sz w:val="24"/>
          <w:szCs w:val="24"/>
        </w:rPr>
        <w:t>J</w:t>
      </w:r>
      <w:r w:rsidRPr="009A141E">
        <w:rPr>
          <w:sz w:val="24"/>
          <w:szCs w:val="24"/>
        </w:rPr>
        <w:t xml:space="preserve"> = 8.1, 6.3 Hz, 1H), 3.78 – 3.72 (m, 2H), 3.71 (s, 3H), 3.58 (s, 4H), 2.79 – 2.68 (m, </w:t>
      </w:r>
      <w:r>
        <w:rPr>
          <w:sz w:val="24"/>
          <w:szCs w:val="24"/>
        </w:rPr>
        <w:t>6</w:t>
      </w:r>
      <w:r w:rsidRPr="009A141E">
        <w:rPr>
          <w:sz w:val="24"/>
          <w:szCs w:val="24"/>
        </w:rPr>
        <w:t xml:space="preserve">H), 1.99 (t, </w:t>
      </w:r>
      <w:r w:rsidRPr="009A141E">
        <w:rPr>
          <w:i/>
          <w:iCs/>
          <w:sz w:val="24"/>
          <w:szCs w:val="24"/>
        </w:rPr>
        <w:t>J</w:t>
      </w:r>
      <w:r w:rsidRPr="009A141E">
        <w:rPr>
          <w:sz w:val="24"/>
          <w:szCs w:val="24"/>
        </w:rPr>
        <w:t xml:space="preserve"> = 2.6 Hz, 1H), 1.96 (t, </w:t>
      </w:r>
      <w:r w:rsidRPr="009A141E">
        <w:rPr>
          <w:i/>
          <w:iCs/>
          <w:sz w:val="24"/>
          <w:szCs w:val="24"/>
        </w:rPr>
        <w:t>J</w:t>
      </w:r>
      <w:r w:rsidRPr="009A141E">
        <w:rPr>
          <w:sz w:val="24"/>
          <w:szCs w:val="24"/>
        </w:rPr>
        <w:t xml:space="preserve"> = 2.7 Hz, 1H).</w:t>
      </w:r>
      <w:r>
        <w:rPr>
          <w:sz w:val="24"/>
          <w:szCs w:val="24"/>
        </w:rPr>
        <w:t xml:space="preserve"> </w:t>
      </w:r>
      <w:r w:rsidRPr="00E14E74">
        <w:rPr>
          <w:sz w:val="24"/>
          <w:szCs w:val="24"/>
          <w:vertAlign w:val="superscript"/>
        </w:rPr>
        <w:t>13</w:t>
      </w:r>
      <w:r w:rsidRPr="00E14E74">
        <w:rPr>
          <w:sz w:val="24"/>
          <w:szCs w:val="24"/>
        </w:rPr>
        <w:t>C NMR (151 MHz, Chloroform-</w:t>
      </w:r>
      <w:r w:rsidRPr="00E14E74">
        <w:rPr>
          <w:i/>
          <w:iCs/>
          <w:sz w:val="24"/>
          <w:szCs w:val="24"/>
        </w:rPr>
        <w:t>d</w:t>
      </w:r>
      <w:r w:rsidRPr="00E14E74">
        <w:rPr>
          <w:sz w:val="24"/>
          <w:szCs w:val="24"/>
        </w:rPr>
        <w:t>) δ 171.1, 170.6, 140.0, 13</w:t>
      </w:r>
      <w:r>
        <w:rPr>
          <w:sz w:val="24"/>
          <w:szCs w:val="24"/>
        </w:rPr>
        <w:t>6</w:t>
      </w:r>
      <w:r w:rsidRPr="00E14E74">
        <w:rPr>
          <w:sz w:val="24"/>
          <w:szCs w:val="24"/>
        </w:rPr>
        <w:t>.</w:t>
      </w:r>
      <w:r>
        <w:rPr>
          <w:sz w:val="24"/>
          <w:szCs w:val="24"/>
        </w:rPr>
        <w:t>0</w:t>
      </w:r>
      <w:r w:rsidRPr="00E14E74">
        <w:rPr>
          <w:sz w:val="24"/>
          <w:szCs w:val="24"/>
        </w:rPr>
        <w:t>, 128. 7, 128.6, 128.6, 128. 6, 128.5, 128.4, 128.</w:t>
      </w:r>
      <w:r>
        <w:rPr>
          <w:sz w:val="24"/>
          <w:szCs w:val="24"/>
        </w:rPr>
        <w:t>3</w:t>
      </w:r>
      <w:r w:rsidRPr="00E14E74">
        <w:rPr>
          <w:sz w:val="24"/>
          <w:szCs w:val="24"/>
        </w:rPr>
        <w:t>, 128.</w:t>
      </w:r>
      <w:r>
        <w:rPr>
          <w:sz w:val="24"/>
          <w:szCs w:val="24"/>
        </w:rPr>
        <w:t>2</w:t>
      </w:r>
      <w:r w:rsidRPr="00E14E74">
        <w:rPr>
          <w:sz w:val="24"/>
          <w:szCs w:val="24"/>
        </w:rPr>
        <w:t>, 12</w:t>
      </w:r>
      <w:r>
        <w:rPr>
          <w:sz w:val="24"/>
          <w:szCs w:val="24"/>
        </w:rPr>
        <w:t>8</w:t>
      </w:r>
      <w:r w:rsidRPr="00E14E74">
        <w:rPr>
          <w:sz w:val="24"/>
          <w:szCs w:val="24"/>
        </w:rPr>
        <w:t>.</w:t>
      </w:r>
      <w:r>
        <w:rPr>
          <w:sz w:val="24"/>
          <w:szCs w:val="24"/>
        </w:rPr>
        <w:t>0</w:t>
      </w:r>
      <w:r w:rsidRPr="00E14E74">
        <w:rPr>
          <w:sz w:val="24"/>
          <w:szCs w:val="24"/>
        </w:rPr>
        <w:t>, 127.</w:t>
      </w:r>
      <w:r>
        <w:rPr>
          <w:sz w:val="24"/>
          <w:szCs w:val="24"/>
        </w:rPr>
        <w:t>9</w:t>
      </w:r>
      <w:r w:rsidRPr="00E14E74">
        <w:rPr>
          <w:sz w:val="24"/>
          <w:szCs w:val="24"/>
        </w:rPr>
        <w:t>, 80.</w:t>
      </w:r>
      <w:r>
        <w:rPr>
          <w:sz w:val="24"/>
          <w:szCs w:val="24"/>
        </w:rPr>
        <w:t>6</w:t>
      </w:r>
      <w:r w:rsidRPr="00E14E74">
        <w:rPr>
          <w:sz w:val="24"/>
          <w:szCs w:val="24"/>
        </w:rPr>
        <w:t>, 70.8</w:t>
      </w:r>
      <w:r>
        <w:rPr>
          <w:sz w:val="24"/>
          <w:szCs w:val="24"/>
        </w:rPr>
        <w:t>,</w:t>
      </w:r>
      <w:r w:rsidRPr="00E14E74">
        <w:rPr>
          <w:sz w:val="24"/>
          <w:szCs w:val="24"/>
        </w:rPr>
        <w:t xml:space="preserve"> 52.7, 52.4, 51.</w:t>
      </w:r>
      <w:r>
        <w:rPr>
          <w:sz w:val="24"/>
          <w:szCs w:val="24"/>
        </w:rPr>
        <w:t>6</w:t>
      </w:r>
      <w:r w:rsidRPr="00E14E74">
        <w:rPr>
          <w:sz w:val="24"/>
          <w:szCs w:val="24"/>
        </w:rPr>
        <w:t>, 48.8, 48.1, 26.5, 26.</w:t>
      </w:r>
      <w:r>
        <w:rPr>
          <w:sz w:val="24"/>
          <w:szCs w:val="24"/>
        </w:rPr>
        <w:t>3</w:t>
      </w:r>
      <w:r w:rsidRPr="00E14E74">
        <w:rPr>
          <w:sz w:val="24"/>
          <w:szCs w:val="24"/>
        </w:rPr>
        <w:t>.</w:t>
      </w:r>
      <w:r w:rsidRPr="00D935E3">
        <w:rPr>
          <w:sz w:val="24"/>
          <w:szCs w:val="24"/>
        </w:rPr>
        <w:t xml:space="preserve"> </w:t>
      </w:r>
      <w:r>
        <w:rPr>
          <w:sz w:val="24"/>
          <w:szCs w:val="24"/>
        </w:rPr>
        <w:t>Yellow oil (23 mg, 68%).</w:t>
      </w:r>
    </w:p>
    <w:p w14:paraId="30ADCB7E" w14:textId="77777777" w:rsidR="004E7A6A" w:rsidRDefault="004E7A6A" w:rsidP="004E7A6A">
      <w:pPr>
        <w:tabs>
          <w:tab w:val="left" w:pos="1080"/>
        </w:tabs>
        <w:spacing w:line="480" w:lineRule="auto"/>
        <w:rPr>
          <w:b/>
          <w:bCs/>
          <w:sz w:val="24"/>
          <w:szCs w:val="24"/>
        </w:rPr>
      </w:pPr>
      <w:r w:rsidRPr="006F587B">
        <w:rPr>
          <w:b/>
          <w:bCs/>
          <w:sz w:val="24"/>
          <w:szCs w:val="24"/>
        </w:rPr>
        <w:t>3.6.3</w:t>
      </w:r>
      <w:r w:rsidRPr="006F587B">
        <w:rPr>
          <w:b/>
          <w:bCs/>
          <w:sz w:val="24"/>
          <w:szCs w:val="24"/>
        </w:rPr>
        <w:tab/>
        <w:t xml:space="preserve">SYNTHESIS OF C-H ACTIVATION </w:t>
      </w:r>
      <w:r>
        <w:rPr>
          <w:b/>
          <w:bCs/>
          <w:sz w:val="24"/>
          <w:szCs w:val="24"/>
        </w:rPr>
        <w:t xml:space="preserve">DIAZO </w:t>
      </w:r>
      <w:r w:rsidRPr="006F587B">
        <w:rPr>
          <w:b/>
          <w:bCs/>
          <w:sz w:val="24"/>
          <w:szCs w:val="24"/>
        </w:rPr>
        <w:t>SUBSTRATES 6-8</w:t>
      </w:r>
    </w:p>
    <w:p w14:paraId="16646A48" w14:textId="3B45FCD8" w:rsidR="004E7A6A" w:rsidRPr="0055561F" w:rsidRDefault="004E7A6A" w:rsidP="004E7A6A">
      <w:pPr>
        <w:tabs>
          <w:tab w:val="left" w:pos="1080"/>
        </w:tabs>
        <w:spacing w:line="480" w:lineRule="auto"/>
        <w:jc w:val="both"/>
        <w:rPr>
          <w:sz w:val="24"/>
          <w:szCs w:val="24"/>
        </w:rPr>
      </w:pPr>
      <w:r>
        <w:rPr>
          <w:b/>
          <w:bCs/>
          <w:sz w:val="24"/>
          <w:szCs w:val="24"/>
        </w:rPr>
        <w:t xml:space="preserve">General Procedure A for Diazo Transfer : </w:t>
      </w:r>
      <w:r>
        <w:rPr>
          <w:sz w:val="24"/>
          <w:szCs w:val="24"/>
        </w:rPr>
        <w:t xml:space="preserve">Diketone (1.0 eq.) and </w:t>
      </w:r>
      <w:r w:rsidRPr="0021574C">
        <w:rPr>
          <w:i/>
          <w:iCs/>
          <w:sz w:val="24"/>
          <w:szCs w:val="24"/>
        </w:rPr>
        <w:t>p</w:t>
      </w:r>
      <w:r w:rsidR="0021574C">
        <w:rPr>
          <w:sz w:val="24"/>
          <w:szCs w:val="24"/>
        </w:rPr>
        <w:t>-</w:t>
      </w:r>
      <w:r>
        <w:rPr>
          <w:sz w:val="24"/>
          <w:szCs w:val="24"/>
        </w:rPr>
        <w:t xml:space="preserve">ABSA (1.2 eq.) were dissolved in anhydrous MeCN (0.2 M) and cooled to 0 </w:t>
      </w:r>
      <w:r w:rsidRPr="00135B34">
        <w:rPr>
          <w:sz w:val="24"/>
          <w:szCs w:val="24"/>
          <w:vertAlign w:val="superscript"/>
        </w:rPr>
        <w:t>o</w:t>
      </w:r>
      <w:r>
        <w:rPr>
          <w:sz w:val="24"/>
          <w:szCs w:val="24"/>
        </w:rPr>
        <w:t xml:space="preserve">C. Et3N (1.5 eq.) was added dropwise by syringe, and after 15 minutes the reaction was allowed to warm to room temperature. The reaction was stirred at this temperature while monitoring by TLC. After full conversion of diketone was observed (Typically within 2 hours), the reaction mixture was diluted with excess diethyl ether. </w:t>
      </w:r>
      <w:r>
        <w:rPr>
          <w:sz w:val="24"/>
          <w:szCs w:val="24"/>
        </w:rPr>
        <w:lastRenderedPageBreak/>
        <w:t>The organic layer was washed with sat. NH</w:t>
      </w:r>
      <w:r w:rsidRPr="003F6588">
        <w:rPr>
          <w:sz w:val="24"/>
          <w:szCs w:val="24"/>
          <w:vertAlign w:val="subscript"/>
        </w:rPr>
        <w:t>4</w:t>
      </w:r>
      <w:r>
        <w:rPr>
          <w:sz w:val="24"/>
          <w:szCs w:val="24"/>
        </w:rPr>
        <w:t>Cl (2x), water (2x), and brine (1x), then dried over Na</w:t>
      </w:r>
      <w:r w:rsidRPr="003F6588">
        <w:rPr>
          <w:sz w:val="24"/>
          <w:szCs w:val="24"/>
          <w:vertAlign w:val="subscript"/>
        </w:rPr>
        <w:t>2</w:t>
      </w:r>
      <w:r>
        <w:rPr>
          <w:sz w:val="24"/>
          <w:szCs w:val="24"/>
        </w:rPr>
        <w:t>SO</w:t>
      </w:r>
      <w:r w:rsidRPr="003F6588">
        <w:rPr>
          <w:sz w:val="24"/>
          <w:szCs w:val="24"/>
          <w:vertAlign w:val="subscript"/>
        </w:rPr>
        <w:t>4</w:t>
      </w:r>
      <w:r>
        <w:rPr>
          <w:sz w:val="24"/>
          <w:szCs w:val="24"/>
        </w:rPr>
        <w:t xml:space="preserve">. Concentration of the organic layer followed by purification of the residue by column chromatography (EtOAc/Hex) furnished diazos </w:t>
      </w:r>
      <w:r w:rsidRPr="003F6588">
        <w:rPr>
          <w:b/>
          <w:bCs/>
          <w:sz w:val="24"/>
          <w:szCs w:val="24"/>
        </w:rPr>
        <w:t>6</w:t>
      </w:r>
      <w:r>
        <w:rPr>
          <w:sz w:val="24"/>
          <w:szCs w:val="24"/>
        </w:rPr>
        <w:t>-</w:t>
      </w:r>
      <w:r w:rsidRPr="003F6588">
        <w:rPr>
          <w:b/>
          <w:bCs/>
          <w:sz w:val="24"/>
          <w:szCs w:val="24"/>
        </w:rPr>
        <w:t>8</w:t>
      </w:r>
      <w:r>
        <w:rPr>
          <w:sz w:val="24"/>
          <w:szCs w:val="24"/>
        </w:rPr>
        <w:t xml:space="preserve">. </w:t>
      </w:r>
    </w:p>
    <w:p w14:paraId="254E06E7" w14:textId="77777777" w:rsidR="004E7A6A" w:rsidRDefault="00236046" w:rsidP="004E7A6A">
      <w:pPr>
        <w:tabs>
          <w:tab w:val="left" w:pos="1080"/>
        </w:tabs>
        <w:spacing w:after="0" w:line="480" w:lineRule="auto"/>
        <w:jc w:val="center"/>
      </w:pPr>
      <w:r>
        <w:pict w14:anchorId="58D60ACF">
          <v:shape id="_x0000_i1133" type="#_x0000_t75" style="width:132pt;height:54pt">
            <v:imagedata r:id="rId274" o:title=""/>
          </v:shape>
        </w:pict>
      </w:r>
    </w:p>
    <w:p w14:paraId="3D6B8EFB" w14:textId="77777777" w:rsidR="004E7A6A" w:rsidRPr="0055561F" w:rsidRDefault="004E7A6A" w:rsidP="004E7A6A">
      <w:pPr>
        <w:tabs>
          <w:tab w:val="left" w:pos="1080"/>
        </w:tabs>
        <w:spacing w:line="480" w:lineRule="auto"/>
        <w:jc w:val="both"/>
        <w:rPr>
          <w:sz w:val="24"/>
          <w:szCs w:val="24"/>
        </w:rPr>
      </w:pPr>
      <w:r w:rsidRPr="00BE7740">
        <w:rPr>
          <w:b/>
          <w:bCs/>
          <w:sz w:val="24"/>
          <w:szCs w:val="24"/>
        </w:rPr>
        <w:t>2-</w:t>
      </w:r>
      <w:r>
        <w:rPr>
          <w:b/>
          <w:bCs/>
          <w:sz w:val="24"/>
          <w:szCs w:val="24"/>
        </w:rPr>
        <w:t>D</w:t>
      </w:r>
      <w:r w:rsidRPr="00BE7740">
        <w:rPr>
          <w:b/>
          <w:bCs/>
          <w:sz w:val="24"/>
          <w:szCs w:val="24"/>
        </w:rPr>
        <w:t>iazo-1-(o-tolyl)oct-7-yne-1,3-dione (6)</w:t>
      </w:r>
      <w:r>
        <w:rPr>
          <w:b/>
          <w:bCs/>
          <w:sz w:val="24"/>
          <w:szCs w:val="24"/>
        </w:rPr>
        <w:t xml:space="preserve">. </w:t>
      </w:r>
      <w:r>
        <w:rPr>
          <w:sz w:val="24"/>
          <w:szCs w:val="24"/>
        </w:rPr>
        <w:t xml:space="preserve">Prepared from </w:t>
      </w:r>
      <w:r w:rsidRPr="0055561F">
        <w:rPr>
          <w:sz w:val="24"/>
          <w:szCs w:val="24"/>
        </w:rPr>
        <w:t>(Z)-1-hydroxy-1-(o-tolyl)oct-1-en-7-yn-3-one</w:t>
      </w:r>
      <w:r>
        <w:rPr>
          <w:sz w:val="24"/>
          <w:szCs w:val="24"/>
        </w:rPr>
        <w:t xml:space="preserve"> using General Procedure </w:t>
      </w:r>
      <w:r w:rsidRPr="00D70DB3">
        <w:rPr>
          <w:b/>
          <w:bCs/>
          <w:sz w:val="24"/>
          <w:szCs w:val="24"/>
        </w:rPr>
        <w:t>A</w:t>
      </w:r>
      <w:r>
        <w:rPr>
          <w:sz w:val="24"/>
          <w:szCs w:val="24"/>
        </w:rPr>
        <w:t>.</w:t>
      </w:r>
      <w:r w:rsidRPr="000F616B">
        <w:rPr>
          <w:sz w:val="32"/>
          <w:szCs w:val="32"/>
        </w:rPr>
        <w:t xml:space="preserve"> </w:t>
      </w:r>
      <w:r>
        <w:rPr>
          <w:sz w:val="24"/>
          <w:szCs w:val="24"/>
        </w:rPr>
        <w:t xml:space="preserve">Yellow oil (476 mg, 50%). </w:t>
      </w:r>
      <w:r w:rsidRPr="000F616B">
        <w:rPr>
          <w:sz w:val="24"/>
          <w:szCs w:val="24"/>
          <w:vertAlign w:val="superscript"/>
        </w:rPr>
        <w:t>1</w:t>
      </w:r>
      <w:r w:rsidRPr="000F616B">
        <w:rPr>
          <w:sz w:val="24"/>
          <w:szCs w:val="24"/>
        </w:rPr>
        <w:t>H NMR (300 MHz, Chloroform-</w:t>
      </w:r>
      <w:r w:rsidRPr="000F616B">
        <w:rPr>
          <w:i/>
          <w:iCs/>
          <w:sz w:val="24"/>
          <w:szCs w:val="24"/>
        </w:rPr>
        <w:t>d</w:t>
      </w:r>
      <w:r w:rsidRPr="000F616B">
        <w:rPr>
          <w:sz w:val="24"/>
          <w:szCs w:val="24"/>
        </w:rPr>
        <w:t xml:space="preserve">) δ 7.43 – 7.27 (m, </w:t>
      </w:r>
      <w:r>
        <w:rPr>
          <w:sz w:val="24"/>
          <w:szCs w:val="24"/>
        </w:rPr>
        <w:t>4</w:t>
      </w:r>
      <w:r w:rsidRPr="000F616B">
        <w:rPr>
          <w:sz w:val="24"/>
          <w:szCs w:val="24"/>
        </w:rPr>
        <w:t xml:space="preserve">H), 3.05 (s, </w:t>
      </w:r>
      <w:r>
        <w:rPr>
          <w:sz w:val="24"/>
          <w:szCs w:val="24"/>
        </w:rPr>
        <w:t>2</w:t>
      </w:r>
      <w:r w:rsidRPr="000F616B">
        <w:rPr>
          <w:sz w:val="24"/>
          <w:szCs w:val="24"/>
        </w:rPr>
        <w:t xml:space="preserve">H), 2.40 (s, </w:t>
      </w:r>
      <w:r>
        <w:rPr>
          <w:sz w:val="24"/>
          <w:szCs w:val="24"/>
        </w:rPr>
        <w:t>3</w:t>
      </w:r>
      <w:r w:rsidRPr="000F616B">
        <w:rPr>
          <w:sz w:val="24"/>
          <w:szCs w:val="24"/>
        </w:rPr>
        <w:t xml:space="preserve">H), 2.31 (s, </w:t>
      </w:r>
      <w:r>
        <w:rPr>
          <w:sz w:val="24"/>
          <w:szCs w:val="24"/>
        </w:rPr>
        <w:t>2</w:t>
      </w:r>
      <w:r w:rsidRPr="000F616B">
        <w:rPr>
          <w:sz w:val="24"/>
          <w:szCs w:val="24"/>
        </w:rPr>
        <w:t xml:space="preserve">H), 1.98 (t, </w:t>
      </w:r>
      <w:r w:rsidRPr="000F616B">
        <w:rPr>
          <w:i/>
          <w:iCs/>
          <w:sz w:val="24"/>
          <w:szCs w:val="24"/>
        </w:rPr>
        <w:t>J</w:t>
      </w:r>
      <w:r w:rsidRPr="000F616B">
        <w:rPr>
          <w:sz w:val="24"/>
          <w:szCs w:val="24"/>
        </w:rPr>
        <w:t xml:space="preserve"> = 2.6 Hz, </w:t>
      </w:r>
      <w:r>
        <w:rPr>
          <w:sz w:val="24"/>
          <w:szCs w:val="24"/>
        </w:rPr>
        <w:t>1</w:t>
      </w:r>
      <w:r w:rsidRPr="000F616B">
        <w:rPr>
          <w:sz w:val="24"/>
          <w:szCs w:val="24"/>
        </w:rPr>
        <w:t xml:space="preserve">H), 1.92 (t, </w:t>
      </w:r>
      <w:r w:rsidRPr="000F616B">
        <w:rPr>
          <w:i/>
          <w:iCs/>
          <w:sz w:val="24"/>
          <w:szCs w:val="24"/>
        </w:rPr>
        <w:t>J</w:t>
      </w:r>
      <w:r w:rsidRPr="000F616B">
        <w:rPr>
          <w:sz w:val="24"/>
          <w:szCs w:val="24"/>
        </w:rPr>
        <w:t xml:space="preserve"> = 7.1 Hz, </w:t>
      </w:r>
      <w:r>
        <w:rPr>
          <w:sz w:val="24"/>
          <w:szCs w:val="24"/>
        </w:rPr>
        <w:t>2</w:t>
      </w:r>
      <w:r w:rsidRPr="000F616B">
        <w:rPr>
          <w:sz w:val="24"/>
          <w:szCs w:val="24"/>
        </w:rPr>
        <w:t>H).</w:t>
      </w:r>
      <w:r>
        <w:rPr>
          <w:sz w:val="24"/>
          <w:szCs w:val="24"/>
        </w:rPr>
        <w:t xml:space="preserve"> </w:t>
      </w:r>
      <w:r w:rsidRPr="005F7527">
        <w:rPr>
          <w:sz w:val="24"/>
          <w:szCs w:val="24"/>
          <w:vertAlign w:val="superscript"/>
        </w:rPr>
        <w:t>13</w:t>
      </w:r>
      <w:r w:rsidRPr="005F7527">
        <w:rPr>
          <w:sz w:val="24"/>
          <w:szCs w:val="24"/>
        </w:rPr>
        <w:t>C NMR (126 MHz, Chloroform-</w:t>
      </w:r>
      <w:r w:rsidRPr="005F7527">
        <w:rPr>
          <w:i/>
          <w:iCs/>
          <w:sz w:val="24"/>
          <w:szCs w:val="24"/>
        </w:rPr>
        <w:t>d</w:t>
      </w:r>
      <w:r w:rsidRPr="005F7527">
        <w:rPr>
          <w:sz w:val="24"/>
          <w:szCs w:val="24"/>
        </w:rPr>
        <w:t>) δ 192.</w:t>
      </w:r>
      <w:r>
        <w:rPr>
          <w:sz w:val="24"/>
          <w:szCs w:val="24"/>
        </w:rPr>
        <w:t>2</w:t>
      </w:r>
      <w:r w:rsidRPr="005F7527">
        <w:rPr>
          <w:sz w:val="24"/>
          <w:szCs w:val="24"/>
        </w:rPr>
        <w:t>, 186.</w:t>
      </w:r>
      <w:r>
        <w:rPr>
          <w:sz w:val="24"/>
          <w:szCs w:val="24"/>
        </w:rPr>
        <w:t>7</w:t>
      </w:r>
      <w:r w:rsidRPr="005F7527">
        <w:rPr>
          <w:sz w:val="24"/>
          <w:szCs w:val="24"/>
        </w:rPr>
        <w:t>, 137. 6, 135.4, 131.4, 13</w:t>
      </w:r>
      <w:r>
        <w:rPr>
          <w:sz w:val="24"/>
          <w:szCs w:val="24"/>
        </w:rPr>
        <w:t>1</w:t>
      </w:r>
      <w:r w:rsidRPr="005F7527">
        <w:rPr>
          <w:sz w:val="24"/>
          <w:szCs w:val="24"/>
        </w:rPr>
        <w:t>.</w:t>
      </w:r>
      <w:r>
        <w:rPr>
          <w:sz w:val="24"/>
          <w:szCs w:val="24"/>
        </w:rPr>
        <w:t>0</w:t>
      </w:r>
      <w:r w:rsidRPr="005F7527">
        <w:rPr>
          <w:sz w:val="24"/>
          <w:szCs w:val="24"/>
        </w:rPr>
        <w:t>, 126.</w:t>
      </w:r>
      <w:r>
        <w:rPr>
          <w:sz w:val="24"/>
          <w:szCs w:val="24"/>
        </w:rPr>
        <w:t>1</w:t>
      </w:r>
      <w:r w:rsidRPr="005F7527">
        <w:rPr>
          <w:sz w:val="24"/>
          <w:szCs w:val="24"/>
        </w:rPr>
        <w:t>, 12</w:t>
      </w:r>
      <w:r>
        <w:rPr>
          <w:sz w:val="24"/>
          <w:szCs w:val="24"/>
        </w:rPr>
        <w:t>6</w:t>
      </w:r>
      <w:r w:rsidRPr="005F7527">
        <w:rPr>
          <w:sz w:val="24"/>
          <w:szCs w:val="24"/>
        </w:rPr>
        <w:t>.</w:t>
      </w:r>
      <w:r>
        <w:rPr>
          <w:sz w:val="24"/>
          <w:szCs w:val="24"/>
        </w:rPr>
        <w:t>0</w:t>
      </w:r>
      <w:r w:rsidRPr="005F7527">
        <w:rPr>
          <w:sz w:val="24"/>
          <w:szCs w:val="24"/>
        </w:rPr>
        <w:t>, 86.12, 83.</w:t>
      </w:r>
      <w:r>
        <w:rPr>
          <w:sz w:val="24"/>
          <w:szCs w:val="24"/>
        </w:rPr>
        <w:t>5</w:t>
      </w:r>
      <w:r w:rsidRPr="005F7527">
        <w:rPr>
          <w:sz w:val="24"/>
          <w:szCs w:val="24"/>
        </w:rPr>
        <w:t xml:space="preserve">, 69.2, </w:t>
      </w:r>
      <w:r>
        <w:rPr>
          <w:sz w:val="24"/>
          <w:szCs w:val="24"/>
        </w:rPr>
        <w:t>40</w:t>
      </w:r>
      <w:r w:rsidRPr="005F7527">
        <w:rPr>
          <w:sz w:val="24"/>
          <w:szCs w:val="24"/>
        </w:rPr>
        <w:t>.</w:t>
      </w:r>
      <w:r>
        <w:rPr>
          <w:sz w:val="24"/>
          <w:szCs w:val="24"/>
        </w:rPr>
        <w:t>0</w:t>
      </w:r>
      <w:r w:rsidRPr="005F7527">
        <w:rPr>
          <w:sz w:val="24"/>
          <w:szCs w:val="24"/>
        </w:rPr>
        <w:t>, 22.</w:t>
      </w:r>
      <w:r>
        <w:rPr>
          <w:sz w:val="24"/>
          <w:szCs w:val="24"/>
        </w:rPr>
        <w:t>9</w:t>
      </w:r>
      <w:r w:rsidRPr="005F7527">
        <w:rPr>
          <w:sz w:val="24"/>
          <w:szCs w:val="24"/>
        </w:rPr>
        <w:t>, 19.03, 17.</w:t>
      </w:r>
      <w:r>
        <w:rPr>
          <w:sz w:val="24"/>
          <w:szCs w:val="24"/>
        </w:rPr>
        <w:t>8</w:t>
      </w:r>
      <w:r w:rsidRPr="005F7527">
        <w:rPr>
          <w:sz w:val="24"/>
          <w:szCs w:val="24"/>
        </w:rPr>
        <w:t>.</w:t>
      </w:r>
    </w:p>
    <w:p w14:paraId="6258FC76" w14:textId="77777777" w:rsidR="004E7A6A" w:rsidRDefault="00236046" w:rsidP="004E7A6A">
      <w:pPr>
        <w:tabs>
          <w:tab w:val="left" w:pos="1080"/>
        </w:tabs>
        <w:spacing w:after="0" w:line="480" w:lineRule="auto"/>
        <w:jc w:val="center"/>
      </w:pPr>
      <w:r>
        <w:pict w14:anchorId="266994BF">
          <v:shape id="_x0000_i1134" type="#_x0000_t75" style="width:120pt;height:54pt">
            <v:imagedata r:id="rId275" o:title=""/>
          </v:shape>
        </w:pict>
      </w:r>
    </w:p>
    <w:p w14:paraId="0ADA2D70" w14:textId="325F0BC4" w:rsidR="004E7A6A" w:rsidRDefault="004E7A6A" w:rsidP="004E7A6A">
      <w:pPr>
        <w:tabs>
          <w:tab w:val="left" w:pos="1080"/>
        </w:tabs>
        <w:spacing w:line="480" w:lineRule="auto"/>
        <w:jc w:val="both"/>
        <w:rPr>
          <w:sz w:val="24"/>
          <w:szCs w:val="24"/>
        </w:rPr>
      </w:pPr>
      <w:r w:rsidRPr="00BE7740">
        <w:rPr>
          <w:b/>
          <w:bCs/>
          <w:sz w:val="24"/>
          <w:szCs w:val="24"/>
        </w:rPr>
        <w:t>2-</w:t>
      </w:r>
      <w:r>
        <w:rPr>
          <w:b/>
          <w:bCs/>
          <w:sz w:val="24"/>
          <w:szCs w:val="24"/>
        </w:rPr>
        <w:t>D</w:t>
      </w:r>
      <w:r w:rsidRPr="00BE7740">
        <w:rPr>
          <w:b/>
          <w:bCs/>
          <w:sz w:val="24"/>
          <w:szCs w:val="24"/>
        </w:rPr>
        <w:t>iazo-1-(o-tolyl)hept-6-yne-1,3-dione (7)</w:t>
      </w:r>
      <w:r>
        <w:rPr>
          <w:b/>
          <w:bCs/>
          <w:sz w:val="24"/>
          <w:szCs w:val="24"/>
        </w:rPr>
        <w:t xml:space="preserve">. </w:t>
      </w:r>
      <w:r>
        <w:rPr>
          <w:sz w:val="24"/>
          <w:szCs w:val="24"/>
        </w:rPr>
        <w:t xml:space="preserve">Prepared from </w:t>
      </w:r>
      <w:r w:rsidRPr="002C5C5A">
        <w:rPr>
          <w:sz w:val="24"/>
          <w:szCs w:val="24"/>
        </w:rPr>
        <w:t>(Z)-1-hydroxy-1-(o-tolyl)hept-1-en-6-yn-3-one</w:t>
      </w:r>
      <w:r>
        <w:rPr>
          <w:sz w:val="24"/>
          <w:szCs w:val="24"/>
        </w:rPr>
        <w:t xml:space="preserve"> using general procedure </w:t>
      </w:r>
      <w:r w:rsidRPr="00A55154">
        <w:rPr>
          <w:b/>
          <w:bCs/>
          <w:sz w:val="24"/>
          <w:szCs w:val="24"/>
        </w:rPr>
        <w:t>A</w:t>
      </w:r>
      <w:r>
        <w:rPr>
          <w:sz w:val="24"/>
          <w:szCs w:val="24"/>
        </w:rPr>
        <w:t xml:space="preserve">. Yellow oil (322 mg, 59%). </w:t>
      </w:r>
      <w:r w:rsidRPr="000C00E6">
        <w:rPr>
          <w:sz w:val="24"/>
          <w:szCs w:val="24"/>
          <w:vertAlign w:val="superscript"/>
        </w:rPr>
        <w:t>1</w:t>
      </w:r>
      <w:r w:rsidRPr="000C00E6">
        <w:rPr>
          <w:sz w:val="24"/>
          <w:szCs w:val="24"/>
        </w:rPr>
        <w:t>H NMR (300 MHz, Chloroform-</w:t>
      </w:r>
      <w:r w:rsidRPr="000C00E6">
        <w:rPr>
          <w:i/>
          <w:iCs/>
          <w:sz w:val="24"/>
          <w:szCs w:val="24"/>
        </w:rPr>
        <w:t>d</w:t>
      </w:r>
      <w:r w:rsidRPr="000C00E6">
        <w:rPr>
          <w:sz w:val="24"/>
          <w:szCs w:val="24"/>
        </w:rPr>
        <w:t xml:space="preserve">) δ 7.43 – 7.27 (m, 4H), 3.20 (t, </w:t>
      </w:r>
      <w:r w:rsidRPr="000C00E6">
        <w:rPr>
          <w:i/>
          <w:iCs/>
          <w:sz w:val="24"/>
          <w:szCs w:val="24"/>
        </w:rPr>
        <w:t>J</w:t>
      </w:r>
      <w:r w:rsidRPr="000C00E6">
        <w:rPr>
          <w:sz w:val="24"/>
          <w:szCs w:val="24"/>
        </w:rPr>
        <w:t xml:space="preserve"> = 7.1 Hz, </w:t>
      </w:r>
      <w:r>
        <w:rPr>
          <w:sz w:val="24"/>
          <w:szCs w:val="24"/>
        </w:rPr>
        <w:t>2</w:t>
      </w:r>
      <w:r w:rsidRPr="000C00E6">
        <w:rPr>
          <w:sz w:val="24"/>
          <w:szCs w:val="24"/>
        </w:rPr>
        <w:t xml:space="preserve">H), 2.59 (td, </w:t>
      </w:r>
      <w:r w:rsidRPr="000C00E6">
        <w:rPr>
          <w:i/>
          <w:iCs/>
          <w:sz w:val="24"/>
          <w:szCs w:val="24"/>
        </w:rPr>
        <w:t>J</w:t>
      </w:r>
      <w:r w:rsidRPr="000C00E6">
        <w:rPr>
          <w:sz w:val="24"/>
          <w:szCs w:val="24"/>
        </w:rPr>
        <w:t xml:space="preserve"> = 7.1, 2.7 Hz, </w:t>
      </w:r>
      <w:r>
        <w:rPr>
          <w:sz w:val="24"/>
          <w:szCs w:val="24"/>
        </w:rPr>
        <w:t>2</w:t>
      </w:r>
      <w:r w:rsidRPr="000C00E6">
        <w:rPr>
          <w:sz w:val="24"/>
          <w:szCs w:val="24"/>
        </w:rPr>
        <w:t xml:space="preserve">H), 2.40 (d, </w:t>
      </w:r>
      <w:r w:rsidRPr="000C00E6">
        <w:rPr>
          <w:i/>
          <w:iCs/>
          <w:sz w:val="24"/>
          <w:szCs w:val="24"/>
        </w:rPr>
        <w:t>J</w:t>
      </w:r>
      <w:r w:rsidRPr="000C00E6">
        <w:rPr>
          <w:sz w:val="24"/>
          <w:szCs w:val="24"/>
        </w:rPr>
        <w:t xml:space="preserve"> = 0.6 Hz, </w:t>
      </w:r>
      <w:r>
        <w:rPr>
          <w:sz w:val="24"/>
          <w:szCs w:val="24"/>
        </w:rPr>
        <w:t>3</w:t>
      </w:r>
      <w:r w:rsidRPr="000C00E6">
        <w:rPr>
          <w:sz w:val="24"/>
          <w:szCs w:val="24"/>
        </w:rPr>
        <w:t xml:space="preserve">H), 1.99 (t, </w:t>
      </w:r>
      <w:r w:rsidRPr="000C00E6">
        <w:rPr>
          <w:i/>
          <w:iCs/>
          <w:sz w:val="24"/>
          <w:szCs w:val="24"/>
        </w:rPr>
        <w:t>J</w:t>
      </w:r>
      <w:r w:rsidRPr="000C00E6">
        <w:rPr>
          <w:sz w:val="24"/>
          <w:szCs w:val="24"/>
        </w:rPr>
        <w:t xml:space="preserve"> = 2.7 Hz, 1H).</w:t>
      </w:r>
      <w:r w:rsidR="003C585A">
        <w:rPr>
          <w:sz w:val="24"/>
          <w:szCs w:val="24"/>
        </w:rPr>
        <w:t xml:space="preserve"> </w:t>
      </w:r>
      <w:r w:rsidR="00024E96" w:rsidRPr="00024E96">
        <w:rPr>
          <w:sz w:val="24"/>
          <w:szCs w:val="24"/>
          <w:vertAlign w:val="superscript"/>
        </w:rPr>
        <w:t>13</w:t>
      </w:r>
      <w:r w:rsidR="00024E96" w:rsidRPr="00024E96">
        <w:rPr>
          <w:sz w:val="24"/>
          <w:szCs w:val="24"/>
        </w:rPr>
        <w:t>C NMR (101 MHz, Chloroform-</w:t>
      </w:r>
      <w:r w:rsidR="00024E96" w:rsidRPr="00024E96">
        <w:rPr>
          <w:i/>
          <w:iCs/>
          <w:sz w:val="24"/>
          <w:szCs w:val="24"/>
        </w:rPr>
        <w:t>d</w:t>
      </w:r>
      <w:r w:rsidR="00024E96" w:rsidRPr="00024E96">
        <w:rPr>
          <w:sz w:val="24"/>
          <w:szCs w:val="24"/>
        </w:rPr>
        <w:t>) δ 190.6, 186.4, 137.</w:t>
      </w:r>
      <w:r w:rsidR="00024E96">
        <w:rPr>
          <w:sz w:val="24"/>
          <w:szCs w:val="24"/>
        </w:rPr>
        <w:t>2</w:t>
      </w:r>
      <w:r w:rsidR="00024E96" w:rsidRPr="00024E96">
        <w:rPr>
          <w:sz w:val="24"/>
          <w:szCs w:val="24"/>
        </w:rPr>
        <w:t>, 135.</w:t>
      </w:r>
      <w:r w:rsidR="00024E96">
        <w:rPr>
          <w:sz w:val="24"/>
          <w:szCs w:val="24"/>
        </w:rPr>
        <w:t>4</w:t>
      </w:r>
      <w:r w:rsidR="00024E96" w:rsidRPr="00024E96">
        <w:rPr>
          <w:sz w:val="24"/>
          <w:szCs w:val="24"/>
        </w:rPr>
        <w:t>, 131.</w:t>
      </w:r>
      <w:r w:rsidR="00024E96">
        <w:rPr>
          <w:sz w:val="24"/>
          <w:szCs w:val="24"/>
        </w:rPr>
        <w:t>4</w:t>
      </w:r>
      <w:r w:rsidR="00024E96" w:rsidRPr="00024E96">
        <w:rPr>
          <w:sz w:val="24"/>
          <w:szCs w:val="24"/>
        </w:rPr>
        <w:t>, 13</w:t>
      </w:r>
      <w:r w:rsidR="00024E96">
        <w:rPr>
          <w:sz w:val="24"/>
          <w:szCs w:val="24"/>
        </w:rPr>
        <w:t>1</w:t>
      </w:r>
      <w:r w:rsidR="00024E96" w:rsidRPr="00024E96">
        <w:rPr>
          <w:sz w:val="24"/>
          <w:szCs w:val="24"/>
        </w:rPr>
        <w:t>.</w:t>
      </w:r>
      <w:r w:rsidR="00024E96">
        <w:rPr>
          <w:sz w:val="24"/>
          <w:szCs w:val="24"/>
        </w:rPr>
        <w:t>0</w:t>
      </w:r>
      <w:r w:rsidR="00024E96" w:rsidRPr="00024E96">
        <w:rPr>
          <w:sz w:val="24"/>
          <w:szCs w:val="24"/>
        </w:rPr>
        <w:t>, 125.9, 125.</w:t>
      </w:r>
      <w:r w:rsidR="00024E96">
        <w:rPr>
          <w:sz w:val="24"/>
          <w:szCs w:val="24"/>
        </w:rPr>
        <w:t>9</w:t>
      </w:r>
      <w:r w:rsidR="00024E96" w:rsidRPr="00024E96">
        <w:rPr>
          <w:sz w:val="24"/>
          <w:szCs w:val="24"/>
        </w:rPr>
        <w:t>, 85.9, 82.7, 68.</w:t>
      </w:r>
      <w:r w:rsidR="00024E96">
        <w:rPr>
          <w:sz w:val="24"/>
          <w:szCs w:val="24"/>
        </w:rPr>
        <w:t>8</w:t>
      </w:r>
      <w:r w:rsidR="00024E96" w:rsidRPr="00024E96">
        <w:rPr>
          <w:sz w:val="24"/>
          <w:szCs w:val="24"/>
        </w:rPr>
        <w:t>, 40.0, 18.9, 13.1.</w:t>
      </w:r>
    </w:p>
    <w:p w14:paraId="03533A4B" w14:textId="2AF00BCA" w:rsidR="00FB73AB" w:rsidRDefault="00FB73AB" w:rsidP="004E7A6A">
      <w:pPr>
        <w:tabs>
          <w:tab w:val="left" w:pos="1080"/>
        </w:tabs>
        <w:spacing w:line="480" w:lineRule="auto"/>
        <w:jc w:val="both"/>
        <w:rPr>
          <w:sz w:val="24"/>
          <w:szCs w:val="24"/>
        </w:rPr>
      </w:pPr>
    </w:p>
    <w:p w14:paraId="5601153B" w14:textId="77777777" w:rsidR="00FB73AB" w:rsidRPr="002C5C5A" w:rsidRDefault="00FB73AB" w:rsidP="004E7A6A">
      <w:pPr>
        <w:tabs>
          <w:tab w:val="left" w:pos="1080"/>
        </w:tabs>
        <w:spacing w:line="480" w:lineRule="auto"/>
        <w:jc w:val="both"/>
        <w:rPr>
          <w:sz w:val="24"/>
          <w:szCs w:val="24"/>
        </w:rPr>
      </w:pPr>
    </w:p>
    <w:p w14:paraId="6F0DCABF" w14:textId="77777777" w:rsidR="004E7A6A" w:rsidRDefault="00236046" w:rsidP="004E7A6A">
      <w:pPr>
        <w:tabs>
          <w:tab w:val="left" w:pos="1080"/>
        </w:tabs>
        <w:spacing w:after="0" w:line="480" w:lineRule="auto"/>
        <w:jc w:val="center"/>
      </w:pPr>
      <w:r>
        <w:lastRenderedPageBreak/>
        <w:pict w14:anchorId="3B7C2C4B">
          <v:shape id="_x0000_i1135" type="#_x0000_t75" style="width:2in;height:54pt">
            <v:imagedata r:id="rId276" o:title=""/>
          </v:shape>
        </w:pict>
      </w:r>
    </w:p>
    <w:p w14:paraId="7F27EFE7" w14:textId="58BA2D94" w:rsidR="004E7A6A" w:rsidRPr="00BE7740" w:rsidRDefault="004E7A6A" w:rsidP="004E7A6A">
      <w:pPr>
        <w:tabs>
          <w:tab w:val="left" w:pos="1080"/>
        </w:tabs>
        <w:spacing w:line="480" w:lineRule="auto"/>
        <w:jc w:val="both"/>
        <w:rPr>
          <w:b/>
          <w:bCs/>
          <w:sz w:val="24"/>
          <w:szCs w:val="24"/>
        </w:rPr>
      </w:pPr>
      <w:r w:rsidRPr="00BE7740">
        <w:rPr>
          <w:b/>
          <w:bCs/>
          <w:sz w:val="24"/>
          <w:szCs w:val="24"/>
        </w:rPr>
        <w:t>2-</w:t>
      </w:r>
      <w:r>
        <w:rPr>
          <w:b/>
          <w:bCs/>
          <w:sz w:val="24"/>
          <w:szCs w:val="24"/>
        </w:rPr>
        <w:t>D</w:t>
      </w:r>
      <w:r w:rsidRPr="00BE7740">
        <w:rPr>
          <w:b/>
          <w:bCs/>
          <w:sz w:val="24"/>
          <w:szCs w:val="24"/>
        </w:rPr>
        <w:t>iazo-1-(o-tolyl)non-8-yne-1,3-dione (8)</w:t>
      </w:r>
      <w:r>
        <w:rPr>
          <w:b/>
          <w:bCs/>
          <w:sz w:val="24"/>
          <w:szCs w:val="24"/>
        </w:rPr>
        <w:t xml:space="preserve">. </w:t>
      </w:r>
      <w:r>
        <w:rPr>
          <w:sz w:val="24"/>
          <w:szCs w:val="24"/>
        </w:rPr>
        <w:t xml:space="preserve">Prepared from </w:t>
      </w:r>
      <w:r w:rsidRPr="00363512">
        <w:rPr>
          <w:sz w:val="24"/>
          <w:szCs w:val="24"/>
        </w:rPr>
        <w:t>(Z)-1-hydroxy-1-(o-tolyl)non-1-en-8-yn-3-one</w:t>
      </w:r>
      <w:r>
        <w:rPr>
          <w:sz w:val="24"/>
          <w:szCs w:val="24"/>
        </w:rPr>
        <w:t xml:space="preserve"> using general procedure </w:t>
      </w:r>
      <w:r w:rsidRPr="00D70DB3">
        <w:rPr>
          <w:b/>
          <w:bCs/>
          <w:sz w:val="24"/>
          <w:szCs w:val="24"/>
        </w:rPr>
        <w:t>A</w:t>
      </w:r>
      <w:r>
        <w:rPr>
          <w:sz w:val="24"/>
          <w:szCs w:val="24"/>
        </w:rPr>
        <w:t xml:space="preserve">. Yellow oil (138 mg, 62%). </w:t>
      </w:r>
      <w:r w:rsidRPr="00576C8D">
        <w:rPr>
          <w:sz w:val="24"/>
          <w:szCs w:val="24"/>
          <w:vertAlign w:val="superscript"/>
        </w:rPr>
        <w:t>1</w:t>
      </w:r>
      <w:r w:rsidRPr="00576C8D">
        <w:rPr>
          <w:sz w:val="24"/>
          <w:szCs w:val="24"/>
        </w:rPr>
        <w:t>H NMR (300 MHz, Chloroform-</w:t>
      </w:r>
      <w:r w:rsidRPr="00576C8D">
        <w:rPr>
          <w:i/>
          <w:iCs/>
          <w:sz w:val="24"/>
          <w:szCs w:val="24"/>
        </w:rPr>
        <w:t>d</w:t>
      </w:r>
      <w:r w:rsidRPr="00576C8D">
        <w:rPr>
          <w:sz w:val="24"/>
          <w:szCs w:val="24"/>
        </w:rPr>
        <w:t>) δ 7.41 – 7.27 (m, 3H), 7.25 (</w:t>
      </w:r>
      <w:r>
        <w:rPr>
          <w:sz w:val="24"/>
          <w:szCs w:val="24"/>
        </w:rPr>
        <w:t>m</w:t>
      </w:r>
      <w:r w:rsidRPr="00576C8D">
        <w:rPr>
          <w:sz w:val="24"/>
          <w:szCs w:val="24"/>
        </w:rPr>
        <w:t xml:space="preserve">, 1H), 2.93 (dd, </w:t>
      </w:r>
      <w:r w:rsidRPr="00576C8D">
        <w:rPr>
          <w:i/>
          <w:iCs/>
          <w:sz w:val="24"/>
          <w:szCs w:val="24"/>
        </w:rPr>
        <w:t>J</w:t>
      </w:r>
      <w:r w:rsidRPr="00576C8D">
        <w:rPr>
          <w:sz w:val="24"/>
          <w:szCs w:val="24"/>
        </w:rPr>
        <w:t xml:space="preserve"> = 7.8, 6.9 Hz, </w:t>
      </w:r>
      <w:r>
        <w:rPr>
          <w:sz w:val="24"/>
          <w:szCs w:val="24"/>
        </w:rPr>
        <w:t>2</w:t>
      </w:r>
      <w:r w:rsidRPr="00576C8D">
        <w:rPr>
          <w:sz w:val="24"/>
          <w:szCs w:val="24"/>
        </w:rPr>
        <w:t xml:space="preserve">H), 2.38 (s, 3H), 2.22 (td, </w:t>
      </w:r>
      <w:r w:rsidRPr="00576C8D">
        <w:rPr>
          <w:i/>
          <w:iCs/>
          <w:sz w:val="24"/>
          <w:szCs w:val="24"/>
        </w:rPr>
        <w:t>J</w:t>
      </w:r>
      <w:r w:rsidRPr="00576C8D">
        <w:rPr>
          <w:sz w:val="24"/>
          <w:szCs w:val="24"/>
        </w:rPr>
        <w:t xml:space="preserve"> = 7.0, 2.7 Hz, </w:t>
      </w:r>
      <w:r>
        <w:rPr>
          <w:sz w:val="24"/>
          <w:szCs w:val="24"/>
        </w:rPr>
        <w:t>2</w:t>
      </w:r>
      <w:r w:rsidRPr="00576C8D">
        <w:rPr>
          <w:sz w:val="24"/>
          <w:szCs w:val="24"/>
        </w:rPr>
        <w:t xml:space="preserve">H), 1.94 (t, </w:t>
      </w:r>
      <w:r w:rsidRPr="00576C8D">
        <w:rPr>
          <w:i/>
          <w:iCs/>
          <w:sz w:val="24"/>
          <w:szCs w:val="24"/>
        </w:rPr>
        <w:t>J</w:t>
      </w:r>
      <w:r w:rsidRPr="00576C8D">
        <w:rPr>
          <w:sz w:val="24"/>
          <w:szCs w:val="24"/>
        </w:rPr>
        <w:t xml:space="preserve"> = 2.6 Hz, 1H), 1.85 – 1.71 (m, </w:t>
      </w:r>
      <w:r>
        <w:rPr>
          <w:sz w:val="24"/>
          <w:szCs w:val="24"/>
        </w:rPr>
        <w:t>2</w:t>
      </w:r>
      <w:r w:rsidRPr="00576C8D">
        <w:rPr>
          <w:sz w:val="24"/>
          <w:szCs w:val="24"/>
        </w:rPr>
        <w:t xml:space="preserve">H), 1.65 – 1.51 (m, </w:t>
      </w:r>
      <w:r>
        <w:rPr>
          <w:sz w:val="24"/>
          <w:szCs w:val="24"/>
        </w:rPr>
        <w:t>2</w:t>
      </w:r>
      <w:r w:rsidRPr="00576C8D">
        <w:rPr>
          <w:sz w:val="24"/>
          <w:szCs w:val="24"/>
        </w:rPr>
        <w:t>H).</w:t>
      </w:r>
      <w:r>
        <w:rPr>
          <w:sz w:val="24"/>
          <w:szCs w:val="24"/>
        </w:rPr>
        <w:t xml:space="preserve"> </w:t>
      </w:r>
      <w:r w:rsidRPr="0088136D">
        <w:rPr>
          <w:sz w:val="24"/>
          <w:szCs w:val="24"/>
          <w:vertAlign w:val="superscript"/>
        </w:rPr>
        <w:t>13</w:t>
      </w:r>
      <w:r w:rsidRPr="0088136D">
        <w:rPr>
          <w:sz w:val="24"/>
          <w:szCs w:val="24"/>
        </w:rPr>
        <w:t>C NMR (75 MHz, Chloroform-</w:t>
      </w:r>
      <w:r w:rsidRPr="0088136D">
        <w:rPr>
          <w:i/>
          <w:iCs/>
          <w:sz w:val="24"/>
          <w:szCs w:val="24"/>
        </w:rPr>
        <w:t>d</w:t>
      </w:r>
      <w:r w:rsidRPr="0088136D">
        <w:rPr>
          <w:sz w:val="24"/>
          <w:szCs w:val="24"/>
        </w:rPr>
        <w:t>) δ 192.6, 186.7, 137.6, 135.</w:t>
      </w:r>
      <w:r>
        <w:rPr>
          <w:sz w:val="24"/>
          <w:szCs w:val="24"/>
        </w:rPr>
        <w:t>4</w:t>
      </w:r>
      <w:r w:rsidRPr="0088136D">
        <w:rPr>
          <w:sz w:val="24"/>
          <w:szCs w:val="24"/>
        </w:rPr>
        <w:t>, 131.4, 13</w:t>
      </w:r>
      <w:r>
        <w:rPr>
          <w:sz w:val="24"/>
          <w:szCs w:val="24"/>
        </w:rPr>
        <w:t>1</w:t>
      </w:r>
      <w:r w:rsidRPr="0088136D">
        <w:rPr>
          <w:sz w:val="24"/>
          <w:szCs w:val="24"/>
        </w:rPr>
        <w:t>.</w:t>
      </w:r>
      <w:r>
        <w:rPr>
          <w:sz w:val="24"/>
          <w:szCs w:val="24"/>
        </w:rPr>
        <w:t>0</w:t>
      </w:r>
      <w:r w:rsidRPr="0088136D">
        <w:rPr>
          <w:sz w:val="24"/>
          <w:szCs w:val="24"/>
        </w:rPr>
        <w:t>, 126.0</w:t>
      </w:r>
      <w:r w:rsidR="00FB73AB">
        <w:rPr>
          <w:sz w:val="24"/>
          <w:szCs w:val="24"/>
        </w:rPr>
        <w:t xml:space="preserve"> (2C)</w:t>
      </w:r>
      <w:r w:rsidRPr="0088136D">
        <w:rPr>
          <w:sz w:val="24"/>
          <w:szCs w:val="24"/>
        </w:rPr>
        <w:t>, 86.</w:t>
      </w:r>
      <w:r>
        <w:rPr>
          <w:sz w:val="24"/>
          <w:szCs w:val="24"/>
        </w:rPr>
        <w:t>1</w:t>
      </w:r>
      <w:r w:rsidRPr="0088136D">
        <w:rPr>
          <w:sz w:val="24"/>
          <w:szCs w:val="24"/>
        </w:rPr>
        <w:t>, 84.0, 68.</w:t>
      </w:r>
      <w:r>
        <w:rPr>
          <w:sz w:val="24"/>
          <w:szCs w:val="24"/>
        </w:rPr>
        <w:t>6</w:t>
      </w:r>
      <w:r w:rsidRPr="0088136D">
        <w:rPr>
          <w:sz w:val="24"/>
          <w:szCs w:val="24"/>
        </w:rPr>
        <w:t>, 40.7, 27.</w:t>
      </w:r>
      <w:r>
        <w:rPr>
          <w:sz w:val="24"/>
          <w:szCs w:val="24"/>
        </w:rPr>
        <w:t>9</w:t>
      </w:r>
      <w:r w:rsidRPr="0088136D">
        <w:rPr>
          <w:sz w:val="24"/>
          <w:szCs w:val="24"/>
        </w:rPr>
        <w:t>, 23.</w:t>
      </w:r>
      <w:r>
        <w:rPr>
          <w:sz w:val="24"/>
          <w:szCs w:val="24"/>
        </w:rPr>
        <w:t>3</w:t>
      </w:r>
      <w:r w:rsidRPr="0088136D">
        <w:rPr>
          <w:sz w:val="24"/>
          <w:szCs w:val="24"/>
        </w:rPr>
        <w:t>, 19.0, 18.</w:t>
      </w:r>
      <w:r>
        <w:rPr>
          <w:sz w:val="24"/>
          <w:szCs w:val="24"/>
        </w:rPr>
        <w:t>3</w:t>
      </w:r>
      <w:r w:rsidRPr="0088136D">
        <w:rPr>
          <w:sz w:val="24"/>
          <w:szCs w:val="24"/>
        </w:rPr>
        <w:t>.</w:t>
      </w:r>
      <w:r>
        <w:rPr>
          <w:sz w:val="24"/>
          <w:szCs w:val="24"/>
        </w:rPr>
        <w:t xml:space="preserve"> </w:t>
      </w:r>
    </w:p>
    <w:p w14:paraId="3A2B6E20" w14:textId="77777777" w:rsidR="004E7A6A" w:rsidRDefault="004E7A6A" w:rsidP="004E7A6A">
      <w:pPr>
        <w:tabs>
          <w:tab w:val="left" w:pos="1080"/>
        </w:tabs>
        <w:spacing w:line="480" w:lineRule="auto"/>
        <w:rPr>
          <w:b/>
          <w:bCs/>
          <w:sz w:val="24"/>
          <w:szCs w:val="24"/>
        </w:rPr>
      </w:pPr>
      <w:r w:rsidRPr="006F587B">
        <w:rPr>
          <w:b/>
          <w:bCs/>
          <w:sz w:val="24"/>
          <w:szCs w:val="24"/>
        </w:rPr>
        <w:t>3.6.</w:t>
      </w:r>
      <w:r>
        <w:rPr>
          <w:b/>
          <w:bCs/>
          <w:sz w:val="24"/>
          <w:szCs w:val="24"/>
        </w:rPr>
        <w:t>4</w:t>
      </w:r>
      <w:r w:rsidRPr="006F587B">
        <w:rPr>
          <w:b/>
          <w:bCs/>
          <w:sz w:val="24"/>
          <w:szCs w:val="24"/>
        </w:rPr>
        <w:tab/>
        <w:t xml:space="preserve">REACTIVITY OF </w:t>
      </w:r>
      <w:r>
        <w:rPr>
          <w:b/>
          <w:bCs/>
          <w:sz w:val="24"/>
          <w:szCs w:val="24"/>
        </w:rPr>
        <w:t>DIAZOS</w:t>
      </w:r>
      <w:r w:rsidRPr="006F587B">
        <w:rPr>
          <w:b/>
          <w:bCs/>
          <w:sz w:val="24"/>
          <w:szCs w:val="24"/>
        </w:rPr>
        <w:t xml:space="preserve"> </w:t>
      </w:r>
      <w:r>
        <w:rPr>
          <w:b/>
          <w:bCs/>
          <w:sz w:val="24"/>
          <w:szCs w:val="24"/>
        </w:rPr>
        <w:t>6-8</w:t>
      </w:r>
      <w:r w:rsidRPr="006F587B">
        <w:rPr>
          <w:b/>
          <w:bCs/>
          <w:sz w:val="24"/>
          <w:szCs w:val="24"/>
        </w:rPr>
        <w:t xml:space="preserve"> TO</w:t>
      </w:r>
      <w:r>
        <w:rPr>
          <w:b/>
          <w:bCs/>
          <w:sz w:val="24"/>
          <w:szCs w:val="24"/>
        </w:rPr>
        <w:t>WARDS</w:t>
      </w:r>
      <w:r w:rsidRPr="006F587B">
        <w:rPr>
          <w:b/>
          <w:bCs/>
          <w:sz w:val="24"/>
          <w:szCs w:val="24"/>
        </w:rPr>
        <w:t xml:space="preserve"> INSERTION AND CONIA-ENE CHEMISTRY</w:t>
      </w:r>
    </w:p>
    <w:p w14:paraId="2F2C892F" w14:textId="54D59252" w:rsidR="004E7A6A" w:rsidRPr="005B0598" w:rsidRDefault="004E7A6A" w:rsidP="004E7A6A">
      <w:pPr>
        <w:tabs>
          <w:tab w:val="left" w:pos="1080"/>
        </w:tabs>
        <w:spacing w:line="480" w:lineRule="auto"/>
        <w:jc w:val="both"/>
        <w:rPr>
          <w:sz w:val="24"/>
          <w:szCs w:val="24"/>
        </w:rPr>
      </w:pPr>
      <w:r>
        <w:rPr>
          <w:b/>
          <w:bCs/>
          <w:sz w:val="24"/>
          <w:szCs w:val="24"/>
        </w:rPr>
        <w:t xml:space="preserve">General Procedure B for C-H insertion: </w:t>
      </w:r>
      <w:r>
        <w:rPr>
          <w:sz w:val="24"/>
          <w:szCs w:val="24"/>
        </w:rPr>
        <w:t>A solution of Rh</w:t>
      </w:r>
      <w:r w:rsidRPr="00EE5E77">
        <w:rPr>
          <w:sz w:val="24"/>
          <w:szCs w:val="24"/>
          <w:vertAlign w:val="subscript"/>
        </w:rPr>
        <w:t>2</w:t>
      </w:r>
      <w:r>
        <w:rPr>
          <w:sz w:val="24"/>
          <w:szCs w:val="24"/>
        </w:rPr>
        <w:t>HFB</w:t>
      </w:r>
      <w:r w:rsidRPr="00EE5E77">
        <w:rPr>
          <w:sz w:val="24"/>
          <w:szCs w:val="24"/>
          <w:vertAlign w:val="subscript"/>
        </w:rPr>
        <w:t>4</w:t>
      </w:r>
      <w:r>
        <w:rPr>
          <w:sz w:val="24"/>
          <w:szCs w:val="24"/>
        </w:rPr>
        <w:t xml:space="preserve"> (2 mol%) in minimal dichloromethane was prepared and degassed using N</w:t>
      </w:r>
      <w:r w:rsidRPr="005B0598">
        <w:rPr>
          <w:sz w:val="24"/>
          <w:szCs w:val="24"/>
          <w:vertAlign w:val="subscript"/>
        </w:rPr>
        <w:t>2</w:t>
      </w:r>
      <w:r>
        <w:rPr>
          <w:sz w:val="24"/>
          <w:szCs w:val="24"/>
        </w:rPr>
        <w:t xml:space="preserve">. The system was heated to reflux, and a solution of diazo </w:t>
      </w:r>
      <w:r w:rsidRPr="00533ECA">
        <w:rPr>
          <w:b/>
          <w:bCs/>
          <w:sz w:val="24"/>
          <w:szCs w:val="24"/>
        </w:rPr>
        <w:t>6</w:t>
      </w:r>
      <w:r>
        <w:rPr>
          <w:sz w:val="24"/>
          <w:szCs w:val="24"/>
        </w:rPr>
        <w:t>-</w:t>
      </w:r>
      <w:r w:rsidRPr="00533ECA">
        <w:rPr>
          <w:b/>
          <w:bCs/>
          <w:sz w:val="24"/>
          <w:szCs w:val="24"/>
        </w:rPr>
        <w:t>8</w:t>
      </w:r>
      <w:r>
        <w:rPr>
          <w:sz w:val="24"/>
          <w:szCs w:val="24"/>
        </w:rPr>
        <w:t xml:space="preserve"> (1.0 eq.) in dichloromethane (0.2 M) was added dropwise by syringe. The reaction progress was monitored by TLC, and after full conversion of starting material was observed, the reaction was filtered through a celite plug, eluting with excess dichloromethane. Concentration of the organic layer followed by purification of the residue by column chromatography furnished insertion compounds </w:t>
      </w:r>
      <w:r w:rsidRPr="00EE5E77">
        <w:rPr>
          <w:b/>
          <w:bCs/>
          <w:sz w:val="24"/>
          <w:szCs w:val="24"/>
        </w:rPr>
        <w:t>9</w:t>
      </w:r>
      <w:r>
        <w:rPr>
          <w:sz w:val="24"/>
          <w:szCs w:val="24"/>
        </w:rPr>
        <w:t xml:space="preserve">, </w:t>
      </w:r>
      <w:r w:rsidRPr="00EE5E77">
        <w:rPr>
          <w:b/>
          <w:bCs/>
          <w:sz w:val="24"/>
          <w:szCs w:val="24"/>
        </w:rPr>
        <w:t>11</w:t>
      </w:r>
      <w:r>
        <w:rPr>
          <w:sz w:val="24"/>
          <w:szCs w:val="24"/>
        </w:rPr>
        <w:t xml:space="preserve"> and </w:t>
      </w:r>
      <w:r w:rsidRPr="00EE5E77">
        <w:rPr>
          <w:b/>
          <w:bCs/>
          <w:sz w:val="24"/>
          <w:szCs w:val="24"/>
        </w:rPr>
        <w:t>12</w:t>
      </w:r>
      <w:r>
        <w:rPr>
          <w:sz w:val="24"/>
          <w:szCs w:val="24"/>
        </w:rPr>
        <w:t>.</w:t>
      </w:r>
    </w:p>
    <w:p w14:paraId="5A979575" w14:textId="77777777" w:rsidR="004E7A6A" w:rsidRDefault="00236046" w:rsidP="004E7A6A">
      <w:pPr>
        <w:tabs>
          <w:tab w:val="left" w:pos="1080"/>
        </w:tabs>
        <w:spacing w:after="0" w:line="480" w:lineRule="auto"/>
        <w:jc w:val="center"/>
      </w:pPr>
      <w:r>
        <w:pict w14:anchorId="25BC08F9">
          <v:shape id="_x0000_i1136" type="#_x0000_t75" style="width:126pt;height:60pt">
            <v:imagedata r:id="rId277" o:title=""/>
          </v:shape>
        </w:pict>
      </w:r>
    </w:p>
    <w:p w14:paraId="044D8AFD" w14:textId="77777777" w:rsidR="004E7A6A" w:rsidRPr="00A55154" w:rsidRDefault="004E7A6A" w:rsidP="004E7A6A">
      <w:pPr>
        <w:tabs>
          <w:tab w:val="left" w:pos="1080"/>
        </w:tabs>
        <w:spacing w:line="480" w:lineRule="auto"/>
        <w:jc w:val="both"/>
        <w:rPr>
          <w:sz w:val="24"/>
          <w:szCs w:val="24"/>
        </w:rPr>
      </w:pPr>
      <w:r w:rsidRPr="00BE7740">
        <w:rPr>
          <w:b/>
          <w:bCs/>
          <w:sz w:val="24"/>
          <w:szCs w:val="24"/>
        </w:rPr>
        <w:t>1-(3-</w:t>
      </w:r>
      <w:r>
        <w:rPr>
          <w:b/>
          <w:bCs/>
          <w:sz w:val="24"/>
          <w:szCs w:val="24"/>
        </w:rPr>
        <w:t>H</w:t>
      </w:r>
      <w:r w:rsidRPr="00BE7740">
        <w:rPr>
          <w:b/>
          <w:bCs/>
          <w:sz w:val="24"/>
          <w:szCs w:val="24"/>
        </w:rPr>
        <w:t>ydroxy-1H-inden-2-yl)hex-5-yn-1-one (9)</w:t>
      </w:r>
      <w:r>
        <w:rPr>
          <w:b/>
          <w:bCs/>
          <w:sz w:val="24"/>
          <w:szCs w:val="24"/>
        </w:rPr>
        <w:t xml:space="preserve">. </w:t>
      </w:r>
      <w:r>
        <w:rPr>
          <w:sz w:val="24"/>
          <w:szCs w:val="24"/>
        </w:rPr>
        <w:t>Prepared from</w:t>
      </w:r>
      <w:r w:rsidRPr="00A55154">
        <w:rPr>
          <w:sz w:val="24"/>
          <w:szCs w:val="24"/>
        </w:rPr>
        <w:t xml:space="preserve"> 2-Diazo-1-(o-tolyl)oct-7-yne-1,3-dione </w:t>
      </w:r>
      <w:r w:rsidRPr="00A55154">
        <w:rPr>
          <w:b/>
          <w:bCs/>
          <w:sz w:val="24"/>
          <w:szCs w:val="24"/>
        </w:rPr>
        <w:t>6</w:t>
      </w:r>
      <w:r w:rsidRPr="00A55154">
        <w:rPr>
          <w:sz w:val="24"/>
          <w:szCs w:val="24"/>
        </w:rPr>
        <w:t xml:space="preserve"> using General Procedure </w:t>
      </w:r>
      <w:r w:rsidRPr="00A55154">
        <w:rPr>
          <w:b/>
          <w:bCs/>
          <w:sz w:val="24"/>
          <w:szCs w:val="24"/>
        </w:rPr>
        <w:t>B</w:t>
      </w:r>
      <w:r w:rsidRPr="00A55154">
        <w:rPr>
          <w:sz w:val="24"/>
          <w:szCs w:val="24"/>
        </w:rPr>
        <w:t>.</w:t>
      </w:r>
      <w:r>
        <w:rPr>
          <w:sz w:val="24"/>
          <w:szCs w:val="24"/>
        </w:rPr>
        <w:t xml:space="preserve"> Yellow oil (32 mg, 95%). </w:t>
      </w:r>
      <w:r w:rsidRPr="00CF04EA">
        <w:rPr>
          <w:sz w:val="24"/>
          <w:szCs w:val="24"/>
          <w:vertAlign w:val="superscript"/>
        </w:rPr>
        <w:t>1</w:t>
      </w:r>
      <w:r w:rsidRPr="00CF04EA">
        <w:rPr>
          <w:sz w:val="24"/>
          <w:szCs w:val="24"/>
        </w:rPr>
        <w:t>H NMR (500 MHz, Chloroform-</w:t>
      </w:r>
      <w:r w:rsidRPr="00CF04EA">
        <w:rPr>
          <w:i/>
          <w:iCs/>
          <w:sz w:val="24"/>
          <w:szCs w:val="24"/>
        </w:rPr>
        <w:t>d</w:t>
      </w:r>
      <w:r w:rsidRPr="00CF04EA">
        <w:rPr>
          <w:sz w:val="24"/>
          <w:szCs w:val="24"/>
        </w:rPr>
        <w:t xml:space="preserve">) δ </w:t>
      </w:r>
      <w:r w:rsidRPr="00CF04EA">
        <w:rPr>
          <w:sz w:val="24"/>
          <w:szCs w:val="24"/>
        </w:rPr>
        <w:lastRenderedPageBreak/>
        <w:t xml:space="preserve">7.83 (d, </w:t>
      </w:r>
      <w:r w:rsidRPr="00CF04EA">
        <w:rPr>
          <w:i/>
          <w:iCs/>
          <w:sz w:val="24"/>
          <w:szCs w:val="24"/>
        </w:rPr>
        <w:t>J</w:t>
      </w:r>
      <w:r w:rsidRPr="00CF04EA">
        <w:rPr>
          <w:sz w:val="24"/>
          <w:szCs w:val="24"/>
        </w:rPr>
        <w:t xml:space="preserve"> = 7.7 Hz, 1H), 7.56 (td, </w:t>
      </w:r>
      <w:r w:rsidRPr="00CF04EA">
        <w:rPr>
          <w:i/>
          <w:iCs/>
          <w:sz w:val="24"/>
          <w:szCs w:val="24"/>
        </w:rPr>
        <w:t>J</w:t>
      </w:r>
      <w:r w:rsidRPr="00CF04EA">
        <w:rPr>
          <w:sz w:val="24"/>
          <w:szCs w:val="24"/>
        </w:rPr>
        <w:t xml:space="preserve"> = 7.4, 1.2 Hz, 1H), 7.51 (d, </w:t>
      </w:r>
      <w:r w:rsidRPr="00CF04EA">
        <w:rPr>
          <w:i/>
          <w:iCs/>
          <w:sz w:val="24"/>
          <w:szCs w:val="24"/>
        </w:rPr>
        <w:t>J</w:t>
      </w:r>
      <w:r w:rsidRPr="00CF04EA">
        <w:rPr>
          <w:sz w:val="24"/>
          <w:szCs w:val="24"/>
        </w:rPr>
        <w:t xml:space="preserve"> = 7.5 Hz, 1H), 7.42 (t, </w:t>
      </w:r>
      <w:r w:rsidRPr="00CF04EA">
        <w:rPr>
          <w:i/>
          <w:iCs/>
          <w:sz w:val="24"/>
          <w:szCs w:val="24"/>
        </w:rPr>
        <w:t>J</w:t>
      </w:r>
      <w:r w:rsidRPr="00CF04EA">
        <w:rPr>
          <w:sz w:val="24"/>
          <w:szCs w:val="24"/>
        </w:rPr>
        <w:t xml:space="preserve"> = 7.4 Hz, 1H), 3.65 (s, </w:t>
      </w:r>
      <w:r>
        <w:rPr>
          <w:sz w:val="24"/>
          <w:szCs w:val="24"/>
        </w:rPr>
        <w:t>3</w:t>
      </w:r>
      <w:r w:rsidRPr="00CF04EA">
        <w:rPr>
          <w:sz w:val="24"/>
          <w:szCs w:val="24"/>
        </w:rPr>
        <w:t xml:space="preserve">H), 2.61 (t, </w:t>
      </w:r>
      <w:r w:rsidRPr="00CF04EA">
        <w:rPr>
          <w:i/>
          <w:iCs/>
          <w:sz w:val="24"/>
          <w:szCs w:val="24"/>
        </w:rPr>
        <w:t>J</w:t>
      </w:r>
      <w:r w:rsidRPr="00CF04EA">
        <w:rPr>
          <w:sz w:val="24"/>
          <w:szCs w:val="24"/>
        </w:rPr>
        <w:t xml:space="preserve"> = 7.3 Hz, 2H), 2.32 (td, </w:t>
      </w:r>
      <w:r w:rsidRPr="00CF04EA">
        <w:rPr>
          <w:i/>
          <w:iCs/>
          <w:sz w:val="24"/>
          <w:szCs w:val="24"/>
        </w:rPr>
        <w:t>J</w:t>
      </w:r>
      <w:r w:rsidRPr="00CF04EA">
        <w:rPr>
          <w:sz w:val="24"/>
          <w:szCs w:val="24"/>
        </w:rPr>
        <w:t xml:space="preserve"> = 6.8, 2.6 Hz, 2H), 2.03 (t, </w:t>
      </w:r>
      <w:r w:rsidRPr="00CF04EA">
        <w:rPr>
          <w:i/>
          <w:iCs/>
          <w:sz w:val="24"/>
          <w:szCs w:val="24"/>
        </w:rPr>
        <w:t>J</w:t>
      </w:r>
      <w:r w:rsidRPr="00CF04EA">
        <w:rPr>
          <w:sz w:val="24"/>
          <w:szCs w:val="24"/>
        </w:rPr>
        <w:t xml:space="preserve"> = 2.6 Hz, 1H), 2.00 – 1.93 (m, </w:t>
      </w:r>
      <w:r>
        <w:rPr>
          <w:sz w:val="24"/>
          <w:szCs w:val="24"/>
        </w:rPr>
        <w:t>2</w:t>
      </w:r>
      <w:r w:rsidRPr="00CF04EA">
        <w:rPr>
          <w:sz w:val="24"/>
          <w:szCs w:val="24"/>
        </w:rPr>
        <w:t>H).</w:t>
      </w:r>
      <w:r w:rsidRPr="00CF04EA">
        <w:rPr>
          <w:sz w:val="32"/>
          <w:szCs w:val="32"/>
        </w:rPr>
        <w:t xml:space="preserve"> </w:t>
      </w:r>
      <w:r w:rsidRPr="00CF04EA">
        <w:rPr>
          <w:sz w:val="24"/>
          <w:szCs w:val="24"/>
          <w:vertAlign w:val="superscript"/>
        </w:rPr>
        <w:t>13</w:t>
      </w:r>
      <w:r w:rsidRPr="00CF04EA">
        <w:rPr>
          <w:sz w:val="24"/>
          <w:szCs w:val="24"/>
        </w:rPr>
        <w:t>C NMR (126 MHz, Chloroform-</w:t>
      </w:r>
      <w:r w:rsidRPr="00CF04EA">
        <w:rPr>
          <w:i/>
          <w:iCs/>
          <w:sz w:val="24"/>
          <w:szCs w:val="24"/>
        </w:rPr>
        <w:t>d</w:t>
      </w:r>
      <w:r w:rsidRPr="00CF04EA">
        <w:rPr>
          <w:sz w:val="24"/>
          <w:szCs w:val="24"/>
        </w:rPr>
        <w:t>) δ 179.9, 147.5, 138.</w:t>
      </w:r>
      <w:r>
        <w:rPr>
          <w:sz w:val="24"/>
          <w:szCs w:val="24"/>
        </w:rPr>
        <w:t>2</w:t>
      </w:r>
      <w:r w:rsidRPr="00CF04EA">
        <w:rPr>
          <w:sz w:val="24"/>
          <w:szCs w:val="24"/>
        </w:rPr>
        <w:t>, 135.</w:t>
      </w:r>
      <w:r>
        <w:rPr>
          <w:sz w:val="24"/>
          <w:szCs w:val="24"/>
        </w:rPr>
        <w:t>4</w:t>
      </w:r>
      <w:r w:rsidRPr="00CF04EA">
        <w:rPr>
          <w:sz w:val="24"/>
          <w:szCs w:val="24"/>
        </w:rPr>
        <w:t>, 132. 8, 127.</w:t>
      </w:r>
      <w:r>
        <w:rPr>
          <w:sz w:val="24"/>
          <w:szCs w:val="24"/>
        </w:rPr>
        <w:t>7</w:t>
      </w:r>
      <w:r w:rsidRPr="00CF04EA">
        <w:rPr>
          <w:sz w:val="24"/>
          <w:szCs w:val="24"/>
        </w:rPr>
        <w:t>, 127.</w:t>
      </w:r>
      <w:r>
        <w:rPr>
          <w:sz w:val="24"/>
          <w:szCs w:val="24"/>
        </w:rPr>
        <w:t>3</w:t>
      </w:r>
      <w:r w:rsidRPr="00CF04EA">
        <w:rPr>
          <w:sz w:val="24"/>
          <w:szCs w:val="24"/>
        </w:rPr>
        <w:t>, 125.</w:t>
      </w:r>
      <w:r>
        <w:rPr>
          <w:sz w:val="24"/>
          <w:szCs w:val="24"/>
        </w:rPr>
        <w:t>7</w:t>
      </w:r>
      <w:r w:rsidRPr="00CF04EA">
        <w:rPr>
          <w:sz w:val="24"/>
          <w:szCs w:val="24"/>
        </w:rPr>
        <w:t>, 123.</w:t>
      </w:r>
      <w:r>
        <w:rPr>
          <w:sz w:val="24"/>
          <w:szCs w:val="24"/>
        </w:rPr>
        <w:t>2</w:t>
      </w:r>
      <w:r w:rsidRPr="00CF04EA">
        <w:rPr>
          <w:sz w:val="24"/>
          <w:szCs w:val="24"/>
        </w:rPr>
        <w:t>, 83.5, 69.</w:t>
      </w:r>
      <w:r>
        <w:rPr>
          <w:sz w:val="24"/>
          <w:szCs w:val="24"/>
        </w:rPr>
        <w:t>3</w:t>
      </w:r>
      <w:r w:rsidRPr="00CF04EA">
        <w:rPr>
          <w:sz w:val="24"/>
          <w:szCs w:val="24"/>
        </w:rPr>
        <w:t>, 33.2, 30.1, 24.</w:t>
      </w:r>
      <w:r>
        <w:rPr>
          <w:sz w:val="24"/>
          <w:szCs w:val="24"/>
        </w:rPr>
        <w:t>3</w:t>
      </w:r>
      <w:r w:rsidRPr="00CF04EA">
        <w:rPr>
          <w:sz w:val="24"/>
          <w:szCs w:val="24"/>
        </w:rPr>
        <w:t>, 17.9.</w:t>
      </w:r>
    </w:p>
    <w:p w14:paraId="2C3D8101" w14:textId="77777777" w:rsidR="004E7A6A" w:rsidRDefault="00236046" w:rsidP="004E7A6A">
      <w:pPr>
        <w:tabs>
          <w:tab w:val="left" w:pos="1080"/>
        </w:tabs>
        <w:spacing w:after="0" w:line="480" w:lineRule="auto"/>
        <w:jc w:val="center"/>
      </w:pPr>
      <w:r>
        <w:pict w14:anchorId="54DEEFE8">
          <v:shape id="_x0000_i1137" type="#_x0000_t75" style="width:126pt;height:84pt">
            <v:imagedata r:id="rId278" o:title=""/>
          </v:shape>
        </w:pict>
      </w:r>
    </w:p>
    <w:p w14:paraId="4E8AC12E" w14:textId="77777777" w:rsidR="004E7A6A" w:rsidRDefault="004E7A6A" w:rsidP="004E7A6A">
      <w:pPr>
        <w:tabs>
          <w:tab w:val="left" w:pos="1080"/>
        </w:tabs>
        <w:spacing w:line="480" w:lineRule="auto"/>
        <w:jc w:val="both"/>
        <w:rPr>
          <w:sz w:val="24"/>
          <w:szCs w:val="24"/>
        </w:rPr>
      </w:pPr>
      <w:r w:rsidRPr="00BE7740">
        <w:rPr>
          <w:b/>
          <w:bCs/>
          <w:sz w:val="24"/>
          <w:szCs w:val="24"/>
        </w:rPr>
        <w:t>1-(3-</w:t>
      </w:r>
      <w:r>
        <w:rPr>
          <w:b/>
          <w:bCs/>
          <w:sz w:val="24"/>
          <w:szCs w:val="24"/>
        </w:rPr>
        <w:t>H</w:t>
      </w:r>
      <w:r w:rsidRPr="00BE7740">
        <w:rPr>
          <w:b/>
          <w:bCs/>
          <w:sz w:val="24"/>
          <w:szCs w:val="24"/>
        </w:rPr>
        <w:t>ydroxy-1H-inden-2-yl)hept-6-yn-1-one (12)</w:t>
      </w:r>
      <w:r>
        <w:rPr>
          <w:b/>
          <w:bCs/>
          <w:sz w:val="24"/>
          <w:szCs w:val="24"/>
        </w:rPr>
        <w:t xml:space="preserve">. </w:t>
      </w:r>
      <w:r>
        <w:rPr>
          <w:sz w:val="24"/>
          <w:szCs w:val="24"/>
        </w:rPr>
        <w:t xml:space="preserve">Prepared from </w:t>
      </w:r>
      <w:r w:rsidRPr="009A657E">
        <w:rPr>
          <w:sz w:val="24"/>
          <w:szCs w:val="24"/>
        </w:rPr>
        <w:t>2-Diazo-1-(o-tolyl)non-8-yne-1,3-dione</w:t>
      </w:r>
      <w:r>
        <w:rPr>
          <w:b/>
          <w:bCs/>
          <w:sz w:val="24"/>
          <w:szCs w:val="24"/>
        </w:rPr>
        <w:t xml:space="preserve"> 7 </w:t>
      </w:r>
      <w:r>
        <w:rPr>
          <w:sz w:val="24"/>
          <w:szCs w:val="24"/>
        </w:rPr>
        <w:t xml:space="preserve">using General Procedure </w:t>
      </w:r>
      <w:r w:rsidRPr="009A657E">
        <w:rPr>
          <w:b/>
          <w:bCs/>
          <w:sz w:val="24"/>
          <w:szCs w:val="24"/>
        </w:rPr>
        <w:t>B</w:t>
      </w:r>
      <w:r>
        <w:rPr>
          <w:sz w:val="24"/>
          <w:szCs w:val="24"/>
        </w:rPr>
        <w:t xml:space="preserve">. Yellow oil (10 mg, 35%). </w:t>
      </w:r>
      <w:r w:rsidRPr="00DB7002">
        <w:rPr>
          <w:sz w:val="24"/>
          <w:szCs w:val="24"/>
          <w:vertAlign w:val="superscript"/>
        </w:rPr>
        <w:t>1</w:t>
      </w:r>
      <w:r w:rsidRPr="00DB7002">
        <w:rPr>
          <w:sz w:val="24"/>
          <w:szCs w:val="24"/>
        </w:rPr>
        <w:t>H NMR (300 MHz, Chloroform-</w:t>
      </w:r>
      <w:r w:rsidRPr="00DB7002">
        <w:rPr>
          <w:i/>
          <w:iCs/>
          <w:sz w:val="24"/>
          <w:szCs w:val="24"/>
        </w:rPr>
        <w:t>d</w:t>
      </w:r>
      <w:r w:rsidRPr="00DB7002">
        <w:rPr>
          <w:sz w:val="24"/>
          <w:szCs w:val="24"/>
        </w:rPr>
        <w:t xml:space="preserve">) δ 7.83 (dt, </w:t>
      </w:r>
      <w:r w:rsidRPr="00DB7002">
        <w:rPr>
          <w:i/>
          <w:iCs/>
          <w:sz w:val="24"/>
          <w:szCs w:val="24"/>
        </w:rPr>
        <w:t>J</w:t>
      </w:r>
      <w:r w:rsidRPr="00DB7002">
        <w:rPr>
          <w:sz w:val="24"/>
          <w:szCs w:val="24"/>
        </w:rPr>
        <w:t xml:space="preserve"> = 7.7, 1.0 Hz, 1H), 7.57 – 7.47 (m, 2H), 7.46 – 7.38 (m, 1H), 3.61 (s, </w:t>
      </w:r>
      <w:r>
        <w:rPr>
          <w:sz w:val="24"/>
          <w:szCs w:val="24"/>
        </w:rPr>
        <w:t>3</w:t>
      </w:r>
      <w:r w:rsidRPr="00DB7002">
        <w:rPr>
          <w:sz w:val="24"/>
          <w:szCs w:val="24"/>
        </w:rPr>
        <w:t xml:space="preserve">H), 2.47 (t, </w:t>
      </w:r>
      <w:r w:rsidRPr="00DB7002">
        <w:rPr>
          <w:i/>
          <w:iCs/>
          <w:sz w:val="24"/>
          <w:szCs w:val="24"/>
        </w:rPr>
        <w:t>J</w:t>
      </w:r>
      <w:r w:rsidRPr="00DB7002">
        <w:rPr>
          <w:sz w:val="24"/>
          <w:szCs w:val="24"/>
        </w:rPr>
        <w:t xml:space="preserve"> = 7.5 Hz, 2H), 2.31 – 2.21 (m, </w:t>
      </w:r>
      <w:r>
        <w:rPr>
          <w:sz w:val="24"/>
          <w:szCs w:val="24"/>
        </w:rPr>
        <w:t>2</w:t>
      </w:r>
      <w:r w:rsidRPr="00DB7002">
        <w:rPr>
          <w:sz w:val="24"/>
          <w:szCs w:val="24"/>
        </w:rPr>
        <w:t xml:space="preserve">H), 2.02 (t, </w:t>
      </w:r>
      <w:r w:rsidRPr="00DB7002">
        <w:rPr>
          <w:i/>
          <w:iCs/>
          <w:sz w:val="24"/>
          <w:szCs w:val="24"/>
        </w:rPr>
        <w:t>J</w:t>
      </w:r>
      <w:r w:rsidRPr="00DB7002">
        <w:rPr>
          <w:sz w:val="24"/>
          <w:szCs w:val="24"/>
        </w:rPr>
        <w:t xml:space="preserve"> = 2.6 Hz, 1H), 1.92 – 1.80 (m, 2H), 1.72 – 1.55 (m, 2H).</w:t>
      </w:r>
      <w:r>
        <w:rPr>
          <w:sz w:val="24"/>
          <w:szCs w:val="24"/>
        </w:rPr>
        <w:t xml:space="preserve"> </w:t>
      </w:r>
      <w:r w:rsidRPr="002D4996">
        <w:rPr>
          <w:sz w:val="24"/>
          <w:szCs w:val="24"/>
          <w:vertAlign w:val="superscript"/>
        </w:rPr>
        <w:t>13</w:t>
      </w:r>
      <w:r w:rsidRPr="002D4996">
        <w:rPr>
          <w:sz w:val="24"/>
          <w:szCs w:val="24"/>
        </w:rPr>
        <w:t>C NMR (75 MHz, Chloroform-</w:t>
      </w:r>
      <w:r w:rsidRPr="002D4996">
        <w:rPr>
          <w:i/>
          <w:iCs/>
          <w:sz w:val="24"/>
          <w:szCs w:val="24"/>
        </w:rPr>
        <w:t>d</w:t>
      </w:r>
      <w:r w:rsidRPr="002D4996">
        <w:rPr>
          <w:sz w:val="24"/>
          <w:szCs w:val="24"/>
        </w:rPr>
        <w:t>) δ 191.</w:t>
      </w:r>
      <w:r>
        <w:rPr>
          <w:sz w:val="24"/>
          <w:szCs w:val="24"/>
        </w:rPr>
        <w:t>5</w:t>
      </w:r>
      <w:r w:rsidRPr="002D4996">
        <w:rPr>
          <w:sz w:val="24"/>
          <w:szCs w:val="24"/>
        </w:rPr>
        <w:t>, 147. 5, 138.2, 132. 8, 127.</w:t>
      </w:r>
      <w:r>
        <w:rPr>
          <w:sz w:val="24"/>
          <w:szCs w:val="24"/>
        </w:rPr>
        <w:t>4</w:t>
      </w:r>
      <w:r w:rsidRPr="002D4996">
        <w:rPr>
          <w:sz w:val="24"/>
          <w:szCs w:val="24"/>
        </w:rPr>
        <w:t>, 125.7, 123.2, 110.2,</w:t>
      </w:r>
      <w:r>
        <w:rPr>
          <w:sz w:val="24"/>
          <w:szCs w:val="24"/>
        </w:rPr>
        <w:t xml:space="preserve"> 68.7, 61.2,</w:t>
      </w:r>
      <w:r w:rsidRPr="002D4996">
        <w:rPr>
          <w:sz w:val="24"/>
          <w:szCs w:val="24"/>
        </w:rPr>
        <w:t xml:space="preserve"> 34.2, 30.</w:t>
      </w:r>
      <w:r>
        <w:rPr>
          <w:sz w:val="24"/>
          <w:szCs w:val="24"/>
        </w:rPr>
        <w:t>2</w:t>
      </w:r>
      <w:r w:rsidRPr="002D4996">
        <w:rPr>
          <w:sz w:val="24"/>
          <w:szCs w:val="24"/>
        </w:rPr>
        <w:t>, 29.7, 2</w:t>
      </w:r>
      <w:r>
        <w:rPr>
          <w:sz w:val="24"/>
          <w:szCs w:val="24"/>
        </w:rPr>
        <w:t>8</w:t>
      </w:r>
      <w:r w:rsidRPr="002D4996">
        <w:rPr>
          <w:sz w:val="24"/>
          <w:szCs w:val="24"/>
        </w:rPr>
        <w:t>.</w:t>
      </w:r>
      <w:r>
        <w:rPr>
          <w:sz w:val="24"/>
          <w:szCs w:val="24"/>
        </w:rPr>
        <w:t>0</w:t>
      </w:r>
      <w:r w:rsidRPr="002D4996">
        <w:rPr>
          <w:sz w:val="24"/>
          <w:szCs w:val="24"/>
        </w:rPr>
        <w:t>, 24.</w:t>
      </w:r>
      <w:r>
        <w:rPr>
          <w:sz w:val="24"/>
          <w:szCs w:val="24"/>
        </w:rPr>
        <w:t>8</w:t>
      </w:r>
      <w:r w:rsidRPr="002D4996">
        <w:rPr>
          <w:sz w:val="24"/>
          <w:szCs w:val="24"/>
        </w:rPr>
        <w:t>, 18.2.</w:t>
      </w:r>
    </w:p>
    <w:p w14:paraId="3C21D5EE" w14:textId="6536E63E" w:rsidR="004E7A6A" w:rsidRDefault="004E7A6A" w:rsidP="004E7A6A">
      <w:pPr>
        <w:tabs>
          <w:tab w:val="left" w:pos="1080"/>
        </w:tabs>
        <w:spacing w:line="480" w:lineRule="auto"/>
        <w:jc w:val="both"/>
        <w:rPr>
          <w:sz w:val="24"/>
          <w:szCs w:val="24"/>
        </w:rPr>
      </w:pPr>
      <w:r>
        <w:rPr>
          <w:b/>
          <w:bCs/>
          <w:sz w:val="24"/>
          <w:szCs w:val="24"/>
        </w:rPr>
        <w:t xml:space="preserve">General Procedure C for Conia-ene Cyclization: </w:t>
      </w:r>
      <w:r>
        <w:rPr>
          <w:sz w:val="24"/>
          <w:szCs w:val="24"/>
        </w:rPr>
        <w:t>A solution of AuClPPh</w:t>
      </w:r>
      <w:r w:rsidRPr="00330D52">
        <w:rPr>
          <w:sz w:val="24"/>
          <w:szCs w:val="24"/>
          <w:vertAlign w:val="subscript"/>
        </w:rPr>
        <w:t>3</w:t>
      </w:r>
      <w:r>
        <w:rPr>
          <w:sz w:val="24"/>
          <w:szCs w:val="24"/>
        </w:rPr>
        <w:t xml:space="preserve"> (10 mol%) and (Cu(OTf))</w:t>
      </w:r>
      <w:r w:rsidRPr="00330D52">
        <w:rPr>
          <w:sz w:val="24"/>
          <w:szCs w:val="24"/>
          <w:vertAlign w:val="subscript"/>
        </w:rPr>
        <w:t>2</w:t>
      </w:r>
      <w:r>
        <w:rPr>
          <w:sz w:val="24"/>
          <w:szCs w:val="24"/>
        </w:rPr>
        <w:t>(C</w:t>
      </w:r>
      <w:r w:rsidRPr="00330D52">
        <w:rPr>
          <w:sz w:val="24"/>
          <w:szCs w:val="24"/>
          <w:vertAlign w:val="subscript"/>
        </w:rPr>
        <w:t>6</w:t>
      </w:r>
      <w:r>
        <w:rPr>
          <w:sz w:val="24"/>
          <w:szCs w:val="24"/>
        </w:rPr>
        <w:t>H</w:t>
      </w:r>
      <w:r w:rsidRPr="00330D52">
        <w:rPr>
          <w:sz w:val="24"/>
          <w:szCs w:val="24"/>
          <w:vertAlign w:val="subscript"/>
        </w:rPr>
        <w:t>6</w:t>
      </w:r>
      <w:r>
        <w:rPr>
          <w:sz w:val="24"/>
          <w:szCs w:val="24"/>
        </w:rPr>
        <w:t>) (10 mol %) in minimal dichloromethane was prepared and degassed using N</w:t>
      </w:r>
      <w:r w:rsidRPr="005B0598">
        <w:rPr>
          <w:sz w:val="24"/>
          <w:szCs w:val="24"/>
          <w:vertAlign w:val="subscript"/>
        </w:rPr>
        <w:t>2</w:t>
      </w:r>
      <w:r>
        <w:rPr>
          <w:sz w:val="24"/>
          <w:szCs w:val="24"/>
        </w:rPr>
        <w:t xml:space="preserve">. The system was heated to reflux, and a solution of insertion product </w:t>
      </w:r>
      <w:r>
        <w:rPr>
          <w:b/>
          <w:bCs/>
          <w:sz w:val="24"/>
          <w:szCs w:val="24"/>
        </w:rPr>
        <w:t>9</w:t>
      </w:r>
      <w:r>
        <w:rPr>
          <w:sz w:val="24"/>
          <w:szCs w:val="24"/>
        </w:rPr>
        <w:t xml:space="preserve"> (1.0 eq.) in dichloromethane (0.2 M) was added dropwise by syringe. The reaction progress was monitored by TLC, and after full conversion of starting material was observed, the reaction was filtered through a celite plug, eluting with excess dichloromethane. The organic solution was washed with sat. NaHCO</w:t>
      </w:r>
      <w:r w:rsidRPr="009D62EE">
        <w:rPr>
          <w:sz w:val="24"/>
          <w:szCs w:val="24"/>
          <w:vertAlign w:val="subscript"/>
        </w:rPr>
        <w:t>3</w:t>
      </w:r>
      <w:r>
        <w:rPr>
          <w:sz w:val="24"/>
          <w:szCs w:val="24"/>
        </w:rPr>
        <w:t xml:space="preserve"> (2x), water (2x), and brine, then dried over Na</w:t>
      </w:r>
      <w:r w:rsidRPr="009D62EE">
        <w:rPr>
          <w:sz w:val="24"/>
          <w:szCs w:val="24"/>
          <w:vertAlign w:val="subscript"/>
        </w:rPr>
        <w:t>2</w:t>
      </w:r>
      <w:r>
        <w:rPr>
          <w:sz w:val="24"/>
          <w:szCs w:val="24"/>
        </w:rPr>
        <w:t>SO</w:t>
      </w:r>
      <w:r w:rsidRPr="009D62EE">
        <w:rPr>
          <w:sz w:val="24"/>
          <w:szCs w:val="24"/>
          <w:vertAlign w:val="subscript"/>
        </w:rPr>
        <w:t>4</w:t>
      </w:r>
      <w:r>
        <w:rPr>
          <w:sz w:val="24"/>
          <w:szCs w:val="24"/>
        </w:rPr>
        <w:t xml:space="preserve">. Concentration of the organic </w:t>
      </w:r>
      <w:r>
        <w:rPr>
          <w:sz w:val="24"/>
          <w:szCs w:val="24"/>
        </w:rPr>
        <w:lastRenderedPageBreak/>
        <w:t xml:space="preserve">layer followed by purification of the residue by column chromatography furnished insertion compounds </w:t>
      </w:r>
      <w:r w:rsidRPr="00EE5E77">
        <w:rPr>
          <w:b/>
          <w:bCs/>
          <w:sz w:val="24"/>
          <w:szCs w:val="24"/>
        </w:rPr>
        <w:t>9</w:t>
      </w:r>
      <w:r>
        <w:rPr>
          <w:sz w:val="24"/>
          <w:szCs w:val="24"/>
        </w:rPr>
        <w:t xml:space="preserve">, </w:t>
      </w:r>
      <w:r w:rsidRPr="00EE5E77">
        <w:rPr>
          <w:b/>
          <w:bCs/>
          <w:sz w:val="24"/>
          <w:szCs w:val="24"/>
        </w:rPr>
        <w:t>11</w:t>
      </w:r>
      <w:r>
        <w:rPr>
          <w:sz w:val="24"/>
          <w:szCs w:val="24"/>
        </w:rPr>
        <w:t xml:space="preserve"> and </w:t>
      </w:r>
      <w:r w:rsidRPr="00EE5E77">
        <w:rPr>
          <w:b/>
          <w:bCs/>
          <w:sz w:val="24"/>
          <w:szCs w:val="24"/>
        </w:rPr>
        <w:t>12</w:t>
      </w:r>
      <w:r>
        <w:rPr>
          <w:sz w:val="24"/>
          <w:szCs w:val="24"/>
        </w:rPr>
        <w:t>.</w:t>
      </w:r>
    </w:p>
    <w:p w14:paraId="7918EB97" w14:textId="77777777" w:rsidR="004E7A6A" w:rsidRDefault="00236046" w:rsidP="004E7A6A">
      <w:pPr>
        <w:tabs>
          <w:tab w:val="left" w:pos="1080"/>
        </w:tabs>
        <w:spacing w:after="0" w:line="480" w:lineRule="auto"/>
        <w:jc w:val="center"/>
      </w:pPr>
      <w:r>
        <w:pict w14:anchorId="07A67FA9">
          <v:shape id="_x0000_i1138" type="#_x0000_t75" style="width:78pt;height:60pt">
            <v:imagedata r:id="rId279" o:title=""/>
          </v:shape>
        </w:pict>
      </w:r>
    </w:p>
    <w:p w14:paraId="1EF2B850" w14:textId="3B0B8319" w:rsidR="004E7A6A" w:rsidRDefault="004E7A6A" w:rsidP="004E7A6A">
      <w:pPr>
        <w:tabs>
          <w:tab w:val="left" w:pos="1080"/>
        </w:tabs>
        <w:spacing w:line="480" w:lineRule="auto"/>
        <w:rPr>
          <w:sz w:val="24"/>
          <w:szCs w:val="24"/>
        </w:rPr>
      </w:pPr>
      <w:r w:rsidRPr="00BE7740">
        <w:rPr>
          <w:b/>
          <w:bCs/>
          <w:sz w:val="24"/>
          <w:szCs w:val="24"/>
        </w:rPr>
        <w:t>2-</w:t>
      </w:r>
      <w:r>
        <w:rPr>
          <w:b/>
          <w:bCs/>
          <w:sz w:val="24"/>
          <w:szCs w:val="24"/>
        </w:rPr>
        <w:t>M</w:t>
      </w:r>
      <w:r w:rsidRPr="00BE7740">
        <w:rPr>
          <w:b/>
          <w:bCs/>
          <w:sz w:val="24"/>
          <w:szCs w:val="24"/>
        </w:rPr>
        <w:t>ethylen</w:t>
      </w:r>
      <w:r w:rsidR="00726117">
        <w:rPr>
          <w:b/>
          <w:bCs/>
          <w:sz w:val="24"/>
          <w:szCs w:val="24"/>
        </w:rPr>
        <w:t>esp</w:t>
      </w:r>
      <w:r w:rsidRPr="00BE7740">
        <w:rPr>
          <w:b/>
          <w:bCs/>
          <w:sz w:val="24"/>
          <w:szCs w:val="24"/>
        </w:rPr>
        <w:t>iro[cyclohexane-1,2'-indene]-1'</w:t>
      </w:r>
      <w:r w:rsidRPr="00534D45">
        <w:rPr>
          <w:b/>
          <w:bCs/>
          <w:sz w:val="24"/>
          <w:szCs w:val="24"/>
        </w:rPr>
        <w:t xml:space="preserve">,6(3'H)-dione (10). </w:t>
      </w:r>
      <w:r w:rsidRPr="00534D45">
        <w:rPr>
          <w:sz w:val="24"/>
          <w:szCs w:val="24"/>
        </w:rPr>
        <w:t xml:space="preserve"> Prepared from 1-(3-Hydroxy-1H-inden-2-yl)hex-5-yn-1-one</w:t>
      </w:r>
      <w:r w:rsidRPr="00534D45">
        <w:rPr>
          <w:b/>
          <w:bCs/>
          <w:sz w:val="24"/>
          <w:szCs w:val="24"/>
        </w:rPr>
        <w:t xml:space="preserve"> 9</w:t>
      </w:r>
      <w:r w:rsidRPr="00534D45">
        <w:rPr>
          <w:sz w:val="24"/>
          <w:szCs w:val="24"/>
        </w:rPr>
        <w:t xml:space="preserve"> using General Procedure </w:t>
      </w:r>
      <w:r w:rsidRPr="00534D45">
        <w:rPr>
          <w:b/>
          <w:bCs/>
          <w:sz w:val="24"/>
          <w:szCs w:val="24"/>
        </w:rPr>
        <w:t>C</w:t>
      </w:r>
      <w:r w:rsidRPr="00534D45">
        <w:rPr>
          <w:sz w:val="24"/>
          <w:szCs w:val="24"/>
        </w:rPr>
        <w:t>.  Yellow oil (</w:t>
      </w:r>
      <w:r w:rsidR="007013D4" w:rsidRPr="00534D45">
        <w:rPr>
          <w:sz w:val="24"/>
          <w:szCs w:val="24"/>
        </w:rPr>
        <w:t>22</w:t>
      </w:r>
      <w:r w:rsidRPr="00534D45">
        <w:rPr>
          <w:sz w:val="24"/>
          <w:szCs w:val="24"/>
        </w:rPr>
        <w:t xml:space="preserve"> mg, </w:t>
      </w:r>
      <w:r w:rsidR="007013D4" w:rsidRPr="00534D45">
        <w:rPr>
          <w:sz w:val="24"/>
          <w:szCs w:val="24"/>
        </w:rPr>
        <w:t>75</w:t>
      </w:r>
      <w:r w:rsidRPr="00534D45">
        <w:rPr>
          <w:sz w:val="24"/>
          <w:szCs w:val="24"/>
        </w:rPr>
        <w:t>%)</w:t>
      </w:r>
      <w:r w:rsidR="00436E54" w:rsidRPr="00534D45">
        <w:rPr>
          <w:sz w:val="24"/>
          <w:szCs w:val="24"/>
        </w:rPr>
        <w:t>.</w:t>
      </w:r>
      <w:r w:rsidR="00071BFE">
        <w:rPr>
          <w:sz w:val="24"/>
          <w:szCs w:val="24"/>
        </w:rPr>
        <w:t xml:space="preserve"> </w:t>
      </w:r>
      <w:r w:rsidR="00071BFE" w:rsidRPr="00071BFE">
        <w:rPr>
          <w:sz w:val="24"/>
          <w:szCs w:val="24"/>
          <w:vertAlign w:val="superscript"/>
        </w:rPr>
        <w:t>1</w:t>
      </w:r>
      <w:r w:rsidR="00071BFE" w:rsidRPr="00071BFE">
        <w:rPr>
          <w:sz w:val="24"/>
          <w:szCs w:val="24"/>
        </w:rPr>
        <w:t>H NMR (600 MHz, Chloroform-</w:t>
      </w:r>
      <w:r w:rsidR="00071BFE" w:rsidRPr="00071BFE">
        <w:rPr>
          <w:i/>
          <w:iCs/>
          <w:sz w:val="24"/>
          <w:szCs w:val="24"/>
        </w:rPr>
        <w:t>d</w:t>
      </w:r>
      <w:r w:rsidR="00071BFE" w:rsidRPr="00071BFE">
        <w:rPr>
          <w:sz w:val="24"/>
          <w:szCs w:val="24"/>
        </w:rPr>
        <w:t xml:space="preserve">) δ 7.66 (d, </w:t>
      </w:r>
      <w:r w:rsidR="00071BFE" w:rsidRPr="00071BFE">
        <w:rPr>
          <w:i/>
          <w:iCs/>
          <w:sz w:val="24"/>
          <w:szCs w:val="24"/>
        </w:rPr>
        <w:t>J</w:t>
      </w:r>
      <w:r w:rsidR="00071BFE" w:rsidRPr="00071BFE">
        <w:rPr>
          <w:sz w:val="24"/>
          <w:szCs w:val="24"/>
        </w:rPr>
        <w:t xml:space="preserve"> = 7.7 Hz, 1H), 7.60 (t, </w:t>
      </w:r>
      <w:r w:rsidR="00071BFE" w:rsidRPr="00071BFE">
        <w:rPr>
          <w:i/>
          <w:iCs/>
          <w:sz w:val="24"/>
          <w:szCs w:val="24"/>
        </w:rPr>
        <w:t>J</w:t>
      </w:r>
      <w:r w:rsidR="00071BFE" w:rsidRPr="00071BFE">
        <w:rPr>
          <w:sz w:val="24"/>
          <w:szCs w:val="24"/>
        </w:rPr>
        <w:t xml:space="preserve"> = 7.4 Hz, 1H), 7.50 (d, </w:t>
      </w:r>
      <w:r w:rsidR="00071BFE" w:rsidRPr="00071BFE">
        <w:rPr>
          <w:i/>
          <w:iCs/>
          <w:sz w:val="24"/>
          <w:szCs w:val="24"/>
        </w:rPr>
        <w:t>J</w:t>
      </w:r>
      <w:r w:rsidR="00071BFE" w:rsidRPr="00071BFE">
        <w:rPr>
          <w:sz w:val="24"/>
          <w:szCs w:val="24"/>
        </w:rPr>
        <w:t xml:space="preserve"> = 7.7 Hz, 1H), 7.35 (t, </w:t>
      </w:r>
      <w:r w:rsidR="00071BFE" w:rsidRPr="00071BFE">
        <w:rPr>
          <w:i/>
          <w:iCs/>
          <w:sz w:val="24"/>
          <w:szCs w:val="24"/>
        </w:rPr>
        <w:t>J</w:t>
      </w:r>
      <w:r w:rsidR="00071BFE" w:rsidRPr="00071BFE">
        <w:rPr>
          <w:sz w:val="24"/>
          <w:szCs w:val="24"/>
        </w:rPr>
        <w:t xml:space="preserve"> = 7.4 Hz, 1H), 4.90 (s, </w:t>
      </w:r>
      <w:r w:rsidR="00071BFE">
        <w:rPr>
          <w:sz w:val="24"/>
          <w:szCs w:val="24"/>
        </w:rPr>
        <w:t>1</w:t>
      </w:r>
      <w:r w:rsidR="00071BFE" w:rsidRPr="00071BFE">
        <w:rPr>
          <w:sz w:val="24"/>
          <w:szCs w:val="24"/>
        </w:rPr>
        <w:t xml:space="preserve">H), 4.77 (s, 1H), 4.17 (d, </w:t>
      </w:r>
      <w:r w:rsidR="00071BFE" w:rsidRPr="00071BFE">
        <w:rPr>
          <w:i/>
          <w:iCs/>
          <w:sz w:val="24"/>
          <w:szCs w:val="24"/>
        </w:rPr>
        <w:t>J</w:t>
      </w:r>
      <w:r w:rsidR="00071BFE" w:rsidRPr="00071BFE">
        <w:rPr>
          <w:sz w:val="24"/>
          <w:szCs w:val="24"/>
        </w:rPr>
        <w:t xml:space="preserve"> = 17.5 Hz, 1H), 3.26 (d, </w:t>
      </w:r>
      <w:r w:rsidR="00071BFE" w:rsidRPr="00071BFE">
        <w:rPr>
          <w:i/>
          <w:iCs/>
          <w:sz w:val="24"/>
          <w:szCs w:val="24"/>
        </w:rPr>
        <w:t>J</w:t>
      </w:r>
      <w:r w:rsidR="00071BFE" w:rsidRPr="00071BFE">
        <w:rPr>
          <w:sz w:val="24"/>
          <w:szCs w:val="24"/>
        </w:rPr>
        <w:t xml:space="preserve"> = 17.5 Hz, </w:t>
      </w:r>
      <w:r w:rsidR="00071BFE">
        <w:rPr>
          <w:sz w:val="24"/>
          <w:szCs w:val="24"/>
        </w:rPr>
        <w:t>1</w:t>
      </w:r>
      <w:r w:rsidR="00071BFE" w:rsidRPr="00071BFE">
        <w:rPr>
          <w:sz w:val="24"/>
          <w:szCs w:val="24"/>
        </w:rPr>
        <w:t>H), 3.14 – 3.06 (m, 2H), 2.65 (</w:t>
      </w:r>
      <w:r w:rsidR="00071BFE">
        <w:rPr>
          <w:sz w:val="24"/>
          <w:szCs w:val="24"/>
        </w:rPr>
        <w:t>d</w:t>
      </w:r>
      <w:r w:rsidR="00071BFE" w:rsidRPr="00071BFE">
        <w:rPr>
          <w:sz w:val="24"/>
          <w:szCs w:val="24"/>
        </w:rPr>
        <w:t>, 1H</w:t>
      </w:r>
      <w:r w:rsidR="00071BFE">
        <w:rPr>
          <w:sz w:val="24"/>
          <w:szCs w:val="24"/>
        </w:rPr>
        <w:t xml:space="preserve">, </w:t>
      </w:r>
      <w:r w:rsidR="00071BFE" w:rsidRPr="00071BFE">
        <w:rPr>
          <w:i/>
          <w:iCs/>
          <w:sz w:val="24"/>
          <w:szCs w:val="24"/>
        </w:rPr>
        <w:t>J</w:t>
      </w:r>
      <w:r w:rsidR="00071BFE" w:rsidRPr="00071BFE">
        <w:rPr>
          <w:sz w:val="24"/>
          <w:szCs w:val="24"/>
        </w:rPr>
        <w:t xml:space="preserve"> = 14.4 Hz, </w:t>
      </w:r>
      <w:r w:rsidR="00071BFE">
        <w:rPr>
          <w:sz w:val="24"/>
          <w:szCs w:val="24"/>
        </w:rPr>
        <w:t>1</w:t>
      </w:r>
      <w:r w:rsidR="00071BFE" w:rsidRPr="00071BFE">
        <w:rPr>
          <w:sz w:val="24"/>
          <w:szCs w:val="24"/>
        </w:rPr>
        <w:t xml:space="preserve">H), 2.50 (d, </w:t>
      </w:r>
      <w:r w:rsidR="00071BFE" w:rsidRPr="00071BFE">
        <w:rPr>
          <w:i/>
          <w:iCs/>
          <w:sz w:val="24"/>
          <w:szCs w:val="24"/>
        </w:rPr>
        <w:t>J</w:t>
      </w:r>
      <w:r w:rsidR="00071BFE" w:rsidRPr="00071BFE">
        <w:rPr>
          <w:sz w:val="24"/>
          <w:szCs w:val="24"/>
        </w:rPr>
        <w:t xml:space="preserve"> = 14.4 Hz, </w:t>
      </w:r>
      <w:r w:rsidR="00071BFE">
        <w:rPr>
          <w:sz w:val="24"/>
          <w:szCs w:val="24"/>
        </w:rPr>
        <w:t>1</w:t>
      </w:r>
      <w:r w:rsidR="00071BFE" w:rsidRPr="00071BFE">
        <w:rPr>
          <w:sz w:val="24"/>
          <w:szCs w:val="24"/>
        </w:rPr>
        <w:t>H), 2.14 (</w:t>
      </w:r>
      <w:r w:rsidR="00E610E4">
        <w:rPr>
          <w:sz w:val="24"/>
          <w:szCs w:val="24"/>
        </w:rPr>
        <w:t>m</w:t>
      </w:r>
      <w:r w:rsidR="00071BFE" w:rsidRPr="00071BFE">
        <w:rPr>
          <w:sz w:val="24"/>
          <w:szCs w:val="24"/>
        </w:rPr>
        <w:t xml:space="preserve">, </w:t>
      </w:r>
      <w:r w:rsidR="00E610E4">
        <w:rPr>
          <w:sz w:val="24"/>
          <w:szCs w:val="24"/>
        </w:rPr>
        <w:t>1</w:t>
      </w:r>
      <w:r w:rsidR="00071BFE" w:rsidRPr="00071BFE">
        <w:rPr>
          <w:sz w:val="24"/>
          <w:szCs w:val="24"/>
        </w:rPr>
        <w:t>H), 1.76 (</w:t>
      </w:r>
      <w:r w:rsidR="00E610E4">
        <w:rPr>
          <w:sz w:val="24"/>
          <w:szCs w:val="24"/>
        </w:rPr>
        <w:t>m</w:t>
      </w:r>
      <w:r w:rsidR="00071BFE" w:rsidRPr="00071BFE">
        <w:rPr>
          <w:sz w:val="24"/>
          <w:szCs w:val="24"/>
        </w:rPr>
        <w:t xml:space="preserve">, </w:t>
      </w:r>
      <w:r w:rsidR="00071BFE" w:rsidRPr="00071BFE">
        <w:rPr>
          <w:i/>
          <w:iCs/>
          <w:sz w:val="24"/>
          <w:szCs w:val="24"/>
        </w:rPr>
        <w:t>J</w:t>
      </w:r>
      <w:r w:rsidR="00071BFE" w:rsidRPr="00071BFE">
        <w:rPr>
          <w:sz w:val="24"/>
          <w:szCs w:val="24"/>
        </w:rPr>
        <w:t xml:space="preserve"> = 13.1 Hz, 1H).</w:t>
      </w:r>
      <w:r w:rsidR="002D53FB" w:rsidRPr="00071BFE">
        <w:rPr>
          <w:sz w:val="32"/>
          <w:szCs w:val="32"/>
        </w:rPr>
        <w:t xml:space="preserve"> </w:t>
      </w:r>
      <w:r w:rsidR="00534D45" w:rsidRPr="00534D45">
        <w:rPr>
          <w:rFonts w:cstheme="minorHAnsi"/>
          <w:sz w:val="24"/>
          <w:szCs w:val="24"/>
          <w:vertAlign w:val="superscript"/>
        </w:rPr>
        <w:t>13</w:t>
      </w:r>
      <w:r w:rsidR="00534D45" w:rsidRPr="00534D45">
        <w:rPr>
          <w:rFonts w:cstheme="minorHAnsi"/>
          <w:sz w:val="24"/>
          <w:szCs w:val="24"/>
        </w:rPr>
        <w:t>C NMR (151 MHz, Chloroform-</w:t>
      </w:r>
      <w:r w:rsidR="00534D45" w:rsidRPr="00534D45">
        <w:rPr>
          <w:rFonts w:cstheme="minorHAnsi"/>
          <w:i/>
          <w:iCs/>
          <w:sz w:val="24"/>
          <w:szCs w:val="24"/>
        </w:rPr>
        <w:t>d</w:t>
      </w:r>
      <w:r w:rsidR="00534D45" w:rsidRPr="00534D45">
        <w:rPr>
          <w:rFonts w:cstheme="minorHAnsi"/>
          <w:sz w:val="24"/>
          <w:szCs w:val="24"/>
        </w:rPr>
        <w:t>) δ 204.</w:t>
      </w:r>
      <w:r w:rsidR="00534D45">
        <w:rPr>
          <w:rFonts w:cstheme="minorHAnsi"/>
          <w:sz w:val="24"/>
          <w:szCs w:val="24"/>
        </w:rPr>
        <w:t>9</w:t>
      </w:r>
      <w:r w:rsidR="00534D45" w:rsidRPr="00534D45">
        <w:rPr>
          <w:rFonts w:cstheme="minorHAnsi"/>
          <w:sz w:val="24"/>
          <w:szCs w:val="24"/>
        </w:rPr>
        <w:t>, 199.1, 153.</w:t>
      </w:r>
      <w:r w:rsidR="00417AEB">
        <w:rPr>
          <w:rFonts w:cstheme="minorHAnsi"/>
          <w:sz w:val="24"/>
          <w:szCs w:val="24"/>
        </w:rPr>
        <w:t>3</w:t>
      </w:r>
      <w:r w:rsidR="00534D45" w:rsidRPr="00534D45">
        <w:rPr>
          <w:rFonts w:cstheme="minorHAnsi"/>
          <w:sz w:val="24"/>
          <w:szCs w:val="24"/>
        </w:rPr>
        <w:t>, 145.</w:t>
      </w:r>
      <w:r w:rsidR="00417AEB" w:rsidRPr="00534D45">
        <w:rPr>
          <w:rFonts w:cstheme="minorHAnsi"/>
          <w:sz w:val="24"/>
          <w:szCs w:val="24"/>
        </w:rPr>
        <w:t xml:space="preserve"> </w:t>
      </w:r>
      <w:r w:rsidR="00534D45" w:rsidRPr="00534D45">
        <w:rPr>
          <w:rFonts w:cstheme="minorHAnsi"/>
          <w:sz w:val="24"/>
          <w:szCs w:val="24"/>
        </w:rPr>
        <w:t>8, 135.3, 132.</w:t>
      </w:r>
      <w:r w:rsidR="00417AEB">
        <w:rPr>
          <w:rFonts w:cstheme="minorHAnsi"/>
          <w:sz w:val="24"/>
          <w:szCs w:val="24"/>
        </w:rPr>
        <w:t>2</w:t>
      </w:r>
      <w:r w:rsidR="00534D45" w:rsidRPr="00534D45">
        <w:rPr>
          <w:rFonts w:cstheme="minorHAnsi"/>
          <w:sz w:val="24"/>
          <w:szCs w:val="24"/>
        </w:rPr>
        <w:t>, 127.7, 12</w:t>
      </w:r>
      <w:r w:rsidR="00417AEB">
        <w:rPr>
          <w:rFonts w:cstheme="minorHAnsi"/>
          <w:sz w:val="24"/>
          <w:szCs w:val="24"/>
        </w:rPr>
        <w:t>6</w:t>
      </w:r>
      <w:r w:rsidR="00534D45" w:rsidRPr="00534D45">
        <w:rPr>
          <w:rFonts w:cstheme="minorHAnsi"/>
          <w:sz w:val="24"/>
          <w:szCs w:val="24"/>
        </w:rPr>
        <w:t>.</w:t>
      </w:r>
      <w:r w:rsidR="00417AEB">
        <w:rPr>
          <w:rFonts w:cstheme="minorHAnsi"/>
          <w:sz w:val="24"/>
          <w:szCs w:val="24"/>
        </w:rPr>
        <w:t>0</w:t>
      </w:r>
      <w:r w:rsidR="00534D45" w:rsidRPr="00534D45">
        <w:rPr>
          <w:rFonts w:cstheme="minorHAnsi"/>
          <w:sz w:val="24"/>
          <w:szCs w:val="24"/>
        </w:rPr>
        <w:t>, 125.3, 109.7, 73.8, 39.8, 32.9, 31.8, 23.</w:t>
      </w:r>
      <w:r w:rsidR="00417AEB">
        <w:rPr>
          <w:rFonts w:cstheme="minorHAnsi"/>
          <w:sz w:val="24"/>
          <w:szCs w:val="24"/>
        </w:rPr>
        <w:t>9</w:t>
      </w:r>
      <w:r w:rsidR="00534D45" w:rsidRPr="00534D45">
        <w:rPr>
          <w:rFonts w:cstheme="minorHAnsi"/>
          <w:sz w:val="24"/>
          <w:szCs w:val="24"/>
        </w:rPr>
        <w:t>, 14.1.</w:t>
      </w:r>
    </w:p>
    <w:p w14:paraId="1008D2E8" w14:textId="77777777" w:rsidR="00222C26" w:rsidRDefault="00222C26" w:rsidP="004E7A6A">
      <w:pPr>
        <w:tabs>
          <w:tab w:val="left" w:pos="1080"/>
        </w:tabs>
        <w:spacing w:line="480" w:lineRule="auto"/>
        <w:rPr>
          <w:sz w:val="24"/>
          <w:szCs w:val="24"/>
        </w:rPr>
      </w:pPr>
    </w:p>
    <w:p w14:paraId="4C1301C8" w14:textId="3D8FC0DC" w:rsidR="00222C26" w:rsidRDefault="00222C26">
      <w:pPr>
        <w:rPr>
          <w:sz w:val="24"/>
          <w:szCs w:val="24"/>
        </w:rPr>
      </w:pPr>
      <w:r>
        <w:rPr>
          <w:sz w:val="24"/>
          <w:szCs w:val="24"/>
        </w:rPr>
        <w:br w:type="page"/>
      </w:r>
    </w:p>
    <w:p w14:paraId="4921774E" w14:textId="259AA25F" w:rsidR="00222C26" w:rsidRDefault="00222C26" w:rsidP="00222C26">
      <w:pPr>
        <w:spacing w:line="480" w:lineRule="auto"/>
        <w:jc w:val="both"/>
        <w:rPr>
          <w:rFonts w:cstheme="minorHAnsi"/>
          <w:sz w:val="24"/>
          <w:szCs w:val="24"/>
        </w:rPr>
      </w:pPr>
    </w:p>
    <w:p w14:paraId="23EAD4D6" w14:textId="77777777" w:rsidR="00222C26" w:rsidRDefault="00222C26" w:rsidP="00222C26">
      <w:pPr>
        <w:spacing w:line="480" w:lineRule="auto"/>
        <w:jc w:val="both"/>
        <w:rPr>
          <w:rFonts w:cstheme="minorHAnsi"/>
          <w:sz w:val="24"/>
          <w:szCs w:val="24"/>
        </w:rPr>
      </w:pPr>
    </w:p>
    <w:p w14:paraId="02F3E5FF" w14:textId="77777777" w:rsidR="00222C26" w:rsidRDefault="00222C26" w:rsidP="00222C26">
      <w:pPr>
        <w:spacing w:line="480" w:lineRule="auto"/>
        <w:jc w:val="both"/>
        <w:rPr>
          <w:rFonts w:cstheme="minorHAnsi"/>
          <w:sz w:val="24"/>
          <w:szCs w:val="24"/>
        </w:rPr>
      </w:pPr>
    </w:p>
    <w:p w14:paraId="61CB095A" w14:textId="77777777" w:rsidR="00222C26" w:rsidRDefault="00222C26" w:rsidP="00222C26">
      <w:pPr>
        <w:spacing w:line="480" w:lineRule="auto"/>
        <w:jc w:val="both"/>
        <w:rPr>
          <w:rFonts w:cstheme="minorHAnsi"/>
          <w:sz w:val="24"/>
          <w:szCs w:val="24"/>
        </w:rPr>
      </w:pPr>
    </w:p>
    <w:p w14:paraId="4532B7DC" w14:textId="77777777" w:rsidR="00222C26" w:rsidRDefault="00222C26" w:rsidP="00222C26">
      <w:pPr>
        <w:spacing w:line="480" w:lineRule="auto"/>
        <w:jc w:val="both"/>
        <w:rPr>
          <w:rFonts w:cstheme="minorHAnsi"/>
          <w:sz w:val="24"/>
          <w:szCs w:val="24"/>
        </w:rPr>
      </w:pPr>
    </w:p>
    <w:p w14:paraId="45C44E8F" w14:textId="77777777" w:rsidR="00222C26" w:rsidRPr="00AA6D2E" w:rsidRDefault="00222C26" w:rsidP="00222C26">
      <w:pPr>
        <w:spacing w:line="480" w:lineRule="auto"/>
        <w:jc w:val="both"/>
        <w:rPr>
          <w:rFonts w:cstheme="minorHAnsi"/>
          <w:b/>
          <w:bCs/>
          <w:i/>
          <w:iCs/>
          <w:sz w:val="40"/>
          <w:szCs w:val="40"/>
        </w:rPr>
      </w:pPr>
      <w:r w:rsidRPr="00AA6D2E">
        <w:rPr>
          <w:rFonts w:cstheme="minorHAnsi"/>
          <w:b/>
          <w:bCs/>
          <w:i/>
          <w:iCs/>
          <w:sz w:val="40"/>
          <w:szCs w:val="40"/>
        </w:rPr>
        <w:t>Appendix II</w:t>
      </w:r>
    </w:p>
    <w:p w14:paraId="1706A369" w14:textId="77777777" w:rsidR="00222C26" w:rsidRPr="00AA6D2E" w:rsidRDefault="00222C26" w:rsidP="00222C26">
      <w:pPr>
        <w:spacing w:line="480" w:lineRule="auto"/>
        <w:jc w:val="both"/>
        <w:rPr>
          <w:rFonts w:cstheme="minorHAnsi"/>
          <w:i/>
          <w:iCs/>
          <w:sz w:val="32"/>
          <w:szCs w:val="32"/>
        </w:rPr>
      </w:pPr>
      <w:r w:rsidRPr="00AA6D2E">
        <w:rPr>
          <w:rFonts w:cstheme="minorHAnsi"/>
          <w:i/>
          <w:iCs/>
          <w:sz w:val="32"/>
          <w:szCs w:val="32"/>
        </w:rPr>
        <w:t>Spectra Relevant to Chapter 3</w:t>
      </w:r>
    </w:p>
    <w:p w14:paraId="74B7B65A" w14:textId="77777777" w:rsidR="00222C26" w:rsidRDefault="00222C26" w:rsidP="00222C26">
      <w:pPr>
        <w:spacing w:line="256" w:lineRule="auto"/>
      </w:pPr>
      <w:r>
        <w:br w:type="page"/>
      </w:r>
    </w:p>
    <w:p w14:paraId="534164D0" w14:textId="77777777" w:rsidR="00176F11" w:rsidRDefault="00D8023D" w:rsidP="00176F11">
      <w:r>
        <w:rPr>
          <w:noProof/>
        </w:rPr>
        <w:lastRenderedPageBreak/>
        <w:object w:dxaOrig="1440" w:dyaOrig="1440" w14:anchorId="23767036">
          <v:shape id="_x0000_s2018" type="#_x0000_t75" style="position:absolute;margin-left:28.9pt;margin-top:375pt;width:64.9pt;height:55.15pt;z-index:251862016;mso-position-horizontal-relative:text;mso-position-vertical-relative:text">
            <v:imagedata r:id="rId280" o:title=""/>
          </v:shape>
          <o:OLEObject Type="Embed" ProgID="ChemDraw.Document.6.0" ShapeID="_x0000_s2018" DrawAspect="Content" ObjectID="_1657462736" r:id="rId281"/>
        </w:object>
      </w:r>
      <w:r>
        <w:rPr>
          <w:noProof/>
        </w:rPr>
        <w:object w:dxaOrig="1440" w:dyaOrig="1440" w14:anchorId="11BB8C54">
          <v:shape id="_x0000_s2017" type="#_x0000_t75" style="position:absolute;margin-left:28.9pt;margin-top:42pt;width:64.9pt;height:55.15pt;z-index:251860992;mso-position-horizontal-relative:text;mso-position-vertical-relative:text">
            <v:imagedata r:id="rId280" o:title=""/>
          </v:shape>
          <o:OLEObject Type="Embed" ProgID="ChemDraw.Document.6.0" ShapeID="_x0000_s2017" DrawAspect="Content" ObjectID="_1657462737" r:id="rId282"/>
        </w:object>
      </w:r>
      <w:r w:rsidR="00176F11">
        <w:object w:dxaOrig="19315" w:dyaOrig="13470" w14:anchorId="63033BA5">
          <v:shape id="_x0000_i1141" type="#_x0000_t75" style="width:450pt;height:312pt" o:ole="">
            <v:imagedata r:id="rId283" o:title=""/>
          </v:shape>
          <o:OLEObject Type="Embed" ProgID="MestReNova.Document.1" ShapeID="_x0000_i1141" DrawAspect="Content" ObjectID="_1657462682" r:id="rId284"/>
        </w:object>
      </w:r>
      <w:r w:rsidR="00176F11">
        <w:object w:dxaOrig="19315" w:dyaOrig="13470" w14:anchorId="0E140D93">
          <v:shape id="_x0000_i1142" type="#_x0000_t75" style="width:450pt;height:312pt" o:ole="">
            <v:imagedata r:id="rId285" o:title=""/>
          </v:shape>
          <o:OLEObject Type="Embed" ProgID="MestReNova.Document.1" ShapeID="_x0000_i1142" DrawAspect="Content" ObjectID="_1657462683" r:id="rId286"/>
        </w:object>
      </w:r>
    </w:p>
    <w:p w14:paraId="46DB9846" w14:textId="33C01FF8" w:rsidR="00222C26" w:rsidRDefault="00D8023D" w:rsidP="00222C26">
      <w:pPr>
        <w:spacing w:line="256" w:lineRule="auto"/>
      </w:pPr>
      <w:r>
        <w:rPr>
          <w:noProof/>
        </w:rPr>
        <w:lastRenderedPageBreak/>
        <w:object w:dxaOrig="1440" w:dyaOrig="1440" w14:anchorId="48970FF6">
          <v:shape id="_x0000_s2020" type="#_x0000_t75" style="position:absolute;margin-left:34pt;margin-top:366.3pt;width:81.35pt;height:72.4pt;z-index:251864064;mso-position-horizontal-relative:text;mso-position-vertical-relative:text">
            <v:imagedata r:id="rId287" o:title=""/>
          </v:shape>
          <o:OLEObject Type="Embed" ProgID="ChemDraw.Document.6.0" ShapeID="_x0000_s2020" DrawAspect="Content" ObjectID="_1657462738" r:id="rId288"/>
        </w:object>
      </w:r>
      <w:r>
        <w:rPr>
          <w:noProof/>
        </w:rPr>
        <w:object w:dxaOrig="1440" w:dyaOrig="1440" w14:anchorId="48970FF6">
          <v:shape id="_x0000_s2019" type="#_x0000_t75" style="position:absolute;margin-left:34pt;margin-top:70.55pt;width:81.35pt;height:72.4pt;z-index:251863040;mso-position-horizontal-relative:text;mso-position-vertical-relative:text">
            <v:imagedata r:id="rId287" o:title=""/>
          </v:shape>
          <o:OLEObject Type="Embed" ProgID="ChemDraw.Document.6.0" ShapeID="_x0000_s2019" DrawAspect="Content" ObjectID="_1657462739" r:id="rId289"/>
        </w:object>
      </w:r>
      <w:r w:rsidR="00176F11">
        <w:object w:dxaOrig="19314" w:dyaOrig="13470" w14:anchorId="01EB4F44">
          <v:shape id="_x0000_i1145" type="#_x0000_t75" style="width:450pt;height:312pt" o:ole="">
            <v:imagedata r:id="rId290" o:title=""/>
          </v:shape>
          <o:OLEObject Type="Embed" ProgID="MestReNova.Document.1" ShapeID="_x0000_i1145" DrawAspect="Content" ObjectID="_1657462684" r:id="rId291"/>
        </w:object>
      </w:r>
      <w:r w:rsidR="00176F11">
        <w:object w:dxaOrig="19315" w:dyaOrig="13470" w14:anchorId="3B4C8EF0">
          <v:shape id="_x0000_i1146" type="#_x0000_t75" style="width:450pt;height:312pt" o:ole="">
            <v:imagedata r:id="rId292" o:title=""/>
          </v:shape>
          <o:OLEObject Type="Embed" ProgID="MestReNova.Document.1" ShapeID="_x0000_i1146" DrawAspect="Content" ObjectID="_1657462685" r:id="rId293"/>
        </w:object>
      </w:r>
    </w:p>
    <w:p w14:paraId="15967F4A" w14:textId="772923EA" w:rsidR="00222C26" w:rsidRDefault="00D8023D" w:rsidP="00222C26">
      <w:pPr>
        <w:spacing w:line="256" w:lineRule="auto"/>
      </w:pPr>
      <w:r>
        <w:rPr>
          <w:noProof/>
        </w:rPr>
        <w:lastRenderedPageBreak/>
        <w:object w:dxaOrig="1440" w:dyaOrig="1440" w14:anchorId="6F89DAD2">
          <v:shape id="_x0000_s2021" type="#_x0000_t75" style="position:absolute;margin-left:18.85pt;margin-top:62.4pt;width:133.3pt;height:97.6pt;z-index:251865088;mso-position-horizontal-relative:text;mso-position-vertical-relative:text">
            <v:imagedata r:id="rId294" o:title=""/>
          </v:shape>
          <o:OLEObject Type="Embed" ProgID="ChemDraw.Document.6.0" ShapeID="_x0000_s2021" DrawAspect="Content" ObjectID="_1657462740" r:id="rId295"/>
        </w:object>
      </w:r>
      <w:r w:rsidR="00176F11">
        <w:object w:dxaOrig="19315" w:dyaOrig="13470" w14:anchorId="406A5176">
          <v:shape id="_x0000_i1148" type="#_x0000_t75" style="width:450pt;height:312pt" o:ole="">
            <v:imagedata r:id="rId296" o:title=""/>
          </v:shape>
          <o:OLEObject Type="Embed" ProgID="MestReNova.Document.1" ShapeID="_x0000_i1148" DrawAspect="Content" ObjectID="_1657462686" r:id="rId297"/>
        </w:object>
      </w:r>
      <w:r w:rsidR="00D901EB" w:rsidRPr="00D901EB">
        <w:t xml:space="preserve"> </w:t>
      </w:r>
      <w:r w:rsidR="00D901EB">
        <w:object w:dxaOrig="19308" w:dyaOrig="13465" w14:anchorId="320FC461">
          <v:shape id="_x0000_i1149" type="#_x0000_t75" style="width:450pt;height:312pt" o:ole="">
            <v:imagedata r:id="rId298" o:title=""/>
          </v:shape>
          <o:OLEObject Type="Embed" ProgID="MestReNova.Document.1" ShapeID="_x0000_i1149" DrawAspect="Content" ObjectID="_1657462687" r:id="rId299"/>
        </w:object>
      </w:r>
      <w:r w:rsidR="00D901EB">
        <w:t xml:space="preserve"> </w:t>
      </w:r>
      <w:r w:rsidR="00222C26">
        <w:br w:type="page"/>
      </w:r>
    </w:p>
    <w:p w14:paraId="5427C946" w14:textId="77777777" w:rsidR="00176F11" w:rsidRDefault="00D8023D" w:rsidP="00176F11">
      <w:pPr>
        <w:jc w:val="center"/>
      </w:pPr>
      <w:r>
        <w:rPr>
          <w:noProof/>
        </w:rPr>
        <w:lastRenderedPageBreak/>
        <w:object w:dxaOrig="1440" w:dyaOrig="1440" w14:anchorId="73BF5AAC">
          <v:shape id="_x0000_s2023" type="#_x0000_t75" style="position:absolute;left:0;text-align:left;margin-left:11.25pt;margin-top:389.9pt;width:102pt;height:65.05pt;z-index:251868160;mso-position-horizontal-relative:text;mso-position-vertical-relative:text">
            <v:imagedata r:id="rId300" o:title=""/>
          </v:shape>
          <o:OLEObject Type="Embed" ProgID="ChemDraw.Document.6.0" ShapeID="_x0000_s2023" DrawAspect="Content" ObjectID="_1657462741" r:id="rId301"/>
        </w:object>
      </w:r>
      <w:r>
        <w:rPr>
          <w:noProof/>
        </w:rPr>
        <w:object w:dxaOrig="1440" w:dyaOrig="1440" w14:anchorId="0F0669B4">
          <v:shape id="_x0000_s2022" type="#_x0000_t75" style="position:absolute;left:0;text-align:left;margin-left:11.25pt;margin-top:67.9pt;width:102pt;height:65.05pt;z-index:251867136;mso-position-horizontal-relative:text;mso-position-vertical-relative:text">
            <v:imagedata r:id="rId300" o:title=""/>
          </v:shape>
          <o:OLEObject Type="Embed" ProgID="ChemDraw.Document.6.0" ShapeID="_x0000_s2022" DrawAspect="Content" ObjectID="_1657462742" r:id="rId302"/>
        </w:object>
      </w:r>
      <w:r w:rsidR="00176F11">
        <w:object w:dxaOrig="19315" w:dyaOrig="13470" w14:anchorId="0411E38E">
          <v:shape id="_x0000_i1152" type="#_x0000_t75" style="width:450pt;height:312pt" o:ole="">
            <v:imagedata r:id="rId303" o:title=""/>
          </v:shape>
          <o:OLEObject Type="Embed" ProgID="MestReNova.Document.1" ShapeID="_x0000_i1152" DrawAspect="Content" ObjectID="_1657462688" r:id="rId304"/>
        </w:object>
      </w:r>
      <w:r w:rsidR="00176F11">
        <w:object w:dxaOrig="19315" w:dyaOrig="13470" w14:anchorId="3D5364CD">
          <v:shape id="_x0000_i1153" type="#_x0000_t75" style="width:450pt;height:312pt" o:ole="">
            <v:imagedata r:id="rId305" o:title=""/>
          </v:shape>
          <o:OLEObject Type="Embed" ProgID="MestReNova.Document.1" ShapeID="_x0000_i1153" DrawAspect="Content" ObjectID="_1657462689" r:id="rId306"/>
        </w:object>
      </w:r>
    </w:p>
    <w:p w14:paraId="52318868" w14:textId="77777777" w:rsidR="00176F11" w:rsidRDefault="00D8023D" w:rsidP="00176F11">
      <w:pPr>
        <w:jc w:val="center"/>
      </w:pPr>
      <w:r>
        <w:rPr>
          <w:noProof/>
        </w:rPr>
        <w:lastRenderedPageBreak/>
        <w:object w:dxaOrig="1440" w:dyaOrig="1440" w14:anchorId="59818559">
          <v:shape id="_x0000_s2025" type="#_x0000_t75" style="position:absolute;left:0;text-align:left;margin-left:40.8pt;margin-top:384pt;width:130.85pt;height:77.2pt;z-index:251871232;mso-position-horizontal-relative:text;mso-position-vertical-relative:text">
            <v:imagedata r:id="rId307" o:title=""/>
          </v:shape>
          <o:OLEObject Type="Embed" ProgID="ChemDraw.Document.6.0" ShapeID="_x0000_s2025" DrawAspect="Content" ObjectID="_1657462743" r:id="rId308"/>
        </w:object>
      </w:r>
      <w:r>
        <w:rPr>
          <w:noProof/>
        </w:rPr>
        <w:object w:dxaOrig="1440" w:dyaOrig="1440" w14:anchorId="58E57F72">
          <v:shape id="_x0000_s2024" type="#_x0000_t75" style="position:absolute;left:0;text-align:left;margin-left:58.1pt;margin-top:48pt;width:130.85pt;height:77.2pt;z-index:251870208;mso-position-horizontal-relative:text;mso-position-vertical-relative:text">
            <v:imagedata r:id="rId307" o:title=""/>
          </v:shape>
          <o:OLEObject Type="Embed" ProgID="ChemDraw.Document.6.0" ShapeID="_x0000_s2024" DrawAspect="Content" ObjectID="_1657462744" r:id="rId309"/>
        </w:object>
      </w:r>
      <w:r w:rsidR="00176F11">
        <w:object w:dxaOrig="19315" w:dyaOrig="13470" w14:anchorId="775729A1">
          <v:shape id="_x0000_i1156" type="#_x0000_t75" style="width:450pt;height:312pt" o:ole="">
            <v:imagedata r:id="rId310" o:title=""/>
          </v:shape>
          <o:OLEObject Type="Embed" ProgID="MestReNova.Document.1" ShapeID="_x0000_i1156" DrawAspect="Content" ObjectID="_1657462690" r:id="rId311"/>
        </w:object>
      </w:r>
      <w:r w:rsidR="00176F11">
        <w:object w:dxaOrig="19315" w:dyaOrig="13470" w14:anchorId="65E4F0EF">
          <v:shape id="_x0000_i1157" type="#_x0000_t75" style="width:450pt;height:312pt" o:ole="">
            <v:imagedata r:id="rId312" o:title=""/>
          </v:shape>
          <o:OLEObject Type="Embed" ProgID="MestReNova.Document.1" ShapeID="_x0000_i1157" DrawAspect="Content" ObjectID="_1657462691" r:id="rId313"/>
        </w:object>
      </w:r>
    </w:p>
    <w:p w14:paraId="4CB89C4C" w14:textId="0402CEAD" w:rsidR="00222C26" w:rsidRDefault="00D8023D" w:rsidP="00222C26">
      <w:pPr>
        <w:spacing w:line="256" w:lineRule="auto"/>
      </w:pPr>
      <w:r>
        <w:rPr>
          <w:noProof/>
        </w:rPr>
        <w:lastRenderedPageBreak/>
        <w:object w:dxaOrig="1440" w:dyaOrig="1440" w14:anchorId="49147E07">
          <v:shape id="_x0000_s2026" type="#_x0000_t75" style="position:absolute;margin-left:17.9pt;margin-top:44.25pt;width:118.5pt;height:72.05pt;z-index:251872256;mso-position-horizontal-relative:text;mso-position-vertical-relative:text">
            <v:imagedata r:id="rId314" o:title=""/>
          </v:shape>
          <o:OLEObject Type="Embed" ProgID="ChemDraw.Document.6.0" ShapeID="_x0000_s2026" DrawAspect="Content" ObjectID="_1657462745" r:id="rId315"/>
        </w:object>
      </w:r>
      <w:r w:rsidR="00176F11">
        <w:object w:dxaOrig="19315" w:dyaOrig="13470" w14:anchorId="1DE8AD7E">
          <v:shape id="_x0000_i1159" type="#_x0000_t75" style="width:450pt;height:311.65pt" o:ole="">
            <v:imagedata r:id="rId316" o:title=""/>
          </v:shape>
          <o:OLEObject Type="Embed" ProgID="MestReNova.Document.1" ShapeID="_x0000_i1159" DrawAspect="Content" ObjectID="_1657462692" r:id="rId317"/>
        </w:object>
      </w:r>
      <w:r w:rsidR="00176F11">
        <w:rPr>
          <w:noProof/>
        </w:rPr>
        <w:drawing>
          <wp:inline distT="0" distB="0" distL="0" distR="0" wp14:anchorId="3EDC0885" wp14:editId="1A3FAA50">
            <wp:extent cx="5715000" cy="398678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5715000" cy="3986784"/>
                    </a:xfrm>
                    <a:prstGeom prst="rect">
                      <a:avLst/>
                    </a:prstGeom>
                  </pic:spPr>
                </pic:pic>
              </a:graphicData>
            </a:graphic>
          </wp:inline>
        </w:drawing>
      </w:r>
      <w:r w:rsidR="00222C26">
        <w:br w:type="page"/>
      </w:r>
    </w:p>
    <w:p w14:paraId="6150F1FD" w14:textId="7ABF6FE0" w:rsidR="00222C26" w:rsidRDefault="00D8023D" w:rsidP="00222C26">
      <w:pPr>
        <w:spacing w:line="256" w:lineRule="auto"/>
      </w:pPr>
      <w:r>
        <w:rPr>
          <w:noProof/>
        </w:rPr>
        <w:lastRenderedPageBreak/>
        <w:object w:dxaOrig="1440" w:dyaOrig="1440" w14:anchorId="6CA8598F">
          <v:shape id="_x0000_s2027" type="#_x0000_t75" style="position:absolute;margin-left:.05pt;margin-top:40pt;width:143.2pt;height:73.25pt;z-index:251873280;mso-position-horizontal-relative:text;mso-position-vertical-relative:text">
            <v:imagedata r:id="rId319" o:title=""/>
          </v:shape>
          <o:OLEObject Type="Embed" ProgID="ChemDraw.Document.6.0" ShapeID="_x0000_s2027" DrawAspect="Content" ObjectID="_1657462746" r:id="rId320"/>
        </w:object>
      </w:r>
      <w:r w:rsidR="00176F11">
        <w:object w:dxaOrig="19315" w:dyaOrig="13470" w14:anchorId="45BF5FB0">
          <v:shape id="_x0000_i1161" type="#_x0000_t75" style="width:450pt;height:311.65pt" o:ole="">
            <v:imagedata r:id="rId321" o:title=""/>
            <o:lock v:ext="edit" aspectratio="f"/>
          </v:shape>
          <o:OLEObject Type="Embed" ProgID="MestReNova.Document.1" ShapeID="_x0000_i1161" DrawAspect="Content" ObjectID="_1657462693" r:id="rId322"/>
        </w:object>
      </w:r>
      <w:r w:rsidR="00176F11">
        <w:object w:dxaOrig="19315" w:dyaOrig="13470" w14:anchorId="59C6C1A5">
          <v:shape id="_x0000_i1162" type="#_x0000_t75" style="width:450pt;height:311.65pt" o:ole="">
            <v:imagedata r:id="rId323" o:title=""/>
          </v:shape>
          <o:OLEObject Type="Embed" ProgID="MestReNova.Document.1" ShapeID="_x0000_i1162" DrawAspect="Content" ObjectID="_1657462694" r:id="rId324"/>
        </w:object>
      </w:r>
      <w:r w:rsidR="00222C26">
        <w:br w:type="page"/>
      </w:r>
    </w:p>
    <w:p w14:paraId="541D2B22" w14:textId="77777777" w:rsidR="00176F11" w:rsidRDefault="00D8023D" w:rsidP="00176F11">
      <w:r>
        <w:rPr>
          <w:noProof/>
        </w:rPr>
        <w:lastRenderedPageBreak/>
        <w:object w:dxaOrig="1440" w:dyaOrig="1440" w14:anchorId="78200400">
          <v:shape id="_x0000_s2029" type="#_x0000_t75" style="position:absolute;margin-left:43.15pt;margin-top:368.35pt;width:122.95pt;height:73.95pt;z-index:251876352;mso-position-horizontal-relative:text;mso-position-vertical-relative:text">
            <v:imagedata r:id="rId325" o:title=""/>
          </v:shape>
          <o:OLEObject Type="Embed" ProgID="ChemDraw.Document.6.0" ShapeID="_x0000_s2029" DrawAspect="Content" ObjectID="_1657462747" r:id="rId326"/>
        </w:object>
      </w:r>
      <w:r>
        <w:rPr>
          <w:noProof/>
        </w:rPr>
        <w:object w:dxaOrig="1440" w:dyaOrig="1440" w14:anchorId="7F466CB5">
          <v:shape id="_x0000_s2028" type="#_x0000_t75" style="position:absolute;margin-left:43.15pt;margin-top:53.65pt;width:122.95pt;height:73.95pt;z-index:251875328;mso-position-horizontal-relative:text;mso-position-vertical-relative:text">
            <v:imagedata r:id="rId325" o:title=""/>
          </v:shape>
          <o:OLEObject Type="Embed" ProgID="ChemDraw.Document.6.0" ShapeID="_x0000_s2028" DrawAspect="Content" ObjectID="_1657462748" r:id="rId327"/>
        </w:object>
      </w:r>
      <w:r w:rsidR="00176F11">
        <w:object w:dxaOrig="19315" w:dyaOrig="13470" w14:anchorId="4BC54D92">
          <v:shape id="_x0000_i1165" type="#_x0000_t75" style="width:450pt;height:311.65pt" o:ole="">
            <v:imagedata r:id="rId328" o:title=""/>
          </v:shape>
          <o:OLEObject Type="Embed" ProgID="MestReNova.Document.1" ShapeID="_x0000_i1165" DrawAspect="Content" ObjectID="_1657462695" r:id="rId329"/>
        </w:object>
      </w:r>
      <w:r w:rsidR="00176F11">
        <w:object w:dxaOrig="19315" w:dyaOrig="13470" w14:anchorId="6B3DB094">
          <v:shape id="_x0000_i1166" type="#_x0000_t75" style="width:450pt;height:311.65pt" o:ole="">
            <v:imagedata r:id="rId330" o:title=""/>
          </v:shape>
          <o:OLEObject Type="Embed" ProgID="MestReNova.Document.1" ShapeID="_x0000_i1166" DrawAspect="Content" ObjectID="_1657462696" r:id="rId331"/>
        </w:object>
      </w:r>
    </w:p>
    <w:p w14:paraId="796063B4" w14:textId="70C19CE0" w:rsidR="00222C26" w:rsidRDefault="00D8023D" w:rsidP="0075137A">
      <w:r>
        <w:rPr>
          <w:noProof/>
        </w:rPr>
        <w:lastRenderedPageBreak/>
        <w:object w:dxaOrig="1440" w:dyaOrig="1440" w14:anchorId="59F9A592">
          <v:shape id="_x0000_s2031" type="#_x0000_t75" style="position:absolute;margin-left:35.25pt;margin-top:363.75pt;width:126.85pt;height:85.65pt;z-index:251879424;mso-position-horizontal-relative:text;mso-position-vertical-relative:text">
            <v:imagedata r:id="rId332" o:title=""/>
          </v:shape>
          <o:OLEObject Type="Embed" ProgID="ChemDraw.Document.6.0" ShapeID="_x0000_s2031" DrawAspect="Content" ObjectID="_1657462749" r:id="rId333"/>
        </w:object>
      </w:r>
      <w:r>
        <w:rPr>
          <w:noProof/>
        </w:rPr>
        <w:object w:dxaOrig="1440" w:dyaOrig="1440" w14:anchorId="5951BE02">
          <v:shape id="_x0000_s2030" type="#_x0000_t75" style="position:absolute;margin-left:35.25pt;margin-top:61.1pt;width:126.85pt;height:85.65pt;z-index:251878400;mso-position-horizontal-relative:text;mso-position-vertical-relative:text">
            <v:imagedata r:id="rId332" o:title=""/>
          </v:shape>
          <o:OLEObject Type="Embed" ProgID="ChemDraw.Document.6.0" ShapeID="_x0000_s2030" DrawAspect="Content" ObjectID="_1657462750" r:id="rId334"/>
        </w:object>
      </w:r>
      <w:r w:rsidR="00176F11">
        <w:object w:dxaOrig="19315" w:dyaOrig="13470" w14:anchorId="2FF3491D">
          <v:shape id="_x0000_i1169" type="#_x0000_t75" style="width:450pt;height:311.65pt" o:ole="">
            <v:imagedata r:id="rId335" o:title=""/>
          </v:shape>
          <o:OLEObject Type="Embed" ProgID="MestReNova.Document.1" ShapeID="_x0000_i1169" DrawAspect="Content" ObjectID="_1657462697" r:id="rId336"/>
        </w:object>
      </w:r>
      <w:r w:rsidR="00176F11">
        <w:object w:dxaOrig="19315" w:dyaOrig="13470" w14:anchorId="2348B714">
          <v:shape id="_x0000_i1170" type="#_x0000_t75" style="width:450pt;height:311.65pt" o:ole="">
            <v:imagedata r:id="rId337" o:title=""/>
          </v:shape>
          <o:OLEObject Type="Embed" ProgID="MestReNova.Document.1" ShapeID="_x0000_i1170" DrawAspect="Content" ObjectID="_1657462698" r:id="rId338"/>
        </w:object>
      </w:r>
    </w:p>
    <w:p w14:paraId="436C43E3" w14:textId="34563618" w:rsidR="00176F11" w:rsidRDefault="00D8023D" w:rsidP="00176F11">
      <w:pPr>
        <w:jc w:val="center"/>
      </w:pPr>
      <w:r>
        <w:rPr>
          <w:noProof/>
        </w:rPr>
        <w:lastRenderedPageBreak/>
        <w:object w:dxaOrig="1440" w:dyaOrig="1440" w14:anchorId="221F225D">
          <v:shape id="_x0000_s2034" type="#_x0000_t75" style="position:absolute;left:0;text-align:left;margin-left:27.4pt;margin-top:361.7pt;width:94.2pt;height:90.6pt;z-index:251882496;mso-position-horizontal-relative:text;mso-position-vertical-relative:text">
            <v:imagedata r:id="rId339" o:title=""/>
          </v:shape>
          <o:OLEObject Type="Embed" ProgID="ChemDraw.Document.6.0" ShapeID="_x0000_s2034" DrawAspect="Content" ObjectID="_1657462751" r:id="rId340"/>
        </w:object>
      </w:r>
      <w:r>
        <w:rPr>
          <w:noProof/>
        </w:rPr>
        <w:object w:dxaOrig="1440" w:dyaOrig="1440" w14:anchorId="221F225D">
          <v:shape id="_x0000_s2032" type="#_x0000_t75" style="position:absolute;left:0;text-align:left;margin-left:27.4pt;margin-top:59.15pt;width:94.2pt;height:90.6pt;z-index:251881472;mso-position-horizontal-relative:text;mso-position-vertical-relative:text">
            <v:imagedata r:id="rId339" o:title=""/>
          </v:shape>
          <o:OLEObject Type="Embed" ProgID="ChemDraw.Document.6.0" ShapeID="_x0000_s2032" DrawAspect="Content" ObjectID="_1657462752" r:id="rId341"/>
        </w:object>
      </w:r>
      <w:r w:rsidR="00176F11">
        <w:object w:dxaOrig="19308" w:dyaOrig="13465" w14:anchorId="1F76171D">
          <v:shape id="_x0000_i1173" type="#_x0000_t75" style="width:450pt;height:311.65pt" o:ole="">
            <v:imagedata r:id="rId342" o:title=""/>
          </v:shape>
          <o:OLEObject Type="Embed" ProgID="MestReNova.Document.1" ShapeID="_x0000_i1173" DrawAspect="Content" ObjectID="_1657462699" r:id="rId343"/>
        </w:object>
      </w:r>
      <w:r w:rsidR="00176F11">
        <w:object w:dxaOrig="19308" w:dyaOrig="13465" w14:anchorId="10617866">
          <v:shape id="_x0000_i1174" type="#_x0000_t75" style="width:450pt;height:311.65pt" o:ole="">
            <v:imagedata r:id="rId344" o:title=""/>
          </v:shape>
          <o:OLEObject Type="Embed" ProgID="MestReNova.Document.1" ShapeID="_x0000_i1174" DrawAspect="Content" ObjectID="_1657462700" r:id="rId345"/>
        </w:object>
      </w:r>
    </w:p>
    <w:p w14:paraId="55D9D799" w14:textId="3AE3DC1B" w:rsidR="002426B4" w:rsidRPr="0075137A" w:rsidRDefault="002426B4" w:rsidP="0075137A">
      <w:pPr>
        <w:spacing w:line="256" w:lineRule="auto"/>
        <w:sectPr w:rsidR="002426B4" w:rsidRPr="0075137A">
          <w:headerReference w:type="default" r:id="rId346"/>
          <w:pgSz w:w="12240" w:h="15840"/>
          <w:pgMar w:top="1440" w:right="1440" w:bottom="1440" w:left="1440" w:header="720" w:footer="720" w:gutter="0"/>
          <w:cols w:space="720"/>
          <w:docGrid w:linePitch="360"/>
        </w:sectPr>
      </w:pPr>
    </w:p>
    <w:p w14:paraId="76F0A06F" w14:textId="77777777" w:rsidR="002426B4" w:rsidRDefault="002426B4" w:rsidP="002426B4">
      <w:pPr>
        <w:rPr>
          <w:b/>
          <w:bCs/>
          <w:sz w:val="40"/>
          <w:szCs w:val="40"/>
        </w:rPr>
      </w:pPr>
    </w:p>
    <w:p w14:paraId="0847C2D4" w14:textId="77777777" w:rsidR="002426B4" w:rsidRDefault="002426B4" w:rsidP="002426B4">
      <w:pPr>
        <w:jc w:val="right"/>
        <w:rPr>
          <w:b/>
          <w:bCs/>
          <w:sz w:val="40"/>
          <w:szCs w:val="40"/>
        </w:rPr>
      </w:pPr>
    </w:p>
    <w:p w14:paraId="440A0646" w14:textId="77777777" w:rsidR="002426B4" w:rsidRDefault="002426B4" w:rsidP="002426B4">
      <w:pPr>
        <w:jc w:val="right"/>
        <w:rPr>
          <w:b/>
          <w:bCs/>
          <w:sz w:val="40"/>
          <w:szCs w:val="40"/>
        </w:rPr>
      </w:pPr>
    </w:p>
    <w:p w14:paraId="4F9F7B4D" w14:textId="77777777" w:rsidR="002426B4" w:rsidRDefault="002426B4" w:rsidP="002426B4">
      <w:pPr>
        <w:jc w:val="right"/>
        <w:rPr>
          <w:b/>
          <w:bCs/>
          <w:sz w:val="40"/>
          <w:szCs w:val="40"/>
        </w:rPr>
      </w:pPr>
    </w:p>
    <w:p w14:paraId="344A2AF1" w14:textId="77777777" w:rsidR="002426B4" w:rsidRDefault="002426B4" w:rsidP="002426B4">
      <w:pPr>
        <w:jc w:val="right"/>
        <w:rPr>
          <w:b/>
          <w:bCs/>
          <w:sz w:val="40"/>
          <w:szCs w:val="40"/>
        </w:rPr>
      </w:pPr>
    </w:p>
    <w:p w14:paraId="1C5E1D98" w14:textId="77777777" w:rsidR="002426B4" w:rsidRDefault="002426B4" w:rsidP="002426B4">
      <w:pPr>
        <w:jc w:val="right"/>
        <w:rPr>
          <w:b/>
          <w:bCs/>
          <w:sz w:val="40"/>
          <w:szCs w:val="40"/>
        </w:rPr>
      </w:pPr>
    </w:p>
    <w:p w14:paraId="61A212FA" w14:textId="77777777" w:rsidR="002426B4" w:rsidRPr="00210846" w:rsidRDefault="002426B4" w:rsidP="002426B4">
      <w:pPr>
        <w:spacing w:line="480" w:lineRule="auto"/>
        <w:rPr>
          <w:b/>
          <w:bCs/>
          <w:sz w:val="40"/>
          <w:szCs w:val="40"/>
        </w:rPr>
      </w:pPr>
      <w:r w:rsidRPr="00210846">
        <w:rPr>
          <w:b/>
          <w:bCs/>
          <w:sz w:val="40"/>
          <w:szCs w:val="40"/>
        </w:rPr>
        <w:t xml:space="preserve">CHAPTER </w:t>
      </w:r>
      <w:r>
        <w:rPr>
          <w:b/>
          <w:bCs/>
          <w:sz w:val="40"/>
          <w:szCs w:val="40"/>
        </w:rPr>
        <w:t>4</w:t>
      </w:r>
    </w:p>
    <w:p w14:paraId="36AE3F54" w14:textId="5AFC97CE" w:rsidR="002426B4" w:rsidRPr="00AA6D2E" w:rsidRDefault="002426B4" w:rsidP="002426B4">
      <w:pPr>
        <w:rPr>
          <w:i/>
          <w:iCs/>
          <w:sz w:val="32"/>
          <w:szCs w:val="32"/>
        </w:rPr>
      </w:pPr>
      <w:r w:rsidRPr="00AA6D2E">
        <w:rPr>
          <w:i/>
          <w:iCs/>
          <w:sz w:val="32"/>
          <w:szCs w:val="32"/>
        </w:rPr>
        <w:t>Development of a Metal-Free Cascade Approach to Aromatic Heterocycles</w:t>
      </w:r>
    </w:p>
    <w:p w14:paraId="55C04771" w14:textId="77777777" w:rsidR="002426B4" w:rsidRDefault="002426B4" w:rsidP="002426B4">
      <w:pPr>
        <w:jc w:val="right"/>
        <w:rPr>
          <w:i/>
          <w:iCs/>
          <w:sz w:val="28"/>
          <w:szCs w:val="28"/>
        </w:rPr>
      </w:pPr>
    </w:p>
    <w:p w14:paraId="4C81904B" w14:textId="77777777" w:rsidR="002426B4" w:rsidRDefault="002426B4" w:rsidP="002426B4">
      <w:pPr>
        <w:tabs>
          <w:tab w:val="left" w:pos="1080"/>
        </w:tabs>
        <w:rPr>
          <w:b/>
          <w:bCs/>
          <w:sz w:val="28"/>
          <w:szCs w:val="28"/>
        </w:rPr>
      </w:pPr>
    </w:p>
    <w:p w14:paraId="218969B6" w14:textId="77777777" w:rsidR="002426B4" w:rsidRDefault="002426B4" w:rsidP="002426B4">
      <w:pPr>
        <w:tabs>
          <w:tab w:val="left" w:pos="1080"/>
        </w:tabs>
        <w:spacing w:line="480" w:lineRule="auto"/>
        <w:rPr>
          <w:b/>
          <w:bCs/>
          <w:sz w:val="28"/>
          <w:szCs w:val="28"/>
        </w:rPr>
      </w:pPr>
      <w:r>
        <w:rPr>
          <w:b/>
          <w:bCs/>
          <w:sz w:val="28"/>
          <w:szCs w:val="28"/>
        </w:rPr>
        <w:t>4.</w:t>
      </w:r>
      <w:r w:rsidRPr="00210846">
        <w:rPr>
          <w:b/>
          <w:bCs/>
          <w:sz w:val="28"/>
          <w:szCs w:val="28"/>
        </w:rPr>
        <w:t xml:space="preserve">1 </w:t>
      </w:r>
      <w:r w:rsidRPr="00210846">
        <w:rPr>
          <w:b/>
          <w:bCs/>
          <w:sz w:val="28"/>
          <w:szCs w:val="28"/>
        </w:rPr>
        <w:tab/>
      </w:r>
      <w:r>
        <w:rPr>
          <w:b/>
          <w:bCs/>
          <w:sz w:val="28"/>
          <w:szCs w:val="28"/>
        </w:rPr>
        <w:t>INTRODUCTION</w:t>
      </w:r>
      <w:r w:rsidRPr="00210846">
        <w:rPr>
          <w:b/>
          <w:bCs/>
          <w:sz w:val="28"/>
          <w:szCs w:val="28"/>
        </w:rPr>
        <w:t xml:space="preserve">  </w:t>
      </w:r>
    </w:p>
    <w:p w14:paraId="2FA92424" w14:textId="17D718F9" w:rsidR="002426B4" w:rsidRPr="00DB2776" w:rsidRDefault="002426B4" w:rsidP="002426B4">
      <w:pPr>
        <w:tabs>
          <w:tab w:val="left" w:pos="1080"/>
        </w:tabs>
        <w:spacing w:line="480" w:lineRule="auto"/>
        <w:jc w:val="both"/>
        <w:rPr>
          <w:sz w:val="24"/>
          <w:szCs w:val="24"/>
        </w:rPr>
      </w:pPr>
      <w:r>
        <w:rPr>
          <w:b/>
          <w:bCs/>
          <w:sz w:val="28"/>
          <w:szCs w:val="28"/>
        </w:rPr>
        <w:tab/>
      </w:r>
      <w:r w:rsidRPr="00DB2776">
        <w:rPr>
          <w:sz w:val="24"/>
          <w:szCs w:val="24"/>
        </w:rPr>
        <w:t xml:space="preserve">The efficient formation of medium-sized rings, broadly classified as rings containing between 8-12 atoms, remains a </w:t>
      </w:r>
      <w:r>
        <w:rPr>
          <w:sz w:val="24"/>
          <w:szCs w:val="24"/>
        </w:rPr>
        <w:t>challenge in organic synthesis. Medium-sized rings are represented in numerous bioactive scaffolds, and challenges in their formation result from high angular and torsional strain, associated with the preferred bond angle of sp</w:t>
      </w:r>
      <w:r w:rsidRPr="00DB2776">
        <w:rPr>
          <w:sz w:val="24"/>
          <w:szCs w:val="24"/>
          <w:vertAlign w:val="superscript"/>
        </w:rPr>
        <w:t>3</w:t>
      </w:r>
      <w:r>
        <w:rPr>
          <w:sz w:val="24"/>
          <w:szCs w:val="24"/>
        </w:rPr>
        <w:t xml:space="preserve"> hybridized carbons. A study towards the rate of intramolecular lactonization (k(intra)) showcases this unique trend (</w:t>
      </w:r>
      <w:r w:rsidRPr="00AB3C8A">
        <w:rPr>
          <w:b/>
          <w:bCs/>
          <w:sz w:val="24"/>
          <w:szCs w:val="24"/>
        </w:rPr>
        <w:t>Figure 1</w:t>
      </w:r>
      <w:r>
        <w:rPr>
          <w:sz w:val="24"/>
          <w:szCs w:val="24"/>
        </w:rPr>
        <w:t>)</w:t>
      </w:r>
      <w:r w:rsidR="00A32E2C">
        <w:rPr>
          <w:sz w:val="24"/>
          <w:szCs w:val="24"/>
        </w:rPr>
        <w:t>;</w:t>
      </w:r>
      <w:r w:rsidRPr="00AB3C8A">
        <w:rPr>
          <w:sz w:val="24"/>
          <w:szCs w:val="24"/>
          <w:vertAlign w:val="superscript"/>
        </w:rPr>
        <w:t>1</w:t>
      </w:r>
      <w:r>
        <w:rPr>
          <w:sz w:val="24"/>
          <w:szCs w:val="24"/>
        </w:rPr>
        <w:t xml:space="preserve"> This report shows the relative stability of small rings, between 5-7 atoms, met with a marked decrease in reaction rate to generate medium sized rings. As the ring size extends past </w:t>
      </w:r>
      <w:r>
        <w:rPr>
          <w:sz w:val="24"/>
          <w:szCs w:val="24"/>
        </w:rPr>
        <w:lastRenderedPageBreak/>
        <w:t>12 atoms, the increased size allows for conformational flexibility of the atoms, and resulting stabilization.</w:t>
      </w:r>
    </w:p>
    <w:p w14:paraId="06DC3553" w14:textId="77777777" w:rsidR="002426B4" w:rsidRDefault="002426B4" w:rsidP="002426B4">
      <w:pPr>
        <w:tabs>
          <w:tab w:val="left" w:pos="1080"/>
        </w:tabs>
        <w:spacing w:after="0" w:line="480" w:lineRule="auto"/>
        <w:jc w:val="center"/>
        <w:rPr>
          <w:sz w:val="24"/>
          <w:szCs w:val="24"/>
        </w:rPr>
      </w:pPr>
      <w:r>
        <w:rPr>
          <w:noProof/>
          <w:sz w:val="24"/>
          <w:szCs w:val="24"/>
        </w:rPr>
        <w:drawing>
          <wp:inline distT="0" distB="0" distL="0" distR="0" wp14:anchorId="41FA1B99" wp14:editId="3301A02A">
            <wp:extent cx="4584700" cy="27559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8F66620" w14:textId="77777777" w:rsidR="002426B4" w:rsidRDefault="002426B4" w:rsidP="002426B4">
      <w:pPr>
        <w:tabs>
          <w:tab w:val="left" w:pos="1080"/>
        </w:tabs>
        <w:spacing w:line="480" w:lineRule="auto"/>
      </w:pPr>
      <w:r w:rsidRPr="00D26809">
        <w:rPr>
          <w:b/>
          <w:bCs/>
        </w:rPr>
        <w:t xml:space="preserve">Figure </w:t>
      </w:r>
      <w:r>
        <w:rPr>
          <w:b/>
          <w:bCs/>
        </w:rPr>
        <w:t>4.</w:t>
      </w:r>
      <w:r w:rsidRPr="00D26809">
        <w:rPr>
          <w:b/>
          <w:bCs/>
        </w:rPr>
        <w:t xml:space="preserve">1 </w:t>
      </w:r>
      <w:bookmarkStart w:id="41" w:name="_Hlk40257890"/>
      <w:r>
        <w:t>Impact of ring size on rate of intramolecular lactonization</w:t>
      </w:r>
      <w:bookmarkEnd w:id="41"/>
    </w:p>
    <w:p w14:paraId="2FB8C393" w14:textId="571C7DD6" w:rsidR="002426B4" w:rsidRPr="00332413" w:rsidRDefault="002426B4" w:rsidP="002426B4">
      <w:pPr>
        <w:tabs>
          <w:tab w:val="left" w:pos="1080"/>
        </w:tabs>
        <w:spacing w:line="480" w:lineRule="auto"/>
        <w:jc w:val="both"/>
        <w:rPr>
          <w:sz w:val="24"/>
          <w:szCs w:val="24"/>
        </w:rPr>
      </w:pPr>
      <w:r>
        <w:rPr>
          <w:sz w:val="24"/>
          <w:szCs w:val="24"/>
        </w:rPr>
        <w:tab/>
        <w:t>Recently, our group has developed a new method to access medium-sized rings, which utilizes carbene an X—H insertion/aldol/oxy-cope cascade</w:t>
      </w:r>
      <w:r w:rsidR="00A32E2C">
        <w:rPr>
          <w:sz w:val="24"/>
          <w:szCs w:val="24"/>
        </w:rPr>
        <w:t>.</w:t>
      </w:r>
      <w:r>
        <w:rPr>
          <w:sz w:val="24"/>
          <w:szCs w:val="24"/>
          <w:vertAlign w:val="superscript"/>
        </w:rPr>
        <w:t>2</w:t>
      </w:r>
      <w:r>
        <w:rPr>
          <w:sz w:val="24"/>
          <w:szCs w:val="24"/>
        </w:rPr>
        <w:t xml:space="preserve"> In continuing our interest in the formation of complex macrocyclic scaffolds, we initially designed a substrate that would lead to a metal-free approach to benzannulated oxacycles. We hypothesized that coupling readily accessible 2’-hydroxychalcones with crotonic acid would provide a substrate capable of enolization, intramolecular aldol addition, followed by an anionic oxy-cope rearrangement to access 10-membered Oxacycles (</w:t>
      </w:r>
      <w:r w:rsidRPr="00332413">
        <w:rPr>
          <w:b/>
          <w:bCs/>
          <w:sz w:val="24"/>
          <w:szCs w:val="24"/>
        </w:rPr>
        <w:t>Figure 4.1a</w:t>
      </w:r>
      <w:r>
        <w:rPr>
          <w:sz w:val="24"/>
          <w:szCs w:val="24"/>
        </w:rPr>
        <w:t xml:space="preserve">). </w:t>
      </w:r>
    </w:p>
    <w:p w14:paraId="5E33B219" w14:textId="77777777" w:rsidR="002426B4" w:rsidRDefault="00236046" w:rsidP="002426B4">
      <w:pPr>
        <w:tabs>
          <w:tab w:val="left" w:pos="1080"/>
        </w:tabs>
        <w:spacing w:line="480" w:lineRule="auto"/>
        <w:jc w:val="center"/>
      </w:pPr>
      <w:r>
        <w:lastRenderedPageBreak/>
        <w:pict w14:anchorId="0FFD5B2C">
          <v:shape id="_x0000_i1175" type="#_x0000_t75" style="width:468pt;height:186pt">
            <v:imagedata r:id="rId348" o:title=""/>
          </v:shape>
        </w:pict>
      </w:r>
    </w:p>
    <w:p w14:paraId="00443ECE" w14:textId="77777777" w:rsidR="002426B4" w:rsidRDefault="002426B4" w:rsidP="002426B4">
      <w:pPr>
        <w:tabs>
          <w:tab w:val="left" w:pos="1080"/>
        </w:tabs>
        <w:spacing w:line="240" w:lineRule="auto"/>
      </w:pPr>
      <w:r>
        <w:rPr>
          <w:b/>
          <w:bCs/>
        </w:rPr>
        <w:t>Scheme</w:t>
      </w:r>
      <w:r w:rsidRPr="00861987">
        <w:rPr>
          <w:b/>
          <w:bCs/>
        </w:rPr>
        <w:t xml:space="preserve"> 4.1</w:t>
      </w:r>
      <w:r>
        <w:t xml:space="preserve"> </w:t>
      </w:r>
      <w:bookmarkStart w:id="42" w:name="_Hlk40258061"/>
      <w:r>
        <w:t>a.) Cascade approach to 10-membered oxacycles b.) Observed formation of Benzo[c]coumarins</w:t>
      </w:r>
      <w:bookmarkEnd w:id="42"/>
    </w:p>
    <w:p w14:paraId="552A1085" w14:textId="77777777" w:rsidR="002426B4" w:rsidRPr="006D405F" w:rsidRDefault="002426B4" w:rsidP="002426B4">
      <w:pPr>
        <w:tabs>
          <w:tab w:val="left" w:pos="1080"/>
        </w:tabs>
        <w:spacing w:after="0" w:line="480" w:lineRule="auto"/>
        <w:jc w:val="both"/>
        <w:rPr>
          <w:b/>
          <w:bCs/>
          <w:sz w:val="24"/>
          <w:szCs w:val="24"/>
        </w:rPr>
      </w:pPr>
      <w:r>
        <w:tab/>
      </w:r>
      <w:r w:rsidRPr="006D405F">
        <w:rPr>
          <w:sz w:val="24"/>
          <w:szCs w:val="24"/>
        </w:rPr>
        <w:t>When crotonate</w:t>
      </w:r>
      <w:r>
        <w:rPr>
          <w:sz w:val="24"/>
          <w:szCs w:val="24"/>
        </w:rPr>
        <w:t xml:space="preserve"> </w:t>
      </w:r>
      <w:r w:rsidRPr="00BF5E9E">
        <w:rPr>
          <w:b/>
          <w:bCs/>
          <w:sz w:val="24"/>
          <w:szCs w:val="24"/>
        </w:rPr>
        <w:t>1</w:t>
      </w:r>
      <w:r w:rsidRPr="006D405F">
        <w:rPr>
          <w:sz w:val="24"/>
          <w:szCs w:val="24"/>
        </w:rPr>
        <w:t xml:space="preserve"> was exposed to base however, we observed the clean formation of a product that, after NMR analysis, completely lacked any aliphatic protons</w:t>
      </w:r>
      <w:r>
        <w:rPr>
          <w:sz w:val="24"/>
          <w:szCs w:val="24"/>
        </w:rPr>
        <w:t>, as would be expected in the desired macrolactone product</w:t>
      </w:r>
      <w:r w:rsidRPr="006D405F">
        <w:rPr>
          <w:sz w:val="24"/>
          <w:szCs w:val="24"/>
        </w:rPr>
        <w:t xml:space="preserve">. Upon full characterization, we discovered that </w:t>
      </w:r>
      <w:r>
        <w:rPr>
          <w:sz w:val="24"/>
          <w:szCs w:val="24"/>
        </w:rPr>
        <w:t>the product was instead aromatic</w:t>
      </w:r>
      <w:r w:rsidRPr="006D405F">
        <w:rPr>
          <w:sz w:val="24"/>
          <w:szCs w:val="24"/>
        </w:rPr>
        <w:t xml:space="preserve"> benzo[c]coumarin</w:t>
      </w:r>
      <w:r>
        <w:rPr>
          <w:sz w:val="24"/>
          <w:szCs w:val="24"/>
        </w:rPr>
        <w:t xml:space="preserve"> </w:t>
      </w:r>
      <w:r w:rsidRPr="00213C8E">
        <w:rPr>
          <w:b/>
          <w:bCs/>
          <w:sz w:val="24"/>
          <w:szCs w:val="24"/>
        </w:rPr>
        <w:t>3</w:t>
      </w:r>
      <w:r w:rsidRPr="006D405F">
        <w:rPr>
          <w:sz w:val="24"/>
          <w:szCs w:val="24"/>
        </w:rPr>
        <w:t>,</w:t>
      </w:r>
      <w:r>
        <w:rPr>
          <w:sz w:val="24"/>
          <w:szCs w:val="24"/>
        </w:rPr>
        <w:t xml:space="preserve"> which had formed</w:t>
      </w:r>
      <w:r w:rsidRPr="006D405F">
        <w:rPr>
          <w:sz w:val="24"/>
          <w:szCs w:val="24"/>
        </w:rPr>
        <w:t xml:space="preserve"> through a base-mediated aldol-elimination </w:t>
      </w:r>
      <w:r>
        <w:rPr>
          <w:sz w:val="24"/>
          <w:szCs w:val="24"/>
        </w:rPr>
        <w:t xml:space="preserve">to generate 1,3,5-triene </w:t>
      </w:r>
      <w:r w:rsidRPr="00A11946">
        <w:rPr>
          <w:b/>
          <w:bCs/>
          <w:sz w:val="24"/>
          <w:szCs w:val="24"/>
        </w:rPr>
        <w:t>2</w:t>
      </w:r>
      <w:r>
        <w:rPr>
          <w:sz w:val="24"/>
          <w:szCs w:val="24"/>
        </w:rPr>
        <w:t xml:space="preserve">. This triene intermediate presumably underwent a thermal </w:t>
      </w:r>
      <w:r w:rsidRPr="006D405F">
        <w:rPr>
          <w:sz w:val="24"/>
          <w:szCs w:val="24"/>
        </w:rPr>
        <w:t>6</w:t>
      </w:r>
      <w:r w:rsidRPr="006D405F">
        <w:rPr>
          <w:rFonts w:ascii="Symbol" w:hAnsi="Symbol"/>
          <w:sz w:val="24"/>
          <w:szCs w:val="24"/>
        </w:rPr>
        <w:t>p</w:t>
      </w:r>
      <w:r w:rsidRPr="006D405F">
        <w:rPr>
          <w:sz w:val="24"/>
          <w:szCs w:val="24"/>
        </w:rPr>
        <w:t>-electrocyclization</w:t>
      </w:r>
      <w:r>
        <w:rPr>
          <w:sz w:val="24"/>
          <w:szCs w:val="24"/>
          <w:vertAlign w:val="superscript"/>
        </w:rPr>
        <w:t>3</w:t>
      </w:r>
      <w:r w:rsidRPr="006D405F">
        <w:rPr>
          <w:sz w:val="24"/>
          <w:szCs w:val="24"/>
        </w:rPr>
        <w:t xml:space="preserve"> and subsequent aerial oxidation</w:t>
      </w:r>
      <w:r>
        <w:rPr>
          <w:sz w:val="24"/>
          <w:szCs w:val="24"/>
        </w:rPr>
        <w:t xml:space="preserve"> to form a new aromatic ring</w:t>
      </w:r>
      <w:r w:rsidRPr="006D405F">
        <w:rPr>
          <w:sz w:val="24"/>
          <w:szCs w:val="24"/>
        </w:rPr>
        <w:t xml:space="preserve"> (</w:t>
      </w:r>
      <w:r>
        <w:rPr>
          <w:b/>
          <w:bCs/>
          <w:sz w:val="24"/>
          <w:szCs w:val="24"/>
        </w:rPr>
        <w:t>Scheme</w:t>
      </w:r>
      <w:r w:rsidRPr="006D405F">
        <w:rPr>
          <w:b/>
          <w:bCs/>
          <w:sz w:val="24"/>
          <w:szCs w:val="24"/>
        </w:rPr>
        <w:t xml:space="preserve"> 4.1b</w:t>
      </w:r>
      <w:r w:rsidRPr="006D405F">
        <w:rPr>
          <w:sz w:val="24"/>
          <w:szCs w:val="24"/>
        </w:rPr>
        <w:t xml:space="preserve">). After surveying the literature, this tricyclic aromatic scaffold and related scaffolds are </w:t>
      </w:r>
      <w:r>
        <w:rPr>
          <w:sz w:val="24"/>
          <w:szCs w:val="24"/>
        </w:rPr>
        <w:t>the core structures of</w:t>
      </w:r>
      <w:r w:rsidRPr="006D405F">
        <w:rPr>
          <w:sz w:val="24"/>
          <w:szCs w:val="24"/>
        </w:rPr>
        <w:t xml:space="preserve"> several</w:t>
      </w:r>
      <w:r>
        <w:rPr>
          <w:sz w:val="24"/>
          <w:szCs w:val="24"/>
        </w:rPr>
        <w:t xml:space="preserve"> notable</w:t>
      </w:r>
      <w:r w:rsidRPr="006D405F">
        <w:rPr>
          <w:sz w:val="24"/>
          <w:szCs w:val="24"/>
        </w:rPr>
        <w:t xml:space="preserve"> natural product</w:t>
      </w:r>
      <w:r>
        <w:rPr>
          <w:sz w:val="24"/>
          <w:szCs w:val="24"/>
        </w:rPr>
        <w:t xml:space="preserve">s </w:t>
      </w:r>
      <w:r w:rsidRPr="006D405F">
        <w:rPr>
          <w:sz w:val="24"/>
          <w:szCs w:val="24"/>
        </w:rPr>
        <w:t>(</w:t>
      </w:r>
      <w:r w:rsidRPr="006D405F">
        <w:rPr>
          <w:b/>
          <w:bCs/>
          <w:sz w:val="24"/>
          <w:szCs w:val="24"/>
        </w:rPr>
        <w:t>Figure 4.</w:t>
      </w:r>
      <w:r>
        <w:rPr>
          <w:b/>
          <w:bCs/>
          <w:sz w:val="24"/>
          <w:szCs w:val="24"/>
        </w:rPr>
        <w:t>1</w:t>
      </w:r>
      <w:r w:rsidRPr="006D405F">
        <w:rPr>
          <w:sz w:val="24"/>
          <w:szCs w:val="24"/>
        </w:rPr>
        <w:t xml:space="preserve">). </w:t>
      </w:r>
    </w:p>
    <w:p w14:paraId="49C8942F" w14:textId="77777777" w:rsidR="002426B4" w:rsidRDefault="00236046" w:rsidP="002426B4">
      <w:pPr>
        <w:tabs>
          <w:tab w:val="left" w:pos="1080"/>
        </w:tabs>
        <w:spacing w:line="480" w:lineRule="auto"/>
        <w:jc w:val="center"/>
      </w:pPr>
      <w:r>
        <w:lastRenderedPageBreak/>
        <w:pict w14:anchorId="059F5166">
          <v:shape id="_x0000_i1176" type="#_x0000_t75" style="width:312pt;height:198pt">
            <v:imagedata r:id="rId349" o:title=""/>
          </v:shape>
        </w:pict>
      </w:r>
    </w:p>
    <w:p w14:paraId="2EE9BD72" w14:textId="77777777" w:rsidR="002426B4" w:rsidRDefault="002426B4" w:rsidP="002426B4">
      <w:pPr>
        <w:tabs>
          <w:tab w:val="left" w:pos="1080"/>
        </w:tabs>
        <w:spacing w:line="480" w:lineRule="auto"/>
      </w:pPr>
      <w:r w:rsidRPr="007D32F4">
        <w:rPr>
          <w:b/>
          <w:bCs/>
        </w:rPr>
        <w:t>Figure 4.2</w:t>
      </w:r>
      <w:r>
        <w:t xml:space="preserve"> </w:t>
      </w:r>
      <w:bookmarkStart w:id="43" w:name="_Hlk40257903"/>
      <w:r>
        <w:t>Fused Aromatic Heterocycles in Natural Products</w:t>
      </w:r>
    </w:p>
    <w:bookmarkEnd w:id="43"/>
    <w:p w14:paraId="5815873E" w14:textId="709F1231" w:rsidR="002426B4" w:rsidRPr="00A960F1" w:rsidRDefault="002426B4" w:rsidP="002426B4">
      <w:pPr>
        <w:tabs>
          <w:tab w:val="left" w:pos="1080"/>
        </w:tabs>
        <w:spacing w:line="480" w:lineRule="auto"/>
        <w:jc w:val="both"/>
        <w:rPr>
          <w:sz w:val="28"/>
          <w:szCs w:val="28"/>
        </w:rPr>
      </w:pPr>
      <w:r>
        <w:tab/>
      </w:r>
      <w:r w:rsidRPr="00A960F1">
        <w:rPr>
          <w:sz w:val="24"/>
          <w:szCs w:val="24"/>
        </w:rPr>
        <w:t>Alternariol and autumnariol both feature a benzo[c]coumarin core directly, and the natural product cannabinol was recently synthesized from a benzo[c]coumarin intermediate in three steps</w:t>
      </w:r>
      <w:r w:rsidR="00A32E2C">
        <w:rPr>
          <w:sz w:val="24"/>
          <w:szCs w:val="24"/>
        </w:rPr>
        <w:t>.</w:t>
      </w:r>
      <w:r>
        <w:rPr>
          <w:sz w:val="24"/>
          <w:szCs w:val="24"/>
          <w:vertAlign w:val="superscript"/>
        </w:rPr>
        <w:t>4</w:t>
      </w:r>
      <w:r w:rsidRPr="00A960F1">
        <w:rPr>
          <w:sz w:val="24"/>
          <w:szCs w:val="24"/>
          <w:vertAlign w:val="superscript"/>
        </w:rPr>
        <w:t>a-</w:t>
      </w:r>
      <w:r>
        <w:rPr>
          <w:sz w:val="24"/>
          <w:szCs w:val="24"/>
          <w:vertAlign w:val="superscript"/>
        </w:rPr>
        <w:t>e</w:t>
      </w:r>
      <w:r w:rsidRPr="00A960F1">
        <w:rPr>
          <w:sz w:val="24"/>
          <w:szCs w:val="24"/>
        </w:rPr>
        <w:t xml:space="preserve"> Likewise, the lactam counterparts, Phenanthradin-6(5</w:t>
      </w:r>
      <w:r w:rsidRPr="00A960F1">
        <w:rPr>
          <w:i/>
          <w:iCs/>
          <w:sz w:val="24"/>
          <w:szCs w:val="24"/>
        </w:rPr>
        <w:t>H</w:t>
      </w:r>
      <w:r w:rsidRPr="00A960F1">
        <w:rPr>
          <w:sz w:val="24"/>
          <w:szCs w:val="24"/>
        </w:rPr>
        <w:t>)-ones, comprise the core scaffold of oxynitidine and N-methylcrinasiadine</w:t>
      </w:r>
      <w:r w:rsidR="00A32E2C">
        <w:rPr>
          <w:sz w:val="24"/>
          <w:szCs w:val="24"/>
        </w:rPr>
        <w:t>.</w:t>
      </w:r>
      <w:r>
        <w:rPr>
          <w:sz w:val="24"/>
          <w:szCs w:val="24"/>
          <w:vertAlign w:val="superscript"/>
        </w:rPr>
        <w:t>4</w:t>
      </w:r>
      <w:r w:rsidRPr="00334F6B">
        <w:rPr>
          <w:sz w:val="24"/>
          <w:szCs w:val="24"/>
          <w:vertAlign w:val="superscript"/>
        </w:rPr>
        <w:t>g-h</w:t>
      </w:r>
      <w:r w:rsidRPr="00A960F1">
        <w:rPr>
          <w:sz w:val="24"/>
          <w:szCs w:val="24"/>
        </w:rPr>
        <w:t xml:space="preserve"> Lastly, similar </w:t>
      </w:r>
      <w:r w:rsidRPr="00A960F1">
        <w:rPr>
          <w:i/>
          <w:iCs/>
          <w:sz w:val="24"/>
          <w:szCs w:val="24"/>
        </w:rPr>
        <w:t>bis</w:t>
      </w:r>
      <w:r w:rsidRPr="00A960F1">
        <w:rPr>
          <w:sz w:val="24"/>
          <w:szCs w:val="24"/>
        </w:rPr>
        <w:t>-benzannulated scaffolds, dibenzofurans and carbazoles, are well represented in natural product cores, including karnatakafuran B and murrayacine</w:t>
      </w:r>
      <w:r w:rsidR="00A32E2C">
        <w:rPr>
          <w:sz w:val="24"/>
          <w:szCs w:val="24"/>
        </w:rPr>
        <w:t>.</w:t>
      </w:r>
      <w:r>
        <w:rPr>
          <w:sz w:val="24"/>
          <w:szCs w:val="24"/>
          <w:vertAlign w:val="superscript"/>
        </w:rPr>
        <w:t>4</w:t>
      </w:r>
      <w:r w:rsidRPr="00334F6B">
        <w:rPr>
          <w:sz w:val="24"/>
          <w:szCs w:val="24"/>
          <w:vertAlign w:val="superscript"/>
        </w:rPr>
        <w:t>i-j</w:t>
      </w:r>
      <w:r w:rsidRPr="00A960F1">
        <w:rPr>
          <w:sz w:val="24"/>
          <w:szCs w:val="24"/>
        </w:rPr>
        <w:t xml:space="preserve"> Although there are examples in literature of 6</w:t>
      </w:r>
      <w:r w:rsidRPr="00A960F1">
        <w:rPr>
          <w:rFonts w:ascii="Symbol" w:hAnsi="Symbol"/>
          <w:sz w:val="24"/>
          <w:szCs w:val="24"/>
        </w:rPr>
        <w:t>p</w:t>
      </w:r>
      <w:r w:rsidRPr="00A960F1">
        <w:rPr>
          <w:sz w:val="24"/>
          <w:szCs w:val="24"/>
        </w:rPr>
        <w:t>-electrocyclization employed in the synthesis of biologically relevant natural products</w:t>
      </w:r>
      <w:r w:rsidR="00A32E2C">
        <w:rPr>
          <w:sz w:val="24"/>
          <w:szCs w:val="24"/>
        </w:rPr>
        <w:t>,</w:t>
      </w:r>
      <w:r>
        <w:rPr>
          <w:sz w:val="24"/>
          <w:szCs w:val="24"/>
          <w:vertAlign w:val="superscript"/>
        </w:rPr>
        <w:t>5</w:t>
      </w:r>
      <w:r w:rsidRPr="00A960F1">
        <w:rPr>
          <w:sz w:val="24"/>
          <w:szCs w:val="24"/>
        </w:rPr>
        <w:t xml:space="preserve"> this serendipitous cascade represents a unique </w:t>
      </w:r>
      <w:r>
        <w:rPr>
          <w:sz w:val="24"/>
          <w:szCs w:val="24"/>
        </w:rPr>
        <w:t>retrosynthetic disconnection</w:t>
      </w:r>
      <w:r w:rsidRPr="00A960F1">
        <w:rPr>
          <w:sz w:val="24"/>
          <w:szCs w:val="24"/>
        </w:rPr>
        <w:t xml:space="preserve"> for the construction of benzannulated heterocycles that does not rely on modification of a pre-formed heterocyclic scaffold</w:t>
      </w:r>
      <w:r w:rsidR="00A32E2C">
        <w:rPr>
          <w:sz w:val="24"/>
          <w:szCs w:val="24"/>
        </w:rPr>
        <w:t>.</w:t>
      </w:r>
      <w:r>
        <w:rPr>
          <w:sz w:val="24"/>
          <w:szCs w:val="24"/>
          <w:vertAlign w:val="superscript"/>
        </w:rPr>
        <w:t>6</w:t>
      </w:r>
    </w:p>
    <w:p w14:paraId="4CF244A4" w14:textId="77777777" w:rsidR="002426B4" w:rsidRDefault="002426B4" w:rsidP="002426B4">
      <w:pPr>
        <w:rPr>
          <w:b/>
          <w:bCs/>
          <w:sz w:val="28"/>
          <w:szCs w:val="28"/>
        </w:rPr>
      </w:pPr>
      <w:r>
        <w:rPr>
          <w:b/>
          <w:bCs/>
          <w:sz w:val="28"/>
          <w:szCs w:val="28"/>
        </w:rPr>
        <w:br w:type="page"/>
      </w:r>
    </w:p>
    <w:p w14:paraId="05402FBB" w14:textId="77777777" w:rsidR="002426B4" w:rsidRDefault="002426B4" w:rsidP="002426B4">
      <w:pPr>
        <w:tabs>
          <w:tab w:val="left" w:pos="1080"/>
        </w:tabs>
        <w:spacing w:line="480" w:lineRule="auto"/>
        <w:rPr>
          <w:b/>
          <w:bCs/>
          <w:sz w:val="28"/>
          <w:szCs w:val="28"/>
        </w:rPr>
      </w:pPr>
      <w:r>
        <w:rPr>
          <w:b/>
          <w:bCs/>
          <w:sz w:val="28"/>
          <w:szCs w:val="28"/>
        </w:rPr>
        <w:lastRenderedPageBreak/>
        <w:t>4.2</w:t>
      </w:r>
      <w:r>
        <w:rPr>
          <w:b/>
          <w:bCs/>
          <w:sz w:val="28"/>
          <w:szCs w:val="28"/>
        </w:rPr>
        <w:tab/>
        <w:t>CASCADE APPROACH TO BENZO[C]COUMARINS</w:t>
      </w:r>
    </w:p>
    <w:p w14:paraId="0A73DED8" w14:textId="77777777" w:rsidR="002426B4" w:rsidRDefault="002426B4" w:rsidP="002426B4">
      <w:pPr>
        <w:tabs>
          <w:tab w:val="left" w:pos="1080"/>
        </w:tabs>
        <w:spacing w:line="480" w:lineRule="auto"/>
        <w:rPr>
          <w:b/>
          <w:bCs/>
          <w:sz w:val="24"/>
          <w:szCs w:val="24"/>
        </w:rPr>
      </w:pPr>
      <w:r w:rsidRPr="00FA78F0">
        <w:rPr>
          <w:b/>
          <w:bCs/>
          <w:sz w:val="24"/>
          <w:szCs w:val="24"/>
        </w:rPr>
        <w:t>4.2.1</w:t>
      </w:r>
      <w:r w:rsidRPr="00FA78F0">
        <w:rPr>
          <w:b/>
          <w:bCs/>
          <w:sz w:val="24"/>
          <w:szCs w:val="24"/>
        </w:rPr>
        <w:tab/>
      </w:r>
      <w:r>
        <w:rPr>
          <w:b/>
          <w:bCs/>
          <w:sz w:val="24"/>
          <w:szCs w:val="24"/>
        </w:rPr>
        <w:t>SUBSTRATE SYNTHESIS</w:t>
      </w:r>
    </w:p>
    <w:p w14:paraId="1A38CA01" w14:textId="77777777" w:rsidR="002426B4" w:rsidRPr="003A3E07" w:rsidRDefault="002426B4" w:rsidP="002426B4">
      <w:pPr>
        <w:tabs>
          <w:tab w:val="left" w:pos="1080"/>
        </w:tabs>
        <w:spacing w:line="480" w:lineRule="auto"/>
        <w:rPr>
          <w:sz w:val="24"/>
          <w:szCs w:val="24"/>
        </w:rPr>
      </w:pPr>
      <w:r>
        <w:rPr>
          <w:b/>
          <w:bCs/>
          <w:sz w:val="24"/>
          <w:szCs w:val="24"/>
        </w:rPr>
        <w:tab/>
      </w:r>
      <w:r>
        <w:rPr>
          <w:sz w:val="24"/>
          <w:szCs w:val="24"/>
        </w:rPr>
        <w:t>The desired crotonate ester starting materials can be accessed via a high-yielding two-step route from commercially available acetophenones and aryl aldehydes (</w:t>
      </w:r>
      <w:r w:rsidRPr="00483F83">
        <w:rPr>
          <w:b/>
          <w:bCs/>
          <w:sz w:val="24"/>
          <w:szCs w:val="24"/>
        </w:rPr>
        <w:t>Scheme 4.</w:t>
      </w:r>
      <w:r>
        <w:rPr>
          <w:b/>
          <w:bCs/>
          <w:sz w:val="24"/>
          <w:szCs w:val="24"/>
        </w:rPr>
        <w:t>2</w:t>
      </w:r>
      <w:r>
        <w:rPr>
          <w:sz w:val="24"/>
          <w:szCs w:val="24"/>
        </w:rPr>
        <w:t xml:space="preserve">). All reactions could be conveniently performed on a multi-gram scale. </w:t>
      </w:r>
    </w:p>
    <w:p w14:paraId="0FAA516C" w14:textId="1514B7BA" w:rsidR="002426B4" w:rsidRDefault="00236046" w:rsidP="002426B4">
      <w:pPr>
        <w:tabs>
          <w:tab w:val="left" w:pos="1080"/>
        </w:tabs>
        <w:spacing w:after="0" w:line="480" w:lineRule="auto"/>
        <w:jc w:val="center"/>
        <w:rPr>
          <w:sz w:val="24"/>
          <w:szCs w:val="24"/>
        </w:rPr>
      </w:pPr>
      <w:r>
        <w:pict w14:anchorId="4C026230">
          <v:shape id="_x0000_i1177" type="#_x0000_t75" style="width:468.35pt;height:96pt">
            <v:imagedata r:id="rId350" o:title=""/>
          </v:shape>
        </w:pict>
      </w:r>
    </w:p>
    <w:p w14:paraId="14025389" w14:textId="77777777" w:rsidR="002426B4" w:rsidRPr="00446355" w:rsidRDefault="002426B4" w:rsidP="002426B4">
      <w:pPr>
        <w:tabs>
          <w:tab w:val="left" w:pos="1080"/>
        </w:tabs>
        <w:spacing w:line="480" w:lineRule="auto"/>
      </w:pPr>
      <w:r w:rsidRPr="00446355">
        <w:rPr>
          <w:b/>
          <w:bCs/>
        </w:rPr>
        <w:t>Scheme 4.</w:t>
      </w:r>
      <w:r>
        <w:rPr>
          <w:b/>
          <w:bCs/>
        </w:rPr>
        <w:t>2</w:t>
      </w:r>
      <w:r w:rsidRPr="00446355">
        <w:t xml:space="preserve"> </w:t>
      </w:r>
      <w:bookmarkStart w:id="44" w:name="_Hlk40258075"/>
      <w:r w:rsidRPr="00446355">
        <w:t xml:space="preserve">Synthesis of </w:t>
      </w:r>
      <w:r>
        <w:t>C</w:t>
      </w:r>
      <w:r w:rsidRPr="00446355">
        <w:t>roconate esters</w:t>
      </w:r>
      <w:r>
        <w:t xml:space="preserve"> </w:t>
      </w:r>
      <w:r w:rsidRPr="009B567E">
        <w:rPr>
          <w:b/>
          <w:bCs/>
        </w:rPr>
        <w:t>1</w:t>
      </w:r>
      <w:bookmarkEnd w:id="44"/>
    </w:p>
    <w:p w14:paraId="384B6432" w14:textId="77777777" w:rsidR="002426B4" w:rsidRPr="00446355" w:rsidRDefault="002426B4" w:rsidP="002426B4">
      <w:pPr>
        <w:tabs>
          <w:tab w:val="left" w:pos="1080"/>
        </w:tabs>
        <w:spacing w:line="480" w:lineRule="auto"/>
        <w:jc w:val="both"/>
        <w:rPr>
          <w:sz w:val="24"/>
          <w:szCs w:val="24"/>
        </w:rPr>
      </w:pPr>
      <w:r>
        <w:rPr>
          <w:sz w:val="24"/>
          <w:szCs w:val="24"/>
        </w:rPr>
        <w:tab/>
        <w:t xml:space="preserve">Condensation between 2’-hydroxycetophenone and benzaldehydes under Claisen-Schmidt conditions afford 2’-hydroxychalcones </w:t>
      </w:r>
      <w:r w:rsidRPr="00666BC0">
        <w:rPr>
          <w:b/>
          <w:bCs/>
          <w:sz w:val="24"/>
          <w:szCs w:val="24"/>
        </w:rPr>
        <w:t>4</w:t>
      </w:r>
      <w:r w:rsidRPr="00503753">
        <w:rPr>
          <w:sz w:val="24"/>
          <w:szCs w:val="24"/>
        </w:rPr>
        <w:t xml:space="preserve"> </w:t>
      </w:r>
      <w:r>
        <w:rPr>
          <w:sz w:val="24"/>
          <w:szCs w:val="24"/>
        </w:rPr>
        <w:t>in excellent yields; These products</w:t>
      </w:r>
      <w:r>
        <w:rPr>
          <w:b/>
          <w:bCs/>
          <w:sz w:val="24"/>
          <w:szCs w:val="24"/>
        </w:rPr>
        <w:t xml:space="preserve"> </w:t>
      </w:r>
      <w:r>
        <w:rPr>
          <w:sz w:val="24"/>
          <w:szCs w:val="24"/>
        </w:rPr>
        <w:t xml:space="preserve">are easily purified by crystallization in ethanol. Next, carbodiimide coupling of </w:t>
      </w:r>
      <w:r w:rsidRPr="008F4E9B">
        <w:rPr>
          <w:b/>
          <w:bCs/>
          <w:sz w:val="24"/>
          <w:szCs w:val="24"/>
        </w:rPr>
        <w:t>4</w:t>
      </w:r>
      <w:r>
        <w:rPr>
          <w:sz w:val="24"/>
          <w:szCs w:val="24"/>
        </w:rPr>
        <w:t xml:space="preserve"> to crotonic acid produces desired ester </w:t>
      </w:r>
      <w:r w:rsidRPr="006A1268">
        <w:rPr>
          <w:b/>
          <w:bCs/>
          <w:sz w:val="24"/>
          <w:szCs w:val="24"/>
        </w:rPr>
        <w:t>1</w:t>
      </w:r>
      <w:r>
        <w:rPr>
          <w:sz w:val="24"/>
          <w:szCs w:val="24"/>
        </w:rPr>
        <w:t xml:space="preserve"> after acid/base purification. With desired crotonate ester in hand, we began searching for conditions that could encourage the desired intramolecular aldol addition/oxy-cope cascade. </w:t>
      </w:r>
    </w:p>
    <w:p w14:paraId="3F4F9932" w14:textId="77777777" w:rsidR="002426B4" w:rsidRDefault="002426B4" w:rsidP="002426B4">
      <w:pPr>
        <w:rPr>
          <w:b/>
          <w:bCs/>
          <w:sz w:val="24"/>
          <w:szCs w:val="24"/>
        </w:rPr>
      </w:pPr>
      <w:r>
        <w:rPr>
          <w:b/>
          <w:bCs/>
          <w:sz w:val="24"/>
          <w:szCs w:val="24"/>
        </w:rPr>
        <w:br w:type="page"/>
      </w:r>
    </w:p>
    <w:p w14:paraId="6BB4F47E" w14:textId="77777777" w:rsidR="002426B4" w:rsidRPr="00D87214" w:rsidRDefault="002426B4" w:rsidP="002426B4">
      <w:pPr>
        <w:tabs>
          <w:tab w:val="left" w:pos="1080"/>
        </w:tabs>
        <w:spacing w:line="480" w:lineRule="auto"/>
        <w:rPr>
          <w:b/>
          <w:bCs/>
          <w:sz w:val="24"/>
          <w:szCs w:val="24"/>
        </w:rPr>
      </w:pPr>
      <w:r w:rsidRPr="00FA78F0">
        <w:rPr>
          <w:b/>
          <w:bCs/>
          <w:sz w:val="24"/>
          <w:szCs w:val="24"/>
        </w:rPr>
        <w:lastRenderedPageBreak/>
        <w:t>4.2.</w:t>
      </w:r>
      <w:r>
        <w:rPr>
          <w:b/>
          <w:bCs/>
          <w:sz w:val="24"/>
          <w:szCs w:val="24"/>
        </w:rPr>
        <w:t>2</w:t>
      </w:r>
      <w:r w:rsidRPr="00FA78F0">
        <w:rPr>
          <w:b/>
          <w:bCs/>
          <w:sz w:val="24"/>
          <w:szCs w:val="24"/>
        </w:rPr>
        <w:tab/>
      </w:r>
      <w:r>
        <w:rPr>
          <w:b/>
          <w:bCs/>
          <w:sz w:val="24"/>
          <w:szCs w:val="24"/>
        </w:rPr>
        <w:t>REACTION OPTIMIZATION</w:t>
      </w:r>
      <w:r>
        <w:rPr>
          <w:sz w:val="24"/>
          <w:szCs w:val="24"/>
        </w:rPr>
        <w:tab/>
      </w:r>
    </w:p>
    <w:p w14:paraId="1814841B" w14:textId="77777777" w:rsidR="002426B4" w:rsidRPr="00B07179" w:rsidRDefault="002426B4" w:rsidP="002426B4">
      <w:pPr>
        <w:tabs>
          <w:tab w:val="left" w:pos="1080"/>
        </w:tabs>
        <w:spacing w:line="480" w:lineRule="auto"/>
        <w:rPr>
          <w:sz w:val="24"/>
          <w:szCs w:val="24"/>
        </w:rPr>
      </w:pPr>
      <w:r>
        <w:rPr>
          <w:sz w:val="24"/>
          <w:szCs w:val="24"/>
        </w:rPr>
        <w:tab/>
        <w:t xml:space="preserve">With our preliminary observation, we then directed our attention towards optimizing reaction conditions for the formation of benzo[c]coumarin </w:t>
      </w:r>
      <w:r w:rsidRPr="00B07179">
        <w:rPr>
          <w:b/>
          <w:bCs/>
          <w:sz w:val="24"/>
          <w:szCs w:val="24"/>
        </w:rPr>
        <w:t>3</w:t>
      </w:r>
      <w:r>
        <w:rPr>
          <w:b/>
          <w:bCs/>
          <w:sz w:val="24"/>
          <w:szCs w:val="24"/>
        </w:rPr>
        <w:t xml:space="preserve"> </w:t>
      </w:r>
      <w:r>
        <w:rPr>
          <w:sz w:val="24"/>
          <w:szCs w:val="24"/>
        </w:rPr>
        <w:t>(</w:t>
      </w:r>
      <w:r w:rsidRPr="00A870DE">
        <w:rPr>
          <w:b/>
          <w:bCs/>
          <w:sz w:val="24"/>
          <w:szCs w:val="24"/>
        </w:rPr>
        <w:t>Table 4.1</w:t>
      </w:r>
      <w:r>
        <w:rPr>
          <w:sz w:val="24"/>
          <w:szCs w:val="24"/>
        </w:rPr>
        <w:t xml:space="preserve">). </w:t>
      </w:r>
    </w:p>
    <w:p w14:paraId="661CBCE0" w14:textId="77777777" w:rsidR="002426B4" w:rsidRDefault="00D8023D" w:rsidP="002426B4">
      <w:pPr>
        <w:tabs>
          <w:tab w:val="left" w:pos="1080"/>
        </w:tabs>
        <w:spacing w:line="480" w:lineRule="auto"/>
        <w:jc w:val="center"/>
        <w:rPr>
          <w:rFonts w:ascii="Arno Pro" w:eastAsia="Arno Pro" w:hAnsi="Arno Pro" w:cs="Arno Pro"/>
          <w:noProof/>
          <w:color w:val="000000"/>
          <w:sz w:val="18"/>
          <w:szCs w:val="18"/>
        </w:rPr>
      </w:pPr>
      <w:r>
        <w:rPr>
          <w:rFonts w:ascii="Arno Pro" w:eastAsia="Arno Pro" w:hAnsi="Arno Pro" w:cs="Arno Pro"/>
          <w:noProof/>
          <w:color w:val="000000"/>
          <w:sz w:val="18"/>
          <w:szCs w:val="18"/>
        </w:rPr>
        <w:pict w14:anchorId="127DA4C1">
          <v:shape id="_x0000_i1178" type="#_x0000_t75" alt="" style="width:366pt;height:102pt">
            <v:imagedata r:id="rId351" o:title=""/>
          </v:shape>
        </w:pict>
      </w:r>
    </w:p>
    <w:tbl>
      <w:tblPr>
        <w:tblW w:w="5000" w:type="pct"/>
        <w:tblLook w:val="0680" w:firstRow="0" w:lastRow="0" w:firstColumn="1" w:lastColumn="0" w:noHBand="1" w:noVBand="1"/>
      </w:tblPr>
      <w:tblGrid>
        <w:gridCol w:w="1872"/>
        <w:gridCol w:w="1872"/>
        <w:gridCol w:w="1872"/>
        <w:gridCol w:w="1872"/>
        <w:gridCol w:w="1872"/>
      </w:tblGrid>
      <w:tr w:rsidR="002426B4" w14:paraId="54E53E59" w14:textId="77777777" w:rsidTr="003E5B41">
        <w:tc>
          <w:tcPr>
            <w:tcW w:w="1000" w:type="pct"/>
          </w:tcPr>
          <w:p w14:paraId="7786B8A2" w14:textId="77777777" w:rsidR="002426B4" w:rsidRPr="00093A44" w:rsidRDefault="002426B4" w:rsidP="003E5B41">
            <w:pPr>
              <w:tabs>
                <w:tab w:val="left" w:pos="1080"/>
              </w:tabs>
              <w:jc w:val="center"/>
              <w:rPr>
                <w:rFonts w:cstheme="minorHAnsi"/>
              </w:rPr>
            </w:pPr>
            <w:r w:rsidRPr="00093A44">
              <w:rPr>
                <w:rFonts w:cstheme="minorHAnsi"/>
              </w:rPr>
              <w:t>Entry</w:t>
            </w:r>
          </w:p>
        </w:tc>
        <w:tc>
          <w:tcPr>
            <w:tcW w:w="1000" w:type="pct"/>
          </w:tcPr>
          <w:p w14:paraId="06662833" w14:textId="77777777" w:rsidR="002426B4" w:rsidRPr="00093A44" w:rsidRDefault="002426B4" w:rsidP="003E5B41">
            <w:pPr>
              <w:tabs>
                <w:tab w:val="left" w:pos="1080"/>
              </w:tabs>
              <w:jc w:val="center"/>
              <w:rPr>
                <w:rFonts w:cstheme="minorHAnsi"/>
                <w:b/>
                <w:bCs/>
              </w:rPr>
            </w:pPr>
            <w:r w:rsidRPr="00093A44">
              <w:rPr>
                <w:rFonts w:cstheme="minorHAnsi"/>
                <w:b/>
                <w:bCs/>
              </w:rPr>
              <w:t>Base (eq.)</w:t>
            </w:r>
          </w:p>
        </w:tc>
        <w:tc>
          <w:tcPr>
            <w:tcW w:w="1000" w:type="pct"/>
          </w:tcPr>
          <w:p w14:paraId="1820DE0F" w14:textId="77777777" w:rsidR="002426B4" w:rsidRPr="00093A44" w:rsidRDefault="002426B4" w:rsidP="003E5B41">
            <w:pPr>
              <w:tabs>
                <w:tab w:val="left" w:pos="1080"/>
              </w:tabs>
              <w:jc w:val="center"/>
              <w:rPr>
                <w:rFonts w:cstheme="minorHAnsi"/>
                <w:b/>
                <w:bCs/>
              </w:rPr>
            </w:pPr>
            <w:r w:rsidRPr="00093A44">
              <w:rPr>
                <w:rFonts w:cstheme="minorHAnsi"/>
                <w:b/>
                <w:bCs/>
              </w:rPr>
              <w:t>Solvent</w:t>
            </w:r>
          </w:p>
        </w:tc>
        <w:tc>
          <w:tcPr>
            <w:tcW w:w="1000" w:type="pct"/>
          </w:tcPr>
          <w:p w14:paraId="3FF39B66" w14:textId="77777777" w:rsidR="002426B4" w:rsidRPr="00093A44" w:rsidRDefault="002426B4" w:rsidP="003E5B41">
            <w:pPr>
              <w:tabs>
                <w:tab w:val="left" w:pos="1080"/>
              </w:tabs>
              <w:jc w:val="center"/>
              <w:rPr>
                <w:rFonts w:cstheme="minorHAnsi"/>
                <w:b/>
                <w:bCs/>
              </w:rPr>
            </w:pPr>
            <w:r w:rsidRPr="00093A44">
              <w:rPr>
                <w:rFonts w:cstheme="minorHAnsi"/>
                <w:b/>
                <w:bCs/>
              </w:rPr>
              <w:t>Temperature</w:t>
            </w:r>
          </w:p>
        </w:tc>
        <w:tc>
          <w:tcPr>
            <w:tcW w:w="1000" w:type="pct"/>
          </w:tcPr>
          <w:p w14:paraId="7F9D6980" w14:textId="77777777" w:rsidR="002426B4" w:rsidRPr="00093A44" w:rsidRDefault="002426B4" w:rsidP="003E5B41">
            <w:pPr>
              <w:tabs>
                <w:tab w:val="left" w:pos="1080"/>
              </w:tabs>
              <w:jc w:val="center"/>
              <w:rPr>
                <w:rFonts w:cstheme="minorHAnsi"/>
                <w:b/>
                <w:bCs/>
              </w:rPr>
            </w:pPr>
            <w:r>
              <w:rPr>
                <w:rFonts w:cstheme="minorHAnsi"/>
                <w:b/>
                <w:bCs/>
              </w:rPr>
              <w:t>2:3</w:t>
            </w:r>
          </w:p>
        </w:tc>
      </w:tr>
      <w:tr w:rsidR="002426B4" w14:paraId="365018EA" w14:textId="77777777" w:rsidTr="003E5B41">
        <w:tc>
          <w:tcPr>
            <w:tcW w:w="1000" w:type="pct"/>
          </w:tcPr>
          <w:p w14:paraId="7995B711" w14:textId="77777777" w:rsidR="002426B4" w:rsidRPr="00093A44" w:rsidRDefault="002426B4" w:rsidP="003E5B41">
            <w:pPr>
              <w:tabs>
                <w:tab w:val="left" w:pos="1080"/>
              </w:tabs>
              <w:jc w:val="center"/>
              <w:rPr>
                <w:rFonts w:cstheme="minorHAnsi"/>
                <w:b/>
                <w:bCs/>
              </w:rPr>
            </w:pPr>
            <w:r w:rsidRPr="00093A44">
              <w:rPr>
                <w:rFonts w:cstheme="minorHAnsi"/>
                <w:b/>
                <w:bCs/>
              </w:rPr>
              <w:t>1</w:t>
            </w:r>
          </w:p>
        </w:tc>
        <w:tc>
          <w:tcPr>
            <w:tcW w:w="1000" w:type="pct"/>
          </w:tcPr>
          <w:p w14:paraId="7F9D061A" w14:textId="77777777" w:rsidR="002426B4" w:rsidRPr="00093A44" w:rsidRDefault="002426B4" w:rsidP="003E5B41">
            <w:pPr>
              <w:tabs>
                <w:tab w:val="left" w:pos="1080"/>
              </w:tabs>
              <w:jc w:val="center"/>
              <w:rPr>
                <w:rFonts w:cstheme="minorHAnsi"/>
              </w:rPr>
            </w:pPr>
            <w:r w:rsidRPr="00093A44">
              <w:rPr>
                <w:rFonts w:cstheme="minorHAnsi"/>
              </w:rPr>
              <w:t>K</w:t>
            </w:r>
            <w:r w:rsidRPr="00093A44">
              <w:rPr>
                <w:rFonts w:cstheme="minorHAnsi"/>
                <w:vertAlign w:val="subscript"/>
              </w:rPr>
              <w:t>2</w:t>
            </w:r>
            <w:r w:rsidRPr="00093A44">
              <w:rPr>
                <w:rFonts w:cstheme="minorHAnsi"/>
              </w:rPr>
              <w:t>CO</w:t>
            </w:r>
            <w:r w:rsidRPr="00093A44">
              <w:rPr>
                <w:rFonts w:cstheme="minorHAnsi"/>
                <w:vertAlign w:val="subscript"/>
              </w:rPr>
              <w:t>3</w:t>
            </w:r>
            <w:r w:rsidRPr="00093A44">
              <w:rPr>
                <w:rFonts w:cstheme="minorHAnsi"/>
              </w:rPr>
              <w:t xml:space="preserve"> (3.0)</w:t>
            </w:r>
          </w:p>
        </w:tc>
        <w:tc>
          <w:tcPr>
            <w:tcW w:w="1000" w:type="pct"/>
          </w:tcPr>
          <w:p w14:paraId="46000842" w14:textId="77777777" w:rsidR="002426B4" w:rsidRPr="00093A44" w:rsidRDefault="002426B4" w:rsidP="003E5B41">
            <w:pPr>
              <w:tabs>
                <w:tab w:val="left" w:pos="1080"/>
              </w:tabs>
              <w:jc w:val="center"/>
              <w:rPr>
                <w:rFonts w:cstheme="minorHAnsi"/>
              </w:rPr>
            </w:pPr>
            <w:r w:rsidRPr="00093A44">
              <w:rPr>
                <w:rFonts w:cstheme="minorHAnsi"/>
              </w:rPr>
              <w:t>Acetone</w:t>
            </w:r>
          </w:p>
        </w:tc>
        <w:tc>
          <w:tcPr>
            <w:tcW w:w="1000" w:type="pct"/>
          </w:tcPr>
          <w:p w14:paraId="0A49ACB6" w14:textId="77777777" w:rsidR="002426B4" w:rsidRPr="00093A44" w:rsidRDefault="002426B4" w:rsidP="003E5B41">
            <w:pPr>
              <w:tabs>
                <w:tab w:val="left" w:pos="1080"/>
              </w:tabs>
              <w:jc w:val="center"/>
              <w:rPr>
                <w:rFonts w:cstheme="minorHAnsi"/>
              </w:rPr>
            </w:pPr>
            <w:r w:rsidRPr="00093A44">
              <w:rPr>
                <w:rFonts w:cstheme="minorHAnsi"/>
              </w:rPr>
              <w:t>Reflux</w:t>
            </w:r>
          </w:p>
        </w:tc>
        <w:tc>
          <w:tcPr>
            <w:tcW w:w="1000" w:type="pct"/>
          </w:tcPr>
          <w:p w14:paraId="477388B3" w14:textId="77777777" w:rsidR="002426B4" w:rsidRPr="00093A44" w:rsidRDefault="002426B4" w:rsidP="003E5B41">
            <w:pPr>
              <w:tabs>
                <w:tab w:val="left" w:pos="1080"/>
              </w:tabs>
              <w:jc w:val="center"/>
              <w:rPr>
                <w:rFonts w:cstheme="minorHAnsi"/>
              </w:rPr>
            </w:pPr>
            <w:r w:rsidRPr="00093A44">
              <w:rPr>
                <w:rFonts w:cstheme="minorHAnsi"/>
              </w:rPr>
              <w:t>1:2 (23)</w:t>
            </w:r>
            <w:r w:rsidRPr="00093A44">
              <w:rPr>
                <w:rFonts w:cstheme="minorHAnsi"/>
                <w:vertAlign w:val="superscript"/>
              </w:rPr>
              <w:t>c</w:t>
            </w:r>
          </w:p>
        </w:tc>
      </w:tr>
      <w:tr w:rsidR="002426B4" w14:paraId="404FFA44" w14:textId="77777777" w:rsidTr="003E5B41">
        <w:tc>
          <w:tcPr>
            <w:tcW w:w="1000" w:type="pct"/>
          </w:tcPr>
          <w:p w14:paraId="39D89356" w14:textId="77777777" w:rsidR="002426B4" w:rsidRPr="00093A44" w:rsidRDefault="002426B4" w:rsidP="003E5B41">
            <w:pPr>
              <w:tabs>
                <w:tab w:val="left" w:pos="1080"/>
              </w:tabs>
              <w:jc w:val="center"/>
              <w:rPr>
                <w:rFonts w:cstheme="minorHAnsi"/>
                <w:b/>
                <w:bCs/>
              </w:rPr>
            </w:pPr>
            <w:r w:rsidRPr="00093A44">
              <w:rPr>
                <w:rFonts w:cstheme="minorHAnsi"/>
                <w:b/>
                <w:bCs/>
              </w:rPr>
              <w:t>2</w:t>
            </w:r>
          </w:p>
        </w:tc>
        <w:tc>
          <w:tcPr>
            <w:tcW w:w="1000" w:type="pct"/>
          </w:tcPr>
          <w:p w14:paraId="44992B46" w14:textId="77777777" w:rsidR="002426B4" w:rsidRPr="00093A44" w:rsidRDefault="002426B4" w:rsidP="003E5B41">
            <w:pPr>
              <w:tabs>
                <w:tab w:val="left" w:pos="1080"/>
              </w:tabs>
              <w:jc w:val="center"/>
              <w:rPr>
                <w:rFonts w:cstheme="minorHAnsi"/>
              </w:rPr>
            </w:pPr>
            <w:r w:rsidRPr="00093A44">
              <w:rPr>
                <w:rFonts w:cstheme="minorHAnsi"/>
              </w:rPr>
              <w:t>Et</w:t>
            </w:r>
            <w:r w:rsidRPr="00093A44">
              <w:rPr>
                <w:rFonts w:cstheme="minorHAnsi"/>
                <w:vertAlign w:val="subscript"/>
              </w:rPr>
              <w:t>3</w:t>
            </w:r>
            <w:r w:rsidRPr="00093A44">
              <w:rPr>
                <w:rFonts w:cstheme="minorHAnsi"/>
              </w:rPr>
              <w:t>N (3.0)</w:t>
            </w:r>
          </w:p>
        </w:tc>
        <w:tc>
          <w:tcPr>
            <w:tcW w:w="1000" w:type="pct"/>
          </w:tcPr>
          <w:p w14:paraId="431DFEE3" w14:textId="77777777" w:rsidR="002426B4" w:rsidRPr="00093A44" w:rsidRDefault="002426B4" w:rsidP="003E5B41">
            <w:pPr>
              <w:tabs>
                <w:tab w:val="left" w:pos="1080"/>
              </w:tabs>
              <w:jc w:val="center"/>
              <w:rPr>
                <w:rFonts w:cstheme="minorHAnsi"/>
              </w:rPr>
            </w:pPr>
            <w:r w:rsidRPr="00093A44">
              <w:rPr>
                <w:rFonts w:cstheme="minorHAnsi"/>
              </w:rPr>
              <w:t>DCM</w:t>
            </w:r>
          </w:p>
        </w:tc>
        <w:tc>
          <w:tcPr>
            <w:tcW w:w="1000" w:type="pct"/>
          </w:tcPr>
          <w:p w14:paraId="70C817DD" w14:textId="77777777" w:rsidR="002426B4" w:rsidRPr="00093A44" w:rsidRDefault="002426B4" w:rsidP="003E5B41">
            <w:pPr>
              <w:tabs>
                <w:tab w:val="left" w:pos="1080"/>
              </w:tabs>
              <w:jc w:val="center"/>
              <w:rPr>
                <w:rFonts w:cstheme="minorHAnsi"/>
              </w:rPr>
            </w:pPr>
            <w:r w:rsidRPr="00093A44">
              <w:rPr>
                <w:rFonts w:cstheme="minorHAnsi"/>
              </w:rPr>
              <w:t>Reflux</w:t>
            </w:r>
          </w:p>
        </w:tc>
        <w:tc>
          <w:tcPr>
            <w:tcW w:w="1000" w:type="pct"/>
          </w:tcPr>
          <w:p w14:paraId="47486B7A" w14:textId="77777777" w:rsidR="002426B4" w:rsidRPr="00093A44" w:rsidRDefault="002426B4" w:rsidP="003E5B41">
            <w:pPr>
              <w:tabs>
                <w:tab w:val="left" w:pos="1080"/>
              </w:tabs>
              <w:jc w:val="center"/>
              <w:rPr>
                <w:rFonts w:cstheme="minorHAnsi"/>
              </w:rPr>
            </w:pPr>
            <w:r w:rsidRPr="00093A44">
              <w:rPr>
                <w:rFonts w:cstheme="minorHAnsi"/>
              </w:rPr>
              <w:t>N.R.</w:t>
            </w:r>
          </w:p>
        </w:tc>
      </w:tr>
      <w:tr w:rsidR="002426B4" w14:paraId="7F6C670A" w14:textId="77777777" w:rsidTr="003E5B41">
        <w:tc>
          <w:tcPr>
            <w:tcW w:w="1000" w:type="pct"/>
          </w:tcPr>
          <w:p w14:paraId="5740DF77" w14:textId="77777777" w:rsidR="002426B4" w:rsidRPr="00093A44" w:rsidRDefault="002426B4" w:rsidP="003E5B41">
            <w:pPr>
              <w:tabs>
                <w:tab w:val="left" w:pos="1080"/>
              </w:tabs>
              <w:jc w:val="center"/>
              <w:rPr>
                <w:rFonts w:cstheme="minorHAnsi"/>
                <w:b/>
                <w:bCs/>
              </w:rPr>
            </w:pPr>
            <w:r w:rsidRPr="00093A44">
              <w:rPr>
                <w:rFonts w:cstheme="minorHAnsi"/>
                <w:b/>
                <w:bCs/>
              </w:rPr>
              <w:t>3</w:t>
            </w:r>
          </w:p>
        </w:tc>
        <w:tc>
          <w:tcPr>
            <w:tcW w:w="1000" w:type="pct"/>
          </w:tcPr>
          <w:p w14:paraId="6EC9AD1F" w14:textId="77777777" w:rsidR="002426B4" w:rsidRPr="00093A44" w:rsidRDefault="002426B4" w:rsidP="003E5B41">
            <w:pPr>
              <w:tabs>
                <w:tab w:val="left" w:pos="1080"/>
              </w:tabs>
              <w:jc w:val="center"/>
              <w:rPr>
                <w:rFonts w:cstheme="minorHAnsi"/>
              </w:rPr>
            </w:pPr>
            <w:r w:rsidRPr="00093A44">
              <w:rPr>
                <w:rFonts w:cstheme="minorHAnsi"/>
              </w:rPr>
              <w:t>DBU (3.0)</w:t>
            </w:r>
          </w:p>
        </w:tc>
        <w:tc>
          <w:tcPr>
            <w:tcW w:w="1000" w:type="pct"/>
          </w:tcPr>
          <w:p w14:paraId="4A0376BF" w14:textId="77777777" w:rsidR="002426B4" w:rsidRPr="00093A44" w:rsidRDefault="002426B4" w:rsidP="003E5B41">
            <w:pPr>
              <w:tabs>
                <w:tab w:val="left" w:pos="1080"/>
              </w:tabs>
              <w:jc w:val="center"/>
              <w:rPr>
                <w:rFonts w:cstheme="minorHAnsi"/>
              </w:rPr>
            </w:pPr>
            <w:r w:rsidRPr="00093A44">
              <w:rPr>
                <w:rFonts w:cstheme="minorHAnsi"/>
              </w:rPr>
              <w:t>DCM</w:t>
            </w:r>
          </w:p>
        </w:tc>
        <w:tc>
          <w:tcPr>
            <w:tcW w:w="1000" w:type="pct"/>
          </w:tcPr>
          <w:p w14:paraId="01EF5A3A" w14:textId="77777777" w:rsidR="002426B4" w:rsidRPr="00093A44" w:rsidRDefault="002426B4" w:rsidP="003E5B41">
            <w:pPr>
              <w:tabs>
                <w:tab w:val="left" w:pos="1080"/>
              </w:tabs>
              <w:jc w:val="center"/>
              <w:rPr>
                <w:rFonts w:cstheme="minorHAnsi"/>
              </w:rPr>
            </w:pPr>
            <w:r w:rsidRPr="00093A44">
              <w:rPr>
                <w:rFonts w:cstheme="minorHAnsi"/>
              </w:rPr>
              <w:t>rt</w:t>
            </w:r>
          </w:p>
        </w:tc>
        <w:tc>
          <w:tcPr>
            <w:tcW w:w="1000" w:type="pct"/>
          </w:tcPr>
          <w:p w14:paraId="56651891" w14:textId="77777777" w:rsidR="002426B4" w:rsidRPr="00093A44" w:rsidRDefault="002426B4" w:rsidP="003E5B41">
            <w:pPr>
              <w:tabs>
                <w:tab w:val="left" w:pos="1080"/>
              </w:tabs>
              <w:jc w:val="center"/>
              <w:rPr>
                <w:rFonts w:cstheme="minorHAnsi"/>
              </w:rPr>
            </w:pPr>
            <w:r w:rsidRPr="00093A44">
              <w:rPr>
                <w:rFonts w:cstheme="minorHAnsi"/>
              </w:rPr>
              <w:t>95:5</w:t>
            </w:r>
          </w:p>
        </w:tc>
      </w:tr>
      <w:tr w:rsidR="002426B4" w14:paraId="1D2187D3" w14:textId="77777777" w:rsidTr="003E5B41">
        <w:tc>
          <w:tcPr>
            <w:tcW w:w="1000" w:type="pct"/>
          </w:tcPr>
          <w:p w14:paraId="7CB9DED8" w14:textId="77777777" w:rsidR="002426B4" w:rsidRPr="00093A44" w:rsidRDefault="002426B4" w:rsidP="003E5B41">
            <w:pPr>
              <w:tabs>
                <w:tab w:val="left" w:pos="1080"/>
              </w:tabs>
              <w:jc w:val="center"/>
              <w:rPr>
                <w:rFonts w:cstheme="minorHAnsi"/>
                <w:b/>
                <w:bCs/>
              </w:rPr>
            </w:pPr>
            <w:r w:rsidRPr="00093A44">
              <w:rPr>
                <w:rFonts w:cstheme="minorHAnsi"/>
                <w:b/>
                <w:bCs/>
              </w:rPr>
              <w:t>4</w:t>
            </w:r>
          </w:p>
        </w:tc>
        <w:tc>
          <w:tcPr>
            <w:tcW w:w="1000" w:type="pct"/>
          </w:tcPr>
          <w:p w14:paraId="01A6FA2F" w14:textId="77777777" w:rsidR="002426B4" w:rsidRPr="00093A44" w:rsidRDefault="002426B4" w:rsidP="003E5B41">
            <w:pPr>
              <w:tabs>
                <w:tab w:val="left" w:pos="1080"/>
              </w:tabs>
              <w:jc w:val="center"/>
              <w:rPr>
                <w:rFonts w:cstheme="minorHAnsi"/>
              </w:rPr>
            </w:pPr>
            <w:r w:rsidRPr="00093A44">
              <w:rPr>
                <w:rFonts w:cstheme="minorHAnsi"/>
              </w:rPr>
              <w:t>DBU (3.0)</w:t>
            </w:r>
          </w:p>
        </w:tc>
        <w:tc>
          <w:tcPr>
            <w:tcW w:w="1000" w:type="pct"/>
          </w:tcPr>
          <w:p w14:paraId="7DD89E55" w14:textId="77777777" w:rsidR="002426B4" w:rsidRPr="00093A44" w:rsidRDefault="002426B4" w:rsidP="003E5B41">
            <w:pPr>
              <w:tabs>
                <w:tab w:val="left" w:pos="1080"/>
              </w:tabs>
              <w:jc w:val="center"/>
              <w:rPr>
                <w:rFonts w:cstheme="minorHAnsi"/>
              </w:rPr>
            </w:pPr>
            <w:r w:rsidRPr="00093A44">
              <w:rPr>
                <w:rFonts w:cstheme="minorHAnsi"/>
              </w:rPr>
              <w:t>DMSO</w:t>
            </w:r>
          </w:p>
        </w:tc>
        <w:tc>
          <w:tcPr>
            <w:tcW w:w="1000" w:type="pct"/>
          </w:tcPr>
          <w:p w14:paraId="7A3F2B19" w14:textId="77777777" w:rsidR="002426B4" w:rsidRPr="00093A44" w:rsidRDefault="002426B4" w:rsidP="003E5B41">
            <w:pPr>
              <w:tabs>
                <w:tab w:val="left" w:pos="1080"/>
              </w:tabs>
              <w:jc w:val="center"/>
              <w:rPr>
                <w:rFonts w:cstheme="minorHAnsi"/>
              </w:rPr>
            </w:pPr>
            <w:r w:rsidRPr="00093A44">
              <w:rPr>
                <w:rFonts w:cstheme="minorHAnsi"/>
              </w:rPr>
              <w:t>rt</w:t>
            </w:r>
          </w:p>
        </w:tc>
        <w:tc>
          <w:tcPr>
            <w:tcW w:w="1000" w:type="pct"/>
          </w:tcPr>
          <w:p w14:paraId="64654C00" w14:textId="77777777" w:rsidR="002426B4" w:rsidRPr="00093A44" w:rsidRDefault="002426B4" w:rsidP="003E5B41">
            <w:pPr>
              <w:tabs>
                <w:tab w:val="left" w:pos="1080"/>
              </w:tabs>
              <w:jc w:val="center"/>
              <w:rPr>
                <w:rFonts w:cstheme="minorHAnsi"/>
              </w:rPr>
            </w:pPr>
            <w:r w:rsidRPr="00093A44">
              <w:rPr>
                <w:rFonts w:cstheme="minorHAnsi"/>
              </w:rPr>
              <w:t>90:10</w:t>
            </w:r>
          </w:p>
        </w:tc>
      </w:tr>
      <w:tr w:rsidR="002426B4" w14:paraId="23FD5F50" w14:textId="77777777" w:rsidTr="003E5B41">
        <w:tc>
          <w:tcPr>
            <w:tcW w:w="1000" w:type="pct"/>
          </w:tcPr>
          <w:p w14:paraId="2A646BBE" w14:textId="77777777" w:rsidR="002426B4" w:rsidRPr="00746875" w:rsidRDefault="002426B4" w:rsidP="003E5B41">
            <w:pPr>
              <w:tabs>
                <w:tab w:val="left" w:pos="1080"/>
              </w:tabs>
              <w:jc w:val="center"/>
              <w:rPr>
                <w:rFonts w:cstheme="minorHAnsi"/>
              </w:rPr>
            </w:pPr>
            <w:r w:rsidRPr="00746875">
              <w:rPr>
                <w:rFonts w:cstheme="minorHAnsi"/>
              </w:rPr>
              <w:t>5</w:t>
            </w:r>
          </w:p>
        </w:tc>
        <w:tc>
          <w:tcPr>
            <w:tcW w:w="1000" w:type="pct"/>
          </w:tcPr>
          <w:p w14:paraId="69861370" w14:textId="77777777" w:rsidR="002426B4" w:rsidRPr="00746875" w:rsidRDefault="002426B4" w:rsidP="003E5B41">
            <w:pPr>
              <w:tabs>
                <w:tab w:val="left" w:pos="1080"/>
              </w:tabs>
              <w:jc w:val="center"/>
              <w:rPr>
                <w:rFonts w:cstheme="minorHAnsi"/>
                <w:b/>
                <w:bCs/>
              </w:rPr>
            </w:pPr>
            <w:r w:rsidRPr="00746875">
              <w:rPr>
                <w:rFonts w:cstheme="minorHAnsi"/>
                <w:b/>
                <w:bCs/>
              </w:rPr>
              <w:t>DBU (3.0)</w:t>
            </w:r>
          </w:p>
        </w:tc>
        <w:tc>
          <w:tcPr>
            <w:tcW w:w="1000" w:type="pct"/>
          </w:tcPr>
          <w:p w14:paraId="57A4B176" w14:textId="77777777" w:rsidR="002426B4" w:rsidRPr="00746875" w:rsidRDefault="002426B4" w:rsidP="003E5B41">
            <w:pPr>
              <w:tabs>
                <w:tab w:val="left" w:pos="1080"/>
              </w:tabs>
              <w:jc w:val="center"/>
              <w:rPr>
                <w:rFonts w:cstheme="minorHAnsi"/>
                <w:b/>
                <w:bCs/>
              </w:rPr>
            </w:pPr>
            <w:r w:rsidRPr="00746875">
              <w:rPr>
                <w:rFonts w:cstheme="minorHAnsi"/>
                <w:b/>
                <w:bCs/>
              </w:rPr>
              <w:t>DMSO</w:t>
            </w:r>
          </w:p>
        </w:tc>
        <w:tc>
          <w:tcPr>
            <w:tcW w:w="1000" w:type="pct"/>
          </w:tcPr>
          <w:p w14:paraId="6438ECC8" w14:textId="77777777" w:rsidR="002426B4" w:rsidRPr="00746875" w:rsidRDefault="002426B4" w:rsidP="003E5B41">
            <w:pPr>
              <w:tabs>
                <w:tab w:val="left" w:pos="1080"/>
              </w:tabs>
              <w:jc w:val="center"/>
              <w:rPr>
                <w:rFonts w:cstheme="minorHAnsi"/>
                <w:b/>
                <w:bCs/>
              </w:rPr>
            </w:pPr>
            <w:r w:rsidRPr="00746875">
              <w:rPr>
                <w:rFonts w:cstheme="minorHAnsi"/>
                <w:b/>
                <w:bCs/>
              </w:rPr>
              <w:t xml:space="preserve">rt </w:t>
            </w:r>
            <w:r w:rsidRPr="00746875">
              <w:rPr>
                <w:rFonts w:eastAsia="Calibri" w:cs="Calibri"/>
                <w:b/>
                <w:bCs/>
              </w:rPr>
              <w:t xml:space="preserve">→ </w:t>
            </w:r>
            <w:r w:rsidRPr="00746875">
              <w:rPr>
                <w:rFonts w:eastAsia="Arno Pro"/>
                <w:b/>
                <w:bCs/>
              </w:rPr>
              <w:t xml:space="preserve">80 </w:t>
            </w:r>
            <w:r w:rsidRPr="00746875">
              <w:rPr>
                <w:b/>
                <w:bCs/>
                <w:vertAlign w:val="superscript"/>
              </w:rPr>
              <w:t>o</w:t>
            </w:r>
            <w:r w:rsidRPr="00746875">
              <w:rPr>
                <w:rFonts w:eastAsia="Arno Pro"/>
                <w:b/>
                <w:bCs/>
              </w:rPr>
              <w:t>C</w:t>
            </w:r>
          </w:p>
        </w:tc>
        <w:tc>
          <w:tcPr>
            <w:tcW w:w="1000" w:type="pct"/>
          </w:tcPr>
          <w:p w14:paraId="76E0AA97" w14:textId="77777777" w:rsidR="002426B4" w:rsidRPr="00746875" w:rsidRDefault="002426B4" w:rsidP="003E5B41">
            <w:pPr>
              <w:tabs>
                <w:tab w:val="left" w:pos="1080"/>
              </w:tabs>
              <w:jc w:val="center"/>
              <w:rPr>
                <w:rFonts w:cstheme="minorHAnsi"/>
                <w:b/>
                <w:bCs/>
              </w:rPr>
            </w:pPr>
            <w:r w:rsidRPr="00746875">
              <w:rPr>
                <w:rFonts w:cstheme="minorHAnsi"/>
                <w:b/>
                <w:bCs/>
              </w:rPr>
              <w:t>0:100 (82)</w:t>
            </w:r>
            <w:r w:rsidRPr="00746875">
              <w:rPr>
                <w:rFonts w:cstheme="minorHAnsi"/>
                <w:b/>
                <w:bCs/>
                <w:vertAlign w:val="superscript"/>
              </w:rPr>
              <w:t>c</w:t>
            </w:r>
          </w:p>
        </w:tc>
      </w:tr>
      <w:tr w:rsidR="002426B4" w14:paraId="39319FF8" w14:textId="77777777" w:rsidTr="003E5B41">
        <w:tc>
          <w:tcPr>
            <w:tcW w:w="1000" w:type="pct"/>
          </w:tcPr>
          <w:p w14:paraId="4A3E4EA9" w14:textId="77777777" w:rsidR="002426B4" w:rsidRPr="00093A44" w:rsidRDefault="002426B4" w:rsidP="003E5B41">
            <w:pPr>
              <w:tabs>
                <w:tab w:val="left" w:pos="1080"/>
              </w:tabs>
              <w:jc w:val="center"/>
              <w:rPr>
                <w:rFonts w:cstheme="minorHAnsi"/>
                <w:b/>
                <w:bCs/>
              </w:rPr>
            </w:pPr>
            <w:r w:rsidRPr="00093A44">
              <w:rPr>
                <w:rFonts w:cstheme="minorHAnsi"/>
                <w:b/>
                <w:bCs/>
              </w:rPr>
              <w:t>6</w:t>
            </w:r>
          </w:p>
        </w:tc>
        <w:tc>
          <w:tcPr>
            <w:tcW w:w="1000" w:type="pct"/>
          </w:tcPr>
          <w:p w14:paraId="535C97FD" w14:textId="77777777" w:rsidR="002426B4" w:rsidRPr="00093A44" w:rsidRDefault="002426B4" w:rsidP="003E5B41">
            <w:pPr>
              <w:tabs>
                <w:tab w:val="left" w:pos="1080"/>
              </w:tabs>
              <w:jc w:val="center"/>
              <w:rPr>
                <w:rFonts w:cstheme="minorHAnsi"/>
              </w:rPr>
            </w:pPr>
            <w:r w:rsidRPr="00093A44">
              <w:rPr>
                <w:rFonts w:cstheme="minorHAnsi"/>
              </w:rPr>
              <w:t>DBU (2.0)</w:t>
            </w:r>
          </w:p>
        </w:tc>
        <w:tc>
          <w:tcPr>
            <w:tcW w:w="1000" w:type="pct"/>
          </w:tcPr>
          <w:p w14:paraId="223FA2A6" w14:textId="77777777" w:rsidR="002426B4" w:rsidRPr="00093A44" w:rsidRDefault="002426B4" w:rsidP="003E5B41">
            <w:pPr>
              <w:tabs>
                <w:tab w:val="left" w:pos="1080"/>
              </w:tabs>
              <w:jc w:val="center"/>
              <w:rPr>
                <w:rFonts w:cstheme="minorHAnsi"/>
              </w:rPr>
            </w:pPr>
            <w:r w:rsidRPr="00093A44">
              <w:rPr>
                <w:rFonts w:cstheme="minorHAnsi"/>
              </w:rPr>
              <w:t>DMSO</w:t>
            </w:r>
          </w:p>
        </w:tc>
        <w:tc>
          <w:tcPr>
            <w:tcW w:w="1000" w:type="pct"/>
          </w:tcPr>
          <w:p w14:paraId="7E4F76B2" w14:textId="77777777" w:rsidR="002426B4" w:rsidRPr="00093A44" w:rsidRDefault="002426B4" w:rsidP="003E5B41">
            <w:pPr>
              <w:tabs>
                <w:tab w:val="left" w:pos="1080"/>
              </w:tabs>
              <w:jc w:val="center"/>
              <w:rPr>
                <w:rFonts w:cstheme="minorHAnsi"/>
              </w:rPr>
            </w:pPr>
            <w:r w:rsidRPr="00093A44">
              <w:rPr>
                <w:rFonts w:cstheme="minorHAnsi"/>
              </w:rPr>
              <w:t xml:space="preserve">rt </w:t>
            </w:r>
            <w:r w:rsidRPr="00093A44">
              <w:rPr>
                <w:rFonts w:eastAsia="Calibri" w:cs="Calibri"/>
              </w:rPr>
              <w:t xml:space="preserve">→ </w:t>
            </w:r>
            <w:r w:rsidRPr="00093A44">
              <w:rPr>
                <w:rFonts w:eastAsia="Arno Pro"/>
              </w:rPr>
              <w:t xml:space="preserve">80 </w:t>
            </w:r>
            <w:r w:rsidRPr="00093A44">
              <w:rPr>
                <w:vertAlign w:val="superscript"/>
              </w:rPr>
              <w:t>o</w:t>
            </w:r>
            <w:r w:rsidRPr="00093A44">
              <w:rPr>
                <w:rFonts w:eastAsia="Arno Pro"/>
              </w:rPr>
              <w:t>C</w:t>
            </w:r>
          </w:p>
        </w:tc>
        <w:tc>
          <w:tcPr>
            <w:tcW w:w="1000" w:type="pct"/>
          </w:tcPr>
          <w:p w14:paraId="498973F0" w14:textId="77777777" w:rsidR="002426B4" w:rsidRPr="00093A44" w:rsidRDefault="002426B4" w:rsidP="003E5B41">
            <w:pPr>
              <w:tabs>
                <w:tab w:val="left" w:pos="1080"/>
              </w:tabs>
              <w:jc w:val="center"/>
              <w:rPr>
                <w:rFonts w:cstheme="minorHAnsi"/>
              </w:rPr>
            </w:pPr>
            <w:r w:rsidRPr="00093A44">
              <w:rPr>
                <w:rFonts w:cstheme="minorHAnsi"/>
              </w:rPr>
              <w:t>0:100 (64)</w:t>
            </w:r>
            <w:r w:rsidRPr="00093A44">
              <w:rPr>
                <w:rFonts w:cstheme="minorHAnsi"/>
                <w:vertAlign w:val="superscript"/>
              </w:rPr>
              <w:t>c</w:t>
            </w:r>
          </w:p>
        </w:tc>
      </w:tr>
      <w:tr w:rsidR="002426B4" w14:paraId="136B214E" w14:textId="77777777" w:rsidTr="003E5B41">
        <w:tc>
          <w:tcPr>
            <w:tcW w:w="1000" w:type="pct"/>
          </w:tcPr>
          <w:p w14:paraId="3FD2C882" w14:textId="77777777" w:rsidR="002426B4" w:rsidRPr="00093A44" w:rsidRDefault="002426B4" w:rsidP="003E5B41">
            <w:pPr>
              <w:tabs>
                <w:tab w:val="left" w:pos="1080"/>
              </w:tabs>
              <w:jc w:val="center"/>
              <w:rPr>
                <w:rFonts w:cstheme="minorHAnsi"/>
                <w:b/>
                <w:bCs/>
              </w:rPr>
            </w:pPr>
            <w:r w:rsidRPr="00093A44">
              <w:rPr>
                <w:rFonts w:cstheme="minorHAnsi"/>
                <w:b/>
                <w:bCs/>
              </w:rPr>
              <w:t>7</w:t>
            </w:r>
          </w:p>
        </w:tc>
        <w:tc>
          <w:tcPr>
            <w:tcW w:w="1000" w:type="pct"/>
          </w:tcPr>
          <w:p w14:paraId="1462EDC8" w14:textId="77777777" w:rsidR="002426B4" w:rsidRPr="00093A44" w:rsidRDefault="002426B4" w:rsidP="003E5B41">
            <w:pPr>
              <w:tabs>
                <w:tab w:val="left" w:pos="1080"/>
              </w:tabs>
              <w:jc w:val="center"/>
              <w:rPr>
                <w:rFonts w:cstheme="minorHAnsi"/>
              </w:rPr>
            </w:pPr>
            <w:r w:rsidRPr="00093A44">
              <w:rPr>
                <w:rFonts w:cstheme="minorHAnsi"/>
              </w:rPr>
              <w:t>DBU (1.0)</w:t>
            </w:r>
          </w:p>
        </w:tc>
        <w:tc>
          <w:tcPr>
            <w:tcW w:w="1000" w:type="pct"/>
          </w:tcPr>
          <w:p w14:paraId="3248E13B" w14:textId="77777777" w:rsidR="002426B4" w:rsidRPr="00093A44" w:rsidRDefault="002426B4" w:rsidP="003E5B41">
            <w:pPr>
              <w:tabs>
                <w:tab w:val="left" w:pos="1080"/>
              </w:tabs>
              <w:jc w:val="center"/>
              <w:rPr>
                <w:rFonts w:cstheme="minorHAnsi"/>
              </w:rPr>
            </w:pPr>
            <w:r w:rsidRPr="00093A44">
              <w:rPr>
                <w:rFonts w:cstheme="minorHAnsi"/>
              </w:rPr>
              <w:t>DMSO</w:t>
            </w:r>
          </w:p>
        </w:tc>
        <w:tc>
          <w:tcPr>
            <w:tcW w:w="1000" w:type="pct"/>
          </w:tcPr>
          <w:p w14:paraId="30F56A87" w14:textId="77777777" w:rsidR="002426B4" w:rsidRPr="00093A44" w:rsidRDefault="002426B4" w:rsidP="003E5B41">
            <w:pPr>
              <w:tabs>
                <w:tab w:val="left" w:pos="1080"/>
              </w:tabs>
              <w:jc w:val="center"/>
              <w:rPr>
                <w:rFonts w:cstheme="minorHAnsi"/>
              </w:rPr>
            </w:pPr>
            <w:r w:rsidRPr="00093A44">
              <w:rPr>
                <w:rFonts w:cstheme="minorHAnsi"/>
              </w:rPr>
              <w:t xml:space="preserve">rt </w:t>
            </w:r>
            <w:r w:rsidRPr="00093A44">
              <w:rPr>
                <w:rFonts w:eastAsia="Calibri" w:cs="Calibri"/>
              </w:rPr>
              <w:t xml:space="preserve">→ </w:t>
            </w:r>
            <w:r w:rsidRPr="00093A44">
              <w:rPr>
                <w:rFonts w:eastAsia="Arno Pro"/>
              </w:rPr>
              <w:t xml:space="preserve">80 </w:t>
            </w:r>
            <w:r w:rsidRPr="00093A44">
              <w:rPr>
                <w:vertAlign w:val="superscript"/>
              </w:rPr>
              <w:t>o</w:t>
            </w:r>
            <w:r w:rsidRPr="00093A44">
              <w:rPr>
                <w:rFonts w:eastAsia="Arno Pro"/>
              </w:rPr>
              <w:t>C</w:t>
            </w:r>
          </w:p>
        </w:tc>
        <w:tc>
          <w:tcPr>
            <w:tcW w:w="1000" w:type="pct"/>
          </w:tcPr>
          <w:p w14:paraId="52048B91" w14:textId="77777777" w:rsidR="002426B4" w:rsidRPr="00093A44" w:rsidRDefault="002426B4" w:rsidP="003E5B41">
            <w:pPr>
              <w:tabs>
                <w:tab w:val="left" w:pos="1080"/>
              </w:tabs>
              <w:jc w:val="center"/>
              <w:rPr>
                <w:rFonts w:cstheme="minorHAnsi"/>
              </w:rPr>
            </w:pPr>
            <w:r w:rsidRPr="00093A44">
              <w:rPr>
                <w:rFonts w:cstheme="minorHAnsi"/>
              </w:rPr>
              <w:t>0:100 (45)</w:t>
            </w:r>
            <w:r w:rsidRPr="00093A44">
              <w:rPr>
                <w:rFonts w:cstheme="minorHAnsi"/>
                <w:vertAlign w:val="superscript"/>
              </w:rPr>
              <w:t>c</w:t>
            </w:r>
          </w:p>
        </w:tc>
      </w:tr>
      <w:tr w:rsidR="002426B4" w14:paraId="5BA1638F" w14:textId="77777777" w:rsidTr="003E5B41">
        <w:tc>
          <w:tcPr>
            <w:tcW w:w="1000" w:type="pct"/>
          </w:tcPr>
          <w:p w14:paraId="0FE968D5" w14:textId="77777777" w:rsidR="002426B4" w:rsidRPr="00093A44" w:rsidRDefault="002426B4" w:rsidP="003E5B41">
            <w:pPr>
              <w:tabs>
                <w:tab w:val="left" w:pos="1080"/>
              </w:tabs>
              <w:jc w:val="center"/>
              <w:rPr>
                <w:rFonts w:cstheme="minorHAnsi"/>
                <w:b/>
                <w:bCs/>
              </w:rPr>
            </w:pPr>
            <w:r w:rsidRPr="00093A44">
              <w:rPr>
                <w:rFonts w:cstheme="minorHAnsi"/>
                <w:b/>
                <w:bCs/>
              </w:rPr>
              <w:t>8</w:t>
            </w:r>
          </w:p>
        </w:tc>
        <w:tc>
          <w:tcPr>
            <w:tcW w:w="1000" w:type="pct"/>
          </w:tcPr>
          <w:p w14:paraId="08676F66" w14:textId="77777777" w:rsidR="002426B4" w:rsidRPr="00093A44" w:rsidRDefault="002426B4" w:rsidP="003E5B41">
            <w:pPr>
              <w:tabs>
                <w:tab w:val="left" w:pos="1080"/>
              </w:tabs>
              <w:jc w:val="center"/>
              <w:rPr>
                <w:rFonts w:cstheme="minorHAnsi"/>
              </w:rPr>
            </w:pPr>
            <w:r w:rsidRPr="00093A44">
              <w:rPr>
                <w:rFonts w:cstheme="minorHAnsi"/>
              </w:rPr>
              <w:t>DBU (0.1)</w:t>
            </w:r>
          </w:p>
        </w:tc>
        <w:tc>
          <w:tcPr>
            <w:tcW w:w="1000" w:type="pct"/>
          </w:tcPr>
          <w:p w14:paraId="0329627E" w14:textId="77777777" w:rsidR="002426B4" w:rsidRPr="00093A44" w:rsidRDefault="002426B4" w:rsidP="003E5B41">
            <w:pPr>
              <w:tabs>
                <w:tab w:val="left" w:pos="1080"/>
              </w:tabs>
              <w:jc w:val="center"/>
              <w:rPr>
                <w:rFonts w:cstheme="minorHAnsi"/>
              </w:rPr>
            </w:pPr>
            <w:r w:rsidRPr="00093A44">
              <w:rPr>
                <w:rFonts w:cstheme="minorHAnsi"/>
              </w:rPr>
              <w:t>DMSO</w:t>
            </w:r>
          </w:p>
        </w:tc>
        <w:tc>
          <w:tcPr>
            <w:tcW w:w="1000" w:type="pct"/>
          </w:tcPr>
          <w:p w14:paraId="65B4255B" w14:textId="77777777" w:rsidR="002426B4" w:rsidRPr="00093A44" w:rsidRDefault="002426B4" w:rsidP="003E5B41">
            <w:pPr>
              <w:tabs>
                <w:tab w:val="left" w:pos="1080"/>
              </w:tabs>
              <w:jc w:val="center"/>
              <w:rPr>
                <w:rFonts w:cstheme="minorHAnsi"/>
              </w:rPr>
            </w:pPr>
            <w:r w:rsidRPr="00093A44">
              <w:rPr>
                <w:rFonts w:cstheme="minorHAnsi"/>
              </w:rPr>
              <w:t xml:space="preserve">rt </w:t>
            </w:r>
            <w:r w:rsidRPr="00093A44">
              <w:rPr>
                <w:rFonts w:eastAsia="Calibri" w:cs="Calibri"/>
              </w:rPr>
              <w:t xml:space="preserve">→ </w:t>
            </w:r>
            <w:r w:rsidRPr="00093A44">
              <w:rPr>
                <w:rFonts w:eastAsia="Arno Pro"/>
              </w:rPr>
              <w:t xml:space="preserve">80 </w:t>
            </w:r>
            <w:r w:rsidRPr="00093A44">
              <w:rPr>
                <w:vertAlign w:val="superscript"/>
              </w:rPr>
              <w:t>o</w:t>
            </w:r>
            <w:r w:rsidRPr="00093A44">
              <w:rPr>
                <w:rFonts w:eastAsia="Arno Pro"/>
              </w:rPr>
              <w:t>C</w:t>
            </w:r>
          </w:p>
        </w:tc>
        <w:tc>
          <w:tcPr>
            <w:tcW w:w="1000" w:type="pct"/>
          </w:tcPr>
          <w:p w14:paraId="4B0A0CFF" w14:textId="77777777" w:rsidR="002426B4" w:rsidRPr="00093A44" w:rsidRDefault="002426B4" w:rsidP="003E5B41">
            <w:pPr>
              <w:tabs>
                <w:tab w:val="left" w:pos="1080"/>
              </w:tabs>
              <w:jc w:val="center"/>
              <w:rPr>
                <w:rFonts w:cstheme="minorHAnsi"/>
              </w:rPr>
            </w:pPr>
            <w:r w:rsidRPr="00093A44">
              <w:rPr>
                <w:rFonts w:cstheme="minorHAnsi"/>
              </w:rPr>
              <w:t>trace</w:t>
            </w:r>
          </w:p>
        </w:tc>
      </w:tr>
    </w:tbl>
    <w:p w14:paraId="59754561" w14:textId="77777777" w:rsidR="002426B4" w:rsidRDefault="002426B4" w:rsidP="002426B4">
      <w:pPr>
        <w:tabs>
          <w:tab w:val="left" w:pos="1080"/>
        </w:tabs>
        <w:spacing w:line="240" w:lineRule="auto"/>
        <w:jc w:val="both"/>
      </w:pPr>
      <w:r w:rsidRPr="009C5C84">
        <w:rPr>
          <w:rFonts w:cstheme="minorHAnsi"/>
          <w:b/>
          <w:bCs/>
          <w:sz w:val="20"/>
          <w:szCs w:val="20"/>
        </w:rPr>
        <w:t xml:space="preserve">Table 4.1 </w:t>
      </w:r>
      <w:r>
        <w:rPr>
          <w:rFonts w:cstheme="minorHAnsi"/>
          <w:sz w:val="20"/>
          <w:szCs w:val="20"/>
        </w:rPr>
        <w:t>Reaction optimization for aldol elimination/electrocyclization sequence.</w:t>
      </w:r>
      <w:r w:rsidRPr="009C5C84">
        <w:rPr>
          <w:rFonts w:cstheme="minorHAnsi"/>
          <w:sz w:val="18"/>
          <w:szCs w:val="18"/>
        </w:rPr>
        <w:t xml:space="preserve"> </w:t>
      </w:r>
      <w:r w:rsidRPr="009C5C84">
        <w:rPr>
          <w:sz w:val="20"/>
          <w:szCs w:val="20"/>
        </w:rPr>
        <w:t xml:space="preserve">All optimization reactions were performed by adding base at room temperature to a solution of </w:t>
      </w:r>
      <w:r w:rsidRPr="009C5C84">
        <w:rPr>
          <w:b/>
          <w:sz w:val="20"/>
          <w:szCs w:val="20"/>
        </w:rPr>
        <w:t>1</w:t>
      </w:r>
      <w:r w:rsidRPr="009C5C84">
        <w:rPr>
          <w:sz w:val="20"/>
          <w:szCs w:val="20"/>
        </w:rPr>
        <w:t xml:space="preserve"> in DMSO (0.15 M). The reaction vessel was sealed and heated at the indicated temperature for 16 hours.  </w:t>
      </w:r>
      <w:r w:rsidRPr="009C5C84">
        <w:rPr>
          <w:i/>
          <w:sz w:val="20"/>
          <w:szCs w:val="20"/>
          <w:vertAlign w:val="superscript"/>
        </w:rPr>
        <w:t>b</w:t>
      </w:r>
      <w:r w:rsidRPr="009C5C84">
        <w:rPr>
          <w:sz w:val="20"/>
          <w:szCs w:val="20"/>
        </w:rPr>
        <w:t xml:space="preserve">The percent ratio of </w:t>
      </w:r>
      <w:r w:rsidRPr="009C5C84">
        <w:rPr>
          <w:b/>
          <w:sz w:val="20"/>
          <w:szCs w:val="20"/>
        </w:rPr>
        <w:t xml:space="preserve">2 </w:t>
      </w:r>
      <w:r w:rsidRPr="009C5C84">
        <w:rPr>
          <w:sz w:val="20"/>
          <w:szCs w:val="20"/>
        </w:rPr>
        <w:t xml:space="preserve">and </w:t>
      </w:r>
      <w:r w:rsidRPr="009C5C84">
        <w:rPr>
          <w:b/>
          <w:sz w:val="20"/>
          <w:szCs w:val="20"/>
        </w:rPr>
        <w:t>3</w:t>
      </w:r>
      <w:r w:rsidRPr="009C5C84">
        <w:rPr>
          <w:sz w:val="20"/>
          <w:szCs w:val="20"/>
        </w:rPr>
        <w:t xml:space="preserve"> was determined by crude </w:t>
      </w:r>
      <w:r w:rsidRPr="009C5C84">
        <w:rPr>
          <w:sz w:val="20"/>
          <w:szCs w:val="20"/>
          <w:vertAlign w:val="superscript"/>
        </w:rPr>
        <w:t>1</w:t>
      </w:r>
      <w:r w:rsidRPr="009C5C84">
        <w:rPr>
          <w:sz w:val="20"/>
          <w:szCs w:val="20"/>
        </w:rPr>
        <w:t xml:space="preserve">H NMR integration. </w:t>
      </w:r>
      <w:r w:rsidRPr="009C5C84">
        <w:rPr>
          <w:i/>
          <w:sz w:val="20"/>
          <w:szCs w:val="20"/>
          <w:vertAlign w:val="superscript"/>
        </w:rPr>
        <w:t>c</w:t>
      </w:r>
      <w:r w:rsidRPr="009C5C84">
        <w:rPr>
          <w:sz w:val="20"/>
          <w:szCs w:val="20"/>
        </w:rPr>
        <w:t xml:space="preserve">Isolated yield of </w:t>
      </w:r>
      <w:r w:rsidRPr="009C5C84">
        <w:rPr>
          <w:b/>
          <w:sz w:val="20"/>
          <w:szCs w:val="20"/>
        </w:rPr>
        <w:t>3</w:t>
      </w:r>
      <w:r w:rsidRPr="009C5C84">
        <w:rPr>
          <w:sz w:val="20"/>
          <w:szCs w:val="20"/>
        </w:rPr>
        <w:t xml:space="preserve"> obtained after column </w:t>
      </w:r>
      <w:r w:rsidRPr="00F968B7">
        <w:t>chromatography.</w:t>
      </w:r>
    </w:p>
    <w:p w14:paraId="02F391AE" w14:textId="3ED31303" w:rsidR="002426B4" w:rsidRDefault="002426B4" w:rsidP="002426B4">
      <w:pPr>
        <w:tabs>
          <w:tab w:val="left" w:pos="1080"/>
        </w:tabs>
        <w:spacing w:line="480" w:lineRule="auto"/>
        <w:jc w:val="both"/>
        <w:rPr>
          <w:sz w:val="24"/>
          <w:szCs w:val="24"/>
        </w:rPr>
      </w:pPr>
      <w:r>
        <w:rPr>
          <w:sz w:val="24"/>
          <w:szCs w:val="24"/>
        </w:rPr>
        <w:tab/>
        <w:t xml:space="preserve">When we exposed crotonate 1 to potassium carbonate in refluxing acetone, we observed full conversion to triene </w:t>
      </w:r>
      <w:r w:rsidRPr="000612F4">
        <w:rPr>
          <w:b/>
          <w:bCs/>
          <w:sz w:val="24"/>
          <w:szCs w:val="24"/>
        </w:rPr>
        <w:t>2,</w:t>
      </w:r>
      <w:r>
        <w:rPr>
          <w:sz w:val="24"/>
          <w:szCs w:val="24"/>
        </w:rPr>
        <w:t xml:space="preserve"> with a 66% conversion to </w:t>
      </w:r>
      <w:r w:rsidRPr="000612F4">
        <w:rPr>
          <w:b/>
          <w:bCs/>
          <w:sz w:val="24"/>
          <w:szCs w:val="24"/>
        </w:rPr>
        <w:t>3</w:t>
      </w:r>
      <w:r>
        <w:rPr>
          <w:sz w:val="24"/>
          <w:szCs w:val="24"/>
        </w:rPr>
        <w:t xml:space="preserve">; these reaction conditions however were low yielding, so we explored using common organic bases. We observed no reaction between crotonate </w:t>
      </w:r>
      <w:r w:rsidRPr="00D407DE">
        <w:rPr>
          <w:b/>
          <w:bCs/>
          <w:sz w:val="24"/>
          <w:szCs w:val="24"/>
        </w:rPr>
        <w:t>1</w:t>
      </w:r>
      <w:r>
        <w:rPr>
          <w:sz w:val="24"/>
          <w:szCs w:val="24"/>
        </w:rPr>
        <w:t xml:space="preserve"> in dichloromethane, even when the reaction temperature was elevated to reflux over 24 hours. When DBU was used as the base, we observed full conversion of </w:t>
      </w:r>
      <w:r w:rsidRPr="00373616">
        <w:rPr>
          <w:b/>
          <w:bCs/>
          <w:sz w:val="24"/>
          <w:szCs w:val="24"/>
        </w:rPr>
        <w:t>1</w:t>
      </w:r>
      <w:r>
        <w:rPr>
          <w:sz w:val="24"/>
          <w:szCs w:val="24"/>
        </w:rPr>
        <w:t xml:space="preserve"> to triene </w:t>
      </w:r>
      <w:r w:rsidRPr="00373616">
        <w:rPr>
          <w:b/>
          <w:bCs/>
          <w:sz w:val="24"/>
          <w:szCs w:val="24"/>
        </w:rPr>
        <w:t>2</w:t>
      </w:r>
      <w:r>
        <w:rPr>
          <w:sz w:val="24"/>
          <w:szCs w:val="24"/>
        </w:rPr>
        <w:t xml:space="preserve">, with partial conversion to </w:t>
      </w:r>
      <w:r w:rsidRPr="00373616">
        <w:rPr>
          <w:b/>
          <w:bCs/>
          <w:sz w:val="24"/>
          <w:szCs w:val="24"/>
        </w:rPr>
        <w:t>3</w:t>
      </w:r>
      <w:r>
        <w:rPr>
          <w:sz w:val="24"/>
          <w:szCs w:val="24"/>
        </w:rPr>
        <w:t xml:space="preserve">; this suggested that the desired thermal </w:t>
      </w:r>
      <w:r>
        <w:rPr>
          <w:sz w:val="24"/>
          <w:szCs w:val="24"/>
        </w:rPr>
        <w:lastRenderedPageBreak/>
        <w:t>electrocyclization could proceed at room temperature, however elevated temperatures may be needed to encourage this reactivity. Inspired by recent reports into the 6</w:t>
      </w:r>
      <w:r w:rsidRPr="00A50D81">
        <w:rPr>
          <w:rFonts w:ascii="Symbol" w:hAnsi="Symbol"/>
          <w:sz w:val="24"/>
          <w:szCs w:val="24"/>
        </w:rPr>
        <w:t>p</w:t>
      </w:r>
      <w:r>
        <w:rPr>
          <w:sz w:val="24"/>
          <w:szCs w:val="24"/>
        </w:rPr>
        <w:t>-electrocyclization of 1,3,5-triene systems</w:t>
      </w:r>
      <w:r w:rsidR="00A32E2C">
        <w:rPr>
          <w:sz w:val="24"/>
          <w:szCs w:val="24"/>
        </w:rPr>
        <w:t>,</w:t>
      </w:r>
      <w:r>
        <w:rPr>
          <w:sz w:val="24"/>
          <w:szCs w:val="24"/>
          <w:vertAlign w:val="superscript"/>
        </w:rPr>
        <w:t>6</w:t>
      </w:r>
      <w:r>
        <w:rPr>
          <w:sz w:val="24"/>
          <w:szCs w:val="24"/>
        </w:rPr>
        <w:t xml:space="preserve"> DMSO was then used as the reaction solvent and we observed a slight increase in the formation of </w:t>
      </w:r>
      <w:r w:rsidRPr="00E868EC">
        <w:rPr>
          <w:b/>
          <w:bCs/>
          <w:sz w:val="24"/>
          <w:szCs w:val="24"/>
        </w:rPr>
        <w:t>3</w:t>
      </w:r>
      <w:r>
        <w:rPr>
          <w:sz w:val="24"/>
          <w:szCs w:val="24"/>
        </w:rPr>
        <w:t xml:space="preserve"> at room temperature.  Finally, we elevated reaction temperatures to 80 </w:t>
      </w:r>
      <w:r>
        <w:rPr>
          <w:rFonts w:cstheme="minorHAnsi"/>
          <w:sz w:val="24"/>
          <w:szCs w:val="24"/>
        </w:rPr>
        <w:t>°</w:t>
      </w:r>
      <w:r>
        <w:rPr>
          <w:sz w:val="24"/>
          <w:szCs w:val="24"/>
        </w:rPr>
        <w:t xml:space="preserve">C, and full conversion of </w:t>
      </w:r>
      <w:r w:rsidRPr="00EA2FCB">
        <w:rPr>
          <w:b/>
          <w:bCs/>
          <w:sz w:val="24"/>
          <w:szCs w:val="24"/>
        </w:rPr>
        <w:t>2</w:t>
      </w:r>
      <w:r>
        <w:rPr>
          <w:sz w:val="24"/>
          <w:szCs w:val="24"/>
        </w:rPr>
        <w:t xml:space="preserve"> to </w:t>
      </w:r>
      <w:r w:rsidRPr="00EA2FCB">
        <w:rPr>
          <w:b/>
          <w:bCs/>
          <w:sz w:val="24"/>
          <w:szCs w:val="24"/>
        </w:rPr>
        <w:t>3</w:t>
      </w:r>
      <w:r>
        <w:rPr>
          <w:sz w:val="24"/>
          <w:szCs w:val="24"/>
        </w:rPr>
        <w:t xml:space="preserve"> was observed after heating for 16 hours, with an excellent isolated yield. </w:t>
      </w:r>
    </w:p>
    <w:p w14:paraId="552861DA" w14:textId="77777777" w:rsidR="002426B4" w:rsidRPr="009B2E58" w:rsidRDefault="002426B4" w:rsidP="002426B4">
      <w:pPr>
        <w:tabs>
          <w:tab w:val="left" w:pos="1080"/>
        </w:tabs>
        <w:spacing w:line="480" w:lineRule="auto"/>
        <w:jc w:val="both"/>
        <w:rPr>
          <w:rFonts w:cstheme="minorHAnsi"/>
          <w:sz w:val="20"/>
          <w:szCs w:val="20"/>
        </w:rPr>
      </w:pPr>
      <w:r>
        <w:rPr>
          <w:sz w:val="24"/>
          <w:szCs w:val="24"/>
        </w:rPr>
        <w:tab/>
        <w:t xml:space="preserve">Lastly, we performed experiments to observe the effect on reducing base equivalency.  Although reducing the amount of DBU still resulted in complete conversion of </w:t>
      </w:r>
      <w:r w:rsidRPr="00A50094">
        <w:rPr>
          <w:b/>
          <w:bCs/>
          <w:sz w:val="24"/>
          <w:szCs w:val="24"/>
        </w:rPr>
        <w:t>1</w:t>
      </w:r>
      <w:r>
        <w:rPr>
          <w:sz w:val="24"/>
          <w:szCs w:val="24"/>
        </w:rPr>
        <w:t xml:space="preserve"> to triene </w:t>
      </w:r>
      <w:r w:rsidRPr="00A50094">
        <w:rPr>
          <w:b/>
          <w:bCs/>
          <w:sz w:val="24"/>
          <w:szCs w:val="24"/>
        </w:rPr>
        <w:t>2</w:t>
      </w:r>
      <w:r>
        <w:rPr>
          <w:sz w:val="24"/>
          <w:szCs w:val="24"/>
        </w:rPr>
        <w:t xml:space="preserve">, and </w:t>
      </w:r>
      <w:r w:rsidRPr="006944C6">
        <w:rPr>
          <w:b/>
          <w:bCs/>
          <w:sz w:val="24"/>
          <w:szCs w:val="24"/>
        </w:rPr>
        <w:t>2</w:t>
      </w:r>
      <w:r>
        <w:rPr>
          <w:sz w:val="24"/>
          <w:szCs w:val="24"/>
        </w:rPr>
        <w:t xml:space="preserve"> to </w:t>
      </w:r>
      <w:r w:rsidRPr="006944C6">
        <w:rPr>
          <w:b/>
          <w:bCs/>
          <w:sz w:val="24"/>
          <w:szCs w:val="24"/>
        </w:rPr>
        <w:t>3</w:t>
      </w:r>
      <w:r>
        <w:rPr>
          <w:sz w:val="24"/>
          <w:szCs w:val="24"/>
        </w:rPr>
        <w:t xml:space="preserve">, we observed a marked decrease in isolated yield when compared to using 3.0 equivalents. When a catalytic amount of DBU was employed, we observed only trace conversion of </w:t>
      </w:r>
      <w:r w:rsidRPr="00FC574A">
        <w:rPr>
          <w:b/>
          <w:bCs/>
          <w:sz w:val="24"/>
          <w:szCs w:val="24"/>
        </w:rPr>
        <w:t>1</w:t>
      </w:r>
      <w:r>
        <w:rPr>
          <w:b/>
          <w:bCs/>
          <w:sz w:val="24"/>
          <w:szCs w:val="24"/>
        </w:rPr>
        <w:t xml:space="preserve"> </w:t>
      </w:r>
      <w:r>
        <w:rPr>
          <w:sz w:val="24"/>
          <w:szCs w:val="24"/>
        </w:rPr>
        <w:t>to</w:t>
      </w:r>
      <w:r>
        <w:rPr>
          <w:b/>
          <w:bCs/>
          <w:sz w:val="24"/>
          <w:szCs w:val="24"/>
        </w:rPr>
        <w:t xml:space="preserve"> 2</w:t>
      </w:r>
      <w:r>
        <w:rPr>
          <w:sz w:val="24"/>
          <w:szCs w:val="24"/>
        </w:rPr>
        <w:t xml:space="preserve">. </w:t>
      </w:r>
    </w:p>
    <w:p w14:paraId="04F27229" w14:textId="77777777" w:rsidR="00FA7D40" w:rsidRDefault="00FA7D40">
      <w:pPr>
        <w:rPr>
          <w:b/>
          <w:bCs/>
          <w:sz w:val="24"/>
          <w:szCs w:val="24"/>
        </w:rPr>
      </w:pPr>
      <w:r>
        <w:rPr>
          <w:b/>
          <w:bCs/>
          <w:sz w:val="24"/>
          <w:szCs w:val="24"/>
        </w:rPr>
        <w:br w:type="page"/>
      </w:r>
    </w:p>
    <w:p w14:paraId="093ED765" w14:textId="5845B30A" w:rsidR="002426B4" w:rsidRDefault="002426B4" w:rsidP="002426B4">
      <w:pPr>
        <w:tabs>
          <w:tab w:val="left" w:pos="1080"/>
        </w:tabs>
        <w:spacing w:line="480" w:lineRule="auto"/>
        <w:rPr>
          <w:b/>
          <w:bCs/>
          <w:sz w:val="24"/>
          <w:szCs w:val="24"/>
        </w:rPr>
      </w:pPr>
      <w:r w:rsidRPr="00FA78F0">
        <w:rPr>
          <w:b/>
          <w:bCs/>
          <w:sz w:val="24"/>
          <w:szCs w:val="24"/>
        </w:rPr>
        <w:lastRenderedPageBreak/>
        <w:t>4.2.</w:t>
      </w:r>
      <w:r>
        <w:rPr>
          <w:b/>
          <w:bCs/>
          <w:sz w:val="24"/>
          <w:szCs w:val="24"/>
        </w:rPr>
        <w:t>3</w:t>
      </w:r>
      <w:r w:rsidRPr="00FA78F0">
        <w:rPr>
          <w:b/>
          <w:bCs/>
          <w:sz w:val="24"/>
          <w:szCs w:val="24"/>
        </w:rPr>
        <w:tab/>
      </w:r>
      <w:r>
        <w:rPr>
          <w:b/>
          <w:bCs/>
          <w:sz w:val="24"/>
          <w:szCs w:val="24"/>
        </w:rPr>
        <w:t>BENZO[C]COUMARIN SUBSTRATE SCOPE</w:t>
      </w:r>
    </w:p>
    <w:p w14:paraId="4AD9F716" w14:textId="77777777" w:rsidR="002426B4" w:rsidRPr="00CE6271" w:rsidRDefault="002426B4" w:rsidP="002426B4">
      <w:pPr>
        <w:tabs>
          <w:tab w:val="left" w:pos="1080"/>
        </w:tabs>
        <w:spacing w:line="480" w:lineRule="auto"/>
        <w:rPr>
          <w:sz w:val="24"/>
          <w:szCs w:val="24"/>
        </w:rPr>
      </w:pPr>
      <w:r>
        <w:rPr>
          <w:b/>
          <w:bCs/>
          <w:sz w:val="24"/>
          <w:szCs w:val="24"/>
        </w:rPr>
        <w:tab/>
      </w:r>
      <w:r>
        <w:rPr>
          <w:sz w:val="24"/>
          <w:szCs w:val="24"/>
        </w:rPr>
        <w:t xml:space="preserve">With optimized reaction conditions established, we then explored the effects of substituents on crotonate ester </w:t>
      </w:r>
      <w:r w:rsidRPr="00CE6271">
        <w:rPr>
          <w:b/>
          <w:bCs/>
          <w:sz w:val="24"/>
          <w:szCs w:val="24"/>
        </w:rPr>
        <w:t>1</w:t>
      </w:r>
      <w:r>
        <w:rPr>
          <w:b/>
          <w:bCs/>
          <w:sz w:val="24"/>
          <w:szCs w:val="24"/>
        </w:rPr>
        <w:t xml:space="preserve"> </w:t>
      </w:r>
      <w:r w:rsidRPr="0010724B">
        <w:rPr>
          <w:sz w:val="24"/>
          <w:szCs w:val="24"/>
        </w:rPr>
        <w:t>(</w:t>
      </w:r>
      <w:r>
        <w:rPr>
          <w:b/>
          <w:bCs/>
          <w:sz w:val="24"/>
          <w:szCs w:val="24"/>
        </w:rPr>
        <w:t>Scheme 4.3</w:t>
      </w:r>
      <w:r w:rsidRPr="0010724B">
        <w:rPr>
          <w:sz w:val="24"/>
          <w:szCs w:val="24"/>
        </w:rPr>
        <w:t>)</w:t>
      </w:r>
      <w:r>
        <w:rPr>
          <w:sz w:val="24"/>
          <w:szCs w:val="24"/>
        </w:rPr>
        <w:t xml:space="preserve">. </w:t>
      </w:r>
    </w:p>
    <w:p w14:paraId="26E8E614" w14:textId="77777777" w:rsidR="002426B4" w:rsidRDefault="00236046" w:rsidP="002426B4">
      <w:pPr>
        <w:tabs>
          <w:tab w:val="left" w:pos="1080"/>
        </w:tabs>
        <w:spacing w:line="480" w:lineRule="auto"/>
        <w:jc w:val="center"/>
      </w:pPr>
      <w:r>
        <w:pict w14:anchorId="7926475E">
          <v:shape id="_x0000_i1179" type="#_x0000_t75" style="width:342pt;height:342pt">
            <v:imagedata r:id="rId352" o:title=""/>
          </v:shape>
        </w:pict>
      </w:r>
    </w:p>
    <w:p w14:paraId="4FCF53FF" w14:textId="268BE3FB" w:rsidR="002426B4" w:rsidRPr="00DB30C3" w:rsidRDefault="002426B4" w:rsidP="002426B4">
      <w:pPr>
        <w:tabs>
          <w:tab w:val="left" w:pos="1080"/>
        </w:tabs>
        <w:spacing w:line="480" w:lineRule="auto"/>
      </w:pPr>
      <w:r>
        <w:rPr>
          <w:b/>
          <w:bCs/>
        </w:rPr>
        <w:t>Scheme</w:t>
      </w:r>
      <w:r w:rsidRPr="00DB30C3">
        <w:rPr>
          <w:b/>
          <w:bCs/>
        </w:rPr>
        <w:t xml:space="preserve"> </w:t>
      </w:r>
      <w:bookmarkStart w:id="45" w:name="_Hlk40258087"/>
      <w:r w:rsidR="00C60089" w:rsidRPr="00DB30C3">
        <w:rPr>
          <w:b/>
          <w:bCs/>
        </w:rPr>
        <w:t>4.3</w:t>
      </w:r>
      <w:r w:rsidR="00C60089">
        <w:rPr>
          <w:b/>
          <w:bCs/>
        </w:rPr>
        <w:t xml:space="preserve"> </w:t>
      </w:r>
      <w:r w:rsidR="00C60089" w:rsidRPr="00DB30C3">
        <w:rPr>
          <w:b/>
          <w:bCs/>
        </w:rPr>
        <w:t>Cascade</w:t>
      </w:r>
      <w:r>
        <w:t xml:space="preserve"> approach to benzo[c]coumarins – Substrate scope</w:t>
      </w:r>
      <w:bookmarkEnd w:id="45"/>
    </w:p>
    <w:p w14:paraId="5FD64975" w14:textId="403E89EA" w:rsidR="002426B4" w:rsidRPr="00B77443" w:rsidRDefault="002426B4" w:rsidP="002426B4">
      <w:pPr>
        <w:tabs>
          <w:tab w:val="left" w:pos="1080"/>
        </w:tabs>
        <w:spacing w:line="480" w:lineRule="auto"/>
        <w:jc w:val="both"/>
        <w:rPr>
          <w:sz w:val="24"/>
          <w:szCs w:val="24"/>
        </w:rPr>
      </w:pPr>
      <w:r>
        <w:tab/>
        <w:t xml:space="preserve">Parent crotonate ester 1 cleanly underwent optimized reaction conditions to give </w:t>
      </w:r>
      <w:r w:rsidRPr="00A32E2C">
        <w:rPr>
          <w:b/>
          <w:bCs/>
        </w:rPr>
        <w:t>3a</w:t>
      </w:r>
      <w:r>
        <w:t xml:space="preserve"> in good yields. This reaction was also scaled-up to the 1-gram scale, with only a slight decrease in yield (76%). </w:t>
      </w:r>
      <w:r w:rsidRPr="00A960F1">
        <w:rPr>
          <w:sz w:val="24"/>
          <w:szCs w:val="24"/>
        </w:rPr>
        <w:t xml:space="preserve">Aromatic bromination of acetophenone and subsequent coupling furnished ester </w:t>
      </w:r>
      <w:r w:rsidRPr="00A960F1">
        <w:rPr>
          <w:b/>
          <w:bCs/>
          <w:sz w:val="24"/>
          <w:szCs w:val="24"/>
        </w:rPr>
        <w:t>1b</w:t>
      </w:r>
      <w:r w:rsidRPr="00A960F1">
        <w:rPr>
          <w:sz w:val="24"/>
          <w:szCs w:val="24"/>
        </w:rPr>
        <w:t xml:space="preserve">, which underwent cascade conditions cleanly, producing 2-bromobenzocoumarin </w:t>
      </w:r>
      <w:r w:rsidRPr="00A960F1">
        <w:rPr>
          <w:b/>
          <w:bCs/>
          <w:sz w:val="24"/>
          <w:szCs w:val="24"/>
        </w:rPr>
        <w:t xml:space="preserve">3b </w:t>
      </w:r>
      <w:r w:rsidRPr="00A960F1">
        <w:rPr>
          <w:sz w:val="24"/>
          <w:szCs w:val="24"/>
        </w:rPr>
        <w:t xml:space="preserve">in excellent yield. </w:t>
      </w:r>
      <w:r w:rsidRPr="00A960F1">
        <w:rPr>
          <w:b/>
          <w:bCs/>
          <w:sz w:val="24"/>
          <w:szCs w:val="24"/>
        </w:rPr>
        <w:t>1b</w:t>
      </w:r>
      <w:r w:rsidRPr="00A960F1">
        <w:rPr>
          <w:sz w:val="24"/>
          <w:szCs w:val="24"/>
        </w:rPr>
        <w:t xml:space="preserve"> bears an aryl bromide functionality, which was converted to an additional phenyl substituent </w:t>
      </w:r>
      <w:r w:rsidRPr="00A960F1">
        <w:rPr>
          <w:sz w:val="24"/>
          <w:szCs w:val="24"/>
        </w:rPr>
        <w:lastRenderedPageBreak/>
        <w:t xml:space="preserve">through palladium catalyzed coupling conditions. This substrate produced the </w:t>
      </w:r>
      <w:r w:rsidR="00E93E4F">
        <w:rPr>
          <w:sz w:val="24"/>
          <w:szCs w:val="24"/>
        </w:rPr>
        <w:t>correspond</w:t>
      </w:r>
      <w:r w:rsidRPr="00A960F1">
        <w:rPr>
          <w:sz w:val="24"/>
          <w:szCs w:val="24"/>
        </w:rPr>
        <w:t xml:space="preserve">ing benzocoumarin </w:t>
      </w:r>
      <w:r w:rsidRPr="00A960F1">
        <w:rPr>
          <w:b/>
          <w:bCs/>
          <w:sz w:val="24"/>
          <w:szCs w:val="24"/>
        </w:rPr>
        <w:t>3c</w:t>
      </w:r>
      <w:r w:rsidRPr="00A960F1">
        <w:rPr>
          <w:sz w:val="24"/>
          <w:szCs w:val="24"/>
        </w:rPr>
        <w:t xml:space="preserve"> in a good yield. Next, we examined the effects of altering the electronics of the chalcone functionality, conveniently accessed by using 4-substituted benzaldehyde starting materials. Overall, the reaction proceeded smoothly with electron-neutral and electron-donating substituents (</w:t>
      </w:r>
      <w:r w:rsidRPr="00A960F1">
        <w:rPr>
          <w:b/>
          <w:bCs/>
          <w:sz w:val="24"/>
          <w:szCs w:val="24"/>
        </w:rPr>
        <w:t>3d</w:t>
      </w:r>
      <w:r w:rsidRPr="00A960F1">
        <w:rPr>
          <w:sz w:val="24"/>
          <w:szCs w:val="24"/>
        </w:rPr>
        <w:t xml:space="preserve"> – </w:t>
      </w:r>
      <w:r w:rsidRPr="00A960F1">
        <w:rPr>
          <w:b/>
          <w:bCs/>
          <w:sz w:val="24"/>
          <w:szCs w:val="24"/>
        </w:rPr>
        <w:t>3f</w:t>
      </w:r>
      <w:r w:rsidRPr="00A960F1">
        <w:rPr>
          <w:sz w:val="24"/>
          <w:szCs w:val="24"/>
        </w:rPr>
        <w:t>), however strongly electron-withdrawing substituents resulted in diminished yield (</w:t>
      </w:r>
      <w:r w:rsidRPr="00A960F1">
        <w:rPr>
          <w:b/>
          <w:bCs/>
          <w:sz w:val="24"/>
          <w:szCs w:val="24"/>
        </w:rPr>
        <w:t>3g</w:t>
      </w:r>
      <w:r w:rsidRPr="00A960F1">
        <w:rPr>
          <w:sz w:val="24"/>
          <w:szCs w:val="24"/>
        </w:rPr>
        <w:t xml:space="preserve">). We also probed the effect of alternative heterocyclic scaffolds on the reactivity of crotonate </w:t>
      </w:r>
      <w:r w:rsidRPr="00A960F1">
        <w:rPr>
          <w:b/>
          <w:bCs/>
          <w:sz w:val="24"/>
          <w:szCs w:val="24"/>
        </w:rPr>
        <w:t>1</w:t>
      </w:r>
      <w:r w:rsidRPr="00A960F1">
        <w:rPr>
          <w:sz w:val="24"/>
          <w:szCs w:val="24"/>
        </w:rPr>
        <w:t xml:space="preserve">; </w:t>
      </w:r>
      <w:r w:rsidR="00A32E2C">
        <w:rPr>
          <w:sz w:val="24"/>
          <w:szCs w:val="24"/>
        </w:rPr>
        <w:t>b</w:t>
      </w:r>
      <w:r w:rsidRPr="00A960F1">
        <w:rPr>
          <w:sz w:val="24"/>
          <w:szCs w:val="24"/>
        </w:rPr>
        <w:t xml:space="preserve">y condensing 2’-hydroxyacetophenone with 2-furaldehyde, </w:t>
      </w:r>
      <w:r w:rsidRPr="00A960F1">
        <w:rPr>
          <w:b/>
          <w:bCs/>
          <w:sz w:val="24"/>
          <w:szCs w:val="24"/>
        </w:rPr>
        <w:t>1g</w:t>
      </w:r>
      <w:r w:rsidRPr="00A960F1">
        <w:rPr>
          <w:sz w:val="24"/>
          <w:szCs w:val="24"/>
        </w:rPr>
        <w:t xml:space="preserve"> was cleanly prepared and withstood reaction conditions to furnish furan-substituted benzylcoumarin </w:t>
      </w:r>
      <w:r w:rsidRPr="00A960F1">
        <w:rPr>
          <w:b/>
          <w:bCs/>
          <w:sz w:val="24"/>
          <w:szCs w:val="24"/>
        </w:rPr>
        <w:t>3g</w:t>
      </w:r>
      <w:r w:rsidRPr="00A960F1">
        <w:rPr>
          <w:sz w:val="24"/>
          <w:szCs w:val="24"/>
        </w:rPr>
        <w:t xml:space="preserve"> in good yield. Lastly, we observed the effects on alkylation of the crotonate ester in the </w:t>
      </w:r>
      <w:r w:rsidRPr="00164F00">
        <w:rPr>
          <w:rFonts w:ascii="Symbol" w:hAnsi="Symbol"/>
          <w:sz w:val="24"/>
          <w:szCs w:val="24"/>
        </w:rPr>
        <w:t>b</w:t>
      </w:r>
      <w:r w:rsidRPr="00A960F1">
        <w:rPr>
          <w:sz w:val="24"/>
          <w:szCs w:val="24"/>
        </w:rPr>
        <w:t>-position.</w:t>
      </w:r>
      <w:r>
        <w:rPr>
          <w:sz w:val="24"/>
          <w:szCs w:val="24"/>
        </w:rPr>
        <w:t xml:space="preserve"> Compound </w:t>
      </w:r>
      <w:r w:rsidRPr="008D2424">
        <w:rPr>
          <w:b/>
          <w:bCs/>
          <w:sz w:val="24"/>
          <w:szCs w:val="24"/>
        </w:rPr>
        <w:t>1i</w:t>
      </w:r>
      <w:r>
        <w:rPr>
          <w:sz w:val="24"/>
          <w:szCs w:val="24"/>
        </w:rPr>
        <w:t xml:space="preserve"> was prepared by coupling 2’-hydroxychalcone with 3-methyl-2-butenoic acid, and did successfully undergo the desired aldol/electrocyclication cascade, however we noticed the reaction became sluggish, and evidence of incomplete electrocyclization was observed. </w:t>
      </w:r>
    </w:p>
    <w:p w14:paraId="3ACCF5F4" w14:textId="77777777" w:rsidR="002426B4" w:rsidRDefault="002426B4" w:rsidP="002426B4">
      <w:pPr>
        <w:tabs>
          <w:tab w:val="left" w:pos="1080"/>
        </w:tabs>
        <w:spacing w:line="480" w:lineRule="auto"/>
        <w:rPr>
          <w:b/>
          <w:bCs/>
          <w:sz w:val="28"/>
          <w:szCs w:val="28"/>
        </w:rPr>
      </w:pPr>
      <w:r>
        <w:rPr>
          <w:b/>
          <w:bCs/>
          <w:sz w:val="28"/>
          <w:szCs w:val="28"/>
        </w:rPr>
        <w:t xml:space="preserve">4.3 </w:t>
      </w:r>
      <w:r>
        <w:rPr>
          <w:b/>
          <w:bCs/>
          <w:sz w:val="28"/>
          <w:szCs w:val="28"/>
        </w:rPr>
        <w:tab/>
        <w:t>SYNTHESIS OF PHENANTHRADIN-6(5H)-ONES</w:t>
      </w:r>
    </w:p>
    <w:p w14:paraId="6404736C" w14:textId="77777777" w:rsidR="002426B4" w:rsidRPr="00FA78F0" w:rsidRDefault="002426B4" w:rsidP="002426B4">
      <w:pPr>
        <w:tabs>
          <w:tab w:val="left" w:pos="1080"/>
        </w:tabs>
        <w:spacing w:line="480" w:lineRule="auto"/>
        <w:rPr>
          <w:sz w:val="24"/>
          <w:szCs w:val="24"/>
        </w:rPr>
      </w:pPr>
      <w:r>
        <w:rPr>
          <w:sz w:val="24"/>
          <w:szCs w:val="24"/>
        </w:rPr>
        <w:tab/>
        <w:t>With a substrate scope of 9 substituted benzo[c]coumarins prepared, we then explored the possibility of utilizing the amide analogue of 1 in the reaction cascade, for the synthesis of phenanthradin-6(5</w:t>
      </w:r>
      <w:r w:rsidRPr="000C0017">
        <w:rPr>
          <w:i/>
          <w:iCs/>
          <w:sz w:val="24"/>
          <w:szCs w:val="24"/>
        </w:rPr>
        <w:t>H</w:t>
      </w:r>
      <w:r>
        <w:rPr>
          <w:sz w:val="24"/>
          <w:szCs w:val="24"/>
        </w:rPr>
        <w:t xml:space="preserve">)-ones. </w:t>
      </w:r>
    </w:p>
    <w:p w14:paraId="298C3F13" w14:textId="77777777" w:rsidR="00FA7D40" w:rsidRDefault="00FA7D40">
      <w:pPr>
        <w:rPr>
          <w:b/>
          <w:bCs/>
          <w:sz w:val="24"/>
          <w:szCs w:val="24"/>
        </w:rPr>
      </w:pPr>
      <w:r>
        <w:rPr>
          <w:b/>
          <w:bCs/>
          <w:sz w:val="24"/>
          <w:szCs w:val="24"/>
        </w:rPr>
        <w:br w:type="page"/>
      </w:r>
    </w:p>
    <w:p w14:paraId="19CCD1A6" w14:textId="6412351B" w:rsidR="002426B4" w:rsidRDefault="002426B4" w:rsidP="002426B4">
      <w:pPr>
        <w:tabs>
          <w:tab w:val="left" w:pos="1080"/>
        </w:tabs>
        <w:spacing w:line="480" w:lineRule="auto"/>
        <w:rPr>
          <w:b/>
          <w:bCs/>
          <w:sz w:val="24"/>
          <w:szCs w:val="24"/>
        </w:rPr>
      </w:pPr>
      <w:r w:rsidRPr="00FA78F0">
        <w:rPr>
          <w:b/>
          <w:bCs/>
          <w:sz w:val="24"/>
          <w:szCs w:val="24"/>
        </w:rPr>
        <w:lastRenderedPageBreak/>
        <w:t>4.3.1</w:t>
      </w:r>
      <w:r w:rsidRPr="00FA78F0">
        <w:rPr>
          <w:b/>
          <w:bCs/>
          <w:sz w:val="24"/>
          <w:szCs w:val="24"/>
        </w:rPr>
        <w:tab/>
      </w:r>
      <w:r>
        <w:rPr>
          <w:b/>
          <w:bCs/>
          <w:sz w:val="24"/>
          <w:szCs w:val="24"/>
        </w:rPr>
        <w:t>SUBSTRATE SYNTHESIS</w:t>
      </w:r>
    </w:p>
    <w:p w14:paraId="619397DB" w14:textId="77777777" w:rsidR="002426B4" w:rsidRPr="00483F83" w:rsidRDefault="002426B4" w:rsidP="002426B4">
      <w:pPr>
        <w:tabs>
          <w:tab w:val="left" w:pos="1080"/>
        </w:tabs>
        <w:spacing w:line="480" w:lineRule="auto"/>
        <w:rPr>
          <w:sz w:val="24"/>
          <w:szCs w:val="24"/>
        </w:rPr>
      </w:pPr>
      <w:r>
        <w:rPr>
          <w:sz w:val="24"/>
          <w:szCs w:val="24"/>
        </w:rPr>
        <w:tab/>
        <w:t>Amide substrate 6 could be prepared in a three-step sequence beginning with 2’-aminoacetophenone (</w:t>
      </w:r>
      <w:r w:rsidRPr="000C52D0">
        <w:rPr>
          <w:b/>
          <w:bCs/>
          <w:sz w:val="24"/>
          <w:szCs w:val="24"/>
        </w:rPr>
        <w:t>Scheme 4.</w:t>
      </w:r>
      <w:r>
        <w:rPr>
          <w:b/>
          <w:bCs/>
          <w:sz w:val="24"/>
          <w:szCs w:val="24"/>
        </w:rPr>
        <w:t>4</w:t>
      </w:r>
      <w:r>
        <w:rPr>
          <w:sz w:val="24"/>
          <w:szCs w:val="24"/>
        </w:rPr>
        <w:t>).</w:t>
      </w:r>
    </w:p>
    <w:p w14:paraId="7635A27E" w14:textId="77777777" w:rsidR="002426B4" w:rsidRDefault="002426B4" w:rsidP="002426B4">
      <w:pPr>
        <w:tabs>
          <w:tab w:val="left" w:pos="1080"/>
        </w:tabs>
        <w:spacing w:line="480" w:lineRule="auto"/>
        <w:jc w:val="center"/>
      </w:pPr>
      <w:r>
        <w:object w:dxaOrig="9188" w:dyaOrig="3231" w14:anchorId="4C8CD763">
          <v:shape id="_x0000_i1180" type="#_x0000_t75" style="width:390pt;height:138pt" o:ole="">
            <v:imagedata r:id="rId353" o:title=""/>
          </v:shape>
          <o:OLEObject Type="Embed" ProgID="ChemDraw.Document.6.0" ShapeID="_x0000_i1180" DrawAspect="Content" ObjectID="_1657462701" r:id="rId354"/>
        </w:object>
      </w:r>
    </w:p>
    <w:p w14:paraId="02A7B83C" w14:textId="77777777" w:rsidR="002426B4" w:rsidRDefault="002426B4" w:rsidP="002426B4">
      <w:pPr>
        <w:tabs>
          <w:tab w:val="left" w:pos="1080"/>
        </w:tabs>
        <w:spacing w:line="480" w:lineRule="auto"/>
        <w:rPr>
          <w:b/>
          <w:bCs/>
        </w:rPr>
      </w:pPr>
      <w:r w:rsidRPr="009B567E">
        <w:rPr>
          <w:b/>
          <w:bCs/>
        </w:rPr>
        <w:t>Scheme 4.</w:t>
      </w:r>
      <w:r>
        <w:rPr>
          <w:b/>
          <w:bCs/>
        </w:rPr>
        <w:t>4</w:t>
      </w:r>
      <w:r>
        <w:t xml:space="preserve"> </w:t>
      </w:r>
      <w:bookmarkStart w:id="46" w:name="_Hlk40258101"/>
      <w:r>
        <w:t xml:space="preserve">Synthesis of </w:t>
      </w:r>
      <w:r w:rsidRPr="0028109D">
        <w:rPr>
          <w:i/>
          <w:iCs/>
        </w:rPr>
        <w:t>N</w:t>
      </w:r>
      <w:r>
        <w:t xml:space="preserve">-methylcrotonamides </w:t>
      </w:r>
      <w:r w:rsidRPr="009B567E">
        <w:rPr>
          <w:b/>
          <w:bCs/>
        </w:rPr>
        <w:t>6</w:t>
      </w:r>
      <w:bookmarkEnd w:id="46"/>
    </w:p>
    <w:p w14:paraId="77537E08" w14:textId="59EA9020" w:rsidR="002426B4" w:rsidRPr="003E54EE" w:rsidRDefault="002426B4" w:rsidP="002426B4">
      <w:pPr>
        <w:tabs>
          <w:tab w:val="left" w:pos="1080"/>
        </w:tabs>
        <w:spacing w:line="480" w:lineRule="auto"/>
        <w:jc w:val="both"/>
        <w:rPr>
          <w:sz w:val="24"/>
          <w:szCs w:val="24"/>
        </w:rPr>
      </w:pPr>
      <w:r>
        <w:rPr>
          <w:b/>
          <w:bCs/>
          <w:sz w:val="24"/>
          <w:szCs w:val="24"/>
        </w:rPr>
        <w:tab/>
      </w:r>
      <w:r w:rsidRPr="003E54EE">
        <w:rPr>
          <w:sz w:val="24"/>
          <w:szCs w:val="24"/>
        </w:rPr>
        <w:t xml:space="preserve">First, </w:t>
      </w:r>
      <w:r>
        <w:rPr>
          <w:sz w:val="24"/>
          <w:szCs w:val="24"/>
        </w:rPr>
        <w:t xml:space="preserve">2’-aminoacetophenone was mono-methylated using iodomethane in the presence of potassium carbonate in DMF. Mono-alkylation proved to be a challenge for this substrate, as the electron-deficient nature of the amine made reductive amination conditions unsuitable. Fortunately, the mono-methyl amine </w:t>
      </w:r>
      <w:r w:rsidRPr="00397B2E">
        <w:rPr>
          <w:b/>
          <w:bCs/>
          <w:sz w:val="24"/>
          <w:szCs w:val="24"/>
        </w:rPr>
        <w:t>4</w:t>
      </w:r>
      <w:r>
        <w:rPr>
          <w:sz w:val="24"/>
          <w:szCs w:val="24"/>
        </w:rPr>
        <w:t xml:space="preserve"> could be separated from its bis-methyl counterpart and unreacted starting material by crystallization. Then, condensation with various aryl aldehydes provided 2’-methylaminochalcones </w:t>
      </w:r>
      <w:r w:rsidRPr="00114524">
        <w:rPr>
          <w:b/>
          <w:bCs/>
          <w:sz w:val="24"/>
          <w:szCs w:val="24"/>
        </w:rPr>
        <w:t>5</w:t>
      </w:r>
      <w:r>
        <w:rPr>
          <w:sz w:val="24"/>
          <w:szCs w:val="24"/>
        </w:rPr>
        <w:t xml:space="preserve"> in good, reliable yields. Lastly, acyl substitution with crotonyl chloride produced desired N-methylcrotonylamide </w:t>
      </w:r>
      <w:r w:rsidRPr="00214817">
        <w:rPr>
          <w:b/>
          <w:bCs/>
          <w:sz w:val="24"/>
          <w:szCs w:val="24"/>
        </w:rPr>
        <w:t>6</w:t>
      </w:r>
      <w:r>
        <w:rPr>
          <w:sz w:val="24"/>
          <w:szCs w:val="24"/>
        </w:rPr>
        <w:t xml:space="preserve">. Notably, </w:t>
      </w:r>
      <w:r w:rsidRPr="00F2348A">
        <w:rPr>
          <w:b/>
          <w:bCs/>
          <w:sz w:val="24"/>
          <w:szCs w:val="24"/>
        </w:rPr>
        <w:t>5</w:t>
      </w:r>
      <w:r>
        <w:rPr>
          <w:sz w:val="24"/>
          <w:szCs w:val="24"/>
        </w:rPr>
        <w:t xml:space="preserve"> was </w:t>
      </w:r>
      <w:r w:rsidR="00E93E4F">
        <w:rPr>
          <w:sz w:val="24"/>
          <w:szCs w:val="24"/>
        </w:rPr>
        <w:t>unresponsive</w:t>
      </w:r>
      <w:r>
        <w:rPr>
          <w:sz w:val="24"/>
          <w:szCs w:val="24"/>
        </w:rPr>
        <w:t xml:space="preserve"> towards carbodiimide coupling conditions with crotonic acid, so the acyl chloride counterpart was used in its stead. With amide </w:t>
      </w:r>
      <w:r w:rsidRPr="00A81E47">
        <w:rPr>
          <w:b/>
          <w:bCs/>
          <w:sz w:val="24"/>
          <w:szCs w:val="24"/>
        </w:rPr>
        <w:t>5</w:t>
      </w:r>
      <w:r>
        <w:rPr>
          <w:sz w:val="24"/>
          <w:szCs w:val="24"/>
        </w:rPr>
        <w:t xml:space="preserve"> in hand, we determined its efficacy in the reaction cascade.</w:t>
      </w:r>
    </w:p>
    <w:p w14:paraId="6EEC4B90" w14:textId="77777777" w:rsidR="00FA7D40" w:rsidRDefault="00FA7D40">
      <w:pPr>
        <w:rPr>
          <w:b/>
          <w:bCs/>
          <w:sz w:val="24"/>
          <w:szCs w:val="24"/>
        </w:rPr>
      </w:pPr>
      <w:r>
        <w:rPr>
          <w:b/>
          <w:bCs/>
          <w:sz w:val="24"/>
          <w:szCs w:val="24"/>
        </w:rPr>
        <w:br w:type="page"/>
      </w:r>
    </w:p>
    <w:p w14:paraId="5916E780" w14:textId="045C95D2" w:rsidR="002426B4" w:rsidRDefault="002426B4" w:rsidP="002426B4">
      <w:pPr>
        <w:tabs>
          <w:tab w:val="left" w:pos="1080"/>
        </w:tabs>
        <w:spacing w:line="480" w:lineRule="auto"/>
        <w:rPr>
          <w:b/>
          <w:bCs/>
          <w:sz w:val="24"/>
          <w:szCs w:val="24"/>
        </w:rPr>
      </w:pPr>
      <w:r w:rsidRPr="00FA78F0">
        <w:rPr>
          <w:b/>
          <w:bCs/>
          <w:sz w:val="24"/>
          <w:szCs w:val="24"/>
        </w:rPr>
        <w:lastRenderedPageBreak/>
        <w:t>4.3.2</w:t>
      </w:r>
      <w:r w:rsidRPr="00FA78F0">
        <w:rPr>
          <w:b/>
          <w:bCs/>
          <w:sz w:val="24"/>
          <w:szCs w:val="24"/>
        </w:rPr>
        <w:tab/>
      </w:r>
      <w:r>
        <w:rPr>
          <w:b/>
          <w:bCs/>
          <w:sz w:val="24"/>
          <w:szCs w:val="24"/>
        </w:rPr>
        <w:t>PHENANTHRADIN-6(5H)-ONE SUBSTRATE SCOPE</w:t>
      </w:r>
    </w:p>
    <w:p w14:paraId="5EBC0E50" w14:textId="6873F1CC" w:rsidR="002426B4" w:rsidRPr="00546BFF" w:rsidRDefault="002426B4" w:rsidP="002426B4">
      <w:pPr>
        <w:tabs>
          <w:tab w:val="left" w:pos="1080"/>
        </w:tabs>
        <w:spacing w:line="480" w:lineRule="auto"/>
        <w:jc w:val="both"/>
        <w:rPr>
          <w:sz w:val="24"/>
          <w:szCs w:val="24"/>
        </w:rPr>
      </w:pPr>
      <w:r>
        <w:rPr>
          <w:sz w:val="24"/>
          <w:szCs w:val="24"/>
        </w:rPr>
        <w:tab/>
        <w:t xml:space="preserve">To our delight, N-methyl-N-crotonylamide </w:t>
      </w:r>
      <w:r>
        <w:rPr>
          <w:b/>
          <w:bCs/>
          <w:sz w:val="24"/>
          <w:szCs w:val="24"/>
        </w:rPr>
        <w:t>6</w:t>
      </w:r>
      <w:r>
        <w:rPr>
          <w:sz w:val="24"/>
          <w:szCs w:val="24"/>
        </w:rPr>
        <w:t xml:space="preserve"> withstood optimized conditions smoothly to cleanly afford the desired phenanthradin-6(5H)-one product. We then explored the substrate scope of this transformation with </w:t>
      </w:r>
      <w:r w:rsidR="00E93E4F">
        <w:rPr>
          <w:sz w:val="24"/>
          <w:szCs w:val="24"/>
        </w:rPr>
        <w:t>respect</w:t>
      </w:r>
      <w:r>
        <w:rPr>
          <w:sz w:val="24"/>
          <w:szCs w:val="24"/>
        </w:rPr>
        <w:t xml:space="preserve"> to crotonylamides </w:t>
      </w:r>
      <w:r w:rsidRPr="00B87A80">
        <w:rPr>
          <w:b/>
          <w:bCs/>
          <w:sz w:val="24"/>
          <w:szCs w:val="24"/>
        </w:rPr>
        <w:t>6</w:t>
      </w:r>
      <w:r>
        <w:rPr>
          <w:sz w:val="24"/>
          <w:szCs w:val="24"/>
        </w:rPr>
        <w:t xml:space="preserve"> (</w:t>
      </w:r>
      <w:r>
        <w:rPr>
          <w:b/>
          <w:bCs/>
          <w:sz w:val="24"/>
          <w:szCs w:val="24"/>
        </w:rPr>
        <w:t>Scheme</w:t>
      </w:r>
      <w:r w:rsidRPr="00B87A80">
        <w:rPr>
          <w:b/>
          <w:bCs/>
          <w:sz w:val="24"/>
          <w:szCs w:val="24"/>
        </w:rPr>
        <w:t xml:space="preserve"> 4.</w:t>
      </w:r>
      <w:r>
        <w:rPr>
          <w:b/>
          <w:bCs/>
          <w:sz w:val="24"/>
          <w:szCs w:val="24"/>
        </w:rPr>
        <w:t>5</w:t>
      </w:r>
      <w:r>
        <w:rPr>
          <w:sz w:val="24"/>
          <w:szCs w:val="24"/>
        </w:rPr>
        <w:t>).</w:t>
      </w:r>
    </w:p>
    <w:p w14:paraId="6F7DF3B8" w14:textId="77777777" w:rsidR="002426B4" w:rsidRDefault="00236046" w:rsidP="002426B4">
      <w:pPr>
        <w:tabs>
          <w:tab w:val="left" w:pos="1080"/>
        </w:tabs>
        <w:spacing w:line="480" w:lineRule="auto"/>
        <w:jc w:val="center"/>
        <w:rPr>
          <w:sz w:val="24"/>
          <w:szCs w:val="24"/>
        </w:rPr>
      </w:pPr>
      <w:r>
        <w:pict w14:anchorId="522FBCB7">
          <v:shape id="_x0000_i1181" type="#_x0000_t75" style="width:456pt;height:311.65pt">
            <v:imagedata r:id="rId355" o:title=""/>
          </v:shape>
        </w:pict>
      </w:r>
    </w:p>
    <w:p w14:paraId="4DFBBFD2" w14:textId="77777777" w:rsidR="002426B4" w:rsidRPr="00DB30C3" w:rsidRDefault="002426B4" w:rsidP="002426B4">
      <w:pPr>
        <w:tabs>
          <w:tab w:val="left" w:pos="1080"/>
        </w:tabs>
        <w:spacing w:line="480" w:lineRule="auto"/>
      </w:pPr>
      <w:r>
        <w:rPr>
          <w:b/>
          <w:bCs/>
        </w:rPr>
        <w:t>Scheme</w:t>
      </w:r>
      <w:r w:rsidRPr="00DB30C3">
        <w:rPr>
          <w:b/>
          <w:bCs/>
        </w:rPr>
        <w:t xml:space="preserve"> 4.</w:t>
      </w:r>
      <w:r>
        <w:rPr>
          <w:b/>
          <w:bCs/>
        </w:rPr>
        <w:t>5</w:t>
      </w:r>
      <w:r w:rsidRPr="00DB30C3">
        <w:rPr>
          <w:b/>
          <w:bCs/>
        </w:rPr>
        <w:t xml:space="preserve"> </w:t>
      </w:r>
      <w:r w:rsidRPr="00DB30C3">
        <w:t>Scope of Phenanthradin-6(5</w:t>
      </w:r>
      <w:r w:rsidRPr="00DB30C3">
        <w:rPr>
          <w:i/>
          <w:iCs/>
        </w:rPr>
        <w:t>H</w:t>
      </w:r>
      <w:r w:rsidRPr="00DB30C3">
        <w:t>)-one substrates prepared</w:t>
      </w:r>
    </w:p>
    <w:p w14:paraId="4DFABD5F" w14:textId="6BCC46C9" w:rsidR="002426B4" w:rsidRPr="000812C8" w:rsidRDefault="002426B4" w:rsidP="002426B4">
      <w:pPr>
        <w:tabs>
          <w:tab w:val="left" w:pos="1080"/>
        </w:tabs>
        <w:spacing w:line="480" w:lineRule="auto"/>
        <w:jc w:val="both"/>
        <w:rPr>
          <w:sz w:val="24"/>
          <w:szCs w:val="24"/>
        </w:rPr>
      </w:pPr>
      <w:r>
        <w:rPr>
          <w:b/>
          <w:bCs/>
          <w:sz w:val="24"/>
          <w:szCs w:val="24"/>
        </w:rPr>
        <w:tab/>
      </w:r>
      <w:r>
        <w:rPr>
          <w:sz w:val="24"/>
          <w:szCs w:val="24"/>
        </w:rPr>
        <w:t xml:space="preserve">Parent N-Methyl-N-crotonylamide </w:t>
      </w:r>
      <w:r w:rsidRPr="001A2945">
        <w:rPr>
          <w:b/>
          <w:bCs/>
          <w:sz w:val="24"/>
          <w:szCs w:val="24"/>
        </w:rPr>
        <w:t>6a</w:t>
      </w:r>
      <w:r>
        <w:rPr>
          <w:sz w:val="24"/>
          <w:szCs w:val="24"/>
        </w:rPr>
        <w:t xml:space="preserve"> cleanly underwent the desired aldol/electrocyclization cascade to give </w:t>
      </w:r>
      <w:r w:rsidRPr="007A1821">
        <w:rPr>
          <w:b/>
          <w:bCs/>
          <w:sz w:val="24"/>
          <w:szCs w:val="24"/>
        </w:rPr>
        <w:t>7a</w:t>
      </w:r>
      <w:r>
        <w:rPr>
          <w:sz w:val="24"/>
          <w:szCs w:val="24"/>
        </w:rPr>
        <w:t xml:space="preserve"> in excellent yields. This reaction was amenable to a scale up to 1-gram, with negligible loss in yield (89%). The reaction conditions also withstood the N-Benzyl protecting group to give </w:t>
      </w:r>
      <w:r w:rsidRPr="00A558D6">
        <w:rPr>
          <w:b/>
          <w:bCs/>
          <w:sz w:val="24"/>
          <w:szCs w:val="24"/>
        </w:rPr>
        <w:t>7b</w:t>
      </w:r>
      <w:r>
        <w:rPr>
          <w:sz w:val="24"/>
          <w:szCs w:val="24"/>
        </w:rPr>
        <w:t xml:space="preserve"> in good yields. As in the case of benzo[c]coumarins, bromo-functionalized precursor also underwent the desired cascade to give </w:t>
      </w:r>
      <w:r w:rsidRPr="00CB3775">
        <w:rPr>
          <w:b/>
          <w:bCs/>
          <w:sz w:val="24"/>
          <w:szCs w:val="24"/>
        </w:rPr>
        <w:t>7c</w:t>
      </w:r>
      <w:r>
        <w:rPr>
          <w:sz w:val="24"/>
          <w:szCs w:val="24"/>
        </w:rPr>
        <w:t xml:space="preserve"> in good yields. We then </w:t>
      </w:r>
      <w:r>
        <w:rPr>
          <w:sz w:val="24"/>
          <w:szCs w:val="24"/>
        </w:rPr>
        <w:lastRenderedPageBreak/>
        <w:t xml:space="preserve">observed the effect of altering the electronics of the 1,3,5-triene intermediate, and isolated electron-neutral and electron-rich products </w:t>
      </w:r>
      <w:r w:rsidRPr="00580CEA">
        <w:rPr>
          <w:b/>
          <w:bCs/>
          <w:sz w:val="24"/>
          <w:szCs w:val="24"/>
        </w:rPr>
        <w:t>7d</w:t>
      </w:r>
      <w:r>
        <w:rPr>
          <w:sz w:val="24"/>
          <w:szCs w:val="24"/>
        </w:rPr>
        <w:t xml:space="preserve"> and </w:t>
      </w:r>
      <w:r w:rsidRPr="00580CEA">
        <w:rPr>
          <w:b/>
          <w:bCs/>
          <w:sz w:val="24"/>
          <w:szCs w:val="24"/>
        </w:rPr>
        <w:t>7e</w:t>
      </w:r>
      <w:r>
        <w:rPr>
          <w:sz w:val="24"/>
          <w:szCs w:val="24"/>
        </w:rPr>
        <w:t xml:space="preserve"> in good yields, with a slight decrease in yield for electron-poor </w:t>
      </w:r>
      <w:r w:rsidRPr="00580CEA">
        <w:rPr>
          <w:b/>
          <w:bCs/>
          <w:sz w:val="24"/>
          <w:szCs w:val="24"/>
        </w:rPr>
        <w:t>7f</w:t>
      </w:r>
      <w:r>
        <w:rPr>
          <w:sz w:val="24"/>
          <w:szCs w:val="24"/>
        </w:rPr>
        <w:t xml:space="preserve">. Lastly, we explored linear substrates </w:t>
      </w:r>
      <w:r w:rsidRPr="006C1847">
        <w:rPr>
          <w:b/>
          <w:bCs/>
          <w:sz w:val="24"/>
          <w:szCs w:val="24"/>
        </w:rPr>
        <w:t>6</w:t>
      </w:r>
      <w:r>
        <w:rPr>
          <w:sz w:val="24"/>
          <w:szCs w:val="24"/>
        </w:rPr>
        <w:t xml:space="preserve"> bearing labile amide protecting groups. Unfortunately, the reaction conditions did not withstand the common electron-withdrawing protecting groups tert-butyl carbamate (boc) and 4-toluenesulfonate (Ts). In the case of </w:t>
      </w:r>
      <w:r w:rsidRPr="009D3050">
        <w:rPr>
          <w:i/>
          <w:iCs/>
          <w:sz w:val="24"/>
          <w:szCs w:val="24"/>
        </w:rPr>
        <w:t>boc</w:t>
      </w:r>
      <w:r>
        <w:rPr>
          <w:sz w:val="24"/>
          <w:szCs w:val="24"/>
        </w:rPr>
        <w:t xml:space="preserve">-protected </w:t>
      </w:r>
      <w:r w:rsidRPr="009D3050">
        <w:rPr>
          <w:b/>
          <w:bCs/>
          <w:sz w:val="24"/>
          <w:szCs w:val="24"/>
        </w:rPr>
        <w:t>6g</w:t>
      </w:r>
      <w:r>
        <w:rPr>
          <w:sz w:val="24"/>
          <w:szCs w:val="24"/>
        </w:rPr>
        <w:t xml:space="preserve">, the reaction produced a complex mixture of products, resulting from cleavage of the </w:t>
      </w:r>
      <w:r w:rsidRPr="009D3050">
        <w:rPr>
          <w:i/>
          <w:iCs/>
          <w:sz w:val="24"/>
          <w:szCs w:val="24"/>
        </w:rPr>
        <w:t>boc</w:t>
      </w:r>
      <w:r>
        <w:rPr>
          <w:sz w:val="24"/>
          <w:szCs w:val="24"/>
        </w:rPr>
        <w:t>- protecting group. There are several examples of boc- protected amines undergoing deprotection in the presence of DBU</w:t>
      </w:r>
      <w:r w:rsidR="00A32E2C">
        <w:rPr>
          <w:sz w:val="24"/>
          <w:szCs w:val="24"/>
        </w:rPr>
        <w:t>.</w:t>
      </w:r>
      <w:r>
        <w:rPr>
          <w:sz w:val="24"/>
          <w:szCs w:val="24"/>
          <w:vertAlign w:val="superscript"/>
        </w:rPr>
        <w:t>7</w:t>
      </w:r>
      <w:r>
        <w:rPr>
          <w:sz w:val="24"/>
          <w:szCs w:val="24"/>
        </w:rPr>
        <w:t xml:space="preserve"> In the case of tosyl-protected </w:t>
      </w:r>
      <w:r w:rsidRPr="00734FDC">
        <w:rPr>
          <w:b/>
          <w:bCs/>
          <w:sz w:val="24"/>
          <w:szCs w:val="24"/>
        </w:rPr>
        <w:t>6h</w:t>
      </w:r>
      <w:r>
        <w:rPr>
          <w:sz w:val="24"/>
          <w:szCs w:val="24"/>
        </w:rPr>
        <w:t xml:space="preserve">, exposure to DBU resulted in cleavage of the crotonylamide resulting in clean recovery of </w:t>
      </w:r>
      <w:r w:rsidRPr="00A32E2C">
        <w:rPr>
          <w:i/>
          <w:iCs/>
          <w:sz w:val="24"/>
          <w:szCs w:val="24"/>
        </w:rPr>
        <w:t>N</w:t>
      </w:r>
      <w:r>
        <w:rPr>
          <w:sz w:val="24"/>
          <w:szCs w:val="24"/>
        </w:rPr>
        <w:t xml:space="preserve">-Tosyl-2’-aminochalcone. </w:t>
      </w:r>
    </w:p>
    <w:p w14:paraId="273FB670" w14:textId="77777777" w:rsidR="002426B4" w:rsidRDefault="002426B4" w:rsidP="002426B4">
      <w:pPr>
        <w:tabs>
          <w:tab w:val="left" w:pos="1080"/>
        </w:tabs>
        <w:spacing w:line="480" w:lineRule="auto"/>
        <w:rPr>
          <w:b/>
          <w:bCs/>
          <w:sz w:val="28"/>
          <w:szCs w:val="28"/>
        </w:rPr>
      </w:pPr>
      <w:r>
        <w:rPr>
          <w:b/>
          <w:bCs/>
          <w:sz w:val="28"/>
          <w:szCs w:val="28"/>
        </w:rPr>
        <w:t xml:space="preserve">4.4 </w:t>
      </w:r>
      <w:r>
        <w:rPr>
          <w:b/>
          <w:bCs/>
          <w:sz w:val="28"/>
          <w:szCs w:val="28"/>
        </w:rPr>
        <w:tab/>
        <w:t>ARYL-ELECTROCYCLIZATION</w:t>
      </w:r>
    </w:p>
    <w:p w14:paraId="5246A0C2" w14:textId="0BE0C740" w:rsidR="002426B4" w:rsidRPr="00FA78F0" w:rsidRDefault="002426B4" w:rsidP="002426B4">
      <w:pPr>
        <w:tabs>
          <w:tab w:val="left" w:pos="1080"/>
        </w:tabs>
        <w:spacing w:line="480" w:lineRule="auto"/>
        <w:jc w:val="both"/>
        <w:rPr>
          <w:sz w:val="24"/>
          <w:szCs w:val="24"/>
        </w:rPr>
      </w:pPr>
      <w:r>
        <w:rPr>
          <w:sz w:val="24"/>
          <w:szCs w:val="24"/>
        </w:rPr>
        <w:tab/>
        <w:t xml:space="preserve">We next explored the possibility of exchanging one olefin component of 1,3,5-trine intermediate </w:t>
      </w:r>
      <w:r w:rsidRPr="00D23E9F">
        <w:rPr>
          <w:b/>
          <w:bCs/>
          <w:sz w:val="24"/>
          <w:szCs w:val="24"/>
        </w:rPr>
        <w:t>2</w:t>
      </w:r>
      <w:r>
        <w:rPr>
          <w:sz w:val="24"/>
          <w:szCs w:val="24"/>
        </w:rPr>
        <w:t xml:space="preserve"> to an aromatic ring. 6p electrocyclizations including an aromatic ring have been documented</w:t>
      </w:r>
      <w:r w:rsidR="00A32E2C">
        <w:rPr>
          <w:sz w:val="24"/>
          <w:szCs w:val="24"/>
        </w:rPr>
        <w:t>.</w:t>
      </w:r>
      <w:r>
        <w:rPr>
          <w:sz w:val="24"/>
          <w:szCs w:val="24"/>
          <w:vertAlign w:val="superscript"/>
        </w:rPr>
        <w:t>8</w:t>
      </w:r>
      <w:r>
        <w:rPr>
          <w:sz w:val="24"/>
          <w:szCs w:val="24"/>
        </w:rPr>
        <w:t xml:space="preserve"> Generation of the requisite aryl-diene intermediate would rely on direct </w:t>
      </w:r>
      <w:r w:rsidRPr="00DB11B2">
        <w:rPr>
          <w:rFonts w:ascii="Symbol" w:hAnsi="Symbol"/>
          <w:sz w:val="24"/>
          <w:szCs w:val="24"/>
        </w:rPr>
        <w:t>a</w:t>
      </w:r>
      <w:r>
        <w:rPr>
          <w:sz w:val="24"/>
          <w:szCs w:val="24"/>
        </w:rPr>
        <w:t xml:space="preserve">-enolization and attack of an active methylene precursor, as opposed to our established indirect </w:t>
      </w:r>
      <w:r w:rsidRPr="00DB11B2">
        <w:rPr>
          <w:rFonts w:ascii="Symbol" w:hAnsi="Symbol"/>
          <w:sz w:val="24"/>
          <w:szCs w:val="24"/>
        </w:rPr>
        <w:t>g</w:t>
      </w:r>
      <w:r>
        <w:rPr>
          <w:sz w:val="24"/>
          <w:szCs w:val="24"/>
        </w:rPr>
        <w:t xml:space="preserve">-enolization and </w:t>
      </w:r>
      <w:r w:rsidRPr="00DB11B2">
        <w:rPr>
          <w:rFonts w:ascii="Symbol" w:hAnsi="Symbol"/>
          <w:sz w:val="24"/>
          <w:szCs w:val="24"/>
        </w:rPr>
        <w:t>a</w:t>
      </w:r>
      <w:r>
        <w:rPr>
          <w:sz w:val="24"/>
          <w:szCs w:val="24"/>
        </w:rPr>
        <w:t xml:space="preserve">-enolate attack. If this approach proves successful, it will provide an expedient route to several new tetracyclic frameworks. </w:t>
      </w:r>
    </w:p>
    <w:p w14:paraId="4D2338D1" w14:textId="77777777" w:rsidR="002A202A" w:rsidRDefault="002A202A">
      <w:pPr>
        <w:rPr>
          <w:b/>
          <w:bCs/>
          <w:sz w:val="24"/>
          <w:szCs w:val="24"/>
        </w:rPr>
      </w:pPr>
      <w:r>
        <w:rPr>
          <w:b/>
          <w:bCs/>
          <w:sz w:val="24"/>
          <w:szCs w:val="24"/>
        </w:rPr>
        <w:br w:type="page"/>
      </w:r>
    </w:p>
    <w:p w14:paraId="7A92038C" w14:textId="4F5A0FF6" w:rsidR="002426B4" w:rsidRDefault="002426B4" w:rsidP="002426B4">
      <w:pPr>
        <w:tabs>
          <w:tab w:val="left" w:pos="1080"/>
        </w:tabs>
        <w:spacing w:line="480" w:lineRule="auto"/>
        <w:rPr>
          <w:b/>
          <w:bCs/>
          <w:sz w:val="24"/>
          <w:szCs w:val="24"/>
        </w:rPr>
      </w:pPr>
      <w:r w:rsidRPr="00FA78F0">
        <w:rPr>
          <w:b/>
          <w:bCs/>
          <w:sz w:val="24"/>
          <w:szCs w:val="24"/>
        </w:rPr>
        <w:lastRenderedPageBreak/>
        <w:t>4.4.1</w:t>
      </w:r>
      <w:r w:rsidRPr="00FA78F0">
        <w:rPr>
          <w:b/>
          <w:bCs/>
          <w:sz w:val="24"/>
          <w:szCs w:val="24"/>
        </w:rPr>
        <w:tab/>
      </w:r>
      <w:r>
        <w:rPr>
          <w:b/>
          <w:bCs/>
          <w:sz w:val="24"/>
          <w:szCs w:val="24"/>
        </w:rPr>
        <w:t>SUBSTRATE SYNTHESIS</w:t>
      </w:r>
    </w:p>
    <w:p w14:paraId="4E9F003A" w14:textId="77777777" w:rsidR="002426B4" w:rsidRPr="0000079C" w:rsidRDefault="002426B4" w:rsidP="002426B4">
      <w:pPr>
        <w:tabs>
          <w:tab w:val="left" w:pos="1080"/>
        </w:tabs>
        <w:spacing w:line="480" w:lineRule="auto"/>
        <w:jc w:val="both"/>
        <w:rPr>
          <w:sz w:val="24"/>
          <w:szCs w:val="24"/>
        </w:rPr>
      </w:pPr>
      <w:r>
        <w:rPr>
          <w:b/>
          <w:bCs/>
          <w:sz w:val="24"/>
          <w:szCs w:val="24"/>
        </w:rPr>
        <w:tab/>
      </w:r>
      <w:r>
        <w:rPr>
          <w:sz w:val="24"/>
          <w:szCs w:val="24"/>
        </w:rPr>
        <w:t xml:space="preserve">We envisioned a route to linear precursors </w:t>
      </w:r>
      <w:r w:rsidRPr="00615AE3">
        <w:rPr>
          <w:b/>
          <w:bCs/>
          <w:sz w:val="24"/>
          <w:szCs w:val="24"/>
        </w:rPr>
        <w:t>8</w:t>
      </w:r>
      <w:r>
        <w:rPr>
          <w:sz w:val="24"/>
          <w:szCs w:val="24"/>
        </w:rPr>
        <w:t xml:space="preserve"> involving coupling of prepared 2’-heterochalcones to commercially available arylacetic acids (</w:t>
      </w:r>
      <w:r w:rsidRPr="00615AE3">
        <w:rPr>
          <w:b/>
          <w:bCs/>
          <w:sz w:val="24"/>
          <w:szCs w:val="24"/>
        </w:rPr>
        <w:t>Scheme 4.</w:t>
      </w:r>
      <w:r>
        <w:rPr>
          <w:b/>
          <w:bCs/>
          <w:sz w:val="24"/>
          <w:szCs w:val="24"/>
        </w:rPr>
        <w:t>6</w:t>
      </w:r>
      <w:r>
        <w:rPr>
          <w:sz w:val="24"/>
          <w:szCs w:val="24"/>
        </w:rPr>
        <w:t xml:space="preserve">). Fortunately, the pre-established coupling conditions between chalcones and crotonic acid, used to prepare precursors </w:t>
      </w:r>
      <w:r w:rsidRPr="0000079C">
        <w:rPr>
          <w:b/>
          <w:bCs/>
          <w:sz w:val="24"/>
          <w:szCs w:val="24"/>
        </w:rPr>
        <w:t>1</w:t>
      </w:r>
      <w:r>
        <w:rPr>
          <w:sz w:val="24"/>
          <w:szCs w:val="24"/>
        </w:rPr>
        <w:t xml:space="preserve"> and </w:t>
      </w:r>
      <w:r w:rsidRPr="0000079C">
        <w:rPr>
          <w:b/>
          <w:bCs/>
          <w:sz w:val="24"/>
          <w:szCs w:val="24"/>
        </w:rPr>
        <w:t>6</w:t>
      </w:r>
      <w:r>
        <w:rPr>
          <w:sz w:val="24"/>
          <w:szCs w:val="24"/>
        </w:rPr>
        <w:t xml:space="preserve">, were well suited to coupling with the arylacetic acids, resulting in precursors </w:t>
      </w:r>
      <w:r w:rsidRPr="00EC08F7">
        <w:rPr>
          <w:b/>
          <w:bCs/>
          <w:sz w:val="24"/>
          <w:szCs w:val="24"/>
        </w:rPr>
        <w:t>8</w:t>
      </w:r>
      <w:r>
        <w:rPr>
          <w:sz w:val="24"/>
          <w:szCs w:val="24"/>
        </w:rPr>
        <w:t xml:space="preserve"> being formed in excellent yields in most cases.  </w:t>
      </w:r>
    </w:p>
    <w:p w14:paraId="44D8A057" w14:textId="77777777" w:rsidR="002426B4" w:rsidRDefault="00236046" w:rsidP="002426B4">
      <w:pPr>
        <w:tabs>
          <w:tab w:val="left" w:pos="1080"/>
        </w:tabs>
        <w:spacing w:line="480" w:lineRule="auto"/>
        <w:rPr>
          <w:sz w:val="24"/>
          <w:szCs w:val="24"/>
        </w:rPr>
      </w:pPr>
      <w:r>
        <w:pict w14:anchorId="0C67AAD3">
          <v:shape id="_x0000_i1182" type="#_x0000_t75" style="width:443.65pt;height:198pt">
            <v:imagedata r:id="rId356" o:title=""/>
          </v:shape>
        </w:pict>
      </w:r>
    </w:p>
    <w:p w14:paraId="458BF954" w14:textId="77777777" w:rsidR="002426B4" w:rsidRDefault="002426B4" w:rsidP="002426B4">
      <w:pPr>
        <w:tabs>
          <w:tab w:val="left" w:pos="1080"/>
        </w:tabs>
        <w:spacing w:line="240" w:lineRule="auto"/>
      </w:pPr>
      <w:r w:rsidRPr="002818B6">
        <w:rPr>
          <w:b/>
          <w:bCs/>
        </w:rPr>
        <w:t>Scheme 4.</w:t>
      </w:r>
      <w:r>
        <w:rPr>
          <w:b/>
          <w:bCs/>
        </w:rPr>
        <w:t xml:space="preserve">6 </w:t>
      </w:r>
      <w:r w:rsidRPr="002818B6">
        <w:t>a.) Synthesis of Hetroarylbenzo[c]coumarin Precursors b.) Synthesis of Hetroarylphenanthradin-6(5H)-one Precursors</w:t>
      </w:r>
    </w:p>
    <w:p w14:paraId="25E8EF8C" w14:textId="77777777" w:rsidR="002426B4" w:rsidRPr="008A00FD" w:rsidRDefault="002426B4" w:rsidP="002426B4">
      <w:pPr>
        <w:tabs>
          <w:tab w:val="left" w:pos="1080"/>
        </w:tabs>
        <w:spacing w:line="480" w:lineRule="auto"/>
        <w:jc w:val="both"/>
        <w:rPr>
          <w:sz w:val="24"/>
          <w:szCs w:val="24"/>
        </w:rPr>
      </w:pPr>
      <w:r>
        <w:rPr>
          <w:sz w:val="24"/>
          <w:szCs w:val="24"/>
        </w:rPr>
        <w:tab/>
        <w:t xml:space="preserve">Some of the linear substrates </w:t>
      </w:r>
      <w:r w:rsidRPr="008A00FD">
        <w:rPr>
          <w:b/>
          <w:bCs/>
          <w:sz w:val="24"/>
          <w:szCs w:val="24"/>
        </w:rPr>
        <w:t>8</w:t>
      </w:r>
      <w:r>
        <w:rPr>
          <w:sz w:val="24"/>
          <w:szCs w:val="24"/>
        </w:rPr>
        <w:t xml:space="preserve"> however were prone to enolization and intramolecular aldol condensation during coupling conditions, likely due to the reduced pK</w:t>
      </w:r>
      <w:r w:rsidRPr="000C53B7">
        <w:rPr>
          <w:sz w:val="24"/>
          <w:szCs w:val="24"/>
          <w:vertAlign w:val="subscript"/>
        </w:rPr>
        <w:t>a</w:t>
      </w:r>
      <w:r>
        <w:rPr>
          <w:sz w:val="24"/>
          <w:szCs w:val="24"/>
        </w:rPr>
        <w:t xml:space="preserve"> of the </w:t>
      </w:r>
      <w:r w:rsidRPr="000C53B7">
        <w:rPr>
          <w:rFonts w:ascii="Symbol" w:hAnsi="Symbol"/>
          <w:sz w:val="24"/>
          <w:szCs w:val="24"/>
        </w:rPr>
        <w:t>a</w:t>
      </w:r>
      <w:r>
        <w:rPr>
          <w:sz w:val="24"/>
          <w:szCs w:val="24"/>
        </w:rPr>
        <w:t xml:space="preserve">-methylene relative to the </w:t>
      </w:r>
      <w:r w:rsidRPr="000C53B7">
        <w:rPr>
          <w:rFonts w:ascii="Symbol" w:hAnsi="Symbol"/>
          <w:sz w:val="24"/>
          <w:szCs w:val="24"/>
        </w:rPr>
        <w:t>g</w:t>
      </w:r>
      <w:r>
        <w:rPr>
          <w:sz w:val="24"/>
          <w:szCs w:val="24"/>
        </w:rPr>
        <w:t xml:space="preserve">-crotonyl protons – In these cases the resulting aryl-diene was exposed to the reaction cascade conditions directly. </w:t>
      </w:r>
    </w:p>
    <w:p w14:paraId="62C77A2A" w14:textId="77777777" w:rsidR="002A202A" w:rsidRDefault="002A202A">
      <w:pPr>
        <w:rPr>
          <w:b/>
          <w:bCs/>
          <w:sz w:val="24"/>
          <w:szCs w:val="24"/>
        </w:rPr>
      </w:pPr>
      <w:r>
        <w:rPr>
          <w:b/>
          <w:bCs/>
          <w:sz w:val="24"/>
          <w:szCs w:val="24"/>
        </w:rPr>
        <w:br w:type="page"/>
      </w:r>
    </w:p>
    <w:p w14:paraId="743A9424" w14:textId="5B478BB5" w:rsidR="002426B4" w:rsidRDefault="002426B4" w:rsidP="002426B4">
      <w:pPr>
        <w:tabs>
          <w:tab w:val="left" w:pos="1080"/>
        </w:tabs>
        <w:spacing w:line="480" w:lineRule="auto"/>
        <w:rPr>
          <w:b/>
          <w:bCs/>
          <w:sz w:val="24"/>
          <w:szCs w:val="24"/>
        </w:rPr>
      </w:pPr>
      <w:r w:rsidRPr="00FA78F0">
        <w:rPr>
          <w:b/>
          <w:bCs/>
          <w:sz w:val="24"/>
          <w:szCs w:val="24"/>
        </w:rPr>
        <w:lastRenderedPageBreak/>
        <w:t>4.4.2</w:t>
      </w:r>
      <w:r w:rsidRPr="00FA78F0">
        <w:rPr>
          <w:b/>
          <w:bCs/>
          <w:sz w:val="24"/>
          <w:szCs w:val="24"/>
        </w:rPr>
        <w:tab/>
        <w:t>SUBSTRATE SCOPE AND LIMITATIONS</w:t>
      </w:r>
    </w:p>
    <w:p w14:paraId="06521175" w14:textId="77777777" w:rsidR="002426B4" w:rsidRPr="00D71148" w:rsidRDefault="002426B4" w:rsidP="002A202A">
      <w:pPr>
        <w:tabs>
          <w:tab w:val="left" w:pos="1080"/>
        </w:tabs>
        <w:spacing w:after="0" w:line="480" w:lineRule="auto"/>
        <w:jc w:val="both"/>
        <w:rPr>
          <w:sz w:val="24"/>
          <w:szCs w:val="24"/>
        </w:rPr>
      </w:pPr>
      <w:r>
        <w:rPr>
          <w:b/>
          <w:bCs/>
          <w:sz w:val="24"/>
          <w:szCs w:val="24"/>
        </w:rPr>
        <w:tab/>
      </w:r>
      <w:r>
        <w:rPr>
          <w:sz w:val="24"/>
          <w:szCs w:val="24"/>
        </w:rPr>
        <w:t xml:space="preserve">Phenyl-substituted precursor </w:t>
      </w:r>
      <w:r w:rsidRPr="00D71148">
        <w:rPr>
          <w:b/>
          <w:bCs/>
          <w:sz w:val="24"/>
          <w:szCs w:val="24"/>
        </w:rPr>
        <w:t>8a</w:t>
      </w:r>
      <w:r>
        <w:rPr>
          <w:sz w:val="24"/>
          <w:szCs w:val="24"/>
        </w:rPr>
        <w:t xml:space="preserve"> was prepared and we proceeded to test our aryl-electrocyclization hypothesis. The precursor underwent the desired aldol condensation in good yields at room temperature, but this intermediate did not undergo 6</w:t>
      </w:r>
      <w:r w:rsidRPr="00B37B5B">
        <w:rPr>
          <w:rFonts w:ascii="Symbol" w:hAnsi="Symbol"/>
          <w:sz w:val="24"/>
          <w:szCs w:val="24"/>
        </w:rPr>
        <w:t>p</w:t>
      </w:r>
      <w:r>
        <w:rPr>
          <w:sz w:val="24"/>
          <w:szCs w:val="24"/>
        </w:rPr>
        <w:t xml:space="preserve">-electrocyclization at 80 </w:t>
      </w:r>
      <w:r w:rsidRPr="000922F3">
        <w:rPr>
          <w:sz w:val="24"/>
          <w:szCs w:val="24"/>
          <w:vertAlign w:val="superscript"/>
        </w:rPr>
        <w:t>o</w:t>
      </w:r>
      <w:r>
        <w:rPr>
          <w:sz w:val="24"/>
          <w:szCs w:val="24"/>
        </w:rPr>
        <w:t xml:space="preserve">C, even after 24 hours. Unfortunately, this substrate did not undergo electrocyclization, even after 48 hours at 180 </w:t>
      </w:r>
      <w:r w:rsidRPr="00645EBC">
        <w:rPr>
          <w:sz w:val="24"/>
          <w:szCs w:val="24"/>
          <w:vertAlign w:val="superscript"/>
        </w:rPr>
        <w:t>o</w:t>
      </w:r>
      <w:r>
        <w:rPr>
          <w:sz w:val="24"/>
          <w:szCs w:val="24"/>
        </w:rPr>
        <w:t xml:space="preserve">C. We hypothesized that exchanging the phenyl ring with electron-rich heterocycles would provide a driving force for the desired electrocyclization to occur. After exchanging the phenyl ring for an electron-rich furan ring, we were delighted to observe the formation of </w:t>
      </w:r>
      <w:r w:rsidRPr="00AB162A">
        <w:rPr>
          <w:b/>
          <w:bCs/>
          <w:sz w:val="24"/>
          <w:szCs w:val="24"/>
        </w:rPr>
        <w:t>9b</w:t>
      </w:r>
      <w:r>
        <w:rPr>
          <w:sz w:val="24"/>
          <w:szCs w:val="24"/>
        </w:rPr>
        <w:t xml:space="preserve">, although a slight increase in temperature (120 </w:t>
      </w:r>
      <w:r w:rsidRPr="00AB162A">
        <w:rPr>
          <w:sz w:val="24"/>
          <w:szCs w:val="24"/>
          <w:vertAlign w:val="superscript"/>
        </w:rPr>
        <w:t>o</w:t>
      </w:r>
      <w:r>
        <w:rPr>
          <w:sz w:val="24"/>
          <w:szCs w:val="24"/>
        </w:rPr>
        <w:t>C) was required to induce electrocyclization. We next pursued the scope of aryl-donors that could undergo electrocyclization (</w:t>
      </w:r>
      <w:r w:rsidRPr="00532A9F">
        <w:rPr>
          <w:b/>
          <w:bCs/>
          <w:sz w:val="24"/>
          <w:szCs w:val="24"/>
        </w:rPr>
        <w:t>Scheme 4.</w:t>
      </w:r>
      <w:r>
        <w:rPr>
          <w:b/>
          <w:bCs/>
          <w:sz w:val="24"/>
          <w:szCs w:val="24"/>
        </w:rPr>
        <w:t>7</w:t>
      </w:r>
      <w:r>
        <w:rPr>
          <w:sz w:val="24"/>
          <w:szCs w:val="24"/>
        </w:rPr>
        <w:t xml:space="preserve">). </w:t>
      </w:r>
    </w:p>
    <w:p w14:paraId="15746A08" w14:textId="67DA81DA" w:rsidR="002426B4" w:rsidRDefault="00236046" w:rsidP="002A202A">
      <w:pPr>
        <w:tabs>
          <w:tab w:val="left" w:pos="1080"/>
        </w:tabs>
        <w:spacing w:after="0" w:line="480" w:lineRule="auto"/>
      </w:pPr>
      <w:r>
        <w:pict w14:anchorId="00111B2D">
          <v:shape id="_x0000_i1183" type="#_x0000_t75" style="width:449.65pt;height:282pt">
            <v:imagedata r:id="rId357" o:title=""/>
          </v:shape>
        </w:pict>
      </w:r>
    </w:p>
    <w:p w14:paraId="2E14750C" w14:textId="77777777" w:rsidR="002426B4" w:rsidRPr="00B7055A" w:rsidRDefault="002426B4" w:rsidP="002426B4">
      <w:pPr>
        <w:tabs>
          <w:tab w:val="left" w:pos="1080"/>
        </w:tabs>
        <w:spacing w:line="480" w:lineRule="auto"/>
      </w:pPr>
      <w:r>
        <w:rPr>
          <w:b/>
          <w:bCs/>
        </w:rPr>
        <w:t>Scheme</w:t>
      </w:r>
      <w:r w:rsidRPr="00D328B7">
        <w:rPr>
          <w:b/>
          <w:bCs/>
        </w:rPr>
        <w:t xml:space="preserve"> 4.</w:t>
      </w:r>
      <w:r>
        <w:rPr>
          <w:b/>
          <w:bCs/>
        </w:rPr>
        <w:t xml:space="preserve">7 </w:t>
      </w:r>
      <w:r>
        <w:t>Substrate Scope for Aryl-Electrocyclization Cascade</w:t>
      </w:r>
    </w:p>
    <w:p w14:paraId="61DB136A" w14:textId="77777777" w:rsidR="002426B4" w:rsidRPr="008F0B43" w:rsidRDefault="002426B4" w:rsidP="002426B4">
      <w:pPr>
        <w:tabs>
          <w:tab w:val="left" w:pos="1080"/>
        </w:tabs>
        <w:spacing w:line="480" w:lineRule="auto"/>
        <w:jc w:val="both"/>
        <w:rPr>
          <w:sz w:val="24"/>
          <w:szCs w:val="24"/>
        </w:rPr>
      </w:pPr>
      <w:r>
        <w:rPr>
          <w:b/>
          <w:bCs/>
          <w:sz w:val="24"/>
          <w:szCs w:val="24"/>
        </w:rPr>
        <w:lastRenderedPageBreak/>
        <w:tab/>
      </w:r>
      <w:r>
        <w:rPr>
          <w:sz w:val="24"/>
          <w:szCs w:val="24"/>
        </w:rPr>
        <w:t xml:space="preserve">Furan-substituted </w:t>
      </w:r>
      <w:r w:rsidRPr="00C4575B">
        <w:rPr>
          <w:b/>
          <w:bCs/>
          <w:sz w:val="24"/>
          <w:szCs w:val="24"/>
        </w:rPr>
        <w:t>9b</w:t>
      </w:r>
      <w:r>
        <w:rPr>
          <w:sz w:val="24"/>
          <w:szCs w:val="24"/>
        </w:rPr>
        <w:t xml:space="preserve"> was prepared in an excellent 90% yield, and the reaction was also well-suited to a thiofuran donor, resulting in an 83% yield of </w:t>
      </w:r>
      <w:r w:rsidRPr="00C4575B">
        <w:rPr>
          <w:b/>
          <w:bCs/>
          <w:sz w:val="24"/>
          <w:szCs w:val="24"/>
        </w:rPr>
        <w:t>9c</w:t>
      </w:r>
      <w:r>
        <w:rPr>
          <w:sz w:val="24"/>
          <w:szCs w:val="24"/>
        </w:rPr>
        <w:t xml:space="preserve">. Notably, this thiofuran precursor was prone to intramolecular aldol condensation during coupling conditions, so the reaction was performed using the resulting aryl-diene. Next, we explored the possibility of using bicyclic aromatic heterocycle donors – To our delight, the reaction conditions also tolerated dibenzofuran and N-methylindole donors </w:t>
      </w:r>
      <w:r w:rsidRPr="005A2779">
        <w:rPr>
          <w:b/>
          <w:bCs/>
          <w:sz w:val="24"/>
          <w:szCs w:val="24"/>
        </w:rPr>
        <w:t>8e</w:t>
      </w:r>
      <w:r>
        <w:rPr>
          <w:sz w:val="24"/>
          <w:szCs w:val="24"/>
        </w:rPr>
        <w:t xml:space="preserve"> and </w:t>
      </w:r>
      <w:r w:rsidRPr="005A2779">
        <w:rPr>
          <w:b/>
          <w:bCs/>
          <w:sz w:val="24"/>
          <w:szCs w:val="24"/>
        </w:rPr>
        <w:t>8f</w:t>
      </w:r>
      <w:r>
        <w:rPr>
          <w:sz w:val="24"/>
          <w:szCs w:val="24"/>
        </w:rPr>
        <w:t xml:space="preserve"> well, resulting in good yields of </w:t>
      </w:r>
      <w:r w:rsidRPr="00513F67">
        <w:rPr>
          <w:b/>
          <w:bCs/>
          <w:sz w:val="24"/>
          <w:szCs w:val="24"/>
        </w:rPr>
        <w:t>9e</w:t>
      </w:r>
      <w:r>
        <w:rPr>
          <w:sz w:val="24"/>
          <w:szCs w:val="24"/>
        </w:rPr>
        <w:t xml:space="preserve"> and </w:t>
      </w:r>
      <w:r w:rsidRPr="00513F67">
        <w:rPr>
          <w:b/>
          <w:bCs/>
          <w:sz w:val="24"/>
          <w:szCs w:val="24"/>
        </w:rPr>
        <w:t>9f</w:t>
      </w:r>
      <w:r>
        <w:rPr>
          <w:sz w:val="24"/>
          <w:szCs w:val="24"/>
        </w:rPr>
        <w:t xml:space="preserve">. The lactam analogs were also successful candidates, and phenanthradin-6(5H)-ones </w:t>
      </w:r>
      <w:r w:rsidRPr="00853D98">
        <w:rPr>
          <w:b/>
          <w:bCs/>
          <w:sz w:val="24"/>
          <w:szCs w:val="24"/>
        </w:rPr>
        <w:t>9g</w:t>
      </w:r>
      <w:r>
        <w:rPr>
          <w:sz w:val="24"/>
          <w:szCs w:val="24"/>
        </w:rPr>
        <w:t xml:space="preserve"> and </w:t>
      </w:r>
      <w:r w:rsidRPr="00853D98">
        <w:rPr>
          <w:b/>
          <w:bCs/>
          <w:sz w:val="24"/>
          <w:szCs w:val="24"/>
        </w:rPr>
        <w:t>9h</w:t>
      </w:r>
      <w:r>
        <w:rPr>
          <w:sz w:val="24"/>
          <w:szCs w:val="24"/>
        </w:rPr>
        <w:t xml:space="preserve"> were prepared in comparable yields to their lactone counterparts. Lastly, we attempted the reaction conditions with pyridine-donor </w:t>
      </w:r>
      <w:r w:rsidRPr="004179CC">
        <w:rPr>
          <w:b/>
          <w:bCs/>
          <w:sz w:val="24"/>
          <w:szCs w:val="24"/>
        </w:rPr>
        <w:t>8i</w:t>
      </w:r>
      <w:r>
        <w:rPr>
          <w:sz w:val="24"/>
          <w:szCs w:val="24"/>
        </w:rPr>
        <w:t xml:space="preserve">, however this compound did not undergo aryl-electrocyclization even after 24 hours at 180 </w:t>
      </w:r>
      <w:r w:rsidRPr="004179CC">
        <w:rPr>
          <w:sz w:val="24"/>
          <w:szCs w:val="24"/>
          <w:vertAlign w:val="superscript"/>
        </w:rPr>
        <w:t>o</w:t>
      </w:r>
      <w:r>
        <w:rPr>
          <w:sz w:val="24"/>
          <w:szCs w:val="24"/>
        </w:rPr>
        <w:t xml:space="preserve">C. </w:t>
      </w:r>
    </w:p>
    <w:p w14:paraId="2C84C358" w14:textId="77777777" w:rsidR="002426B4" w:rsidRDefault="002426B4" w:rsidP="002426B4">
      <w:pPr>
        <w:tabs>
          <w:tab w:val="left" w:pos="1080"/>
        </w:tabs>
        <w:spacing w:line="480" w:lineRule="auto"/>
        <w:rPr>
          <w:b/>
          <w:bCs/>
          <w:sz w:val="28"/>
          <w:szCs w:val="28"/>
        </w:rPr>
      </w:pPr>
      <w:r>
        <w:rPr>
          <w:b/>
          <w:bCs/>
          <w:sz w:val="28"/>
          <w:szCs w:val="28"/>
        </w:rPr>
        <w:t>4.5</w:t>
      </w:r>
      <w:r>
        <w:rPr>
          <w:b/>
          <w:bCs/>
          <w:sz w:val="28"/>
          <w:szCs w:val="28"/>
        </w:rPr>
        <w:tab/>
        <w:t>SYNTHESIS OF DIBENZOFURANS AND CARBAZOLES</w:t>
      </w:r>
    </w:p>
    <w:p w14:paraId="7C46C7C7" w14:textId="77777777" w:rsidR="002426B4" w:rsidRPr="00E24E5C" w:rsidRDefault="002426B4" w:rsidP="002426B4">
      <w:pPr>
        <w:tabs>
          <w:tab w:val="left" w:pos="1080"/>
        </w:tabs>
        <w:spacing w:line="480" w:lineRule="auto"/>
        <w:rPr>
          <w:sz w:val="24"/>
          <w:szCs w:val="24"/>
        </w:rPr>
      </w:pPr>
      <w:r>
        <w:rPr>
          <w:sz w:val="28"/>
          <w:szCs w:val="28"/>
        </w:rPr>
        <w:tab/>
      </w:r>
      <w:r>
        <w:rPr>
          <w:sz w:val="24"/>
          <w:szCs w:val="24"/>
        </w:rPr>
        <w:t>We next explored the possibility of synthesizing other heterocyclic scaffolds using our Aldol condensation/electrocyclization cascade. We were happy to find that this cascade could be applied to the synthesis of dibenzofurans and carbazoles (</w:t>
      </w:r>
      <w:r w:rsidRPr="00E24E5C">
        <w:rPr>
          <w:b/>
          <w:bCs/>
          <w:sz w:val="24"/>
          <w:szCs w:val="24"/>
        </w:rPr>
        <w:t>Scheme 4.</w:t>
      </w:r>
      <w:r>
        <w:rPr>
          <w:b/>
          <w:bCs/>
          <w:sz w:val="24"/>
          <w:szCs w:val="24"/>
        </w:rPr>
        <w:t>8</w:t>
      </w:r>
      <w:r>
        <w:rPr>
          <w:sz w:val="24"/>
          <w:szCs w:val="24"/>
        </w:rPr>
        <w:t xml:space="preserve">). </w:t>
      </w:r>
    </w:p>
    <w:p w14:paraId="426B2211" w14:textId="77777777" w:rsidR="002426B4" w:rsidRDefault="002426B4" w:rsidP="002426B4">
      <w:pPr>
        <w:tabs>
          <w:tab w:val="left" w:pos="1080"/>
        </w:tabs>
        <w:spacing w:line="480" w:lineRule="auto"/>
      </w:pPr>
      <w:r>
        <w:object w:dxaOrig="10758" w:dyaOrig="2142" w14:anchorId="2B4C3B81">
          <v:shape id="_x0000_i1184" type="#_x0000_t75" style="width:456pt;height:90pt" o:ole="">
            <v:imagedata r:id="rId358" o:title=""/>
          </v:shape>
          <o:OLEObject Type="Embed" ProgID="ChemDraw.Document.6.0" ShapeID="_x0000_i1184" DrawAspect="Content" ObjectID="_1657462702" r:id="rId359"/>
        </w:object>
      </w:r>
    </w:p>
    <w:p w14:paraId="2306BAEC" w14:textId="77777777" w:rsidR="002426B4" w:rsidRPr="00DB30C3" w:rsidRDefault="002426B4" w:rsidP="002426B4">
      <w:pPr>
        <w:tabs>
          <w:tab w:val="left" w:pos="1080"/>
        </w:tabs>
        <w:spacing w:line="480" w:lineRule="auto"/>
      </w:pPr>
      <w:r w:rsidRPr="00D328B7">
        <w:rPr>
          <w:b/>
          <w:bCs/>
        </w:rPr>
        <w:t>Scheme 4.</w:t>
      </w:r>
      <w:r>
        <w:rPr>
          <w:b/>
          <w:bCs/>
        </w:rPr>
        <w:t>8</w:t>
      </w:r>
      <w:r w:rsidRPr="00D328B7">
        <w:rPr>
          <w:b/>
          <w:bCs/>
        </w:rPr>
        <w:t xml:space="preserve"> </w:t>
      </w:r>
      <w:r>
        <w:t>Cascade approach to dibenzofurans and carbazoles</w:t>
      </w:r>
    </w:p>
    <w:p w14:paraId="543DB3EB" w14:textId="77777777" w:rsidR="002426B4" w:rsidRPr="001F31F7" w:rsidRDefault="002426B4" w:rsidP="002426B4">
      <w:pPr>
        <w:tabs>
          <w:tab w:val="left" w:pos="1080"/>
        </w:tabs>
        <w:spacing w:line="480" w:lineRule="auto"/>
        <w:jc w:val="both"/>
        <w:rPr>
          <w:sz w:val="24"/>
          <w:szCs w:val="24"/>
        </w:rPr>
      </w:pPr>
      <w:r>
        <w:rPr>
          <w:sz w:val="24"/>
          <w:szCs w:val="24"/>
        </w:rPr>
        <w:tab/>
        <w:t xml:space="preserve">2’-functionalized chalcones underwent substitution with ethyl 4-bromocrotonate in the presence of base to cleanly give electrocyclization precursors </w:t>
      </w:r>
      <w:r w:rsidRPr="001F31F7">
        <w:rPr>
          <w:b/>
          <w:bCs/>
          <w:sz w:val="24"/>
          <w:szCs w:val="24"/>
        </w:rPr>
        <w:t xml:space="preserve">8 </w:t>
      </w:r>
      <w:r>
        <w:rPr>
          <w:sz w:val="24"/>
          <w:szCs w:val="24"/>
        </w:rPr>
        <w:t xml:space="preserve">and </w:t>
      </w:r>
      <w:r w:rsidRPr="001F31F7">
        <w:rPr>
          <w:b/>
          <w:bCs/>
          <w:sz w:val="24"/>
          <w:szCs w:val="24"/>
        </w:rPr>
        <w:t>9</w:t>
      </w:r>
      <w:r>
        <w:rPr>
          <w:sz w:val="24"/>
          <w:szCs w:val="24"/>
        </w:rPr>
        <w:t xml:space="preserve">. These compounds </w:t>
      </w:r>
      <w:r>
        <w:rPr>
          <w:sz w:val="24"/>
          <w:szCs w:val="24"/>
        </w:rPr>
        <w:lastRenderedPageBreak/>
        <w:t xml:space="preserve">underwent the desired </w:t>
      </w:r>
      <w:r w:rsidRPr="00650BDD">
        <w:rPr>
          <w:rFonts w:ascii="Symbol" w:hAnsi="Symbol"/>
          <w:sz w:val="24"/>
          <w:szCs w:val="24"/>
        </w:rPr>
        <w:t>g</w:t>
      </w:r>
      <w:r>
        <w:rPr>
          <w:sz w:val="24"/>
          <w:szCs w:val="24"/>
        </w:rPr>
        <w:t xml:space="preserve">-deprotonation and </w:t>
      </w:r>
      <w:r w:rsidRPr="00650BDD">
        <w:rPr>
          <w:rFonts w:ascii="Symbol" w:hAnsi="Symbol"/>
          <w:sz w:val="24"/>
          <w:szCs w:val="24"/>
        </w:rPr>
        <w:t>a</w:t>
      </w:r>
      <w:r>
        <w:rPr>
          <w:sz w:val="24"/>
          <w:szCs w:val="24"/>
        </w:rPr>
        <w:t xml:space="preserve">-enolate attack to give the desired triene intermediate at room temperature. When the reaction was heated to 80 </w:t>
      </w:r>
      <w:r w:rsidRPr="007B4F4D">
        <w:rPr>
          <w:sz w:val="24"/>
          <w:szCs w:val="24"/>
          <w:vertAlign w:val="superscript"/>
        </w:rPr>
        <w:t>o</w:t>
      </w:r>
      <w:r>
        <w:rPr>
          <w:sz w:val="24"/>
          <w:szCs w:val="24"/>
        </w:rPr>
        <w:t xml:space="preserve">C, no desired electrocyclization occurred, but when heated to 120 </w:t>
      </w:r>
      <w:r w:rsidRPr="007B4F4D">
        <w:rPr>
          <w:sz w:val="24"/>
          <w:szCs w:val="24"/>
          <w:vertAlign w:val="superscript"/>
        </w:rPr>
        <w:t>o</w:t>
      </w:r>
      <w:r>
        <w:rPr>
          <w:sz w:val="24"/>
          <w:szCs w:val="24"/>
        </w:rPr>
        <w:t xml:space="preserve">C 8 and 9 were converted to dibenzofuran </w:t>
      </w:r>
      <w:r w:rsidRPr="00485AE0">
        <w:rPr>
          <w:b/>
          <w:bCs/>
          <w:sz w:val="24"/>
          <w:szCs w:val="24"/>
        </w:rPr>
        <w:t>10</w:t>
      </w:r>
      <w:r>
        <w:rPr>
          <w:sz w:val="24"/>
          <w:szCs w:val="24"/>
        </w:rPr>
        <w:t xml:space="preserve"> and carbazole </w:t>
      </w:r>
      <w:r w:rsidRPr="00485AE0">
        <w:rPr>
          <w:b/>
          <w:bCs/>
          <w:sz w:val="24"/>
          <w:szCs w:val="24"/>
        </w:rPr>
        <w:t>11</w:t>
      </w:r>
      <w:r>
        <w:rPr>
          <w:sz w:val="24"/>
          <w:szCs w:val="24"/>
        </w:rPr>
        <w:t xml:space="preserve"> were isolated in good yields. </w:t>
      </w:r>
    </w:p>
    <w:p w14:paraId="5E2C2373" w14:textId="5B6F74BB" w:rsidR="002426B4" w:rsidRDefault="002426B4" w:rsidP="003562DC">
      <w:pPr>
        <w:rPr>
          <w:b/>
          <w:bCs/>
          <w:sz w:val="28"/>
          <w:szCs w:val="28"/>
        </w:rPr>
      </w:pPr>
      <w:r>
        <w:rPr>
          <w:b/>
          <w:bCs/>
          <w:sz w:val="28"/>
          <w:szCs w:val="28"/>
        </w:rPr>
        <w:t>4.6</w:t>
      </w:r>
      <w:r>
        <w:rPr>
          <w:b/>
          <w:bCs/>
          <w:sz w:val="28"/>
          <w:szCs w:val="28"/>
        </w:rPr>
        <w:tab/>
        <w:t>ATTEMPTED FORMAL SYNTHESIS OF CANNABINOL</w:t>
      </w:r>
    </w:p>
    <w:p w14:paraId="5E58CDE3" w14:textId="0D4E6F56" w:rsidR="002426B4" w:rsidRPr="00274FDD" w:rsidRDefault="002426B4" w:rsidP="002426B4">
      <w:pPr>
        <w:tabs>
          <w:tab w:val="left" w:pos="1080"/>
        </w:tabs>
        <w:spacing w:line="480" w:lineRule="auto"/>
        <w:jc w:val="both"/>
        <w:rPr>
          <w:sz w:val="24"/>
          <w:szCs w:val="24"/>
        </w:rPr>
      </w:pPr>
      <w:r>
        <w:rPr>
          <w:b/>
          <w:bCs/>
          <w:sz w:val="28"/>
          <w:szCs w:val="28"/>
        </w:rPr>
        <w:tab/>
      </w:r>
      <w:r>
        <w:rPr>
          <w:sz w:val="24"/>
          <w:szCs w:val="24"/>
        </w:rPr>
        <w:t>The natural product cannabinol (CBN), an agonist of the CB</w:t>
      </w:r>
      <w:r w:rsidRPr="00274FDD">
        <w:rPr>
          <w:sz w:val="24"/>
          <w:szCs w:val="24"/>
          <w:vertAlign w:val="subscript"/>
        </w:rPr>
        <w:t>1</w:t>
      </w:r>
      <w:r>
        <w:rPr>
          <w:sz w:val="24"/>
          <w:szCs w:val="24"/>
        </w:rPr>
        <w:t xml:space="preserve"> and CB</w:t>
      </w:r>
      <w:r w:rsidRPr="00274FDD">
        <w:rPr>
          <w:sz w:val="24"/>
          <w:szCs w:val="24"/>
          <w:vertAlign w:val="subscript"/>
        </w:rPr>
        <w:t>2</w:t>
      </w:r>
      <w:r>
        <w:rPr>
          <w:sz w:val="24"/>
          <w:szCs w:val="24"/>
        </w:rPr>
        <w:t xml:space="preserve"> receptors, was synthesized recently from a benzo[c]coumarin precursor</w:t>
      </w:r>
      <w:r w:rsidR="00A32E2C">
        <w:rPr>
          <w:sz w:val="24"/>
          <w:szCs w:val="24"/>
        </w:rPr>
        <w:t>.</w:t>
      </w:r>
      <w:r>
        <w:rPr>
          <w:sz w:val="24"/>
          <w:szCs w:val="24"/>
          <w:vertAlign w:val="superscript"/>
        </w:rPr>
        <w:t>4d</w:t>
      </w:r>
      <w:r>
        <w:rPr>
          <w:sz w:val="24"/>
          <w:szCs w:val="24"/>
        </w:rPr>
        <w:t xml:space="preserve"> In their report, Wang et al. reported the synthesis of Benzo[c]coumarin </w:t>
      </w:r>
      <w:r w:rsidRPr="00F97F47">
        <w:rPr>
          <w:b/>
          <w:bCs/>
          <w:sz w:val="24"/>
          <w:szCs w:val="24"/>
        </w:rPr>
        <w:t>B</w:t>
      </w:r>
      <w:r>
        <w:rPr>
          <w:sz w:val="24"/>
          <w:szCs w:val="24"/>
        </w:rPr>
        <w:t xml:space="preserve"> through intramolecular palladium-catalyzed lactonization of a biphenyl </w:t>
      </w:r>
      <w:r w:rsidRPr="00B924F2">
        <w:rPr>
          <w:i/>
          <w:iCs/>
          <w:sz w:val="24"/>
          <w:szCs w:val="24"/>
        </w:rPr>
        <w:t>ortho</w:t>
      </w:r>
      <w:r>
        <w:rPr>
          <w:sz w:val="24"/>
          <w:szCs w:val="24"/>
        </w:rPr>
        <w:t>-benzoic acid. Then a functionalization route employed by Teske et. al. was employed, involving addition of methyllithium followed by acid-catalyzed ring closure of the resulting diol, and subsequent ester cleavage</w:t>
      </w:r>
      <w:r w:rsidR="00A32E2C">
        <w:rPr>
          <w:sz w:val="24"/>
          <w:szCs w:val="24"/>
        </w:rPr>
        <w:t>.</w:t>
      </w:r>
      <w:r>
        <w:rPr>
          <w:sz w:val="24"/>
          <w:szCs w:val="24"/>
          <w:vertAlign w:val="superscript"/>
        </w:rPr>
        <w:t>4</w:t>
      </w:r>
      <w:r w:rsidRPr="00DC0F89">
        <w:rPr>
          <w:sz w:val="24"/>
          <w:szCs w:val="24"/>
          <w:vertAlign w:val="superscript"/>
        </w:rPr>
        <w:t>e</w:t>
      </w:r>
      <w:r>
        <w:rPr>
          <w:sz w:val="24"/>
          <w:szCs w:val="24"/>
        </w:rPr>
        <w:t xml:space="preserve"> We envisioned that we could accomplish a formal synthesis of cannabinol by synthesizing </w:t>
      </w:r>
      <w:r w:rsidRPr="00A90CDC">
        <w:rPr>
          <w:b/>
          <w:bCs/>
          <w:sz w:val="24"/>
          <w:szCs w:val="24"/>
        </w:rPr>
        <w:t>B</w:t>
      </w:r>
      <w:r>
        <w:rPr>
          <w:sz w:val="24"/>
          <w:szCs w:val="24"/>
        </w:rPr>
        <w:t xml:space="preserve"> through an aldol/electrocyclization cascade of precursor </w:t>
      </w:r>
      <w:r w:rsidRPr="00A90CDC">
        <w:rPr>
          <w:b/>
          <w:bCs/>
          <w:sz w:val="24"/>
          <w:szCs w:val="24"/>
        </w:rPr>
        <w:t>A</w:t>
      </w:r>
      <w:r>
        <w:rPr>
          <w:sz w:val="24"/>
          <w:szCs w:val="24"/>
        </w:rPr>
        <w:t xml:space="preserve"> (</w:t>
      </w:r>
      <w:r w:rsidRPr="00A90CDC">
        <w:rPr>
          <w:b/>
          <w:bCs/>
          <w:sz w:val="24"/>
          <w:szCs w:val="24"/>
        </w:rPr>
        <w:t>Scheme 4.</w:t>
      </w:r>
      <w:r>
        <w:rPr>
          <w:b/>
          <w:bCs/>
          <w:sz w:val="24"/>
          <w:szCs w:val="24"/>
        </w:rPr>
        <w:t>9</w:t>
      </w:r>
      <w:r>
        <w:rPr>
          <w:sz w:val="24"/>
          <w:szCs w:val="24"/>
        </w:rPr>
        <w:t xml:space="preserve">). </w:t>
      </w:r>
    </w:p>
    <w:p w14:paraId="0FDF78E0" w14:textId="77777777" w:rsidR="002426B4" w:rsidRDefault="00236046" w:rsidP="002426B4">
      <w:pPr>
        <w:tabs>
          <w:tab w:val="left" w:pos="1080"/>
        </w:tabs>
        <w:spacing w:line="480" w:lineRule="auto"/>
      </w:pPr>
      <w:r>
        <w:pict w14:anchorId="26939982">
          <v:shape id="_x0000_i1185" type="#_x0000_t75" style="width:438.35pt;height:96pt">
            <v:imagedata r:id="rId360" o:title=""/>
          </v:shape>
        </w:pict>
      </w:r>
    </w:p>
    <w:p w14:paraId="0B2CE313" w14:textId="77777777" w:rsidR="002426B4" w:rsidRDefault="002426B4" w:rsidP="002426B4">
      <w:pPr>
        <w:tabs>
          <w:tab w:val="left" w:pos="1080"/>
        </w:tabs>
        <w:spacing w:line="480" w:lineRule="auto"/>
      </w:pPr>
      <w:r w:rsidRPr="00CA2E9D">
        <w:rPr>
          <w:b/>
          <w:bCs/>
        </w:rPr>
        <w:t>Scheme 4.</w:t>
      </w:r>
      <w:r>
        <w:rPr>
          <w:b/>
          <w:bCs/>
        </w:rPr>
        <w:t>9</w:t>
      </w:r>
      <w:r w:rsidRPr="00CA2E9D">
        <w:rPr>
          <w:b/>
          <w:bCs/>
        </w:rPr>
        <w:t xml:space="preserve"> </w:t>
      </w:r>
      <w:r>
        <w:t>Planned formal synthesis</w:t>
      </w:r>
      <w:r w:rsidRPr="00B938FD">
        <w:t xml:space="preserve"> of Cannabinol,</w:t>
      </w:r>
      <w:r>
        <w:rPr>
          <w:b/>
          <w:bCs/>
        </w:rPr>
        <w:t xml:space="preserve"> </w:t>
      </w:r>
      <w:r w:rsidRPr="00B938FD">
        <w:t>using</w:t>
      </w:r>
      <w:r>
        <w:t xml:space="preserve"> methods from Teske et. al.</w:t>
      </w:r>
    </w:p>
    <w:p w14:paraId="540FFE22" w14:textId="77777777" w:rsidR="002426B4" w:rsidRPr="00CA2E9D" w:rsidRDefault="002426B4" w:rsidP="002426B4">
      <w:pPr>
        <w:tabs>
          <w:tab w:val="left" w:pos="1080"/>
        </w:tabs>
        <w:spacing w:line="480" w:lineRule="auto"/>
        <w:jc w:val="both"/>
        <w:rPr>
          <w:b/>
          <w:bCs/>
        </w:rPr>
      </w:pPr>
      <w:r>
        <w:rPr>
          <w:sz w:val="24"/>
          <w:szCs w:val="24"/>
        </w:rPr>
        <w:tab/>
        <w:t xml:space="preserve">We proceeded forward towards the synthesis of </w:t>
      </w:r>
      <w:r w:rsidRPr="00A90CDC">
        <w:rPr>
          <w:b/>
          <w:bCs/>
          <w:sz w:val="24"/>
          <w:szCs w:val="24"/>
        </w:rPr>
        <w:t>A</w:t>
      </w:r>
      <w:r>
        <w:rPr>
          <w:sz w:val="24"/>
          <w:szCs w:val="24"/>
        </w:rPr>
        <w:t xml:space="preserve">. We designed a three-step route that would afford desired electrocyclization precursor </w:t>
      </w:r>
      <w:r w:rsidRPr="001F11BB">
        <w:rPr>
          <w:b/>
          <w:bCs/>
          <w:sz w:val="24"/>
          <w:szCs w:val="24"/>
        </w:rPr>
        <w:t>B</w:t>
      </w:r>
      <w:r>
        <w:rPr>
          <w:b/>
          <w:bCs/>
          <w:sz w:val="24"/>
          <w:szCs w:val="24"/>
        </w:rPr>
        <w:t xml:space="preserve"> </w:t>
      </w:r>
      <w:r w:rsidRPr="00363DF8">
        <w:rPr>
          <w:sz w:val="24"/>
          <w:szCs w:val="24"/>
        </w:rPr>
        <w:t>(</w:t>
      </w:r>
      <w:r>
        <w:rPr>
          <w:b/>
          <w:bCs/>
          <w:sz w:val="24"/>
          <w:szCs w:val="24"/>
        </w:rPr>
        <w:t>Scheme 4.10</w:t>
      </w:r>
      <w:r w:rsidRPr="00363DF8">
        <w:rPr>
          <w:sz w:val="24"/>
          <w:szCs w:val="24"/>
        </w:rPr>
        <w:t>)</w:t>
      </w:r>
      <w:r>
        <w:rPr>
          <w:sz w:val="24"/>
          <w:szCs w:val="24"/>
        </w:rPr>
        <w:t xml:space="preserve">. </w:t>
      </w:r>
    </w:p>
    <w:p w14:paraId="04953AF8" w14:textId="77777777" w:rsidR="002426B4" w:rsidRDefault="00236046" w:rsidP="002426B4">
      <w:pPr>
        <w:tabs>
          <w:tab w:val="left" w:pos="1080"/>
        </w:tabs>
        <w:spacing w:line="480" w:lineRule="auto"/>
      </w:pPr>
      <w:r>
        <w:lastRenderedPageBreak/>
        <w:pict w14:anchorId="0774E8F2">
          <v:shape id="_x0000_i1186" type="#_x0000_t75" style="width:450pt;height:168pt">
            <v:imagedata r:id="rId361" o:title=""/>
          </v:shape>
        </w:pict>
      </w:r>
    </w:p>
    <w:p w14:paraId="6C03DCAF" w14:textId="77777777" w:rsidR="002426B4" w:rsidRDefault="002426B4" w:rsidP="002426B4">
      <w:pPr>
        <w:tabs>
          <w:tab w:val="left" w:pos="1080"/>
        </w:tabs>
        <w:spacing w:line="480" w:lineRule="auto"/>
      </w:pPr>
      <w:r w:rsidRPr="00CA2E9D">
        <w:rPr>
          <w:b/>
          <w:bCs/>
        </w:rPr>
        <w:t>Scheme 4.</w:t>
      </w:r>
      <w:r>
        <w:rPr>
          <w:b/>
          <w:bCs/>
        </w:rPr>
        <w:t>10</w:t>
      </w:r>
      <w:r>
        <w:t xml:space="preserve"> Synthesis of precursor </w:t>
      </w:r>
      <w:r w:rsidRPr="00DB30C3">
        <w:rPr>
          <w:b/>
          <w:bCs/>
        </w:rPr>
        <w:t>A</w:t>
      </w:r>
      <w:r>
        <w:t xml:space="preserve"> and exposure to cascade conditions</w:t>
      </w:r>
    </w:p>
    <w:p w14:paraId="6B36264C" w14:textId="77777777" w:rsidR="002426B4" w:rsidRDefault="002426B4" w:rsidP="002426B4">
      <w:pPr>
        <w:tabs>
          <w:tab w:val="left" w:pos="1080"/>
        </w:tabs>
        <w:spacing w:line="480" w:lineRule="auto"/>
        <w:jc w:val="both"/>
        <w:rPr>
          <w:sz w:val="24"/>
          <w:szCs w:val="24"/>
        </w:rPr>
      </w:pPr>
      <w:r>
        <w:rPr>
          <w:sz w:val="24"/>
          <w:szCs w:val="24"/>
        </w:rPr>
        <w:tab/>
        <w:t xml:space="preserve"> Methylresorcinol, which differs from methylolivitol, the actual precursor to CBN, was used as a model substrate to test our electrocyclization hypothesis. First, methylresorcinol underwent palladium-catalyzed arylation to give crotonophenone </w:t>
      </w:r>
      <w:r w:rsidRPr="00FF19F7">
        <w:rPr>
          <w:b/>
          <w:bCs/>
          <w:sz w:val="24"/>
          <w:szCs w:val="24"/>
        </w:rPr>
        <w:t>14</w:t>
      </w:r>
      <w:r>
        <w:rPr>
          <w:sz w:val="24"/>
          <w:szCs w:val="24"/>
        </w:rPr>
        <w:t xml:space="preserve">, which was exposed to a stoichiometric amount of boron trichloride. We envisioned that these conditions would result in mono-deprotection of a methyl ether, which occurred, but also resulted in Michael addition of chloride to the </w:t>
      </w:r>
      <w:r w:rsidRPr="00B43B21">
        <w:rPr>
          <w:rFonts w:ascii="Symbol" w:hAnsi="Symbol"/>
          <w:sz w:val="24"/>
          <w:szCs w:val="24"/>
        </w:rPr>
        <w:t>a</w:t>
      </w:r>
      <w:r>
        <w:rPr>
          <w:sz w:val="24"/>
          <w:szCs w:val="24"/>
        </w:rPr>
        <w:t>,</w:t>
      </w:r>
      <w:r w:rsidRPr="00B43B21">
        <w:rPr>
          <w:rFonts w:ascii="Symbol" w:hAnsi="Symbol"/>
          <w:sz w:val="24"/>
          <w:szCs w:val="24"/>
        </w:rPr>
        <w:t>b</w:t>
      </w:r>
      <w:r>
        <w:rPr>
          <w:sz w:val="24"/>
          <w:szCs w:val="24"/>
        </w:rPr>
        <w:t xml:space="preserve">-unsaturated ketone. We expected this alkyl chloride to undergo elimination in the presence of a base to restore the </w:t>
      </w:r>
      <w:r w:rsidRPr="00626732">
        <w:rPr>
          <w:rFonts w:ascii="Symbol" w:hAnsi="Symbol"/>
          <w:sz w:val="24"/>
          <w:szCs w:val="24"/>
        </w:rPr>
        <w:t>a</w:t>
      </w:r>
      <w:r>
        <w:rPr>
          <w:sz w:val="24"/>
          <w:szCs w:val="24"/>
        </w:rPr>
        <w:t>,</w:t>
      </w:r>
      <w:r w:rsidRPr="00626732">
        <w:rPr>
          <w:rFonts w:ascii="Symbol" w:hAnsi="Symbol"/>
          <w:sz w:val="24"/>
          <w:szCs w:val="24"/>
        </w:rPr>
        <w:t>b</w:t>
      </w:r>
      <w:r>
        <w:rPr>
          <w:sz w:val="24"/>
          <w:szCs w:val="24"/>
        </w:rPr>
        <w:t xml:space="preserve">-unsaturation, so we proceeded forward. Acyl substitution of crotonyl chloride then cleanly afforded desired precursor </w:t>
      </w:r>
      <w:r w:rsidRPr="00BF3656">
        <w:rPr>
          <w:b/>
          <w:bCs/>
          <w:sz w:val="24"/>
          <w:szCs w:val="24"/>
        </w:rPr>
        <w:t>A</w:t>
      </w:r>
      <w:r>
        <w:rPr>
          <w:sz w:val="24"/>
          <w:szCs w:val="24"/>
        </w:rPr>
        <w:t xml:space="preserve">. </w:t>
      </w:r>
    </w:p>
    <w:p w14:paraId="17683436" w14:textId="77777777" w:rsidR="002426B4" w:rsidRPr="00991276" w:rsidRDefault="002426B4" w:rsidP="002426B4">
      <w:pPr>
        <w:tabs>
          <w:tab w:val="left" w:pos="1080"/>
        </w:tabs>
        <w:spacing w:line="480" w:lineRule="auto"/>
        <w:jc w:val="both"/>
        <w:rPr>
          <w:sz w:val="24"/>
          <w:szCs w:val="24"/>
        </w:rPr>
      </w:pPr>
      <w:r>
        <w:rPr>
          <w:sz w:val="24"/>
          <w:szCs w:val="24"/>
        </w:rPr>
        <w:tab/>
        <w:t xml:space="preserve">Unfortunately, when </w:t>
      </w:r>
      <w:r w:rsidRPr="00991276">
        <w:rPr>
          <w:b/>
          <w:bCs/>
          <w:sz w:val="24"/>
          <w:szCs w:val="24"/>
        </w:rPr>
        <w:t>A</w:t>
      </w:r>
      <w:r>
        <w:rPr>
          <w:sz w:val="24"/>
          <w:szCs w:val="24"/>
        </w:rPr>
        <w:t xml:space="preserve"> was exposed to the optimized reaction conditions, we were unable to isolate any quantity of desired CBN precursor, but rather observed a complex mixture of products. We then exposed </w:t>
      </w:r>
      <w:r w:rsidRPr="00991276">
        <w:rPr>
          <w:b/>
          <w:bCs/>
          <w:sz w:val="24"/>
          <w:szCs w:val="24"/>
        </w:rPr>
        <w:t xml:space="preserve">A </w:t>
      </w:r>
      <w:r>
        <w:rPr>
          <w:sz w:val="24"/>
          <w:szCs w:val="24"/>
        </w:rPr>
        <w:t xml:space="preserve">to DBU at room temperature, and quenched the reaction after 90 minutes, to determine whether there was an issue with the aldol condensation step, or the subsequent electrocyclization. In this case, we obtained a mixture of products featuring distinct </w:t>
      </w:r>
      <w:r w:rsidRPr="00991276">
        <w:rPr>
          <w:sz w:val="24"/>
          <w:szCs w:val="24"/>
          <w:vertAlign w:val="superscript"/>
        </w:rPr>
        <w:t>1</w:t>
      </w:r>
      <w:r>
        <w:rPr>
          <w:sz w:val="24"/>
          <w:szCs w:val="24"/>
        </w:rPr>
        <w:t xml:space="preserve">H NMR peaks around 12.0 ppm – characteristic of 2’-hydroxychalcones. This leads us to suspect </w:t>
      </w:r>
      <w:r>
        <w:rPr>
          <w:sz w:val="24"/>
          <w:szCs w:val="24"/>
        </w:rPr>
        <w:lastRenderedPageBreak/>
        <w:t xml:space="preserve">that this compound, now bearing acidic protons at the ketone </w:t>
      </w:r>
      <w:r w:rsidRPr="00170242">
        <w:rPr>
          <w:rFonts w:ascii="Symbol" w:hAnsi="Symbol"/>
          <w:sz w:val="24"/>
          <w:szCs w:val="24"/>
        </w:rPr>
        <w:t>g</w:t>
      </w:r>
      <w:r>
        <w:rPr>
          <w:sz w:val="24"/>
          <w:szCs w:val="24"/>
        </w:rPr>
        <w:t xml:space="preserve">-position, underwent undesired enolization and subsequent attack on the ester component. Collapse of the resulting tetrahedral intermediate would lead to ester cleavage and fragmentation of the resulting phenol. These findings lead us to infer that a major limitation in substrate scope includes compounds that lack conjugation of the </w:t>
      </w:r>
      <w:r w:rsidRPr="00F37238">
        <w:rPr>
          <w:rFonts w:ascii="Symbol" w:hAnsi="Symbol"/>
          <w:sz w:val="24"/>
          <w:szCs w:val="24"/>
        </w:rPr>
        <w:t>a</w:t>
      </w:r>
      <w:r>
        <w:rPr>
          <w:sz w:val="24"/>
          <w:szCs w:val="24"/>
        </w:rPr>
        <w:t>,</w:t>
      </w:r>
      <w:r w:rsidRPr="00F37238">
        <w:rPr>
          <w:rFonts w:ascii="Symbol" w:hAnsi="Symbol"/>
          <w:sz w:val="24"/>
          <w:szCs w:val="24"/>
        </w:rPr>
        <w:t>b</w:t>
      </w:r>
      <w:r>
        <w:rPr>
          <w:sz w:val="24"/>
          <w:szCs w:val="24"/>
        </w:rPr>
        <w:t xml:space="preserve">-unsaturated ketone to another functional group. </w:t>
      </w:r>
    </w:p>
    <w:p w14:paraId="13A7C62D" w14:textId="77777777" w:rsidR="002426B4" w:rsidRDefault="002426B4" w:rsidP="002426B4">
      <w:pPr>
        <w:rPr>
          <w:b/>
          <w:bCs/>
          <w:sz w:val="28"/>
          <w:szCs w:val="28"/>
        </w:rPr>
      </w:pPr>
      <w:r>
        <w:rPr>
          <w:b/>
          <w:bCs/>
          <w:sz w:val="28"/>
          <w:szCs w:val="28"/>
        </w:rPr>
        <w:br w:type="page"/>
      </w:r>
    </w:p>
    <w:p w14:paraId="266A558F" w14:textId="77777777" w:rsidR="002426B4" w:rsidRDefault="002426B4" w:rsidP="002426B4">
      <w:pPr>
        <w:tabs>
          <w:tab w:val="left" w:pos="1080"/>
        </w:tabs>
        <w:spacing w:line="480" w:lineRule="auto"/>
        <w:rPr>
          <w:b/>
          <w:bCs/>
          <w:sz w:val="28"/>
          <w:szCs w:val="28"/>
        </w:rPr>
      </w:pPr>
      <w:r>
        <w:rPr>
          <w:b/>
          <w:bCs/>
          <w:sz w:val="28"/>
          <w:szCs w:val="28"/>
        </w:rPr>
        <w:lastRenderedPageBreak/>
        <w:t>4.7</w:t>
      </w:r>
      <w:r>
        <w:rPr>
          <w:b/>
          <w:bCs/>
          <w:sz w:val="28"/>
          <w:szCs w:val="28"/>
        </w:rPr>
        <w:tab/>
        <w:t>SUMMARY &amp; FUTURE DIRECTIONS</w:t>
      </w:r>
    </w:p>
    <w:p w14:paraId="5861250A" w14:textId="218400C9" w:rsidR="002426B4" w:rsidRPr="00FA78F0" w:rsidRDefault="002426B4" w:rsidP="002426B4">
      <w:pPr>
        <w:tabs>
          <w:tab w:val="left" w:pos="1080"/>
        </w:tabs>
        <w:spacing w:line="480" w:lineRule="auto"/>
        <w:jc w:val="both"/>
        <w:rPr>
          <w:sz w:val="24"/>
          <w:szCs w:val="24"/>
        </w:rPr>
      </w:pPr>
      <w:r>
        <w:rPr>
          <w:sz w:val="24"/>
          <w:szCs w:val="24"/>
        </w:rPr>
        <w:tab/>
        <w:t>In summary, while pursuing a new pathway to generate 10-membered oxacycles, we have discovered a reaction cascade whereby benzo[c]coumarins are formed through an aldol condensation/6</w:t>
      </w:r>
      <w:r w:rsidRPr="003E397A">
        <w:rPr>
          <w:rFonts w:ascii="Symbol" w:hAnsi="Symbol"/>
          <w:sz w:val="24"/>
          <w:szCs w:val="24"/>
        </w:rPr>
        <w:t>p</w:t>
      </w:r>
      <w:r>
        <w:rPr>
          <w:sz w:val="24"/>
          <w:szCs w:val="24"/>
        </w:rPr>
        <w:t>-electrocyclization cascade; The cascade conditions proved general and resulted in a substrate scope of nine benzo[c]coumarins. Conditions were also well-suited to synthesize the lactam analogs, and eight N-alkylphenanthridin-6(5H)-ones were prepared. The parent benzo[c]coumarin and phenanthridine-6(5H)-one compounds were amenable to scale-up, and could be prepared at gram-scale. The 6</w:t>
      </w:r>
      <w:r w:rsidRPr="00D04F15">
        <w:rPr>
          <w:rFonts w:ascii="Symbol" w:hAnsi="Symbol"/>
          <w:sz w:val="24"/>
          <w:szCs w:val="24"/>
        </w:rPr>
        <w:t>p</w:t>
      </w:r>
      <w:r>
        <w:rPr>
          <w:sz w:val="24"/>
          <w:szCs w:val="24"/>
        </w:rPr>
        <w:t xml:space="preserve">-electrocyclization could also include an aromatic heterocycle, and by heating at 120 </w:t>
      </w:r>
      <w:r w:rsidRPr="006A445F">
        <w:rPr>
          <w:sz w:val="24"/>
          <w:szCs w:val="24"/>
          <w:vertAlign w:val="superscript"/>
        </w:rPr>
        <w:t>o</w:t>
      </w:r>
      <w:r>
        <w:rPr>
          <w:sz w:val="24"/>
          <w:szCs w:val="24"/>
        </w:rPr>
        <w:t xml:space="preserve">C six different tetracycles were prepared. By changing the cascade precursor slightly, we were also able to extend </w:t>
      </w:r>
      <w:r w:rsidR="00A32E2C">
        <w:rPr>
          <w:sz w:val="24"/>
          <w:szCs w:val="24"/>
        </w:rPr>
        <w:t>this</w:t>
      </w:r>
      <w:r>
        <w:rPr>
          <w:sz w:val="24"/>
          <w:szCs w:val="24"/>
        </w:rPr>
        <w:t xml:space="preserve"> approach to dibenzofuran and carbazole scaffolds. Lastly, insights gained during an attempted formal synthesis of the natural product cannabinol revealed that the reaction cascade undergoes an undesired decomposition pathway in the case of substrates containing enolizable protons on the ketone component, by way of ester cleavage and resulting phenolic fragmentation. The developed cascade methodology has shown an impressive substrate scope, but a limitation requires the </w:t>
      </w:r>
      <w:r w:rsidRPr="00244311">
        <w:rPr>
          <w:rFonts w:ascii="Symbol" w:hAnsi="Symbol"/>
          <w:sz w:val="24"/>
          <w:szCs w:val="24"/>
        </w:rPr>
        <w:t>a</w:t>
      </w:r>
      <w:r>
        <w:rPr>
          <w:sz w:val="24"/>
          <w:szCs w:val="24"/>
        </w:rPr>
        <w:t>,</w:t>
      </w:r>
      <w:r w:rsidRPr="00244311">
        <w:rPr>
          <w:rFonts w:ascii="Symbol" w:hAnsi="Symbol"/>
          <w:sz w:val="24"/>
          <w:szCs w:val="24"/>
        </w:rPr>
        <w:t>b</w:t>
      </w:r>
      <w:r>
        <w:rPr>
          <w:sz w:val="24"/>
          <w:szCs w:val="24"/>
        </w:rPr>
        <w:t>-unsaturated ketone be in conjugation with an aromatic ring or ester. Identification of a labile conjugating group, which could be cleaved after electrocyclization, would greatly improve the merit of this methodology. In addition, electrocyclization methodology could be employed in diazo-derived carbene chemistry – carbene-carbene coupling is a well-known process to generate alkenes. Utilizing vinyl, styryl, or aryl diazo compounds could provide a triene intermediate suitable for electrocyclization, as a new approach to substituted heterocycles.</w:t>
      </w:r>
    </w:p>
    <w:p w14:paraId="21D6E586" w14:textId="77777777" w:rsidR="002426B4" w:rsidRDefault="002426B4" w:rsidP="002426B4">
      <w:pPr>
        <w:rPr>
          <w:b/>
          <w:bCs/>
          <w:sz w:val="28"/>
          <w:szCs w:val="28"/>
        </w:rPr>
      </w:pPr>
      <w:r>
        <w:rPr>
          <w:b/>
          <w:bCs/>
          <w:sz w:val="28"/>
          <w:szCs w:val="28"/>
        </w:rPr>
        <w:br w:type="page"/>
      </w:r>
      <w:r>
        <w:rPr>
          <w:b/>
          <w:bCs/>
          <w:sz w:val="28"/>
          <w:szCs w:val="28"/>
        </w:rPr>
        <w:lastRenderedPageBreak/>
        <w:t>4.8</w:t>
      </w:r>
      <w:r>
        <w:rPr>
          <w:b/>
          <w:bCs/>
          <w:sz w:val="28"/>
          <w:szCs w:val="28"/>
        </w:rPr>
        <w:tab/>
        <w:t>REFERENCES FOR CHAPTER  4</w:t>
      </w:r>
    </w:p>
    <w:p w14:paraId="4C3006F1" w14:textId="366890B1" w:rsidR="002426B4" w:rsidRPr="008475FC" w:rsidRDefault="002426B4" w:rsidP="002426B4">
      <w:pPr>
        <w:tabs>
          <w:tab w:val="left" w:pos="1080"/>
        </w:tabs>
        <w:spacing w:line="480" w:lineRule="auto"/>
        <w:jc w:val="both"/>
        <w:rPr>
          <w:sz w:val="24"/>
          <w:szCs w:val="24"/>
        </w:rPr>
      </w:pPr>
      <w:r>
        <w:rPr>
          <w:sz w:val="24"/>
          <w:szCs w:val="24"/>
        </w:rPr>
        <w:t xml:space="preserve">1. Illuminati, G.; Mandolini, L. “Ring Closure Reactions of Bifunctional Chain Molecules.” </w:t>
      </w:r>
      <w:r>
        <w:rPr>
          <w:i/>
          <w:iCs/>
          <w:sz w:val="24"/>
          <w:szCs w:val="24"/>
        </w:rPr>
        <w:t xml:space="preserve">Acc. Chem. Res., </w:t>
      </w:r>
      <w:r>
        <w:rPr>
          <w:b/>
          <w:bCs/>
          <w:sz w:val="24"/>
          <w:szCs w:val="24"/>
        </w:rPr>
        <w:t>1981</w:t>
      </w:r>
      <w:r>
        <w:rPr>
          <w:sz w:val="24"/>
          <w:szCs w:val="24"/>
        </w:rPr>
        <w:t xml:space="preserve">, </w:t>
      </w:r>
      <w:r w:rsidRPr="00A338A3">
        <w:rPr>
          <w:i/>
          <w:iCs/>
          <w:sz w:val="24"/>
          <w:szCs w:val="24"/>
        </w:rPr>
        <w:t>14</w:t>
      </w:r>
      <w:r>
        <w:rPr>
          <w:sz w:val="24"/>
          <w:szCs w:val="24"/>
        </w:rPr>
        <w:t>, 95-102.</w:t>
      </w:r>
    </w:p>
    <w:p w14:paraId="69872D68" w14:textId="77777777" w:rsidR="002426B4" w:rsidRPr="00B24B97" w:rsidRDefault="002426B4" w:rsidP="002426B4">
      <w:pPr>
        <w:tabs>
          <w:tab w:val="left" w:pos="1080"/>
        </w:tabs>
        <w:spacing w:line="480" w:lineRule="auto"/>
        <w:jc w:val="both"/>
        <w:rPr>
          <w:sz w:val="24"/>
          <w:szCs w:val="24"/>
        </w:rPr>
      </w:pPr>
      <w:r>
        <w:rPr>
          <w:sz w:val="24"/>
          <w:szCs w:val="24"/>
        </w:rPr>
        <w:t>2</w:t>
      </w:r>
      <w:r w:rsidRPr="00B24B97">
        <w:rPr>
          <w:sz w:val="24"/>
          <w:szCs w:val="24"/>
        </w:rPr>
        <w:t>. a.) Chinthapally,</w:t>
      </w:r>
      <w:r>
        <w:rPr>
          <w:sz w:val="24"/>
          <w:szCs w:val="24"/>
        </w:rPr>
        <w:t xml:space="preserve"> K.,</w:t>
      </w:r>
      <w:r w:rsidRPr="00B24B97">
        <w:rPr>
          <w:sz w:val="24"/>
          <w:szCs w:val="24"/>
        </w:rPr>
        <w:t xml:space="preserve"> Massaro</w:t>
      </w:r>
      <w:r>
        <w:rPr>
          <w:sz w:val="24"/>
          <w:szCs w:val="24"/>
        </w:rPr>
        <w:t>, N. P.,</w:t>
      </w:r>
      <w:r w:rsidRPr="00B24B97">
        <w:rPr>
          <w:sz w:val="24"/>
          <w:szCs w:val="24"/>
        </w:rPr>
        <w:t xml:space="preserve"> Sharma,</w:t>
      </w:r>
      <w:r>
        <w:rPr>
          <w:sz w:val="24"/>
          <w:szCs w:val="24"/>
        </w:rPr>
        <w:t xml:space="preserve"> I.</w:t>
      </w:r>
      <w:r w:rsidRPr="00B24B97">
        <w:rPr>
          <w:sz w:val="24"/>
          <w:szCs w:val="24"/>
        </w:rPr>
        <w:t xml:space="preserve"> “Rhodium Carbenoid Initiated O-H Insertion/Aldol/Oxy-Cope Cascade for the Stereoselective Synthesis of Functionalized Oxacycles.” </w:t>
      </w:r>
      <w:r w:rsidRPr="00B24B97">
        <w:rPr>
          <w:i/>
          <w:iCs/>
          <w:sz w:val="24"/>
          <w:szCs w:val="24"/>
        </w:rPr>
        <w:t>Org. Lett</w:t>
      </w:r>
      <w:r w:rsidRPr="00B24B97">
        <w:rPr>
          <w:sz w:val="24"/>
          <w:szCs w:val="24"/>
        </w:rPr>
        <w:t xml:space="preserve">., </w:t>
      </w:r>
      <w:r w:rsidRPr="00B24B97">
        <w:rPr>
          <w:b/>
          <w:bCs/>
          <w:sz w:val="24"/>
          <w:szCs w:val="24"/>
        </w:rPr>
        <w:t>2016</w:t>
      </w:r>
      <w:r w:rsidRPr="00B24B97">
        <w:rPr>
          <w:sz w:val="24"/>
          <w:szCs w:val="24"/>
        </w:rPr>
        <w:t xml:space="preserve">, </w:t>
      </w:r>
      <w:r w:rsidRPr="00A338A3">
        <w:rPr>
          <w:i/>
          <w:iCs/>
          <w:sz w:val="24"/>
          <w:szCs w:val="24"/>
        </w:rPr>
        <w:t>18</w:t>
      </w:r>
      <w:r w:rsidRPr="00B24B97">
        <w:rPr>
          <w:sz w:val="24"/>
          <w:szCs w:val="24"/>
        </w:rPr>
        <w:t>, 6340−6343; b.) Chinthapally,</w:t>
      </w:r>
      <w:r>
        <w:rPr>
          <w:sz w:val="24"/>
          <w:szCs w:val="24"/>
        </w:rPr>
        <w:t xml:space="preserve"> K.,</w:t>
      </w:r>
      <w:r w:rsidRPr="00B24B97">
        <w:rPr>
          <w:sz w:val="24"/>
          <w:szCs w:val="24"/>
        </w:rPr>
        <w:t xml:space="preserve"> Massaro,</w:t>
      </w:r>
      <w:r>
        <w:rPr>
          <w:sz w:val="24"/>
          <w:szCs w:val="24"/>
        </w:rPr>
        <w:t xml:space="preserve"> N. P.,</w:t>
      </w:r>
      <w:r w:rsidRPr="00B24B97">
        <w:rPr>
          <w:sz w:val="24"/>
          <w:szCs w:val="24"/>
        </w:rPr>
        <w:t xml:space="preserve"> Padgett</w:t>
      </w:r>
      <w:r>
        <w:rPr>
          <w:sz w:val="24"/>
          <w:szCs w:val="24"/>
        </w:rPr>
        <w:t>, H. L.,</w:t>
      </w:r>
      <w:r w:rsidRPr="00B24B97">
        <w:rPr>
          <w:sz w:val="24"/>
          <w:szCs w:val="24"/>
        </w:rPr>
        <w:t xml:space="preserve"> Sharma,</w:t>
      </w:r>
      <w:r>
        <w:rPr>
          <w:sz w:val="24"/>
          <w:szCs w:val="24"/>
        </w:rPr>
        <w:t xml:space="preserve"> I.</w:t>
      </w:r>
      <w:r w:rsidRPr="00B24B97">
        <w:rPr>
          <w:sz w:val="24"/>
          <w:szCs w:val="24"/>
        </w:rPr>
        <w:t xml:space="preserve"> “A Serendipitous Cascade of Rhodium Vinylcarbenoids with Aminochalcones for the Synthesis of Functionalized Quinolines.” </w:t>
      </w:r>
      <w:r w:rsidRPr="00B24B97">
        <w:rPr>
          <w:i/>
          <w:iCs/>
          <w:sz w:val="24"/>
          <w:szCs w:val="24"/>
        </w:rPr>
        <w:t>Chem. Comm.</w:t>
      </w:r>
      <w:r w:rsidRPr="00B24B97">
        <w:rPr>
          <w:sz w:val="24"/>
          <w:szCs w:val="24"/>
        </w:rPr>
        <w:t xml:space="preserve"> </w:t>
      </w:r>
      <w:r w:rsidRPr="00B24B97">
        <w:rPr>
          <w:b/>
          <w:bCs/>
          <w:sz w:val="24"/>
          <w:szCs w:val="24"/>
        </w:rPr>
        <w:t>2017</w:t>
      </w:r>
      <w:r w:rsidRPr="00B24B97">
        <w:rPr>
          <w:sz w:val="24"/>
          <w:szCs w:val="24"/>
        </w:rPr>
        <w:t xml:space="preserve">, </w:t>
      </w:r>
      <w:r w:rsidRPr="00A338A3">
        <w:rPr>
          <w:i/>
          <w:iCs/>
          <w:sz w:val="24"/>
          <w:szCs w:val="24"/>
        </w:rPr>
        <w:t>53</w:t>
      </w:r>
      <w:r w:rsidRPr="00B24B97">
        <w:rPr>
          <w:sz w:val="24"/>
          <w:szCs w:val="24"/>
        </w:rPr>
        <w:t>, 12205−12208; c.) Massaro,</w:t>
      </w:r>
      <w:r>
        <w:rPr>
          <w:sz w:val="24"/>
          <w:szCs w:val="24"/>
        </w:rPr>
        <w:t xml:space="preserve"> N. P.,</w:t>
      </w:r>
      <w:r w:rsidRPr="00B24B97">
        <w:rPr>
          <w:sz w:val="24"/>
          <w:szCs w:val="24"/>
        </w:rPr>
        <w:t xml:space="preserve"> Stevens,</w:t>
      </w:r>
      <w:r>
        <w:rPr>
          <w:sz w:val="24"/>
          <w:szCs w:val="24"/>
        </w:rPr>
        <w:t xml:space="preserve"> J. C.,</w:t>
      </w:r>
      <w:r w:rsidRPr="00B24B97">
        <w:rPr>
          <w:sz w:val="24"/>
          <w:szCs w:val="24"/>
        </w:rPr>
        <w:t xml:space="preserve"> Chatterji</w:t>
      </w:r>
      <w:r>
        <w:rPr>
          <w:sz w:val="24"/>
          <w:szCs w:val="24"/>
        </w:rPr>
        <w:t>, A.,</w:t>
      </w:r>
      <w:r w:rsidRPr="00B24B97">
        <w:rPr>
          <w:sz w:val="24"/>
          <w:szCs w:val="24"/>
        </w:rPr>
        <w:t xml:space="preserve"> Sharma, </w:t>
      </w:r>
      <w:r>
        <w:rPr>
          <w:sz w:val="24"/>
          <w:szCs w:val="24"/>
        </w:rPr>
        <w:t xml:space="preserve">I. </w:t>
      </w:r>
      <w:r w:rsidRPr="00B24B97">
        <w:rPr>
          <w:sz w:val="24"/>
          <w:szCs w:val="24"/>
        </w:rPr>
        <w:t xml:space="preserve">“Stereoselective Synthesis of Diverse Lactones through a Cascade Reaction of Rhodium Carbenoids with Ketoacids.” </w:t>
      </w:r>
      <w:r w:rsidRPr="00B24B97">
        <w:rPr>
          <w:i/>
          <w:iCs/>
          <w:sz w:val="24"/>
          <w:szCs w:val="24"/>
        </w:rPr>
        <w:t>Org. Lett</w:t>
      </w:r>
      <w:r w:rsidRPr="00B24B97">
        <w:rPr>
          <w:sz w:val="24"/>
          <w:szCs w:val="24"/>
        </w:rPr>
        <w:t xml:space="preserve">. </w:t>
      </w:r>
      <w:r w:rsidRPr="00B24B97">
        <w:rPr>
          <w:b/>
          <w:bCs/>
          <w:sz w:val="24"/>
          <w:szCs w:val="24"/>
        </w:rPr>
        <w:t>2018</w:t>
      </w:r>
      <w:r w:rsidRPr="00B24B97">
        <w:rPr>
          <w:sz w:val="24"/>
          <w:szCs w:val="24"/>
        </w:rPr>
        <w:t xml:space="preserve">, </w:t>
      </w:r>
      <w:r w:rsidRPr="00A338A3">
        <w:rPr>
          <w:i/>
          <w:iCs/>
          <w:sz w:val="24"/>
          <w:szCs w:val="24"/>
        </w:rPr>
        <w:t>20</w:t>
      </w:r>
      <w:r w:rsidRPr="00B24B97">
        <w:rPr>
          <w:sz w:val="24"/>
          <w:szCs w:val="24"/>
        </w:rPr>
        <w:t>, 7585−7589.</w:t>
      </w:r>
    </w:p>
    <w:p w14:paraId="01E5D12B" w14:textId="77777777" w:rsidR="002426B4" w:rsidRPr="00B24B97" w:rsidRDefault="002426B4" w:rsidP="002426B4">
      <w:pPr>
        <w:pStyle w:val="RSCR02References"/>
        <w:numPr>
          <w:ilvl w:val="0"/>
          <w:numId w:val="0"/>
        </w:numPr>
        <w:tabs>
          <w:tab w:val="clear" w:pos="284"/>
          <w:tab w:val="left" w:pos="0"/>
        </w:tabs>
        <w:spacing w:line="480" w:lineRule="auto"/>
        <w:jc w:val="both"/>
        <w:rPr>
          <w:sz w:val="24"/>
          <w:szCs w:val="24"/>
        </w:rPr>
      </w:pPr>
      <w:r>
        <w:rPr>
          <w:sz w:val="24"/>
          <w:szCs w:val="24"/>
        </w:rPr>
        <w:t>3</w:t>
      </w:r>
      <w:r w:rsidRPr="00B24B97">
        <w:rPr>
          <w:sz w:val="24"/>
          <w:szCs w:val="24"/>
        </w:rPr>
        <w:t xml:space="preserve">. </w:t>
      </w:r>
      <w:bookmarkStart w:id="47" w:name="_Hlk20043373"/>
      <w:r w:rsidRPr="00B24B97">
        <w:rPr>
          <w:sz w:val="24"/>
          <w:szCs w:val="24"/>
        </w:rPr>
        <w:t>a.) Okamura</w:t>
      </w:r>
      <w:r>
        <w:rPr>
          <w:sz w:val="24"/>
          <w:szCs w:val="24"/>
        </w:rPr>
        <w:t>, W. H.,</w:t>
      </w:r>
      <w:r w:rsidRPr="00B24B97">
        <w:rPr>
          <w:sz w:val="24"/>
          <w:szCs w:val="24"/>
        </w:rPr>
        <w:t xml:space="preserve"> De Lera,</w:t>
      </w:r>
      <w:r>
        <w:rPr>
          <w:sz w:val="24"/>
          <w:szCs w:val="24"/>
        </w:rPr>
        <w:t xml:space="preserve"> A. R.</w:t>
      </w:r>
      <w:r w:rsidRPr="00B24B97">
        <w:rPr>
          <w:sz w:val="24"/>
          <w:szCs w:val="24"/>
        </w:rPr>
        <w:t xml:space="preserve"> </w:t>
      </w:r>
      <w:r w:rsidRPr="00B24B97">
        <w:rPr>
          <w:i/>
          <w:iCs/>
          <w:sz w:val="24"/>
          <w:szCs w:val="24"/>
        </w:rPr>
        <w:t>In Comprehensive Organic Synthesis</w:t>
      </w:r>
      <w:r w:rsidRPr="00B24B97">
        <w:rPr>
          <w:sz w:val="24"/>
          <w:szCs w:val="24"/>
        </w:rPr>
        <w:t>; Trost,</w:t>
      </w:r>
      <w:r>
        <w:rPr>
          <w:sz w:val="24"/>
          <w:szCs w:val="24"/>
        </w:rPr>
        <w:t xml:space="preserve"> B. M.,</w:t>
      </w:r>
      <w:r w:rsidRPr="00B24B97">
        <w:rPr>
          <w:sz w:val="24"/>
          <w:szCs w:val="24"/>
        </w:rPr>
        <w:t xml:space="preserve"> Fleming</w:t>
      </w:r>
      <w:r>
        <w:rPr>
          <w:sz w:val="24"/>
          <w:szCs w:val="24"/>
        </w:rPr>
        <w:t>, I.</w:t>
      </w:r>
      <w:r w:rsidRPr="00B24B97">
        <w:rPr>
          <w:sz w:val="24"/>
          <w:szCs w:val="24"/>
        </w:rPr>
        <w:t xml:space="preserve"> Paquette,</w:t>
      </w:r>
      <w:r>
        <w:rPr>
          <w:sz w:val="24"/>
          <w:szCs w:val="24"/>
        </w:rPr>
        <w:t xml:space="preserve"> </w:t>
      </w:r>
      <w:r w:rsidRPr="00B24B97">
        <w:rPr>
          <w:sz w:val="24"/>
          <w:szCs w:val="24"/>
        </w:rPr>
        <w:t xml:space="preserve">L. A. Eds.; Pergamon Press: New York, </w:t>
      </w:r>
      <w:r w:rsidRPr="00B24B97">
        <w:rPr>
          <w:b/>
          <w:bCs/>
          <w:sz w:val="24"/>
          <w:szCs w:val="24"/>
        </w:rPr>
        <w:t>1991</w:t>
      </w:r>
      <w:r w:rsidRPr="00B24B97">
        <w:rPr>
          <w:sz w:val="24"/>
          <w:szCs w:val="24"/>
        </w:rPr>
        <w:t>; Vol. 5, p 699; b.) V</w:t>
      </w:r>
      <w:r>
        <w:rPr>
          <w:sz w:val="24"/>
          <w:szCs w:val="24"/>
        </w:rPr>
        <w:t>on</w:t>
      </w:r>
      <w:r w:rsidRPr="00B24B97">
        <w:rPr>
          <w:sz w:val="24"/>
          <w:szCs w:val="24"/>
        </w:rPr>
        <w:t xml:space="preserve"> Essen, R.</w:t>
      </w:r>
      <w:r>
        <w:rPr>
          <w:sz w:val="24"/>
          <w:szCs w:val="24"/>
        </w:rPr>
        <w:t xml:space="preserve">, </w:t>
      </w:r>
      <w:r w:rsidRPr="00B24B97">
        <w:rPr>
          <w:sz w:val="24"/>
          <w:szCs w:val="24"/>
        </w:rPr>
        <w:t>Frank,</w:t>
      </w:r>
      <w:r>
        <w:rPr>
          <w:sz w:val="24"/>
          <w:szCs w:val="24"/>
        </w:rPr>
        <w:t xml:space="preserve"> D.,</w:t>
      </w:r>
      <w:r w:rsidRPr="00B24B97">
        <w:rPr>
          <w:sz w:val="24"/>
          <w:szCs w:val="24"/>
        </w:rPr>
        <w:t xml:space="preserve"> Sunnemann,</w:t>
      </w:r>
      <w:r>
        <w:rPr>
          <w:sz w:val="24"/>
          <w:szCs w:val="24"/>
        </w:rPr>
        <w:t xml:space="preserve"> H. W.,</w:t>
      </w:r>
      <w:r w:rsidRPr="00B24B97">
        <w:rPr>
          <w:sz w:val="24"/>
          <w:szCs w:val="24"/>
        </w:rPr>
        <w:t xml:space="preserve"> Vidovic,</w:t>
      </w:r>
      <w:r>
        <w:rPr>
          <w:sz w:val="24"/>
          <w:szCs w:val="24"/>
        </w:rPr>
        <w:t xml:space="preserve"> D.,</w:t>
      </w:r>
      <w:r w:rsidRPr="00B24B97">
        <w:rPr>
          <w:sz w:val="24"/>
          <w:szCs w:val="24"/>
        </w:rPr>
        <w:t xml:space="preserve"> Magull</w:t>
      </w:r>
      <w:r>
        <w:rPr>
          <w:sz w:val="24"/>
          <w:szCs w:val="24"/>
        </w:rPr>
        <w:t>, J.,</w:t>
      </w:r>
      <w:r w:rsidRPr="00B24B97">
        <w:rPr>
          <w:sz w:val="24"/>
          <w:szCs w:val="24"/>
        </w:rPr>
        <w:t xml:space="preserve"> de Meijere,</w:t>
      </w:r>
      <w:r>
        <w:rPr>
          <w:sz w:val="24"/>
          <w:szCs w:val="24"/>
        </w:rPr>
        <w:t xml:space="preserve"> A. “Domino 6</w:t>
      </w:r>
      <w:r w:rsidRPr="00755587">
        <w:rPr>
          <w:rFonts w:ascii="Symbol" w:hAnsi="Symbol"/>
          <w:sz w:val="24"/>
          <w:szCs w:val="24"/>
        </w:rPr>
        <w:t>p</w:t>
      </w:r>
      <w:r>
        <w:rPr>
          <w:sz w:val="24"/>
          <w:szCs w:val="24"/>
        </w:rPr>
        <w:t>-Electrocyclization/Diels-Alder Reactions on 1,6-Disubstituted (</w:t>
      </w:r>
      <w:r w:rsidRPr="00CE2AFA">
        <w:rPr>
          <w:i/>
          <w:iCs/>
          <w:sz w:val="24"/>
          <w:szCs w:val="24"/>
        </w:rPr>
        <w:t>E,Z,E</w:t>
      </w:r>
      <w:r>
        <w:rPr>
          <w:sz w:val="24"/>
          <w:szCs w:val="24"/>
        </w:rPr>
        <w:t>)-1,3,5-Hexatrienes: Versatile Access to Highly Substituted Tri- and Tetracyclic Systems.”</w:t>
      </w:r>
      <w:r w:rsidRPr="00B24B97">
        <w:rPr>
          <w:sz w:val="24"/>
          <w:szCs w:val="24"/>
        </w:rPr>
        <w:t xml:space="preserve"> </w:t>
      </w:r>
      <w:r w:rsidRPr="00B24B97">
        <w:rPr>
          <w:i/>
          <w:iCs/>
          <w:sz w:val="24"/>
          <w:szCs w:val="24"/>
        </w:rPr>
        <w:t>Chem. Eur. J.</w:t>
      </w:r>
      <w:r w:rsidRPr="00B24B97">
        <w:rPr>
          <w:sz w:val="24"/>
          <w:szCs w:val="24"/>
        </w:rPr>
        <w:t xml:space="preserve"> </w:t>
      </w:r>
      <w:r w:rsidRPr="00B24B97">
        <w:rPr>
          <w:b/>
          <w:bCs/>
          <w:sz w:val="24"/>
          <w:szCs w:val="24"/>
        </w:rPr>
        <w:t>2005</w:t>
      </w:r>
      <w:r w:rsidRPr="00B24B97">
        <w:rPr>
          <w:sz w:val="24"/>
          <w:szCs w:val="24"/>
        </w:rPr>
        <w:t xml:space="preserve">, </w:t>
      </w:r>
      <w:r w:rsidRPr="00A338A3">
        <w:rPr>
          <w:i/>
          <w:iCs/>
          <w:sz w:val="24"/>
          <w:szCs w:val="24"/>
        </w:rPr>
        <w:t>11</w:t>
      </w:r>
      <w:r w:rsidRPr="00B24B97">
        <w:rPr>
          <w:sz w:val="24"/>
          <w:szCs w:val="24"/>
        </w:rPr>
        <w:t>, 6583−6592; c.) Voigt,</w:t>
      </w:r>
      <w:r>
        <w:rPr>
          <w:sz w:val="24"/>
          <w:szCs w:val="24"/>
        </w:rPr>
        <w:t xml:space="preserve"> K.,</w:t>
      </w:r>
      <w:r w:rsidRPr="00B24B97">
        <w:rPr>
          <w:sz w:val="24"/>
          <w:szCs w:val="24"/>
        </w:rPr>
        <w:t xml:space="preserve"> von Zezschwitz,</w:t>
      </w:r>
      <w:r>
        <w:rPr>
          <w:sz w:val="24"/>
          <w:szCs w:val="24"/>
        </w:rPr>
        <w:t xml:space="preserve"> P.,</w:t>
      </w:r>
      <w:r w:rsidRPr="00B24B97">
        <w:rPr>
          <w:sz w:val="24"/>
          <w:szCs w:val="24"/>
        </w:rPr>
        <w:t xml:space="preserve"> Rosauer,</w:t>
      </w:r>
      <w:r>
        <w:rPr>
          <w:sz w:val="24"/>
          <w:szCs w:val="24"/>
        </w:rPr>
        <w:t xml:space="preserve"> K.,</w:t>
      </w:r>
      <w:r w:rsidRPr="00B24B97">
        <w:rPr>
          <w:sz w:val="24"/>
          <w:szCs w:val="24"/>
        </w:rPr>
        <w:t xml:space="preserve"> Lanksy,</w:t>
      </w:r>
      <w:r>
        <w:rPr>
          <w:sz w:val="24"/>
          <w:szCs w:val="24"/>
        </w:rPr>
        <w:t xml:space="preserve"> A.,</w:t>
      </w:r>
      <w:r w:rsidRPr="00B24B97">
        <w:rPr>
          <w:sz w:val="24"/>
          <w:szCs w:val="24"/>
        </w:rPr>
        <w:t xml:space="preserve"> Adams,</w:t>
      </w:r>
      <w:r>
        <w:rPr>
          <w:sz w:val="24"/>
          <w:szCs w:val="24"/>
        </w:rPr>
        <w:t xml:space="preserve"> A.,</w:t>
      </w:r>
      <w:r w:rsidRPr="00B24B97">
        <w:rPr>
          <w:sz w:val="24"/>
          <w:szCs w:val="24"/>
        </w:rPr>
        <w:t xml:space="preserve"> Reiser</w:t>
      </w:r>
      <w:r>
        <w:rPr>
          <w:sz w:val="24"/>
          <w:szCs w:val="24"/>
        </w:rPr>
        <w:t>, O.,</w:t>
      </w:r>
      <w:r w:rsidRPr="00B24B97">
        <w:rPr>
          <w:sz w:val="24"/>
          <w:szCs w:val="24"/>
        </w:rPr>
        <w:t xml:space="preserve"> de Meijere,</w:t>
      </w:r>
      <w:r>
        <w:rPr>
          <w:sz w:val="24"/>
          <w:szCs w:val="24"/>
        </w:rPr>
        <w:t xml:space="preserve"> A. “The Twofold Heck Reaction on 1,2-Dihalocycloakenes and Subsequent 6</w:t>
      </w:r>
      <w:r w:rsidRPr="00755587">
        <w:rPr>
          <w:rFonts w:ascii="Symbol" w:hAnsi="Symbol"/>
          <w:sz w:val="24"/>
          <w:szCs w:val="24"/>
        </w:rPr>
        <w:t>p</w:t>
      </w:r>
      <w:r>
        <w:rPr>
          <w:sz w:val="24"/>
          <w:szCs w:val="24"/>
        </w:rPr>
        <w:t>-Electrocyclization of the Resulting (</w:t>
      </w:r>
      <w:r w:rsidRPr="00755587">
        <w:rPr>
          <w:i/>
          <w:iCs/>
          <w:sz w:val="24"/>
          <w:szCs w:val="24"/>
        </w:rPr>
        <w:t>E,Z,E</w:t>
      </w:r>
      <w:r>
        <w:rPr>
          <w:sz w:val="24"/>
          <w:szCs w:val="24"/>
        </w:rPr>
        <w:t xml:space="preserve">)-1,3,5-Hexatrienes: A New Formal {2+2+2}-Assembly of Six-Membered Rings.” </w:t>
      </w:r>
      <w:r w:rsidRPr="00B24B97">
        <w:rPr>
          <w:sz w:val="24"/>
          <w:szCs w:val="24"/>
        </w:rPr>
        <w:t xml:space="preserve"> </w:t>
      </w:r>
      <w:r w:rsidRPr="00B24B97">
        <w:rPr>
          <w:i/>
          <w:iCs/>
          <w:sz w:val="24"/>
          <w:szCs w:val="24"/>
        </w:rPr>
        <w:t>Eur. J. Org. Chem.</w:t>
      </w:r>
      <w:r w:rsidRPr="00B24B97">
        <w:rPr>
          <w:sz w:val="24"/>
          <w:szCs w:val="24"/>
        </w:rPr>
        <w:t xml:space="preserve"> </w:t>
      </w:r>
      <w:r w:rsidRPr="00B24B97">
        <w:rPr>
          <w:b/>
          <w:bCs/>
          <w:sz w:val="24"/>
          <w:szCs w:val="24"/>
        </w:rPr>
        <w:t>1998</w:t>
      </w:r>
      <w:r w:rsidRPr="00B24B97">
        <w:rPr>
          <w:sz w:val="24"/>
          <w:szCs w:val="24"/>
        </w:rPr>
        <w:t xml:space="preserve">, 1521−1534; d.) von Zezschwitz, </w:t>
      </w:r>
      <w:r>
        <w:rPr>
          <w:sz w:val="24"/>
          <w:szCs w:val="24"/>
        </w:rPr>
        <w:t xml:space="preserve">P., </w:t>
      </w:r>
      <w:r w:rsidRPr="00B24B97">
        <w:rPr>
          <w:sz w:val="24"/>
          <w:szCs w:val="24"/>
        </w:rPr>
        <w:t>Petry</w:t>
      </w:r>
      <w:r>
        <w:rPr>
          <w:sz w:val="24"/>
          <w:szCs w:val="24"/>
        </w:rPr>
        <w:t>, F.,</w:t>
      </w:r>
      <w:r w:rsidRPr="00B24B97">
        <w:rPr>
          <w:sz w:val="24"/>
          <w:szCs w:val="24"/>
        </w:rPr>
        <w:t xml:space="preserve"> de Meijere,</w:t>
      </w:r>
      <w:r>
        <w:rPr>
          <w:sz w:val="24"/>
          <w:szCs w:val="24"/>
        </w:rPr>
        <w:t xml:space="preserve"> A. “A One-Pot Sequence of Stille and Heck Couplings: Synthesis of Various 1,3,5-Hexatrienes and Their Subsequent 6</w:t>
      </w:r>
      <w:r w:rsidRPr="00B26D08">
        <w:rPr>
          <w:rFonts w:ascii="Symbol" w:hAnsi="Symbol"/>
          <w:sz w:val="24"/>
          <w:szCs w:val="24"/>
        </w:rPr>
        <w:t>p</w:t>
      </w:r>
      <w:r>
        <w:rPr>
          <w:sz w:val="24"/>
          <w:szCs w:val="24"/>
        </w:rPr>
        <w:t>-Electrocyclizations.”</w:t>
      </w:r>
      <w:r w:rsidRPr="00B24B97">
        <w:rPr>
          <w:sz w:val="24"/>
          <w:szCs w:val="24"/>
        </w:rPr>
        <w:t xml:space="preserve"> </w:t>
      </w:r>
      <w:r w:rsidRPr="00B24B97">
        <w:rPr>
          <w:i/>
          <w:iCs/>
          <w:sz w:val="24"/>
          <w:szCs w:val="24"/>
        </w:rPr>
        <w:t>Chem. Eur. J.</w:t>
      </w:r>
      <w:r w:rsidRPr="00B24B97">
        <w:rPr>
          <w:sz w:val="24"/>
          <w:szCs w:val="24"/>
        </w:rPr>
        <w:t xml:space="preserve"> </w:t>
      </w:r>
      <w:r w:rsidRPr="00B24B97">
        <w:rPr>
          <w:b/>
          <w:bCs/>
          <w:sz w:val="24"/>
          <w:szCs w:val="24"/>
        </w:rPr>
        <w:t>2001</w:t>
      </w:r>
      <w:r w:rsidRPr="00B24B97">
        <w:rPr>
          <w:sz w:val="24"/>
          <w:szCs w:val="24"/>
        </w:rPr>
        <w:t xml:space="preserve">, </w:t>
      </w:r>
      <w:r w:rsidRPr="00A338A3">
        <w:rPr>
          <w:i/>
          <w:iCs/>
          <w:sz w:val="24"/>
          <w:szCs w:val="24"/>
        </w:rPr>
        <w:t>7</w:t>
      </w:r>
      <w:r w:rsidRPr="00B24B97">
        <w:rPr>
          <w:sz w:val="24"/>
          <w:szCs w:val="24"/>
        </w:rPr>
        <w:t>, 4035−4046; e.) Sunnemann</w:t>
      </w:r>
      <w:r>
        <w:rPr>
          <w:sz w:val="24"/>
          <w:szCs w:val="24"/>
        </w:rPr>
        <w:t>, H. W.,</w:t>
      </w:r>
      <w:r w:rsidRPr="00B24B97">
        <w:rPr>
          <w:sz w:val="24"/>
          <w:szCs w:val="24"/>
        </w:rPr>
        <w:t xml:space="preserve"> de Meijere,</w:t>
      </w:r>
      <w:r>
        <w:rPr>
          <w:sz w:val="24"/>
          <w:szCs w:val="24"/>
        </w:rPr>
        <w:t xml:space="preserve"> A. “Steroids and Steroid Analogues from </w:t>
      </w:r>
      <w:r>
        <w:rPr>
          <w:sz w:val="24"/>
          <w:szCs w:val="24"/>
        </w:rPr>
        <w:lastRenderedPageBreak/>
        <w:t>Stille-Heck Coupling Sequences.”</w:t>
      </w:r>
      <w:r w:rsidRPr="00B24B97">
        <w:rPr>
          <w:sz w:val="24"/>
          <w:szCs w:val="24"/>
        </w:rPr>
        <w:t xml:space="preserve"> </w:t>
      </w:r>
      <w:r w:rsidRPr="00B24B97">
        <w:rPr>
          <w:i/>
          <w:iCs/>
          <w:sz w:val="24"/>
          <w:szCs w:val="24"/>
        </w:rPr>
        <w:t>Angew. Chem. Int. Ed</w:t>
      </w:r>
      <w:r w:rsidRPr="00B24B97">
        <w:rPr>
          <w:sz w:val="24"/>
          <w:szCs w:val="24"/>
        </w:rPr>
        <w:t xml:space="preserve">. </w:t>
      </w:r>
      <w:r w:rsidRPr="00B24B97">
        <w:rPr>
          <w:b/>
          <w:bCs/>
          <w:sz w:val="24"/>
          <w:szCs w:val="24"/>
        </w:rPr>
        <w:t>2004</w:t>
      </w:r>
      <w:r w:rsidRPr="00B24B97">
        <w:rPr>
          <w:sz w:val="24"/>
          <w:szCs w:val="24"/>
        </w:rPr>
        <w:t xml:space="preserve">, </w:t>
      </w:r>
      <w:r w:rsidRPr="00A338A3">
        <w:rPr>
          <w:i/>
          <w:iCs/>
          <w:sz w:val="24"/>
          <w:szCs w:val="24"/>
        </w:rPr>
        <w:t>43</w:t>
      </w:r>
      <w:r w:rsidRPr="00B24B97">
        <w:rPr>
          <w:sz w:val="24"/>
          <w:szCs w:val="24"/>
        </w:rPr>
        <w:t>, 895−897; f.) von Essen,</w:t>
      </w:r>
      <w:r>
        <w:rPr>
          <w:sz w:val="24"/>
          <w:szCs w:val="24"/>
        </w:rPr>
        <w:t xml:space="preserve"> R.,</w:t>
      </w:r>
      <w:r w:rsidRPr="00B24B97">
        <w:rPr>
          <w:sz w:val="24"/>
          <w:szCs w:val="24"/>
        </w:rPr>
        <w:t xml:space="preserve"> von Zezschwitz,</w:t>
      </w:r>
      <w:r>
        <w:rPr>
          <w:sz w:val="24"/>
          <w:szCs w:val="24"/>
        </w:rPr>
        <w:t xml:space="preserve"> P.,</w:t>
      </w:r>
      <w:r w:rsidRPr="00B24B97">
        <w:rPr>
          <w:sz w:val="24"/>
          <w:szCs w:val="24"/>
        </w:rPr>
        <w:t xml:space="preserve"> Vidovic,</w:t>
      </w:r>
      <w:r>
        <w:rPr>
          <w:sz w:val="24"/>
          <w:szCs w:val="24"/>
        </w:rPr>
        <w:t xml:space="preserve"> D.,</w:t>
      </w:r>
      <w:r w:rsidRPr="00B24B97">
        <w:rPr>
          <w:sz w:val="24"/>
          <w:szCs w:val="24"/>
        </w:rPr>
        <w:t xml:space="preserve"> de Meijere,</w:t>
      </w:r>
      <w:r>
        <w:rPr>
          <w:sz w:val="24"/>
          <w:szCs w:val="24"/>
        </w:rPr>
        <w:t xml:space="preserve"> A. “A New Phototransformation of Methoxycarbonyl-Substituted (</w:t>
      </w:r>
      <w:r w:rsidRPr="000B3341">
        <w:rPr>
          <w:i/>
          <w:iCs/>
          <w:sz w:val="24"/>
          <w:szCs w:val="24"/>
        </w:rPr>
        <w:t>E,Z,E</w:t>
      </w:r>
      <w:r>
        <w:rPr>
          <w:sz w:val="24"/>
          <w:szCs w:val="24"/>
        </w:rPr>
        <w:t>)-1,3,5-Hexatrienes: Easy Access to Ring-Annelated 8-Oxabicyclo[3.2.1]octa-2,6-diene Derivatives.”</w:t>
      </w:r>
      <w:r w:rsidRPr="00B24B97">
        <w:rPr>
          <w:sz w:val="24"/>
          <w:szCs w:val="24"/>
        </w:rPr>
        <w:t xml:space="preserve"> </w:t>
      </w:r>
      <w:r w:rsidRPr="00B24B97">
        <w:rPr>
          <w:i/>
          <w:iCs/>
          <w:sz w:val="24"/>
          <w:szCs w:val="24"/>
        </w:rPr>
        <w:t>Chem. Eur. J.</w:t>
      </w:r>
      <w:r w:rsidRPr="00B24B97">
        <w:rPr>
          <w:sz w:val="24"/>
          <w:szCs w:val="24"/>
        </w:rPr>
        <w:t xml:space="preserve"> </w:t>
      </w:r>
      <w:r w:rsidRPr="00B24B97">
        <w:rPr>
          <w:b/>
          <w:bCs/>
          <w:sz w:val="24"/>
          <w:szCs w:val="24"/>
        </w:rPr>
        <w:t>2004</w:t>
      </w:r>
      <w:r w:rsidRPr="00B24B97">
        <w:rPr>
          <w:sz w:val="24"/>
          <w:szCs w:val="24"/>
        </w:rPr>
        <w:t xml:space="preserve">, </w:t>
      </w:r>
      <w:r w:rsidRPr="00A338A3">
        <w:rPr>
          <w:i/>
          <w:iCs/>
          <w:sz w:val="24"/>
          <w:szCs w:val="24"/>
        </w:rPr>
        <w:t>10</w:t>
      </w:r>
      <w:r w:rsidRPr="00B24B97">
        <w:rPr>
          <w:sz w:val="24"/>
          <w:szCs w:val="24"/>
        </w:rPr>
        <w:t>, 4341−4352.</w:t>
      </w:r>
      <w:bookmarkEnd w:id="47"/>
    </w:p>
    <w:p w14:paraId="6895FEB0" w14:textId="4E9229CA" w:rsidR="002426B4" w:rsidRPr="00B24B97" w:rsidRDefault="002426B4" w:rsidP="002426B4">
      <w:pPr>
        <w:tabs>
          <w:tab w:val="left" w:pos="1080"/>
        </w:tabs>
        <w:spacing w:line="480" w:lineRule="auto"/>
        <w:jc w:val="both"/>
        <w:rPr>
          <w:sz w:val="24"/>
          <w:szCs w:val="24"/>
        </w:rPr>
      </w:pPr>
      <w:r>
        <w:rPr>
          <w:sz w:val="24"/>
          <w:szCs w:val="24"/>
        </w:rPr>
        <w:t>4</w:t>
      </w:r>
      <w:r w:rsidRPr="00B24B97">
        <w:rPr>
          <w:sz w:val="24"/>
          <w:szCs w:val="24"/>
        </w:rPr>
        <w:t xml:space="preserve">. a.) Turner, </w:t>
      </w:r>
      <w:r>
        <w:rPr>
          <w:sz w:val="24"/>
          <w:szCs w:val="24"/>
        </w:rPr>
        <w:t xml:space="preserve">C. E., </w:t>
      </w:r>
      <w:r w:rsidRPr="00B24B97">
        <w:rPr>
          <w:sz w:val="24"/>
          <w:szCs w:val="24"/>
        </w:rPr>
        <w:t>Elsohla</w:t>
      </w:r>
      <w:r>
        <w:rPr>
          <w:sz w:val="24"/>
          <w:szCs w:val="24"/>
        </w:rPr>
        <w:t>. M. A.,</w:t>
      </w:r>
      <w:r w:rsidRPr="00B24B97">
        <w:rPr>
          <w:sz w:val="24"/>
          <w:szCs w:val="24"/>
        </w:rPr>
        <w:t xml:space="preserve"> Boeren,</w:t>
      </w:r>
      <w:r>
        <w:rPr>
          <w:sz w:val="24"/>
          <w:szCs w:val="24"/>
        </w:rPr>
        <w:t xml:space="preserve"> </w:t>
      </w:r>
      <w:r w:rsidRPr="00B24B97">
        <w:rPr>
          <w:sz w:val="24"/>
          <w:szCs w:val="24"/>
        </w:rPr>
        <w:t xml:space="preserve">E. G. J. </w:t>
      </w:r>
      <w:r>
        <w:rPr>
          <w:sz w:val="24"/>
          <w:szCs w:val="24"/>
        </w:rPr>
        <w:t xml:space="preserve"> “Constituents of Cannabis Sativa L. XVII. A</w:t>
      </w:r>
      <w:r w:rsidR="000B3341">
        <w:rPr>
          <w:sz w:val="24"/>
          <w:szCs w:val="24"/>
        </w:rPr>
        <w:t xml:space="preserve"> R</w:t>
      </w:r>
      <w:r>
        <w:rPr>
          <w:sz w:val="24"/>
          <w:szCs w:val="24"/>
        </w:rPr>
        <w:t>eview of the Natural Constituents.”</w:t>
      </w:r>
      <w:r w:rsidRPr="00B24B97">
        <w:rPr>
          <w:sz w:val="24"/>
          <w:szCs w:val="24"/>
        </w:rPr>
        <w:t xml:space="preserve"> </w:t>
      </w:r>
      <w:r w:rsidRPr="00B24B97">
        <w:rPr>
          <w:i/>
          <w:iCs/>
          <w:sz w:val="24"/>
          <w:szCs w:val="24"/>
        </w:rPr>
        <w:t>Nat. Prod</w:t>
      </w:r>
      <w:r w:rsidRPr="00B24B97">
        <w:rPr>
          <w:sz w:val="24"/>
          <w:szCs w:val="24"/>
        </w:rPr>
        <w:t xml:space="preserve">. </w:t>
      </w:r>
      <w:r w:rsidRPr="00B24B97">
        <w:rPr>
          <w:b/>
          <w:bCs/>
          <w:sz w:val="24"/>
          <w:szCs w:val="24"/>
        </w:rPr>
        <w:t>1980</w:t>
      </w:r>
      <w:r w:rsidRPr="00B24B97">
        <w:rPr>
          <w:sz w:val="24"/>
          <w:szCs w:val="24"/>
        </w:rPr>
        <w:t xml:space="preserve">, </w:t>
      </w:r>
      <w:r w:rsidRPr="00A338A3">
        <w:rPr>
          <w:i/>
          <w:iCs/>
          <w:sz w:val="24"/>
          <w:szCs w:val="24"/>
        </w:rPr>
        <w:t>43</w:t>
      </w:r>
      <w:r w:rsidRPr="00B24B97">
        <w:rPr>
          <w:sz w:val="24"/>
          <w:szCs w:val="24"/>
        </w:rPr>
        <w:t>, 169−234; .b.) ElSohly</w:t>
      </w:r>
      <w:r>
        <w:rPr>
          <w:sz w:val="24"/>
          <w:szCs w:val="24"/>
        </w:rPr>
        <w:t>, M. A</w:t>
      </w:r>
      <w:r w:rsidR="000B3341">
        <w:rPr>
          <w:sz w:val="24"/>
          <w:szCs w:val="24"/>
        </w:rPr>
        <w:t>.</w:t>
      </w:r>
      <w:r>
        <w:rPr>
          <w:sz w:val="24"/>
          <w:szCs w:val="24"/>
        </w:rPr>
        <w:t>,</w:t>
      </w:r>
      <w:r w:rsidRPr="00B24B97">
        <w:rPr>
          <w:sz w:val="24"/>
          <w:szCs w:val="24"/>
        </w:rPr>
        <w:t xml:space="preserve"> and Slade,</w:t>
      </w:r>
      <w:r>
        <w:rPr>
          <w:sz w:val="24"/>
          <w:szCs w:val="24"/>
        </w:rPr>
        <w:t xml:space="preserve"> </w:t>
      </w:r>
      <w:r w:rsidRPr="00B24B97">
        <w:rPr>
          <w:sz w:val="24"/>
          <w:szCs w:val="24"/>
        </w:rPr>
        <w:t xml:space="preserve">D. </w:t>
      </w:r>
      <w:r>
        <w:rPr>
          <w:sz w:val="24"/>
          <w:szCs w:val="24"/>
        </w:rPr>
        <w:t>“Chemical Constituents of Marijuana: The Complex Mixture of Natural Cannabinoids.”</w:t>
      </w:r>
      <w:r w:rsidRPr="00B24B97">
        <w:rPr>
          <w:sz w:val="24"/>
          <w:szCs w:val="24"/>
        </w:rPr>
        <w:t xml:space="preserve"> </w:t>
      </w:r>
      <w:r w:rsidRPr="00B24B97">
        <w:rPr>
          <w:i/>
          <w:iCs/>
          <w:sz w:val="24"/>
          <w:szCs w:val="24"/>
        </w:rPr>
        <w:t>Life Sci.</w:t>
      </w:r>
      <w:r w:rsidRPr="00B24B97">
        <w:rPr>
          <w:sz w:val="24"/>
          <w:szCs w:val="24"/>
        </w:rPr>
        <w:t xml:space="preserve"> </w:t>
      </w:r>
      <w:r w:rsidRPr="00B24B97">
        <w:rPr>
          <w:b/>
          <w:bCs/>
          <w:sz w:val="24"/>
          <w:szCs w:val="24"/>
        </w:rPr>
        <w:t>2005</w:t>
      </w:r>
      <w:r w:rsidRPr="00B24B97">
        <w:rPr>
          <w:sz w:val="24"/>
          <w:szCs w:val="24"/>
        </w:rPr>
        <w:t xml:space="preserve">, </w:t>
      </w:r>
      <w:r w:rsidRPr="00A338A3">
        <w:rPr>
          <w:i/>
          <w:iCs/>
          <w:sz w:val="24"/>
          <w:szCs w:val="24"/>
        </w:rPr>
        <w:t>79</w:t>
      </w:r>
      <w:r w:rsidRPr="00B24B97">
        <w:rPr>
          <w:sz w:val="24"/>
          <w:szCs w:val="24"/>
        </w:rPr>
        <w:t>, 539−548; c.) Raistrick,</w:t>
      </w:r>
      <w:r>
        <w:rPr>
          <w:sz w:val="24"/>
          <w:szCs w:val="24"/>
        </w:rPr>
        <w:t xml:space="preserve"> </w:t>
      </w:r>
      <w:r w:rsidRPr="00B24B97">
        <w:rPr>
          <w:sz w:val="24"/>
          <w:szCs w:val="24"/>
        </w:rPr>
        <w:t>H.</w:t>
      </w:r>
      <w:r>
        <w:rPr>
          <w:sz w:val="24"/>
          <w:szCs w:val="24"/>
        </w:rPr>
        <w:t>,</w:t>
      </w:r>
      <w:r w:rsidRPr="00B24B97">
        <w:rPr>
          <w:sz w:val="24"/>
          <w:szCs w:val="24"/>
        </w:rPr>
        <w:t xml:space="preserve">  Stickings</w:t>
      </w:r>
      <w:r>
        <w:rPr>
          <w:sz w:val="24"/>
          <w:szCs w:val="24"/>
        </w:rPr>
        <w:t xml:space="preserve"> </w:t>
      </w:r>
      <w:r w:rsidRPr="00B24B97">
        <w:rPr>
          <w:sz w:val="24"/>
          <w:szCs w:val="24"/>
        </w:rPr>
        <w:t>C. E.</w:t>
      </w:r>
      <w:r>
        <w:rPr>
          <w:sz w:val="24"/>
          <w:szCs w:val="24"/>
        </w:rPr>
        <w:t>,</w:t>
      </w:r>
      <w:r w:rsidRPr="00B24B97">
        <w:rPr>
          <w:sz w:val="24"/>
          <w:szCs w:val="24"/>
        </w:rPr>
        <w:t xml:space="preserve">  Thomas,</w:t>
      </w:r>
      <w:r>
        <w:rPr>
          <w:sz w:val="24"/>
          <w:szCs w:val="24"/>
        </w:rPr>
        <w:t xml:space="preserve"> </w:t>
      </w:r>
      <w:r w:rsidRPr="00B24B97">
        <w:rPr>
          <w:sz w:val="24"/>
          <w:szCs w:val="24"/>
        </w:rPr>
        <w:t xml:space="preserve">R. </w:t>
      </w:r>
      <w:r>
        <w:rPr>
          <w:sz w:val="24"/>
          <w:szCs w:val="24"/>
        </w:rPr>
        <w:t xml:space="preserve"> “Studies in the Biochemistry of Micro-organisms. 90. Alternariol and Alternariol Monomethyl Ether, Metabolic Products of </w:t>
      </w:r>
      <w:r w:rsidRPr="007F4218">
        <w:rPr>
          <w:i/>
          <w:iCs/>
          <w:sz w:val="24"/>
          <w:szCs w:val="24"/>
        </w:rPr>
        <w:t>Alternaria Tenuis</w:t>
      </w:r>
      <w:r>
        <w:rPr>
          <w:sz w:val="24"/>
          <w:szCs w:val="24"/>
        </w:rPr>
        <w:t>.”</w:t>
      </w:r>
      <w:r w:rsidRPr="00B24B97">
        <w:rPr>
          <w:sz w:val="24"/>
          <w:szCs w:val="24"/>
        </w:rPr>
        <w:t xml:space="preserve"> </w:t>
      </w:r>
      <w:r w:rsidRPr="00B24B97">
        <w:rPr>
          <w:i/>
          <w:iCs/>
          <w:sz w:val="24"/>
          <w:szCs w:val="24"/>
        </w:rPr>
        <w:t>Biochemical Journal</w:t>
      </w:r>
      <w:r w:rsidRPr="00B24B97">
        <w:rPr>
          <w:sz w:val="24"/>
          <w:szCs w:val="24"/>
        </w:rPr>
        <w:t xml:space="preserve">, </w:t>
      </w:r>
      <w:r w:rsidRPr="00B24B97">
        <w:rPr>
          <w:b/>
          <w:bCs/>
          <w:sz w:val="24"/>
          <w:szCs w:val="24"/>
        </w:rPr>
        <w:t>1953</w:t>
      </w:r>
      <w:r w:rsidRPr="00B24B97">
        <w:rPr>
          <w:sz w:val="24"/>
          <w:szCs w:val="24"/>
        </w:rPr>
        <w:t xml:space="preserve">, </w:t>
      </w:r>
      <w:r w:rsidRPr="00B24B97">
        <w:rPr>
          <w:i/>
          <w:iCs/>
          <w:sz w:val="24"/>
          <w:szCs w:val="24"/>
        </w:rPr>
        <w:t>55</w:t>
      </w:r>
      <w:r w:rsidRPr="00B24B97">
        <w:rPr>
          <w:sz w:val="24"/>
          <w:szCs w:val="24"/>
        </w:rPr>
        <w:t>, 421−433; d.) Li,</w:t>
      </w:r>
      <w:r w:rsidRPr="008C5C54">
        <w:rPr>
          <w:sz w:val="24"/>
          <w:szCs w:val="24"/>
        </w:rPr>
        <w:t xml:space="preserve"> </w:t>
      </w:r>
      <w:r w:rsidRPr="00B24B97">
        <w:rPr>
          <w:sz w:val="24"/>
          <w:szCs w:val="24"/>
        </w:rPr>
        <w:t>Y.</w:t>
      </w:r>
      <w:r>
        <w:rPr>
          <w:sz w:val="24"/>
          <w:szCs w:val="24"/>
        </w:rPr>
        <w:t>,</w:t>
      </w:r>
      <w:r w:rsidRPr="00B24B97">
        <w:rPr>
          <w:sz w:val="24"/>
          <w:szCs w:val="24"/>
        </w:rPr>
        <w:t xml:space="preserve">  Ding,</w:t>
      </w:r>
      <w:r>
        <w:rPr>
          <w:sz w:val="24"/>
          <w:szCs w:val="24"/>
        </w:rPr>
        <w:t xml:space="preserve"> </w:t>
      </w:r>
      <w:r w:rsidRPr="00B24B97">
        <w:rPr>
          <w:sz w:val="24"/>
          <w:szCs w:val="24"/>
        </w:rPr>
        <w:t>Y.</w:t>
      </w:r>
      <w:r>
        <w:rPr>
          <w:sz w:val="24"/>
          <w:szCs w:val="24"/>
        </w:rPr>
        <w:t>,</w:t>
      </w:r>
      <w:r w:rsidRPr="00B24B97">
        <w:rPr>
          <w:sz w:val="24"/>
          <w:szCs w:val="24"/>
        </w:rPr>
        <w:t xml:space="preserve">  Wang,</w:t>
      </w:r>
      <w:r>
        <w:rPr>
          <w:sz w:val="24"/>
          <w:szCs w:val="24"/>
        </w:rPr>
        <w:t xml:space="preserve"> </w:t>
      </w:r>
      <w:r w:rsidRPr="00B24B97">
        <w:rPr>
          <w:sz w:val="24"/>
          <w:szCs w:val="24"/>
        </w:rPr>
        <w:t>J.</w:t>
      </w:r>
      <w:r>
        <w:rPr>
          <w:sz w:val="24"/>
          <w:szCs w:val="24"/>
        </w:rPr>
        <w:t>,</w:t>
      </w:r>
      <w:r w:rsidRPr="00B24B97">
        <w:rPr>
          <w:sz w:val="24"/>
          <w:szCs w:val="24"/>
        </w:rPr>
        <w:t xml:space="preserve"> Su, Y.</w:t>
      </w:r>
      <w:r>
        <w:rPr>
          <w:sz w:val="24"/>
          <w:szCs w:val="24"/>
        </w:rPr>
        <w:t xml:space="preserve">, </w:t>
      </w:r>
      <w:r w:rsidRPr="00B24B97">
        <w:rPr>
          <w:sz w:val="24"/>
          <w:szCs w:val="24"/>
        </w:rPr>
        <w:t>Wang</w:t>
      </w:r>
      <w:r>
        <w:rPr>
          <w:sz w:val="24"/>
          <w:szCs w:val="24"/>
        </w:rPr>
        <w:t xml:space="preserve">, </w:t>
      </w:r>
      <w:r w:rsidRPr="00B24B97">
        <w:rPr>
          <w:sz w:val="24"/>
          <w:szCs w:val="24"/>
        </w:rPr>
        <w:t>X.</w:t>
      </w:r>
      <w:r>
        <w:rPr>
          <w:sz w:val="24"/>
          <w:szCs w:val="24"/>
        </w:rPr>
        <w:t xml:space="preserve"> “Pd-Catalyzed C-H Lactonization for Expedient Synthesis of Biaryl Lactones and Total Synthesis of Cannabinol.”</w:t>
      </w:r>
      <w:r w:rsidRPr="00B24B97">
        <w:rPr>
          <w:sz w:val="24"/>
          <w:szCs w:val="24"/>
        </w:rPr>
        <w:t xml:space="preserve"> </w:t>
      </w:r>
      <w:r w:rsidRPr="00B24B97">
        <w:rPr>
          <w:i/>
          <w:iCs/>
          <w:sz w:val="24"/>
          <w:szCs w:val="24"/>
        </w:rPr>
        <w:t xml:space="preserve">Org. Lett. </w:t>
      </w:r>
      <w:r w:rsidRPr="00B24B97">
        <w:rPr>
          <w:b/>
          <w:bCs/>
          <w:sz w:val="24"/>
          <w:szCs w:val="24"/>
        </w:rPr>
        <w:t>2013</w:t>
      </w:r>
      <w:r w:rsidRPr="00B24B97">
        <w:rPr>
          <w:sz w:val="24"/>
          <w:szCs w:val="24"/>
        </w:rPr>
        <w:t xml:space="preserve">, </w:t>
      </w:r>
      <w:r w:rsidRPr="00A338A3">
        <w:rPr>
          <w:i/>
          <w:iCs/>
          <w:sz w:val="24"/>
          <w:szCs w:val="24"/>
        </w:rPr>
        <w:t>15</w:t>
      </w:r>
      <w:r w:rsidRPr="00B24B97">
        <w:rPr>
          <w:sz w:val="24"/>
          <w:szCs w:val="24"/>
        </w:rPr>
        <w:t>, 2574-2577;</w:t>
      </w:r>
      <w:r>
        <w:rPr>
          <w:sz w:val="24"/>
          <w:szCs w:val="24"/>
        </w:rPr>
        <w:t xml:space="preserve"> e.) Teske, J. A., Deiters, A. “A Cyclotrimerization Route to Cannabinoids.” </w:t>
      </w:r>
      <w:r>
        <w:rPr>
          <w:i/>
          <w:iCs/>
          <w:sz w:val="24"/>
          <w:szCs w:val="24"/>
        </w:rPr>
        <w:t xml:space="preserve">Org. Lett., </w:t>
      </w:r>
      <w:r>
        <w:rPr>
          <w:b/>
          <w:bCs/>
          <w:sz w:val="24"/>
          <w:szCs w:val="24"/>
        </w:rPr>
        <w:t>2008</w:t>
      </w:r>
      <w:r>
        <w:rPr>
          <w:sz w:val="24"/>
          <w:szCs w:val="24"/>
        </w:rPr>
        <w:t xml:space="preserve">, </w:t>
      </w:r>
      <w:r w:rsidRPr="00A338A3">
        <w:rPr>
          <w:i/>
          <w:iCs/>
          <w:sz w:val="24"/>
          <w:szCs w:val="24"/>
        </w:rPr>
        <w:t>10</w:t>
      </w:r>
      <w:r>
        <w:rPr>
          <w:sz w:val="24"/>
          <w:szCs w:val="24"/>
        </w:rPr>
        <w:t>, 2195-2198.</w:t>
      </w:r>
      <w:r w:rsidRPr="00B24B97">
        <w:rPr>
          <w:i/>
          <w:iCs/>
          <w:sz w:val="24"/>
          <w:szCs w:val="24"/>
        </w:rPr>
        <w:t xml:space="preserve"> </w:t>
      </w:r>
      <w:r>
        <w:rPr>
          <w:sz w:val="24"/>
          <w:szCs w:val="24"/>
        </w:rPr>
        <w:t>f</w:t>
      </w:r>
      <w:r w:rsidRPr="00B24B97">
        <w:rPr>
          <w:sz w:val="24"/>
          <w:szCs w:val="24"/>
        </w:rPr>
        <w:t>.) Sidwell,</w:t>
      </w:r>
      <w:r>
        <w:rPr>
          <w:sz w:val="24"/>
          <w:szCs w:val="24"/>
        </w:rPr>
        <w:t xml:space="preserve"> </w:t>
      </w:r>
      <w:r w:rsidRPr="00B24B97">
        <w:rPr>
          <w:sz w:val="24"/>
          <w:szCs w:val="24"/>
        </w:rPr>
        <w:t>W. R. L.</w:t>
      </w:r>
      <w:r>
        <w:rPr>
          <w:sz w:val="24"/>
          <w:szCs w:val="24"/>
        </w:rPr>
        <w:t>,</w:t>
      </w:r>
      <w:r w:rsidRPr="00B24B97">
        <w:rPr>
          <w:sz w:val="24"/>
          <w:szCs w:val="24"/>
        </w:rPr>
        <w:t xml:space="preserve"> Fritz</w:t>
      </w:r>
      <w:r>
        <w:rPr>
          <w:sz w:val="24"/>
          <w:szCs w:val="24"/>
        </w:rPr>
        <w:t xml:space="preserve">, </w:t>
      </w:r>
      <w:r w:rsidRPr="00B24B97">
        <w:rPr>
          <w:sz w:val="24"/>
          <w:szCs w:val="24"/>
        </w:rPr>
        <w:t>H.</w:t>
      </w:r>
      <w:r>
        <w:rPr>
          <w:sz w:val="24"/>
          <w:szCs w:val="24"/>
        </w:rPr>
        <w:t>,</w:t>
      </w:r>
      <w:r w:rsidRPr="00B24B97">
        <w:rPr>
          <w:sz w:val="24"/>
          <w:szCs w:val="24"/>
        </w:rPr>
        <w:t xml:space="preserve"> Tamm,</w:t>
      </w:r>
      <w:r>
        <w:rPr>
          <w:sz w:val="24"/>
          <w:szCs w:val="24"/>
        </w:rPr>
        <w:t xml:space="preserve"> C. </w:t>
      </w:r>
      <w:r w:rsidRPr="00A163AB">
        <w:rPr>
          <w:sz w:val="24"/>
          <w:szCs w:val="24"/>
        </w:rPr>
        <w:t>“Autumnariol und Autumnariniol, z</w:t>
      </w:r>
      <w:r>
        <w:rPr>
          <w:sz w:val="24"/>
          <w:szCs w:val="24"/>
        </w:rPr>
        <w:t>we</w:t>
      </w:r>
      <w:r w:rsidRPr="00A163AB">
        <w:rPr>
          <w:sz w:val="24"/>
          <w:szCs w:val="24"/>
        </w:rPr>
        <w:t>i neue Dibenzo-</w:t>
      </w:r>
      <w:r w:rsidRPr="00A163AB">
        <w:rPr>
          <w:rFonts w:ascii="Symbol" w:hAnsi="Symbol"/>
          <w:sz w:val="24"/>
          <w:szCs w:val="24"/>
        </w:rPr>
        <w:t>a</w:t>
      </w:r>
      <w:r w:rsidRPr="00A163AB">
        <w:rPr>
          <w:sz w:val="24"/>
          <w:szCs w:val="24"/>
        </w:rPr>
        <w:t xml:space="preserve">-pyone aus </w:t>
      </w:r>
      <w:r w:rsidRPr="00A163AB">
        <w:rPr>
          <w:i/>
          <w:iCs/>
          <w:sz w:val="24"/>
          <w:szCs w:val="24"/>
        </w:rPr>
        <w:t>Eucomis Autumnalis Graeb.</w:t>
      </w:r>
      <w:r w:rsidRPr="00A163AB">
        <w:rPr>
          <w:sz w:val="24"/>
          <w:szCs w:val="24"/>
        </w:rPr>
        <w:t xml:space="preserve"> Nachweis einer Fernkopplung uber </w:t>
      </w:r>
      <w:r w:rsidR="000B3341">
        <w:rPr>
          <w:sz w:val="24"/>
          <w:szCs w:val="24"/>
        </w:rPr>
        <w:t>S</w:t>
      </w:r>
      <w:r w:rsidRPr="00A163AB">
        <w:rPr>
          <w:sz w:val="24"/>
          <w:szCs w:val="24"/>
        </w:rPr>
        <w:t xml:space="preserve">echs Bindungen in den </w:t>
      </w:r>
      <w:r w:rsidR="000B3341">
        <w:rPr>
          <w:sz w:val="24"/>
          <w:szCs w:val="24"/>
        </w:rPr>
        <w:t>M</w:t>
      </w:r>
      <w:r w:rsidRPr="00A163AB">
        <w:rPr>
          <w:sz w:val="24"/>
          <w:szCs w:val="24"/>
        </w:rPr>
        <w:t>agnetischen Protonenresonanz-Spektren.”</w:t>
      </w:r>
      <w:r w:rsidRPr="00B24B97">
        <w:rPr>
          <w:sz w:val="24"/>
          <w:szCs w:val="24"/>
        </w:rPr>
        <w:t xml:space="preserve">  </w:t>
      </w:r>
      <w:r w:rsidRPr="00B24B97">
        <w:rPr>
          <w:i/>
          <w:iCs/>
          <w:sz w:val="24"/>
          <w:szCs w:val="24"/>
        </w:rPr>
        <w:t>Helv. Ch</w:t>
      </w:r>
      <w:r>
        <w:rPr>
          <w:i/>
          <w:iCs/>
          <w:sz w:val="24"/>
          <w:szCs w:val="24"/>
        </w:rPr>
        <w:t>i</w:t>
      </w:r>
      <w:r w:rsidRPr="00B24B97">
        <w:rPr>
          <w:i/>
          <w:iCs/>
          <w:sz w:val="24"/>
          <w:szCs w:val="24"/>
        </w:rPr>
        <w:t>m. Act.</w:t>
      </w:r>
      <w:r w:rsidRPr="00B24B97">
        <w:rPr>
          <w:sz w:val="24"/>
          <w:szCs w:val="24"/>
        </w:rPr>
        <w:t xml:space="preserve"> </w:t>
      </w:r>
      <w:r w:rsidRPr="00B24B97">
        <w:rPr>
          <w:b/>
          <w:bCs/>
          <w:sz w:val="24"/>
          <w:szCs w:val="24"/>
        </w:rPr>
        <w:t>1971</w:t>
      </w:r>
      <w:r w:rsidRPr="00B24B97">
        <w:rPr>
          <w:sz w:val="24"/>
          <w:szCs w:val="24"/>
        </w:rPr>
        <w:t xml:space="preserve">, </w:t>
      </w:r>
      <w:r w:rsidRPr="00B24B97">
        <w:rPr>
          <w:i/>
          <w:iCs/>
          <w:sz w:val="24"/>
          <w:szCs w:val="24"/>
        </w:rPr>
        <w:t>54</w:t>
      </w:r>
      <w:r w:rsidRPr="00B24B97">
        <w:rPr>
          <w:sz w:val="24"/>
          <w:szCs w:val="24"/>
        </w:rPr>
        <w:t>, 207−215</w:t>
      </w:r>
      <w:r w:rsidR="00224063">
        <w:rPr>
          <w:sz w:val="24"/>
          <w:szCs w:val="24"/>
        </w:rPr>
        <w:t>.</w:t>
      </w:r>
      <w:r>
        <w:rPr>
          <w:sz w:val="24"/>
          <w:szCs w:val="24"/>
        </w:rPr>
        <w:t xml:space="preserve"> (Translated from German)</w:t>
      </w:r>
      <w:r w:rsidRPr="00B24B97">
        <w:rPr>
          <w:sz w:val="24"/>
          <w:szCs w:val="24"/>
        </w:rPr>
        <w:t xml:space="preserve">; </w:t>
      </w:r>
      <w:r>
        <w:rPr>
          <w:sz w:val="24"/>
          <w:szCs w:val="24"/>
        </w:rPr>
        <w:t>g</w:t>
      </w:r>
      <w:r w:rsidRPr="00B24B97">
        <w:rPr>
          <w:sz w:val="24"/>
          <w:szCs w:val="24"/>
        </w:rPr>
        <w:t>.) Nakamura,</w:t>
      </w:r>
      <w:r>
        <w:rPr>
          <w:sz w:val="24"/>
          <w:szCs w:val="24"/>
        </w:rPr>
        <w:t xml:space="preserve"> M.,</w:t>
      </w:r>
      <w:r w:rsidRPr="00B24B97">
        <w:rPr>
          <w:sz w:val="24"/>
          <w:szCs w:val="24"/>
        </w:rPr>
        <w:t xml:space="preserve"> Aoyama, </w:t>
      </w:r>
      <w:r>
        <w:rPr>
          <w:sz w:val="24"/>
          <w:szCs w:val="24"/>
        </w:rPr>
        <w:t xml:space="preserve">A., </w:t>
      </w:r>
      <w:r w:rsidRPr="00B24B97">
        <w:rPr>
          <w:sz w:val="24"/>
          <w:szCs w:val="24"/>
        </w:rPr>
        <w:t>Salim,</w:t>
      </w:r>
      <w:r>
        <w:rPr>
          <w:sz w:val="24"/>
          <w:szCs w:val="24"/>
        </w:rPr>
        <w:t xml:space="preserve"> M. T. A.,</w:t>
      </w:r>
      <w:r w:rsidRPr="00B24B97">
        <w:rPr>
          <w:sz w:val="24"/>
          <w:szCs w:val="24"/>
        </w:rPr>
        <w:t xml:space="preserve"> Okamoto,</w:t>
      </w:r>
      <w:r>
        <w:rPr>
          <w:sz w:val="24"/>
          <w:szCs w:val="24"/>
        </w:rPr>
        <w:t xml:space="preserve"> M.,</w:t>
      </w:r>
      <w:r w:rsidRPr="00B24B97">
        <w:rPr>
          <w:sz w:val="24"/>
          <w:szCs w:val="24"/>
        </w:rPr>
        <w:t xml:space="preserve"> Baba,</w:t>
      </w:r>
      <w:r>
        <w:rPr>
          <w:sz w:val="24"/>
          <w:szCs w:val="24"/>
        </w:rPr>
        <w:t xml:space="preserve"> M.,</w:t>
      </w:r>
      <w:r w:rsidRPr="00B24B97">
        <w:rPr>
          <w:sz w:val="24"/>
          <w:szCs w:val="24"/>
        </w:rPr>
        <w:t xml:space="preserve"> Miyachi,</w:t>
      </w:r>
      <w:r>
        <w:rPr>
          <w:sz w:val="24"/>
          <w:szCs w:val="24"/>
        </w:rPr>
        <w:t xml:space="preserve"> H.,</w:t>
      </w:r>
      <w:r w:rsidRPr="00B24B97">
        <w:rPr>
          <w:sz w:val="24"/>
          <w:szCs w:val="24"/>
        </w:rPr>
        <w:t xml:space="preserve"> Hashimoto</w:t>
      </w:r>
      <w:r>
        <w:rPr>
          <w:sz w:val="24"/>
          <w:szCs w:val="24"/>
        </w:rPr>
        <w:t>, Y.,</w:t>
      </w:r>
      <w:r w:rsidRPr="00B24B97">
        <w:rPr>
          <w:sz w:val="24"/>
          <w:szCs w:val="24"/>
        </w:rPr>
        <w:t xml:space="preserve"> Aoyama,</w:t>
      </w:r>
      <w:r>
        <w:rPr>
          <w:sz w:val="24"/>
          <w:szCs w:val="24"/>
        </w:rPr>
        <w:t xml:space="preserve"> </w:t>
      </w:r>
      <w:r w:rsidRPr="00B24B97">
        <w:rPr>
          <w:sz w:val="24"/>
          <w:szCs w:val="24"/>
        </w:rPr>
        <w:t>H.</w:t>
      </w:r>
      <w:r>
        <w:rPr>
          <w:sz w:val="24"/>
          <w:szCs w:val="24"/>
        </w:rPr>
        <w:t xml:space="preserve"> “Structural Development Studies of Anti-Hepititis C Virus Agents with a Phenanthridinone Skeleton.”</w:t>
      </w:r>
      <w:r w:rsidRPr="00B24B97">
        <w:rPr>
          <w:sz w:val="24"/>
          <w:szCs w:val="24"/>
        </w:rPr>
        <w:t xml:space="preserve"> </w:t>
      </w:r>
      <w:r w:rsidRPr="00B24B97">
        <w:rPr>
          <w:i/>
          <w:iCs/>
          <w:sz w:val="24"/>
          <w:szCs w:val="24"/>
        </w:rPr>
        <w:t>Bioorg. &amp; Med. Chem</w:t>
      </w:r>
      <w:r w:rsidRPr="00B24B97">
        <w:rPr>
          <w:sz w:val="24"/>
          <w:szCs w:val="24"/>
        </w:rPr>
        <w:t xml:space="preserve">. </w:t>
      </w:r>
      <w:r w:rsidRPr="00B24B97">
        <w:rPr>
          <w:b/>
          <w:bCs/>
          <w:sz w:val="24"/>
          <w:szCs w:val="24"/>
        </w:rPr>
        <w:t>2010</w:t>
      </w:r>
      <w:r w:rsidRPr="00B24B97">
        <w:rPr>
          <w:sz w:val="24"/>
          <w:szCs w:val="24"/>
        </w:rPr>
        <w:t xml:space="preserve">, </w:t>
      </w:r>
      <w:r w:rsidRPr="00224063">
        <w:rPr>
          <w:i/>
          <w:iCs/>
          <w:sz w:val="24"/>
          <w:szCs w:val="24"/>
        </w:rPr>
        <w:t>18</w:t>
      </w:r>
      <w:r w:rsidRPr="00B24B97">
        <w:rPr>
          <w:sz w:val="24"/>
          <w:szCs w:val="24"/>
        </w:rPr>
        <w:t xml:space="preserve">, 2402−2411; </w:t>
      </w:r>
      <w:r>
        <w:rPr>
          <w:sz w:val="24"/>
          <w:szCs w:val="24"/>
        </w:rPr>
        <w:t>h</w:t>
      </w:r>
      <w:r w:rsidRPr="00B24B97">
        <w:rPr>
          <w:sz w:val="24"/>
          <w:szCs w:val="24"/>
        </w:rPr>
        <w:t>.) Patil,</w:t>
      </w:r>
      <w:r>
        <w:rPr>
          <w:sz w:val="24"/>
          <w:szCs w:val="24"/>
        </w:rPr>
        <w:t xml:space="preserve"> S.,</w:t>
      </w:r>
      <w:r w:rsidRPr="00B24B97">
        <w:rPr>
          <w:sz w:val="24"/>
          <w:szCs w:val="24"/>
        </w:rPr>
        <w:t xml:space="preserve"> Kamath,</w:t>
      </w:r>
      <w:r>
        <w:rPr>
          <w:sz w:val="24"/>
          <w:szCs w:val="24"/>
        </w:rPr>
        <w:t xml:space="preserve"> S.,</w:t>
      </w:r>
      <w:r w:rsidRPr="00B24B97">
        <w:rPr>
          <w:sz w:val="24"/>
          <w:szCs w:val="24"/>
        </w:rPr>
        <w:t xml:space="preserve"> Sanchez,</w:t>
      </w:r>
      <w:r>
        <w:rPr>
          <w:sz w:val="24"/>
          <w:szCs w:val="24"/>
        </w:rPr>
        <w:t xml:space="preserve"> T.,</w:t>
      </w:r>
      <w:r w:rsidRPr="00B24B97">
        <w:rPr>
          <w:sz w:val="24"/>
          <w:szCs w:val="24"/>
        </w:rPr>
        <w:t xml:space="preserve"> Neamati,</w:t>
      </w:r>
      <w:r>
        <w:rPr>
          <w:sz w:val="24"/>
          <w:szCs w:val="24"/>
        </w:rPr>
        <w:t xml:space="preserve"> N.,</w:t>
      </w:r>
      <w:r w:rsidRPr="00B24B97">
        <w:rPr>
          <w:sz w:val="24"/>
          <w:szCs w:val="24"/>
        </w:rPr>
        <w:t xml:space="preserve"> Schinazi</w:t>
      </w:r>
      <w:r>
        <w:rPr>
          <w:sz w:val="24"/>
          <w:szCs w:val="24"/>
        </w:rPr>
        <w:t>, R. F.,</w:t>
      </w:r>
      <w:r w:rsidRPr="00B24B97">
        <w:rPr>
          <w:sz w:val="24"/>
          <w:szCs w:val="24"/>
        </w:rPr>
        <w:t xml:space="preserve"> Buolamwini</w:t>
      </w:r>
      <w:r w:rsidRPr="00B24B97">
        <w:rPr>
          <w:i/>
          <w:iCs/>
          <w:sz w:val="24"/>
          <w:szCs w:val="24"/>
        </w:rPr>
        <w:t>,</w:t>
      </w:r>
      <w:r>
        <w:rPr>
          <w:i/>
          <w:iCs/>
          <w:sz w:val="24"/>
          <w:szCs w:val="24"/>
        </w:rPr>
        <w:t xml:space="preserve"> </w:t>
      </w:r>
      <w:r>
        <w:rPr>
          <w:sz w:val="24"/>
          <w:szCs w:val="24"/>
        </w:rPr>
        <w:t>J. K.</w:t>
      </w:r>
      <w:r>
        <w:rPr>
          <w:i/>
          <w:iCs/>
          <w:sz w:val="24"/>
          <w:szCs w:val="24"/>
        </w:rPr>
        <w:t xml:space="preserve"> </w:t>
      </w:r>
      <w:r>
        <w:rPr>
          <w:sz w:val="24"/>
          <w:szCs w:val="24"/>
        </w:rPr>
        <w:t>“Synthesis and Biological Evaluation of Novel 5(</w:t>
      </w:r>
      <w:r w:rsidRPr="007E34C6">
        <w:rPr>
          <w:i/>
          <w:iCs/>
          <w:sz w:val="24"/>
          <w:szCs w:val="24"/>
        </w:rPr>
        <w:t>H</w:t>
      </w:r>
      <w:r>
        <w:rPr>
          <w:sz w:val="24"/>
          <w:szCs w:val="24"/>
        </w:rPr>
        <w:t>)-Phenanthradin-6-ones, 5(</w:t>
      </w:r>
      <w:r w:rsidRPr="007E34C6">
        <w:rPr>
          <w:i/>
          <w:iCs/>
          <w:sz w:val="24"/>
          <w:szCs w:val="24"/>
        </w:rPr>
        <w:t>H</w:t>
      </w:r>
      <w:r>
        <w:rPr>
          <w:sz w:val="24"/>
          <w:szCs w:val="24"/>
        </w:rPr>
        <w:t>)-Phanthradin-6-one Diketo Acid, and Polyclic Aromatic Diketo Acid Analogs as New HIV-1 Integrase Inhibitors.”</w:t>
      </w:r>
      <w:r w:rsidRPr="00B24B97">
        <w:rPr>
          <w:i/>
          <w:iCs/>
          <w:sz w:val="24"/>
          <w:szCs w:val="24"/>
        </w:rPr>
        <w:t xml:space="preserve"> Bioorg. &amp; Med. Chem</w:t>
      </w:r>
      <w:r w:rsidRPr="00B24B97">
        <w:rPr>
          <w:sz w:val="24"/>
          <w:szCs w:val="24"/>
        </w:rPr>
        <w:t xml:space="preserve">. </w:t>
      </w:r>
      <w:r w:rsidRPr="00B24B97">
        <w:rPr>
          <w:b/>
          <w:bCs/>
          <w:sz w:val="24"/>
          <w:szCs w:val="24"/>
        </w:rPr>
        <w:t>2007</w:t>
      </w:r>
      <w:r w:rsidRPr="00B24B97">
        <w:rPr>
          <w:sz w:val="24"/>
          <w:szCs w:val="24"/>
        </w:rPr>
        <w:t xml:space="preserve">, </w:t>
      </w:r>
      <w:r w:rsidRPr="00224063">
        <w:rPr>
          <w:i/>
          <w:iCs/>
          <w:sz w:val="24"/>
          <w:szCs w:val="24"/>
        </w:rPr>
        <w:t>15</w:t>
      </w:r>
      <w:r w:rsidRPr="00B24B97">
        <w:rPr>
          <w:sz w:val="24"/>
          <w:szCs w:val="24"/>
        </w:rPr>
        <w:t xml:space="preserve">, </w:t>
      </w:r>
      <w:r w:rsidRPr="00B24B97">
        <w:rPr>
          <w:sz w:val="24"/>
          <w:szCs w:val="24"/>
        </w:rPr>
        <w:lastRenderedPageBreak/>
        <w:t xml:space="preserve">1212−1228; </w:t>
      </w:r>
      <w:r>
        <w:rPr>
          <w:sz w:val="24"/>
          <w:szCs w:val="24"/>
        </w:rPr>
        <w:t>i</w:t>
      </w:r>
      <w:r w:rsidRPr="00B24B97">
        <w:rPr>
          <w:sz w:val="24"/>
          <w:szCs w:val="24"/>
        </w:rPr>
        <w:t>.) Manniche,</w:t>
      </w:r>
      <w:r>
        <w:rPr>
          <w:sz w:val="24"/>
          <w:szCs w:val="24"/>
        </w:rPr>
        <w:t xml:space="preserve"> S.,</w:t>
      </w:r>
      <w:r w:rsidRPr="00B24B97">
        <w:rPr>
          <w:sz w:val="24"/>
          <w:szCs w:val="24"/>
        </w:rPr>
        <w:t xml:space="preserve"> Sprogoe,</w:t>
      </w:r>
      <w:r>
        <w:rPr>
          <w:sz w:val="24"/>
          <w:szCs w:val="24"/>
        </w:rPr>
        <w:t xml:space="preserve"> K.,</w:t>
      </w:r>
      <w:r w:rsidRPr="00B24B97">
        <w:rPr>
          <w:sz w:val="24"/>
          <w:szCs w:val="24"/>
        </w:rPr>
        <w:t xml:space="preserve"> Dalsgaard,</w:t>
      </w:r>
      <w:r>
        <w:rPr>
          <w:sz w:val="24"/>
          <w:szCs w:val="24"/>
        </w:rPr>
        <w:t xml:space="preserve"> P. W.,</w:t>
      </w:r>
      <w:r w:rsidRPr="00B24B97">
        <w:rPr>
          <w:sz w:val="24"/>
          <w:szCs w:val="24"/>
        </w:rPr>
        <w:t xml:space="preserve"> Christophersen</w:t>
      </w:r>
      <w:r>
        <w:rPr>
          <w:sz w:val="24"/>
          <w:szCs w:val="24"/>
        </w:rPr>
        <w:t>, C.,</w:t>
      </w:r>
      <w:r w:rsidRPr="00B24B97">
        <w:rPr>
          <w:sz w:val="24"/>
          <w:szCs w:val="24"/>
        </w:rPr>
        <w:t xml:space="preserve"> Larsen,</w:t>
      </w:r>
      <w:r>
        <w:rPr>
          <w:sz w:val="24"/>
          <w:szCs w:val="24"/>
        </w:rPr>
        <w:t xml:space="preserve"> T. O. “Karntakafurans A and B: Two Dibenzofurans Isolated from the Fungus </w:t>
      </w:r>
      <w:r w:rsidRPr="00096768">
        <w:rPr>
          <w:i/>
          <w:iCs/>
          <w:sz w:val="24"/>
          <w:szCs w:val="24"/>
        </w:rPr>
        <w:t>Aspergillus Karnatakaensis</w:t>
      </w:r>
      <w:r>
        <w:rPr>
          <w:sz w:val="24"/>
          <w:szCs w:val="24"/>
        </w:rPr>
        <w:t>.”</w:t>
      </w:r>
      <w:r w:rsidRPr="00B24B97">
        <w:rPr>
          <w:sz w:val="24"/>
          <w:szCs w:val="24"/>
        </w:rPr>
        <w:t xml:space="preserve"> </w:t>
      </w:r>
      <w:r w:rsidRPr="00B24B97">
        <w:rPr>
          <w:i/>
          <w:iCs/>
          <w:sz w:val="24"/>
          <w:szCs w:val="24"/>
        </w:rPr>
        <w:t>J. Nat. Prod.</w:t>
      </w:r>
      <w:r w:rsidRPr="00B24B97">
        <w:rPr>
          <w:sz w:val="24"/>
          <w:szCs w:val="24"/>
        </w:rPr>
        <w:t xml:space="preserve"> </w:t>
      </w:r>
      <w:r w:rsidRPr="00B24B97">
        <w:rPr>
          <w:b/>
          <w:bCs/>
          <w:sz w:val="24"/>
          <w:szCs w:val="24"/>
        </w:rPr>
        <w:t>2004</w:t>
      </w:r>
      <w:r w:rsidRPr="00B24B97">
        <w:rPr>
          <w:sz w:val="24"/>
          <w:szCs w:val="24"/>
        </w:rPr>
        <w:t xml:space="preserve">, </w:t>
      </w:r>
      <w:r w:rsidRPr="005E5AE1">
        <w:rPr>
          <w:i/>
          <w:iCs/>
          <w:sz w:val="24"/>
          <w:szCs w:val="24"/>
        </w:rPr>
        <w:t>67</w:t>
      </w:r>
      <w:r w:rsidRPr="00B24B97">
        <w:rPr>
          <w:sz w:val="24"/>
          <w:szCs w:val="24"/>
        </w:rPr>
        <w:t xml:space="preserve">, 2111−2112; </w:t>
      </w:r>
      <w:r>
        <w:rPr>
          <w:sz w:val="24"/>
          <w:szCs w:val="24"/>
        </w:rPr>
        <w:t>j.</w:t>
      </w:r>
      <w:r w:rsidRPr="00B24B97">
        <w:rPr>
          <w:sz w:val="24"/>
          <w:szCs w:val="24"/>
        </w:rPr>
        <w:t>) Schmidt,</w:t>
      </w:r>
      <w:r>
        <w:rPr>
          <w:sz w:val="24"/>
          <w:szCs w:val="24"/>
        </w:rPr>
        <w:t xml:space="preserve"> A. W.,</w:t>
      </w:r>
      <w:r w:rsidRPr="00B24B97">
        <w:rPr>
          <w:sz w:val="24"/>
          <w:szCs w:val="24"/>
        </w:rPr>
        <w:t xml:space="preserve"> Reddy</w:t>
      </w:r>
      <w:r>
        <w:rPr>
          <w:sz w:val="24"/>
          <w:szCs w:val="24"/>
        </w:rPr>
        <w:t>, K. R.,</w:t>
      </w:r>
      <w:r w:rsidRPr="00B24B97">
        <w:rPr>
          <w:sz w:val="24"/>
          <w:szCs w:val="24"/>
        </w:rPr>
        <w:t xml:space="preserve"> Knoller,</w:t>
      </w:r>
      <w:r>
        <w:rPr>
          <w:sz w:val="24"/>
          <w:szCs w:val="24"/>
        </w:rPr>
        <w:t xml:space="preserve"> H. “Occurrence, Biogenesis, and Synthesis of Biologically Active Carbazole Alkaloids.”</w:t>
      </w:r>
      <w:r w:rsidRPr="00B24B97">
        <w:rPr>
          <w:sz w:val="24"/>
          <w:szCs w:val="24"/>
        </w:rPr>
        <w:t xml:space="preserve"> </w:t>
      </w:r>
      <w:r w:rsidRPr="00B24B97">
        <w:rPr>
          <w:i/>
          <w:iCs/>
          <w:sz w:val="24"/>
          <w:szCs w:val="24"/>
        </w:rPr>
        <w:t>Chem. Rev</w:t>
      </w:r>
      <w:r w:rsidRPr="00B24B97">
        <w:rPr>
          <w:sz w:val="24"/>
          <w:szCs w:val="24"/>
        </w:rPr>
        <w:t xml:space="preserve">. </w:t>
      </w:r>
      <w:r w:rsidRPr="00B24B97">
        <w:rPr>
          <w:b/>
          <w:bCs/>
          <w:sz w:val="24"/>
          <w:szCs w:val="24"/>
        </w:rPr>
        <w:t>2012</w:t>
      </w:r>
      <w:r w:rsidRPr="00B24B97">
        <w:rPr>
          <w:sz w:val="24"/>
          <w:szCs w:val="24"/>
        </w:rPr>
        <w:t xml:space="preserve">, </w:t>
      </w:r>
      <w:r w:rsidRPr="00E554B3">
        <w:rPr>
          <w:i/>
          <w:iCs/>
          <w:sz w:val="24"/>
          <w:szCs w:val="24"/>
        </w:rPr>
        <w:t>112</w:t>
      </w:r>
      <w:r w:rsidRPr="00B24B97">
        <w:rPr>
          <w:sz w:val="24"/>
          <w:szCs w:val="24"/>
        </w:rPr>
        <w:t>, 3193−3328.</w:t>
      </w:r>
    </w:p>
    <w:p w14:paraId="5D589C40" w14:textId="77777777" w:rsidR="002426B4" w:rsidRPr="00B24B97" w:rsidRDefault="002426B4" w:rsidP="002426B4">
      <w:pPr>
        <w:pStyle w:val="RSCR02References"/>
        <w:numPr>
          <w:ilvl w:val="0"/>
          <w:numId w:val="0"/>
        </w:numPr>
        <w:tabs>
          <w:tab w:val="clear" w:pos="284"/>
          <w:tab w:val="left" w:pos="90"/>
        </w:tabs>
        <w:spacing w:line="480" w:lineRule="auto"/>
        <w:jc w:val="both"/>
        <w:rPr>
          <w:sz w:val="24"/>
          <w:szCs w:val="24"/>
        </w:rPr>
      </w:pPr>
      <w:r>
        <w:rPr>
          <w:sz w:val="24"/>
          <w:szCs w:val="24"/>
        </w:rPr>
        <w:t>5</w:t>
      </w:r>
      <w:r w:rsidRPr="00B24B97">
        <w:rPr>
          <w:sz w:val="24"/>
          <w:szCs w:val="24"/>
        </w:rPr>
        <w:t xml:space="preserve">. </w:t>
      </w:r>
      <w:bookmarkStart w:id="48" w:name="_Hlk20043401"/>
      <w:r w:rsidRPr="00B24B97">
        <w:rPr>
          <w:sz w:val="24"/>
          <w:szCs w:val="24"/>
        </w:rPr>
        <w:t>a.) Myers,</w:t>
      </w:r>
      <w:r>
        <w:rPr>
          <w:sz w:val="24"/>
          <w:szCs w:val="24"/>
        </w:rPr>
        <w:t xml:space="preserve"> E. L.,</w:t>
      </w:r>
      <w:r w:rsidRPr="00B24B97">
        <w:rPr>
          <w:sz w:val="24"/>
          <w:szCs w:val="24"/>
        </w:rPr>
        <w:t xml:space="preserve"> Trauner</w:t>
      </w:r>
      <w:r>
        <w:rPr>
          <w:sz w:val="24"/>
          <w:szCs w:val="24"/>
        </w:rPr>
        <w:t>, D.</w:t>
      </w:r>
      <w:r w:rsidRPr="00B24B97">
        <w:rPr>
          <w:sz w:val="24"/>
          <w:szCs w:val="24"/>
        </w:rPr>
        <w:t xml:space="preserve"> (2012). 2.19 </w:t>
      </w:r>
      <w:r w:rsidRPr="00B24B97">
        <w:rPr>
          <w:i/>
          <w:iCs/>
          <w:sz w:val="24"/>
          <w:szCs w:val="24"/>
        </w:rPr>
        <w:t>Selected Diastereoselective Reactions: Electrocyclizations. Comprehensive Chirality.</w:t>
      </w:r>
      <w:r w:rsidRPr="00B24B97">
        <w:rPr>
          <w:sz w:val="24"/>
          <w:szCs w:val="24"/>
        </w:rPr>
        <w:t xml:space="preserve"> </w:t>
      </w:r>
      <w:r>
        <w:rPr>
          <w:sz w:val="24"/>
          <w:szCs w:val="24"/>
        </w:rPr>
        <w:t xml:space="preserve">b.) </w:t>
      </w:r>
      <w:r w:rsidRPr="00B24B97">
        <w:rPr>
          <w:sz w:val="24"/>
          <w:szCs w:val="24"/>
        </w:rPr>
        <w:t>Carreira</w:t>
      </w:r>
      <w:r>
        <w:rPr>
          <w:sz w:val="24"/>
          <w:szCs w:val="24"/>
        </w:rPr>
        <w:t>, E. M.,</w:t>
      </w:r>
      <w:r w:rsidRPr="00B24B97">
        <w:rPr>
          <w:sz w:val="24"/>
          <w:szCs w:val="24"/>
        </w:rPr>
        <w:t xml:space="preserve"> and Yamamoto</w:t>
      </w:r>
      <w:r>
        <w:rPr>
          <w:sz w:val="24"/>
          <w:szCs w:val="24"/>
        </w:rPr>
        <w:t>, H</w:t>
      </w:r>
      <w:r w:rsidRPr="00B24B97">
        <w:rPr>
          <w:sz w:val="24"/>
          <w:szCs w:val="24"/>
        </w:rPr>
        <w:t xml:space="preserve">. Amsterdam, Elsevier: 563–606; </w:t>
      </w:r>
      <w:r>
        <w:rPr>
          <w:sz w:val="24"/>
          <w:szCs w:val="24"/>
        </w:rPr>
        <w:t>c</w:t>
      </w:r>
      <w:r w:rsidRPr="00B24B97">
        <w:rPr>
          <w:sz w:val="24"/>
          <w:szCs w:val="24"/>
        </w:rPr>
        <w:t>.) Bian,</w:t>
      </w:r>
      <w:r>
        <w:rPr>
          <w:sz w:val="24"/>
          <w:szCs w:val="24"/>
        </w:rPr>
        <w:t xml:space="preserve"> M.,</w:t>
      </w:r>
      <w:r w:rsidRPr="00B24B97">
        <w:rPr>
          <w:sz w:val="24"/>
          <w:szCs w:val="24"/>
        </w:rPr>
        <w:t xml:space="preserve"> Li</w:t>
      </w:r>
      <w:r>
        <w:rPr>
          <w:sz w:val="24"/>
          <w:szCs w:val="24"/>
        </w:rPr>
        <w:t>, L.,</w:t>
      </w:r>
      <w:r w:rsidRPr="00B24B97">
        <w:rPr>
          <w:sz w:val="24"/>
          <w:szCs w:val="24"/>
        </w:rPr>
        <w:t xml:space="preserve"> and Ding,</w:t>
      </w:r>
      <w:r>
        <w:rPr>
          <w:sz w:val="24"/>
          <w:szCs w:val="24"/>
        </w:rPr>
        <w:t xml:space="preserve"> H., “Recent Advances on the Application of Electrocyclic Reactions in Complex Natural Product Synthesis.”</w:t>
      </w:r>
      <w:r w:rsidRPr="00B24B97">
        <w:rPr>
          <w:sz w:val="24"/>
          <w:szCs w:val="24"/>
        </w:rPr>
        <w:t xml:space="preserve"> </w:t>
      </w:r>
      <w:r w:rsidRPr="00B24B97">
        <w:rPr>
          <w:i/>
          <w:iCs/>
          <w:sz w:val="24"/>
          <w:szCs w:val="24"/>
        </w:rPr>
        <w:t>Synthesis</w:t>
      </w:r>
      <w:r w:rsidRPr="00B24B97">
        <w:rPr>
          <w:sz w:val="24"/>
          <w:szCs w:val="24"/>
        </w:rPr>
        <w:t xml:space="preserve">, </w:t>
      </w:r>
      <w:r w:rsidRPr="00B24B97">
        <w:rPr>
          <w:b/>
          <w:bCs/>
          <w:sz w:val="24"/>
          <w:szCs w:val="24"/>
        </w:rPr>
        <w:t>2017</w:t>
      </w:r>
      <w:r w:rsidRPr="00B24B97">
        <w:rPr>
          <w:sz w:val="24"/>
          <w:szCs w:val="24"/>
        </w:rPr>
        <w:t xml:space="preserve">, </w:t>
      </w:r>
      <w:r w:rsidRPr="00E554B3">
        <w:rPr>
          <w:i/>
          <w:iCs/>
          <w:sz w:val="24"/>
          <w:szCs w:val="24"/>
        </w:rPr>
        <w:t>49</w:t>
      </w:r>
      <w:r w:rsidRPr="00B24B97">
        <w:rPr>
          <w:sz w:val="24"/>
          <w:szCs w:val="24"/>
        </w:rPr>
        <w:t>, 4383–4413; c.) Choshi</w:t>
      </w:r>
      <w:r>
        <w:rPr>
          <w:sz w:val="24"/>
          <w:szCs w:val="24"/>
        </w:rPr>
        <w:t>, T.,</w:t>
      </w:r>
      <w:r w:rsidRPr="00B24B97">
        <w:rPr>
          <w:sz w:val="24"/>
          <w:szCs w:val="24"/>
        </w:rPr>
        <w:t xml:space="preserve"> and Hibino,</w:t>
      </w:r>
      <w:r>
        <w:rPr>
          <w:sz w:val="24"/>
          <w:szCs w:val="24"/>
        </w:rPr>
        <w:t xml:space="preserve"> S., “Synthetic Studies on Nitrogen-Containing Fused-Heterocyclic Compounds Based on Thermal Elecrocyclic Reactions of 6</w:t>
      </w:r>
      <w:r w:rsidRPr="0032454C">
        <w:rPr>
          <w:rFonts w:ascii="Symbol" w:hAnsi="Symbol"/>
          <w:sz w:val="24"/>
          <w:szCs w:val="24"/>
        </w:rPr>
        <w:t>p</w:t>
      </w:r>
      <w:r>
        <w:rPr>
          <w:sz w:val="24"/>
          <w:szCs w:val="24"/>
        </w:rPr>
        <w:t>-Electron and Aza 6</w:t>
      </w:r>
      <w:r w:rsidRPr="0032454C">
        <w:rPr>
          <w:rFonts w:ascii="Symbol" w:hAnsi="Symbol"/>
          <w:sz w:val="24"/>
          <w:szCs w:val="24"/>
        </w:rPr>
        <w:t>p</w:t>
      </w:r>
      <w:r>
        <w:rPr>
          <w:sz w:val="24"/>
          <w:szCs w:val="24"/>
        </w:rPr>
        <w:t>-Electron Systems.”</w:t>
      </w:r>
      <w:r w:rsidRPr="00B24B97">
        <w:rPr>
          <w:sz w:val="24"/>
          <w:szCs w:val="24"/>
        </w:rPr>
        <w:t xml:space="preserve"> </w:t>
      </w:r>
      <w:r w:rsidRPr="00B24B97">
        <w:rPr>
          <w:i/>
          <w:iCs/>
          <w:sz w:val="24"/>
          <w:szCs w:val="24"/>
        </w:rPr>
        <w:t>Heterocycles</w:t>
      </w:r>
      <w:r w:rsidRPr="00B24B97">
        <w:rPr>
          <w:sz w:val="24"/>
          <w:szCs w:val="24"/>
        </w:rPr>
        <w:t xml:space="preserve">, </w:t>
      </w:r>
      <w:r w:rsidRPr="00B24B97">
        <w:rPr>
          <w:b/>
          <w:bCs/>
          <w:sz w:val="24"/>
          <w:szCs w:val="24"/>
        </w:rPr>
        <w:t>2011</w:t>
      </w:r>
      <w:r w:rsidRPr="00B24B97">
        <w:rPr>
          <w:sz w:val="24"/>
          <w:szCs w:val="24"/>
        </w:rPr>
        <w:t xml:space="preserve">, </w:t>
      </w:r>
      <w:r w:rsidRPr="00E554B3">
        <w:rPr>
          <w:i/>
          <w:iCs/>
          <w:sz w:val="24"/>
          <w:szCs w:val="24"/>
        </w:rPr>
        <w:t>6</w:t>
      </w:r>
      <w:r w:rsidRPr="00B24B97">
        <w:rPr>
          <w:sz w:val="24"/>
          <w:szCs w:val="24"/>
        </w:rPr>
        <w:t xml:space="preserve">, 1205−1240; d.) Sunnemann, </w:t>
      </w:r>
      <w:r>
        <w:rPr>
          <w:sz w:val="24"/>
          <w:szCs w:val="24"/>
        </w:rPr>
        <w:t xml:space="preserve">H. W., </w:t>
      </w:r>
      <w:r w:rsidRPr="00B24B97">
        <w:rPr>
          <w:sz w:val="24"/>
          <w:szCs w:val="24"/>
        </w:rPr>
        <w:t>Banwell</w:t>
      </w:r>
      <w:r>
        <w:rPr>
          <w:sz w:val="24"/>
          <w:szCs w:val="24"/>
        </w:rPr>
        <w:t>, M. G.,</w:t>
      </w:r>
      <w:r w:rsidRPr="00B24B97">
        <w:rPr>
          <w:sz w:val="24"/>
          <w:szCs w:val="24"/>
        </w:rPr>
        <w:t xml:space="preserve"> de Meijere,</w:t>
      </w:r>
      <w:r>
        <w:rPr>
          <w:sz w:val="24"/>
          <w:szCs w:val="24"/>
        </w:rPr>
        <w:t xml:space="preserve"> A. “Synthesis and Use of New Substituted 1,3,5-Hexatrienes in Studying Thermally Induced 6</w:t>
      </w:r>
      <w:r w:rsidRPr="0032454C">
        <w:rPr>
          <w:rFonts w:ascii="Symbol" w:hAnsi="Symbol"/>
          <w:sz w:val="24"/>
          <w:szCs w:val="24"/>
        </w:rPr>
        <w:t>p</w:t>
      </w:r>
      <w:r>
        <w:rPr>
          <w:sz w:val="24"/>
          <w:szCs w:val="24"/>
        </w:rPr>
        <w:t>-Electrocyclizations.”</w:t>
      </w:r>
      <w:r w:rsidRPr="00B24B97">
        <w:rPr>
          <w:sz w:val="24"/>
          <w:szCs w:val="24"/>
        </w:rPr>
        <w:t xml:space="preserve"> </w:t>
      </w:r>
      <w:r w:rsidRPr="00B24B97">
        <w:rPr>
          <w:i/>
          <w:iCs/>
          <w:sz w:val="24"/>
          <w:szCs w:val="24"/>
        </w:rPr>
        <w:t>Eur. J. Org. Chem</w:t>
      </w:r>
      <w:r w:rsidRPr="00B24B97">
        <w:rPr>
          <w:sz w:val="24"/>
          <w:szCs w:val="24"/>
        </w:rPr>
        <w:t xml:space="preserve">. </w:t>
      </w:r>
      <w:r w:rsidRPr="00B24B97">
        <w:rPr>
          <w:b/>
          <w:bCs/>
          <w:sz w:val="24"/>
          <w:szCs w:val="24"/>
        </w:rPr>
        <w:t>2007</w:t>
      </w:r>
      <w:r w:rsidRPr="00B24B97">
        <w:rPr>
          <w:sz w:val="24"/>
          <w:szCs w:val="24"/>
        </w:rPr>
        <w:t>, 3879−3893; e.) Itoh,</w:t>
      </w:r>
      <w:r>
        <w:rPr>
          <w:sz w:val="24"/>
          <w:szCs w:val="24"/>
        </w:rPr>
        <w:t xml:space="preserve"> T.,</w:t>
      </w:r>
      <w:r w:rsidRPr="00B24B97">
        <w:rPr>
          <w:sz w:val="24"/>
          <w:szCs w:val="24"/>
        </w:rPr>
        <w:t xml:space="preserve"> Abe,</w:t>
      </w:r>
      <w:r>
        <w:rPr>
          <w:sz w:val="24"/>
          <w:szCs w:val="24"/>
        </w:rPr>
        <w:t xml:space="preserve"> T.,</w:t>
      </w:r>
      <w:r w:rsidRPr="00B24B97">
        <w:rPr>
          <w:sz w:val="24"/>
          <w:szCs w:val="24"/>
        </w:rPr>
        <w:t xml:space="preserve"> Choshi,</w:t>
      </w:r>
      <w:r>
        <w:rPr>
          <w:sz w:val="24"/>
          <w:szCs w:val="24"/>
        </w:rPr>
        <w:t xml:space="preserve"> T.,</w:t>
      </w:r>
      <w:r w:rsidRPr="00B24B97">
        <w:rPr>
          <w:sz w:val="24"/>
          <w:szCs w:val="24"/>
        </w:rPr>
        <w:t xml:space="preserve"> Nishiyama,</w:t>
      </w:r>
      <w:r>
        <w:rPr>
          <w:sz w:val="24"/>
          <w:szCs w:val="24"/>
        </w:rPr>
        <w:t xml:space="preserve"> T., </w:t>
      </w:r>
      <w:r w:rsidRPr="00B24B97">
        <w:rPr>
          <w:sz w:val="24"/>
          <w:szCs w:val="24"/>
        </w:rPr>
        <w:t xml:space="preserve"> Yanada</w:t>
      </w:r>
      <w:r>
        <w:rPr>
          <w:sz w:val="24"/>
          <w:szCs w:val="24"/>
        </w:rPr>
        <w:t>, R.,</w:t>
      </w:r>
      <w:r w:rsidRPr="00B24B97">
        <w:rPr>
          <w:sz w:val="24"/>
          <w:szCs w:val="24"/>
        </w:rPr>
        <w:t xml:space="preserve"> Ishikura,</w:t>
      </w:r>
      <w:r>
        <w:rPr>
          <w:sz w:val="24"/>
          <w:szCs w:val="24"/>
        </w:rPr>
        <w:t xml:space="preserve"> M. “Concise Total Synthesis of Pyrido[4,3-b]carbazole Alkaloids using Copper-Mediated 6</w:t>
      </w:r>
      <w:r w:rsidRPr="00321ED9">
        <w:rPr>
          <w:rFonts w:ascii="Symbol" w:hAnsi="Symbol"/>
          <w:sz w:val="24"/>
          <w:szCs w:val="24"/>
        </w:rPr>
        <w:t>p</w:t>
      </w:r>
      <w:r>
        <w:rPr>
          <w:sz w:val="24"/>
          <w:szCs w:val="24"/>
        </w:rPr>
        <w:t>-Electrocyclization.”</w:t>
      </w:r>
      <w:r w:rsidRPr="00B24B97">
        <w:rPr>
          <w:sz w:val="24"/>
          <w:szCs w:val="24"/>
        </w:rPr>
        <w:t xml:space="preserve"> </w:t>
      </w:r>
      <w:r w:rsidRPr="00B24B97">
        <w:rPr>
          <w:i/>
          <w:iCs/>
          <w:sz w:val="24"/>
          <w:szCs w:val="24"/>
        </w:rPr>
        <w:t>Eur. J. Org. Chem</w:t>
      </w:r>
      <w:r w:rsidRPr="00B24B97">
        <w:rPr>
          <w:sz w:val="24"/>
          <w:szCs w:val="24"/>
        </w:rPr>
        <w:t xml:space="preserve">. </w:t>
      </w:r>
      <w:r w:rsidRPr="00B24B97">
        <w:rPr>
          <w:b/>
          <w:bCs/>
          <w:sz w:val="24"/>
          <w:szCs w:val="24"/>
        </w:rPr>
        <w:t>2016</w:t>
      </w:r>
      <w:r w:rsidRPr="00B24B97">
        <w:rPr>
          <w:sz w:val="24"/>
          <w:szCs w:val="24"/>
        </w:rPr>
        <w:t>, 2290−2299.</w:t>
      </w:r>
      <w:bookmarkEnd w:id="48"/>
    </w:p>
    <w:p w14:paraId="2B6F2CD3" w14:textId="1022E0E7" w:rsidR="002426B4" w:rsidRPr="00B24B97" w:rsidRDefault="002426B4" w:rsidP="002426B4">
      <w:pPr>
        <w:pStyle w:val="RSCR02References"/>
        <w:numPr>
          <w:ilvl w:val="0"/>
          <w:numId w:val="0"/>
        </w:numPr>
        <w:tabs>
          <w:tab w:val="clear" w:pos="284"/>
          <w:tab w:val="left" w:pos="0"/>
        </w:tabs>
        <w:spacing w:line="480" w:lineRule="auto"/>
        <w:jc w:val="both"/>
        <w:rPr>
          <w:sz w:val="24"/>
          <w:szCs w:val="24"/>
        </w:rPr>
      </w:pPr>
      <w:r>
        <w:rPr>
          <w:sz w:val="24"/>
          <w:szCs w:val="24"/>
        </w:rPr>
        <w:t>6</w:t>
      </w:r>
      <w:r w:rsidRPr="00B24B97">
        <w:rPr>
          <w:sz w:val="24"/>
          <w:szCs w:val="24"/>
        </w:rPr>
        <w:t xml:space="preserve">. </w:t>
      </w:r>
      <w:bookmarkStart w:id="49" w:name="_Hlk20043416"/>
      <w:r w:rsidRPr="00B24B97">
        <w:rPr>
          <w:sz w:val="24"/>
          <w:szCs w:val="24"/>
        </w:rPr>
        <w:t>a.) Mou,</w:t>
      </w:r>
      <w:r>
        <w:rPr>
          <w:sz w:val="24"/>
          <w:szCs w:val="24"/>
        </w:rPr>
        <w:t xml:space="preserve"> C.,</w:t>
      </w:r>
      <w:r w:rsidRPr="00B24B97">
        <w:rPr>
          <w:sz w:val="24"/>
          <w:szCs w:val="24"/>
        </w:rPr>
        <w:t xml:space="preserve"> Zhu,</w:t>
      </w:r>
      <w:r>
        <w:rPr>
          <w:sz w:val="24"/>
          <w:szCs w:val="24"/>
        </w:rPr>
        <w:t xml:space="preserve"> T.,</w:t>
      </w:r>
      <w:r w:rsidRPr="00B24B97">
        <w:rPr>
          <w:sz w:val="24"/>
          <w:szCs w:val="24"/>
        </w:rPr>
        <w:t xml:space="preserve"> Zheng,</w:t>
      </w:r>
      <w:r>
        <w:rPr>
          <w:sz w:val="24"/>
          <w:szCs w:val="24"/>
        </w:rPr>
        <w:t xml:space="preserve"> P.,</w:t>
      </w:r>
      <w:r w:rsidRPr="00B24B97">
        <w:rPr>
          <w:sz w:val="24"/>
          <w:szCs w:val="24"/>
        </w:rPr>
        <w:t xml:space="preserve"> Yang,</w:t>
      </w:r>
      <w:r>
        <w:rPr>
          <w:sz w:val="24"/>
          <w:szCs w:val="24"/>
        </w:rPr>
        <w:t xml:space="preserve"> S.,</w:t>
      </w:r>
      <w:r w:rsidRPr="00B24B97">
        <w:rPr>
          <w:sz w:val="24"/>
          <w:szCs w:val="24"/>
        </w:rPr>
        <w:t xml:space="preserve"> Song</w:t>
      </w:r>
      <w:r>
        <w:rPr>
          <w:sz w:val="24"/>
          <w:szCs w:val="24"/>
        </w:rPr>
        <w:t>, B. A.,</w:t>
      </w:r>
      <w:r w:rsidRPr="00B24B97">
        <w:rPr>
          <w:sz w:val="24"/>
          <w:szCs w:val="24"/>
        </w:rPr>
        <w:t xml:space="preserve"> Chi,</w:t>
      </w:r>
      <w:r>
        <w:rPr>
          <w:sz w:val="24"/>
          <w:szCs w:val="24"/>
        </w:rPr>
        <w:t xml:space="preserve"> Y. R. “Green and Rapid Access to Benzocoumarins </w:t>
      </w:r>
      <w:r w:rsidRPr="00774F59">
        <w:rPr>
          <w:i/>
          <w:iCs/>
          <w:sz w:val="24"/>
          <w:szCs w:val="24"/>
        </w:rPr>
        <w:t>via</w:t>
      </w:r>
      <w:r>
        <w:rPr>
          <w:sz w:val="24"/>
          <w:szCs w:val="24"/>
        </w:rPr>
        <w:t xml:space="preserve"> Direct Benzene Construction through Base-Mediated Formal [4+2] Reaction and Air Oxidation.”</w:t>
      </w:r>
      <w:r w:rsidRPr="00B24B97">
        <w:rPr>
          <w:sz w:val="24"/>
          <w:szCs w:val="24"/>
        </w:rPr>
        <w:t xml:space="preserve"> </w:t>
      </w:r>
      <w:r w:rsidRPr="00B24B97">
        <w:rPr>
          <w:i/>
          <w:iCs/>
          <w:sz w:val="24"/>
          <w:szCs w:val="24"/>
        </w:rPr>
        <w:t>Adv. Synth. Catal</w:t>
      </w:r>
      <w:r w:rsidRPr="00B24B97">
        <w:rPr>
          <w:sz w:val="24"/>
          <w:szCs w:val="24"/>
        </w:rPr>
        <w:t xml:space="preserve">. </w:t>
      </w:r>
      <w:r w:rsidRPr="00B24B97">
        <w:rPr>
          <w:b/>
          <w:bCs/>
          <w:sz w:val="24"/>
          <w:szCs w:val="24"/>
        </w:rPr>
        <w:t>2016</w:t>
      </w:r>
      <w:r w:rsidRPr="00B24B97">
        <w:rPr>
          <w:sz w:val="24"/>
          <w:szCs w:val="24"/>
        </w:rPr>
        <w:t xml:space="preserve">, </w:t>
      </w:r>
      <w:r w:rsidRPr="002D1E7F">
        <w:rPr>
          <w:i/>
          <w:iCs/>
          <w:sz w:val="24"/>
          <w:szCs w:val="24"/>
        </w:rPr>
        <w:t>358</w:t>
      </w:r>
      <w:r w:rsidRPr="00B24B97">
        <w:rPr>
          <w:sz w:val="24"/>
          <w:szCs w:val="24"/>
        </w:rPr>
        <w:t>, 707−712; b.) Poudel</w:t>
      </w:r>
      <w:r>
        <w:rPr>
          <w:sz w:val="24"/>
          <w:szCs w:val="24"/>
        </w:rPr>
        <w:t>, T. N.,</w:t>
      </w:r>
      <w:r w:rsidRPr="00B24B97">
        <w:rPr>
          <w:sz w:val="24"/>
          <w:szCs w:val="24"/>
        </w:rPr>
        <w:t xml:space="preserve"> Lee,</w:t>
      </w:r>
      <w:r>
        <w:rPr>
          <w:sz w:val="24"/>
          <w:szCs w:val="24"/>
        </w:rPr>
        <w:t xml:space="preserve"> </w:t>
      </w:r>
      <w:r w:rsidRPr="00B24B97">
        <w:rPr>
          <w:sz w:val="24"/>
          <w:szCs w:val="24"/>
        </w:rPr>
        <w:t xml:space="preserve">Y. R. </w:t>
      </w:r>
      <w:r>
        <w:rPr>
          <w:sz w:val="24"/>
          <w:szCs w:val="24"/>
        </w:rPr>
        <w:t>“An Advanced and Novel One-Pot Synthetic Method for Diverse Benzo[c]chromen-6-ones by Transition-Metal Free Mild Base-Promoted Domino Reactions of Substituted 2-</w:t>
      </w:r>
      <w:r w:rsidR="00E04D08">
        <w:rPr>
          <w:sz w:val="24"/>
          <w:szCs w:val="24"/>
        </w:rPr>
        <w:lastRenderedPageBreak/>
        <w:t>H</w:t>
      </w:r>
      <w:r>
        <w:rPr>
          <w:sz w:val="24"/>
          <w:szCs w:val="24"/>
        </w:rPr>
        <w:t xml:space="preserve">ydroxychalcones with </w:t>
      </w:r>
      <w:r w:rsidRPr="00204993">
        <w:rPr>
          <w:rFonts w:ascii="Symbol" w:hAnsi="Symbol"/>
          <w:sz w:val="24"/>
          <w:szCs w:val="24"/>
        </w:rPr>
        <w:t>b</w:t>
      </w:r>
      <w:r>
        <w:rPr>
          <w:sz w:val="24"/>
          <w:szCs w:val="24"/>
        </w:rPr>
        <w:t>-Ketoesters and its Application to Polysubstituted Terhenyls.”</w:t>
      </w:r>
      <w:r w:rsidRPr="00B24B97">
        <w:rPr>
          <w:sz w:val="24"/>
          <w:szCs w:val="24"/>
        </w:rPr>
        <w:t xml:space="preserve"> </w:t>
      </w:r>
      <w:r w:rsidRPr="00B24B97">
        <w:rPr>
          <w:i/>
          <w:iCs/>
          <w:sz w:val="24"/>
          <w:szCs w:val="24"/>
        </w:rPr>
        <w:t>Org. Biomol. Chem</w:t>
      </w:r>
      <w:r w:rsidRPr="00B24B97">
        <w:rPr>
          <w:sz w:val="24"/>
          <w:szCs w:val="24"/>
        </w:rPr>
        <w:t xml:space="preserve">. </w:t>
      </w:r>
      <w:r w:rsidRPr="00B24B97">
        <w:rPr>
          <w:b/>
          <w:bCs/>
          <w:sz w:val="24"/>
          <w:szCs w:val="24"/>
        </w:rPr>
        <w:t>2014</w:t>
      </w:r>
      <w:r w:rsidRPr="00B24B97">
        <w:rPr>
          <w:sz w:val="24"/>
          <w:szCs w:val="24"/>
        </w:rPr>
        <w:t xml:space="preserve">, </w:t>
      </w:r>
      <w:r w:rsidRPr="002D1E7F">
        <w:rPr>
          <w:i/>
          <w:iCs/>
          <w:sz w:val="24"/>
          <w:szCs w:val="24"/>
        </w:rPr>
        <w:t>12</w:t>
      </w:r>
      <w:r w:rsidRPr="00B24B97">
        <w:rPr>
          <w:sz w:val="24"/>
          <w:szCs w:val="24"/>
        </w:rPr>
        <w:t>, 919−930.</w:t>
      </w:r>
      <w:bookmarkEnd w:id="49"/>
    </w:p>
    <w:p w14:paraId="631771DE" w14:textId="62EB7B5C" w:rsidR="002426B4" w:rsidRPr="0095399B" w:rsidRDefault="002426B4" w:rsidP="002426B4">
      <w:pPr>
        <w:tabs>
          <w:tab w:val="left" w:pos="1080"/>
        </w:tabs>
        <w:spacing w:line="480" w:lineRule="auto"/>
        <w:jc w:val="both"/>
      </w:pPr>
      <w:r>
        <w:rPr>
          <w:sz w:val="24"/>
          <w:szCs w:val="24"/>
        </w:rPr>
        <w:t>7</w:t>
      </w:r>
      <w:r w:rsidRPr="00B24B97">
        <w:rPr>
          <w:sz w:val="24"/>
          <w:szCs w:val="24"/>
        </w:rPr>
        <w:t xml:space="preserve">. </w:t>
      </w:r>
      <w:r w:rsidRPr="000A36DD">
        <w:rPr>
          <w:sz w:val="24"/>
          <w:szCs w:val="24"/>
        </w:rPr>
        <w:t>a</w:t>
      </w:r>
      <w:r>
        <w:rPr>
          <w:sz w:val="24"/>
          <w:szCs w:val="24"/>
        </w:rPr>
        <w:t>.</w:t>
      </w:r>
      <w:r w:rsidRPr="000A36DD">
        <w:rPr>
          <w:sz w:val="24"/>
          <w:szCs w:val="24"/>
        </w:rPr>
        <w:t>) Yang,</w:t>
      </w:r>
      <w:r>
        <w:rPr>
          <w:sz w:val="24"/>
          <w:szCs w:val="24"/>
        </w:rPr>
        <w:t xml:space="preserve"> </w:t>
      </w:r>
      <w:r w:rsidRPr="000A36DD">
        <w:rPr>
          <w:sz w:val="24"/>
          <w:szCs w:val="24"/>
        </w:rPr>
        <w:t>M.C.</w:t>
      </w:r>
      <w:r>
        <w:rPr>
          <w:sz w:val="24"/>
          <w:szCs w:val="24"/>
        </w:rPr>
        <w:t>,</w:t>
      </w:r>
      <w:r w:rsidRPr="000A36DD">
        <w:rPr>
          <w:sz w:val="24"/>
          <w:szCs w:val="24"/>
        </w:rPr>
        <w:t xml:space="preserve"> Peng,</w:t>
      </w:r>
      <w:r>
        <w:rPr>
          <w:sz w:val="24"/>
          <w:szCs w:val="24"/>
        </w:rPr>
        <w:t xml:space="preserve"> </w:t>
      </w:r>
      <w:r w:rsidRPr="000A36DD">
        <w:rPr>
          <w:sz w:val="24"/>
          <w:szCs w:val="24"/>
        </w:rPr>
        <w:t>C.</w:t>
      </w:r>
      <w:r>
        <w:rPr>
          <w:sz w:val="24"/>
          <w:szCs w:val="24"/>
        </w:rPr>
        <w:t>,</w:t>
      </w:r>
      <w:r w:rsidRPr="000A36DD">
        <w:rPr>
          <w:sz w:val="24"/>
          <w:szCs w:val="24"/>
        </w:rPr>
        <w:t xml:space="preserve"> Huang,</w:t>
      </w:r>
      <w:r>
        <w:rPr>
          <w:sz w:val="24"/>
          <w:szCs w:val="24"/>
        </w:rPr>
        <w:t xml:space="preserve"> </w:t>
      </w:r>
      <w:r w:rsidRPr="000A36DD">
        <w:rPr>
          <w:sz w:val="24"/>
          <w:szCs w:val="24"/>
        </w:rPr>
        <w:t>H.</w:t>
      </w:r>
      <w:r>
        <w:rPr>
          <w:sz w:val="24"/>
          <w:szCs w:val="24"/>
        </w:rPr>
        <w:t>,</w:t>
      </w:r>
      <w:r w:rsidRPr="000A36DD">
        <w:rPr>
          <w:sz w:val="24"/>
          <w:szCs w:val="24"/>
        </w:rPr>
        <w:t xml:space="preserve"> Yang, </w:t>
      </w:r>
      <w:r>
        <w:rPr>
          <w:sz w:val="24"/>
          <w:szCs w:val="24"/>
        </w:rPr>
        <w:t xml:space="preserve">L., </w:t>
      </w:r>
      <w:r w:rsidRPr="000A36DD">
        <w:rPr>
          <w:sz w:val="24"/>
          <w:szCs w:val="24"/>
        </w:rPr>
        <w:t>He,</w:t>
      </w:r>
      <w:r>
        <w:rPr>
          <w:sz w:val="24"/>
          <w:szCs w:val="24"/>
        </w:rPr>
        <w:t xml:space="preserve"> </w:t>
      </w:r>
      <w:r w:rsidRPr="000A36DD">
        <w:rPr>
          <w:sz w:val="24"/>
          <w:szCs w:val="24"/>
        </w:rPr>
        <w:t>X. H.</w:t>
      </w:r>
      <w:r>
        <w:rPr>
          <w:sz w:val="24"/>
          <w:szCs w:val="24"/>
        </w:rPr>
        <w:t>,</w:t>
      </w:r>
      <w:r w:rsidRPr="000A36DD">
        <w:rPr>
          <w:sz w:val="24"/>
          <w:szCs w:val="24"/>
        </w:rPr>
        <w:t xml:space="preserve"> Huang,</w:t>
      </w:r>
      <w:r>
        <w:rPr>
          <w:sz w:val="24"/>
          <w:szCs w:val="24"/>
        </w:rPr>
        <w:t xml:space="preserve"> </w:t>
      </w:r>
      <w:r w:rsidRPr="000A36DD">
        <w:rPr>
          <w:sz w:val="24"/>
          <w:szCs w:val="24"/>
        </w:rPr>
        <w:t>W.</w:t>
      </w:r>
      <w:r>
        <w:rPr>
          <w:sz w:val="24"/>
          <w:szCs w:val="24"/>
        </w:rPr>
        <w:t>,</w:t>
      </w:r>
      <w:r w:rsidRPr="000A36DD">
        <w:rPr>
          <w:sz w:val="24"/>
          <w:szCs w:val="24"/>
        </w:rPr>
        <w:t xml:space="preserve"> Cui,</w:t>
      </w:r>
      <w:r>
        <w:rPr>
          <w:sz w:val="24"/>
          <w:szCs w:val="24"/>
        </w:rPr>
        <w:t xml:space="preserve"> </w:t>
      </w:r>
      <w:r w:rsidRPr="000A36DD">
        <w:rPr>
          <w:sz w:val="24"/>
          <w:szCs w:val="24"/>
        </w:rPr>
        <w:t>H. L.</w:t>
      </w:r>
      <w:r>
        <w:rPr>
          <w:sz w:val="24"/>
          <w:szCs w:val="24"/>
        </w:rPr>
        <w:t>,</w:t>
      </w:r>
      <w:r w:rsidRPr="000A36DD">
        <w:rPr>
          <w:sz w:val="24"/>
          <w:szCs w:val="24"/>
        </w:rPr>
        <w:t xml:space="preserve"> He</w:t>
      </w:r>
      <w:r>
        <w:rPr>
          <w:sz w:val="24"/>
          <w:szCs w:val="24"/>
        </w:rPr>
        <w:t xml:space="preserve">, </w:t>
      </w:r>
      <w:r w:rsidRPr="000A36DD">
        <w:rPr>
          <w:sz w:val="24"/>
          <w:szCs w:val="24"/>
        </w:rPr>
        <w:t>G.</w:t>
      </w:r>
      <w:r>
        <w:rPr>
          <w:sz w:val="24"/>
          <w:szCs w:val="24"/>
        </w:rPr>
        <w:t>,</w:t>
      </w:r>
      <w:r w:rsidRPr="000A36DD">
        <w:rPr>
          <w:sz w:val="24"/>
          <w:szCs w:val="24"/>
        </w:rPr>
        <w:t xml:space="preserve"> Han,</w:t>
      </w:r>
      <w:r>
        <w:rPr>
          <w:sz w:val="24"/>
          <w:szCs w:val="24"/>
        </w:rPr>
        <w:t xml:space="preserve"> B.</w:t>
      </w:r>
      <w:r w:rsidR="00E04D08">
        <w:rPr>
          <w:sz w:val="24"/>
          <w:szCs w:val="24"/>
        </w:rPr>
        <w:t xml:space="preserve"> “Organocatalytic Asymmetric Synthesis of Spiro-oxindole Piperidine Derivatives that Reduce Cancer Cell Proliferation by Inhibiting MDM2-p53 Interaction.”</w:t>
      </w:r>
      <w:r w:rsidRPr="000A36DD">
        <w:rPr>
          <w:sz w:val="24"/>
          <w:szCs w:val="24"/>
        </w:rPr>
        <w:t xml:space="preserve"> </w:t>
      </w:r>
      <w:r w:rsidRPr="000A36DD">
        <w:rPr>
          <w:i/>
          <w:iCs/>
          <w:sz w:val="24"/>
          <w:szCs w:val="24"/>
        </w:rPr>
        <w:t>Org. Lett</w:t>
      </w:r>
      <w:r w:rsidRPr="000A36DD">
        <w:rPr>
          <w:sz w:val="24"/>
          <w:szCs w:val="24"/>
        </w:rPr>
        <w:t xml:space="preserve">. </w:t>
      </w:r>
      <w:r w:rsidRPr="002D1E7F">
        <w:rPr>
          <w:b/>
          <w:bCs/>
          <w:sz w:val="24"/>
          <w:szCs w:val="24"/>
        </w:rPr>
        <w:t>2017</w:t>
      </w:r>
      <w:r w:rsidRPr="000A36DD">
        <w:rPr>
          <w:sz w:val="24"/>
          <w:szCs w:val="24"/>
        </w:rPr>
        <w:t xml:space="preserve">, </w:t>
      </w:r>
      <w:r w:rsidRPr="002D1E7F">
        <w:rPr>
          <w:i/>
          <w:iCs/>
          <w:sz w:val="24"/>
          <w:szCs w:val="24"/>
        </w:rPr>
        <w:t>19</w:t>
      </w:r>
      <w:r w:rsidRPr="000A36DD">
        <w:rPr>
          <w:sz w:val="24"/>
          <w:szCs w:val="24"/>
        </w:rPr>
        <w:t xml:space="preserve">, 6752−6755. </w:t>
      </w:r>
      <w:r>
        <w:rPr>
          <w:sz w:val="24"/>
          <w:szCs w:val="24"/>
        </w:rPr>
        <w:t>b.</w:t>
      </w:r>
      <w:r w:rsidRPr="000A36DD">
        <w:rPr>
          <w:sz w:val="24"/>
          <w:szCs w:val="24"/>
        </w:rPr>
        <w:t>) Millington,</w:t>
      </w:r>
      <w:r>
        <w:rPr>
          <w:sz w:val="24"/>
          <w:szCs w:val="24"/>
        </w:rPr>
        <w:t xml:space="preserve"> </w:t>
      </w:r>
      <w:r w:rsidRPr="000A36DD">
        <w:rPr>
          <w:sz w:val="24"/>
          <w:szCs w:val="24"/>
        </w:rPr>
        <w:t>E. L.</w:t>
      </w:r>
      <w:r>
        <w:rPr>
          <w:sz w:val="24"/>
          <w:szCs w:val="24"/>
        </w:rPr>
        <w:t>,</w:t>
      </w:r>
      <w:r w:rsidRPr="000A36DD">
        <w:rPr>
          <w:sz w:val="24"/>
          <w:szCs w:val="24"/>
        </w:rPr>
        <w:t xml:space="preserve"> Dondas,</w:t>
      </w:r>
      <w:r>
        <w:rPr>
          <w:sz w:val="24"/>
          <w:szCs w:val="24"/>
        </w:rPr>
        <w:t xml:space="preserve"> </w:t>
      </w:r>
      <w:r w:rsidRPr="000A36DD">
        <w:rPr>
          <w:sz w:val="24"/>
          <w:szCs w:val="24"/>
        </w:rPr>
        <w:t>H. A.</w:t>
      </w:r>
      <w:r>
        <w:rPr>
          <w:sz w:val="24"/>
          <w:szCs w:val="24"/>
        </w:rPr>
        <w:t>,</w:t>
      </w:r>
      <w:r w:rsidRPr="000A36DD">
        <w:rPr>
          <w:sz w:val="24"/>
          <w:szCs w:val="24"/>
        </w:rPr>
        <w:t xml:space="preserve"> Fishwick,</w:t>
      </w:r>
      <w:r>
        <w:rPr>
          <w:sz w:val="24"/>
          <w:szCs w:val="24"/>
        </w:rPr>
        <w:t xml:space="preserve"> </w:t>
      </w:r>
      <w:r w:rsidRPr="000A36DD">
        <w:rPr>
          <w:sz w:val="24"/>
          <w:szCs w:val="24"/>
        </w:rPr>
        <w:t>C. W. G.</w:t>
      </w:r>
      <w:r>
        <w:rPr>
          <w:sz w:val="24"/>
          <w:szCs w:val="24"/>
        </w:rPr>
        <w:t>,</w:t>
      </w:r>
      <w:r w:rsidRPr="000A36DD">
        <w:rPr>
          <w:sz w:val="24"/>
          <w:szCs w:val="24"/>
        </w:rPr>
        <w:t xml:space="preserve"> Kilner</w:t>
      </w:r>
      <w:r>
        <w:rPr>
          <w:sz w:val="24"/>
          <w:szCs w:val="24"/>
        </w:rPr>
        <w:t xml:space="preserve">, </w:t>
      </w:r>
      <w:r w:rsidRPr="000A36DD">
        <w:rPr>
          <w:sz w:val="24"/>
          <w:szCs w:val="24"/>
        </w:rPr>
        <w:t>C.</w:t>
      </w:r>
      <w:r>
        <w:rPr>
          <w:sz w:val="24"/>
          <w:szCs w:val="24"/>
        </w:rPr>
        <w:t>,</w:t>
      </w:r>
      <w:r w:rsidRPr="000A36DD">
        <w:rPr>
          <w:sz w:val="24"/>
          <w:szCs w:val="24"/>
        </w:rPr>
        <w:t xml:space="preserve"> Grigg, </w:t>
      </w:r>
      <w:r>
        <w:rPr>
          <w:sz w:val="24"/>
          <w:szCs w:val="24"/>
        </w:rPr>
        <w:t>R.</w:t>
      </w:r>
      <w:r w:rsidR="00E04D08">
        <w:rPr>
          <w:sz w:val="24"/>
          <w:szCs w:val="24"/>
        </w:rPr>
        <w:t xml:space="preserve"> “Catalytic Bimetalic [Pd(0)/Ag(I) Heck-1,3-dipolar Cycloaddition Cascade Reactions Accessing Spiro-oxindoles. Concominant </w:t>
      </w:r>
      <w:r w:rsidR="00E04D08">
        <w:rPr>
          <w:i/>
          <w:iCs/>
          <w:sz w:val="24"/>
          <w:szCs w:val="24"/>
        </w:rPr>
        <w:t>in situ</w:t>
      </w:r>
      <w:r w:rsidR="00E04D08">
        <w:rPr>
          <w:sz w:val="24"/>
          <w:szCs w:val="24"/>
        </w:rPr>
        <w:t xml:space="preserve"> Generation of Azomethine Ylides and Dipolarophile.”</w:t>
      </w:r>
      <w:r>
        <w:rPr>
          <w:sz w:val="24"/>
          <w:szCs w:val="24"/>
        </w:rPr>
        <w:t xml:space="preserve"> </w:t>
      </w:r>
      <w:r w:rsidRPr="000A36DD">
        <w:rPr>
          <w:i/>
          <w:iCs/>
          <w:sz w:val="24"/>
          <w:szCs w:val="24"/>
        </w:rPr>
        <w:t>Tetrahedron</w:t>
      </w:r>
      <w:r w:rsidR="002D1E7F">
        <w:rPr>
          <w:i/>
          <w:iCs/>
          <w:sz w:val="24"/>
          <w:szCs w:val="24"/>
        </w:rPr>
        <w:t>,</w:t>
      </w:r>
      <w:r w:rsidRPr="000A36DD">
        <w:rPr>
          <w:sz w:val="24"/>
          <w:szCs w:val="24"/>
        </w:rPr>
        <w:t xml:space="preserve"> </w:t>
      </w:r>
      <w:r w:rsidRPr="002D1E7F">
        <w:rPr>
          <w:b/>
          <w:bCs/>
          <w:sz w:val="24"/>
          <w:szCs w:val="24"/>
        </w:rPr>
        <w:t>2018</w:t>
      </w:r>
      <w:r w:rsidRPr="000A36DD">
        <w:rPr>
          <w:sz w:val="24"/>
          <w:szCs w:val="24"/>
        </w:rPr>
        <w:t xml:space="preserve">, </w:t>
      </w:r>
      <w:r w:rsidRPr="002D1E7F">
        <w:rPr>
          <w:i/>
          <w:iCs/>
          <w:sz w:val="24"/>
          <w:szCs w:val="24"/>
        </w:rPr>
        <w:t>74</w:t>
      </w:r>
      <w:r w:rsidRPr="000A36DD">
        <w:rPr>
          <w:sz w:val="24"/>
          <w:szCs w:val="24"/>
        </w:rPr>
        <w:t>, 3564−3577; c</w:t>
      </w:r>
      <w:r>
        <w:rPr>
          <w:sz w:val="24"/>
          <w:szCs w:val="24"/>
        </w:rPr>
        <w:t>.</w:t>
      </w:r>
      <w:r w:rsidRPr="000A36DD">
        <w:rPr>
          <w:sz w:val="24"/>
          <w:szCs w:val="24"/>
        </w:rPr>
        <w:t>) Trost,</w:t>
      </w:r>
      <w:r>
        <w:rPr>
          <w:sz w:val="24"/>
          <w:szCs w:val="24"/>
        </w:rPr>
        <w:t xml:space="preserve"> B. M.,</w:t>
      </w:r>
      <w:r w:rsidRPr="000A36DD">
        <w:rPr>
          <w:sz w:val="24"/>
          <w:szCs w:val="24"/>
        </w:rPr>
        <w:t xml:space="preserve"> Bringley,</w:t>
      </w:r>
      <w:r>
        <w:rPr>
          <w:sz w:val="24"/>
          <w:szCs w:val="24"/>
        </w:rPr>
        <w:t xml:space="preserve"> </w:t>
      </w:r>
      <w:r w:rsidRPr="000A36DD">
        <w:rPr>
          <w:sz w:val="24"/>
          <w:szCs w:val="24"/>
        </w:rPr>
        <w:t>D. A.</w:t>
      </w:r>
      <w:r>
        <w:rPr>
          <w:sz w:val="24"/>
          <w:szCs w:val="24"/>
        </w:rPr>
        <w:t>,</w:t>
      </w:r>
      <w:r w:rsidRPr="000A36DD">
        <w:rPr>
          <w:sz w:val="24"/>
          <w:szCs w:val="24"/>
        </w:rPr>
        <w:t xml:space="preserve"> Zhang</w:t>
      </w:r>
      <w:r>
        <w:rPr>
          <w:sz w:val="24"/>
          <w:szCs w:val="24"/>
        </w:rPr>
        <w:t xml:space="preserve">, </w:t>
      </w:r>
      <w:r w:rsidRPr="000A36DD">
        <w:rPr>
          <w:sz w:val="24"/>
          <w:szCs w:val="24"/>
        </w:rPr>
        <w:t>T.</w:t>
      </w:r>
      <w:r>
        <w:rPr>
          <w:sz w:val="24"/>
          <w:szCs w:val="24"/>
        </w:rPr>
        <w:t>,</w:t>
      </w:r>
      <w:r w:rsidRPr="000A36DD">
        <w:rPr>
          <w:sz w:val="24"/>
          <w:szCs w:val="24"/>
        </w:rPr>
        <w:t xml:space="preserve"> Cramer,</w:t>
      </w:r>
      <w:r>
        <w:rPr>
          <w:sz w:val="24"/>
          <w:szCs w:val="24"/>
        </w:rPr>
        <w:t xml:space="preserve"> N.</w:t>
      </w:r>
      <w:r w:rsidR="00E04D08">
        <w:rPr>
          <w:sz w:val="24"/>
          <w:szCs w:val="24"/>
        </w:rPr>
        <w:t xml:space="preserve"> “Rapid Access to Spirocyclic Oxindole Alkaloids: Application of the Asymmetric Palladium-Catalyzed [3+2] Trimethylenemethane Cycloaddition.”</w:t>
      </w:r>
      <w:r w:rsidRPr="000A36DD">
        <w:rPr>
          <w:sz w:val="24"/>
          <w:szCs w:val="24"/>
        </w:rPr>
        <w:t xml:space="preserve"> </w:t>
      </w:r>
      <w:r w:rsidRPr="000A36DD">
        <w:rPr>
          <w:i/>
          <w:iCs/>
          <w:sz w:val="24"/>
          <w:szCs w:val="24"/>
        </w:rPr>
        <w:t>J. Am. Chem. Soc</w:t>
      </w:r>
      <w:r w:rsidRPr="000A36DD">
        <w:rPr>
          <w:sz w:val="24"/>
          <w:szCs w:val="24"/>
        </w:rPr>
        <w:t>.</w:t>
      </w:r>
      <w:r w:rsidR="002D1E7F">
        <w:rPr>
          <w:sz w:val="24"/>
          <w:szCs w:val="24"/>
        </w:rPr>
        <w:t>,</w:t>
      </w:r>
      <w:r w:rsidRPr="000A36DD">
        <w:rPr>
          <w:sz w:val="24"/>
          <w:szCs w:val="24"/>
        </w:rPr>
        <w:t xml:space="preserve"> </w:t>
      </w:r>
      <w:r w:rsidRPr="002D1E7F">
        <w:rPr>
          <w:b/>
          <w:bCs/>
          <w:sz w:val="24"/>
          <w:szCs w:val="24"/>
        </w:rPr>
        <w:t>2013</w:t>
      </w:r>
      <w:r w:rsidRPr="000A36DD">
        <w:rPr>
          <w:sz w:val="24"/>
          <w:szCs w:val="24"/>
        </w:rPr>
        <w:t xml:space="preserve">, </w:t>
      </w:r>
      <w:r w:rsidRPr="002D1E7F">
        <w:rPr>
          <w:i/>
          <w:iCs/>
          <w:sz w:val="24"/>
          <w:szCs w:val="24"/>
        </w:rPr>
        <w:t>135</w:t>
      </w:r>
      <w:r w:rsidRPr="000A36DD">
        <w:rPr>
          <w:sz w:val="24"/>
          <w:szCs w:val="24"/>
        </w:rPr>
        <w:t>, 16720−16735; d</w:t>
      </w:r>
      <w:r>
        <w:rPr>
          <w:sz w:val="24"/>
          <w:szCs w:val="24"/>
        </w:rPr>
        <w:t>.</w:t>
      </w:r>
      <w:r w:rsidRPr="000A36DD">
        <w:rPr>
          <w:sz w:val="24"/>
          <w:szCs w:val="24"/>
        </w:rPr>
        <w:t>) Trost,</w:t>
      </w:r>
      <w:r>
        <w:rPr>
          <w:sz w:val="24"/>
          <w:szCs w:val="24"/>
        </w:rPr>
        <w:t xml:space="preserve"> B. M.,</w:t>
      </w:r>
      <w:r w:rsidRPr="000A36DD">
        <w:rPr>
          <w:sz w:val="24"/>
          <w:szCs w:val="24"/>
        </w:rPr>
        <w:t xml:space="preserve"> Cramer,</w:t>
      </w:r>
      <w:r>
        <w:rPr>
          <w:sz w:val="24"/>
          <w:szCs w:val="24"/>
        </w:rPr>
        <w:t xml:space="preserve"> N.,</w:t>
      </w:r>
      <w:r w:rsidRPr="000A36DD">
        <w:rPr>
          <w:sz w:val="24"/>
          <w:szCs w:val="24"/>
        </w:rPr>
        <w:t xml:space="preserve"> Bernsmann,</w:t>
      </w:r>
      <w:r>
        <w:rPr>
          <w:sz w:val="24"/>
          <w:szCs w:val="24"/>
        </w:rPr>
        <w:t xml:space="preserve"> H.</w:t>
      </w:r>
      <w:r w:rsidR="00E04D08">
        <w:rPr>
          <w:sz w:val="24"/>
          <w:szCs w:val="24"/>
        </w:rPr>
        <w:t xml:space="preserve"> “Concise Total Synthesis of (</w:t>
      </w:r>
      <w:r w:rsidR="00E04D08">
        <w:rPr>
          <w:rFonts w:cstheme="minorHAnsi"/>
          <w:sz w:val="24"/>
          <w:szCs w:val="24"/>
        </w:rPr>
        <w:t>±</w:t>
      </w:r>
      <w:r w:rsidR="00E04D08">
        <w:rPr>
          <w:sz w:val="24"/>
          <w:szCs w:val="24"/>
        </w:rPr>
        <w:t>)-Marcfortine B.”</w:t>
      </w:r>
      <w:r w:rsidRPr="000A36DD">
        <w:rPr>
          <w:sz w:val="24"/>
          <w:szCs w:val="24"/>
        </w:rPr>
        <w:t xml:space="preserve"> </w:t>
      </w:r>
      <w:r w:rsidRPr="000A36DD">
        <w:rPr>
          <w:i/>
          <w:iCs/>
          <w:sz w:val="24"/>
          <w:szCs w:val="24"/>
        </w:rPr>
        <w:t>J. Am. Chem. Soc</w:t>
      </w:r>
      <w:r w:rsidRPr="000A36DD">
        <w:rPr>
          <w:sz w:val="24"/>
          <w:szCs w:val="24"/>
        </w:rPr>
        <w:t>.</w:t>
      </w:r>
      <w:r w:rsidR="002D1E7F">
        <w:rPr>
          <w:sz w:val="24"/>
          <w:szCs w:val="24"/>
        </w:rPr>
        <w:t>,</w:t>
      </w:r>
      <w:r w:rsidRPr="000A36DD">
        <w:rPr>
          <w:sz w:val="24"/>
          <w:szCs w:val="24"/>
        </w:rPr>
        <w:t xml:space="preserve"> </w:t>
      </w:r>
      <w:r w:rsidRPr="002D1E7F">
        <w:rPr>
          <w:b/>
          <w:bCs/>
          <w:sz w:val="24"/>
          <w:szCs w:val="24"/>
        </w:rPr>
        <w:t>2007</w:t>
      </w:r>
      <w:r w:rsidRPr="000A36DD">
        <w:rPr>
          <w:sz w:val="24"/>
          <w:szCs w:val="24"/>
        </w:rPr>
        <w:t xml:space="preserve">, </w:t>
      </w:r>
      <w:r w:rsidRPr="002D1E7F">
        <w:rPr>
          <w:i/>
          <w:iCs/>
          <w:sz w:val="24"/>
          <w:szCs w:val="24"/>
        </w:rPr>
        <w:t>129</w:t>
      </w:r>
      <w:r w:rsidRPr="000A36DD">
        <w:rPr>
          <w:sz w:val="24"/>
          <w:szCs w:val="24"/>
        </w:rPr>
        <w:t>, 3086−3087.</w:t>
      </w:r>
    </w:p>
    <w:p w14:paraId="15783BF9" w14:textId="7949EE22" w:rsidR="002426B4" w:rsidRPr="00B24B97" w:rsidRDefault="002426B4" w:rsidP="002426B4">
      <w:pPr>
        <w:tabs>
          <w:tab w:val="left" w:pos="1080"/>
        </w:tabs>
        <w:spacing w:line="480" w:lineRule="auto"/>
        <w:jc w:val="both"/>
        <w:rPr>
          <w:sz w:val="24"/>
          <w:szCs w:val="24"/>
        </w:rPr>
      </w:pPr>
      <w:r>
        <w:rPr>
          <w:sz w:val="24"/>
          <w:szCs w:val="24"/>
        </w:rPr>
        <w:t>8</w:t>
      </w:r>
      <w:r w:rsidRPr="00B24B97">
        <w:rPr>
          <w:sz w:val="24"/>
          <w:szCs w:val="24"/>
        </w:rPr>
        <w:t xml:space="preserve">. </w:t>
      </w:r>
      <w:r>
        <w:rPr>
          <w:sz w:val="24"/>
          <w:szCs w:val="24"/>
        </w:rPr>
        <w:t xml:space="preserve">a.) Li, A., DeSchepper, D. J., Klumpp, D. A. “Triflic Acid Promoted Synthesis of Polycyclic Aromatic Compounds.” </w:t>
      </w:r>
      <w:r>
        <w:rPr>
          <w:i/>
          <w:iCs/>
          <w:sz w:val="24"/>
          <w:szCs w:val="24"/>
        </w:rPr>
        <w:t xml:space="preserve">Tet. Lett., </w:t>
      </w:r>
      <w:r>
        <w:rPr>
          <w:b/>
          <w:bCs/>
          <w:sz w:val="24"/>
          <w:szCs w:val="24"/>
        </w:rPr>
        <w:t>2009</w:t>
      </w:r>
      <w:r>
        <w:rPr>
          <w:sz w:val="24"/>
          <w:szCs w:val="24"/>
        </w:rPr>
        <w:t xml:space="preserve">, </w:t>
      </w:r>
      <w:r w:rsidRPr="00166204">
        <w:rPr>
          <w:i/>
          <w:iCs/>
          <w:sz w:val="24"/>
          <w:szCs w:val="24"/>
        </w:rPr>
        <w:t>50</w:t>
      </w:r>
      <w:r w:rsidRPr="006F2EC8">
        <w:rPr>
          <w:sz w:val="24"/>
          <w:szCs w:val="24"/>
        </w:rPr>
        <w:t>, 1924-1927</w:t>
      </w:r>
      <w:r>
        <w:rPr>
          <w:i/>
          <w:iCs/>
          <w:sz w:val="24"/>
          <w:szCs w:val="24"/>
        </w:rPr>
        <w:t xml:space="preserve">. </w:t>
      </w:r>
      <w:r>
        <w:rPr>
          <w:sz w:val="24"/>
          <w:szCs w:val="24"/>
        </w:rPr>
        <w:t xml:space="preserve">B.) Kim, K. H., Lim, C. H., Lim, J. W., Kim, J. N. “2,3-Dichloro-5,6-dicyaco-para-benzoquinone (DDQ)/Methanesulfonic Acid (MsOH)-Mediated Intramolecular Arene-Alkene Oxidative Coupling.” </w:t>
      </w:r>
      <w:r>
        <w:rPr>
          <w:i/>
          <w:iCs/>
          <w:sz w:val="24"/>
          <w:szCs w:val="24"/>
        </w:rPr>
        <w:t xml:space="preserve">Adv. Synth. Catal., </w:t>
      </w:r>
      <w:r>
        <w:rPr>
          <w:b/>
          <w:bCs/>
          <w:sz w:val="24"/>
          <w:szCs w:val="24"/>
        </w:rPr>
        <w:t>2014</w:t>
      </w:r>
      <w:r>
        <w:rPr>
          <w:sz w:val="24"/>
          <w:szCs w:val="24"/>
        </w:rPr>
        <w:t xml:space="preserve">, </w:t>
      </w:r>
      <w:r w:rsidRPr="00E46E40">
        <w:rPr>
          <w:i/>
          <w:iCs/>
          <w:sz w:val="24"/>
          <w:szCs w:val="24"/>
        </w:rPr>
        <w:t>356</w:t>
      </w:r>
      <w:r>
        <w:rPr>
          <w:sz w:val="24"/>
          <w:szCs w:val="24"/>
        </w:rPr>
        <w:t>, 697-704. c.) Nogi,</w:t>
      </w:r>
      <w:r w:rsidRPr="008D2C63">
        <w:rPr>
          <w:sz w:val="24"/>
          <w:szCs w:val="24"/>
        </w:rPr>
        <w:t xml:space="preserve"> </w:t>
      </w:r>
      <w:r>
        <w:rPr>
          <w:sz w:val="24"/>
          <w:szCs w:val="24"/>
        </w:rPr>
        <w:t xml:space="preserve">K., Yorimitsu, H. “Aromatic Metamorphosis: Conversion of an Aromatic Skeleton into a Different Ring System.” </w:t>
      </w:r>
      <w:r>
        <w:rPr>
          <w:i/>
          <w:iCs/>
          <w:sz w:val="24"/>
          <w:szCs w:val="24"/>
        </w:rPr>
        <w:t xml:space="preserve">Chem. Comm., </w:t>
      </w:r>
      <w:r>
        <w:rPr>
          <w:b/>
          <w:bCs/>
          <w:sz w:val="24"/>
          <w:szCs w:val="24"/>
        </w:rPr>
        <w:t>2017</w:t>
      </w:r>
      <w:r>
        <w:rPr>
          <w:sz w:val="24"/>
          <w:szCs w:val="24"/>
        </w:rPr>
        <w:t xml:space="preserve">, </w:t>
      </w:r>
      <w:r w:rsidRPr="00E46E40">
        <w:rPr>
          <w:i/>
          <w:iCs/>
          <w:sz w:val="24"/>
          <w:szCs w:val="24"/>
        </w:rPr>
        <w:t>53</w:t>
      </w:r>
      <w:r>
        <w:rPr>
          <w:sz w:val="24"/>
          <w:szCs w:val="24"/>
        </w:rPr>
        <w:t>, 4055-4065. d.) Zhu, C., Zhao,</w:t>
      </w:r>
      <w:r w:rsidRPr="00DC6D1C">
        <w:rPr>
          <w:sz w:val="24"/>
          <w:szCs w:val="24"/>
        </w:rPr>
        <w:t xml:space="preserve"> </w:t>
      </w:r>
      <w:r>
        <w:rPr>
          <w:sz w:val="24"/>
          <w:szCs w:val="24"/>
        </w:rPr>
        <w:t>Y., Wang,</w:t>
      </w:r>
      <w:r w:rsidRPr="00DC6D1C">
        <w:rPr>
          <w:sz w:val="24"/>
          <w:szCs w:val="24"/>
        </w:rPr>
        <w:t xml:space="preserve"> </w:t>
      </w:r>
      <w:r>
        <w:rPr>
          <w:sz w:val="24"/>
          <w:szCs w:val="24"/>
        </w:rPr>
        <w:t>D., Sun,</w:t>
      </w:r>
      <w:r w:rsidRPr="00DC6D1C">
        <w:rPr>
          <w:sz w:val="24"/>
          <w:szCs w:val="24"/>
        </w:rPr>
        <w:t xml:space="preserve"> </w:t>
      </w:r>
      <w:r>
        <w:rPr>
          <w:sz w:val="24"/>
          <w:szCs w:val="24"/>
        </w:rPr>
        <w:t>W-Y., Shi,</w:t>
      </w:r>
      <w:r w:rsidRPr="00DC6D1C">
        <w:rPr>
          <w:sz w:val="24"/>
          <w:szCs w:val="24"/>
        </w:rPr>
        <w:t xml:space="preserve"> </w:t>
      </w:r>
      <w:r>
        <w:rPr>
          <w:sz w:val="24"/>
          <w:szCs w:val="24"/>
        </w:rPr>
        <w:t>Z. “Palladium-</w:t>
      </w:r>
      <w:r w:rsidR="00AA7E64">
        <w:rPr>
          <w:sz w:val="24"/>
          <w:szCs w:val="24"/>
        </w:rPr>
        <w:t>C</w:t>
      </w:r>
      <w:r>
        <w:rPr>
          <w:sz w:val="24"/>
          <w:szCs w:val="24"/>
        </w:rPr>
        <w:t xml:space="preserve">atalyzed Direct Arylation and Cyclization of o-Iodobiaryls to a Library of Tetraphenylenes.” </w:t>
      </w:r>
      <w:r>
        <w:rPr>
          <w:i/>
          <w:iCs/>
          <w:sz w:val="24"/>
          <w:szCs w:val="24"/>
        </w:rPr>
        <w:t xml:space="preserve">Sci. Report., </w:t>
      </w:r>
      <w:r>
        <w:rPr>
          <w:b/>
          <w:bCs/>
          <w:sz w:val="24"/>
          <w:szCs w:val="24"/>
        </w:rPr>
        <w:t>2016</w:t>
      </w:r>
      <w:r>
        <w:rPr>
          <w:sz w:val="24"/>
          <w:szCs w:val="24"/>
        </w:rPr>
        <w:t xml:space="preserve">, </w:t>
      </w:r>
      <w:r w:rsidRPr="00E46E40">
        <w:rPr>
          <w:i/>
          <w:iCs/>
          <w:sz w:val="24"/>
          <w:szCs w:val="24"/>
        </w:rPr>
        <w:t>6</w:t>
      </w:r>
      <w:r>
        <w:rPr>
          <w:sz w:val="24"/>
          <w:szCs w:val="24"/>
        </w:rPr>
        <w:t>, 33131, 1-9. e.)  Nagode,</w:t>
      </w:r>
      <w:r w:rsidRPr="007736B2">
        <w:rPr>
          <w:sz w:val="24"/>
          <w:szCs w:val="24"/>
        </w:rPr>
        <w:t xml:space="preserve"> </w:t>
      </w:r>
      <w:r>
        <w:rPr>
          <w:sz w:val="24"/>
          <w:szCs w:val="24"/>
        </w:rPr>
        <w:t>S. B., Kant,</w:t>
      </w:r>
      <w:r w:rsidRPr="007736B2">
        <w:rPr>
          <w:sz w:val="24"/>
          <w:szCs w:val="24"/>
        </w:rPr>
        <w:t xml:space="preserve"> </w:t>
      </w:r>
      <w:r>
        <w:rPr>
          <w:sz w:val="24"/>
          <w:szCs w:val="24"/>
        </w:rPr>
        <w:t xml:space="preserve">R., Rastogi, N. “Synthesis of Phenanthrenes through Visible-Light Photoredox Catalyzed Intramolecular </w:t>
      </w:r>
      <w:r>
        <w:rPr>
          <w:sz w:val="24"/>
          <w:szCs w:val="24"/>
        </w:rPr>
        <w:lastRenderedPageBreak/>
        <w:t xml:space="preserve">Cyclization of </w:t>
      </w:r>
      <w:r w:rsidRPr="0000544B">
        <w:rPr>
          <w:rFonts w:ascii="Symbol" w:hAnsi="Symbol"/>
          <w:sz w:val="24"/>
          <w:szCs w:val="24"/>
        </w:rPr>
        <w:t>a</w:t>
      </w:r>
      <w:r>
        <w:rPr>
          <w:sz w:val="24"/>
          <w:szCs w:val="24"/>
        </w:rPr>
        <w:t>-Bromochalcones.”</w:t>
      </w:r>
      <w:r>
        <w:rPr>
          <w:i/>
          <w:iCs/>
          <w:sz w:val="24"/>
          <w:szCs w:val="24"/>
        </w:rPr>
        <w:t xml:space="preserve">E. J. Org. Chem., </w:t>
      </w:r>
      <w:r>
        <w:rPr>
          <w:b/>
          <w:bCs/>
          <w:sz w:val="24"/>
          <w:szCs w:val="24"/>
        </w:rPr>
        <w:t>2018</w:t>
      </w:r>
      <w:r>
        <w:rPr>
          <w:sz w:val="24"/>
          <w:szCs w:val="24"/>
        </w:rPr>
        <w:t xml:space="preserve">, </w:t>
      </w:r>
      <w:r w:rsidRPr="00E46E40">
        <w:rPr>
          <w:i/>
          <w:iCs/>
          <w:sz w:val="24"/>
          <w:szCs w:val="24"/>
        </w:rPr>
        <w:t>13</w:t>
      </w:r>
      <w:r>
        <w:rPr>
          <w:sz w:val="24"/>
          <w:szCs w:val="24"/>
        </w:rPr>
        <w:t>, 1533-1537. f.) Zhao,</w:t>
      </w:r>
      <w:r w:rsidRPr="00BF177B">
        <w:rPr>
          <w:sz w:val="24"/>
          <w:szCs w:val="24"/>
        </w:rPr>
        <w:t xml:space="preserve"> </w:t>
      </w:r>
      <w:r>
        <w:rPr>
          <w:sz w:val="24"/>
          <w:szCs w:val="24"/>
        </w:rPr>
        <w:t>Z., Britt,</w:t>
      </w:r>
      <w:r w:rsidRPr="00BF177B">
        <w:rPr>
          <w:sz w:val="24"/>
          <w:szCs w:val="24"/>
        </w:rPr>
        <w:t xml:space="preserve"> </w:t>
      </w:r>
      <w:r>
        <w:rPr>
          <w:sz w:val="24"/>
          <w:szCs w:val="24"/>
        </w:rPr>
        <w:t xml:space="preserve">L. H., Murphy, G. K. “Oxidative, Iodoarene-Catalyzed Intramolecular Alkene Arylation for the Synthesis of Polycyclic Aromatic Hydrocarbons.” </w:t>
      </w:r>
      <w:r>
        <w:rPr>
          <w:i/>
          <w:iCs/>
          <w:sz w:val="24"/>
          <w:szCs w:val="24"/>
        </w:rPr>
        <w:t xml:space="preserve">Chem. Eur. J., </w:t>
      </w:r>
      <w:r>
        <w:rPr>
          <w:b/>
          <w:bCs/>
          <w:sz w:val="24"/>
          <w:szCs w:val="24"/>
        </w:rPr>
        <w:t>2018</w:t>
      </w:r>
      <w:r>
        <w:rPr>
          <w:sz w:val="24"/>
          <w:szCs w:val="24"/>
        </w:rPr>
        <w:t xml:space="preserve">, </w:t>
      </w:r>
      <w:r w:rsidRPr="00E46E40">
        <w:rPr>
          <w:i/>
          <w:iCs/>
          <w:sz w:val="24"/>
          <w:szCs w:val="24"/>
        </w:rPr>
        <w:t>24</w:t>
      </w:r>
      <w:r>
        <w:rPr>
          <w:sz w:val="24"/>
          <w:szCs w:val="24"/>
        </w:rPr>
        <w:t>, 17002-17005. g.) Akbar,</w:t>
      </w:r>
      <w:r w:rsidRPr="001D14B9">
        <w:rPr>
          <w:sz w:val="24"/>
          <w:szCs w:val="24"/>
        </w:rPr>
        <w:t xml:space="preserve"> </w:t>
      </w:r>
      <w:r>
        <w:rPr>
          <w:sz w:val="24"/>
          <w:szCs w:val="24"/>
        </w:rPr>
        <w:t>S., Tamilarasan, V. J., Srinivasan, K. “Iodine-Mediated Synthesis of Benzo[</w:t>
      </w:r>
      <w:r w:rsidRPr="00AA7E64">
        <w:rPr>
          <w:i/>
          <w:iCs/>
          <w:sz w:val="24"/>
          <w:szCs w:val="24"/>
        </w:rPr>
        <w:t>a</w:t>
      </w:r>
      <w:r>
        <w:rPr>
          <w:sz w:val="24"/>
          <w:szCs w:val="24"/>
        </w:rPr>
        <w:t xml:space="preserve">]fluorenones from Yne-enones.” </w:t>
      </w:r>
      <w:r>
        <w:rPr>
          <w:i/>
          <w:iCs/>
          <w:sz w:val="24"/>
          <w:szCs w:val="24"/>
        </w:rPr>
        <w:t xml:space="preserve">RSC Adv., </w:t>
      </w:r>
      <w:r>
        <w:rPr>
          <w:b/>
          <w:bCs/>
          <w:sz w:val="24"/>
          <w:szCs w:val="24"/>
        </w:rPr>
        <w:t>2019</w:t>
      </w:r>
      <w:r>
        <w:rPr>
          <w:sz w:val="24"/>
          <w:szCs w:val="24"/>
        </w:rPr>
        <w:t xml:space="preserve">, </w:t>
      </w:r>
      <w:r w:rsidRPr="00E46E40">
        <w:rPr>
          <w:i/>
          <w:iCs/>
          <w:sz w:val="24"/>
          <w:szCs w:val="24"/>
        </w:rPr>
        <w:t>9</w:t>
      </w:r>
      <w:r>
        <w:rPr>
          <w:sz w:val="24"/>
          <w:szCs w:val="24"/>
        </w:rPr>
        <w:t>, 23652-23657.</w:t>
      </w:r>
    </w:p>
    <w:p w14:paraId="40A18FA1" w14:textId="77777777" w:rsidR="002426B4" w:rsidRDefault="002426B4" w:rsidP="002426B4">
      <w:pPr>
        <w:spacing w:line="480" w:lineRule="auto"/>
        <w:jc w:val="both"/>
        <w:rPr>
          <w:rFonts w:cstheme="minorHAnsi"/>
          <w:sz w:val="24"/>
          <w:szCs w:val="24"/>
        </w:rPr>
      </w:pPr>
      <w:r>
        <w:rPr>
          <w:rFonts w:cstheme="minorHAnsi"/>
          <w:sz w:val="24"/>
          <w:szCs w:val="24"/>
        </w:rPr>
        <w:t xml:space="preserve">9. </w:t>
      </w:r>
      <w:r w:rsidRPr="00427A8C">
        <w:rPr>
          <w:rFonts w:cstheme="minorHAnsi"/>
          <w:sz w:val="24"/>
          <w:szCs w:val="24"/>
        </w:rPr>
        <w:t>Xiao, J.; Chen, Y.; Zhu, S.; Wang, L.; Xu, L.; Wei, H.</w:t>
      </w:r>
      <w:r>
        <w:rPr>
          <w:rFonts w:cstheme="minorHAnsi"/>
          <w:sz w:val="24"/>
          <w:szCs w:val="24"/>
        </w:rPr>
        <w:t xml:space="preserve"> “Diversified Construction of Chromeno[3,4-</w:t>
      </w:r>
      <w:r w:rsidRPr="009D50E8">
        <w:rPr>
          <w:rFonts w:cstheme="minorHAnsi"/>
          <w:i/>
          <w:iCs/>
          <w:sz w:val="24"/>
          <w:szCs w:val="24"/>
        </w:rPr>
        <w:t>c</w:t>
      </w:r>
      <w:r>
        <w:rPr>
          <w:rFonts w:cstheme="minorHAnsi"/>
          <w:sz w:val="24"/>
          <w:szCs w:val="24"/>
        </w:rPr>
        <w:t>]pyridine-5-one and Benzo[c]chromen-6-one Derivatives by Domino Reaction of 4-Alkynyl-2-oxo-2</w:t>
      </w:r>
      <w:r w:rsidRPr="009D50E8">
        <w:rPr>
          <w:rFonts w:cstheme="minorHAnsi"/>
          <w:i/>
          <w:iCs/>
          <w:sz w:val="24"/>
          <w:szCs w:val="24"/>
        </w:rPr>
        <w:t>H</w:t>
      </w:r>
      <w:r>
        <w:rPr>
          <w:rFonts w:cstheme="minorHAnsi"/>
          <w:sz w:val="24"/>
          <w:szCs w:val="24"/>
        </w:rPr>
        <w:t>-chromene-3-carbaldehydes.”</w:t>
      </w:r>
      <w:r w:rsidRPr="00427A8C">
        <w:rPr>
          <w:rFonts w:cstheme="minorHAnsi"/>
          <w:sz w:val="24"/>
          <w:szCs w:val="24"/>
        </w:rPr>
        <w:t xml:space="preserve"> </w:t>
      </w:r>
      <w:r w:rsidRPr="00427A8C">
        <w:rPr>
          <w:rFonts w:cstheme="minorHAnsi"/>
          <w:i/>
          <w:sz w:val="24"/>
          <w:szCs w:val="24"/>
        </w:rPr>
        <w:t xml:space="preserve">Adv. Synth. Catal. </w:t>
      </w:r>
      <w:r w:rsidRPr="00427A8C">
        <w:rPr>
          <w:rFonts w:cstheme="minorHAnsi"/>
          <w:b/>
          <w:sz w:val="24"/>
          <w:szCs w:val="24"/>
        </w:rPr>
        <w:t>2014</w:t>
      </w:r>
      <w:r w:rsidRPr="005075FD">
        <w:rPr>
          <w:rFonts w:cstheme="minorHAnsi"/>
          <w:bCs/>
          <w:sz w:val="24"/>
          <w:szCs w:val="24"/>
        </w:rPr>
        <w:t>,</w:t>
      </w:r>
      <w:r w:rsidRPr="00427A8C">
        <w:rPr>
          <w:rFonts w:cstheme="minorHAnsi"/>
          <w:b/>
          <w:sz w:val="24"/>
          <w:szCs w:val="24"/>
        </w:rPr>
        <w:t xml:space="preserve"> </w:t>
      </w:r>
      <w:r w:rsidRPr="00427A8C">
        <w:rPr>
          <w:rFonts w:cstheme="minorHAnsi"/>
          <w:i/>
          <w:sz w:val="24"/>
          <w:szCs w:val="24"/>
        </w:rPr>
        <w:t>356</w:t>
      </w:r>
      <w:r w:rsidRPr="00427A8C">
        <w:rPr>
          <w:rFonts w:cstheme="minorHAnsi"/>
          <w:sz w:val="24"/>
          <w:szCs w:val="24"/>
        </w:rPr>
        <w:t xml:space="preserve">, 1835-1845. </w:t>
      </w:r>
    </w:p>
    <w:p w14:paraId="110FFAF8" w14:textId="76F13B27" w:rsidR="002426B4" w:rsidRDefault="002426B4" w:rsidP="002426B4">
      <w:pPr>
        <w:spacing w:line="480" w:lineRule="auto"/>
        <w:jc w:val="both"/>
        <w:rPr>
          <w:rFonts w:cstheme="minorHAnsi"/>
          <w:sz w:val="24"/>
          <w:szCs w:val="24"/>
        </w:rPr>
      </w:pPr>
      <w:r>
        <w:rPr>
          <w:rFonts w:cstheme="minorHAnsi"/>
          <w:sz w:val="24"/>
          <w:szCs w:val="24"/>
        </w:rPr>
        <w:t xml:space="preserve">10. </w:t>
      </w:r>
      <w:r w:rsidRPr="00427A8C">
        <w:rPr>
          <w:rFonts w:cstheme="minorHAnsi"/>
          <w:sz w:val="24"/>
          <w:szCs w:val="24"/>
        </w:rPr>
        <w:t>Castaing, M.; Wason, S. L.; Estepa, B.; Hooper, J. F.; Willis, M. C.</w:t>
      </w:r>
      <w:r>
        <w:rPr>
          <w:rFonts w:cstheme="minorHAnsi"/>
          <w:sz w:val="24"/>
          <w:szCs w:val="24"/>
        </w:rPr>
        <w:t xml:space="preserve"> “2-Aminobenzaldehydes as Versatile Substrates for </w:t>
      </w:r>
      <w:r w:rsidR="00AA7E64">
        <w:rPr>
          <w:rFonts w:cstheme="minorHAnsi"/>
          <w:sz w:val="24"/>
          <w:szCs w:val="24"/>
        </w:rPr>
        <w:t>Rhodium</w:t>
      </w:r>
      <w:r>
        <w:rPr>
          <w:rFonts w:cstheme="minorHAnsi"/>
          <w:sz w:val="24"/>
          <w:szCs w:val="24"/>
        </w:rPr>
        <w:t>-Catalyzed Alkyne Hydroacylation: Application to Dihydroquinolone Synthesis.”</w:t>
      </w:r>
      <w:r w:rsidRPr="00427A8C">
        <w:rPr>
          <w:rFonts w:cstheme="minorHAnsi"/>
          <w:sz w:val="24"/>
          <w:szCs w:val="24"/>
        </w:rPr>
        <w:t xml:space="preserve"> </w:t>
      </w:r>
      <w:r w:rsidRPr="00427A8C">
        <w:rPr>
          <w:rFonts w:cstheme="minorHAnsi"/>
          <w:i/>
          <w:sz w:val="24"/>
          <w:szCs w:val="24"/>
        </w:rPr>
        <w:t xml:space="preserve">Angew. Chem. Int. Ed. </w:t>
      </w:r>
      <w:r w:rsidRPr="00427A8C">
        <w:rPr>
          <w:rFonts w:cstheme="minorHAnsi"/>
          <w:b/>
          <w:sz w:val="24"/>
          <w:szCs w:val="24"/>
        </w:rPr>
        <w:t>2013</w:t>
      </w:r>
      <w:r w:rsidR="005075FD" w:rsidRPr="005075FD">
        <w:rPr>
          <w:rFonts w:cstheme="minorHAnsi"/>
          <w:bCs/>
          <w:sz w:val="24"/>
          <w:szCs w:val="24"/>
        </w:rPr>
        <w:t>,</w:t>
      </w:r>
      <w:r w:rsidRPr="00427A8C">
        <w:rPr>
          <w:rFonts w:cstheme="minorHAnsi"/>
          <w:sz w:val="24"/>
          <w:szCs w:val="24"/>
        </w:rPr>
        <w:t xml:space="preserve"> </w:t>
      </w:r>
      <w:r w:rsidRPr="00427A8C">
        <w:rPr>
          <w:rFonts w:cstheme="minorHAnsi"/>
          <w:i/>
          <w:sz w:val="24"/>
          <w:szCs w:val="24"/>
        </w:rPr>
        <w:t>52</w:t>
      </w:r>
      <w:r w:rsidRPr="00427A8C">
        <w:rPr>
          <w:rFonts w:cstheme="minorHAnsi"/>
          <w:sz w:val="24"/>
          <w:szCs w:val="24"/>
        </w:rPr>
        <w:t>, 13280-13283.</w:t>
      </w:r>
      <w:r>
        <w:rPr>
          <w:rFonts w:cstheme="minorHAnsi"/>
          <w:sz w:val="24"/>
          <w:szCs w:val="24"/>
        </w:rPr>
        <w:t xml:space="preserve"> </w:t>
      </w:r>
    </w:p>
    <w:p w14:paraId="2D1BA9A7" w14:textId="77777777" w:rsidR="002426B4" w:rsidRDefault="002426B4" w:rsidP="002426B4">
      <w:pPr>
        <w:spacing w:line="480" w:lineRule="auto"/>
        <w:jc w:val="both"/>
        <w:rPr>
          <w:rFonts w:cstheme="minorHAnsi"/>
          <w:sz w:val="24"/>
          <w:szCs w:val="24"/>
        </w:rPr>
      </w:pPr>
      <w:r>
        <w:rPr>
          <w:rFonts w:cstheme="minorHAnsi"/>
          <w:sz w:val="24"/>
          <w:szCs w:val="24"/>
        </w:rPr>
        <w:t>11.</w:t>
      </w:r>
      <w:r w:rsidRPr="00427A8C">
        <w:rPr>
          <w:rFonts w:cstheme="minorHAnsi"/>
          <w:sz w:val="24"/>
          <w:szCs w:val="24"/>
        </w:rPr>
        <w:t xml:space="preserve"> Litkei, G.; Totildekes, A. L.</w:t>
      </w:r>
      <w:r>
        <w:rPr>
          <w:rFonts w:cstheme="minorHAnsi"/>
          <w:sz w:val="24"/>
          <w:szCs w:val="24"/>
        </w:rPr>
        <w:t xml:space="preserve"> “Oxidation of the 2’NHR Analogs of 2’-OR Chalcones; Conversion of 2’-NHR Chalcone Epoxides.”</w:t>
      </w:r>
      <w:r w:rsidRPr="00427A8C">
        <w:rPr>
          <w:rFonts w:cstheme="minorHAnsi"/>
          <w:sz w:val="24"/>
          <w:szCs w:val="24"/>
        </w:rPr>
        <w:t xml:space="preserve"> </w:t>
      </w:r>
      <w:r w:rsidRPr="00427A8C">
        <w:rPr>
          <w:rFonts w:cstheme="minorHAnsi"/>
          <w:i/>
          <w:sz w:val="24"/>
          <w:szCs w:val="24"/>
        </w:rPr>
        <w:t xml:space="preserve">Synth. Comm. </w:t>
      </w:r>
      <w:r w:rsidRPr="00427A8C">
        <w:rPr>
          <w:rFonts w:cstheme="minorHAnsi"/>
          <w:b/>
          <w:sz w:val="24"/>
          <w:szCs w:val="24"/>
        </w:rPr>
        <w:t>2006</w:t>
      </w:r>
      <w:r w:rsidRPr="00427A8C">
        <w:rPr>
          <w:rFonts w:cstheme="minorHAnsi"/>
          <w:sz w:val="24"/>
          <w:szCs w:val="24"/>
        </w:rPr>
        <w:t xml:space="preserve">, </w:t>
      </w:r>
      <w:r w:rsidRPr="00427A8C">
        <w:rPr>
          <w:rFonts w:cstheme="minorHAnsi"/>
          <w:i/>
          <w:sz w:val="24"/>
          <w:szCs w:val="24"/>
        </w:rPr>
        <w:t>21</w:t>
      </w:r>
      <w:r w:rsidRPr="00427A8C">
        <w:rPr>
          <w:rFonts w:cstheme="minorHAnsi"/>
          <w:sz w:val="24"/>
          <w:szCs w:val="24"/>
        </w:rPr>
        <w:t xml:space="preserve">, 1597-1609. </w:t>
      </w:r>
      <w:r>
        <w:rPr>
          <w:rFonts w:cstheme="minorHAnsi"/>
          <w:sz w:val="24"/>
          <w:szCs w:val="24"/>
        </w:rPr>
        <w:t xml:space="preserve"> </w:t>
      </w:r>
    </w:p>
    <w:p w14:paraId="19482FEE" w14:textId="20F69EB3" w:rsidR="002426B4" w:rsidRDefault="002426B4" w:rsidP="002426B4">
      <w:pPr>
        <w:spacing w:line="480" w:lineRule="auto"/>
        <w:jc w:val="both"/>
        <w:rPr>
          <w:rFonts w:cstheme="minorHAnsi"/>
          <w:sz w:val="24"/>
          <w:szCs w:val="24"/>
        </w:rPr>
      </w:pPr>
      <w:r>
        <w:rPr>
          <w:rFonts w:cstheme="minorHAnsi"/>
          <w:sz w:val="24"/>
          <w:szCs w:val="24"/>
        </w:rPr>
        <w:t>12.</w:t>
      </w:r>
      <w:r w:rsidRPr="00427A8C">
        <w:rPr>
          <w:rFonts w:cstheme="minorHAnsi"/>
          <w:sz w:val="24"/>
          <w:szCs w:val="24"/>
        </w:rPr>
        <w:t xml:space="preserve"> Li, L.; Chen, J.; Kan, X.; Zhang, L.; Zhao, Y.</w:t>
      </w:r>
      <w:r>
        <w:rPr>
          <w:rFonts w:cstheme="minorHAnsi"/>
          <w:sz w:val="24"/>
          <w:szCs w:val="24"/>
        </w:rPr>
        <w:t xml:space="preserve"> “One-Pot Synthesis of Phenanthridinones </w:t>
      </w:r>
      <w:r w:rsidR="003C6276">
        <w:rPr>
          <w:rFonts w:cstheme="minorHAnsi"/>
          <w:sz w:val="24"/>
          <w:szCs w:val="24"/>
        </w:rPr>
        <w:t>U</w:t>
      </w:r>
      <w:r>
        <w:rPr>
          <w:rFonts w:cstheme="minorHAnsi"/>
          <w:sz w:val="24"/>
          <w:szCs w:val="24"/>
        </w:rPr>
        <w:t xml:space="preserve">sing a Base-Catalyzed/Promoted Bicyclization of </w:t>
      </w:r>
      <w:r w:rsidRPr="00D80DF4">
        <w:rPr>
          <w:rFonts w:ascii="Symbol" w:hAnsi="Symbol" w:cstheme="minorHAnsi"/>
          <w:sz w:val="24"/>
          <w:szCs w:val="24"/>
        </w:rPr>
        <w:t>a</w:t>
      </w:r>
      <w:r>
        <w:rPr>
          <w:rFonts w:cstheme="minorHAnsi"/>
          <w:sz w:val="24"/>
          <w:szCs w:val="24"/>
        </w:rPr>
        <w:t>,</w:t>
      </w:r>
      <w:r w:rsidRPr="00D80DF4">
        <w:rPr>
          <w:rFonts w:ascii="Symbol" w:hAnsi="Symbol" w:cstheme="minorHAnsi"/>
          <w:sz w:val="24"/>
          <w:szCs w:val="24"/>
        </w:rPr>
        <w:t>b</w:t>
      </w:r>
      <w:r>
        <w:rPr>
          <w:rFonts w:cstheme="minorHAnsi"/>
          <w:sz w:val="24"/>
          <w:szCs w:val="24"/>
        </w:rPr>
        <w:t>-Unsaturated Carbonyl Compounds with Dimethyl Glutaconate.”</w:t>
      </w:r>
      <w:r w:rsidRPr="00427A8C">
        <w:rPr>
          <w:rFonts w:cstheme="minorHAnsi"/>
          <w:sz w:val="24"/>
          <w:szCs w:val="24"/>
        </w:rPr>
        <w:t xml:space="preserve"> </w:t>
      </w:r>
      <w:r w:rsidRPr="00427A8C">
        <w:rPr>
          <w:rFonts w:cstheme="minorHAnsi"/>
          <w:i/>
          <w:sz w:val="24"/>
          <w:szCs w:val="24"/>
        </w:rPr>
        <w:t xml:space="preserve">Eur. J. Org. Chem. </w:t>
      </w:r>
      <w:r w:rsidRPr="00427A8C">
        <w:rPr>
          <w:rFonts w:cstheme="minorHAnsi"/>
          <w:b/>
          <w:sz w:val="24"/>
          <w:szCs w:val="24"/>
        </w:rPr>
        <w:t>2015</w:t>
      </w:r>
      <w:r w:rsidRPr="00DA0424">
        <w:rPr>
          <w:rFonts w:cstheme="minorHAnsi"/>
          <w:bCs/>
          <w:sz w:val="24"/>
          <w:szCs w:val="24"/>
        </w:rPr>
        <w:t>,</w:t>
      </w:r>
      <w:r w:rsidRPr="00427A8C">
        <w:rPr>
          <w:rFonts w:cstheme="minorHAnsi"/>
          <w:sz w:val="24"/>
          <w:szCs w:val="24"/>
        </w:rPr>
        <w:t xml:space="preserve"> </w:t>
      </w:r>
      <w:r w:rsidRPr="00427A8C">
        <w:rPr>
          <w:rFonts w:cstheme="minorHAnsi"/>
          <w:i/>
          <w:sz w:val="24"/>
          <w:szCs w:val="24"/>
        </w:rPr>
        <w:t>22</w:t>
      </w:r>
      <w:r w:rsidRPr="00427A8C">
        <w:rPr>
          <w:rFonts w:cstheme="minorHAnsi"/>
          <w:sz w:val="24"/>
          <w:szCs w:val="24"/>
        </w:rPr>
        <w:t xml:space="preserve">, 4892-4899. </w:t>
      </w:r>
    </w:p>
    <w:p w14:paraId="01638326" w14:textId="18C6833E" w:rsidR="002426B4" w:rsidRDefault="002426B4" w:rsidP="002426B4">
      <w:pPr>
        <w:spacing w:line="480" w:lineRule="auto"/>
        <w:jc w:val="both"/>
        <w:rPr>
          <w:rFonts w:cstheme="minorHAnsi"/>
          <w:sz w:val="24"/>
          <w:szCs w:val="24"/>
        </w:rPr>
      </w:pPr>
      <w:r>
        <w:rPr>
          <w:rFonts w:cstheme="minorHAnsi"/>
          <w:sz w:val="24"/>
          <w:szCs w:val="24"/>
        </w:rPr>
        <w:t>13.</w:t>
      </w:r>
      <w:r w:rsidRPr="00427A8C">
        <w:rPr>
          <w:rFonts w:cstheme="minorHAnsi"/>
          <w:sz w:val="24"/>
          <w:szCs w:val="24"/>
        </w:rPr>
        <w:t xml:space="preserve"> Tang, E.; Chen, B.; Zhang, L.; Li, W.; Lin, J.</w:t>
      </w:r>
      <w:r>
        <w:rPr>
          <w:rFonts w:cstheme="minorHAnsi"/>
          <w:sz w:val="24"/>
          <w:szCs w:val="24"/>
        </w:rPr>
        <w:t xml:space="preserve"> “ZnCl</w:t>
      </w:r>
      <w:r w:rsidRPr="0092319F">
        <w:rPr>
          <w:rFonts w:cstheme="minorHAnsi"/>
          <w:sz w:val="24"/>
          <w:szCs w:val="24"/>
          <w:vertAlign w:val="subscript"/>
        </w:rPr>
        <w:t>2</w:t>
      </w:r>
      <w:r>
        <w:rPr>
          <w:rFonts w:cstheme="minorHAnsi"/>
          <w:sz w:val="24"/>
          <w:szCs w:val="24"/>
        </w:rPr>
        <w:t>-Catalyzed Intramolecular Cyclization Reaction of 2-Aminochalcones Using Polymer-Supported Selenium Reagent: Synthesis of 2-Phenyl-4-Quinolones and 2-Phenyl-2,3-Dihydroquinolin-4(1</w:t>
      </w:r>
      <w:r w:rsidRPr="0092319F">
        <w:rPr>
          <w:rFonts w:cstheme="minorHAnsi"/>
          <w:i/>
          <w:iCs/>
          <w:sz w:val="24"/>
          <w:szCs w:val="24"/>
        </w:rPr>
        <w:t>H</w:t>
      </w:r>
      <w:r>
        <w:rPr>
          <w:rFonts w:cstheme="minorHAnsi"/>
          <w:sz w:val="24"/>
          <w:szCs w:val="24"/>
        </w:rPr>
        <w:t>)-one.”</w:t>
      </w:r>
      <w:r w:rsidRPr="00427A8C">
        <w:rPr>
          <w:rFonts w:cstheme="minorHAnsi"/>
          <w:sz w:val="24"/>
          <w:szCs w:val="24"/>
        </w:rPr>
        <w:t xml:space="preserve"> </w:t>
      </w:r>
      <w:r w:rsidRPr="00427A8C">
        <w:rPr>
          <w:rFonts w:cstheme="minorHAnsi"/>
          <w:i/>
          <w:sz w:val="24"/>
          <w:szCs w:val="24"/>
        </w:rPr>
        <w:t xml:space="preserve">Synlett </w:t>
      </w:r>
      <w:r w:rsidRPr="00427A8C">
        <w:rPr>
          <w:rFonts w:cstheme="minorHAnsi"/>
          <w:b/>
          <w:sz w:val="24"/>
          <w:szCs w:val="24"/>
        </w:rPr>
        <w:t>2011</w:t>
      </w:r>
      <w:r w:rsidRPr="00427A8C">
        <w:rPr>
          <w:rFonts w:cstheme="minorHAnsi"/>
          <w:sz w:val="24"/>
          <w:szCs w:val="24"/>
        </w:rPr>
        <w:t>,</w:t>
      </w:r>
      <w:r w:rsidRPr="00427A8C">
        <w:rPr>
          <w:rFonts w:cstheme="minorHAnsi"/>
          <w:i/>
          <w:sz w:val="24"/>
          <w:szCs w:val="24"/>
        </w:rPr>
        <w:t xml:space="preserve"> 5</w:t>
      </w:r>
      <w:r w:rsidRPr="00427A8C">
        <w:rPr>
          <w:rFonts w:cstheme="minorHAnsi"/>
          <w:sz w:val="24"/>
          <w:szCs w:val="24"/>
        </w:rPr>
        <w:t xml:space="preserve">, 707-711. </w:t>
      </w:r>
    </w:p>
    <w:p w14:paraId="61AAF96E" w14:textId="12A59620" w:rsidR="002426B4" w:rsidRPr="00427A8C" w:rsidRDefault="002426B4" w:rsidP="002426B4">
      <w:pPr>
        <w:spacing w:line="480" w:lineRule="auto"/>
        <w:jc w:val="both"/>
        <w:rPr>
          <w:rFonts w:cstheme="minorHAnsi"/>
          <w:sz w:val="24"/>
          <w:szCs w:val="24"/>
        </w:rPr>
      </w:pPr>
      <w:r>
        <w:rPr>
          <w:rFonts w:cstheme="minorHAnsi"/>
          <w:sz w:val="24"/>
          <w:szCs w:val="24"/>
        </w:rPr>
        <w:lastRenderedPageBreak/>
        <w:t xml:space="preserve">14. </w:t>
      </w:r>
      <w:r w:rsidRPr="00427A8C">
        <w:rPr>
          <w:rFonts w:cstheme="minorHAnsi"/>
          <w:sz w:val="24"/>
          <w:szCs w:val="24"/>
        </w:rPr>
        <w:t>Bernini, R.; Cacchi, S.; Fabrizi, G.; Sferrazza, A.</w:t>
      </w:r>
      <w:r>
        <w:rPr>
          <w:rFonts w:cstheme="minorHAnsi"/>
          <w:sz w:val="24"/>
          <w:szCs w:val="24"/>
        </w:rPr>
        <w:t xml:space="preserve"> “A Simple General Approach to Phenanthridinones via Palladium-Catalyzed Intramolecular Direct Arene Arylation.”</w:t>
      </w:r>
      <w:r w:rsidRPr="00427A8C">
        <w:rPr>
          <w:rFonts w:cstheme="minorHAnsi"/>
          <w:sz w:val="24"/>
          <w:szCs w:val="24"/>
        </w:rPr>
        <w:t xml:space="preserve"> </w:t>
      </w:r>
      <w:r w:rsidRPr="00427A8C">
        <w:rPr>
          <w:rFonts w:cstheme="minorHAnsi"/>
          <w:i/>
          <w:sz w:val="24"/>
          <w:szCs w:val="24"/>
        </w:rPr>
        <w:t xml:space="preserve">Synthesis </w:t>
      </w:r>
      <w:r w:rsidRPr="00427A8C">
        <w:rPr>
          <w:rFonts w:cstheme="minorHAnsi"/>
          <w:b/>
          <w:sz w:val="24"/>
          <w:szCs w:val="24"/>
        </w:rPr>
        <w:t xml:space="preserve">2008, </w:t>
      </w:r>
      <w:r w:rsidRPr="00427A8C">
        <w:rPr>
          <w:rFonts w:cstheme="minorHAnsi"/>
          <w:i/>
          <w:sz w:val="24"/>
          <w:szCs w:val="24"/>
        </w:rPr>
        <w:t>5</w:t>
      </w:r>
      <w:r w:rsidRPr="00427A8C">
        <w:rPr>
          <w:rFonts w:cstheme="minorHAnsi"/>
          <w:sz w:val="24"/>
          <w:szCs w:val="24"/>
        </w:rPr>
        <w:t xml:space="preserve">, 729-738.  </w:t>
      </w:r>
    </w:p>
    <w:p w14:paraId="772FECBE" w14:textId="77777777" w:rsidR="002426B4" w:rsidRPr="00427A8C" w:rsidRDefault="002426B4" w:rsidP="002426B4">
      <w:pPr>
        <w:spacing w:line="480" w:lineRule="auto"/>
        <w:jc w:val="both"/>
        <w:rPr>
          <w:rFonts w:cstheme="minorHAnsi"/>
          <w:sz w:val="24"/>
          <w:szCs w:val="24"/>
        </w:rPr>
      </w:pPr>
    </w:p>
    <w:p w14:paraId="049A1D07" w14:textId="77777777" w:rsidR="002426B4" w:rsidRPr="00B24B97" w:rsidRDefault="002426B4" w:rsidP="002426B4">
      <w:pPr>
        <w:tabs>
          <w:tab w:val="left" w:pos="1080"/>
        </w:tabs>
        <w:spacing w:line="480" w:lineRule="auto"/>
        <w:rPr>
          <w:sz w:val="24"/>
          <w:szCs w:val="24"/>
        </w:rPr>
      </w:pPr>
    </w:p>
    <w:p w14:paraId="4FB2632A" w14:textId="77777777" w:rsidR="00C22F4B" w:rsidRDefault="00C22F4B">
      <w:pPr>
        <w:rPr>
          <w:b/>
          <w:bCs/>
          <w:sz w:val="28"/>
          <w:szCs w:val="28"/>
        </w:rPr>
      </w:pPr>
      <w:r>
        <w:rPr>
          <w:b/>
          <w:bCs/>
          <w:sz w:val="28"/>
          <w:szCs w:val="28"/>
        </w:rPr>
        <w:br w:type="page"/>
      </w:r>
    </w:p>
    <w:p w14:paraId="27584D84" w14:textId="49CDB863" w:rsidR="002426B4" w:rsidRDefault="002426B4" w:rsidP="002426B4">
      <w:pPr>
        <w:tabs>
          <w:tab w:val="left" w:pos="1080"/>
        </w:tabs>
        <w:spacing w:line="480" w:lineRule="auto"/>
        <w:rPr>
          <w:b/>
          <w:bCs/>
          <w:sz w:val="28"/>
          <w:szCs w:val="28"/>
        </w:rPr>
      </w:pPr>
      <w:r>
        <w:rPr>
          <w:b/>
          <w:bCs/>
          <w:sz w:val="28"/>
          <w:szCs w:val="28"/>
        </w:rPr>
        <w:lastRenderedPageBreak/>
        <w:t xml:space="preserve">4.9 </w:t>
      </w:r>
      <w:r>
        <w:rPr>
          <w:b/>
          <w:bCs/>
          <w:sz w:val="28"/>
          <w:szCs w:val="28"/>
        </w:rPr>
        <w:tab/>
        <w:t>EXPERIMENTAL SECTION</w:t>
      </w:r>
    </w:p>
    <w:p w14:paraId="2DFBBFB4" w14:textId="77777777" w:rsidR="00123CD4" w:rsidRPr="0083422C" w:rsidRDefault="00123CD4" w:rsidP="00123CD4">
      <w:pPr>
        <w:tabs>
          <w:tab w:val="left" w:pos="1080"/>
        </w:tabs>
        <w:spacing w:line="480" w:lineRule="auto"/>
        <w:jc w:val="both"/>
        <w:rPr>
          <w:b/>
          <w:bCs/>
          <w:sz w:val="24"/>
          <w:szCs w:val="24"/>
        </w:rPr>
      </w:pPr>
      <w:r w:rsidRPr="0083422C">
        <w:rPr>
          <w:b/>
          <w:bCs/>
          <w:sz w:val="24"/>
          <w:szCs w:val="24"/>
        </w:rPr>
        <w:t>PUBLICATION AND CONTRIBUTION STATEMENT</w:t>
      </w:r>
    </w:p>
    <w:p w14:paraId="742797E9" w14:textId="289A12DA" w:rsidR="00123CD4" w:rsidRPr="00123CD4" w:rsidRDefault="00123CD4" w:rsidP="00842EEE">
      <w:pPr>
        <w:tabs>
          <w:tab w:val="left" w:pos="1080"/>
        </w:tabs>
        <w:spacing w:line="480" w:lineRule="auto"/>
        <w:jc w:val="both"/>
        <w:rPr>
          <w:sz w:val="24"/>
          <w:szCs w:val="24"/>
        </w:rPr>
      </w:pPr>
      <w:r>
        <w:rPr>
          <w:sz w:val="24"/>
          <w:szCs w:val="24"/>
        </w:rPr>
        <w:t xml:space="preserve">The material in this chapter was published </w:t>
      </w:r>
      <w:r w:rsidR="006E0FA4">
        <w:rPr>
          <w:sz w:val="24"/>
          <w:szCs w:val="24"/>
        </w:rPr>
        <w:t xml:space="preserve">as a cover article </w:t>
      </w:r>
      <w:r>
        <w:rPr>
          <w:sz w:val="24"/>
          <w:szCs w:val="24"/>
        </w:rPr>
        <w:t>in</w:t>
      </w:r>
      <w:r w:rsidR="00C05B9B">
        <w:rPr>
          <w:sz w:val="24"/>
          <w:szCs w:val="24"/>
        </w:rPr>
        <w:t xml:space="preserve"> </w:t>
      </w:r>
      <w:r w:rsidR="009967E4">
        <w:rPr>
          <w:sz w:val="24"/>
          <w:szCs w:val="24"/>
        </w:rPr>
        <w:t xml:space="preserve">Organic Chemistry Frontiers (DOI: </w:t>
      </w:r>
      <w:r w:rsidR="009967E4" w:rsidRPr="009967E4">
        <w:rPr>
          <w:sz w:val="24"/>
          <w:szCs w:val="24"/>
        </w:rPr>
        <w:t>10.1039/c9qo01336a</w:t>
      </w:r>
      <w:r w:rsidR="009967E4">
        <w:t>)</w:t>
      </w:r>
      <w:r>
        <w:rPr>
          <w:sz w:val="24"/>
          <w:szCs w:val="24"/>
        </w:rPr>
        <w:t xml:space="preserve">. </w:t>
      </w:r>
      <w:r w:rsidR="00803A42">
        <w:rPr>
          <w:sz w:val="24"/>
          <w:szCs w:val="24"/>
        </w:rPr>
        <w:t xml:space="preserve">Dr. Indrajeet Sharma contributed with assistance in project design, manuscript writing, and editing. </w:t>
      </w:r>
      <w:r>
        <w:rPr>
          <w:sz w:val="24"/>
          <w:szCs w:val="24"/>
        </w:rPr>
        <w:t>The</w:t>
      </w:r>
      <w:r w:rsidR="00F3570F">
        <w:rPr>
          <w:sz w:val="24"/>
          <w:szCs w:val="24"/>
        </w:rPr>
        <w:t xml:space="preserve"> compound</w:t>
      </w:r>
      <w:r>
        <w:rPr>
          <w:sz w:val="24"/>
          <w:szCs w:val="24"/>
        </w:rPr>
        <w:t xml:space="preserve"> examples produced in this chapter are contributed by Steven Schlitzer,</w:t>
      </w:r>
      <w:r w:rsidR="00455120">
        <w:rPr>
          <w:sz w:val="24"/>
          <w:szCs w:val="24"/>
        </w:rPr>
        <w:t xml:space="preserve"> with starting material preparation assistance contributed by co-author Katelyn Stevens</w:t>
      </w:r>
      <w:r>
        <w:rPr>
          <w:sz w:val="24"/>
          <w:szCs w:val="24"/>
        </w:rPr>
        <w:t xml:space="preserve"> </w:t>
      </w:r>
      <w:r w:rsidR="00455120">
        <w:rPr>
          <w:sz w:val="24"/>
          <w:szCs w:val="24"/>
        </w:rPr>
        <w:t>and</w:t>
      </w:r>
      <w:r>
        <w:rPr>
          <w:sz w:val="24"/>
          <w:szCs w:val="24"/>
        </w:rPr>
        <w:t xml:space="preserve"> purification assistance by </w:t>
      </w:r>
      <w:r w:rsidR="00455120">
        <w:rPr>
          <w:sz w:val="24"/>
          <w:szCs w:val="24"/>
        </w:rPr>
        <w:t>co-author</w:t>
      </w:r>
      <w:r w:rsidR="00715B92">
        <w:rPr>
          <w:sz w:val="24"/>
          <w:szCs w:val="24"/>
        </w:rPr>
        <w:t xml:space="preserve"> Dr.</w:t>
      </w:r>
      <w:r>
        <w:rPr>
          <w:sz w:val="24"/>
          <w:szCs w:val="24"/>
        </w:rPr>
        <w:t xml:space="preserve"> </w:t>
      </w:r>
      <w:r w:rsidR="00842EEE" w:rsidRPr="00E90DC6">
        <w:rPr>
          <w:sz w:val="24"/>
          <w:szCs w:val="24"/>
        </w:rPr>
        <w:t xml:space="preserve">Dhanarajan </w:t>
      </w:r>
      <w:r w:rsidR="00842EEE">
        <w:rPr>
          <w:sz w:val="24"/>
          <w:szCs w:val="24"/>
        </w:rPr>
        <w:t xml:space="preserve">‘Arun’ </w:t>
      </w:r>
      <w:r>
        <w:rPr>
          <w:sz w:val="24"/>
          <w:szCs w:val="24"/>
        </w:rPr>
        <w:t xml:space="preserve">Arunprasath. </w:t>
      </w:r>
    </w:p>
    <w:p w14:paraId="3ACAC366" w14:textId="77777777" w:rsidR="007852FF" w:rsidRPr="000A76BE" w:rsidRDefault="007852FF" w:rsidP="007852FF">
      <w:pPr>
        <w:tabs>
          <w:tab w:val="left" w:pos="1080"/>
        </w:tabs>
        <w:spacing w:line="480" w:lineRule="auto"/>
        <w:jc w:val="both"/>
        <w:rPr>
          <w:sz w:val="24"/>
          <w:szCs w:val="24"/>
        </w:rPr>
      </w:pPr>
      <w:r w:rsidRPr="000A76BE">
        <w:rPr>
          <w:b/>
          <w:bCs/>
          <w:sz w:val="24"/>
          <w:szCs w:val="24"/>
        </w:rPr>
        <w:t>MATERIALS AND METHODS</w:t>
      </w:r>
      <w:r w:rsidRPr="000A76BE">
        <w:rPr>
          <w:sz w:val="24"/>
          <w:szCs w:val="24"/>
        </w:rPr>
        <w:t xml:space="preserve"> </w:t>
      </w:r>
    </w:p>
    <w:p w14:paraId="0FB6F673" w14:textId="77777777" w:rsidR="007852FF" w:rsidRPr="000A76BE" w:rsidRDefault="007852FF" w:rsidP="007852FF">
      <w:pPr>
        <w:tabs>
          <w:tab w:val="left" w:pos="1080"/>
        </w:tabs>
        <w:spacing w:line="480" w:lineRule="auto"/>
        <w:jc w:val="both"/>
        <w:rPr>
          <w:b/>
          <w:bCs/>
          <w:sz w:val="24"/>
          <w:szCs w:val="24"/>
        </w:rPr>
      </w:pPr>
      <w:r w:rsidRPr="000A76BE">
        <w:rPr>
          <w:b/>
          <w:bCs/>
          <w:sz w:val="24"/>
          <w:szCs w:val="24"/>
        </w:rPr>
        <w:t xml:space="preserve">Reagents </w:t>
      </w:r>
    </w:p>
    <w:p w14:paraId="79195DCF" w14:textId="1EF74A8E" w:rsidR="007852FF" w:rsidRPr="000A76BE" w:rsidRDefault="007852FF" w:rsidP="007852FF">
      <w:pPr>
        <w:tabs>
          <w:tab w:val="left" w:pos="1080"/>
        </w:tabs>
        <w:spacing w:line="480" w:lineRule="auto"/>
        <w:jc w:val="both"/>
        <w:rPr>
          <w:sz w:val="24"/>
          <w:szCs w:val="24"/>
        </w:rPr>
      </w:pPr>
      <w:r w:rsidRPr="000A76BE">
        <w:rPr>
          <w:sz w:val="24"/>
          <w:szCs w:val="24"/>
        </w:rPr>
        <w:t>Reagents and solvents were obtained from Sigma-Aldrich (www.sigma-aldrich.com), ChemImpex (www.chemimpex.com) or Acros Organics (www.fishersci.com) and used without further purification unless otherwise indicated. Dry solvents (acetonitrile) were obtained from Acros Organics (www.fishersci.com), and dichloromethane was distilled over CaH</w:t>
      </w:r>
      <w:r w:rsidRPr="00EE381E">
        <w:rPr>
          <w:sz w:val="24"/>
          <w:szCs w:val="24"/>
          <w:vertAlign w:val="subscript"/>
        </w:rPr>
        <w:t>2</w:t>
      </w:r>
      <w:r w:rsidRPr="000A76BE">
        <w:rPr>
          <w:sz w:val="24"/>
          <w:szCs w:val="24"/>
        </w:rPr>
        <w:t xml:space="preserve"> under N</w:t>
      </w:r>
      <w:r w:rsidRPr="00EE381E">
        <w:rPr>
          <w:sz w:val="24"/>
          <w:szCs w:val="24"/>
          <w:vertAlign w:val="subscript"/>
        </w:rPr>
        <w:t>2</w:t>
      </w:r>
      <w:r w:rsidRPr="000A76BE">
        <w:rPr>
          <w:sz w:val="24"/>
          <w:szCs w:val="24"/>
        </w:rPr>
        <w:t xml:space="preserve"> unless otherwise indicated. THF purchased from Sigma-Aldrich was distilled over Na metal with benzophenone indicator. </w:t>
      </w:r>
    </w:p>
    <w:p w14:paraId="5D30CBB4" w14:textId="77777777" w:rsidR="007852FF" w:rsidRPr="000A76BE" w:rsidRDefault="007852FF" w:rsidP="007852FF">
      <w:pPr>
        <w:tabs>
          <w:tab w:val="left" w:pos="1080"/>
        </w:tabs>
        <w:spacing w:line="480" w:lineRule="auto"/>
        <w:jc w:val="both"/>
        <w:rPr>
          <w:b/>
          <w:bCs/>
          <w:sz w:val="24"/>
          <w:szCs w:val="24"/>
        </w:rPr>
      </w:pPr>
      <w:r w:rsidRPr="000A76BE">
        <w:rPr>
          <w:b/>
          <w:bCs/>
          <w:sz w:val="24"/>
          <w:szCs w:val="24"/>
        </w:rPr>
        <w:t xml:space="preserve">Reactions </w:t>
      </w:r>
    </w:p>
    <w:p w14:paraId="34039BD2" w14:textId="77777777" w:rsidR="007852FF" w:rsidRPr="000A76BE" w:rsidRDefault="007852FF" w:rsidP="007852FF">
      <w:pPr>
        <w:tabs>
          <w:tab w:val="left" w:pos="1080"/>
        </w:tabs>
        <w:spacing w:line="480" w:lineRule="auto"/>
        <w:jc w:val="both"/>
        <w:rPr>
          <w:sz w:val="24"/>
          <w:szCs w:val="24"/>
        </w:rPr>
      </w:pPr>
      <w:r w:rsidRPr="000A76BE">
        <w:rPr>
          <w:sz w:val="24"/>
          <w:szCs w:val="24"/>
        </w:rPr>
        <w:t>All reactions were performed in flame-dried glassware under positive N</w:t>
      </w:r>
      <w:r w:rsidRPr="00BC45CA">
        <w:rPr>
          <w:sz w:val="24"/>
          <w:szCs w:val="24"/>
          <w:vertAlign w:val="subscript"/>
        </w:rPr>
        <w:t>2</w:t>
      </w:r>
      <w:r w:rsidRPr="000A76BE">
        <w:rPr>
          <w:sz w:val="24"/>
          <w:szCs w:val="24"/>
        </w:rPr>
        <w:t xml:space="preserve"> pressure with magnetic stirring unless otherwise noted. Liquid reagents and solutions were transferred thru rubber septa via syringes flushed with N</w:t>
      </w:r>
      <w:r w:rsidRPr="00E91EA7">
        <w:rPr>
          <w:sz w:val="24"/>
          <w:szCs w:val="24"/>
          <w:vertAlign w:val="subscript"/>
        </w:rPr>
        <w:t>2</w:t>
      </w:r>
      <w:r w:rsidRPr="000A76BE">
        <w:rPr>
          <w:sz w:val="24"/>
          <w:szCs w:val="24"/>
        </w:rPr>
        <w:t xml:space="preserve"> prior to use. Cold baths were generated as follows: 0 °C with wet </w:t>
      </w:r>
      <w:r w:rsidRPr="000A76BE">
        <w:rPr>
          <w:sz w:val="24"/>
          <w:szCs w:val="24"/>
        </w:rPr>
        <w:lastRenderedPageBreak/>
        <w:t xml:space="preserve">ice/water and −78 °C with dry ice/acetone. Syringe pump addition reactions were conducted using a CMA/100 microinjection pump. </w:t>
      </w:r>
    </w:p>
    <w:p w14:paraId="097DA28E" w14:textId="77777777" w:rsidR="007852FF" w:rsidRPr="000A76BE" w:rsidRDefault="007852FF" w:rsidP="007852FF">
      <w:pPr>
        <w:tabs>
          <w:tab w:val="left" w:pos="1080"/>
        </w:tabs>
        <w:spacing w:line="480" w:lineRule="auto"/>
        <w:jc w:val="both"/>
        <w:rPr>
          <w:b/>
          <w:bCs/>
          <w:sz w:val="24"/>
          <w:szCs w:val="24"/>
        </w:rPr>
      </w:pPr>
      <w:r w:rsidRPr="000A76BE">
        <w:rPr>
          <w:b/>
          <w:bCs/>
          <w:sz w:val="24"/>
          <w:szCs w:val="24"/>
        </w:rPr>
        <w:t xml:space="preserve">Chromatography </w:t>
      </w:r>
    </w:p>
    <w:p w14:paraId="33D1DE34" w14:textId="77777777" w:rsidR="007852FF" w:rsidRPr="000A76BE" w:rsidRDefault="007852FF" w:rsidP="007852FF">
      <w:pPr>
        <w:tabs>
          <w:tab w:val="left" w:pos="1080"/>
        </w:tabs>
        <w:spacing w:line="480" w:lineRule="auto"/>
        <w:jc w:val="both"/>
        <w:rPr>
          <w:sz w:val="24"/>
          <w:szCs w:val="24"/>
        </w:rPr>
      </w:pPr>
      <w:r w:rsidRPr="000A76BE">
        <w:rPr>
          <w:sz w:val="24"/>
          <w:szCs w:val="24"/>
        </w:rPr>
        <w:t>TLC was performed on 0.25 mm E. Merck silica gel 60 F254 plates and visualized under UV light (254 nm) or by staining with potassium permanganate (KMnO</w:t>
      </w:r>
      <w:r w:rsidRPr="000510D7">
        <w:rPr>
          <w:sz w:val="24"/>
          <w:szCs w:val="24"/>
          <w:vertAlign w:val="subscript"/>
        </w:rPr>
        <w:t>4</w:t>
      </w:r>
      <w:r w:rsidRPr="000A76BE">
        <w:rPr>
          <w:sz w:val="24"/>
          <w:szCs w:val="24"/>
        </w:rPr>
        <w:t xml:space="preserve">), cerium ammonium molybdenate (CAM), phosphomolybdic acid (PMA), and ninhydrin. Silica flash chromatography was performed on Sorbtech 230–400 mesh silica gel 60. </w:t>
      </w:r>
    </w:p>
    <w:p w14:paraId="154648B6" w14:textId="77777777" w:rsidR="007852FF" w:rsidRPr="000A76BE" w:rsidRDefault="007852FF" w:rsidP="007852FF">
      <w:pPr>
        <w:tabs>
          <w:tab w:val="left" w:pos="1080"/>
        </w:tabs>
        <w:spacing w:line="480" w:lineRule="auto"/>
        <w:jc w:val="both"/>
        <w:rPr>
          <w:b/>
          <w:bCs/>
          <w:sz w:val="24"/>
          <w:szCs w:val="24"/>
        </w:rPr>
      </w:pPr>
      <w:r w:rsidRPr="000A76BE">
        <w:rPr>
          <w:b/>
          <w:bCs/>
          <w:sz w:val="24"/>
          <w:szCs w:val="24"/>
        </w:rPr>
        <w:t xml:space="preserve">Analytical Instrumentation </w:t>
      </w:r>
    </w:p>
    <w:p w14:paraId="44601D19" w14:textId="77777777" w:rsidR="007852FF" w:rsidRPr="000A76BE" w:rsidRDefault="007852FF" w:rsidP="007852FF">
      <w:pPr>
        <w:tabs>
          <w:tab w:val="left" w:pos="1080"/>
        </w:tabs>
        <w:spacing w:line="480" w:lineRule="auto"/>
        <w:jc w:val="both"/>
        <w:rPr>
          <w:sz w:val="24"/>
          <w:szCs w:val="24"/>
        </w:rPr>
      </w:pPr>
      <w:r w:rsidRPr="000A76BE">
        <w:rPr>
          <w:sz w:val="24"/>
          <w:szCs w:val="24"/>
        </w:rPr>
        <w:t>IR spectra were recorded on a Shimadzu IRAffinity-1 FTIR or a Nicolet 6700 FTIR spectrometer with peaks reported in cm</w:t>
      </w:r>
      <w:r w:rsidRPr="00946775">
        <w:rPr>
          <w:sz w:val="24"/>
          <w:szCs w:val="24"/>
          <w:vertAlign w:val="superscript"/>
        </w:rPr>
        <w:t>–1</w:t>
      </w:r>
      <w:r w:rsidRPr="000A76BE">
        <w:rPr>
          <w:sz w:val="24"/>
          <w:szCs w:val="24"/>
        </w:rPr>
        <w:t>. NMR spectra were recorded on a Varian VNMRS 400</w:t>
      </w:r>
      <w:r>
        <w:rPr>
          <w:sz w:val="24"/>
          <w:szCs w:val="24"/>
        </w:rPr>
        <w:t>, 500</w:t>
      </w:r>
      <w:r w:rsidRPr="000A76BE">
        <w:rPr>
          <w:sz w:val="24"/>
          <w:szCs w:val="24"/>
        </w:rPr>
        <w:t xml:space="preserve"> and 600 MHz NMR spectrometer in CDCl</w:t>
      </w:r>
      <w:r w:rsidRPr="00946775">
        <w:rPr>
          <w:sz w:val="24"/>
          <w:szCs w:val="24"/>
          <w:vertAlign w:val="subscript"/>
        </w:rPr>
        <w:t>3</w:t>
      </w:r>
      <w:r w:rsidRPr="000A76BE">
        <w:rPr>
          <w:sz w:val="24"/>
          <w:szCs w:val="24"/>
        </w:rPr>
        <w:t xml:space="preserve"> unless otherwise indicated. Chemical shifts are expressed in ppm relative to solvent signals: CDCl</w:t>
      </w:r>
      <w:r w:rsidRPr="00157A99">
        <w:rPr>
          <w:sz w:val="24"/>
          <w:szCs w:val="24"/>
          <w:vertAlign w:val="subscript"/>
        </w:rPr>
        <w:t>3</w:t>
      </w:r>
      <w:r w:rsidRPr="000A76BE">
        <w:rPr>
          <w:sz w:val="24"/>
          <w:szCs w:val="24"/>
        </w:rPr>
        <w:t xml:space="preserve"> ((</w:t>
      </w:r>
      <w:r w:rsidRPr="00157A99">
        <w:rPr>
          <w:sz w:val="24"/>
          <w:szCs w:val="24"/>
          <w:vertAlign w:val="superscript"/>
        </w:rPr>
        <w:t>1</w:t>
      </w:r>
      <w:r w:rsidRPr="000A76BE">
        <w:rPr>
          <w:sz w:val="24"/>
          <w:szCs w:val="24"/>
        </w:rPr>
        <w:t xml:space="preserve">H, 7.26 ppm, </w:t>
      </w:r>
      <w:r w:rsidRPr="00157A99">
        <w:rPr>
          <w:sz w:val="24"/>
          <w:szCs w:val="24"/>
          <w:vertAlign w:val="superscript"/>
        </w:rPr>
        <w:t>13</w:t>
      </w:r>
      <w:r w:rsidRPr="000A76BE">
        <w:rPr>
          <w:sz w:val="24"/>
          <w:szCs w:val="24"/>
        </w:rPr>
        <w:t>C, 77.0 ppm); coupling constants are expressed in Hz. NMR spectra were processed using Mnova (www.mestrelab.com/software/mnova-nmr). Mass spectra were obtained at the OU Analytical Core Facility on an Agilent 6538 High-Mass-Resolution QTOF Mass Spectrometer and an Agilent 1290 UPLC. X-ray crystallography analysis was carried out at the University of Oklahoma using a Bruker APEX ccd area detector and graphite-monochromated Mo Kα radiation (λ = 0.71073 Å) source and a D8 Quest diffractometer with a Bruker Photon II cmos area detector and an Incoatec Iµs microfocus Mo Kα source (λ = 0.71073 Å). Crystal structures were visualized using CCDC Mercury software (</w:t>
      </w:r>
      <w:r w:rsidRPr="007E0156">
        <w:rPr>
          <w:sz w:val="24"/>
          <w:szCs w:val="24"/>
        </w:rPr>
        <w:t>http://www.ccdc.cam.ac.uk/products/mercury/</w:t>
      </w:r>
      <w:r w:rsidRPr="000A76BE">
        <w:rPr>
          <w:sz w:val="24"/>
          <w:szCs w:val="24"/>
        </w:rPr>
        <w:t xml:space="preserve">). </w:t>
      </w:r>
    </w:p>
    <w:p w14:paraId="36491DA7" w14:textId="77777777" w:rsidR="007852FF" w:rsidRPr="000A76BE" w:rsidRDefault="007852FF" w:rsidP="007852FF">
      <w:pPr>
        <w:tabs>
          <w:tab w:val="left" w:pos="1080"/>
        </w:tabs>
        <w:spacing w:line="480" w:lineRule="auto"/>
        <w:jc w:val="both"/>
        <w:rPr>
          <w:b/>
          <w:bCs/>
          <w:sz w:val="24"/>
          <w:szCs w:val="24"/>
        </w:rPr>
      </w:pPr>
      <w:r w:rsidRPr="000A76BE">
        <w:rPr>
          <w:b/>
          <w:bCs/>
          <w:sz w:val="24"/>
          <w:szCs w:val="24"/>
        </w:rPr>
        <w:t xml:space="preserve">Nomenclature </w:t>
      </w:r>
    </w:p>
    <w:p w14:paraId="1E6243AB" w14:textId="4905467E" w:rsidR="007852FF" w:rsidRPr="007852FF" w:rsidRDefault="007852FF" w:rsidP="007852FF">
      <w:pPr>
        <w:tabs>
          <w:tab w:val="left" w:pos="1080"/>
        </w:tabs>
        <w:spacing w:line="480" w:lineRule="auto"/>
        <w:jc w:val="both"/>
        <w:rPr>
          <w:sz w:val="24"/>
          <w:szCs w:val="24"/>
        </w:rPr>
      </w:pPr>
      <w:r w:rsidRPr="000A76BE">
        <w:rPr>
          <w:sz w:val="24"/>
          <w:szCs w:val="24"/>
        </w:rPr>
        <w:lastRenderedPageBreak/>
        <w:t xml:space="preserve">N.B.: Atom numbers shown in chemical structures herein </w:t>
      </w:r>
      <w:r w:rsidR="00E93E4F">
        <w:rPr>
          <w:sz w:val="24"/>
          <w:szCs w:val="24"/>
        </w:rPr>
        <w:t>correspond</w:t>
      </w:r>
      <w:r w:rsidRPr="000A76BE">
        <w:rPr>
          <w:sz w:val="24"/>
          <w:szCs w:val="24"/>
        </w:rPr>
        <w:t xml:space="preserve"> to IUPAC nomenclature, which was used to name each compound.</w:t>
      </w:r>
    </w:p>
    <w:p w14:paraId="01A28EBC" w14:textId="51A169A7" w:rsidR="002426B4" w:rsidRPr="00383AE7" w:rsidRDefault="002426B4" w:rsidP="002426B4">
      <w:pPr>
        <w:jc w:val="both"/>
        <w:rPr>
          <w:rFonts w:cstheme="minorHAnsi"/>
          <w:b/>
          <w:sz w:val="24"/>
          <w:szCs w:val="24"/>
        </w:rPr>
      </w:pPr>
      <w:r w:rsidRPr="00383AE7">
        <w:rPr>
          <w:rFonts w:cstheme="minorHAnsi"/>
          <w:b/>
          <w:sz w:val="24"/>
          <w:szCs w:val="24"/>
        </w:rPr>
        <w:t>4.9.1</w:t>
      </w:r>
      <w:r>
        <w:rPr>
          <w:rFonts w:cstheme="minorHAnsi"/>
          <w:b/>
          <w:sz w:val="24"/>
          <w:szCs w:val="24"/>
        </w:rPr>
        <w:tab/>
      </w:r>
      <w:r w:rsidRPr="00383AE7">
        <w:rPr>
          <w:rFonts w:cstheme="minorHAnsi"/>
          <w:b/>
          <w:sz w:val="24"/>
          <w:szCs w:val="24"/>
        </w:rPr>
        <w:t xml:space="preserve"> </w:t>
      </w:r>
      <w:r>
        <w:rPr>
          <w:rFonts w:cstheme="minorHAnsi"/>
          <w:b/>
          <w:sz w:val="24"/>
          <w:szCs w:val="24"/>
        </w:rPr>
        <w:t>GENERAL PROCEDURE</w:t>
      </w:r>
      <w:r w:rsidRPr="00383AE7">
        <w:rPr>
          <w:rFonts w:cstheme="minorHAnsi"/>
          <w:b/>
          <w:sz w:val="24"/>
          <w:szCs w:val="24"/>
        </w:rPr>
        <w:t xml:space="preserve"> 1 </w:t>
      </w:r>
      <w:r>
        <w:rPr>
          <w:rFonts w:cstheme="minorHAnsi"/>
          <w:b/>
          <w:sz w:val="24"/>
          <w:szCs w:val="24"/>
        </w:rPr>
        <w:t>FOR THE SYNTHESIS OF</w:t>
      </w:r>
      <w:r w:rsidRPr="00383AE7">
        <w:rPr>
          <w:rFonts w:cstheme="minorHAnsi"/>
          <w:b/>
          <w:sz w:val="24"/>
          <w:szCs w:val="24"/>
        </w:rPr>
        <w:t xml:space="preserve"> </w:t>
      </w:r>
      <w:r>
        <w:rPr>
          <w:rFonts w:cstheme="minorHAnsi"/>
          <w:b/>
          <w:sz w:val="24"/>
          <w:szCs w:val="24"/>
        </w:rPr>
        <w:t>CROTONYLHYDROXYCHALCONES</w:t>
      </w:r>
      <w:r w:rsidRPr="00383AE7">
        <w:rPr>
          <w:rFonts w:cstheme="minorHAnsi"/>
          <w:b/>
          <w:sz w:val="24"/>
          <w:szCs w:val="24"/>
        </w:rPr>
        <w:t xml:space="preserve"> (1) </w:t>
      </w:r>
    </w:p>
    <w:p w14:paraId="544A643D" w14:textId="77777777" w:rsidR="002426B4" w:rsidRPr="003B2558" w:rsidRDefault="002426B4" w:rsidP="002426B4">
      <w:pPr>
        <w:spacing w:line="480" w:lineRule="auto"/>
        <w:jc w:val="both"/>
        <w:rPr>
          <w:rFonts w:cstheme="minorHAnsi"/>
          <w:sz w:val="24"/>
          <w:szCs w:val="24"/>
        </w:rPr>
      </w:pPr>
      <w:r w:rsidRPr="00427A8C">
        <w:rPr>
          <w:rFonts w:cstheme="minorHAnsi"/>
          <w:sz w:val="24"/>
          <w:szCs w:val="24"/>
        </w:rPr>
        <w:t>To a round bottom flask was measured 2’-hydroxyacetophenones (</w:t>
      </w:r>
      <w:r w:rsidRPr="00427A8C">
        <w:rPr>
          <w:rFonts w:cstheme="minorHAnsi"/>
          <w:b/>
          <w:sz w:val="24"/>
          <w:szCs w:val="24"/>
        </w:rPr>
        <w:t>1</w:t>
      </w:r>
      <w:r w:rsidRPr="00427A8C">
        <w:rPr>
          <w:rFonts w:cstheme="minorHAnsi"/>
          <w:sz w:val="24"/>
          <w:szCs w:val="24"/>
        </w:rPr>
        <w:t xml:space="preserve">) (1.0 equiv.), which was then dissolved in dichloromethane (0.2 M). This solution was cooled in an ice/water bath then crotonic acid (1.2 equiv.) and DMAP (0.1 equiv.) were added, followed by the addition of </w:t>
      </w:r>
      <w:r w:rsidRPr="00427A8C">
        <w:rPr>
          <w:rFonts w:cstheme="minorHAnsi"/>
          <w:bCs/>
          <w:color w:val="222222"/>
          <w:sz w:val="24"/>
          <w:szCs w:val="24"/>
          <w:shd w:val="clear" w:color="auto" w:fill="FFFFFF"/>
        </w:rPr>
        <w:t>1-Ethyl-3-(3-dimethylaminopropyl)carbodiimide</w:t>
      </w:r>
      <w:r w:rsidRPr="00427A8C">
        <w:rPr>
          <w:rFonts w:cstheme="minorHAnsi"/>
          <w:sz w:val="24"/>
          <w:szCs w:val="24"/>
        </w:rPr>
        <w:t xml:space="preserve"> hydrochloride (EDCI, 1.5 equiv.). The reaction vessel was allowed to warm naturally to room temperature with stirring over 16 hours. The reaction mixture was then diluted with excess dichloromethane and washed sequentially with 1N HCl (2x) and sat. NaHCO</w:t>
      </w:r>
      <w:r w:rsidRPr="00427A8C">
        <w:rPr>
          <w:rFonts w:cstheme="minorHAnsi"/>
          <w:sz w:val="24"/>
          <w:szCs w:val="24"/>
          <w:vertAlign w:val="subscript"/>
        </w:rPr>
        <w:t>3</w:t>
      </w:r>
      <w:r w:rsidRPr="00427A8C">
        <w:rPr>
          <w:rFonts w:cstheme="minorHAnsi"/>
          <w:sz w:val="24"/>
          <w:szCs w:val="24"/>
        </w:rPr>
        <w:t xml:space="preserve"> (2x). Organics were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concentrated in vacuo, then purified by flash chromatography eluting with 1:20 ethyl acetate:hexanes gradient to 2:5 ethyl acetate:hexanes to furnish crotonylhydroxychalcones </w:t>
      </w:r>
      <w:r w:rsidRPr="00427A8C">
        <w:rPr>
          <w:rFonts w:cstheme="minorHAnsi"/>
          <w:b/>
          <w:sz w:val="24"/>
          <w:szCs w:val="24"/>
        </w:rPr>
        <w:t>1a</w:t>
      </w:r>
      <w:r w:rsidRPr="00427A8C">
        <w:rPr>
          <w:rFonts w:cstheme="minorHAnsi"/>
          <w:sz w:val="24"/>
          <w:szCs w:val="24"/>
        </w:rPr>
        <w:t>-</w:t>
      </w:r>
      <w:r w:rsidRPr="00427A8C">
        <w:rPr>
          <w:rFonts w:cstheme="minorHAnsi"/>
          <w:b/>
          <w:sz w:val="24"/>
          <w:szCs w:val="24"/>
        </w:rPr>
        <w:t>1h</w:t>
      </w:r>
      <w:r w:rsidRPr="00427A8C">
        <w:rPr>
          <w:rFonts w:cstheme="minorHAnsi"/>
          <w:sz w:val="24"/>
          <w:szCs w:val="24"/>
        </w:rPr>
        <w:t xml:space="preserve">. </w:t>
      </w:r>
    </w:p>
    <w:p w14:paraId="44F45CDD" w14:textId="08AAD46B" w:rsidR="002426B4" w:rsidRPr="00427A8C" w:rsidRDefault="00236046" w:rsidP="002426B4">
      <w:pPr>
        <w:spacing w:line="480" w:lineRule="auto"/>
        <w:jc w:val="center"/>
        <w:rPr>
          <w:rFonts w:cstheme="minorHAnsi"/>
          <w:sz w:val="24"/>
          <w:szCs w:val="24"/>
        </w:rPr>
      </w:pPr>
      <w:r>
        <w:rPr>
          <w:rFonts w:cstheme="minorHAnsi"/>
          <w:sz w:val="24"/>
          <w:szCs w:val="24"/>
        </w:rPr>
        <w:pict w14:anchorId="2B1941CA">
          <v:shape id="_x0000_i1187" type="#_x0000_t75" alt="" style="width:102pt;height:90pt">
            <v:imagedata r:id="rId362" o:title=""/>
          </v:shape>
        </w:pict>
      </w:r>
    </w:p>
    <w:p w14:paraId="6D9B7462" w14:textId="78FA400A" w:rsidR="002426B4" w:rsidRPr="00427A8C" w:rsidRDefault="002426B4" w:rsidP="002426B4">
      <w:pPr>
        <w:spacing w:line="480" w:lineRule="auto"/>
        <w:jc w:val="both"/>
        <w:rPr>
          <w:rFonts w:cstheme="minorHAnsi"/>
          <w:sz w:val="24"/>
          <w:szCs w:val="24"/>
        </w:rPr>
      </w:pPr>
      <w:r w:rsidRPr="00427A8C">
        <w:rPr>
          <w:rFonts w:cstheme="minorHAnsi"/>
          <w:b/>
          <w:sz w:val="24"/>
          <w:szCs w:val="24"/>
        </w:rPr>
        <w:t>2-cinnamoylphenyl (</w:t>
      </w:r>
      <w:r w:rsidRPr="00427A8C">
        <w:rPr>
          <w:rFonts w:cstheme="minorHAnsi"/>
          <w:b/>
          <w:i/>
          <w:iCs/>
          <w:sz w:val="24"/>
          <w:szCs w:val="24"/>
        </w:rPr>
        <w:t>E</w:t>
      </w:r>
      <w:r w:rsidRPr="00427A8C">
        <w:rPr>
          <w:rFonts w:cstheme="minorHAnsi"/>
          <w:b/>
          <w:sz w:val="24"/>
          <w:szCs w:val="24"/>
        </w:rPr>
        <w:t>)-but-2-enoate (1a).</w:t>
      </w:r>
      <w:r w:rsidRPr="00427A8C">
        <w:rPr>
          <w:rFonts w:cstheme="minorHAnsi"/>
          <w:sz w:val="24"/>
          <w:szCs w:val="24"/>
        </w:rPr>
        <w:t xml:space="preserve"> Synthesized using general procedure 1. Yellow oil (272 mg, 79%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0.23 (ethyl acetate/hexanes = 1: 4). </w:t>
      </w:r>
      <w:r w:rsidRPr="00427A8C">
        <w:rPr>
          <w:rFonts w:cstheme="minorHAnsi"/>
          <w:b/>
          <w:sz w:val="24"/>
          <w:szCs w:val="24"/>
        </w:rPr>
        <w:t>IR</w:t>
      </w:r>
      <w:r w:rsidRPr="00427A8C">
        <w:rPr>
          <w:rFonts w:cstheme="minorHAnsi"/>
          <w:sz w:val="24"/>
          <w:szCs w:val="24"/>
        </w:rPr>
        <w:t xml:space="preserve"> (neat)</w:t>
      </w:r>
      <w:r w:rsidR="000E43B8">
        <w:rPr>
          <w:rFonts w:cstheme="minorHAnsi"/>
          <w:sz w:val="24"/>
          <w:szCs w:val="24"/>
        </w:rPr>
        <w:t xml:space="preserve"> </w:t>
      </w:r>
      <w:r w:rsidR="000E43B8">
        <w:rPr>
          <w:rFonts w:ascii="Symbol" w:hAnsi="Symbol" w:cstheme="minorHAnsi"/>
          <w:sz w:val="24"/>
          <w:szCs w:val="24"/>
        </w:rPr>
        <w:t>n</w:t>
      </w:r>
      <w:r w:rsidR="000E43B8" w:rsidRPr="00BA3C45">
        <w:rPr>
          <w:rFonts w:cstheme="minorHAnsi"/>
          <w:sz w:val="24"/>
          <w:szCs w:val="24"/>
          <w:vertAlign w:val="subscript"/>
        </w:rPr>
        <w:t>max</w:t>
      </w:r>
      <w:r w:rsidRPr="00427A8C">
        <w:rPr>
          <w:rFonts w:cstheme="minorHAnsi"/>
          <w:sz w:val="24"/>
          <w:szCs w:val="24"/>
        </w:rPr>
        <w:t>: 3032, 1733, 1604, 1448, 1331, 1194, 1146, 1098, 964, 748</w:t>
      </w:r>
      <w:r w:rsidR="000E43B8">
        <w:rPr>
          <w:rFonts w:cstheme="minorHAnsi"/>
          <w:sz w:val="24"/>
          <w:szCs w:val="24"/>
        </w:rPr>
        <w:t xml:space="preserve"> cm</w:t>
      </w:r>
      <w:r w:rsidR="000E43B8" w:rsidRPr="000E43B8">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(600 MHz) δ 7.70 (dd, </w:t>
      </w:r>
      <w:r w:rsidRPr="00427A8C">
        <w:rPr>
          <w:rFonts w:cstheme="minorHAnsi"/>
          <w:i/>
          <w:iCs/>
          <w:sz w:val="24"/>
          <w:szCs w:val="24"/>
        </w:rPr>
        <w:t>J</w:t>
      </w:r>
      <w:r w:rsidRPr="00427A8C">
        <w:rPr>
          <w:rFonts w:cstheme="minorHAnsi"/>
          <w:sz w:val="24"/>
          <w:szCs w:val="24"/>
        </w:rPr>
        <w:t xml:space="preserve"> = 7.6, 1.7 Hz, 1H), 7.60–7.51 (m, 4H), 7.41–7.31 (m, 4H), 7.20 (dd, </w:t>
      </w:r>
      <w:r w:rsidRPr="00427A8C">
        <w:rPr>
          <w:rFonts w:cstheme="minorHAnsi"/>
          <w:i/>
          <w:iCs/>
          <w:sz w:val="24"/>
          <w:szCs w:val="24"/>
        </w:rPr>
        <w:t>J</w:t>
      </w:r>
      <w:r w:rsidRPr="00427A8C">
        <w:rPr>
          <w:rFonts w:cstheme="minorHAnsi"/>
          <w:sz w:val="24"/>
          <w:szCs w:val="24"/>
        </w:rPr>
        <w:t xml:space="preserve"> = 8.2, 1.1 Hz, 1H), 7.17–7.08 (m, 2H), 5.97 (dd, </w:t>
      </w:r>
      <w:r w:rsidRPr="00427A8C">
        <w:rPr>
          <w:rFonts w:cstheme="minorHAnsi"/>
          <w:i/>
          <w:iCs/>
          <w:sz w:val="24"/>
          <w:szCs w:val="24"/>
        </w:rPr>
        <w:t>J</w:t>
      </w:r>
      <w:r w:rsidRPr="00427A8C">
        <w:rPr>
          <w:rFonts w:cstheme="minorHAnsi"/>
          <w:sz w:val="24"/>
          <w:szCs w:val="24"/>
        </w:rPr>
        <w:t xml:space="preserve"> = 15.5, 1.8 Hz, 1H), 1.82 (dd, </w:t>
      </w:r>
      <w:r w:rsidRPr="00427A8C">
        <w:rPr>
          <w:rFonts w:cstheme="minorHAnsi"/>
          <w:i/>
          <w:iCs/>
          <w:sz w:val="24"/>
          <w:szCs w:val="24"/>
        </w:rPr>
        <w:t>J</w:t>
      </w:r>
      <w:r w:rsidRPr="00427A8C">
        <w:rPr>
          <w:rFonts w:cstheme="minorHAnsi"/>
          <w:sz w:val="24"/>
          <w:szCs w:val="24"/>
        </w:rPr>
        <w:t xml:space="preserve"> = 6.9, 1.7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(151 MHz) δ 191.6, 164.4, 148.7, 147.7, </w:t>
      </w:r>
      <w:r w:rsidRPr="00427A8C">
        <w:rPr>
          <w:rFonts w:cstheme="minorHAnsi"/>
          <w:sz w:val="24"/>
          <w:szCs w:val="24"/>
        </w:rPr>
        <w:lastRenderedPageBreak/>
        <w:t>145.1, 134.6, 132.6, 132.3, 130.5, 129.8, 128.9</w:t>
      </w:r>
      <w:r w:rsidR="00543A28">
        <w:rPr>
          <w:rFonts w:cstheme="minorHAnsi"/>
          <w:sz w:val="24"/>
          <w:szCs w:val="24"/>
        </w:rPr>
        <w:t xml:space="preserve"> (2C)</w:t>
      </w:r>
      <w:r w:rsidRPr="00427A8C">
        <w:rPr>
          <w:rFonts w:cstheme="minorHAnsi"/>
          <w:sz w:val="24"/>
          <w:szCs w:val="24"/>
        </w:rPr>
        <w:t>, 128.</w:t>
      </w:r>
      <w:r w:rsidR="00543A28">
        <w:rPr>
          <w:rFonts w:cstheme="minorHAnsi"/>
          <w:sz w:val="24"/>
          <w:szCs w:val="24"/>
        </w:rPr>
        <w:t>4 (2C)</w:t>
      </w:r>
      <w:r w:rsidRPr="00427A8C">
        <w:rPr>
          <w:rFonts w:cstheme="minorHAnsi"/>
          <w:sz w:val="24"/>
          <w:szCs w:val="24"/>
        </w:rPr>
        <w:t xml:space="preserve">, 125.9, 125.7, 123.4, 121.6, 18.1.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19</w:t>
      </w:r>
      <w:r w:rsidRPr="00427A8C">
        <w:rPr>
          <w:rFonts w:cstheme="minorHAnsi"/>
          <w:sz w:val="24"/>
          <w:szCs w:val="24"/>
        </w:rPr>
        <w:t>H</w:t>
      </w:r>
      <w:r w:rsidRPr="00427A8C">
        <w:rPr>
          <w:rFonts w:cstheme="minorHAnsi"/>
          <w:sz w:val="24"/>
          <w:szCs w:val="24"/>
          <w:vertAlign w:val="subscript"/>
        </w:rPr>
        <w:t>16</w:t>
      </w:r>
      <w:r w:rsidRPr="00427A8C">
        <w:rPr>
          <w:rFonts w:cstheme="minorHAnsi"/>
          <w:sz w:val="24"/>
          <w:szCs w:val="24"/>
        </w:rPr>
        <w:t>O</w:t>
      </w:r>
      <w:r w:rsidRPr="00427A8C">
        <w:rPr>
          <w:rFonts w:cstheme="minorHAnsi"/>
          <w:sz w:val="24"/>
          <w:szCs w:val="24"/>
          <w:vertAlign w:val="subscript"/>
        </w:rPr>
        <w:t>3</w:t>
      </w:r>
      <w:r w:rsidRPr="00427A8C">
        <w:rPr>
          <w:rFonts w:cstheme="minorHAnsi"/>
          <w:sz w:val="24"/>
          <w:szCs w:val="24"/>
        </w:rPr>
        <w:t>Na ([M + Na]</w:t>
      </w:r>
      <w:r w:rsidRPr="00427A8C">
        <w:rPr>
          <w:rFonts w:cstheme="minorHAnsi"/>
          <w:sz w:val="24"/>
          <w:szCs w:val="24"/>
          <w:vertAlign w:val="superscript"/>
        </w:rPr>
        <w:t>+</w:t>
      </w:r>
      <w:r w:rsidRPr="00427A8C">
        <w:rPr>
          <w:rFonts w:cstheme="minorHAnsi"/>
          <w:sz w:val="24"/>
          <w:szCs w:val="24"/>
        </w:rPr>
        <w:t>) 315.0997; found 315.0995.</w:t>
      </w:r>
    </w:p>
    <w:p w14:paraId="7FCCB53B" w14:textId="4FF6A85A" w:rsidR="002426B4" w:rsidRPr="00427A8C" w:rsidRDefault="00236046" w:rsidP="002426B4">
      <w:pPr>
        <w:spacing w:line="480" w:lineRule="auto"/>
        <w:jc w:val="center"/>
        <w:rPr>
          <w:rFonts w:cstheme="minorHAnsi"/>
          <w:sz w:val="24"/>
          <w:szCs w:val="24"/>
        </w:rPr>
      </w:pPr>
      <w:bookmarkStart w:id="50" w:name="_Hlk6293885"/>
      <w:r>
        <w:rPr>
          <w:rFonts w:cstheme="minorHAnsi"/>
          <w:sz w:val="24"/>
          <w:szCs w:val="24"/>
        </w:rPr>
        <w:pict w14:anchorId="02FDACDE">
          <v:shape id="_x0000_i1188" type="#_x0000_t75" alt="" style="width:126pt;height:90pt">
            <v:imagedata r:id="rId363" o:title=""/>
          </v:shape>
        </w:pict>
      </w:r>
      <w:bookmarkEnd w:id="50"/>
    </w:p>
    <w:p w14:paraId="32820C2C" w14:textId="01ABC934"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4-bromo-2-cinnamoylphenyl (</w:t>
      </w:r>
      <w:r w:rsidRPr="00427A8C">
        <w:rPr>
          <w:rFonts w:asciiTheme="minorHAnsi" w:hAnsiTheme="minorHAnsi" w:cstheme="minorHAnsi"/>
          <w:b/>
          <w:i/>
          <w:iCs/>
        </w:rPr>
        <w:t>E</w:t>
      </w:r>
      <w:r w:rsidRPr="00427A8C">
        <w:rPr>
          <w:rFonts w:asciiTheme="minorHAnsi" w:hAnsiTheme="minorHAnsi" w:cstheme="minorHAnsi"/>
          <w:b/>
        </w:rPr>
        <w:t>)-but-2-enoate (1b).</w:t>
      </w:r>
      <w:r w:rsidRPr="00427A8C">
        <w:rPr>
          <w:rFonts w:asciiTheme="minorHAnsi" w:hAnsiTheme="minorHAnsi" w:cstheme="minorHAnsi"/>
        </w:rPr>
        <w:t xml:space="preserve"> Synthesized using general procedure 1. Yellow oil (103 mg, 74%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0.29 (ethyl acetate/hexanes = 3: 7).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3060, 3026, 2973, 1736, 1651, 1598, 1448, 1189, 1144, 966, 863, 741, 691</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7.79 (d, </w:t>
      </w:r>
      <w:r w:rsidRPr="00427A8C">
        <w:rPr>
          <w:rFonts w:asciiTheme="minorHAnsi" w:hAnsiTheme="minorHAnsi" w:cstheme="minorHAnsi"/>
          <w:i/>
          <w:iCs/>
        </w:rPr>
        <w:t>J</w:t>
      </w:r>
      <w:r w:rsidRPr="00427A8C">
        <w:rPr>
          <w:rFonts w:asciiTheme="minorHAnsi" w:hAnsiTheme="minorHAnsi" w:cstheme="minorHAnsi"/>
        </w:rPr>
        <w:t xml:space="preserve"> = 2.4 Hz, 1H), 7.63 (dd, </w:t>
      </w:r>
      <w:r w:rsidRPr="00427A8C">
        <w:rPr>
          <w:rFonts w:asciiTheme="minorHAnsi" w:hAnsiTheme="minorHAnsi" w:cstheme="minorHAnsi"/>
          <w:i/>
          <w:iCs/>
        </w:rPr>
        <w:t>J</w:t>
      </w:r>
      <w:r w:rsidRPr="00427A8C">
        <w:rPr>
          <w:rFonts w:asciiTheme="minorHAnsi" w:hAnsiTheme="minorHAnsi" w:cstheme="minorHAnsi"/>
        </w:rPr>
        <w:t xml:space="preserve"> = 8.6, 2.4 Hz, 1H), 7.59–7.50 (m, 3H), 7.39 (m, 3H), 7.16–7.06 (m, 4H), 5.94 (dd, </w:t>
      </w:r>
      <w:r w:rsidRPr="00427A8C">
        <w:rPr>
          <w:rFonts w:asciiTheme="minorHAnsi" w:hAnsiTheme="minorHAnsi" w:cstheme="minorHAnsi"/>
          <w:i/>
          <w:iCs/>
        </w:rPr>
        <w:t>J</w:t>
      </w:r>
      <w:r w:rsidRPr="00427A8C">
        <w:rPr>
          <w:rFonts w:asciiTheme="minorHAnsi" w:hAnsiTheme="minorHAnsi" w:cstheme="minorHAnsi"/>
        </w:rPr>
        <w:t xml:space="preserve"> = 15.6, 1.7 Hz, 1H), 1.82 (dd, </w:t>
      </w:r>
      <w:r w:rsidRPr="00427A8C">
        <w:rPr>
          <w:rFonts w:asciiTheme="minorHAnsi" w:hAnsiTheme="minorHAnsi" w:cstheme="minorHAnsi"/>
          <w:i/>
          <w:iCs/>
        </w:rPr>
        <w:t>J</w:t>
      </w:r>
      <w:r w:rsidRPr="00427A8C">
        <w:rPr>
          <w:rFonts w:asciiTheme="minorHAnsi" w:hAnsiTheme="minorHAnsi" w:cstheme="minorHAnsi"/>
        </w:rPr>
        <w:t xml:space="preserve"> = 7.0,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190.1, 164.1, 148.4, 147.6, 145.9, 135.07, 134.3, 134.2, 132.4, 130.8, 128.9</w:t>
      </w:r>
      <w:r w:rsidR="00EE0860">
        <w:rPr>
          <w:rFonts w:asciiTheme="minorHAnsi" w:hAnsiTheme="minorHAnsi" w:cstheme="minorHAnsi"/>
        </w:rPr>
        <w:t xml:space="preserve"> (2C)</w:t>
      </w:r>
      <w:r w:rsidRPr="00427A8C">
        <w:rPr>
          <w:rFonts w:asciiTheme="minorHAnsi" w:hAnsiTheme="minorHAnsi" w:cstheme="minorHAnsi"/>
        </w:rPr>
        <w:t>, 128.5</w:t>
      </w:r>
      <w:r w:rsidR="00EE0860">
        <w:rPr>
          <w:rFonts w:asciiTheme="minorHAnsi" w:hAnsiTheme="minorHAnsi" w:cstheme="minorHAnsi"/>
        </w:rPr>
        <w:t xml:space="preserve"> (2C)</w:t>
      </w:r>
      <w:r w:rsidRPr="00427A8C">
        <w:rPr>
          <w:rFonts w:asciiTheme="minorHAnsi" w:hAnsiTheme="minorHAnsi" w:cstheme="minorHAnsi"/>
        </w:rPr>
        <w:t xml:space="preserve">, 125.2, 125.0, 121.2, 119.1, 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19</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BrO</w:t>
      </w:r>
      <w:r w:rsidRPr="00427A8C">
        <w:rPr>
          <w:rFonts w:asciiTheme="minorHAnsi" w:hAnsiTheme="minorHAnsi" w:cstheme="minorHAnsi"/>
          <w:vertAlign w:val="subscript"/>
        </w:rPr>
        <w:t>3</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393.0102; found 393.0102.</w:t>
      </w:r>
    </w:p>
    <w:p w14:paraId="4219C5BB" w14:textId="04738BC1" w:rsidR="002426B4" w:rsidRPr="00427A8C" w:rsidRDefault="00236046" w:rsidP="002426B4">
      <w:pPr>
        <w:spacing w:line="480" w:lineRule="auto"/>
        <w:jc w:val="center"/>
        <w:rPr>
          <w:rFonts w:cstheme="minorHAnsi"/>
          <w:sz w:val="24"/>
          <w:szCs w:val="24"/>
        </w:rPr>
      </w:pPr>
      <w:r>
        <w:rPr>
          <w:rFonts w:cstheme="minorHAnsi"/>
          <w:sz w:val="24"/>
          <w:szCs w:val="24"/>
        </w:rPr>
        <w:pict w14:anchorId="58DD62E4">
          <v:shape id="_x0000_i1189" type="#_x0000_t75" alt="" style="width:126pt;height:90pt">
            <v:imagedata r:id="rId364" o:title=""/>
          </v:shape>
        </w:pict>
      </w:r>
    </w:p>
    <w:p w14:paraId="71C3774A" w14:textId="7FB6EC95"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3-cinnamoyl-[1,1'-biphenyl]-4-yl (</w:t>
      </w:r>
      <w:r w:rsidRPr="00427A8C">
        <w:rPr>
          <w:rFonts w:asciiTheme="minorHAnsi" w:hAnsiTheme="minorHAnsi" w:cstheme="minorHAnsi"/>
          <w:b/>
          <w:i/>
          <w:iCs/>
        </w:rPr>
        <w:t>E</w:t>
      </w:r>
      <w:r w:rsidRPr="00427A8C">
        <w:rPr>
          <w:rFonts w:asciiTheme="minorHAnsi" w:hAnsiTheme="minorHAnsi" w:cstheme="minorHAnsi"/>
          <w:b/>
        </w:rPr>
        <w:t>)-but-2-enoate (1c).</w:t>
      </w:r>
      <w:r w:rsidRPr="00427A8C">
        <w:rPr>
          <w:rFonts w:asciiTheme="minorHAnsi" w:hAnsiTheme="minorHAnsi" w:cstheme="minorHAnsi"/>
          <w:i/>
        </w:rPr>
        <w:t xml:space="preserve"> </w:t>
      </w:r>
      <w:r w:rsidRPr="00427A8C">
        <w:rPr>
          <w:rFonts w:asciiTheme="minorHAnsi" w:hAnsiTheme="minorHAnsi" w:cstheme="minorHAnsi"/>
        </w:rPr>
        <w:t xml:space="preserve">Synthesized using general procedure 1. Yellow oil (154 mg, 35%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0.27 (ethyl acetate/hexanes = 3: 7).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3029, 1734, 1652, 1596, 1477, 1330, 1189, 1097, 964, 789</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7.89 (d, </w:t>
      </w:r>
      <w:r w:rsidRPr="00427A8C">
        <w:rPr>
          <w:rFonts w:asciiTheme="minorHAnsi" w:hAnsiTheme="minorHAnsi" w:cstheme="minorHAnsi"/>
          <w:i/>
          <w:iCs/>
        </w:rPr>
        <w:t>J</w:t>
      </w:r>
      <w:r w:rsidRPr="00427A8C">
        <w:rPr>
          <w:rFonts w:asciiTheme="minorHAnsi" w:hAnsiTheme="minorHAnsi" w:cstheme="minorHAnsi"/>
        </w:rPr>
        <w:t xml:space="preserve"> = 2.3 Hz, 1H), 7.75 (dd, </w:t>
      </w:r>
      <w:r w:rsidRPr="00427A8C">
        <w:rPr>
          <w:rFonts w:asciiTheme="minorHAnsi" w:hAnsiTheme="minorHAnsi" w:cstheme="minorHAnsi"/>
          <w:i/>
          <w:iCs/>
        </w:rPr>
        <w:t>J</w:t>
      </w:r>
      <w:r w:rsidRPr="00427A8C">
        <w:rPr>
          <w:rFonts w:asciiTheme="minorHAnsi" w:hAnsiTheme="minorHAnsi" w:cstheme="minorHAnsi"/>
        </w:rPr>
        <w:t xml:space="preserve"> = 8.4, 2.3 Hz, 1H), 7.65–7.59 (m, 3H), 7.59–7.53 (m, 2H), 7.46 (t, </w:t>
      </w:r>
      <w:r w:rsidRPr="00427A8C">
        <w:rPr>
          <w:rFonts w:asciiTheme="minorHAnsi" w:hAnsiTheme="minorHAnsi" w:cstheme="minorHAnsi"/>
          <w:i/>
          <w:iCs/>
        </w:rPr>
        <w:t>J</w:t>
      </w:r>
      <w:r w:rsidRPr="00427A8C">
        <w:rPr>
          <w:rFonts w:asciiTheme="minorHAnsi" w:hAnsiTheme="minorHAnsi" w:cstheme="minorHAnsi"/>
        </w:rPr>
        <w:t xml:space="preserve"> = 7.7 Hz, </w:t>
      </w:r>
      <w:r w:rsidRPr="00427A8C">
        <w:rPr>
          <w:rFonts w:asciiTheme="minorHAnsi" w:hAnsiTheme="minorHAnsi" w:cstheme="minorHAnsi"/>
        </w:rPr>
        <w:lastRenderedPageBreak/>
        <w:t xml:space="preserve">2H), 7.42–7.35 (m, 4H), 7.28 (d, </w:t>
      </w:r>
      <w:r w:rsidRPr="00427A8C">
        <w:rPr>
          <w:rFonts w:asciiTheme="minorHAnsi" w:hAnsiTheme="minorHAnsi" w:cstheme="minorHAnsi"/>
          <w:i/>
          <w:iCs/>
        </w:rPr>
        <w:t>J</w:t>
      </w:r>
      <w:r w:rsidRPr="00427A8C">
        <w:rPr>
          <w:rFonts w:asciiTheme="minorHAnsi" w:hAnsiTheme="minorHAnsi" w:cstheme="minorHAnsi"/>
        </w:rPr>
        <w:t xml:space="preserve"> = 8.4 Hz, 1H), 7.18 (m, 2H), 5.99 (dd, </w:t>
      </w:r>
      <w:r w:rsidRPr="00427A8C">
        <w:rPr>
          <w:rFonts w:asciiTheme="minorHAnsi" w:hAnsiTheme="minorHAnsi" w:cstheme="minorHAnsi"/>
          <w:i/>
          <w:iCs/>
        </w:rPr>
        <w:t>J</w:t>
      </w:r>
      <w:r w:rsidRPr="00427A8C">
        <w:rPr>
          <w:rFonts w:asciiTheme="minorHAnsi" w:hAnsiTheme="minorHAnsi" w:cstheme="minorHAnsi"/>
        </w:rPr>
        <w:t xml:space="preserve"> = 15.5, 1.8 Hz, 1H), 1.84 (dd, </w:t>
      </w:r>
      <w:r w:rsidRPr="00427A8C">
        <w:rPr>
          <w:rFonts w:asciiTheme="minorHAnsi" w:hAnsiTheme="minorHAnsi" w:cstheme="minorHAnsi"/>
          <w:i/>
          <w:iCs/>
        </w:rPr>
        <w:t>J</w:t>
      </w:r>
      <w:r w:rsidRPr="00427A8C">
        <w:rPr>
          <w:rFonts w:asciiTheme="minorHAnsi" w:hAnsiTheme="minorHAnsi" w:cstheme="minorHAnsi"/>
        </w:rPr>
        <w:t xml:space="preserve"> = 6.9,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191.7, 164.6, 148.0, 145.4, 139.5, 139.2, 134.6, 132.8, 130.9, 130.7, 129.0, 128.9</w:t>
      </w:r>
      <w:r w:rsidR="00DF4798">
        <w:rPr>
          <w:rFonts w:asciiTheme="minorHAnsi" w:hAnsiTheme="minorHAnsi" w:cstheme="minorHAnsi"/>
        </w:rPr>
        <w:t xml:space="preserve"> (2C)</w:t>
      </w:r>
      <w:r w:rsidRPr="00427A8C">
        <w:rPr>
          <w:rFonts w:asciiTheme="minorHAnsi" w:hAnsiTheme="minorHAnsi" w:cstheme="minorHAnsi"/>
        </w:rPr>
        <w:t>, 128.5</w:t>
      </w:r>
      <w:r w:rsidR="00DF4798">
        <w:rPr>
          <w:rFonts w:asciiTheme="minorHAnsi" w:hAnsiTheme="minorHAnsi" w:cstheme="minorHAnsi"/>
        </w:rPr>
        <w:t xml:space="preserve"> (2C)</w:t>
      </w:r>
      <w:r w:rsidRPr="00427A8C">
        <w:rPr>
          <w:rFonts w:asciiTheme="minorHAnsi" w:hAnsiTheme="minorHAnsi" w:cstheme="minorHAnsi"/>
        </w:rPr>
        <w:t>, 128.4</w:t>
      </w:r>
      <w:r w:rsidR="00DF4798">
        <w:rPr>
          <w:rFonts w:asciiTheme="minorHAnsi" w:hAnsiTheme="minorHAnsi" w:cstheme="minorHAnsi"/>
        </w:rPr>
        <w:t xml:space="preserve"> (2C)</w:t>
      </w:r>
      <w:r w:rsidRPr="00427A8C">
        <w:rPr>
          <w:rFonts w:asciiTheme="minorHAnsi" w:hAnsiTheme="minorHAnsi" w:cstheme="minorHAnsi"/>
        </w:rPr>
        <w:t xml:space="preserve">, 127.8, 127.2, 125.6, 123.8, 121.5, 18.3.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25</w:t>
      </w:r>
      <w:r w:rsidRPr="00427A8C">
        <w:rPr>
          <w:rFonts w:asciiTheme="minorHAnsi" w:hAnsiTheme="minorHAnsi" w:cstheme="minorHAnsi"/>
        </w:rPr>
        <w:t>H</w:t>
      </w:r>
      <w:r w:rsidRPr="00427A8C">
        <w:rPr>
          <w:rFonts w:asciiTheme="minorHAnsi" w:hAnsiTheme="minorHAnsi" w:cstheme="minorHAnsi"/>
          <w:vertAlign w:val="subscript"/>
        </w:rPr>
        <w:t>20</w:t>
      </w:r>
      <w:r w:rsidRPr="00427A8C">
        <w:rPr>
          <w:rFonts w:asciiTheme="minorHAnsi" w:hAnsiTheme="minorHAnsi" w:cstheme="minorHAnsi"/>
        </w:rPr>
        <w:t>O</w:t>
      </w:r>
      <w:r w:rsidRPr="00427A8C">
        <w:rPr>
          <w:rFonts w:asciiTheme="minorHAnsi" w:hAnsiTheme="minorHAnsi" w:cstheme="minorHAnsi"/>
          <w:vertAlign w:val="subscript"/>
        </w:rPr>
        <w:t>3</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391.1310; found 391.1316.</w:t>
      </w:r>
    </w:p>
    <w:p w14:paraId="72C44259" w14:textId="4D4876B6"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40279F0B">
          <v:shape id="_x0000_i1190" type="#_x0000_t75" alt="" style="width:114pt;height:96pt">
            <v:imagedata r:id="rId365" o:title=""/>
          </v:shape>
        </w:pict>
      </w:r>
    </w:p>
    <w:p w14:paraId="6E3242E5" w14:textId="496DBC71" w:rsidR="002426B4"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)-3-(p-tolyl)acryloyl)phenyl (</w:t>
      </w:r>
      <w:r w:rsidRPr="00427A8C">
        <w:rPr>
          <w:rFonts w:asciiTheme="minorHAnsi" w:hAnsiTheme="minorHAnsi" w:cstheme="minorHAnsi"/>
          <w:b/>
          <w:i/>
          <w:iCs/>
        </w:rPr>
        <w:t>E</w:t>
      </w:r>
      <w:r w:rsidRPr="00427A8C">
        <w:rPr>
          <w:rFonts w:asciiTheme="minorHAnsi" w:hAnsiTheme="minorHAnsi" w:cstheme="minorHAnsi"/>
          <w:b/>
        </w:rPr>
        <w:t>)-but-2-enoate (1d).</w:t>
      </w:r>
      <w:r w:rsidRPr="00427A8C">
        <w:rPr>
          <w:rFonts w:asciiTheme="minorHAnsi" w:hAnsiTheme="minorHAnsi" w:cstheme="minorHAnsi"/>
        </w:rPr>
        <w:t xml:space="preserve"> Synthesized using general procedure 1. Yellow oil (328 mg, 12%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0.39 (ethyl acetate/hexanes = 1: 4).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2916, 1713, 1605, 1443, 1395, 1271, 1076, 887, 811, 781</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7.68 (dd, </w:t>
      </w:r>
      <w:r w:rsidRPr="00427A8C">
        <w:rPr>
          <w:rFonts w:asciiTheme="minorHAnsi" w:hAnsiTheme="minorHAnsi" w:cstheme="minorHAnsi"/>
          <w:i/>
          <w:iCs/>
        </w:rPr>
        <w:t>J</w:t>
      </w:r>
      <w:r w:rsidRPr="00427A8C">
        <w:rPr>
          <w:rFonts w:asciiTheme="minorHAnsi" w:hAnsiTheme="minorHAnsi" w:cstheme="minorHAnsi"/>
        </w:rPr>
        <w:t xml:space="preserve"> = 7.7, 1.7 Hz, 1H), 7.55 (d, </w:t>
      </w:r>
      <w:r w:rsidRPr="00427A8C">
        <w:rPr>
          <w:rFonts w:asciiTheme="minorHAnsi" w:hAnsiTheme="minorHAnsi" w:cstheme="minorHAnsi"/>
          <w:i/>
          <w:iCs/>
        </w:rPr>
        <w:t>J</w:t>
      </w:r>
      <w:r w:rsidRPr="00427A8C">
        <w:rPr>
          <w:rFonts w:asciiTheme="minorHAnsi" w:hAnsiTheme="minorHAnsi" w:cstheme="minorHAnsi"/>
        </w:rPr>
        <w:t xml:space="preserve"> = 16.0 Hz, 1H), 7.51 (ddd, </w:t>
      </w:r>
      <w:r w:rsidRPr="00427A8C">
        <w:rPr>
          <w:rFonts w:asciiTheme="minorHAnsi" w:hAnsiTheme="minorHAnsi" w:cstheme="minorHAnsi"/>
          <w:i/>
          <w:iCs/>
        </w:rPr>
        <w:t>J</w:t>
      </w:r>
      <w:r w:rsidRPr="00427A8C">
        <w:rPr>
          <w:rFonts w:asciiTheme="minorHAnsi" w:hAnsiTheme="minorHAnsi" w:cstheme="minorHAnsi"/>
        </w:rPr>
        <w:t xml:space="preserve"> = 8.2, 7.4, 1.7 Hz, 1H), 7.43 (d, </w:t>
      </w:r>
      <w:r w:rsidRPr="00427A8C">
        <w:rPr>
          <w:rFonts w:asciiTheme="minorHAnsi" w:hAnsiTheme="minorHAnsi" w:cstheme="minorHAnsi"/>
          <w:i/>
          <w:iCs/>
        </w:rPr>
        <w:t>J</w:t>
      </w:r>
      <w:r w:rsidRPr="00427A8C">
        <w:rPr>
          <w:rFonts w:asciiTheme="minorHAnsi" w:hAnsiTheme="minorHAnsi" w:cstheme="minorHAnsi"/>
        </w:rPr>
        <w:t xml:space="preserve"> = 7.9 Hz, 2H), 7.32 (td, </w:t>
      </w:r>
      <w:r w:rsidRPr="00427A8C">
        <w:rPr>
          <w:rFonts w:asciiTheme="minorHAnsi" w:hAnsiTheme="minorHAnsi" w:cstheme="minorHAnsi"/>
          <w:i/>
          <w:iCs/>
        </w:rPr>
        <w:t>J</w:t>
      </w:r>
      <w:r w:rsidRPr="00427A8C">
        <w:rPr>
          <w:rFonts w:asciiTheme="minorHAnsi" w:hAnsiTheme="minorHAnsi" w:cstheme="minorHAnsi"/>
        </w:rPr>
        <w:t xml:space="preserve"> = 7.5, 1.2 Hz, 1H), 7.19 (dd, </w:t>
      </w:r>
      <w:r w:rsidRPr="00427A8C">
        <w:rPr>
          <w:rFonts w:asciiTheme="minorHAnsi" w:hAnsiTheme="minorHAnsi" w:cstheme="minorHAnsi"/>
          <w:i/>
          <w:iCs/>
        </w:rPr>
        <w:t>J</w:t>
      </w:r>
      <w:r w:rsidRPr="00427A8C">
        <w:rPr>
          <w:rFonts w:asciiTheme="minorHAnsi" w:hAnsiTheme="minorHAnsi" w:cstheme="minorHAnsi"/>
        </w:rPr>
        <w:t xml:space="preserve"> = 8.2, 1.1 Hz, 1H), 7.17 (d, </w:t>
      </w:r>
      <w:r w:rsidRPr="00427A8C">
        <w:rPr>
          <w:rFonts w:asciiTheme="minorHAnsi" w:hAnsiTheme="minorHAnsi" w:cstheme="minorHAnsi"/>
          <w:i/>
          <w:iCs/>
        </w:rPr>
        <w:t>J</w:t>
      </w:r>
      <w:r w:rsidRPr="00427A8C">
        <w:rPr>
          <w:rFonts w:asciiTheme="minorHAnsi" w:hAnsiTheme="minorHAnsi" w:cstheme="minorHAnsi"/>
        </w:rPr>
        <w:t xml:space="preserve"> = 7.8 Hz, 2H), 7.15–7.07 (m, 2H), 5.96 (dd, </w:t>
      </w:r>
      <w:r w:rsidRPr="00427A8C">
        <w:rPr>
          <w:rFonts w:asciiTheme="minorHAnsi" w:hAnsiTheme="minorHAnsi" w:cstheme="minorHAnsi"/>
          <w:i/>
          <w:iCs/>
        </w:rPr>
        <w:t>J</w:t>
      </w:r>
      <w:r w:rsidRPr="00427A8C">
        <w:rPr>
          <w:rFonts w:asciiTheme="minorHAnsi" w:hAnsiTheme="minorHAnsi" w:cstheme="minorHAnsi"/>
        </w:rPr>
        <w:t xml:space="preserve"> = 15.5, 1.7 Hz, 1H), 2.35 (s, 3H), 1.82 (dd, </w:t>
      </w:r>
      <w:r w:rsidRPr="00427A8C">
        <w:rPr>
          <w:rFonts w:asciiTheme="minorHAnsi" w:hAnsiTheme="minorHAnsi" w:cstheme="minorHAnsi"/>
          <w:i/>
          <w:iCs/>
        </w:rPr>
        <w:t>J</w:t>
      </w:r>
      <w:r w:rsidRPr="00427A8C">
        <w:rPr>
          <w:rFonts w:asciiTheme="minorHAnsi" w:hAnsiTheme="minorHAnsi" w:cstheme="minorHAnsi"/>
        </w:rPr>
        <w:t xml:space="preserve"> = 6.9,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191.7, 164.4, 148.7, 147.7, 145.4, 141.1, 132.7, 132.3, 131.8, 129.8, 129.7</w:t>
      </w:r>
      <w:r w:rsidR="00380EA4">
        <w:rPr>
          <w:rFonts w:asciiTheme="minorHAnsi" w:hAnsiTheme="minorHAnsi" w:cstheme="minorHAnsi"/>
        </w:rPr>
        <w:t xml:space="preserve"> (2C)</w:t>
      </w:r>
      <w:r w:rsidRPr="00427A8C">
        <w:rPr>
          <w:rFonts w:asciiTheme="minorHAnsi" w:hAnsiTheme="minorHAnsi" w:cstheme="minorHAnsi"/>
        </w:rPr>
        <w:t>, 128.5</w:t>
      </w:r>
      <w:r w:rsidR="00380EA4">
        <w:rPr>
          <w:rFonts w:asciiTheme="minorHAnsi" w:hAnsiTheme="minorHAnsi" w:cstheme="minorHAnsi"/>
        </w:rPr>
        <w:t xml:space="preserve"> (2C)</w:t>
      </w:r>
      <w:r w:rsidRPr="00427A8C">
        <w:rPr>
          <w:rFonts w:asciiTheme="minorHAnsi" w:hAnsiTheme="minorHAnsi" w:cstheme="minorHAnsi"/>
        </w:rPr>
        <w:t xml:space="preserve">, 125.9, 124.6, 123.5, 121.6, 21.5, 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19</w:t>
      </w:r>
      <w:r w:rsidRPr="00427A8C">
        <w:rPr>
          <w:rFonts w:asciiTheme="minorHAnsi" w:hAnsiTheme="minorHAnsi" w:cstheme="minorHAnsi"/>
        </w:rPr>
        <w:t>O</w:t>
      </w:r>
      <w:r w:rsidRPr="00427A8C">
        <w:rPr>
          <w:rFonts w:asciiTheme="minorHAnsi" w:hAnsiTheme="minorHAnsi" w:cstheme="minorHAnsi"/>
          <w:vertAlign w:val="subscript"/>
        </w:rPr>
        <w:t>3</w:t>
      </w:r>
      <w:r w:rsidRPr="00427A8C">
        <w:rPr>
          <w:rFonts w:asciiTheme="minorHAnsi" w:hAnsiTheme="minorHAnsi" w:cstheme="minorHAnsi"/>
        </w:rPr>
        <w:t xml:space="preserve"> ([M + H]</w:t>
      </w:r>
      <w:r w:rsidRPr="00427A8C">
        <w:rPr>
          <w:rFonts w:asciiTheme="minorHAnsi" w:hAnsiTheme="minorHAnsi" w:cstheme="minorHAnsi"/>
          <w:vertAlign w:val="superscript"/>
        </w:rPr>
        <w:t>+</w:t>
      </w:r>
      <w:r w:rsidRPr="00427A8C">
        <w:rPr>
          <w:rFonts w:asciiTheme="minorHAnsi" w:hAnsiTheme="minorHAnsi" w:cstheme="minorHAnsi"/>
        </w:rPr>
        <w:t>) 307.1334; found 307.1325.</w:t>
      </w:r>
    </w:p>
    <w:p w14:paraId="11E3078E" w14:textId="4DA59785" w:rsidR="00380EA4" w:rsidRDefault="00380EA4" w:rsidP="002426B4">
      <w:pPr>
        <w:pStyle w:val="NormalWeb"/>
        <w:spacing w:before="0" w:beforeAutospacing="0" w:after="0" w:afterAutospacing="0" w:line="480" w:lineRule="auto"/>
        <w:jc w:val="both"/>
        <w:rPr>
          <w:rFonts w:asciiTheme="minorHAnsi" w:hAnsiTheme="minorHAnsi" w:cstheme="minorHAnsi"/>
        </w:rPr>
      </w:pPr>
    </w:p>
    <w:p w14:paraId="64B2A759" w14:textId="34CAFFF6" w:rsidR="00380EA4" w:rsidRDefault="00380EA4" w:rsidP="002426B4">
      <w:pPr>
        <w:pStyle w:val="NormalWeb"/>
        <w:spacing w:before="0" w:beforeAutospacing="0" w:after="0" w:afterAutospacing="0" w:line="480" w:lineRule="auto"/>
        <w:jc w:val="both"/>
        <w:rPr>
          <w:rFonts w:asciiTheme="minorHAnsi" w:hAnsiTheme="minorHAnsi" w:cstheme="minorHAnsi"/>
        </w:rPr>
      </w:pPr>
    </w:p>
    <w:p w14:paraId="6ACA5928" w14:textId="77777777" w:rsidR="00380EA4" w:rsidRPr="00427A8C" w:rsidRDefault="00380EA4" w:rsidP="002426B4">
      <w:pPr>
        <w:pStyle w:val="NormalWeb"/>
        <w:spacing w:before="0" w:beforeAutospacing="0" w:after="0" w:afterAutospacing="0" w:line="480" w:lineRule="auto"/>
        <w:jc w:val="both"/>
        <w:rPr>
          <w:rFonts w:asciiTheme="minorHAnsi" w:hAnsiTheme="minorHAnsi" w:cstheme="minorHAnsi"/>
        </w:rPr>
      </w:pPr>
    </w:p>
    <w:p w14:paraId="193D410E" w14:textId="5695888B" w:rsidR="002426B4" w:rsidRPr="003B2558" w:rsidRDefault="00236046" w:rsidP="002426B4">
      <w:pPr>
        <w:spacing w:line="480" w:lineRule="auto"/>
        <w:jc w:val="center"/>
        <w:rPr>
          <w:rFonts w:cstheme="minorHAnsi"/>
          <w:sz w:val="24"/>
          <w:szCs w:val="24"/>
        </w:rPr>
      </w:pPr>
      <w:r>
        <w:rPr>
          <w:rFonts w:cstheme="minorHAnsi"/>
          <w:sz w:val="24"/>
          <w:szCs w:val="24"/>
        </w:rPr>
        <w:lastRenderedPageBreak/>
        <w:pict w14:anchorId="4B0D4E26">
          <v:shape id="_x0000_i1191" type="#_x0000_t75" alt="" style="width:120pt;height:90pt">
            <v:imagedata r:id="rId366" o:title=""/>
          </v:shape>
        </w:pict>
      </w:r>
    </w:p>
    <w:p w14:paraId="5DF58549" w14:textId="236C3766"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)-3-(4-chlorophenyl)acryloyl)phenyl (</w:t>
      </w:r>
      <w:r w:rsidRPr="00427A8C">
        <w:rPr>
          <w:rFonts w:asciiTheme="minorHAnsi" w:hAnsiTheme="minorHAnsi" w:cstheme="minorHAnsi"/>
          <w:b/>
          <w:i/>
          <w:iCs/>
        </w:rPr>
        <w:t>E</w:t>
      </w:r>
      <w:r w:rsidRPr="00427A8C">
        <w:rPr>
          <w:rFonts w:asciiTheme="minorHAnsi" w:hAnsiTheme="minorHAnsi" w:cstheme="minorHAnsi"/>
          <w:b/>
        </w:rPr>
        <w:t>)-but-2-enoate (1e).</w:t>
      </w:r>
      <w:r w:rsidRPr="00427A8C">
        <w:rPr>
          <w:rFonts w:asciiTheme="minorHAnsi" w:hAnsiTheme="minorHAnsi" w:cstheme="minorHAnsi"/>
          <w:i/>
        </w:rPr>
        <w:t xml:space="preserve"> </w:t>
      </w:r>
      <w:r w:rsidRPr="00427A8C">
        <w:rPr>
          <w:rFonts w:asciiTheme="minorHAnsi" w:hAnsiTheme="minorHAnsi" w:cstheme="minorHAnsi"/>
        </w:rPr>
        <w:t xml:space="preserve">Synthesized using general procedure 1. Yellow oil (525 mg, 52%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 xml:space="preserve">f </w:t>
      </w:r>
      <w:r w:rsidRPr="00427A8C">
        <w:rPr>
          <w:rFonts w:asciiTheme="minorHAnsi" w:hAnsiTheme="minorHAnsi" w:cstheme="minorHAnsi"/>
        </w:rPr>
        <w:t xml:space="preserve"> 0.25 (ethyl acetate/hexanes = 3: 7).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2915, 1732, 1603, 1489, 1293, 1192, 1092, 964, 820, 730</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7.68 (dd, </w:t>
      </w:r>
      <w:r w:rsidRPr="00427A8C">
        <w:rPr>
          <w:rFonts w:asciiTheme="minorHAnsi" w:hAnsiTheme="minorHAnsi" w:cstheme="minorHAnsi"/>
          <w:i/>
          <w:iCs/>
        </w:rPr>
        <w:t>J</w:t>
      </w:r>
      <w:r w:rsidRPr="00427A8C">
        <w:rPr>
          <w:rFonts w:asciiTheme="minorHAnsi" w:hAnsiTheme="minorHAnsi" w:cstheme="minorHAnsi"/>
        </w:rPr>
        <w:t xml:space="preserve"> = 7.6, 1.9 Hz, 1H), 7.53 (m, 1H), 7.52–7.47 (d, </w:t>
      </w:r>
      <w:r w:rsidRPr="00427A8C">
        <w:rPr>
          <w:rFonts w:asciiTheme="minorHAnsi" w:hAnsiTheme="minorHAnsi" w:cstheme="minorHAnsi"/>
          <w:i/>
        </w:rPr>
        <w:t xml:space="preserve">J = </w:t>
      </w:r>
      <w:r w:rsidRPr="00427A8C">
        <w:rPr>
          <w:rFonts w:asciiTheme="minorHAnsi" w:hAnsiTheme="minorHAnsi" w:cstheme="minorHAnsi"/>
        </w:rPr>
        <w:t xml:space="preserve">18 Hz, 1H), 7.45 (m, 2H), 7.33 (m, 3H), 7.19 (dd, </w:t>
      </w:r>
      <w:r w:rsidRPr="00427A8C">
        <w:rPr>
          <w:rFonts w:asciiTheme="minorHAnsi" w:hAnsiTheme="minorHAnsi" w:cstheme="minorHAnsi"/>
          <w:i/>
          <w:iCs/>
        </w:rPr>
        <w:t>J</w:t>
      </w:r>
      <w:r w:rsidRPr="00427A8C">
        <w:rPr>
          <w:rFonts w:asciiTheme="minorHAnsi" w:hAnsiTheme="minorHAnsi" w:cstheme="minorHAnsi"/>
        </w:rPr>
        <w:t xml:space="preserve"> = 8.3, 1.9 Hz, 1H), 7.15–7.07 (m, 2H), 5.96 (d, </w:t>
      </w:r>
      <w:r w:rsidRPr="00427A8C">
        <w:rPr>
          <w:rFonts w:asciiTheme="minorHAnsi" w:hAnsiTheme="minorHAnsi" w:cstheme="minorHAnsi"/>
          <w:i/>
          <w:iCs/>
        </w:rPr>
        <w:t>J</w:t>
      </w:r>
      <w:r w:rsidRPr="00427A8C">
        <w:rPr>
          <w:rFonts w:asciiTheme="minorHAnsi" w:hAnsiTheme="minorHAnsi" w:cstheme="minorHAnsi"/>
        </w:rPr>
        <w:t xml:space="preserve"> = 15.6 Hz, 1H), 1.85–1.81 (d, </w:t>
      </w:r>
      <w:r w:rsidRPr="00427A8C">
        <w:rPr>
          <w:rFonts w:asciiTheme="minorHAnsi" w:hAnsiTheme="minorHAnsi" w:cstheme="minorHAnsi"/>
          <w:i/>
        </w:rPr>
        <w:t>J</w:t>
      </w:r>
      <w:r w:rsidRPr="00427A8C">
        <w:rPr>
          <w:rFonts w:asciiTheme="minorHAnsi" w:hAnsiTheme="minorHAnsi" w:cstheme="minorHAnsi"/>
        </w:rPr>
        <w:t xml:space="preserve"> = 6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191.4, 164.4, 148.7, 147.9, 143.6, 136.4, 133.1</w:t>
      </w:r>
      <w:r w:rsidR="00681F3F">
        <w:rPr>
          <w:rFonts w:asciiTheme="minorHAnsi" w:hAnsiTheme="minorHAnsi" w:cstheme="minorHAnsi"/>
        </w:rPr>
        <w:t xml:space="preserve"> (2C)</w:t>
      </w:r>
      <w:r w:rsidRPr="00427A8C">
        <w:rPr>
          <w:rFonts w:asciiTheme="minorHAnsi" w:hAnsiTheme="minorHAnsi" w:cstheme="minorHAnsi"/>
        </w:rPr>
        <w:t>, 132.5</w:t>
      </w:r>
      <w:r w:rsidR="00681F3F">
        <w:rPr>
          <w:rFonts w:asciiTheme="minorHAnsi" w:hAnsiTheme="minorHAnsi" w:cstheme="minorHAnsi"/>
        </w:rPr>
        <w:t xml:space="preserve"> (2C)</w:t>
      </w:r>
      <w:r w:rsidRPr="00427A8C">
        <w:rPr>
          <w:rFonts w:asciiTheme="minorHAnsi" w:hAnsiTheme="minorHAnsi" w:cstheme="minorHAnsi"/>
        </w:rPr>
        <w:t>, 129.8</w:t>
      </w:r>
      <w:r w:rsidR="00681F3F">
        <w:rPr>
          <w:rFonts w:asciiTheme="minorHAnsi" w:hAnsiTheme="minorHAnsi" w:cstheme="minorHAnsi"/>
        </w:rPr>
        <w:t xml:space="preserve"> (2C)</w:t>
      </w:r>
      <w:r w:rsidRPr="00427A8C">
        <w:rPr>
          <w:rFonts w:asciiTheme="minorHAnsi" w:hAnsiTheme="minorHAnsi" w:cstheme="minorHAnsi"/>
        </w:rPr>
        <w:t>, 129.5</w:t>
      </w:r>
      <w:r w:rsidR="00681F3F">
        <w:rPr>
          <w:rFonts w:asciiTheme="minorHAnsi" w:hAnsiTheme="minorHAnsi" w:cstheme="minorHAnsi"/>
        </w:rPr>
        <w:t xml:space="preserve"> (2C)</w:t>
      </w:r>
      <w:r w:rsidRPr="00427A8C">
        <w:rPr>
          <w:rFonts w:asciiTheme="minorHAnsi" w:hAnsiTheme="minorHAnsi" w:cstheme="minorHAnsi"/>
        </w:rPr>
        <w:t xml:space="preserve">, 129.2, 126.0, 123.5, 121.5, 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19</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ClO</w:t>
      </w:r>
      <w:r w:rsidRPr="00427A8C">
        <w:rPr>
          <w:rFonts w:asciiTheme="minorHAnsi" w:hAnsiTheme="minorHAnsi" w:cstheme="minorHAnsi"/>
        </w:rPr>
        <w:softHyphen/>
      </w:r>
      <w:r w:rsidRPr="00427A8C">
        <w:rPr>
          <w:rFonts w:asciiTheme="minorHAnsi" w:hAnsiTheme="minorHAnsi" w:cstheme="minorHAnsi"/>
          <w:vertAlign w:val="subscript"/>
        </w:rPr>
        <w:t>3</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349.0607; found 349.0612.</w:t>
      </w:r>
    </w:p>
    <w:p w14:paraId="2F071B23" w14:textId="4FEEAB31" w:rsidR="002426B4" w:rsidRPr="003B2558" w:rsidRDefault="00236046" w:rsidP="002426B4">
      <w:pPr>
        <w:spacing w:line="480" w:lineRule="auto"/>
        <w:jc w:val="center"/>
        <w:rPr>
          <w:rFonts w:cstheme="minorHAnsi"/>
          <w:sz w:val="24"/>
          <w:szCs w:val="24"/>
        </w:rPr>
      </w:pPr>
      <w:r>
        <w:rPr>
          <w:rFonts w:cstheme="minorHAnsi"/>
          <w:sz w:val="24"/>
          <w:szCs w:val="24"/>
        </w:rPr>
        <w:pict w14:anchorId="587BE9E2">
          <v:shape id="_x0000_i1192" type="#_x0000_t75" alt="" style="width:132pt;height:90pt">
            <v:imagedata r:id="rId367" o:title=""/>
          </v:shape>
        </w:pict>
      </w:r>
    </w:p>
    <w:p w14:paraId="3EA8CA7B" w14:textId="7608C81A"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)-3-(4-methoxyphenyl)acryloyl)phenyl (</w:t>
      </w:r>
      <w:r w:rsidRPr="00427A8C">
        <w:rPr>
          <w:rFonts w:asciiTheme="minorHAnsi" w:hAnsiTheme="minorHAnsi" w:cstheme="minorHAnsi"/>
          <w:b/>
          <w:i/>
          <w:iCs/>
        </w:rPr>
        <w:t>E</w:t>
      </w:r>
      <w:r w:rsidRPr="00427A8C">
        <w:rPr>
          <w:rFonts w:asciiTheme="minorHAnsi" w:hAnsiTheme="minorHAnsi" w:cstheme="minorHAnsi"/>
          <w:b/>
        </w:rPr>
        <w:t>)-but-2-enoate (1f).</w:t>
      </w:r>
      <w:r w:rsidRPr="00427A8C">
        <w:rPr>
          <w:rFonts w:asciiTheme="minorHAnsi" w:hAnsiTheme="minorHAnsi" w:cstheme="minorHAnsi"/>
        </w:rPr>
        <w:t xml:space="preserve"> Synthesized using general procedure 1. Yellow oil (146 mg, 45%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 xml:space="preserve">f </w:t>
      </w:r>
      <w:r w:rsidRPr="00427A8C">
        <w:rPr>
          <w:rFonts w:asciiTheme="minorHAnsi" w:hAnsiTheme="minorHAnsi" w:cstheme="minorHAnsi"/>
        </w:rPr>
        <w:t xml:space="preserve"> 0.13 (ethyl acetate/hexanes = 3: 7).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2936, 1733, 1589, 1509, 1194, 1171, 1098, 1021, 966, 826, 730</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7.67 (dd, </w:t>
      </w:r>
      <w:r w:rsidRPr="00427A8C">
        <w:rPr>
          <w:rFonts w:asciiTheme="minorHAnsi" w:hAnsiTheme="minorHAnsi" w:cstheme="minorHAnsi"/>
          <w:i/>
          <w:iCs/>
        </w:rPr>
        <w:t>J</w:t>
      </w:r>
      <w:r w:rsidRPr="00427A8C">
        <w:rPr>
          <w:rFonts w:asciiTheme="minorHAnsi" w:hAnsiTheme="minorHAnsi" w:cstheme="minorHAnsi"/>
        </w:rPr>
        <w:t xml:space="preserve"> = 7.6, 1.7 Hz, 1H), 7.55–7.47 (m, 4H), 7.33 (td, </w:t>
      </w:r>
      <w:r w:rsidRPr="00427A8C">
        <w:rPr>
          <w:rFonts w:asciiTheme="minorHAnsi" w:hAnsiTheme="minorHAnsi" w:cstheme="minorHAnsi"/>
          <w:i/>
          <w:iCs/>
        </w:rPr>
        <w:t>J</w:t>
      </w:r>
      <w:r w:rsidRPr="00427A8C">
        <w:rPr>
          <w:rFonts w:asciiTheme="minorHAnsi" w:hAnsiTheme="minorHAnsi" w:cstheme="minorHAnsi"/>
        </w:rPr>
        <w:t xml:space="preserve"> = 7.6, 1.1 Hz, 1H), 7.19 (dd, </w:t>
      </w:r>
      <w:r w:rsidRPr="00427A8C">
        <w:rPr>
          <w:rFonts w:asciiTheme="minorHAnsi" w:hAnsiTheme="minorHAnsi" w:cstheme="minorHAnsi"/>
          <w:i/>
          <w:iCs/>
        </w:rPr>
        <w:t>J</w:t>
      </w:r>
      <w:r w:rsidRPr="00427A8C">
        <w:rPr>
          <w:rFonts w:asciiTheme="minorHAnsi" w:hAnsiTheme="minorHAnsi" w:cstheme="minorHAnsi"/>
        </w:rPr>
        <w:t xml:space="preserve"> = 8.1, 1.1 Hz, 1H), 7.11 (dq, </w:t>
      </w:r>
      <w:r w:rsidRPr="00427A8C">
        <w:rPr>
          <w:rFonts w:asciiTheme="minorHAnsi" w:hAnsiTheme="minorHAnsi" w:cstheme="minorHAnsi"/>
          <w:i/>
          <w:iCs/>
        </w:rPr>
        <w:t>J</w:t>
      </w:r>
      <w:r w:rsidRPr="00427A8C">
        <w:rPr>
          <w:rFonts w:asciiTheme="minorHAnsi" w:hAnsiTheme="minorHAnsi" w:cstheme="minorHAnsi"/>
        </w:rPr>
        <w:t xml:space="preserve"> = 15.5, 6.9 Hz, 1H), 7.01 (d, </w:t>
      </w:r>
      <w:r w:rsidRPr="00427A8C">
        <w:rPr>
          <w:rFonts w:asciiTheme="minorHAnsi" w:hAnsiTheme="minorHAnsi" w:cstheme="minorHAnsi"/>
          <w:i/>
          <w:iCs/>
        </w:rPr>
        <w:t>J</w:t>
      </w:r>
      <w:r w:rsidRPr="00427A8C">
        <w:rPr>
          <w:rFonts w:asciiTheme="minorHAnsi" w:hAnsiTheme="minorHAnsi" w:cstheme="minorHAnsi"/>
        </w:rPr>
        <w:t xml:space="preserve"> = 15.8 Hz, 1H), 6.89 (d, </w:t>
      </w:r>
      <w:r w:rsidRPr="00427A8C">
        <w:rPr>
          <w:rFonts w:asciiTheme="minorHAnsi" w:hAnsiTheme="minorHAnsi" w:cstheme="minorHAnsi"/>
          <w:i/>
          <w:iCs/>
        </w:rPr>
        <w:t>J</w:t>
      </w:r>
      <w:r w:rsidRPr="00427A8C">
        <w:rPr>
          <w:rFonts w:asciiTheme="minorHAnsi" w:hAnsiTheme="minorHAnsi" w:cstheme="minorHAnsi"/>
        </w:rPr>
        <w:t xml:space="preserve"> = 8.8 Hz, 2H), 5.97 (dd, </w:t>
      </w:r>
      <w:r w:rsidRPr="00427A8C">
        <w:rPr>
          <w:rFonts w:asciiTheme="minorHAnsi" w:hAnsiTheme="minorHAnsi" w:cstheme="minorHAnsi"/>
          <w:i/>
          <w:iCs/>
        </w:rPr>
        <w:t>J</w:t>
      </w:r>
      <w:r w:rsidRPr="00427A8C">
        <w:rPr>
          <w:rFonts w:asciiTheme="minorHAnsi" w:hAnsiTheme="minorHAnsi" w:cstheme="minorHAnsi"/>
        </w:rPr>
        <w:t xml:space="preserve"> = 15.5, 1.8 Hz, 1H), 3.83 (s, 3H), 1.84 (dd, </w:t>
      </w:r>
      <w:r w:rsidRPr="00427A8C">
        <w:rPr>
          <w:rFonts w:asciiTheme="minorHAnsi" w:hAnsiTheme="minorHAnsi" w:cstheme="minorHAnsi"/>
          <w:i/>
          <w:iCs/>
        </w:rPr>
        <w:t>J</w:t>
      </w:r>
      <w:r w:rsidRPr="00427A8C">
        <w:rPr>
          <w:rFonts w:asciiTheme="minorHAnsi" w:hAnsiTheme="minorHAnsi" w:cstheme="minorHAnsi"/>
        </w:rPr>
        <w:t xml:space="preserve"> = 7.0,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191.8, 164.5, </w:t>
      </w:r>
      <w:r w:rsidRPr="00427A8C">
        <w:rPr>
          <w:rFonts w:asciiTheme="minorHAnsi" w:hAnsiTheme="minorHAnsi" w:cstheme="minorHAnsi"/>
        </w:rPr>
        <w:lastRenderedPageBreak/>
        <w:t>161.7, 148.6, 147.7, 145.2, 132.8, 132.1, 130.2, 129.7</w:t>
      </w:r>
      <w:r w:rsidR="009A0A56">
        <w:rPr>
          <w:rFonts w:asciiTheme="minorHAnsi" w:hAnsiTheme="minorHAnsi" w:cstheme="minorHAnsi"/>
        </w:rPr>
        <w:t xml:space="preserve"> (2C)</w:t>
      </w:r>
      <w:r w:rsidRPr="00427A8C">
        <w:rPr>
          <w:rFonts w:asciiTheme="minorHAnsi" w:hAnsiTheme="minorHAnsi" w:cstheme="minorHAnsi"/>
        </w:rPr>
        <w:t>, 127.3</w:t>
      </w:r>
      <w:r w:rsidR="009A0A56">
        <w:rPr>
          <w:rFonts w:asciiTheme="minorHAnsi" w:hAnsiTheme="minorHAnsi" w:cstheme="minorHAnsi"/>
        </w:rPr>
        <w:t xml:space="preserve"> (2C)</w:t>
      </w:r>
      <w:r w:rsidRPr="00427A8C">
        <w:rPr>
          <w:rFonts w:asciiTheme="minorHAnsi" w:hAnsiTheme="minorHAnsi" w:cstheme="minorHAnsi"/>
        </w:rPr>
        <w:t xml:space="preserve">, 125.8, 123.4, 121.6, 114.4, 113.5, 55.4, 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O</w:t>
      </w:r>
      <w:r w:rsidRPr="00427A8C">
        <w:rPr>
          <w:rFonts w:asciiTheme="minorHAnsi" w:hAnsiTheme="minorHAnsi" w:cstheme="minorHAnsi"/>
          <w:vertAlign w:val="subscript"/>
        </w:rPr>
        <w:t>4</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345.1103; found 345.1109.</w:t>
      </w:r>
    </w:p>
    <w:p w14:paraId="6C6CB66F" w14:textId="12DFB904"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24C87A64">
          <v:shape id="_x0000_i1193" type="#_x0000_t75" alt="" style="width:126pt;height:96pt">
            <v:imagedata r:id="rId368" o:title=""/>
          </v:shape>
        </w:pict>
      </w:r>
    </w:p>
    <w:p w14:paraId="219FB3CA" w14:textId="1B273F21" w:rsidR="002426B4" w:rsidRPr="00427A8C" w:rsidRDefault="002426B4" w:rsidP="002426B4">
      <w:pPr>
        <w:spacing w:line="480" w:lineRule="auto"/>
        <w:jc w:val="both"/>
        <w:rPr>
          <w:rFonts w:cstheme="minorHAnsi"/>
          <w:sz w:val="24"/>
          <w:szCs w:val="24"/>
        </w:rPr>
      </w:pPr>
      <w:r w:rsidRPr="00427A8C">
        <w:rPr>
          <w:rFonts w:cstheme="minorHAnsi"/>
          <w:b/>
          <w:sz w:val="24"/>
          <w:szCs w:val="24"/>
        </w:rPr>
        <w:t>2-((</w:t>
      </w:r>
      <w:r w:rsidRPr="00427A8C">
        <w:rPr>
          <w:rFonts w:cstheme="minorHAnsi"/>
          <w:b/>
          <w:i/>
          <w:iCs/>
          <w:sz w:val="24"/>
          <w:szCs w:val="24"/>
        </w:rPr>
        <w:t>E</w:t>
      </w:r>
      <w:r w:rsidRPr="00427A8C">
        <w:rPr>
          <w:rFonts w:cstheme="minorHAnsi"/>
          <w:b/>
          <w:sz w:val="24"/>
          <w:szCs w:val="24"/>
        </w:rPr>
        <w:t>)-3-(4-(trifluoromethyl)phenyl)acryloyl)phenyl (</w:t>
      </w:r>
      <w:r w:rsidRPr="00427A8C">
        <w:rPr>
          <w:rFonts w:cstheme="minorHAnsi"/>
          <w:b/>
          <w:i/>
          <w:iCs/>
          <w:sz w:val="24"/>
          <w:szCs w:val="24"/>
        </w:rPr>
        <w:t>E</w:t>
      </w:r>
      <w:r w:rsidRPr="00427A8C">
        <w:rPr>
          <w:rFonts w:cstheme="minorHAnsi"/>
          <w:b/>
          <w:sz w:val="24"/>
          <w:szCs w:val="24"/>
        </w:rPr>
        <w:t>)-but-2-enoate (1g).</w:t>
      </w:r>
      <w:r w:rsidRPr="00427A8C">
        <w:rPr>
          <w:rFonts w:cstheme="minorHAnsi"/>
          <w:sz w:val="24"/>
          <w:szCs w:val="24"/>
        </w:rPr>
        <w:t xml:space="preserve"> Synthesized using general procedure 1. Yellow solid (565 mg, 68% yield, m.p. 55–56 ºC).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0.47 (ethyl acetate/hexanes = 1:4). </w:t>
      </w:r>
      <w:r w:rsidRPr="00427A8C">
        <w:rPr>
          <w:rFonts w:cstheme="minorHAnsi"/>
          <w:b/>
          <w:sz w:val="24"/>
          <w:szCs w:val="24"/>
        </w:rPr>
        <w:t>IR</w:t>
      </w:r>
      <w:r w:rsidRPr="00427A8C">
        <w:rPr>
          <w:rFonts w:cstheme="minorHAnsi"/>
          <w:sz w:val="24"/>
          <w:szCs w:val="24"/>
        </w:rPr>
        <w:t xml:space="preserve"> (neat)</w:t>
      </w:r>
      <w:r w:rsidR="000E43B8">
        <w:rPr>
          <w:rFonts w:cstheme="minorHAnsi"/>
          <w:sz w:val="24"/>
          <w:szCs w:val="24"/>
        </w:rPr>
        <w:t xml:space="preserve"> </w:t>
      </w:r>
      <w:r w:rsidR="000E43B8">
        <w:rPr>
          <w:rFonts w:ascii="Symbol" w:hAnsi="Symbol" w:cstheme="minorHAnsi"/>
          <w:sz w:val="24"/>
          <w:szCs w:val="24"/>
        </w:rPr>
        <w:t>n</w:t>
      </w:r>
      <w:r w:rsidR="000E43B8" w:rsidRPr="00BA3C45">
        <w:rPr>
          <w:rFonts w:cstheme="minorHAnsi"/>
          <w:sz w:val="24"/>
          <w:szCs w:val="24"/>
          <w:vertAlign w:val="subscript"/>
        </w:rPr>
        <w:t>max</w:t>
      </w:r>
      <w:r w:rsidRPr="00427A8C">
        <w:rPr>
          <w:rFonts w:cstheme="minorHAnsi"/>
          <w:sz w:val="24"/>
          <w:szCs w:val="24"/>
        </w:rPr>
        <w:t>: 3014, 1734, 1655, 1597, 1442, 1321, 1289, 1211, 1145, 1066, 963, 836, 771</w:t>
      </w:r>
      <w:r w:rsidR="000E43B8">
        <w:rPr>
          <w:rFonts w:cstheme="minorHAnsi"/>
          <w:sz w:val="24"/>
          <w:szCs w:val="24"/>
        </w:rPr>
        <w:t xml:space="preserve"> cm</w:t>
      </w:r>
      <w:r w:rsidR="000E43B8" w:rsidRPr="000E43B8">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(400 MHz) δ 7.70 (dd, </w:t>
      </w:r>
      <w:r w:rsidRPr="00427A8C">
        <w:rPr>
          <w:rFonts w:cstheme="minorHAnsi"/>
          <w:i/>
          <w:iCs/>
          <w:sz w:val="24"/>
          <w:szCs w:val="24"/>
        </w:rPr>
        <w:t>J</w:t>
      </w:r>
      <w:r w:rsidRPr="00427A8C">
        <w:rPr>
          <w:rFonts w:cstheme="minorHAnsi"/>
          <w:sz w:val="24"/>
          <w:szCs w:val="24"/>
        </w:rPr>
        <w:t xml:space="preserve"> = 7.7, 1.7 Hz, 1H), 7.58 (d, </w:t>
      </w:r>
      <w:r w:rsidRPr="00427A8C">
        <w:rPr>
          <w:rFonts w:cstheme="minorHAnsi"/>
          <w:i/>
          <w:iCs/>
          <w:sz w:val="24"/>
          <w:szCs w:val="24"/>
        </w:rPr>
        <w:t>J</w:t>
      </w:r>
      <w:r w:rsidRPr="00427A8C">
        <w:rPr>
          <w:rFonts w:cstheme="minorHAnsi"/>
          <w:sz w:val="24"/>
          <w:szCs w:val="24"/>
        </w:rPr>
        <w:t xml:space="preserve"> = 14.9 Hz, 4H), 7.54–7.43 (m, 2H), 7.31 (td, </w:t>
      </w:r>
      <w:r w:rsidRPr="00427A8C">
        <w:rPr>
          <w:rFonts w:cstheme="minorHAnsi"/>
          <w:i/>
          <w:iCs/>
          <w:sz w:val="24"/>
          <w:szCs w:val="24"/>
        </w:rPr>
        <w:t>J</w:t>
      </w:r>
      <w:r w:rsidRPr="00427A8C">
        <w:rPr>
          <w:rFonts w:cstheme="minorHAnsi"/>
          <w:sz w:val="24"/>
          <w:szCs w:val="24"/>
        </w:rPr>
        <w:t xml:space="preserve"> = 7.6, 1.2 Hz, 1H), 7.24–7.17 (m, 2H), 7.09 (m, </w:t>
      </w:r>
      <w:r w:rsidRPr="00427A8C">
        <w:rPr>
          <w:rFonts w:cstheme="minorHAnsi"/>
          <w:i/>
          <w:iCs/>
          <w:sz w:val="24"/>
          <w:szCs w:val="24"/>
        </w:rPr>
        <w:t>J</w:t>
      </w:r>
      <w:r w:rsidRPr="00427A8C">
        <w:rPr>
          <w:rFonts w:cstheme="minorHAnsi"/>
          <w:sz w:val="24"/>
          <w:szCs w:val="24"/>
        </w:rPr>
        <w:t xml:space="preserve"> = 15.6, 1H), 5.95 (dd, </w:t>
      </w:r>
      <w:r w:rsidRPr="00427A8C">
        <w:rPr>
          <w:rFonts w:cstheme="minorHAnsi"/>
          <w:i/>
          <w:iCs/>
          <w:sz w:val="24"/>
          <w:szCs w:val="24"/>
        </w:rPr>
        <w:t>J</w:t>
      </w:r>
      <w:r w:rsidRPr="00427A8C">
        <w:rPr>
          <w:rFonts w:cstheme="minorHAnsi"/>
          <w:sz w:val="24"/>
          <w:szCs w:val="24"/>
        </w:rPr>
        <w:t xml:space="preserve"> = 15.5, 1.7 Hz, 1H), 1.79 (dd, </w:t>
      </w:r>
      <w:r w:rsidRPr="00427A8C">
        <w:rPr>
          <w:rFonts w:cstheme="minorHAnsi"/>
          <w:i/>
          <w:iCs/>
          <w:sz w:val="24"/>
          <w:szCs w:val="24"/>
        </w:rPr>
        <w:t>J</w:t>
      </w:r>
      <w:r w:rsidRPr="00427A8C">
        <w:rPr>
          <w:rFonts w:cstheme="minorHAnsi"/>
          <w:sz w:val="24"/>
          <w:szCs w:val="24"/>
        </w:rPr>
        <w:t xml:space="preserve"> = 7.0, 1.8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(151 MHz) δ 191.0, 164.4, 148.8, 148.0, 142.7, 138.0, 132.8, 131.7, 132.1, 129.9, 128.5, 127.6, 126.0, 125.7 (q, </w:t>
      </w:r>
      <w:r w:rsidRPr="00427A8C">
        <w:rPr>
          <w:rFonts w:cstheme="minorHAnsi"/>
          <w:i/>
          <w:sz w:val="24"/>
          <w:szCs w:val="24"/>
        </w:rPr>
        <w:t>J</w:t>
      </w:r>
      <w:r w:rsidRPr="00427A8C">
        <w:rPr>
          <w:rFonts w:cstheme="minorHAnsi"/>
          <w:sz w:val="24"/>
          <w:szCs w:val="24"/>
          <w:vertAlign w:val="subscript"/>
        </w:rPr>
        <w:t>C-F</w:t>
      </w:r>
      <w:r w:rsidRPr="00427A8C">
        <w:rPr>
          <w:rFonts w:cstheme="minorHAnsi"/>
          <w:sz w:val="24"/>
          <w:szCs w:val="24"/>
        </w:rPr>
        <w:t xml:space="preserve"> = 3.4 Hz), 123.5, 121.44, 18.1 [Note : While peaks </w:t>
      </w:r>
      <w:r w:rsidR="00E93E4F">
        <w:rPr>
          <w:rFonts w:cstheme="minorHAnsi"/>
          <w:sz w:val="24"/>
          <w:szCs w:val="24"/>
        </w:rPr>
        <w:t>correspond</w:t>
      </w:r>
      <w:r w:rsidRPr="00427A8C">
        <w:rPr>
          <w:rFonts w:cstheme="minorHAnsi"/>
          <w:sz w:val="24"/>
          <w:szCs w:val="24"/>
        </w:rPr>
        <w:t>ing to the CF</w:t>
      </w:r>
      <w:r w:rsidRPr="00427A8C">
        <w:rPr>
          <w:rFonts w:cstheme="minorHAnsi"/>
          <w:sz w:val="24"/>
          <w:szCs w:val="24"/>
          <w:vertAlign w:val="subscript"/>
        </w:rPr>
        <w:t>3</w:t>
      </w:r>
      <w:r w:rsidRPr="00427A8C">
        <w:rPr>
          <w:rFonts w:cstheme="minorHAnsi"/>
          <w:sz w:val="24"/>
          <w:szCs w:val="24"/>
        </w:rPr>
        <w:t xml:space="preserve"> were observed, some portion of the peaks were lost in signal noise].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20</w:t>
      </w:r>
      <w:r w:rsidRPr="00427A8C">
        <w:rPr>
          <w:rFonts w:cstheme="minorHAnsi"/>
          <w:sz w:val="24"/>
          <w:szCs w:val="24"/>
        </w:rPr>
        <w:t>H</w:t>
      </w:r>
      <w:r w:rsidRPr="00427A8C">
        <w:rPr>
          <w:rFonts w:cstheme="minorHAnsi"/>
          <w:sz w:val="24"/>
          <w:szCs w:val="24"/>
          <w:vertAlign w:val="subscript"/>
        </w:rPr>
        <w:t>15</w:t>
      </w:r>
      <w:r w:rsidRPr="00427A8C">
        <w:rPr>
          <w:rFonts w:cstheme="minorHAnsi"/>
          <w:sz w:val="24"/>
          <w:szCs w:val="24"/>
        </w:rPr>
        <w:t>F</w:t>
      </w:r>
      <w:r w:rsidRPr="00427A8C">
        <w:rPr>
          <w:rFonts w:cstheme="minorHAnsi"/>
          <w:sz w:val="24"/>
          <w:szCs w:val="24"/>
          <w:vertAlign w:val="subscript"/>
        </w:rPr>
        <w:t>3</w:t>
      </w:r>
      <w:r w:rsidRPr="00427A8C">
        <w:rPr>
          <w:rFonts w:cstheme="minorHAnsi"/>
          <w:sz w:val="24"/>
          <w:szCs w:val="24"/>
        </w:rPr>
        <w:t>O</w:t>
      </w:r>
      <w:r w:rsidRPr="00427A8C">
        <w:rPr>
          <w:rFonts w:cstheme="minorHAnsi"/>
          <w:sz w:val="24"/>
          <w:szCs w:val="24"/>
          <w:vertAlign w:val="subscript"/>
        </w:rPr>
        <w:t>3</w:t>
      </w:r>
      <w:r w:rsidRPr="00427A8C">
        <w:rPr>
          <w:rFonts w:cstheme="minorHAnsi"/>
          <w:sz w:val="24"/>
          <w:szCs w:val="24"/>
        </w:rPr>
        <w:t>Na ([M + Na]</w:t>
      </w:r>
      <w:r w:rsidRPr="00427A8C">
        <w:rPr>
          <w:rFonts w:cstheme="minorHAnsi"/>
          <w:sz w:val="24"/>
          <w:szCs w:val="24"/>
          <w:vertAlign w:val="superscript"/>
        </w:rPr>
        <w:t>+</w:t>
      </w:r>
      <w:r w:rsidRPr="00427A8C">
        <w:rPr>
          <w:rFonts w:cstheme="minorHAnsi"/>
          <w:sz w:val="24"/>
          <w:szCs w:val="24"/>
        </w:rPr>
        <w:t>) 383.0871; found 383.0869.</w:t>
      </w:r>
    </w:p>
    <w:p w14:paraId="06C122C7" w14:textId="58800318" w:rsidR="002426B4" w:rsidRPr="00427A8C" w:rsidRDefault="00236046" w:rsidP="002426B4">
      <w:pPr>
        <w:spacing w:line="480" w:lineRule="auto"/>
        <w:jc w:val="center"/>
        <w:rPr>
          <w:rFonts w:cstheme="minorHAnsi"/>
          <w:sz w:val="24"/>
          <w:szCs w:val="24"/>
        </w:rPr>
      </w:pPr>
      <w:r>
        <w:rPr>
          <w:rFonts w:cstheme="minorHAnsi"/>
          <w:sz w:val="24"/>
          <w:szCs w:val="24"/>
        </w:rPr>
        <w:pict w14:anchorId="3A0C0866">
          <v:shape id="_x0000_i1194" type="#_x0000_t75" alt="" style="width:102pt;height:90pt">
            <v:imagedata r:id="rId369" o:title=""/>
          </v:shape>
        </w:pict>
      </w:r>
    </w:p>
    <w:p w14:paraId="3A5FF054" w14:textId="0B4A1973"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)-3-(furan-2-yl)acryloyl)phenyl (</w:t>
      </w:r>
      <w:r w:rsidRPr="00427A8C">
        <w:rPr>
          <w:rFonts w:asciiTheme="minorHAnsi" w:hAnsiTheme="minorHAnsi" w:cstheme="minorHAnsi"/>
          <w:b/>
          <w:i/>
          <w:iCs/>
        </w:rPr>
        <w:t>E</w:t>
      </w:r>
      <w:r w:rsidRPr="00427A8C">
        <w:rPr>
          <w:rFonts w:asciiTheme="minorHAnsi" w:hAnsiTheme="minorHAnsi" w:cstheme="minorHAnsi"/>
          <w:b/>
        </w:rPr>
        <w:t>)-but-2-enoate (1h)</w:t>
      </w:r>
      <w:r w:rsidRPr="00427A8C">
        <w:rPr>
          <w:rFonts w:asciiTheme="minorHAnsi" w:hAnsiTheme="minorHAnsi" w:cstheme="minorHAnsi"/>
          <w:i/>
        </w:rPr>
        <w:t>.</w:t>
      </w:r>
      <w:r w:rsidRPr="00427A8C">
        <w:rPr>
          <w:rFonts w:asciiTheme="minorHAnsi" w:hAnsiTheme="minorHAnsi" w:cstheme="minorHAnsi"/>
        </w:rPr>
        <w:t xml:space="preserve"> Synthesized using general procedure 1. Yellow oil (190 mg, 42%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 xml:space="preserve">f </w:t>
      </w:r>
      <w:r w:rsidRPr="00427A8C">
        <w:rPr>
          <w:rFonts w:asciiTheme="minorHAnsi" w:hAnsiTheme="minorHAnsi" w:cstheme="minorHAnsi"/>
        </w:rPr>
        <w:t xml:space="preserve"> 0.30 (ethyl acetate/hexanes = 3: 7).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xml:space="preserve">: 3057, </w:t>
      </w:r>
      <w:r w:rsidRPr="00427A8C">
        <w:rPr>
          <w:rFonts w:asciiTheme="minorHAnsi" w:hAnsiTheme="minorHAnsi" w:cstheme="minorHAnsi"/>
        </w:rPr>
        <w:lastRenderedPageBreak/>
        <w:t>1732, 1655, 1598, 1550, 1477, 1037, 1217, 1194, 1098, 1012, 934, 750</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7.71–7.65 (m, 1H), 7.53–7.48 (m, 1H), 7.47 (td, </w:t>
      </w:r>
      <w:r w:rsidRPr="00427A8C">
        <w:rPr>
          <w:rFonts w:asciiTheme="minorHAnsi" w:hAnsiTheme="minorHAnsi" w:cstheme="minorHAnsi"/>
          <w:i/>
          <w:iCs/>
        </w:rPr>
        <w:t>J</w:t>
      </w:r>
      <w:r w:rsidRPr="00427A8C">
        <w:rPr>
          <w:rFonts w:asciiTheme="minorHAnsi" w:hAnsiTheme="minorHAnsi" w:cstheme="minorHAnsi"/>
        </w:rPr>
        <w:t xml:space="preserve"> = 1.4, 0.8 Hz, 1H), 7.37–7.25 (m, 2H), 7.20–7.01 (m, 3H), 6.63 (dd, </w:t>
      </w:r>
      <w:r w:rsidRPr="00427A8C">
        <w:rPr>
          <w:rFonts w:asciiTheme="minorHAnsi" w:hAnsiTheme="minorHAnsi" w:cstheme="minorHAnsi"/>
          <w:i/>
          <w:iCs/>
        </w:rPr>
        <w:t>J</w:t>
      </w:r>
      <w:r w:rsidRPr="00427A8C">
        <w:rPr>
          <w:rFonts w:asciiTheme="minorHAnsi" w:hAnsiTheme="minorHAnsi" w:cstheme="minorHAnsi"/>
        </w:rPr>
        <w:t xml:space="preserve"> = 3.4, 0.6 Hz, 1H), 6.45 (dd, </w:t>
      </w:r>
      <w:r w:rsidRPr="00427A8C">
        <w:rPr>
          <w:rFonts w:asciiTheme="minorHAnsi" w:hAnsiTheme="minorHAnsi" w:cstheme="minorHAnsi"/>
          <w:i/>
          <w:iCs/>
        </w:rPr>
        <w:t>J</w:t>
      </w:r>
      <w:r w:rsidRPr="00427A8C">
        <w:rPr>
          <w:rFonts w:asciiTheme="minorHAnsi" w:hAnsiTheme="minorHAnsi" w:cstheme="minorHAnsi"/>
        </w:rPr>
        <w:t xml:space="preserve"> = 3.4, 1.8 Hz, 1H), 5.98 (dd, </w:t>
      </w:r>
      <w:r w:rsidRPr="00427A8C">
        <w:rPr>
          <w:rFonts w:asciiTheme="minorHAnsi" w:hAnsiTheme="minorHAnsi" w:cstheme="minorHAnsi"/>
          <w:i/>
          <w:iCs/>
        </w:rPr>
        <w:t>J</w:t>
      </w:r>
      <w:r w:rsidRPr="00427A8C">
        <w:rPr>
          <w:rFonts w:asciiTheme="minorHAnsi" w:hAnsiTheme="minorHAnsi" w:cstheme="minorHAnsi"/>
        </w:rPr>
        <w:t xml:space="preserve"> = 15.5, 1.8 Hz, 1H), 1.85 (dd, </w:t>
      </w:r>
      <w:r w:rsidRPr="00427A8C">
        <w:rPr>
          <w:rFonts w:asciiTheme="minorHAnsi" w:hAnsiTheme="minorHAnsi" w:cstheme="minorHAnsi"/>
          <w:i/>
          <w:iCs/>
        </w:rPr>
        <w:t>J</w:t>
      </w:r>
      <w:r w:rsidRPr="00427A8C">
        <w:rPr>
          <w:rFonts w:asciiTheme="minorHAnsi" w:hAnsiTheme="minorHAnsi" w:cstheme="minorHAnsi"/>
        </w:rPr>
        <w:t xml:space="preserve"> = 6.9,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190.8, 164.4, 151.3, 148.8, 147.6, 145.1, 132.4, 131.0, 129.8, 125.9, 123.5, 122.9</w:t>
      </w:r>
      <w:r w:rsidR="005137F3">
        <w:rPr>
          <w:rFonts w:asciiTheme="minorHAnsi" w:hAnsiTheme="minorHAnsi" w:cstheme="minorHAnsi"/>
        </w:rPr>
        <w:t xml:space="preserve"> (2C)</w:t>
      </w:r>
      <w:r w:rsidRPr="00427A8C">
        <w:rPr>
          <w:rFonts w:asciiTheme="minorHAnsi" w:hAnsiTheme="minorHAnsi" w:cstheme="minorHAnsi"/>
        </w:rPr>
        <w:t xml:space="preserve">, 121.6, 116.4, 112.7, 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17</w:t>
      </w:r>
      <w:r w:rsidRPr="00427A8C">
        <w:rPr>
          <w:rFonts w:asciiTheme="minorHAnsi" w:hAnsiTheme="minorHAnsi" w:cstheme="minorHAnsi"/>
        </w:rPr>
        <w:t>H</w:t>
      </w:r>
      <w:r w:rsidRPr="00427A8C">
        <w:rPr>
          <w:rFonts w:asciiTheme="minorHAnsi" w:hAnsiTheme="minorHAnsi" w:cstheme="minorHAnsi"/>
          <w:vertAlign w:val="subscript"/>
        </w:rPr>
        <w:t>14</w:t>
      </w:r>
      <w:r w:rsidRPr="00427A8C">
        <w:rPr>
          <w:rFonts w:asciiTheme="minorHAnsi" w:hAnsiTheme="minorHAnsi" w:cstheme="minorHAnsi"/>
        </w:rPr>
        <w:t>O</w:t>
      </w:r>
      <w:r w:rsidRPr="00427A8C">
        <w:rPr>
          <w:rFonts w:asciiTheme="minorHAnsi" w:hAnsiTheme="minorHAnsi" w:cstheme="minorHAnsi"/>
          <w:vertAlign w:val="subscript"/>
        </w:rPr>
        <w:t>4</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305.0790; found 305.0790.</w:t>
      </w:r>
    </w:p>
    <w:p w14:paraId="0D939DA9"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p>
    <w:p w14:paraId="73141962" w14:textId="7CE89301" w:rsidR="002426B4" w:rsidRPr="00427A8C" w:rsidRDefault="00236046" w:rsidP="002426B4">
      <w:pPr>
        <w:spacing w:line="480" w:lineRule="auto"/>
        <w:jc w:val="center"/>
        <w:rPr>
          <w:rFonts w:cstheme="minorHAnsi"/>
          <w:sz w:val="24"/>
          <w:szCs w:val="24"/>
        </w:rPr>
      </w:pPr>
      <w:r>
        <w:rPr>
          <w:rFonts w:cstheme="minorHAnsi"/>
          <w:sz w:val="24"/>
          <w:szCs w:val="24"/>
        </w:rPr>
        <w:pict w14:anchorId="7AAB0220">
          <v:shape id="_x0000_i1195" type="#_x0000_t75" alt="" style="width:102pt;height:90pt">
            <v:imagedata r:id="rId370" o:title=""/>
          </v:shape>
        </w:pict>
      </w:r>
    </w:p>
    <w:p w14:paraId="651EBF42" w14:textId="67121215" w:rsidR="002426B4"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2-cinnamoylphenyl 3-methylbut-2-enoate (1i).</w:t>
      </w:r>
      <w:r w:rsidRPr="00427A8C">
        <w:rPr>
          <w:rFonts w:asciiTheme="minorHAnsi" w:hAnsiTheme="minorHAnsi" w:cstheme="minorHAnsi"/>
        </w:rPr>
        <w:t xml:space="preserve"> Synthesized using general procedure 1. Yellow oil (350 mg, 88%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0.48 (ethyl acetate/hexanes = 1: 4). </w:t>
      </w:r>
      <w:r w:rsidRPr="00427A8C">
        <w:rPr>
          <w:rFonts w:asciiTheme="minorHAnsi" w:hAnsiTheme="minorHAnsi" w:cstheme="minorHAnsi"/>
          <w:b/>
        </w:rPr>
        <w:t>IR</w:t>
      </w:r>
      <w:r w:rsidRPr="00427A8C">
        <w:rPr>
          <w:rFonts w:asciiTheme="minorHAnsi" w:hAnsiTheme="minorHAnsi" w:cstheme="minorHAnsi"/>
        </w:rPr>
        <w:t xml:space="preserve"> (neat)</w:t>
      </w:r>
      <w:r w:rsidR="000E43B8">
        <w:rPr>
          <w:rFonts w:asciiTheme="minorHAnsi" w:hAnsiTheme="minorHAnsi" w:cstheme="minorHAnsi"/>
        </w:rPr>
        <w:t xml:space="preserve"> </w:t>
      </w:r>
      <w:r w:rsidR="000E43B8">
        <w:rPr>
          <w:rFonts w:ascii="Symbol" w:hAnsi="Symbol" w:cstheme="minorHAnsi"/>
        </w:rPr>
        <w:t>n</w:t>
      </w:r>
      <w:r w:rsidR="000E43B8" w:rsidRPr="00BA3C45">
        <w:rPr>
          <w:rFonts w:cstheme="minorHAnsi"/>
          <w:vertAlign w:val="subscript"/>
        </w:rPr>
        <w:t>max</w:t>
      </w:r>
      <w:r w:rsidRPr="00427A8C">
        <w:rPr>
          <w:rFonts w:asciiTheme="minorHAnsi" w:hAnsiTheme="minorHAnsi" w:cstheme="minorHAnsi"/>
        </w:rPr>
        <w:t>: 3061, 2917, 2359, 1738, 1605, 1448, 1332, 1200, 1119, 1063, 749</w:t>
      </w:r>
      <w:r w:rsidR="000E43B8">
        <w:rPr>
          <w:rFonts w:asciiTheme="minorHAnsi" w:hAnsiTheme="minorHAnsi" w:cstheme="minorHAnsi"/>
        </w:rPr>
        <w:t xml:space="preserve"> cm</w:t>
      </w:r>
      <w:r w:rsidR="000E43B8" w:rsidRPr="000E43B8">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7.70 (dd, </w:t>
      </w:r>
      <w:r w:rsidRPr="00427A8C">
        <w:rPr>
          <w:rFonts w:asciiTheme="minorHAnsi" w:hAnsiTheme="minorHAnsi" w:cstheme="minorHAnsi"/>
          <w:i/>
          <w:iCs/>
        </w:rPr>
        <w:t>J</w:t>
      </w:r>
      <w:r w:rsidRPr="00427A8C">
        <w:rPr>
          <w:rFonts w:asciiTheme="minorHAnsi" w:hAnsiTheme="minorHAnsi" w:cstheme="minorHAnsi"/>
        </w:rPr>
        <w:t xml:space="preserve"> = 7.6, 1.7 Hz, 1H), 7.59–7.51 (m, 4H), 7.37 (m, 3H), 7.35–7.31 (t, 2H), 7.19–7.13 (m, 2H), 5.85 (d, </w:t>
      </w:r>
      <w:r w:rsidRPr="00427A8C">
        <w:rPr>
          <w:rFonts w:asciiTheme="minorHAnsi" w:hAnsiTheme="minorHAnsi" w:cstheme="minorHAnsi"/>
          <w:i/>
          <w:iCs/>
        </w:rPr>
        <w:t>J</w:t>
      </w:r>
      <w:r w:rsidRPr="00427A8C">
        <w:rPr>
          <w:rFonts w:asciiTheme="minorHAnsi" w:hAnsiTheme="minorHAnsi" w:cstheme="minorHAnsi"/>
        </w:rPr>
        <w:t xml:space="preserve"> = 1.4 Hz, 1H), 2.11 (s, 3H), 1.83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191.8, 164.5, 161.0, 148.8, 144.9, 134.7, 132.6, 132.4, 130.5, 129.8, 128.8</w:t>
      </w:r>
      <w:r w:rsidR="007815B8">
        <w:rPr>
          <w:rFonts w:asciiTheme="minorHAnsi" w:hAnsiTheme="minorHAnsi" w:cstheme="minorHAnsi"/>
        </w:rPr>
        <w:t xml:space="preserve"> (2C)</w:t>
      </w:r>
      <w:r w:rsidRPr="00427A8C">
        <w:rPr>
          <w:rFonts w:asciiTheme="minorHAnsi" w:hAnsiTheme="minorHAnsi" w:cstheme="minorHAnsi"/>
        </w:rPr>
        <w:t>, 128.4</w:t>
      </w:r>
      <w:r w:rsidR="007815B8">
        <w:rPr>
          <w:rFonts w:asciiTheme="minorHAnsi" w:hAnsiTheme="minorHAnsi" w:cstheme="minorHAnsi"/>
        </w:rPr>
        <w:t xml:space="preserve"> (2C)</w:t>
      </w:r>
      <w:r w:rsidRPr="00427A8C">
        <w:rPr>
          <w:rFonts w:asciiTheme="minorHAnsi" w:hAnsiTheme="minorHAnsi" w:cstheme="minorHAnsi"/>
        </w:rPr>
        <w:t xml:space="preserve">, 125.8, 125.7, 123.6, 114.7, 27.6, 20.5.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O</w:t>
      </w:r>
      <w:r w:rsidRPr="00427A8C">
        <w:rPr>
          <w:rFonts w:asciiTheme="minorHAnsi" w:hAnsiTheme="minorHAnsi" w:cstheme="minorHAnsi"/>
          <w:vertAlign w:val="subscript"/>
        </w:rPr>
        <w:t>3</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329.1154; found 329.1153.</w:t>
      </w:r>
    </w:p>
    <w:p w14:paraId="679C2E27" w14:textId="77777777" w:rsidR="002426B4" w:rsidRPr="00427A8C" w:rsidRDefault="00D8023D" w:rsidP="002426B4">
      <w:pPr>
        <w:pStyle w:val="NormalWeb"/>
        <w:spacing w:before="0" w:beforeAutospacing="0" w:after="0" w:afterAutospacing="0" w:line="480" w:lineRule="auto"/>
        <w:jc w:val="both"/>
        <w:rPr>
          <w:rFonts w:asciiTheme="minorHAnsi" w:hAnsiTheme="minorHAnsi" w:cstheme="minorHAnsi"/>
        </w:rPr>
      </w:pPr>
      <w:r>
        <w:rPr>
          <w:rFonts w:asciiTheme="minorHAnsi" w:hAnsiTheme="minorHAnsi" w:cstheme="minorHAnsi"/>
        </w:rPr>
        <w:pict w14:anchorId="0D7D73FF">
          <v:rect id="_x0000_i1196" alt="" style="width:468pt;height:2pt;mso-width-percent:0;mso-height-percent:0;mso-width-percent:0;mso-height-percent:0" o:hralign="center" o:hrstd="t" o:hr="t" fillcolor="#aaa" stroked="f"/>
        </w:pict>
      </w:r>
    </w:p>
    <w:p w14:paraId="6DA36C93" w14:textId="77777777" w:rsidR="002426B4" w:rsidRPr="00383AE7" w:rsidRDefault="002426B4" w:rsidP="002426B4">
      <w:pPr>
        <w:spacing w:line="480" w:lineRule="auto"/>
        <w:rPr>
          <w:rFonts w:eastAsia="Times New Roman" w:cstheme="minorHAnsi"/>
          <w:sz w:val="24"/>
          <w:szCs w:val="24"/>
        </w:rPr>
      </w:pPr>
      <w:r w:rsidRPr="00383AE7">
        <w:rPr>
          <w:rFonts w:cstheme="minorHAnsi"/>
          <w:b/>
          <w:sz w:val="24"/>
          <w:szCs w:val="24"/>
        </w:rPr>
        <w:t xml:space="preserve">4.9.2 </w:t>
      </w:r>
      <w:r>
        <w:rPr>
          <w:rFonts w:cstheme="minorHAnsi"/>
          <w:b/>
          <w:sz w:val="24"/>
          <w:szCs w:val="24"/>
        </w:rPr>
        <w:tab/>
        <w:t>SYNTHESIS OF</w:t>
      </w:r>
      <w:r w:rsidRPr="00383AE7">
        <w:rPr>
          <w:rFonts w:cstheme="minorHAnsi"/>
          <w:b/>
          <w:sz w:val="24"/>
          <w:szCs w:val="24"/>
        </w:rPr>
        <w:t xml:space="preserve"> (</w:t>
      </w:r>
      <w:r w:rsidRPr="00383AE7">
        <w:rPr>
          <w:rFonts w:cstheme="minorHAnsi"/>
          <w:b/>
          <w:i/>
          <w:iCs/>
          <w:sz w:val="24"/>
          <w:szCs w:val="24"/>
        </w:rPr>
        <w:t>E</w:t>
      </w:r>
      <w:r w:rsidRPr="00383AE7">
        <w:rPr>
          <w:rFonts w:cstheme="minorHAnsi"/>
          <w:b/>
          <w:sz w:val="24"/>
          <w:szCs w:val="24"/>
        </w:rPr>
        <w:t>)-4-</w:t>
      </w:r>
      <w:r>
        <w:rPr>
          <w:rFonts w:cstheme="minorHAnsi"/>
          <w:b/>
          <w:sz w:val="24"/>
          <w:szCs w:val="24"/>
        </w:rPr>
        <w:t>STYRYL</w:t>
      </w:r>
      <w:r w:rsidRPr="00383AE7">
        <w:rPr>
          <w:rFonts w:cstheme="minorHAnsi"/>
          <w:b/>
          <w:sz w:val="24"/>
          <w:szCs w:val="24"/>
        </w:rPr>
        <w:t>-3-</w:t>
      </w:r>
      <w:r>
        <w:rPr>
          <w:rFonts w:cstheme="minorHAnsi"/>
          <w:b/>
          <w:sz w:val="24"/>
          <w:szCs w:val="24"/>
        </w:rPr>
        <w:t>VNIYL</w:t>
      </w:r>
      <w:r w:rsidRPr="00383AE7">
        <w:rPr>
          <w:rFonts w:cstheme="minorHAnsi"/>
          <w:b/>
          <w:sz w:val="24"/>
          <w:szCs w:val="24"/>
        </w:rPr>
        <w:t>-2</w:t>
      </w:r>
      <w:r w:rsidRPr="00383AE7">
        <w:rPr>
          <w:rFonts w:cstheme="minorHAnsi"/>
          <w:b/>
          <w:i/>
          <w:iCs/>
          <w:sz w:val="24"/>
          <w:szCs w:val="24"/>
        </w:rPr>
        <w:t>H</w:t>
      </w:r>
      <w:r w:rsidRPr="00383AE7">
        <w:rPr>
          <w:rFonts w:cstheme="minorHAnsi"/>
          <w:b/>
          <w:sz w:val="24"/>
          <w:szCs w:val="24"/>
        </w:rPr>
        <w:t>-</w:t>
      </w:r>
      <w:r>
        <w:rPr>
          <w:rFonts w:cstheme="minorHAnsi"/>
          <w:b/>
          <w:sz w:val="24"/>
          <w:szCs w:val="24"/>
        </w:rPr>
        <w:t>CHROMEN</w:t>
      </w:r>
      <w:r w:rsidRPr="00383AE7">
        <w:rPr>
          <w:rFonts w:cstheme="minorHAnsi"/>
          <w:b/>
          <w:sz w:val="24"/>
          <w:szCs w:val="24"/>
        </w:rPr>
        <w:t>-2-</w:t>
      </w:r>
      <w:r>
        <w:rPr>
          <w:rFonts w:cstheme="minorHAnsi"/>
          <w:b/>
          <w:sz w:val="24"/>
          <w:szCs w:val="24"/>
        </w:rPr>
        <w:t>ONE</w:t>
      </w:r>
      <w:r w:rsidRPr="00383AE7">
        <w:rPr>
          <w:rFonts w:cstheme="minorHAnsi"/>
          <w:b/>
          <w:sz w:val="24"/>
          <w:szCs w:val="24"/>
        </w:rPr>
        <w:t xml:space="preserve">  (2) </w:t>
      </w:r>
    </w:p>
    <w:p w14:paraId="31893E83" w14:textId="3E2F6DB7" w:rsidR="002426B4" w:rsidRPr="00427A8C" w:rsidRDefault="003638AC" w:rsidP="002426B4">
      <w:pPr>
        <w:spacing w:line="480" w:lineRule="auto"/>
        <w:jc w:val="center"/>
        <w:rPr>
          <w:rFonts w:cstheme="minorHAnsi"/>
          <w:sz w:val="24"/>
          <w:szCs w:val="24"/>
        </w:rPr>
      </w:pPr>
      <w:r w:rsidRPr="00427A8C">
        <w:rPr>
          <w:rFonts w:cstheme="minorHAnsi"/>
          <w:sz w:val="24"/>
          <w:szCs w:val="24"/>
        </w:rPr>
        <w:object w:dxaOrig="1413" w:dyaOrig="2041" w14:anchorId="20D7C68B">
          <v:shape id="_x0000_i1197" type="#_x0000_t75" alt="" style="width:1in;height:102pt" o:ole="">
            <v:imagedata r:id="rId371" o:title=""/>
          </v:shape>
          <o:OLEObject Type="Embed" ProgID="ChemDraw.Document.6.0" ShapeID="_x0000_i1197" DrawAspect="Content" ObjectID="_1657462703" r:id="rId372"/>
        </w:object>
      </w:r>
    </w:p>
    <w:p w14:paraId="792FEBD9" w14:textId="2FAE89EA" w:rsidR="002426B4" w:rsidRPr="00427A8C" w:rsidRDefault="002426B4" w:rsidP="002426B4">
      <w:pPr>
        <w:spacing w:line="480" w:lineRule="auto"/>
        <w:jc w:val="both"/>
        <w:rPr>
          <w:rFonts w:cstheme="minorHAnsi"/>
          <w:sz w:val="24"/>
          <w:szCs w:val="24"/>
        </w:rPr>
      </w:pPr>
      <w:r w:rsidRPr="00427A8C">
        <w:rPr>
          <w:rFonts w:cstheme="minorHAnsi"/>
          <w:b/>
          <w:sz w:val="24"/>
          <w:szCs w:val="24"/>
        </w:rPr>
        <w:t>(</w:t>
      </w:r>
      <w:r w:rsidRPr="00427A8C">
        <w:rPr>
          <w:rFonts w:cstheme="minorHAnsi"/>
          <w:b/>
          <w:i/>
          <w:iCs/>
          <w:sz w:val="24"/>
          <w:szCs w:val="24"/>
        </w:rPr>
        <w:t>E</w:t>
      </w:r>
      <w:r w:rsidRPr="00427A8C">
        <w:rPr>
          <w:rFonts w:cstheme="minorHAnsi"/>
          <w:b/>
          <w:sz w:val="24"/>
          <w:szCs w:val="24"/>
        </w:rPr>
        <w:t>)-4-styryl-3-vinyl-2</w:t>
      </w:r>
      <w:r w:rsidRPr="00427A8C">
        <w:rPr>
          <w:rFonts w:cstheme="minorHAnsi"/>
          <w:b/>
          <w:i/>
          <w:iCs/>
          <w:sz w:val="24"/>
          <w:szCs w:val="24"/>
        </w:rPr>
        <w:t>H</w:t>
      </w:r>
      <w:r w:rsidRPr="00427A8C">
        <w:rPr>
          <w:rFonts w:cstheme="minorHAnsi"/>
          <w:b/>
          <w:sz w:val="24"/>
          <w:szCs w:val="24"/>
        </w:rPr>
        <w:t>-chromen-2-one (2)</w:t>
      </w:r>
      <w:r w:rsidRPr="00427A8C">
        <w:rPr>
          <w:rFonts w:cstheme="minorHAnsi"/>
          <w:i/>
          <w:sz w:val="24"/>
          <w:szCs w:val="24"/>
        </w:rPr>
        <w:t xml:space="preserve">. </w:t>
      </w:r>
      <w:r w:rsidRPr="00427A8C">
        <w:rPr>
          <w:rFonts w:cstheme="minorHAnsi"/>
          <w:sz w:val="24"/>
          <w:szCs w:val="24"/>
        </w:rPr>
        <w:t>To a 4.0 mL vial was measured crotonylhydroxychalcone (</w:t>
      </w:r>
      <w:r w:rsidRPr="00427A8C">
        <w:rPr>
          <w:rFonts w:cstheme="minorHAnsi"/>
          <w:b/>
          <w:sz w:val="24"/>
          <w:szCs w:val="24"/>
        </w:rPr>
        <w:t>1</w:t>
      </w:r>
      <w:r w:rsidRPr="00427A8C">
        <w:rPr>
          <w:rFonts w:cstheme="minorHAnsi"/>
          <w:sz w:val="24"/>
          <w:szCs w:val="24"/>
        </w:rPr>
        <w:t>) (1.0 equiv.). DMSO (0.15M) was then added, followed by the addition of DBU (3.0 equiv.). The reaction vessel was equipped with a magnetic stir bar, sealed, and stirred at room temperature for 90 minutes. The reaction mixture was then diluted into ethyl acetate. Organics were washed sequentially with sat. NH</w:t>
      </w:r>
      <w:r w:rsidRPr="00427A8C">
        <w:rPr>
          <w:rFonts w:cstheme="minorHAnsi"/>
          <w:sz w:val="24"/>
          <w:szCs w:val="24"/>
          <w:vertAlign w:val="subscript"/>
        </w:rPr>
        <w:t>4</w:t>
      </w:r>
      <w:r w:rsidRPr="00427A8C">
        <w:rPr>
          <w:rFonts w:cstheme="minorHAnsi"/>
          <w:sz w:val="24"/>
          <w:szCs w:val="24"/>
        </w:rPr>
        <w:t>Cl (2x) and water (2x) then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to furnish (E)-4-styryl-3-vinyl-2H-chromen-2-one (2). Yellow oil (375 mg, 60%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0.53 (ethyl acetate/hexanes = 1:1). </w:t>
      </w:r>
      <w:r w:rsidRPr="00427A8C">
        <w:rPr>
          <w:rFonts w:cstheme="minorHAnsi"/>
          <w:b/>
          <w:sz w:val="24"/>
          <w:szCs w:val="24"/>
        </w:rPr>
        <w:t>IR</w:t>
      </w:r>
      <w:r w:rsidRPr="00427A8C">
        <w:rPr>
          <w:rFonts w:cstheme="minorHAnsi"/>
          <w:sz w:val="24"/>
          <w:szCs w:val="24"/>
        </w:rPr>
        <w:t xml:space="preserve"> (neat): 3025, 1709, 1603, 1449, 1320, 1100, 984, 712.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(400 MHz) δ 7.72 (d, </w:t>
      </w:r>
      <w:r w:rsidRPr="00427A8C">
        <w:rPr>
          <w:rFonts w:cstheme="minorHAnsi"/>
          <w:i/>
          <w:iCs/>
          <w:sz w:val="24"/>
          <w:szCs w:val="24"/>
        </w:rPr>
        <w:t>J</w:t>
      </w:r>
      <w:r w:rsidRPr="00427A8C">
        <w:rPr>
          <w:rFonts w:cstheme="minorHAnsi"/>
          <w:sz w:val="24"/>
          <w:szCs w:val="24"/>
        </w:rPr>
        <w:t xml:space="preserve"> = 8.0 Hz, 1H), 7.57 (d, </w:t>
      </w:r>
      <w:r w:rsidRPr="00427A8C">
        <w:rPr>
          <w:rFonts w:cstheme="minorHAnsi"/>
          <w:i/>
          <w:iCs/>
          <w:sz w:val="24"/>
          <w:szCs w:val="24"/>
        </w:rPr>
        <w:t>J</w:t>
      </w:r>
      <w:r w:rsidRPr="00427A8C">
        <w:rPr>
          <w:rFonts w:cstheme="minorHAnsi"/>
          <w:sz w:val="24"/>
          <w:szCs w:val="24"/>
        </w:rPr>
        <w:t xml:space="preserve"> = 7.5 Hz, 2H), 7.42 (tq, </w:t>
      </w:r>
      <w:r w:rsidRPr="00427A8C">
        <w:rPr>
          <w:rFonts w:cstheme="minorHAnsi"/>
          <w:i/>
          <w:iCs/>
          <w:sz w:val="24"/>
          <w:szCs w:val="24"/>
        </w:rPr>
        <w:t>J</w:t>
      </w:r>
      <w:r w:rsidRPr="00427A8C">
        <w:rPr>
          <w:rFonts w:cstheme="minorHAnsi"/>
          <w:sz w:val="24"/>
          <w:szCs w:val="24"/>
        </w:rPr>
        <w:t xml:space="preserve"> = 14.3, 7.5 Hz, 4H), 7.30–7.20 (m, 2H), 7.15–7.06 (m, 1H), 6.91–6.76 (m, 2H), 6.41 (dd, </w:t>
      </w:r>
      <w:r w:rsidRPr="00427A8C">
        <w:rPr>
          <w:rFonts w:cstheme="minorHAnsi"/>
          <w:i/>
          <w:iCs/>
          <w:sz w:val="24"/>
          <w:szCs w:val="24"/>
        </w:rPr>
        <w:t>J</w:t>
      </w:r>
      <w:r w:rsidRPr="00427A8C">
        <w:rPr>
          <w:rFonts w:cstheme="minorHAnsi"/>
          <w:sz w:val="24"/>
          <w:szCs w:val="24"/>
        </w:rPr>
        <w:t xml:space="preserve"> = 17.6, 1.9 Hz, 1H), 5.60 (dd, </w:t>
      </w:r>
      <w:r w:rsidRPr="00427A8C">
        <w:rPr>
          <w:rFonts w:cstheme="minorHAnsi"/>
          <w:i/>
          <w:iCs/>
          <w:sz w:val="24"/>
          <w:szCs w:val="24"/>
        </w:rPr>
        <w:t>J</w:t>
      </w:r>
      <w:r w:rsidRPr="00427A8C">
        <w:rPr>
          <w:rFonts w:cstheme="minorHAnsi"/>
          <w:sz w:val="24"/>
          <w:szCs w:val="24"/>
        </w:rPr>
        <w:t xml:space="preserve"> = 11.9, 1.9 Hz, 1H).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(101 MHz) δ 159.8, 152.4, 146.5, 139.6, 135.6, 131.3, 129.6, 129.3, 129.0</w:t>
      </w:r>
      <w:r w:rsidR="00D0275D">
        <w:rPr>
          <w:rFonts w:cstheme="minorHAnsi"/>
          <w:sz w:val="24"/>
          <w:szCs w:val="24"/>
        </w:rPr>
        <w:t xml:space="preserve"> (2C)</w:t>
      </w:r>
      <w:r w:rsidRPr="00427A8C">
        <w:rPr>
          <w:rFonts w:cstheme="minorHAnsi"/>
          <w:sz w:val="24"/>
          <w:szCs w:val="24"/>
        </w:rPr>
        <w:t>, 128.6</w:t>
      </w:r>
      <w:r w:rsidR="00D0275D">
        <w:rPr>
          <w:rFonts w:cstheme="minorHAnsi"/>
          <w:sz w:val="24"/>
          <w:szCs w:val="24"/>
        </w:rPr>
        <w:t xml:space="preserve"> (2C)</w:t>
      </w:r>
      <w:r w:rsidRPr="00427A8C">
        <w:rPr>
          <w:rFonts w:cstheme="minorHAnsi"/>
          <w:sz w:val="24"/>
          <w:szCs w:val="24"/>
        </w:rPr>
        <w:t xml:space="preserve">, 127.0, 126.3, 124.1, 122.9, 120.8, 119.4, 116.7.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19</w:t>
      </w:r>
      <w:r w:rsidRPr="00427A8C">
        <w:rPr>
          <w:rFonts w:cstheme="minorHAnsi"/>
          <w:sz w:val="24"/>
          <w:szCs w:val="24"/>
        </w:rPr>
        <w:t>H</w:t>
      </w:r>
      <w:r w:rsidRPr="00427A8C">
        <w:rPr>
          <w:rFonts w:cstheme="minorHAnsi"/>
          <w:sz w:val="24"/>
          <w:szCs w:val="24"/>
          <w:vertAlign w:val="subscript"/>
        </w:rPr>
        <w:t>15</w:t>
      </w:r>
      <w:r w:rsidRPr="00427A8C">
        <w:rPr>
          <w:rFonts w:cstheme="minorHAnsi"/>
          <w:sz w:val="24"/>
          <w:szCs w:val="24"/>
        </w:rPr>
        <w:t>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xml:space="preserve">) 275.1072; found 275.1081. </w:t>
      </w:r>
    </w:p>
    <w:p w14:paraId="3E77CFE1" w14:textId="77777777" w:rsidR="002426B4" w:rsidRPr="00427A8C" w:rsidRDefault="00D8023D" w:rsidP="002426B4">
      <w:pPr>
        <w:spacing w:line="480" w:lineRule="auto"/>
        <w:rPr>
          <w:rFonts w:cstheme="minorHAnsi"/>
          <w:sz w:val="24"/>
          <w:szCs w:val="24"/>
        </w:rPr>
      </w:pPr>
      <w:r>
        <w:rPr>
          <w:rFonts w:cstheme="minorHAnsi"/>
          <w:sz w:val="24"/>
          <w:szCs w:val="24"/>
        </w:rPr>
        <w:pict w14:anchorId="10E89239">
          <v:rect id="_x0000_i1198" alt="" style="width:468pt;height:2pt;mso-width-percent:0;mso-height-percent:0;mso-width-percent:0;mso-height-percent:0" o:hralign="center" o:hrstd="t" o:hr="t" fillcolor="#aaa" stroked="f"/>
        </w:pict>
      </w:r>
    </w:p>
    <w:p w14:paraId="156EC1E2" w14:textId="77777777" w:rsidR="002426B4" w:rsidRPr="00C30AEE" w:rsidRDefault="002426B4" w:rsidP="002426B4">
      <w:pPr>
        <w:spacing w:line="480" w:lineRule="auto"/>
        <w:jc w:val="both"/>
        <w:rPr>
          <w:rFonts w:cstheme="minorHAnsi"/>
          <w:b/>
          <w:sz w:val="24"/>
          <w:szCs w:val="24"/>
        </w:rPr>
      </w:pPr>
      <w:r w:rsidRPr="00C30AEE">
        <w:rPr>
          <w:rFonts w:cstheme="minorHAnsi"/>
          <w:b/>
          <w:sz w:val="24"/>
          <w:szCs w:val="24"/>
        </w:rPr>
        <w:t>4.9.3</w:t>
      </w:r>
      <w:r>
        <w:rPr>
          <w:rFonts w:cstheme="minorHAnsi"/>
          <w:b/>
          <w:sz w:val="24"/>
          <w:szCs w:val="24"/>
        </w:rPr>
        <w:tab/>
      </w:r>
      <w:r w:rsidRPr="00C30AEE">
        <w:rPr>
          <w:rFonts w:cstheme="minorHAnsi"/>
          <w:b/>
          <w:sz w:val="24"/>
          <w:szCs w:val="24"/>
        </w:rPr>
        <w:t xml:space="preserve"> </w:t>
      </w:r>
      <w:r>
        <w:rPr>
          <w:rFonts w:cstheme="minorHAnsi"/>
          <w:b/>
          <w:sz w:val="24"/>
          <w:szCs w:val="24"/>
        </w:rPr>
        <w:t>GENERAL PROCEDURE</w:t>
      </w:r>
      <w:r w:rsidRPr="00C30AEE">
        <w:rPr>
          <w:rFonts w:cstheme="minorHAnsi"/>
          <w:b/>
          <w:sz w:val="24"/>
          <w:szCs w:val="24"/>
        </w:rPr>
        <w:t xml:space="preserve"> 2 </w:t>
      </w:r>
      <w:r>
        <w:rPr>
          <w:rFonts w:cstheme="minorHAnsi"/>
          <w:b/>
          <w:sz w:val="24"/>
          <w:szCs w:val="24"/>
        </w:rPr>
        <w:t>FOR THE SYNTHESIS OF</w:t>
      </w:r>
      <w:r w:rsidRPr="00C30AEE">
        <w:rPr>
          <w:rFonts w:cstheme="minorHAnsi"/>
          <w:b/>
          <w:sz w:val="24"/>
          <w:szCs w:val="24"/>
        </w:rPr>
        <w:t xml:space="preserve"> </w:t>
      </w:r>
      <w:r>
        <w:rPr>
          <w:rFonts w:cstheme="minorHAnsi"/>
          <w:b/>
          <w:sz w:val="24"/>
          <w:szCs w:val="24"/>
        </w:rPr>
        <w:t>BENZO</w:t>
      </w:r>
      <w:r w:rsidRPr="00C30AEE">
        <w:rPr>
          <w:rFonts w:cstheme="minorHAnsi"/>
          <w:b/>
          <w:sz w:val="24"/>
          <w:szCs w:val="24"/>
        </w:rPr>
        <w:t>[</w:t>
      </w:r>
      <w:r>
        <w:rPr>
          <w:rFonts w:cstheme="minorHAnsi"/>
          <w:b/>
          <w:i/>
          <w:iCs/>
          <w:sz w:val="24"/>
          <w:szCs w:val="24"/>
        </w:rPr>
        <w:t>C</w:t>
      </w:r>
      <w:r w:rsidRPr="00C30AEE">
        <w:rPr>
          <w:rFonts w:cstheme="minorHAnsi"/>
          <w:b/>
          <w:sz w:val="24"/>
          <w:szCs w:val="24"/>
        </w:rPr>
        <w:t>]</w:t>
      </w:r>
      <w:r>
        <w:rPr>
          <w:rFonts w:cstheme="minorHAnsi"/>
          <w:b/>
          <w:sz w:val="24"/>
          <w:szCs w:val="24"/>
        </w:rPr>
        <w:t>COUMARINS</w:t>
      </w:r>
      <w:r w:rsidRPr="00C30AEE">
        <w:rPr>
          <w:rFonts w:cstheme="minorHAnsi"/>
          <w:b/>
          <w:sz w:val="24"/>
          <w:szCs w:val="24"/>
        </w:rPr>
        <w:t xml:space="preserve"> (3) </w:t>
      </w:r>
    </w:p>
    <w:p w14:paraId="5510B818" w14:textId="77777777" w:rsidR="002426B4" w:rsidRDefault="002426B4" w:rsidP="002426B4">
      <w:pPr>
        <w:spacing w:line="480" w:lineRule="auto"/>
        <w:jc w:val="both"/>
        <w:rPr>
          <w:rFonts w:cstheme="minorHAnsi"/>
          <w:sz w:val="24"/>
          <w:szCs w:val="24"/>
        </w:rPr>
      </w:pPr>
      <w:r w:rsidRPr="00427A8C">
        <w:rPr>
          <w:rFonts w:cstheme="minorHAnsi"/>
          <w:sz w:val="24"/>
          <w:szCs w:val="24"/>
        </w:rPr>
        <w:t>To a 15 mL round bottom flask was measured crotonylhydroxychalcone (</w:t>
      </w:r>
      <w:r w:rsidRPr="00427A8C">
        <w:rPr>
          <w:rFonts w:cstheme="minorHAnsi"/>
          <w:b/>
          <w:sz w:val="24"/>
          <w:szCs w:val="24"/>
        </w:rPr>
        <w:t>1</w:t>
      </w:r>
      <w:r w:rsidRPr="00427A8C">
        <w:rPr>
          <w:rFonts w:cstheme="minorHAnsi"/>
          <w:sz w:val="24"/>
          <w:szCs w:val="24"/>
        </w:rPr>
        <w:t xml:space="preserve">) (1.0 equiv.). DMSO (0.15M) was then added, followed by the addition of DBU (3.0 equiv.). The reaction vessel was </w:t>
      </w:r>
      <w:r w:rsidRPr="00427A8C">
        <w:rPr>
          <w:rFonts w:cstheme="minorHAnsi"/>
          <w:sz w:val="24"/>
          <w:szCs w:val="24"/>
        </w:rPr>
        <w:lastRenderedPageBreak/>
        <w:t xml:space="preserve">equipped with a magnetic stir bar and stirred open to air at room temperature for 90 minutes. The reaction mixture was then heated to 80 </w:t>
      </w:r>
      <w:r w:rsidRPr="00427A8C">
        <w:rPr>
          <w:rFonts w:cstheme="minorHAnsi"/>
          <w:sz w:val="24"/>
          <w:szCs w:val="24"/>
          <w:vertAlign w:val="superscript"/>
        </w:rPr>
        <w:t>o</w:t>
      </w:r>
      <w:r w:rsidRPr="00427A8C">
        <w:rPr>
          <w:rFonts w:cstheme="minorHAnsi"/>
          <w:sz w:val="24"/>
          <w:szCs w:val="24"/>
        </w:rPr>
        <w:t>C  and stirred at this temperature for 16 hours. The reaction mixture was then cooled to room temperature and diluted into ethyl acetate. Organics were washed sequentially with sat. NH</w:t>
      </w:r>
      <w:r w:rsidRPr="00427A8C">
        <w:rPr>
          <w:rFonts w:cstheme="minorHAnsi"/>
          <w:sz w:val="24"/>
          <w:szCs w:val="24"/>
          <w:vertAlign w:val="subscript"/>
        </w:rPr>
        <w:t>4</w:t>
      </w:r>
      <w:r w:rsidRPr="00427A8C">
        <w:rPr>
          <w:rFonts w:cstheme="minorHAnsi"/>
          <w:sz w:val="24"/>
          <w:szCs w:val="24"/>
        </w:rPr>
        <w:t>Cl (2x) and water (2x) then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1:20 ethyl acetate:hexanes gradient to 2:5 ethyl acetate:hexanes to furnish benzo[c]coumarins </w:t>
      </w:r>
      <w:r w:rsidRPr="00427A8C">
        <w:rPr>
          <w:rFonts w:cstheme="minorHAnsi"/>
          <w:b/>
          <w:sz w:val="24"/>
          <w:szCs w:val="24"/>
        </w:rPr>
        <w:t>3a</w:t>
      </w:r>
      <w:r w:rsidRPr="00427A8C">
        <w:rPr>
          <w:rFonts w:cstheme="minorHAnsi"/>
          <w:sz w:val="24"/>
          <w:szCs w:val="24"/>
        </w:rPr>
        <w:t>-</w:t>
      </w:r>
      <w:r w:rsidRPr="00427A8C">
        <w:rPr>
          <w:rFonts w:cstheme="minorHAnsi"/>
          <w:b/>
          <w:sz w:val="24"/>
          <w:szCs w:val="24"/>
        </w:rPr>
        <w:t>3h</w:t>
      </w:r>
      <w:r w:rsidRPr="00427A8C">
        <w:rPr>
          <w:rFonts w:cstheme="minorHAnsi"/>
          <w:sz w:val="24"/>
          <w:szCs w:val="24"/>
        </w:rPr>
        <w:t>.</w:t>
      </w:r>
    </w:p>
    <w:p w14:paraId="7D734502" w14:textId="77777777" w:rsidR="002426B4" w:rsidRPr="00427A8C" w:rsidRDefault="002426B4" w:rsidP="002426B4">
      <w:pPr>
        <w:spacing w:line="480" w:lineRule="auto"/>
        <w:jc w:val="both"/>
        <w:rPr>
          <w:rFonts w:cstheme="minorHAnsi"/>
          <w:sz w:val="24"/>
          <w:szCs w:val="24"/>
        </w:rPr>
      </w:pPr>
    </w:p>
    <w:p w14:paraId="4A2B6B31" w14:textId="472CDC12" w:rsidR="002426B4" w:rsidRPr="00427A8C" w:rsidRDefault="00236046" w:rsidP="002426B4">
      <w:pPr>
        <w:spacing w:line="480" w:lineRule="auto"/>
        <w:jc w:val="center"/>
        <w:rPr>
          <w:rFonts w:cstheme="minorHAnsi"/>
          <w:sz w:val="24"/>
          <w:szCs w:val="24"/>
        </w:rPr>
      </w:pPr>
      <w:r>
        <w:rPr>
          <w:rFonts w:cstheme="minorHAnsi"/>
          <w:sz w:val="24"/>
          <w:szCs w:val="24"/>
        </w:rPr>
        <w:pict w14:anchorId="453E525F">
          <v:shape id="_x0000_i1199" type="#_x0000_t75" alt="" style="width:1in;height:78pt">
            <v:imagedata r:id="rId373" o:title=""/>
          </v:shape>
        </w:pict>
      </w:r>
    </w:p>
    <w:p w14:paraId="7EBC0E3D" w14:textId="77777777" w:rsidR="002426B4" w:rsidRPr="00427A8C" w:rsidRDefault="002426B4" w:rsidP="002426B4">
      <w:pPr>
        <w:spacing w:line="480" w:lineRule="auto"/>
        <w:jc w:val="both"/>
        <w:rPr>
          <w:rFonts w:cstheme="minorHAnsi"/>
          <w:sz w:val="24"/>
          <w:szCs w:val="24"/>
        </w:rPr>
      </w:pPr>
      <w:r w:rsidRPr="00427A8C">
        <w:rPr>
          <w:rFonts w:cstheme="minorHAnsi"/>
          <w:b/>
          <w:sz w:val="24"/>
          <w:szCs w:val="24"/>
        </w:rPr>
        <w:t>9-phenyl-6</w:t>
      </w:r>
      <w:r w:rsidRPr="00427A8C">
        <w:rPr>
          <w:rFonts w:cstheme="minorHAnsi"/>
          <w:b/>
          <w:i/>
          <w:iCs/>
          <w:sz w:val="24"/>
          <w:szCs w:val="24"/>
        </w:rPr>
        <w:t>H</w:t>
      </w:r>
      <w:r w:rsidRPr="00427A8C">
        <w:rPr>
          <w:rFonts w:cstheme="minorHAnsi"/>
          <w:b/>
          <w:sz w:val="24"/>
          <w:szCs w:val="24"/>
        </w:rPr>
        <w:t>-benzo[</w:t>
      </w:r>
      <w:r w:rsidRPr="00427A8C">
        <w:rPr>
          <w:rFonts w:cstheme="minorHAnsi"/>
          <w:b/>
          <w:i/>
          <w:iCs/>
          <w:sz w:val="24"/>
          <w:szCs w:val="24"/>
        </w:rPr>
        <w:t>c</w:t>
      </w:r>
      <w:r w:rsidRPr="00427A8C">
        <w:rPr>
          <w:rFonts w:cstheme="minorHAnsi"/>
          <w:b/>
          <w:sz w:val="24"/>
          <w:szCs w:val="24"/>
        </w:rPr>
        <w:t>]chromen-6-one (3a).</w:t>
      </w:r>
      <w:r w:rsidRPr="00427A8C">
        <w:rPr>
          <w:rFonts w:cstheme="minorHAnsi"/>
          <w:sz w:val="24"/>
          <w:szCs w:val="24"/>
        </w:rPr>
        <w:t xml:space="preserve"> Synthesized using general procedure 2. (223 mg, 82% yield). Characterization data was in accordance with previous reports.</w:t>
      </w:r>
      <w:r>
        <w:rPr>
          <w:rFonts w:cstheme="minorHAnsi"/>
          <w:sz w:val="24"/>
          <w:szCs w:val="24"/>
          <w:vertAlign w:val="superscript"/>
        </w:rPr>
        <w:t>9</w:t>
      </w:r>
    </w:p>
    <w:p w14:paraId="0F7B3964" w14:textId="60E1D18A" w:rsidR="002426B4" w:rsidRPr="00427A8C" w:rsidRDefault="00236046" w:rsidP="002426B4">
      <w:pPr>
        <w:spacing w:line="480" w:lineRule="auto"/>
        <w:jc w:val="center"/>
        <w:rPr>
          <w:rFonts w:cstheme="minorHAnsi"/>
          <w:sz w:val="24"/>
          <w:szCs w:val="24"/>
        </w:rPr>
      </w:pPr>
      <w:r>
        <w:rPr>
          <w:rFonts w:cstheme="minorHAnsi"/>
          <w:sz w:val="24"/>
          <w:szCs w:val="24"/>
        </w:rPr>
        <w:pict w14:anchorId="02EAF329">
          <v:shape id="_x0000_i1200" type="#_x0000_t75" alt="" style="width:90pt;height:78pt">
            <v:imagedata r:id="rId374" o:title=""/>
          </v:shape>
        </w:pict>
      </w:r>
    </w:p>
    <w:p w14:paraId="0555754B" w14:textId="77777777" w:rsidR="002426B4" w:rsidRPr="00427A8C" w:rsidRDefault="002426B4" w:rsidP="002426B4">
      <w:pPr>
        <w:spacing w:line="480" w:lineRule="auto"/>
        <w:jc w:val="both"/>
        <w:rPr>
          <w:rFonts w:cstheme="minorHAnsi"/>
          <w:sz w:val="24"/>
          <w:szCs w:val="24"/>
        </w:rPr>
      </w:pPr>
      <w:r w:rsidRPr="00427A8C">
        <w:rPr>
          <w:rFonts w:cstheme="minorHAnsi"/>
          <w:b/>
          <w:sz w:val="24"/>
          <w:szCs w:val="24"/>
        </w:rPr>
        <w:t>2-bromo-9-phenyl-6</w:t>
      </w:r>
      <w:r w:rsidRPr="00427A8C">
        <w:rPr>
          <w:rFonts w:cstheme="minorHAnsi"/>
          <w:b/>
          <w:i/>
          <w:iCs/>
          <w:sz w:val="24"/>
          <w:szCs w:val="24"/>
        </w:rPr>
        <w:t>H</w:t>
      </w:r>
      <w:r w:rsidRPr="00427A8C">
        <w:rPr>
          <w:rFonts w:cstheme="minorHAnsi"/>
          <w:b/>
          <w:sz w:val="24"/>
          <w:szCs w:val="24"/>
        </w:rPr>
        <w:t>-benzo[</w:t>
      </w:r>
      <w:r w:rsidRPr="00427A8C">
        <w:rPr>
          <w:rFonts w:cstheme="minorHAnsi"/>
          <w:b/>
          <w:i/>
          <w:iCs/>
          <w:sz w:val="24"/>
          <w:szCs w:val="24"/>
        </w:rPr>
        <w:t>c</w:t>
      </w:r>
      <w:r w:rsidRPr="00427A8C">
        <w:rPr>
          <w:rFonts w:cstheme="minorHAnsi"/>
          <w:b/>
          <w:sz w:val="24"/>
          <w:szCs w:val="24"/>
        </w:rPr>
        <w:t>]chromen-6-one (3b).</w:t>
      </w:r>
      <w:r w:rsidRPr="00427A8C">
        <w:rPr>
          <w:rFonts w:cstheme="minorHAnsi"/>
          <w:sz w:val="24"/>
          <w:szCs w:val="24"/>
        </w:rPr>
        <w:t xml:space="preserve"> Synthesized using general procedure 2. (46 mg, 88% yield). Characterization data was in accordance with previous reports.</w:t>
      </w:r>
      <w:r w:rsidRPr="00427A8C">
        <w:rPr>
          <w:rFonts w:cstheme="minorHAnsi"/>
          <w:sz w:val="24"/>
          <w:szCs w:val="24"/>
          <w:vertAlign w:val="superscript"/>
        </w:rPr>
        <w:t xml:space="preserve"> </w:t>
      </w:r>
      <w:r>
        <w:rPr>
          <w:rFonts w:cstheme="minorHAnsi"/>
          <w:sz w:val="24"/>
          <w:szCs w:val="24"/>
          <w:vertAlign w:val="superscript"/>
        </w:rPr>
        <w:t>6a</w:t>
      </w:r>
    </w:p>
    <w:p w14:paraId="3A81680F" w14:textId="6E815FF8" w:rsidR="002426B4" w:rsidRPr="009458B1" w:rsidRDefault="00236046" w:rsidP="002426B4">
      <w:pPr>
        <w:spacing w:line="480" w:lineRule="auto"/>
        <w:jc w:val="center"/>
        <w:rPr>
          <w:rFonts w:cstheme="minorHAnsi"/>
          <w:sz w:val="24"/>
          <w:szCs w:val="24"/>
        </w:rPr>
      </w:pPr>
      <w:r>
        <w:rPr>
          <w:rFonts w:cstheme="minorHAnsi"/>
          <w:sz w:val="24"/>
          <w:szCs w:val="24"/>
        </w:rPr>
        <w:pict w14:anchorId="0A7F2DE9">
          <v:shape id="_x0000_i1201" type="#_x0000_t75" alt="" style="width:90pt;height:78pt">
            <v:imagedata r:id="rId375" o:title=""/>
          </v:shape>
        </w:pict>
      </w:r>
    </w:p>
    <w:p w14:paraId="1181C891" w14:textId="4F631EB6"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lastRenderedPageBreak/>
        <w:t>2,9-diphenyl-6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(3c).</w:t>
      </w:r>
      <w:r w:rsidRPr="00427A8C">
        <w:rPr>
          <w:rFonts w:asciiTheme="minorHAnsi" w:hAnsiTheme="minorHAnsi" w:cstheme="minorHAnsi"/>
        </w:rPr>
        <w:t xml:space="preserve"> Synthesized using general procedure 2. Gray solid (35 mg, 67% yield, m.p. 184–185 ºC).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 xml:space="preserve">f </w:t>
      </w:r>
      <w:r w:rsidRPr="00427A8C">
        <w:rPr>
          <w:rFonts w:asciiTheme="minorHAnsi" w:hAnsiTheme="minorHAnsi" w:cstheme="minorHAnsi"/>
        </w:rPr>
        <w:t xml:space="preserve"> 0.54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8E291F">
        <w:rPr>
          <w:rFonts w:asciiTheme="minorHAnsi" w:hAnsiTheme="minorHAnsi" w:cstheme="minorHAnsi"/>
        </w:rPr>
        <w:t xml:space="preserve"> </w:t>
      </w:r>
      <w:r w:rsidR="008E291F">
        <w:rPr>
          <w:rFonts w:ascii="Symbol" w:hAnsi="Symbol" w:cstheme="minorHAnsi"/>
        </w:rPr>
        <w:t>n</w:t>
      </w:r>
      <w:r w:rsidR="008E291F" w:rsidRPr="00BA3C45">
        <w:rPr>
          <w:rFonts w:cstheme="minorHAnsi"/>
          <w:vertAlign w:val="subscript"/>
        </w:rPr>
        <w:t>max</w:t>
      </w:r>
      <w:r w:rsidRPr="00427A8C">
        <w:rPr>
          <w:rFonts w:asciiTheme="minorHAnsi" w:hAnsiTheme="minorHAnsi" w:cstheme="minorHAnsi"/>
        </w:rPr>
        <w:t>: 3057, 2925, 1723, 1611, 1484, 1270, 1076, 883, 761</w:t>
      </w:r>
      <w:r w:rsidR="008E291F">
        <w:rPr>
          <w:rFonts w:asciiTheme="minorHAnsi" w:hAnsiTheme="minorHAnsi" w:cstheme="minorHAnsi"/>
        </w:rPr>
        <w:t xml:space="preserve"> cm</w:t>
      </w:r>
      <w:r w:rsidR="008E291F" w:rsidRPr="008E291F">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δ 8.44 (dd, </w:t>
      </w:r>
      <w:r w:rsidRPr="00427A8C">
        <w:rPr>
          <w:rFonts w:asciiTheme="minorHAnsi" w:hAnsiTheme="minorHAnsi" w:cstheme="minorHAnsi"/>
          <w:i/>
          <w:iCs/>
        </w:rPr>
        <w:t>J</w:t>
      </w:r>
      <w:r w:rsidRPr="00427A8C">
        <w:rPr>
          <w:rFonts w:asciiTheme="minorHAnsi" w:hAnsiTheme="minorHAnsi" w:cstheme="minorHAnsi"/>
        </w:rPr>
        <w:t xml:space="preserve"> = 8.1, 1.5 Hz, 1H), 8.31 (s, 1H), 8.26 (s, 1H), 7.78 (s, 1H), 7.71 (d, </w:t>
      </w:r>
      <w:r w:rsidRPr="00427A8C">
        <w:rPr>
          <w:rFonts w:asciiTheme="minorHAnsi" w:hAnsiTheme="minorHAnsi" w:cstheme="minorHAnsi"/>
          <w:i/>
          <w:iCs/>
        </w:rPr>
        <w:t>J</w:t>
      </w:r>
      <w:r w:rsidRPr="00427A8C">
        <w:rPr>
          <w:rFonts w:asciiTheme="minorHAnsi" w:hAnsiTheme="minorHAnsi" w:cstheme="minorHAnsi"/>
        </w:rPr>
        <w:t xml:space="preserve"> = 7.3 Hz, 2H), 7.68 (d, </w:t>
      </w:r>
      <w:r w:rsidRPr="00427A8C">
        <w:rPr>
          <w:rFonts w:asciiTheme="minorHAnsi" w:hAnsiTheme="minorHAnsi" w:cstheme="minorHAnsi"/>
          <w:i/>
          <w:iCs/>
        </w:rPr>
        <w:t>J</w:t>
      </w:r>
      <w:r w:rsidRPr="00427A8C">
        <w:rPr>
          <w:rFonts w:asciiTheme="minorHAnsi" w:hAnsiTheme="minorHAnsi" w:cstheme="minorHAnsi"/>
        </w:rPr>
        <w:t xml:space="preserve"> = 8.6, 1H), 7.64 (d, </w:t>
      </w:r>
      <w:r w:rsidRPr="00427A8C">
        <w:rPr>
          <w:rFonts w:asciiTheme="minorHAnsi" w:hAnsiTheme="minorHAnsi" w:cstheme="minorHAnsi"/>
          <w:i/>
          <w:iCs/>
        </w:rPr>
        <w:t>J</w:t>
      </w:r>
      <w:r w:rsidRPr="00427A8C">
        <w:rPr>
          <w:rFonts w:asciiTheme="minorHAnsi" w:hAnsiTheme="minorHAnsi" w:cstheme="minorHAnsi"/>
        </w:rPr>
        <w:t xml:space="preserve"> = 7.4 Hz, 2H), 7.53 (t, </w:t>
      </w:r>
      <w:r w:rsidRPr="00427A8C">
        <w:rPr>
          <w:rFonts w:asciiTheme="minorHAnsi" w:hAnsiTheme="minorHAnsi" w:cstheme="minorHAnsi"/>
          <w:i/>
          <w:iCs/>
        </w:rPr>
        <w:t>J</w:t>
      </w:r>
      <w:r w:rsidRPr="00427A8C">
        <w:rPr>
          <w:rFonts w:asciiTheme="minorHAnsi" w:hAnsiTheme="minorHAnsi" w:cstheme="minorHAnsi"/>
        </w:rPr>
        <w:t xml:space="preserve"> = 7.4 Hz, 2H), 7.51–7.45 (m, 3H), 7.44–7.37 (m, 2H).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δ 161.0, 150.9, 147.8, 140.1, 139.6, 137.9, 135.0, 131.2, 129.5, 129.1, 129.0</w:t>
      </w:r>
      <w:r w:rsidR="00463DF6">
        <w:rPr>
          <w:rFonts w:asciiTheme="minorHAnsi" w:hAnsiTheme="minorHAnsi" w:cstheme="minorHAnsi"/>
        </w:rPr>
        <w:t xml:space="preserve"> (2C)</w:t>
      </w:r>
      <w:r w:rsidRPr="00427A8C">
        <w:rPr>
          <w:rFonts w:asciiTheme="minorHAnsi" w:hAnsiTheme="minorHAnsi" w:cstheme="minorHAnsi"/>
        </w:rPr>
        <w:t>, 128.8</w:t>
      </w:r>
      <w:r w:rsidR="00463DF6">
        <w:rPr>
          <w:rFonts w:asciiTheme="minorHAnsi" w:hAnsiTheme="minorHAnsi" w:cstheme="minorHAnsi"/>
        </w:rPr>
        <w:t xml:space="preserve"> (2C)</w:t>
      </w:r>
      <w:r w:rsidRPr="00427A8C">
        <w:rPr>
          <w:rFonts w:asciiTheme="minorHAnsi" w:hAnsiTheme="minorHAnsi" w:cstheme="minorHAnsi"/>
        </w:rPr>
        <w:t>, 128.0</w:t>
      </w:r>
      <w:r w:rsidR="00463DF6">
        <w:rPr>
          <w:rFonts w:asciiTheme="minorHAnsi" w:hAnsiTheme="minorHAnsi" w:cstheme="minorHAnsi"/>
        </w:rPr>
        <w:t xml:space="preserve"> (2C)</w:t>
      </w:r>
      <w:r w:rsidRPr="00427A8C">
        <w:rPr>
          <w:rFonts w:asciiTheme="minorHAnsi" w:hAnsiTheme="minorHAnsi" w:cstheme="minorHAnsi"/>
        </w:rPr>
        <w:t>, 127.7</w:t>
      </w:r>
      <w:r w:rsidR="00463DF6">
        <w:rPr>
          <w:rFonts w:asciiTheme="minorHAnsi" w:hAnsiTheme="minorHAnsi" w:cstheme="minorHAnsi"/>
        </w:rPr>
        <w:t xml:space="preserve"> (2C)</w:t>
      </w:r>
      <w:r w:rsidRPr="00427A8C">
        <w:rPr>
          <w:rFonts w:asciiTheme="minorHAnsi" w:hAnsiTheme="minorHAnsi" w:cstheme="minorHAnsi"/>
        </w:rPr>
        <w:t>, 127.5</w:t>
      </w:r>
      <w:r w:rsidR="00463DF6">
        <w:rPr>
          <w:rFonts w:asciiTheme="minorHAnsi" w:hAnsiTheme="minorHAnsi" w:cstheme="minorHAnsi"/>
        </w:rPr>
        <w:t xml:space="preserve"> (2C)</w:t>
      </w:r>
      <w:r w:rsidRPr="00427A8C">
        <w:rPr>
          <w:rFonts w:asciiTheme="minorHAnsi" w:hAnsiTheme="minorHAnsi" w:cstheme="minorHAnsi"/>
        </w:rPr>
        <w:t xml:space="preserve">, 127.2, 121.2, 120.1, 120.0, 118.2.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25</w:t>
      </w:r>
      <w:r w:rsidRPr="00427A8C">
        <w:rPr>
          <w:rFonts w:asciiTheme="minorHAnsi" w:hAnsiTheme="minorHAnsi" w:cstheme="minorHAnsi"/>
        </w:rPr>
        <w:t>H</w:t>
      </w:r>
      <w:r w:rsidRPr="00427A8C">
        <w:rPr>
          <w:rFonts w:asciiTheme="minorHAnsi" w:hAnsiTheme="minorHAnsi" w:cstheme="minorHAnsi"/>
          <w:vertAlign w:val="subscript"/>
        </w:rPr>
        <w:t>16</w:t>
      </w:r>
      <w:r w:rsidRPr="00427A8C">
        <w:rPr>
          <w:rFonts w:asciiTheme="minorHAnsi" w:hAnsiTheme="minorHAnsi" w:cstheme="minorHAnsi"/>
        </w:rPr>
        <w:t>O</w:t>
      </w:r>
      <w:r w:rsidRPr="00427A8C">
        <w:rPr>
          <w:rFonts w:asciiTheme="minorHAnsi" w:hAnsiTheme="minorHAnsi" w:cstheme="minorHAnsi"/>
          <w:vertAlign w:val="subscript"/>
        </w:rPr>
        <w:t>2</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371.1048; found 371.1047.</w:t>
      </w:r>
    </w:p>
    <w:p w14:paraId="3AF8103C" w14:textId="540905B5"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4C10F819">
          <v:shape id="_x0000_i1202" type="#_x0000_t75" alt="" style="width:114pt;height:90pt">
            <v:imagedata r:id="rId376" o:title=""/>
          </v:shape>
        </w:pict>
      </w:r>
    </w:p>
    <w:p w14:paraId="5993920E" w14:textId="77777777" w:rsidR="002426B4" w:rsidRPr="009458B1" w:rsidRDefault="002426B4" w:rsidP="002426B4">
      <w:pPr>
        <w:pStyle w:val="NormalWeb"/>
        <w:spacing w:before="0" w:beforeAutospacing="0" w:after="0" w:afterAutospacing="0" w:line="480" w:lineRule="auto"/>
        <w:jc w:val="both"/>
        <w:rPr>
          <w:rFonts w:asciiTheme="minorHAnsi" w:hAnsiTheme="minorHAnsi" w:cstheme="minorHAnsi"/>
          <w:vertAlign w:val="superscript"/>
        </w:rPr>
      </w:pPr>
      <w:r w:rsidRPr="00427A8C">
        <w:rPr>
          <w:rFonts w:asciiTheme="minorHAnsi" w:hAnsiTheme="minorHAnsi" w:cstheme="minorHAnsi"/>
          <w:b/>
        </w:rPr>
        <w:t>9-(p-tolyl)-6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(3d).</w:t>
      </w:r>
      <w:r w:rsidRPr="00427A8C">
        <w:rPr>
          <w:rFonts w:asciiTheme="minorHAnsi" w:hAnsiTheme="minorHAnsi" w:cstheme="minorHAnsi"/>
          <w:i/>
        </w:rPr>
        <w:t xml:space="preserve"> </w:t>
      </w:r>
      <w:r w:rsidRPr="00427A8C">
        <w:rPr>
          <w:rFonts w:asciiTheme="minorHAnsi" w:hAnsiTheme="minorHAnsi" w:cstheme="minorHAnsi"/>
        </w:rPr>
        <w:t>Synthesized using general procedure 2. (33 mg, 77% yield). Characterization data was in accordance with previous reports.</w:t>
      </w:r>
      <w:r w:rsidRPr="00427A8C">
        <w:rPr>
          <w:rFonts w:asciiTheme="minorHAnsi" w:hAnsiTheme="minorHAnsi" w:cstheme="minorHAnsi"/>
          <w:vertAlign w:val="superscript"/>
        </w:rPr>
        <w:t xml:space="preserve"> </w:t>
      </w:r>
      <w:r>
        <w:rPr>
          <w:rFonts w:asciiTheme="minorHAnsi" w:hAnsiTheme="minorHAnsi" w:cstheme="minorHAnsi"/>
          <w:vertAlign w:val="superscript"/>
        </w:rPr>
        <w:t>6a</w:t>
      </w:r>
    </w:p>
    <w:p w14:paraId="0D570F23" w14:textId="513BB402" w:rsidR="002426B4" w:rsidRPr="00427A8C" w:rsidRDefault="00236046" w:rsidP="002426B4">
      <w:pPr>
        <w:pStyle w:val="NormalWeb"/>
        <w:spacing w:before="0" w:beforeAutospacing="0" w:after="0" w:afterAutospacing="0" w:line="480" w:lineRule="auto"/>
        <w:jc w:val="center"/>
        <w:rPr>
          <w:rFonts w:asciiTheme="minorHAnsi" w:hAnsiTheme="minorHAnsi" w:cstheme="minorHAnsi"/>
          <w:b/>
        </w:rPr>
      </w:pPr>
      <w:r>
        <w:rPr>
          <w:rFonts w:asciiTheme="minorHAnsi" w:hAnsiTheme="minorHAnsi" w:cstheme="minorHAnsi"/>
        </w:rPr>
        <w:pict w14:anchorId="420AA73F">
          <v:shape id="_x0000_i1203" type="#_x0000_t75" alt="" style="width:132pt;height:90pt">
            <v:imagedata r:id="rId377" o:title=""/>
          </v:shape>
        </w:pict>
      </w:r>
    </w:p>
    <w:p w14:paraId="5FEC6257" w14:textId="77777777" w:rsidR="002426B4" w:rsidRPr="009458B1" w:rsidRDefault="002426B4" w:rsidP="002426B4">
      <w:pPr>
        <w:pStyle w:val="NormalWeb"/>
        <w:spacing w:before="0" w:beforeAutospacing="0" w:after="0" w:afterAutospacing="0" w:line="480" w:lineRule="auto"/>
        <w:jc w:val="both"/>
        <w:rPr>
          <w:rFonts w:asciiTheme="minorHAnsi" w:eastAsiaTheme="minorHAnsi" w:hAnsiTheme="minorHAnsi" w:cstheme="minorHAnsi"/>
        </w:rPr>
      </w:pPr>
      <w:r w:rsidRPr="00427A8C">
        <w:rPr>
          <w:rFonts w:asciiTheme="minorHAnsi" w:hAnsiTheme="minorHAnsi" w:cstheme="minorHAnsi"/>
          <w:b/>
        </w:rPr>
        <w:t>9-(4-methoxyphenyl)-6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(3e).</w:t>
      </w:r>
      <w:r w:rsidRPr="00427A8C">
        <w:rPr>
          <w:rFonts w:asciiTheme="minorHAnsi" w:eastAsiaTheme="minorHAnsi" w:hAnsiTheme="minorHAnsi" w:cstheme="minorHAnsi"/>
        </w:rPr>
        <w:t xml:space="preserve"> </w:t>
      </w:r>
      <w:r w:rsidRPr="00427A8C">
        <w:rPr>
          <w:rFonts w:asciiTheme="minorHAnsi" w:hAnsiTheme="minorHAnsi" w:cstheme="minorHAnsi"/>
        </w:rPr>
        <w:t>Synthesized using general procedure 2. (37 mg, 82% yield). Characterization data was in accordance with previous reports.</w:t>
      </w:r>
      <w:r w:rsidRPr="00427A8C">
        <w:rPr>
          <w:rFonts w:asciiTheme="minorHAnsi" w:hAnsiTheme="minorHAnsi" w:cstheme="minorHAnsi"/>
          <w:vertAlign w:val="superscript"/>
        </w:rPr>
        <w:t xml:space="preserve"> </w:t>
      </w:r>
      <w:r>
        <w:rPr>
          <w:rFonts w:asciiTheme="minorHAnsi" w:hAnsiTheme="minorHAnsi" w:cstheme="minorHAnsi"/>
          <w:vertAlign w:val="superscript"/>
        </w:rPr>
        <w:t>9</w:t>
      </w:r>
    </w:p>
    <w:p w14:paraId="0A859F64" w14:textId="37AB5F7C"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lastRenderedPageBreak/>
        <w:pict w14:anchorId="2DBEF414">
          <v:shape id="_x0000_i1204" type="#_x0000_t75" alt="" style="width:120pt;height:96pt">
            <v:imagedata r:id="rId378" o:title=""/>
          </v:shape>
        </w:pict>
      </w:r>
    </w:p>
    <w:p w14:paraId="43407580"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9-(4-chlorophenyl)-6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(3f).</w:t>
      </w:r>
      <w:r w:rsidRPr="00427A8C">
        <w:rPr>
          <w:rFonts w:asciiTheme="minorHAnsi" w:hAnsiTheme="minorHAnsi" w:cstheme="minorHAnsi"/>
        </w:rPr>
        <w:t xml:space="preserve"> Synthesized using general procedure 2. (42 mg, 92% yield). Characterization data was in accordance with previous reports.</w:t>
      </w:r>
      <w:r w:rsidRPr="00427A8C">
        <w:rPr>
          <w:rFonts w:asciiTheme="minorHAnsi" w:hAnsiTheme="minorHAnsi" w:cstheme="minorHAnsi"/>
          <w:vertAlign w:val="superscript"/>
        </w:rPr>
        <w:t xml:space="preserve"> </w:t>
      </w:r>
      <w:r>
        <w:rPr>
          <w:rFonts w:asciiTheme="minorHAnsi" w:hAnsiTheme="minorHAnsi" w:cstheme="minorHAnsi"/>
          <w:vertAlign w:val="superscript"/>
        </w:rPr>
        <w:t>9</w:t>
      </w:r>
    </w:p>
    <w:p w14:paraId="1AE895DB"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p>
    <w:p w14:paraId="67C9AAAE" w14:textId="48D2ECDB"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11A67517">
          <v:shape id="_x0000_i1205" type="#_x0000_t75" alt="" style="width:126pt;height:78pt">
            <v:imagedata r:id="rId379" o:title=""/>
          </v:shape>
        </w:pict>
      </w:r>
    </w:p>
    <w:p w14:paraId="3EA5B0EC"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b/>
        </w:rPr>
      </w:pPr>
    </w:p>
    <w:p w14:paraId="75813429" w14:textId="778F7851"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9-(4-(trifluoromethyl)phenyl)-6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(3g).</w:t>
      </w:r>
      <w:r w:rsidRPr="00427A8C">
        <w:rPr>
          <w:rFonts w:asciiTheme="minorHAnsi" w:hAnsiTheme="minorHAnsi" w:cstheme="minorHAnsi"/>
        </w:rPr>
        <w:t xml:space="preserve"> Synthesized using general procedure 2. Beige solid (24 mg, 46% yield, m.p. 172–174 ºC).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0.27 (ethyl acetate/hexanes = 1:5). </w:t>
      </w:r>
      <w:r w:rsidRPr="00427A8C">
        <w:rPr>
          <w:rFonts w:asciiTheme="minorHAnsi" w:hAnsiTheme="minorHAnsi" w:cstheme="minorHAnsi"/>
          <w:b/>
        </w:rPr>
        <w:t>IR</w:t>
      </w:r>
      <w:r w:rsidRPr="00427A8C">
        <w:rPr>
          <w:rFonts w:asciiTheme="minorHAnsi" w:hAnsiTheme="minorHAnsi" w:cstheme="minorHAnsi"/>
        </w:rPr>
        <w:t xml:space="preserve"> (neat)</w:t>
      </w:r>
      <w:r w:rsidR="008E291F">
        <w:rPr>
          <w:rFonts w:asciiTheme="minorHAnsi" w:hAnsiTheme="minorHAnsi" w:cstheme="minorHAnsi"/>
        </w:rPr>
        <w:t xml:space="preserve"> </w:t>
      </w:r>
      <w:r w:rsidR="008E291F">
        <w:rPr>
          <w:rFonts w:ascii="Symbol" w:hAnsi="Symbol" w:cstheme="minorHAnsi"/>
        </w:rPr>
        <w:t>n</w:t>
      </w:r>
      <w:r w:rsidR="008E291F" w:rsidRPr="00BA3C45">
        <w:rPr>
          <w:rFonts w:cstheme="minorHAnsi"/>
          <w:vertAlign w:val="subscript"/>
        </w:rPr>
        <w:t>max</w:t>
      </w:r>
      <w:r w:rsidRPr="00427A8C">
        <w:rPr>
          <w:rFonts w:asciiTheme="minorHAnsi" w:hAnsiTheme="minorHAnsi" w:cstheme="minorHAnsi"/>
        </w:rPr>
        <w:t>: 3021, 2160, 1977, 1712, 1611, 1449, 1322, 1165, 1107, 1087, 826, 871</w:t>
      </w:r>
      <w:r w:rsidR="008E291F">
        <w:rPr>
          <w:rFonts w:asciiTheme="minorHAnsi" w:hAnsiTheme="minorHAnsi" w:cstheme="minorHAnsi"/>
        </w:rPr>
        <w:t xml:space="preserve"> cm</w:t>
      </w:r>
      <w:r w:rsidR="008E291F" w:rsidRPr="008E291F">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(400 MHz) δ 8.51 (d, </w:t>
      </w:r>
      <w:r w:rsidRPr="00427A8C">
        <w:rPr>
          <w:rFonts w:asciiTheme="minorHAnsi" w:hAnsiTheme="minorHAnsi" w:cstheme="minorHAnsi"/>
          <w:i/>
          <w:iCs/>
        </w:rPr>
        <w:t>J</w:t>
      </w:r>
      <w:r w:rsidRPr="00427A8C">
        <w:rPr>
          <w:rFonts w:asciiTheme="minorHAnsi" w:hAnsiTheme="minorHAnsi" w:cstheme="minorHAnsi"/>
        </w:rPr>
        <w:t xml:space="preserve"> = 8.2 Hz, 1H), 8.30 (d, </w:t>
      </w:r>
      <w:r w:rsidRPr="00427A8C">
        <w:rPr>
          <w:rFonts w:asciiTheme="minorHAnsi" w:hAnsiTheme="minorHAnsi" w:cstheme="minorHAnsi"/>
          <w:i/>
          <w:iCs/>
        </w:rPr>
        <w:t>J</w:t>
      </w:r>
      <w:r w:rsidRPr="00427A8C">
        <w:rPr>
          <w:rFonts w:asciiTheme="minorHAnsi" w:hAnsiTheme="minorHAnsi" w:cstheme="minorHAnsi"/>
        </w:rPr>
        <w:t xml:space="preserve"> = 1.8 Hz, 1H), 8.16 (dd, </w:t>
      </w:r>
      <w:r w:rsidRPr="00427A8C">
        <w:rPr>
          <w:rFonts w:asciiTheme="minorHAnsi" w:hAnsiTheme="minorHAnsi" w:cstheme="minorHAnsi"/>
          <w:i/>
          <w:iCs/>
        </w:rPr>
        <w:t>J</w:t>
      </w:r>
      <w:r w:rsidRPr="00427A8C">
        <w:rPr>
          <w:rFonts w:asciiTheme="minorHAnsi" w:hAnsiTheme="minorHAnsi" w:cstheme="minorHAnsi"/>
        </w:rPr>
        <w:t xml:space="preserve"> = 7.9, 1.6 Hz, 1H), 7.85–7.76 (m, 5H), 7.53 (m, </w:t>
      </w:r>
      <w:r w:rsidRPr="00427A8C">
        <w:rPr>
          <w:rFonts w:asciiTheme="minorHAnsi" w:hAnsiTheme="minorHAnsi" w:cstheme="minorHAnsi"/>
          <w:i/>
          <w:iCs/>
        </w:rPr>
        <w:t>J</w:t>
      </w:r>
      <w:r w:rsidRPr="00427A8C">
        <w:rPr>
          <w:rFonts w:asciiTheme="minorHAnsi" w:hAnsiTheme="minorHAnsi" w:cstheme="minorHAnsi"/>
        </w:rPr>
        <w:t xml:space="preserve"> = 8.5 Hz, 1H), 7.44–7.35 (m, 2H).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(101 MHz) δ 160.9, 151.5, 146.2, 143.2, 135.3, 131.4, 130.8, 127.9, 126.1 (d, </w:t>
      </w:r>
      <w:r w:rsidRPr="00427A8C">
        <w:rPr>
          <w:rFonts w:asciiTheme="minorHAnsi" w:hAnsiTheme="minorHAnsi" w:cstheme="minorHAnsi"/>
          <w:i/>
          <w:iCs/>
        </w:rPr>
        <w:t>J</w:t>
      </w:r>
      <w:r w:rsidRPr="00427A8C">
        <w:rPr>
          <w:rFonts w:asciiTheme="minorHAnsi" w:hAnsiTheme="minorHAnsi" w:cstheme="minorHAnsi"/>
        </w:rPr>
        <w:t xml:space="preserve"> = 3.8 Hz), 124.7, 122.7, 120.7, 120.4, 119.1 (q, </w:t>
      </w:r>
      <w:r w:rsidRPr="00427A8C">
        <w:rPr>
          <w:rFonts w:asciiTheme="minorHAnsi" w:hAnsiTheme="minorHAnsi" w:cstheme="minorHAnsi"/>
          <w:i/>
        </w:rPr>
        <w:t>J</w:t>
      </w:r>
      <w:r w:rsidRPr="00427A8C">
        <w:rPr>
          <w:rFonts w:asciiTheme="minorHAnsi" w:hAnsiTheme="minorHAnsi" w:cstheme="minorHAnsi"/>
          <w:vertAlign w:val="subscript"/>
        </w:rPr>
        <w:t>C-F</w:t>
      </w:r>
      <w:r w:rsidRPr="00427A8C">
        <w:rPr>
          <w:rFonts w:asciiTheme="minorHAnsi" w:hAnsiTheme="minorHAnsi" w:cstheme="minorHAnsi"/>
        </w:rPr>
        <w:t xml:space="preserve"> = 272.1 Hz, 1C), 117.8 [Note : While peaks </w:t>
      </w:r>
      <w:r w:rsidR="00E93E4F">
        <w:rPr>
          <w:rFonts w:asciiTheme="minorHAnsi" w:hAnsiTheme="minorHAnsi" w:cstheme="minorHAnsi"/>
        </w:rPr>
        <w:t>correspond</w:t>
      </w:r>
      <w:r w:rsidRPr="00427A8C">
        <w:rPr>
          <w:rFonts w:asciiTheme="minorHAnsi" w:hAnsiTheme="minorHAnsi" w:cstheme="minorHAnsi"/>
        </w:rPr>
        <w:t>ing to the CF</w:t>
      </w:r>
      <w:r w:rsidRPr="00427A8C">
        <w:rPr>
          <w:rFonts w:asciiTheme="minorHAnsi" w:hAnsiTheme="minorHAnsi" w:cstheme="minorHAnsi"/>
          <w:vertAlign w:val="subscript"/>
        </w:rPr>
        <w:t>3</w:t>
      </w:r>
      <w:r w:rsidRPr="00427A8C">
        <w:rPr>
          <w:rFonts w:asciiTheme="minorHAnsi" w:hAnsiTheme="minorHAnsi" w:cstheme="minorHAnsi"/>
        </w:rPr>
        <w:t xml:space="preserve"> were observed, some portion of the peaks were lost in signal noise].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12</w:t>
      </w:r>
      <w:r w:rsidRPr="00427A8C">
        <w:rPr>
          <w:rFonts w:asciiTheme="minorHAnsi" w:hAnsiTheme="minorHAnsi" w:cstheme="minorHAnsi"/>
        </w:rPr>
        <w:t>F</w:t>
      </w:r>
      <w:r w:rsidRPr="00427A8C">
        <w:rPr>
          <w:rFonts w:asciiTheme="minorHAnsi" w:hAnsiTheme="minorHAnsi" w:cstheme="minorHAnsi"/>
          <w:vertAlign w:val="subscript"/>
        </w:rPr>
        <w:t>3</w:t>
      </w:r>
      <w:r w:rsidRPr="00427A8C">
        <w:rPr>
          <w:rFonts w:asciiTheme="minorHAnsi" w:hAnsiTheme="minorHAnsi" w:cstheme="minorHAnsi"/>
        </w:rPr>
        <w:t>O</w:t>
      </w:r>
      <w:r w:rsidRPr="00427A8C">
        <w:rPr>
          <w:rFonts w:asciiTheme="minorHAnsi" w:hAnsiTheme="minorHAnsi" w:cstheme="minorHAnsi"/>
          <w:vertAlign w:val="subscript"/>
        </w:rPr>
        <w:t xml:space="preserve">2 </w:t>
      </w:r>
      <w:r w:rsidRPr="00427A8C">
        <w:rPr>
          <w:rFonts w:asciiTheme="minorHAnsi" w:hAnsiTheme="minorHAnsi" w:cstheme="minorHAnsi"/>
        </w:rPr>
        <w:t>([M + H]</w:t>
      </w:r>
      <w:r w:rsidRPr="00427A8C">
        <w:rPr>
          <w:rFonts w:asciiTheme="minorHAnsi" w:hAnsiTheme="minorHAnsi" w:cstheme="minorHAnsi"/>
          <w:vertAlign w:val="superscript"/>
        </w:rPr>
        <w:t>+</w:t>
      </w:r>
      <w:r w:rsidRPr="00427A8C">
        <w:rPr>
          <w:rFonts w:asciiTheme="minorHAnsi" w:hAnsiTheme="minorHAnsi" w:cstheme="minorHAnsi"/>
        </w:rPr>
        <w:t>) 341.0789; found 341.0794.</w:t>
      </w:r>
    </w:p>
    <w:p w14:paraId="78BAEE58" w14:textId="104DAE07" w:rsidR="002426B4" w:rsidRPr="009458B1"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lastRenderedPageBreak/>
        <w:pict w14:anchorId="39E6B452">
          <v:shape id="_x0000_i1206" type="#_x0000_t75" alt="" style="width:102pt;height:1in">
            <v:imagedata r:id="rId380" o:title=""/>
          </v:shape>
        </w:pict>
      </w:r>
    </w:p>
    <w:p w14:paraId="3656A413" w14:textId="02374083"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9-(furan-2-yl)-6</w:t>
      </w:r>
      <w:r w:rsidRPr="00427A8C">
        <w:rPr>
          <w:rFonts w:asciiTheme="minorHAnsi" w:hAnsiTheme="minorHAnsi" w:cstheme="minorHAnsi"/>
          <w:b/>
          <w:i/>
          <w:iCs/>
        </w:rPr>
        <w:t>H</w:t>
      </w:r>
      <w:r w:rsidRPr="00427A8C">
        <w:rPr>
          <w:rFonts w:asciiTheme="minorHAnsi" w:hAnsiTheme="minorHAnsi" w:cstheme="minorHAnsi"/>
          <w:b/>
        </w:rPr>
        <w:t>-benzo[</w:t>
      </w:r>
      <w:r w:rsidRPr="00427A8C">
        <w:rPr>
          <w:rFonts w:asciiTheme="minorHAnsi" w:hAnsiTheme="minorHAnsi" w:cstheme="minorHAnsi"/>
          <w:b/>
          <w:i/>
          <w:iCs/>
        </w:rPr>
        <w:t>c</w:t>
      </w:r>
      <w:r w:rsidRPr="00427A8C">
        <w:rPr>
          <w:rFonts w:asciiTheme="minorHAnsi" w:hAnsiTheme="minorHAnsi" w:cstheme="minorHAnsi"/>
          <w:b/>
        </w:rPr>
        <w:t>]chromen-6-one (3h).</w:t>
      </w:r>
      <w:r w:rsidRPr="00427A8C">
        <w:rPr>
          <w:rFonts w:asciiTheme="minorHAnsi" w:hAnsiTheme="minorHAnsi" w:cstheme="minorHAnsi"/>
        </w:rPr>
        <w:t xml:space="preserve"> Synthesized using general procedure 2. Yellow oil (24 mg, 62%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0.40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8E291F">
        <w:rPr>
          <w:rFonts w:asciiTheme="minorHAnsi" w:hAnsiTheme="minorHAnsi" w:cstheme="minorHAnsi"/>
        </w:rPr>
        <w:t xml:space="preserve"> </w:t>
      </w:r>
      <w:r w:rsidR="008E291F">
        <w:rPr>
          <w:rFonts w:ascii="Symbol" w:hAnsi="Symbol" w:cstheme="minorHAnsi"/>
        </w:rPr>
        <w:t>n</w:t>
      </w:r>
      <w:r w:rsidR="008E291F" w:rsidRPr="00BA3C45">
        <w:rPr>
          <w:rFonts w:cstheme="minorHAnsi"/>
          <w:vertAlign w:val="subscript"/>
        </w:rPr>
        <w:t>max</w:t>
      </w:r>
      <w:r w:rsidRPr="00427A8C">
        <w:rPr>
          <w:rFonts w:asciiTheme="minorHAnsi" w:hAnsiTheme="minorHAnsi" w:cstheme="minorHAnsi"/>
        </w:rPr>
        <w:t>: 2922, 2852, 1716, 1612, 1476, 1275, 1208, 1105, 916, 898, 734</w:t>
      </w:r>
      <w:r w:rsidR="008E291F">
        <w:rPr>
          <w:rFonts w:asciiTheme="minorHAnsi" w:hAnsiTheme="minorHAnsi" w:cstheme="minorHAnsi"/>
        </w:rPr>
        <w:t xml:space="preserve"> cm</w:t>
      </w:r>
      <w:r w:rsidR="008E291F" w:rsidRPr="008E291F">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(400 MHz) δ 8.39 (dd, </w:t>
      </w:r>
      <w:r w:rsidRPr="00427A8C">
        <w:rPr>
          <w:rFonts w:asciiTheme="minorHAnsi" w:hAnsiTheme="minorHAnsi" w:cstheme="minorHAnsi"/>
          <w:i/>
          <w:iCs/>
        </w:rPr>
        <w:t>J</w:t>
      </w:r>
      <w:r w:rsidRPr="00427A8C">
        <w:rPr>
          <w:rFonts w:asciiTheme="minorHAnsi" w:hAnsiTheme="minorHAnsi" w:cstheme="minorHAnsi"/>
        </w:rPr>
        <w:t xml:space="preserve"> = 5.0, 3.3 Hz, 2H), 8.19–8.11 (m, 1H), 7.83 (dd, </w:t>
      </w:r>
      <w:r w:rsidRPr="00427A8C">
        <w:rPr>
          <w:rFonts w:asciiTheme="minorHAnsi" w:hAnsiTheme="minorHAnsi" w:cstheme="minorHAnsi"/>
          <w:i/>
          <w:iCs/>
        </w:rPr>
        <w:t>J</w:t>
      </w:r>
      <w:r w:rsidRPr="00427A8C">
        <w:rPr>
          <w:rFonts w:asciiTheme="minorHAnsi" w:hAnsiTheme="minorHAnsi" w:cstheme="minorHAnsi"/>
        </w:rPr>
        <w:t xml:space="preserve"> = 8.4, 1.6 Hz, 1H), 7.60 (d, </w:t>
      </w:r>
      <w:r w:rsidRPr="00427A8C">
        <w:rPr>
          <w:rFonts w:asciiTheme="minorHAnsi" w:hAnsiTheme="minorHAnsi" w:cstheme="minorHAnsi"/>
          <w:i/>
          <w:iCs/>
        </w:rPr>
        <w:t>J</w:t>
      </w:r>
      <w:r w:rsidRPr="00427A8C">
        <w:rPr>
          <w:rFonts w:asciiTheme="minorHAnsi" w:hAnsiTheme="minorHAnsi" w:cstheme="minorHAnsi"/>
        </w:rPr>
        <w:t xml:space="preserve"> = 1.8 Hz, 1H), 7.50 (ddd, </w:t>
      </w:r>
      <w:r w:rsidRPr="00427A8C">
        <w:rPr>
          <w:rFonts w:asciiTheme="minorHAnsi" w:hAnsiTheme="minorHAnsi" w:cstheme="minorHAnsi"/>
          <w:i/>
          <w:iCs/>
        </w:rPr>
        <w:t>J</w:t>
      </w:r>
      <w:r w:rsidRPr="00427A8C">
        <w:rPr>
          <w:rFonts w:asciiTheme="minorHAnsi" w:hAnsiTheme="minorHAnsi" w:cstheme="minorHAnsi"/>
        </w:rPr>
        <w:t xml:space="preserve"> = 8.4, 7.0, 1.6 Hz, 1H), 7.37 (t, </w:t>
      </w:r>
      <w:r w:rsidRPr="00427A8C">
        <w:rPr>
          <w:rFonts w:asciiTheme="minorHAnsi" w:hAnsiTheme="minorHAnsi" w:cstheme="minorHAnsi"/>
          <w:i/>
          <w:iCs/>
        </w:rPr>
        <w:t>J</w:t>
      </w:r>
      <w:r w:rsidRPr="00427A8C">
        <w:rPr>
          <w:rFonts w:asciiTheme="minorHAnsi" w:hAnsiTheme="minorHAnsi" w:cstheme="minorHAnsi"/>
        </w:rPr>
        <w:t xml:space="preserve"> = 7.6 Hz, 2H), 6.95 (d, </w:t>
      </w:r>
      <w:r w:rsidRPr="00427A8C">
        <w:rPr>
          <w:rFonts w:asciiTheme="minorHAnsi" w:hAnsiTheme="minorHAnsi" w:cstheme="minorHAnsi"/>
          <w:i/>
          <w:iCs/>
        </w:rPr>
        <w:t>J</w:t>
      </w:r>
      <w:r w:rsidRPr="00427A8C">
        <w:rPr>
          <w:rFonts w:asciiTheme="minorHAnsi" w:hAnsiTheme="minorHAnsi" w:cstheme="minorHAnsi"/>
        </w:rPr>
        <w:t xml:space="preserve"> = 3.4 Hz, 1H), 6.58 (dd, </w:t>
      </w:r>
      <w:r w:rsidRPr="00427A8C">
        <w:rPr>
          <w:rFonts w:asciiTheme="minorHAnsi" w:hAnsiTheme="minorHAnsi" w:cstheme="minorHAnsi"/>
          <w:i/>
          <w:iCs/>
        </w:rPr>
        <w:t>J</w:t>
      </w:r>
      <w:r w:rsidRPr="00427A8C">
        <w:rPr>
          <w:rFonts w:asciiTheme="minorHAnsi" w:hAnsiTheme="minorHAnsi" w:cstheme="minorHAnsi"/>
        </w:rPr>
        <w:t xml:space="preserve"> = 3.5, 1.8 Hz, 1H).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(101 MHz) δ 161.0, 152.3, 151.5, 143.9, 136.4, 135.4, 131.1, 130.6, 124.5, 124.1, 122.9, 119.5, 118.0, 117.8, 116.0, 112.4, 108.7.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17</w:t>
      </w:r>
      <w:r w:rsidRPr="00427A8C">
        <w:rPr>
          <w:rFonts w:asciiTheme="minorHAnsi" w:hAnsiTheme="minorHAnsi" w:cstheme="minorHAnsi"/>
        </w:rPr>
        <w:t>H</w:t>
      </w:r>
      <w:r w:rsidRPr="00427A8C">
        <w:rPr>
          <w:rFonts w:asciiTheme="minorHAnsi" w:hAnsiTheme="minorHAnsi" w:cstheme="minorHAnsi"/>
          <w:vertAlign w:val="subscript"/>
        </w:rPr>
        <w:t>11</w:t>
      </w:r>
      <w:r w:rsidRPr="00427A8C">
        <w:rPr>
          <w:rFonts w:asciiTheme="minorHAnsi" w:hAnsiTheme="minorHAnsi" w:cstheme="minorHAnsi"/>
        </w:rPr>
        <w:t>O</w:t>
      </w:r>
      <w:r w:rsidRPr="00427A8C">
        <w:rPr>
          <w:rFonts w:asciiTheme="minorHAnsi" w:hAnsiTheme="minorHAnsi" w:cstheme="minorHAnsi"/>
          <w:vertAlign w:val="subscript"/>
        </w:rPr>
        <w:t>3</w:t>
      </w:r>
      <w:r w:rsidRPr="00427A8C">
        <w:rPr>
          <w:rFonts w:asciiTheme="minorHAnsi" w:hAnsiTheme="minorHAnsi" w:cstheme="minorHAnsi"/>
        </w:rPr>
        <w:t xml:space="preserve"> ([M + H]</w:t>
      </w:r>
      <w:r w:rsidRPr="00427A8C">
        <w:rPr>
          <w:rFonts w:asciiTheme="minorHAnsi" w:hAnsiTheme="minorHAnsi" w:cstheme="minorHAnsi"/>
          <w:vertAlign w:val="superscript"/>
        </w:rPr>
        <w:t>+</w:t>
      </w:r>
      <w:r w:rsidRPr="00427A8C">
        <w:rPr>
          <w:rFonts w:asciiTheme="minorHAnsi" w:hAnsiTheme="minorHAnsi" w:cstheme="minorHAnsi"/>
        </w:rPr>
        <w:t>) 263.0708; found 263.0710.</w:t>
      </w:r>
    </w:p>
    <w:p w14:paraId="34E13B5A" w14:textId="449FA589" w:rsidR="002426B4" w:rsidRPr="00427A8C" w:rsidRDefault="00236046" w:rsidP="002426B4">
      <w:pPr>
        <w:spacing w:line="480" w:lineRule="auto"/>
        <w:jc w:val="center"/>
        <w:rPr>
          <w:rFonts w:cstheme="minorHAnsi"/>
          <w:sz w:val="24"/>
          <w:szCs w:val="24"/>
        </w:rPr>
      </w:pPr>
      <w:r>
        <w:rPr>
          <w:rFonts w:cstheme="minorHAnsi"/>
          <w:sz w:val="24"/>
          <w:szCs w:val="24"/>
        </w:rPr>
        <w:pict w14:anchorId="62A073C5">
          <v:shape id="_x0000_i1207" type="#_x0000_t75" alt="" style="width:78pt;height:78pt">
            <v:imagedata r:id="rId381" o:title=""/>
          </v:shape>
        </w:pict>
      </w:r>
    </w:p>
    <w:p w14:paraId="3FAECC5A" w14:textId="77777777" w:rsidR="002426B4" w:rsidRPr="00427A8C" w:rsidRDefault="002426B4" w:rsidP="002426B4">
      <w:pPr>
        <w:spacing w:line="480" w:lineRule="auto"/>
        <w:jc w:val="both"/>
        <w:rPr>
          <w:rFonts w:cstheme="minorHAnsi"/>
          <w:sz w:val="24"/>
          <w:szCs w:val="24"/>
        </w:rPr>
      </w:pPr>
      <w:r w:rsidRPr="00427A8C">
        <w:rPr>
          <w:rFonts w:cstheme="minorHAnsi"/>
          <w:b/>
          <w:sz w:val="24"/>
          <w:szCs w:val="24"/>
        </w:rPr>
        <w:t>7-methyl-9-phenyl-6</w:t>
      </w:r>
      <w:r w:rsidRPr="00427A8C">
        <w:rPr>
          <w:rFonts w:cstheme="minorHAnsi"/>
          <w:b/>
          <w:i/>
          <w:iCs/>
          <w:sz w:val="24"/>
          <w:szCs w:val="24"/>
        </w:rPr>
        <w:t>H</w:t>
      </w:r>
      <w:r w:rsidRPr="00427A8C">
        <w:rPr>
          <w:rFonts w:cstheme="minorHAnsi"/>
          <w:b/>
          <w:sz w:val="24"/>
          <w:szCs w:val="24"/>
        </w:rPr>
        <w:t>-benzo[</w:t>
      </w:r>
      <w:r w:rsidRPr="00427A8C">
        <w:rPr>
          <w:rFonts w:cstheme="minorHAnsi"/>
          <w:b/>
          <w:i/>
          <w:iCs/>
          <w:sz w:val="24"/>
          <w:szCs w:val="24"/>
        </w:rPr>
        <w:t>c</w:t>
      </w:r>
      <w:r w:rsidRPr="00427A8C">
        <w:rPr>
          <w:rFonts w:cstheme="minorHAnsi"/>
          <w:b/>
          <w:sz w:val="24"/>
          <w:szCs w:val="24"/>
        </w:rPr>
        <w:t>]chromen-6-one (3i).</w:t>
      </w:r>
      <w:r w:rsidRPr="00427A8C">
        <w:rPr>
          <w:rFonts w:cstheme="minorHAnsi"/>
          <w:sz w:val="24"/>
          <w:szCs w:val="24"/>
        </w:rPr>
        <w:t xml:space="preserve"> Synthesized using general procedure 2. (25 mg, 59% yield). Characterization data was in accordance with previous reports.</w:t>
      </w:r>
      <w:r w:rsidRPr="00427A8C">
        <w:rPr>
          <w:rFonts w:cstheme="minorHAnsi"/>
          <w:sz w:val="24"/>
          <w:szCs w:val="24"/>
          <w:vertAlign w:val="superscript"/>
        </w:rPr>
        <w:t xml:space="preserve"> </w:t>
      </w:r>
      <w:r>
        <w:rPr>
          <w:rFonts w:cstheme="minorHAnsi"/>
          <w:sz w:val="24"/>
          <w:szCs w:val="24"/>
          <w:vertAlign w:val="superscript"/>
        </w:rPr>
        <w:t>6a</w:t>
      </w:r>
    </w:p>
    <w:p w14:paraId="2FE27EAD" w14:textId="77777777" w:rsidR="002426B4" w:rsidRPr="00427A8C" w:rsidRDefault="00D8023D" w:rsidP="002426B4">
      <w:pPr>
        <w:pStyle w:val="NormalWeb"/>
        <w:spacing w:before="0" w:beforeAutospacing="0" w:after="0" w:afterAutospacing="0" w:line="480" w:lineRule="auto"/>
        <w:jc w:val="both"/>
        <w:rPr>
          <w:rFonts w:asciiTheme="minorHAnsi" w:hAnsiTheme="minorHAnsi" w:cstheme="minorHAnsi"/>
        </w:rPr>
      </w:pPr>
      <w:r>
        <w:rPr>
          <w:rFonts w:asciiTheme="minorHAnsi" w:hAnsiTheme="minorHAnsi" w:cstheme="minorHAnsi"/>
        </w:rPr>
        <w:pict w14:anchorId="40863F6F">
          <v:rect id="_x0000_i1208" alt="" style="width:468pt;height:2pt;mso-width-percent:0;mso-height-percent:0;mso-width-percent:0;mso-height-percent:0" o:hralign="center" o:hrstd="t" o:hr="t" fillcolor="#aaa" stroked="f"/>
        </w:pict>
      </w:r>
    </w:p>
    <w:p w14:paraId="52BFCAE7" w14:textId="77777777" w:rsidR="00C22F4B" w:rsidRDefault="00C22F4B">
      <w:pPr>
        <w:rPr>
          <w:rFonts w:cstheme="minorHAnsi"/>
          <w:b/>
          <w:sz w:val="24"/>
          <w:szCs w:val="24"/>
        </w:rPr>
      </w:pPr>
      <w:r>
        <w:rPr>
          <w:rFonts w:cstheme="minorHAnsi"/>
          <w:b/>
          <w:sz w:val="24"/>
          <w:szCs w:val="24"/>
        </w:rPr>
        <w:br w:type="page"/>
      </w:r>
    </w:p>
    <w:p w14:paraId="1F226E7E" w14:textId="2A2118C3" w:rsidR="002426B4" w:rsidRPr="009458B1" w:rsidRDefault="002426B4" w:rsidP="002426B4">
      <w:pPr>
        <w:spacing w:line="480" w:lineRule="auto"/>
        <w:rPr>
          <w:rFonts w:cstheme="minorHAnsi"/>
          <w:b/>
          <w:sz w:val="24"/>
          <w:szCs w:val="24"/>
          <w:u w:val="single"/>
        </w:rPr>
      </w:pPr>
      <w:r w:rsidRPr="00C30AEE">
        <w:rPr>
          <w:rFonts w:cstheme="minorHAnsi"/>
          <w:b/>
          <w:sz w:val="24"/>
          <w:szCs w:val="24"/>
        </w:rPr>
        <w:lastRenderedPageBreak/>
        <w:t>4.9.4</w:t>
      </w:r>
      <w:r>
        <w:rPr>
          <w:rFonts w:cstheme="minorHAnsi"/>
          <w:b/>
          <w:sz w:val="24"/>
          <w:szCs w:val="24"/>
        </w:rPr>
        <w:tab/>
      </w:r>
      <w:r w:rsidRPr="00C30AEE">
        <w:rPr>
          <w:rFonts w:cstheme="minorHAnsi"/>
          <w:b/>
          <w:sz w:val="24"/>
          <w:szCs w:val="24"/>
        </w:rPr>
        <w:t xml:space="preserve"> </w:t>
      </w:r>
      <w:r>
        <w:rPr>
          <w:rFonts w:cstheme="minorHAnsi"/>
          <w:b/>
          <w:sz w:val="24"/>
          <w:szCs w:val="24"/>
        </w:rPr>
        <w:t>GENERAL PROCEDURE</w:t>
      </w:r>
      <w:r w:rsidRPr="00C30AEE">
        <w:rPr>
          <w:rFonts w:cstheme="minorHAnsi"/>
          <w:b/>
          <w:sz w:val="24"/>
          <w:szCs w:val="24"/>
        </w:rPr>
        <w:t xml:space="preserve"> 3 </w:t>
      </w:r>
      <w:r>
        <w:rPr>
          <w:rFonts w:cstheme="minorHAnsi"/>
          <w:b/>
          <w:sz w:val="24"/>
          <w:szCs w:val="24"/>
        </w:rPr>
        <w:t>FOR THE SYNTHESIS OF</w:t>
      </w:r>
      <w:r w:rsidRPr="00C30AEE">
        <w:rPr>
          <w:rFonts w:cstheme="minorHAnsi"/>
          <w:b/>
          <w:sz w:val="24"/>
          <w:szCs w:val="24"/>
        </w:rPr>
        <w:t xml:space="preserve"> </w:t>
      </w:r>
      <w:r w:rsidRPr="00C30AEE">
        <w:rPr>
          <w:rFonts w:cstheme="minorHAnsi"/>
          <w:b/>
          <w:i/>
          <w:sz w:val="24"/>
          <w:szCs w:val="24"/>
        </w:rPr>
        <w:t>N</w:t>
      </w:r>
      <w:r w:rsidRPr="00C30AEE">
        <w:rPr>
          <w:rFonts w:cstheme="minorHAnsi"/>
          <w:b/>
          <w:sz w:val="24"/>
          <w:szCs w:val="24"/>
        </w:rPr>
        <w:t>-</w:t>
      </w:r>
      <w:r>
        <w:rPr>
          <w:rFonts w:cstheme="minorHAnsi"/>
          <w:b/>
          <w:sz w:val="24"/>
          <w:szCs w:val="24"/>
        </w:rPr>
        <w:t>ALKYLAMINOCHALCONES</w:t>
      </w:r>
    </w:p>
    <w:p w14:paraId="06F5A1BB"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rPr>
        <w:t xml:space="preserve">To a solution of </w:t>
      </w:r>
      <w:r w:rsidRPr="00427A8C">
        <w:rPr>
          <w:rFonts w:asciiTheme="minorHAnsi" w:hAnsiTheme="minorHAnsi" w:cstheme="minorHAnsi"/>
          <w:i/>
        </w:rPr>
        <w:t>N</w:t>
      </w:r>
      <w:r w:rsidRPr="00427A8C">
        <w:rPr>
          <w:rFonts w:asciiTheme="minorHAnsi" w:hAnsiTheme="minorHAnsi" w:cstheme="minorHAnsi"/>
        </w:rPr>
        <w:t>-methylacetophenones (1.0 equiv.) in ethanol (2.5 M) was added solid NaOH (3.0 equiv.). After the solid was fully dissolved, the appropriate benzaldehyde (1.2 equiv.) was added, and the mixture was stirred at room temperature overnight. The reaction mixture was then cooled to 0 ºC in an ice/water bath and the mixture was carefully neutralized using 1N HCl. The crude mixture was extracted with dichloromethane (3x) then washed with water (2x) and brine (2x). Organics were dried over Na</w:t>
      </w:r>
      <w:r w:rsidRPr="00427A8C">
        <w:rPr>
          <w:rFonts w:asciiTheme="minorHAnsi" w:hAnsiTheme="minorHAnsi" w:cstheme="minorHAnsi"/>
          <w:vertAlign w:val="subscript"/>
        </w:rPr>
        <w:t>2</w:t>
      </w:r>
      <w:r w:rsidRPr="00427A8C">
        <w:rPr>
          <w:rFonts w:asciiTheme="minorHAnsi" w:hAnsiTheme="minorHAnsi" w:cstheme="minorHAnsi"/>
        </w:rPr>
        <w:t>SO</w:t>
      </w:r>
      <w:r w:rsidRPr="00427A8C">
        <w:rPr>
          <w:rFonts w:asciiTheme="minorHAnsi" w:hAnsiTheme="minorHAnsi" w:cstheme="minorHAnsi"/>
          <w:vertAlign w:val="subscript"/>
        </w:rPr>
        <w:t>4</w:t>
      </w:r>
      <w:r w:rsidRPr="00427A8C">
        <w:rPr>
          <w:rFonts w:asciiTheme="minorHAnsi" w:hAnsiTheme="minorHAnsi" w:cstheme="minorHAnsi"/>
        </w:rPr>
        <w:t xml:space="preserve"> and concentrated to furnish chalcones which were purified by flash chromatography 1:20 ethyl acetate:hexanes gradient to 2:5 ethyl acetate:hexanes to furnish </w:t>
      </w:r>
      <w:r w:rsidRPr="00427A8C">
        <w:rPr>
          <w:rFonts w:asciiTheme="minorHAnsi" w:hAnsiTheme="minorHAnsi" w:cstheme="minorHAnsi"/>
          <w:i/>
          <w:iCs/>
        </w:rPr>
        <w:t>N</w:t>
      </w:r>
      <w:r w:rsidRPr="00427A8C">
        <w:rPr>
          <w:rFonts w:asciiTheme="minorHAnsi" w:hAnsiTheme="minorHAnsi" w:cstheme="minorHAnsi"/>
        </w:rPr>
        <w:t>-alkylaminochalcones.</w:t>
      </w:r>
    </w:p>
    <w:p w14:paraId="184A4120" w14:textId="0F8F9099"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793C4A41">
          <v:shape id="_x0000_i1209" type="#_x0000_t75" alt="" style="width:102pt;height:66pt">
            <v:imagedata r:id="rId382" o:title=""/>
          </v:shape>
        </w:pict>
      </w:r>
    </w:p>
    <w:p w14:paraId="73B13952"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)-1-(2-(methylamino)phenyl)-3-phenylprop-2-en-1-one.</w:t>
      </w:r>
      <w:r w:rsidRPr="00427A8C">
        <w:rPr>
          <w:rFonts w:asciiTheme="minorHAnsi" w:hAnsiTheme="minorHAnsi" w:cstheme="minorHAnsi"/>
        </w:rPr>
        <w:t xml:space="preserve"> Synthesized using general procedure 3. (1.17 g, 66% yield). Characterization data was in accordance with previous reports.</w:t>
      </w:r>
      <w:r>
        <w:rPr>
          <w:rFonts w:asciiTheme="minorHAnsi" w:hAnsiTheme="minorHAnsi" w:cstheme="minorHAnsi"/>
          <w:vertAlign w:val="superscript"/>
        </w:rPr>
        <w:t>10</w:t>
      </w:r>
    </w:p>
    <w:p w14:paraId="70F0F0AD"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p>
    <w:p w14:paraId="664E20A5" w14:textId="2F3183CE"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18F9A404">
          <v:shape id="_x0000_i1210" type="#_x0000_t75" alt="" style="width:102pt;height:66pt">
            <v:imagedata r:id="rId383" o:title=""/>
          </v:shape>
        </w:pict>
      </w:r>
    </w:p>
    <w:p w14:paraId="5E474743"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b/>
        </w:rPr>
      </w:pPr>
    </w:p>
    <w:p w14:paraId="6F85AFB3"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)-1-(2-(benzylamino)phenyl)-3-phenylprop-2-en-1-one.</w:t>
      </w:r>
      <w:r w:rsidRPr="00427A8C">
        <w:rPr>
          <w:rFonts w:asciiTheme="minorHAnsi" w:hAnsiTheme="minorHAnsi" w:cstheme="minorHAnsi"/>
        </w:rPr>
        <w:t xml:space="preserve"> Synthesized using general procedure 3. (55 mg, 35% yield). Characterization data was in accordance with previous reports.</w:t>
      </w:r>
      <w:r w:rsidRPr="00427A8C">
        <w:rPr>
          <w:rFonts w:asciiTheme="minorHAnsi" w:hAnsiTheme="minorHAnsi" w:cstheme="minorHAnsi"/>
          <w:vertAlign w:val="superscript"/>
        </w:rPr>
        <w:t xml:space="preserve"> </w:t>
      </w:r>
      <w:r>
        <w:rPr>
          <w:rFonts w:asciiTheme="minorHAnsi" w:hAnsiTheme="minorHAnsi" w:cstheme="minorHAnsi"/>
          <w:vertAlign w:val="superscript"/>
        </w:rPr>
        <w:t>11</w:t>
      </w:r>
    </w:p>
    <w:p w14:paraId="76B26879" w14:textId="27667CDF" w:rsidR="002426B4" w:rsidRPr="009C5EF0"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lastRenderedPageBreak/>
        <w:pict w14:anchorId="3C15DF6E">
          <v:shape id="_x0000_i1211" type="#_x0000_t75" alt="" style="width:126pt;height:66pt">
            <v:imagedata r:id="rId384" o:title=""/>
          </v:shape>
        </w:pict>
      </w:r>
    </w:p>
    <w:p w14:paraId="355EF34D" w14:textId="718A0FD6"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)-1-(5-bromo-2-(methylamino)phenyl)-3-phenylprop-2-en-1-one.</w:t>
      </w:r>
      <w:r w:rsidRPr="00427A8C">
        <w:rPr>
          <w:rFonts w:asciiTheme="minorHAnsi" w:hAnsiTheme="minorHAnsi" w:cstheme="minorHAnsi"/>
        </w:rPr>
        <w:t xml:space="preserve"> Synthesized using general procedure 3. Orange solid (270 mg, 28% yield, mp 73 – 75 ºC).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0.70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3309, 3924, 2907, 1642, 1585, 1447, 1187, 1165, 984, 813</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(400 MHz) </w:t>
      </w:r>
      <w:r w:rsidRPr="00427A8C">
        <w:rPr>
          <w:rFonts w:asciiTheme="minorHAnsi" w:hAnsiTheme="minorHAnsi" w:cstheme="minorHAnsi"/>
        </w:rPr>
        <w:t xml:space="preserve"> 8.98 (bs, 1H), 7.96 (s, 1H), 7.72 (d, J = 15.5 Hz, 1H), 7.64 (m, J = 9.1 Hz, 2H), 7.55 (d, J = 15.5 Hz, 1H), 7.41 (s, 4H), 6.62 (d, J = 9.1 Hz, 1H), 2.92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(101 MHz) </w:t>
      </w:r>
      <w:r w:rsidR="006865FD" w:rsidRPr="006865FD">
        <w:rPr>
          <w:rFonts w:ascii="Symbol" w:hAnsi="Symbol" w:cstheme="minorHAnsi"/>
        </w:rPr>
        <w:t>d</w:t>
      </w:r>
      <w:r w:rsidRPr="00427A8C">
        <w:rPr>
          <w:rFonts w:asciiTheme="minorHAnsi" w:hAnsiTheme="minorHAnsi" w:cstheme="minorHAnsi"/>
        </w:rPr>
        <w:t xml:space="preserve"> 190.5, 151.5, 143.4, 137.5, 135.0, 133.5, 130.3, 128.9</w:t>
      </w:r>
      <w:r w:rsidR="0025019F">
        <w:rPr>
          <w:rFonts w:asciiTheme="minorHAnsi" w:hAnsiTheme="minorHAnsi" w:cstheme="minorHAnsi"/>
        </w:rPr>
        <w:t xml:space="preserve"> (2C)</w:t>
      </w:r>
      <w:r w:rsidRPr="00427A8C">
        <w:rPr>
          <w:rFonts w:asciiTheme="minorHAnsi" w:hAnsiTheme="minorHAnsi" w:cstheme="minorHAnsi"/>
        </w:rPr>
        <w:t>, 128.4</w:t>
      </w:r>
      <w:r w:rsidR="0025019F">
        <w:rPr>
          <w:rFonts w:asciiTheme="minorHAnsi" w:hAnsiTheme="minorHAnsi" w:cstheme="minorHAnsi"/>
        </w:rPr>
        <w:t xml:space="preserve"> (2C)</w:t>
      </w:r>
      <w:r w:rsidRPr="00427A8C">
        <w:rPr>
          <w:rFonts w:asciiTheme="minorHAnsi" w:hAnsiTheme="minorHAnsi" w:cstheme="minorHAnsi"/>
        </w:rPr>
        <w:t xml:space="preserve">, 122.4, 119.5, 113.3, 105.2, 29.5.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16</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BrNO ([M+H]</w:t>
      </w:r>
      <w:r w:rsidRPr="00427A8C">
        <w:rPr>
          <w:rFonts w:asciiTheme="minorHAnsi" w:hAnsiTheme="minorHAnsi" w:cstheme="minorHAnsi"/>
          <w:vertAlign w:val="superscript"/>
        </w:rPr>
        <w:t>+</w:t>
      </w:r>
      <w:r w:rsidRPr="00427A8C">
        <w:rPr>
          <w:rFonts w:asciiTheme="minorHAnsi" w:hAnsiTheme="minorHAnsi" w:cstheme="minorHAnsi"/>
        </w:rPr>
        <w:t>) 316.0337; found 316.0338.</w:t>
      </w:r>
    </w:p>
    <w:p w14:paraId="16A8A8DE" w14:textId="6B5A8702"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2E295EB9">
          <v:shape id="_x0000_i1212" type="#_x0000_t75" alt="" style="width:120pt;height:66pt">
            <v:imagedata r:id="rId385" o:title=""/>
          </v:shape>
        </w:pict>
      </w:r>
    </w:p>
    <w:p w14:paraId="5F630298"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)-3-(4-chlorophenyl)-1-(2-(methylamino)phenyl)prop-2-en-1-one.</w:t>
      </w:r>
      <w:r w:rsidRPr="00427A8C">
        <w:rPr>
          <w:rFonts w:asciiTheme="minorHAnsi" w:hAnsiTheme="minorHAnsi" w:cstheme="minorHAnsi"/>
        </w:rPr>
        <w:t xml:space="preserve"> Synthesized using general procedure 3. (273 mg, 88% yield). Characterization data was in accordance with previous reports.</w:t>
      </w:r>
      <w:r>
        <w:rPr>
          <w:rFonts w:asciiTheme="minorHAnsi" w:hAnsiTheme="minorHAnsi" w:cstheme="minorHAnsi"/>
          <w:vertAlign w:val="superscript"/>
        </w:rPr>
        <w:t>12</w:t>
      </w:r>
    </w:p>
    <w:p w14:paraId="74677907"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p>
    <w:p w14:paraId="409AEC64" w14:textId="7D8CE6EE"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042397EF">
          <v:shape id="_x0000_i1213" type="#_x0000_t75" alt="" style="width:132pt;height:66pt">
            <v:imagedata r:id="rId386" o:title=""/>
          </v:shape>
        </w:pict>
      </w:r>
    </w:p>
    <w:p w14:paraId="126B9312"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)-3-(4-methoxyphenyl)-1-(2-(methylamino)phenyl)prop-2-en-1-one.</w:t>
      </w:r>
      <w:r w:rsidRPr="00427A8C">
        <w:rPr>
          <w:rFonts w:asciiTheme="minorHAnsi" w:hAnsiTheme="minorHAnsi" w:cstheme="minorHAnsi"/>
        </w:rPr>
        <w:t xml:space="preserve"> Synthesized using general procedure 3. (315 mg, quant. yield). Characterization data was in accordance with previous reports.</w:t>
      </w:r>
      <w:r w:rsidRPr="00427A8C">
        <w:rPr>
          <w:rFonts w:asciiTheme="minorHAnsi" w:hAnsiTheme="minorHAnsi" w:cstheme="minorHAnsi"/>
          <w:vertAlign w:val="superscript"/>
        </w:rPr>
        <w:t xml:space="preserve"> </w:t>
      </w:r>
      <w:r>
        <w:rPr>
          <w:rFonts w:asciiTheme="minorHAnsi" w:hAnsiTheme="minorHAnsi" w:cstheme="minorHAnsi"/>
          <w:vertAlign w:val="superscript"/>
        </w:rPr>
        <w:t>13</w:t>
      </w:r>
    </w:p>
    <w:p w14:paraId="43F5CBBE" w14:textId="537993A3" w:rsidR="002426B4" w:rsidRPr="00427A8C" w:rsidRDefault="00A5693F" w:rsidP="002426B4">
      <w:pPr>
        <w:pStyle w:val="NormalWeb"/>
        <w:spacing w:before="0" w:beforeAutospacing="0" w:after="0" w:afterAutospacing="0" w:line="480" w:lineRule="auto"/>
        <w:jc w:val="center"/>
        <w:rPr>
          <w:rFonts w:asciiTheme="minorHAnsi" w:hAnsiTheme="minorHAnsi" w:cstheme="minorHAnsi"/>
        </w:rPr>
      </w:pPr>
      <w:r w:rsidRPr="00427A8C">
        <w:rPr>
          <w:rFonts w:asciiTheme="minorHAnsi" w:hAnsiTheme="minorHAnsi" w:cstheme="minorHAnsi"/>
        </w:rPr>
        <w:object w:dxaOrig="2548" w:dyaOrig="1273" w14:anchorId="64884C31">
          <v:shape id="_x0000_i1214" type="#_x0000_t75" alt="" style="width:126pt;height:66pt" o:ole="">
            <v:imagedata r:id="rId387" o:title=""/>
          </v:shape>
          <o:OLEObject Type="Embed" ProgID="ChemDraw.Document.6.0" ShapeID="_x0000_i1214" DrawAspect="Content" ObjectID="_1657462704" r:id="rId388"/>
        </w:object>
      </w:r>
    </w:p>
    <w:p w14:paraId="47960653"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p>
    <w:p w14:paraId="617D70DF"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)-4-(3-(2-(methylamino)phenyl)-3-oxoprop-1-en-1-yl)benzonitrile.</w:t>
      </w:r>
      <w:r w:rsidRPr="00427A8C">
        <w:rPr>
          <w:rFonts w:asciiTheme="minorHAnsi" w:hAnsiTheme="minorHAnsi" w:cstheme="minorHAnsi"/>
        </w:rPr>
        <w:t xml:space="preserve"> Synthesized using general procedure 3. (251 mg, 83% yield). Characterization data was in accordance with previous reports.</w:t>
      </w:r>
      <w:r>
        <w:rPr>
          <w:rFonts w:asciiTheme="minorHAnsi" w:hAnsiTheme="minorHAnsi" w:cstheme="minorHAnsi"/>
          <w:vertAlign w:val="superscript"/>
        </w:rPr>
        <w:t>14</w:t>
      </w:r>
    </w:p>
    <w:p w14:paraId="2460093C" w14:textId="77777777" w:rsidR="002426B4" w:rsidRPr="00427A8C" w:rsidRDefault="00D8023D" w:rsidP="002426B4">
      <w:pPr>
        <w:spacing w:line="480" w:lineRule="auto"/>
        <w:jc w:val="both"/>
        <w:rPr>
          <w:rFonts w:cstheme="minorHAnsi"/>
          <w:sz w:val="24"/>
          <w:szCs w:val="24"/>
        </w:rPr>
      </w:pPr>
      <w:r>
        <w:rPr>
          <w:rFonts w:cstheme="minorHAnsi"/>
          <w:sz w:val="24"/>
          <w:szCs w:val="24"/>
        </w:rPr>
        <w:pict w14:anchorId="5BDFDF9F">
          <v:rect id="_x0000_i1215" alt="" style="width:468pt;height:2pt;mso-width-percent:0;mso-height-percent:0;mso-width-percent:0;mso-height-percent:0" o:hralign="center" o:hrstd="t" o:hr="t" fillcolor="#aaa" stroked="f"/>
        </w:pict>
      </w:r>
    </w:p>
    <w:p w14:paraId="1C775C6A" w14:textId="77777777" w:rsidR="00C22F4B" w:rsidRDefault="00C22F4B">
      <w:pPr>
        <w:rPr>
          <w:rFonts w:cstheme="minorHAnsi"/>
          <w:b/>
          <w:sz w:val="24"/>
          <w:szCs w:val="24"/>
        </w:rPr>
      </w:pPr>
      <w:r>
        <w:rPr>
          <w:rFonts w:cstheme="minorHAnsi"/>
          <w:b/>
          <w:sz w:val="24"/>
          <w:szCs w:val="24"/>
        </w:rPr>
        <w:br w:type="page"/>
      </w:r>
    </w:p>
    <w:p w14:paraId="134EFDB2" w14:textId="7D78C054" w:rsidR="002426B4" w:rsidRPr="009C5EF0" w:rsidRDefault="002426B4" w:rsidP="002426B4">
      <w:pPr>
        <w:spacing w:line="480" w:lineRule="auto"/>
        <w:rPr>
          <w:rFonts w:cstheme="minorHAnsi"/>
          <w:b/>
          <w:sz w:val="24"/>
          <w:szCs w:val="24"/>
          <w:u w:val="single"/>
        </w:rPr>
      </w:pPr>
      <w:r w:rsidRPr="002D5F10">
        <w:rPr>
          <w:rFonts w:cstheme="minorHAnsi"/>
          <w:b/>
          <w:sz w:val="24"/>
          <w:szCs w:val="24"/>
        </w:rPr>
        <w:lastRenderedPageBreak/>
        <w:t>4.9.5</w:t>
      </w:r>
      <w:r>
        <w:rPr>
          <w:rFonts w:cstheme="minorHAnsi"/>
          <w:b/>
          <w:sz w:val="24"/>
          <w:szCs w:val="24"/>
        </w:rPr>
        <w:tab/>
      </w:r>
      <w:r w:rsidRPr="002D5F10">
        <w:rPr>
          <w:rFonts w:cstheme="minorHAnsi"/>
          <w:b/>
          <w:sz w:val="24"/>
          <w:szCs w:val="24"/>
        </w:rPr>
        <w:t xml:space="preserve"> GENERAL PROCEDURE 4 FOR THE SYNTHESIS OF </w:t>
      </w:r>
      <w:r w:rsidRPr="002D5F10">
        <w:rPr>
          <w:rFonts w:cstheme="minorHAnsi"/>
          <w:b/>
          <w:i/>
          <w:sz w:val="24"/>
          <w:szCs w:val="24"/>
        </w:rPr>
        <w:t>N</w:t>
      </w:r>
      <w:r w:rsidRPr="002D5F10">
        <w:rPr>
          <w:rFonts w:cstheme="minorHAnsi"/>
          <w:b/>
          <w:sz w:val="24"/>
          <w:szCs w:val="24"/>
        </w:rPr>
        <w:t>-ALKYL-</w:t>
      </w:r>
      <w:r w:rsidRPr="002D5F10">
        <w:rPr>
          <w:rFonts w:cstheme="minorHAnsi"/>
          <w:b/>
          <w:i/>
          <w:sz w:val="24"/>
          <w:szCs w:val="24"/>
        </w:rPr>
        <w:t>N</w:t>
      </w:r>
      <w:r>
        <w:rPr>
          <w:rFonts w:cstheme="minorHAnsi"/>
          <w:b/>
          <w:i/>
          <w:sz w:val="24"/>
          <w:szCs w:val="24"/>
        </w:rPr>
        <w:t>-</w:t>
      </w:r>
      <w:r w:rsidRPr="002D5F10">
        <w:rPr>
          <w:rFonts w:cstheme="minorHAnsi"/>
          <w:b/>
          <w:sz w:val="24"/>
          <w:szCs w:val="24"/>
        </w:rPr>
        <w:t xml:space="preserve">CROTONYLAMINOCHALCONES (6) </w:t>
      </w:r>
    </w:p>
    <w:p w14:paraId="5867404C" w14:textId="77777777" w:rsidR="002426B4" w:rsidRPr="00427A8C" w:rsidRDefault="002426B4" w:rsidP="002426B4">
      <w:pPr>
        <w:spacing w:line="480" w:lineRule="auto"/>
        <w:jc w:val="both"/>
        <w:rPr>
          <w:rFonts w:cstheme="minorHAnsi"/>
          <w:sz w:val="24"/>
          <w:szCs w:val="24"/>
        </w:rPr>
      </w:pPr>
      <w:r w:rsidRPr="00427A8C">
        <w:rPr>
          <w:rFonts w:cstheme="minorHAnsi"/>
          <w:sz w:val="24"/>
          <w:szCs w:val="24"/>
        </w:rPr>
        <w:t xml:space="preserve">To a solution of </w:t>
      </w:r>
      <w:r w:rsidRPr="00427A8C">
        <w:rPr>
          <w:rFonts w:cstheme="minorHAnsi"/>
          <w:i/>
          <w:sz w:val="24"/>
          <w:szCs w:val="24"/>
        </w:rPr>
        <w:t>N</w:t>
      </w:r>
      <w:r w:rsidRPr="00427A8C">
        <w:rPr>
          <w:rFonts w:cstheme="minorHAnsi"/>
          <w:sz w:val="24"/>
          <w:szCs w:val="24"/>
        </w:rPr>
        <w:t xml:space="preserve">-alkylaminochalcone (1.0 equiv.) in dichloromethane (0.2M) at 0 </w:t>
      </w:r>
      <w:r w:rsidRPr="00427A8C">
        <w:rPr>
          <w:rFonts w:cstheme="minorHAnsi"/>
          <w:sz w:val="24"/>
          <w:szCs w:val="24"/>
          <w:vertAlign w:val="superscript"/>
        </w:rPr>
        <w:t>o</w:t>
      </w:r>
      <w:r w:rsidRPr="00427A8C">
        <w:rPr>
          <w:rFonts w:cstheme="minorHAnsi"/>
          <w:sz w:val="24"/>
          <w:szCs w:val="24"/>
        </w:rPr>
        <w:t>C was added solid NaHCO</w:t>
      </w:r>
      <w:r w:rsidRPr="00427A8C">
        <w:rPr>
          <w:rFonts w:cstheme="minorHAnsi"/>
          <w:sz w:val="24"/>
          <w:szCs w:val="24"/>
          <w:vertAlign w:val="subscript"/>
        </w:rPr>
        <w:t>3</w:t>
      </w:r>
      <w:r w:rsidRPr="00427A8C">
        <w:rPr>
          <w:rFonts w:cstheme="minorHAnsi"/>
          <w:sz w:val="24"/>
          <w:szCs w:val="24"/>
        </w:rPr>
        <w:t xml:space="preserve"> (1.5 equiv.). The mixture was stirred at this temperature for 10 minutes before crotonyl chloride (1.2 equiv.) was added slowly by syringe. The reaction mixture was allowed to warm naturally to room temperature and stirred at this temperature overnight. The reaction mixture was diluted with dichloromethane, then washed with water (2x). The organic layer was then dried over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and concentrated to give crude </w:t>
      </w:r>
      <w:r w:rsidRPr="00427A8C">
        <w:rPr>
          <w:rFonts w:cstheme="minorHAnsi"/>
          <w:i/>
          <w:sz w:val="24"/>
          <w:szCs w:val="24"/>
        </w:rPr>
        <w:t>N</w:t>
      </w:r>
      <w:r w:rsidRPr="00427A8C">
        <w:rPr>
          <w:rFonts w:cstheme="minorHAnsi"/>
          <w:sz w:val="24"/>
          <w:szCs w:val="24"/>
        </w:rPr>
        <w:t>-alkyl-</w:t>
      </w:r>
      <w:r w:rsidRPr="00427A8C">
        <w:rPr>
          <w:rFonts w:cstheme="minorHAnsi"/>
          <w:i/>
          <w:sz w:val="24"/>
          <w:szCs w:val="24"/>
        </w:rPr>
        <w:t>N</w:t>
      </w:r>
      <w:r w:rsidRPr="00427A8C">
        <w:rPr>
          <w:rFonts w:cstheme="minorHAnsi"/>
          <w:sz w:val="24"/>
          <w:szCs w:val="24"/>
        </w:rPr>
        <w:t>-crotonylaminochalcones (</w:t>
      </w:r>
      <w:r w:rsidRPr="00427A8C">
        <w:rPr>
          <w:rFonts w:cstheme="minorHAnsi"/>
          <w:b/>
          <w:sz w:val="24"/>
          <w:szCs w:val="24"/>
        </w:rPr>
        <w:t>5</w:t>
      </w:r>
      <w:r w:rsidRPr="00427A8C">
        <w:rPr>
          <w:rFonts w:cstheme="minorHAnsi"/>
          <w:sz w:val="24"/>
          <w:szCs w:val="24"/>
        </w:rPr>
        <w:t xml:space="preserve">) as a separable mixture of E/Z isomers, which were then purified via column chromatography 1:10 ethyl acetate:hexanes gradient to 1:1 ethyl acetate:hexanes to furnish pure </w:t>
      </w:r>
      <w:r w:rsidRPr="00427A8C">
        <w:rPr>
          <w:rFonts w:cstheme="minorHAnsi"/>
          <w:i/>
          <w:sz w:val="24"/>
          <w:szCs w:val="24"/>
        </w:rPr>
        <w:t>N</w:t>
      </w:r>
      <w:r w:rsidRPr="00427A8C">
        <w:rPr>
          <w:rFonts w:cstheme="minorHAnsi"/>
          <w:sz w:val="24"/>
          <w:szCs w:val="24"/>
        </w:rPr>
        <w:t>-alkyl-</w:t>
      </w:r>
      <w:r w:rsidRPr="00427A8C">
        <w:rPr>
          <w:rFonts w:cstheme="minorHAnsi"/>
          <w:i/>
          <w:iCs/>
          <w:sz w:val="24"/>
          <w:szCs w:val="24"/>
        </w:rPr>
        <w:t>N</w:t>
      </w:r>
      <w:r w:rsidRPr="00427A8C">
        <w:rPr>
          <w:rFonts w:cstheme="minorHAnsi"/>
          <w:sz w:val="24"/>
          <w:szCs w:val="24"/>
        </w:rPr>
        <w:t xml:space="preserve">-crotonylaminochalcones </w:t>
      </w:r>
      <w:r>
        <w:rPr>
          <w:rFonts w:cstheme="minorHAnsi"/>
          <w:b/>
          <w:sz w:val="24"/>
          <w:szCs w:val="24"/>
        </w:rPr>
        <w:t>6</w:t>
      </w:r>
      <w:r w:rsidRPr="00427A8C">
        <w:rPr>
          <w:rFonts w:cstheme="minorHAnsi"/>
          <w:b/>
          <w:sz w:val="24"/>
          <w:szCs w:val="24"/>
        </w:rPr>
        <w:t>a</w:t>
      </w:r>
      <w:r w:rsidRPr="00427A8C">
        <w:rPr>
          <w:rFonts w:cstheme="minorHAnsi"/>
          <w:sz w:val="24"/>
          <w:szCs w:val="24"/>
        </w:rPr>
        <w:t>-</w:t>
      </w:r>
      <w:r>
        <w:rPr>
          <w:rFonts w:cstheme="minorHAnsi"/>
          <w:b/>
          <w:sz w:val="24"/>
          <w:szCs w:val="24"/>
        </w:rPr>
        <w:t>6</w:t>
      </w:r>
      <w:r w:rsidRPr="00427A8C">
        <w:rPr>
          <w:rFonts w:cstheme="minorHAnsi"/>
          <w:b/>
          <w:sz w:val="24"/>
          <w:szCs w:val="24"/>
        </w:rPr>
        <w:t>i</w:t>
      </w:r>
      <w:r w:rsidRPr="00427A8C">
        <w:rPr>
          <w:rFonts w:cstheme="minorHAnsi"/>
          <w:sz w:val="24"/>
          <w:szCs w:val="24"/>
        </w:rPr>
        <w:t xml:space="preserve">. </w:t>
      </w:r>
    </w:p>
    <w:p w14:paraId="0C1A8B04" w14:textId="4250EF87" w:rsidR="002426B4" w:rsidRPr="00427A8C" w:rsidRDefault="00236046" w:rsidP="002426B4">
      <w:pPr>
        <w:spacing w:line="480" w:lineRule="auto"/>
        <w:jc w:val="center"/>
        <w:rPr>
          <w:rFonts w:cstheme="minorHAnsi"/>
          <w:sz w:val="24"/>
          <w:szCs w:val="24"/>
        </w:rPr>
      </w:pPr>
      <w:r>
        <w:rPr>
          <w:rFonts w:cstheme="minorHAnsi"/>
          <w:sz w:val="24"/>
          <w:szCs w:val="24"/>
        </w:rPr>
        <w:pict w14:anchorId="3692BF36">
          <v:shape id="_x0000_i1216" type="#_x0000_t75" alt="" style="width:102pt;height:90pt">
            <v:imagedata r:id="rId389" o:title=""/>
          </v:shape>
        </w:pict>
      </w:r>
    </w:p>
    <w:p w14:paraId="7153BF0A" w14:textId="65AD3FDC"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w:t>
      </w:r>
      <w:r w:rsidRPr="00427A8C">
        <w:rPr>
          <w:rFonts w:asciiTheme="minorHAnsi" w:hAnsiTheme="minorHAnsi" w:cstheme="minorHAnsi"/>
          <w:b/>
          <w:i/>
        </w:rPr>
        <w:t>N</w:t>
      </w:r>
      <w:r w:rsidRPr="00427A8C">
        <w:rPr>
          <w:rFonts w:asciiTheme="minorHAnsi" w:hAnsiTheme="minorHAnsi" w:cstheme="minorHAnsi"/>
          <w:b/>
        </w:rPr>
        <w:t>-(2-cinnamoylphenyl)-</w:t>
      </w:r>
      <w:r w:rsidRPr="00427A8C">
        <w:rPr>
          <w:rFonts w:asciiTheme="minorHAnsi" w:hAnsiTheme="minorHAnsi" w:cstheme="minorHAnsi"/>
          <w:b/>
          <w:i/>
        </w:rPr>
        <w:t>N</w:t>
      </w:r>
      <w:r w:rsidRPr="00427A8C">
        <w:rPr>
          <w:rFonts w:asciiTheme="minorHAnsi" w:hAnsiTheme="minorHAnsi" w:cstheme="minorHAnsi"/>
          <w:b/>
        </w:rPr>
        <w:t>-methylbut-2-enamide (</w:t>
      </w:r>
      <w:r>
        <w:rPr>
          <w:rFonts w:asciiTheme="minorHAnsi" w:hAnsiTheme="minorHAnsi" w:cstheme="minorHAnsi"/>
          <w:b/>
        </w:rPr>
        <w:t>6</w:t>
      </w:r>
      <w:r w:rsidRPr="00427A8C">
        <w:rPr>
          <w:rFonts w:asciiTheme="minorHAnsi" w:hAnsiTheme="minorHAnsi" w:cstheme="minorHAnsi"/>
          <w:b/>
        </w:rPr>
        <w:t>a).</w:t>
      </w:r>
      <w:r w:rsidRPr="00427A8C">
        <w:rPr>
          <w:rFonts w:asciiTheme="minorHAnsi" w:hAnsiTheme="minorHAnsi" w:cstheme="minorHAnsi"/>
        </w:rPr>
        <w:t xml:space="preserve"> Synthesized using general procedure 4. Orange oil (970 mg, 81%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0.23 (ethyl acetate/hexanes = 2:5).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3033, 1664, 1631, 1595, 1478, 1367, 1288, 1206, 1095, 963, 771</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(500 MHz) δ 7.68 (dd, </w:t>
      </w:r>
      <w:r w:rsidRPr="00427A8C">
        <w:rPr>
          <w:rFonts w:asciiTheme="minorHAnsi" w:hAnsiTheme="minorHAnsi" w:cstheme="minorHAnsi"/>
          <w:i/>
          <w:iCs/>
        </w:rPr>
        <w:t>J</w:t>
      </w:r>
      <w:r w:rsidRPr="00427A8C">
        <w:rPr>
          <w:rFonts w:asciiTheme="minorHAnsi" w:hAnsiTheme="minorHAnsi" w:cstheme="minorHAnsi"/>
        </w:rPr>
        <w:t xml:space="preserve"> = 7.6, 1.6 Hz, 1H), 7.59 (td, </w:t>
      </w:r>
      <w:r w:rsidRPr="00427A8C">
        <w:rPr>
          <w:rFonts w:asciiTheme="minorHAnsi" w:hAnsiTheme="minorHAnsi" w:cstheme="minorHAnsi"/>
          <w:i/>
          <w:iCs/>
        </w:rPr>
        <w:t>J</w:t>
      </w:r>
      <w:r w:rsidRPr="00427A8C">
        <w:rPr>
          <w:rFonts w:asciiTheme="minorHAnsi" w:hAnsiTheme="minorHAnsi" w:cstheme="minorHAnsi"/>
        </w:rPr>
        <w:t xml:space="preserve"> = 7.7, 1.7 Hz, 1H), 7.56–7.47 (m, 6H), 7.40 (m, 4H), 7.28 (d, </w:t>
      </w:r>
      <w:r w:rsidRPr="00427A8C">
        <w:rPr>
          <w:rFonts w:asciiTheme="minorHAnsi" w:hAnsiTheme="minorHAnsi" w:cstheme="minorHAnsi"/>
          <w:i/>
          <w:iCs/>
        </w:rPr>
        <w:t>J</w:t>
      </w:r>
      <w:r w:rsidRPr="00427A8C">
        <w:rPr>
          <w:rFonts w:asciiTheme="minorHAnsi" w:hAnsiTheme="minorHAnsi" w:cstheme="minorHAnsi"/>
        </w:rPr>
        <w:t xml:space="preserve"> = 6.1 Hz, 1H), 7.01 (d, </w:t>
      </w:r>
      <w:r w:rsidRPr="00427A8C">
        <w:rPr>
          <w:rFonts w:asciiTheme="minorHAnsi" w:hAnsiTheme="minorHAnsi" w:cstheme="minorHAnsi"/>
          <w:i/>
          <w:iCs/>
        </w:rPr>
        <w:t>J</w:t>
      </w:r>
      <w:r w:rsidRPr="00427A8C">
        <w:rPr>
          <w:rFonts w:asciiTheme="minorHAnsi" w:hAnsiTheme="minorHAnsi" w:cstheme="minorHAnsi"/>
        </w:rPr>
        <w:t xml:space="preserve"> = 16.0 Hz, 1H), 6.90 (dq, </w:t>
      </w:r>
      <w:r w:rsidRPr="00427A8C">
        <w:rPr>
          <w:rFonts w:asciiTheme="minorHAnsi" w:hAnsiTheme="minorHAnsi" w:cstheme="minorHAnsi"/>
          <w:i/>
          <w:iCs/>
        </w:rPr>
        <w:t>J</w:t>
      </w:r>
      <w:r w:rsidRPr="00427A8C">
        <w:rPr>
          <w:rFonts w:asciiTheme="minorHAnsi" w:hAnsiTheme="minorHAnsi" w:cstheme="minorHAnsi"/>
        </w:rPr>
        <w:t xml:space="preserve"> = 15.0, 6.9 Hz, 1H), 5.74 (dd, </w:t>
      </w:r>
      <w:r w:rsidRPr="00427A8C">
        <w:rPr>
          <w:rFonts w:asciiTheme="minorHAnsi" w:hAnsiTheme="minorHAnsi" w:cstheme="minorHAnsi"/>
          <w:i/>
          <w:iCs/>
        </w:rPr>
        <w:t>J</w:t>
      </w:r>
      <w:r w:rsidRPr="00427A8C">
        <w:rPr>
          <w:rFonts w:asciiTheme="minorHAnsi" w:hAnsiTheme="minorHAnsi" w:cstheme="minorHAnsi"/>
        </w:rPr>
        <w:t xml:space="preserve"> = 15.0, 1.7 Hz, 1H), 3.28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192.9, 165.8, 145.8, 141.8, 138.1, 134.2, 132.1, 130.8, 129.9, 129.6, </w:t>
      </w:r>
      <w:r w:rsidRPr="00427A8C">
        <w:rPr>
          <w:rFonts w:asciiTheme="minorHAnsi" w:hAnsiTheme="minorHAnsi" w:cstheme="minorHAnsi"/>
        </w:rPr>
        <w:lastRenderedPageBreak/>
        <w:t>129.3, 128.9, 128.4</w:t>
      </w:r>
      <w:r w:rsidR="00A55F8C">
        <w:rPr>
          <w:rFonts w:asciiTheme="minorHAnsi" w:hAnsiTheme="minorHAnsi" w:cstheme="minorHAnsi"/>
        </w:rPr>
        <w:t xml:space="preserve"> (2C)</w:t>
      </w:r>
      <w:r w:rsidRPr="00427A8C">
        <w:rPr>
          <w:rFonts w:asciiTheme="minorHAnsi" w:hAnsiTheme="minorHAnsi" w:cstheme="minorHAnsi"/>
        </w:rPr>
        <w:t>, 128.1</w:t>
      </w:r>
      <w:r w:rsidR="00A55F8C">
        <w:rPr>
          <w:rFonts w:asciiTheme="minorHAnsi" w:hAnsiTheme="minorHAnsi" w:cstheme="minorHAnsi"/>
        </w:rPr>
        <w:t xml:space="preserve"> (2C)</w:t>
      </w:r>
      <w:r w:rsidRPr="00427A8C">
        <w:rPr>
          <w:rFonts w:asciiTheme="minorHAnsi" w:hAnsiTheme="minorHAnsi" w:cstheme="minorHAnsi"/>
        </w:rPr>
        <w:t xml:space="preserve">, 125.1, 122.5, 37.7, 18.0. HRMS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10</w:t>
      </w:r>
      <w:r w:rsidRPr="00427A8C">
        <w:rPr>
          <w:rFonts w:asciiTheme="minorHAnsi" w:hAnsiTheme="minorHAnsi" w:cstheme="minorHAnsi"/>
        </w:rPr>
        <w:t>NO</w:t>
      </w:r>
      <w:r w:rsidRPr="00427A8C">
        <w:rPr>
          <w:rFonts w:asciiTheme="minorHAnsi" w:hAnsiTheme="minorHAnsi" w:cstheme="minorHAnsi"/>
          <w:vertAlign w:val="subscript"/>
        </w:rPr>
        <w:t>2</w:t>
      </w:r>
      <w:r w:rsidRPr="00427A8C">
        <w:rPr>
          <w:rFonts w:asciiTheme="minorHAnsi" w:hAnsiTheme="minorHAnsi" w:cstheme="minorHAnsi"/>
        </w:rPr>
        <w:t xml:space="preserve"> ([M + H]</w:t>
      </w:r>
      <w:r w:rsidRPr="00427A8C">
        <w:rPr>
          <w:rFonts w:asciiTheme="minorHAnsi" w:hAnsiTheme="minorHAnsi" w:cstheme="minorHAnsi"/>
          <w:vertAlign w:val="superscript"/>
        </w:rPr>
        <w:t>+</w:t>
      </w:r>
      <w:r w:rsidRPr="00427A8C">
        <w:rPr>
          <w:rFonts w:asciiTheme="minorHAnsi" w:hAnsiTheme="minorHAnsi" w:cstheme="minorHAnsi"/>
        </w:rPr>
        <w:t>) 306.1494; found 306.1486.</w:t>
      </w:r>
    </w:p>
    <w:p w14:paraId="34D4D161" w14:textId="58B50296" w:rsidR="002426B4" w:rsidRPr="00B77EC5"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36BE5C66">
          <v:shape id="_x0000_i1217" type="#_x0000_t75" alt="" style="width:102pt;height:96pt">
            <v:imagedata r:id="rId390" o:title=""/>
          </v:shape>
        </w:pict>
      </w:r>
    </w:p>
    <w:p w14:paraId="63713BB2" w14:textId="72C398A2" w:rsidR="002426B4" w:rsidRPr="00427A8C" w:rsidRDefault="002426B4" w:rsidP="002426B4">
      <w:pPr>
        <w:spacing w:line="480" w:lineRule="auto"/>
        <w:jc w:val="both"/>
        <w:rPr>
          <w:rFonts w:cstheme="minorHAnsi"/>
          <w:sz w:val="24"/>
          <w:szCs w:val="24"/>
        </w:rPr>
      </w:pPr>
      <w:r w:rsidRPr="00427A8C">
        <w:rPr>
          <w:rFonts w:cstheme="minorHAnsi"/>
          <w:b/>
          <w:sz w:val="24"/>
          <w:szCs w:val="24"/>
        </w:rPr>
        <w:t>(</w:t>
      </w:r>
      <w:r w:rsidRPr="00427A8C">
        <w:rPr>
          <w:rFonts w:cstheme="minorHAnsi"/>
          <w:b/>
          <w:i/>
          <w:iCs/>
          <w:sz w:val="24"/>
          <w:szCs w:val="24"/>
        </w:rPr>
        <w:t>E</w:t>
      </w:r>
      <w:r w:rsidRPr="00427A8C">
        <w:rPr>
          <w:rFonts w:cstheme="minorHAnsi"/>
          <w:b/>
          <w:sz w:val="24"/>
          <w:szCs w:val="24"/>
        </w:rPr>
        <w:t>)-</w:t>
      </w:r>
      <w:r w:rsidRPr="00427A8C">
        <w:rPr>
          <w:rFonts w:cstheme="minorHAnsi"/>
          <w:b/>
          <w:i/>
          <w:sz w:val="24"/>
          <w:szCs w:val="24"/>
        </w:rPr>
        <w:t>N</w:t>
      </w:r>
      <w:r w:rsidRPr="00427A8C">
        <w:rPr>
          <w:rFonts w:cstheme="minorHAnsi"/>
          <w:b/>
          <w:sz w:val="24"/>
          <w:szCs w:val="24"/>
        </w:rPr>
        <w:t>-benzyl-</w:t>
      </w:r>
      <w:r w:rsidRPr="00427A8C">
        <w:rPr>
          <w:rFonts w:cstheme="minorHAnsi"/>
          <w:b/>
          <w:i/>
          <w:sz w:val="24"/>
          <w:szCs w:val="24"/>
        </w:rPr>
        <w:t>N</w:t>
      </w:r>
      <w:r w:rsidRPr="00427A8C">
        <w:rPr>
          <w:rFonts w:cstheme="minorHAnsi"/>
          <w:b/>
          <w:sz w:val="24"/>
          <w:szCs w:val="24"/>
        </w:rPr>
        <w:t>-(2-cinnamoylphenyl)but-2-enamide (</w:t>
      </w:r>
      <w:r>
        <w:rPr>
          <w:rFonts w:cstheme="minorHAnsi"/>
          <w:b/>
          <w:sz w:val="24"/>
          <w:szCs w:val="24"/>
        </w:rPr>
        <w:t>6</w:t>
      </w:r>
      <w:r w:rsidRPr="00427A8C">
        <w:rPr>
          <w:rFonts w:cstheme="minorHAnsi"/>
          <w:b/>
          <w:sz w:val="24"/>
          <w:szCs w:val="24"/>
        </w:rPr>
        <w:t>b).</w:t>
      </w:r>
      <w:r w:rsidRPr="00427A8C">
        <w:rPr>
          <w:rFonts w:cstheme="minorHAnsi"/>
          <w:sz w:val="24"/>
          <w:szCs w:val="24"/>
        </w:rPr>
        <w:t xml:space="preserve"> Synthesized using general procedure 4. Yellow oil (44 mg, 47%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0.43 (ethyl acetate/hexanes = 3:7). </w:t>
      </w:r>
      <w:r w:rsidRPr="00427A8C">
        <w:rPr>
          <w:rFonts w:cstheme="minorHAnsi"/>
          <w:b/>
          <w:sz w:val="24"/>
          <w:szCs w:val="24"/>
        </w:rPr>
        <w:t>IR</w:t>
      </w:r>
      <w:r w:rsidRPr="00427A8C">
        <w:rPr>
          <w:rFonts w:cstheme="minorHAnsi"/>
          <w:sz w:val="24"/>
          <w:szCs w:val="24"/>
        </w:rPr>
        <w:t xml:space="preserve"> (neat)</w:t>
      </w:r>
      <w:r w:rsidR="00695A92">
        <w:rPr>
          <w:rFonts w:cstheme="minorHAnsi"/>
          <w:sz w:val="24"/>
          <w:szCs w:val="24"/>
        </w:rPr>
        <w:t xml:space="preserve"> </w:t>
      </w:r>
      <w:r w:rsidR="00695A92">
        <w:rPr>
          <w:rFonts w:ascii="Symbol" w:hAnsi="Symbol" w:cstheme="minorHAnsi"/>
          <w:sz w:val="24"/>
          <w:szCs w:val="24"/>
        </w:rPr>
        <w:t>n</w:t>
      </w:r>
      <w:r w:rsidR="00695A92" w:rsidRPr="00BA3C45">
        <w:rPr>
          <w:rFonts w:cstheme="minorHAnsi"/>
          <w:sz w:val="24"/>
          <w:szCs w:val="24"/>
          <w:vertAlign w:val="subscript"/>
        </w:rPr>
        <w:t>max</w:t>
      </w:r>
      <w:r w:rsidRPr="00427A8C">
        <w:rPr>
          <w:rFonts w:cstheme="minorHAnsi"/>
          <w:sz w:val="24"/>
          <w:szCs w:val="24"/>
        </w:rPr>
        <w:t>: 3028, 2245, 1662, 1595, 1446, 1386, 1354, 1288, 1203, 907, 725</w:t>
      </w:r>
      <w:r w:rsidR="00695A92">
        <w:rPr>
          <w:rFonts w:cstheme="minorHAnsi"/>
          <w:sz w:val="24"/>
          <w:szCs w:val="24"/>
        </w:rPr>
        <w:t xml:space="preserve"> cm</w:t>
      </w:r>
      <w:r w:rsidR="00695A92" w:rsidRPr="00695A92">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(300 MHz) δ 7.66–7.61 (m, 1H), 7.52–7.45 (m, 2H), 7.40 (m, </w:t>
      </w:r>
      <w:r w:rsidRPr="00427A8C">
        <w:rPr>
          <w:rFonts w:cstheme="minorHAnsi"/>
          <w:i/>
          <w:iCs/>
          <w:sz w:val="24"/>
          <w:szCs w:val="24"/>
        </w:rPr>
        <w:t>J</w:t>
      </w:r>
      <w:r w:rsidRPr="00427A8C">
        <w:rPr>
          <w:rFonts w:cstheme="minorHAnsi"/>
          <w:sz w:val="24"/>
          <w:szCs w:val="24"/>
        </w:rPr>
        <w:t xml:space="preserve"> = 8.5 Hz, 5H), 7.21–7.14 (m, 4H), 7.03–6.92 (m, 2H), 6.90–6.85 (m, 1H), 5.74 (dq, </w:t>
      </w:r>
      <w:r w:rsidRPr="00427A8C">
        <w:rPr>
          <w:rFonts w:cstheme="minorHAnsi"/>
          <w:i/>
          <w:iCs/>
          <w:sz w:val="24"/>
          <w:szCs w:val="24"/>
        </w:rPr>
        <w:t>J</w:t>
      </w:r>
      <w:r w:rsidRPr="00427A8C">
        <w:rPr>
          <w:rFonts w:cstheme="minorHAnsi"/>
          <w:sz w:val="24"/>
          <w:szCs w:val="24"/>
        </w:rPr>
        <w:t xml:space="preserve"> = 15.0, 1.6 Hz, 1H), 5.48 (d, </w:t>
      </w:r>
      <w:r w:rsidRPr="00427A8C">
        <w:rPr>
          <w:rFonts w:cstheme="minorHAnsi"/>
          <w:i/>
          <w:iCs/>
          <w:sz w:val="24"/>
          <w:szCs w:val="24"/>
        </w:rPr>
        <w:t>J</w:t>
      </w:r>
      <w:r w:rsidRPr="00427A8C">
        <w:rPr>
          <w:rFonts w:cstheme="minorHAnsi"/>
          <w:sz w:val="24"/>
          <w:szCs w:val="24"/>
        </w:rPr>
        <w:t xml:space="preserve"> = 14.3 Hz, 1H), 4.24 (d, </w:t>
      </w:r>
      <w:r w:rsidRPr="00427A8C">
        <w:rPr>
          <w:rFonts w:cstheme="minorHAnsi"/>
          <w:i/>
          <w:iCs/>
          <w:sz w:val="24"/>
          <w:szCs w:val="24"/>
        </w:rPr>
        <w:t>J</w:t>
      </w:r>
      <w:r w:rsidRPr="00427A8C">
        <w:rPr>
          <w:rFonts w:cstheme="minorHAnsi"/>
          <w:sz w:val="24"/>
          <w:szCs w:val="24"/>
        </w:rPr>
        <w:t xml:space="preserve"> = 14.4 Hz, 1H), 1.70 (dd, </w:t>
      </w:r>
      <w:r w:rsidRPr="00427A8C">
        <w:rPr>
          <w:rFonts w:cstheme="minorHAnsi"/>
          <w:i/>
          <w:iCs/>
          <w:sz w:val="24"/>
          <w:szCs w:val="24"/>
        </w:rPr>
        <w:t>J</w:t>
      </w:r>
      <w:r w:rsidRPr="00427A8C">
        <w:rPr>
          <w:rFonts w:cstheme="minorHAnsi"/>
          <w:sz w:val="24"/>
          <w:szCs w:val="24"/>
        </w:rPr>
        <w:t xml:space="preserve"> = 6.9, 1.7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(75 MHz) δ 192.9, 165.9, 145.9, 142.4, 139.8, 138.4, 137.1, 134.3, 131.6, 131.0, 130.9, 129.5, 129.3, 129.0</w:t>
      </w:r>
      <w:r w:rsidR="00A54941">
        <w:rPr>
          <w:rFonts w:cstheme="minorHAnsi"/>
          <w:sz w:val="24"/>
          <w:szCs w:val="24"/>
        </w:rPr>
        <w:t xml:space="preserve"> (2C)</w:t>
      </w:r>
      <w:r w:rsidRPr="00427A8C">
        <w:rPr>
          <w:rFonts w:cstheme="minorHAnsi"/>
          <w:sz w:val="24"/>
          <w:szCs w:val="24"/>
        </w:rPr>
        <w:t>, 128.5</w:t>
      </w:r>
      <w:r w:rsidR="00A54941">
        <w:rPr>
          <w:rFonts w:cstheme="minorHAnsi"/>
          <w:sz w:val="24"/>
          <w:szCs w:val="24"/>
        </w:rPr>
        <w:t xml:space="preserve"> (2</w:t>
      </w:r>
      <w:r w:rsidR="005B6CDC">
        <w:rPr>
          <w:rFonts w:cstheme="minorHAnsi"/>
          <w:sz w:val="24"/>
          <w:szCs w:val="24"/>
        </w:rPr>
        <w:t>C</w:t>
      </w:r>
      <w:r w:rsidR="00A54941">
        <w:rPr>
          <w:rFonts w:cstheme="minorHAnsi"/>
          <w:sz w:val="24"/>
          <w:szCs w:val="24"/>
        </w:rPr>
        <w:t>)</w:t>
      </w:r>
      <w:r w:rsidRPr="00427A8C">
        <w:rPr>
          <w:rFonts w:cstheme="minorHAnsi"/>
          <w:sz w:val="24"/>
          <w:szCs w:val="24"/>
        </w:rPr>
        <w:t>, 128.3</w:t>
      </w:r>
      <w:r w:rsidR="00A54941">
        <w:rPr>
          <w:rFonts w:cstheme="minorHAnsi"/>
          <w:sz w:val="24"/>
          <w:szCs w:val="24"/>
        </w:rPr>
        <w:t xml:space="preserve"> (2C)</w:t>
      </w:r>
      <w:r w:rsidRPr="00427A8C">
        <w:rPr>
          <w:rFonts w:cstheme="minorHAnsi"/>
          <w:sz w:val="24"/>
          <w:szCs w:val="24"/>
        </w:rPr>
        <w:t>, 128.1</w:t>
      </w:r>
      <w:r w:rsidR="00A54941">
        <w:rPr>
          <w:rFonts w:cstheme="minorHAnsi"/>
          <w:sz w:val="24"/>
          <w:szCs w:val="24"/>
        </w:rPr>
        <w:t xml:space="preserve"> (2C)</w:t>
      </w:r>
      <w:r w:rsidRPr="00427A8C">
        <w:rPr>
          <w:rFonts w:cstheme="minorHAnsi"/>
          <w:sz w:val="24"/>
          <w:szCs w:val="24"/>
        </w:rPr>
        <w:t xml:space="preserve">, 127.4, 125.1, 122.9, 53.3, 18.1.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26</w:t>
      </w:r>
      <w:r w:rsidRPr="00427A8C">
        <w:rPr>
          <w:rFonts w:cstheme="minorHAnsi"/>
          <w:sz w:val="24"/>
          <w:szCs w:val="24"/>
        </w:rPr>
        <w:t>H</w:t>
      </w:r>
      <w:r w:rsidRPr="00427A8C">
        <w:rPr>
          <w:rFonts w:cstheme="minorHAnsi"/>
          <w:sz w:val="24"/>
          <w:szCs w:val="24"/>
          <w:vertAlign w:val="subscript"/>
        </w:rPr>
        <w:t>24</w:t>
      </w:r>
      <w:r w:rsidRPr="00427A8C">
        <w:rPr>
          <w:rFonts w:cstheme="minorHAnsi"/>
          <w:sz w:val="24"/>
          <w:szCs w:val="24"/>
        </w:rPr>
        <w:t>NO</w:t>
      </w:r>
      <w:r w:rsidRPr="00427A8C">
        <w:rPr>
          <w:rFonts w:cstheme="minorHAnsi"/>
          <w:sz w:val="24"/>
          <w:szCs w:val="24"/>
          <w:vertAlign w:val="subscript"/>
        </w:rPr>
        <w:t>2</w:t>
      </w:r>
      <w:r w:rsidRPr="00427A8C">
        <w:rPr>
          <w:rFonts w:cstheme="minorHAnsi"/>
          <w:sz w:val="24"/>
          <w:szCs w:val="24"/>
        </w:rPr>
        <w:t xml:space="preserve"> ([M+H]</w:t>
      </w:r>
      <w:r w:rsidRPr="00427A8C">
        <w:rPr>
          <w:rFonts w:cstheme="minorHAnsi"/>
          <w:sz w:val="24"/>
          <w:szCs w:val="24"/>
          <w:vertAlign w:val="superscript"/>
        </w:rPr>
        <w:t>+</w:t>
      </w:r>
      <w:r w:rsidRPr="00427A8C">
        <w:rPr>
          <w:rFonts w:cstheme="minorHAnsi"/>
          <w:sz w:val="24"/>
          <w:szCs w:val="24"/>
        </w:rPr>
        <w:t xml:space="preserve"> 382.1807; found 382.1806.</w:t>
      </w:r>
    </w:p>
    <w:p w14:paraId="0A0C041E" w14:textId="0441913B" w:rsidR="002426B4" w:rsidRPr="00427A8C" w:rsidRDefault="00236046" w:rsidP="002426B4">
      <w:pPr>
        <w:spacing w:line="480" w:lineRule="auto"/>
        <w:jc w:val="center"/>
        <w:rPr>
          <w:rFonts w:cstheme="minorHAnsi"/>
          <w:sz w:val="24"/>
          <w:szCs w:val="24"/>
        </w:rPr>
      </w:pPr>
      <w:r>
        <w:rPr>
          <w:rFonts w:cstheme="minorHAnsi"/>
          <w:sz w:val="24"/>
          <w:szCs w:val="24"/>
        </w:rPr>
        <w:pict w14:anchorId="3FEB9078">
          <v:shape id="_x0000_i1218" type="#_x0000_t75" alt="" style="width:126pt;height:90pt">
            <v:imagedata r:id="rId391" o:title=""/>
          </v:shape>
        </w:pict>
      </w:r>
    </w:p>
    <w:p w14:paraId="0A06AE52" w14:textId="4F25676C" w:rsidR="002426B4" w:rsidRDefault="002426B4" w:rsidP="002426B4">
      <w:pPr>
        <w:spacing w:line="480" w:lineRule="auto"/>
        <w:jc w:val="both"/>
        <w:rPr>
          <w:rFonts w:cstheme="minorHAnsi"/>
          <w:sz w:val="24"/>
          <w:szCs w:val="24"/>
        </w:rPr>
      </w:pPr>
      <w:r w:rsidRPr="00427A8C">
        <w:rPr>
          <w:rFonts w:cstheme="minorHAnsi"/>
          <w:b/>
          <w:sz w:val="24"/>
          <w:szCs w:val="24"/>
        </w:rPr>
        <w:t>(</w:t>
      </w:r>
      <w:r w:rsidRPr="00427A8C">
        <w:rPr>
          <w:rFonts w:cstheme="minorHAnsi"/>
          <w:b/>
          <w:i/>
          <w:iCs/>
          <w:sz w:val="24"/>
          <w:szCs w:val="24"/>
        </w:rPr>
        <w:t>E</w:t>
      </w:r>
      <w:r w:rsidRPr="00427A8C">
        <w:rPr>
          <w:rFonts w:cstheme="minorHAnsi"/>
          <w:b/>
          <w:sz w:val="24"/>
          <w:szCs w:val="24"/>
        </w:rPr>
        <w:t>)-</w:t>
      </w:r>
      <w:r w:rsidRPr="00427A8C">
        <w:rPr>
          <w:rFonts w:cstheme="minorHAnsi"/>
          <w:b/>
          <w:i/>
          <w:sz w:val="24"/>
          <w:szCs w:val="24"/>
        </w:rPr>
        <w:t>N</w:t>
      </w:r>
      <w:r w:rsidRPr="00427A8C">
        <w:rPr>
          <w:rFonts w:cstheme="minorHAnsi"/>
          <w:b/>
          <w:sz w:val="24"/>
          <w:szCs w:val="24"/>
        </w:rPr>
        <w:t>-(4-bromo-2-cinnamoylphenyl)-</w:t>
      </w:r>
      <w:r w:rsidRPr="00427A8C">
        <w:rPr>
          <w:rFonts w:cstheme="minorHAnsi"/>
          <w:b/>
          <w:i/>
          <w:sz w:val="24"/>
          <w:szCs w:val="24"/>
        </w:rPr>
        <w:t>N</w:t>
      </w:r>
      <w:r w:rsidRPr="00427A8C">
        <w:rPr>
          <w:rFonts w:cstheme="minorHAnsi"/>
          <w:b/>
          <w:sz w:val="24"/>
          <w:szCs w:val="24"/>
        </w:rPr>
        <w:t>-methylbut-2-enamide (</w:t>
      </w:r>
      <w:r>
        <w:rPr>
          <w:rFonts w:cstheme="minorHAnsi"/>
          <w:b/>
          <w:sz w:val="24"/>
          <w:szCs w:val="24"/>
        </w:rPr>
        <w:t>6</w:t>
      </w:r>
      <w:r w:rsidRPr="00427A8C">
        <w:rPr>
          <w:rFonts w:cstheme="minorHAnsi"/>
          <w:b/>
          <w:sz w:val="24"/>
          <w:szCs w:val="24"/>
        </w:rPr>
        <w:t>d).</w:t>
      </w:r>
      <w:r w:rsidRPr="00427A8C">
        <w:rPr>
          <w:rFonts w:cstheme="minorHAnsi"/>
          <w:sz w:val="24"/>
          <w:szCs w:val="24"/>
        </w:rPr>
        <w:t xml:space="preserve"> Synthesized using general procedure 4. Yellow oil (347 mg, 90%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0.26 (ethyl acetate/hexanes = 3:7). </w:t>
      </w:r>
      <w:r w:rsidRPr="00427A8C">
        <w:rPr>
          <w:rFonts w:cstheme="minorHAnsi"/>
          <w:b/>
          <w:sz w:val="24"/>
          <w:szCs w:val="24"/>
        </w:rPr>
        <w:t>IR</w:t>
      </w:r>
      <w:r w:rsidRPr="00427A8C">
        <w:rPr>
          <w:rFonts w:cstheme="minorHAnsi"/>
          <w:sz w:val="24"/>
          <w:szCs w:val="24"/>
        </w:rPr>
        <w:t xml:space="preserve"> (neat)</w:t>
      </w:r>
      <w:r w:rsidR="00695A92">
        <w:rPr>
          <w:rFonts w:cstheme="minorHAnsi"/>
          <w:sz w:val="24"/>
          <w:szCs w:val="24"/>
        </w:rPr>
        <w:t xml:space="preserve"> </w:t>
      </w:r>
      <w:r w:rsidR="00695A92">
        <w:rPr>
          <w:rFonts w:ascii="Symbol" w:hAnsi="Symbol" w:cstheme="minorHAnsi"/>
          <w:sz w:val="24"/>
          <w:szCs w:val="24"/>
        </w:rPr>
        <w:t>n</w:t>
      </w:r>
      <w:r w:rsidR="00695A92" w:rsidRPr="00BA3C45">
        <w:rPr>
          <w:rFonts w:cstheme="minorHAnsi"/>
          <w:sz w:val="24"/>
          <w:szCs w:val="24"/>
          <w:vertAlign w:val="subscript"/>
        </w:rPr>
        <w:t>max</w:t>
      </w:r>
      <w:r w:rsidRPr="00427A8C">
        <w:rPr>
          <w:rFonts w:cstheme="minorHAnsi"/>
          <w:sz w:val="24"/>
          <w:szCs w:val="24"/>
        </w:rPr>
        <w:t>: 3055, 2631, 1597, 1447, 1393, 1293, 1198, 1102, 962, 823, 774</w:t>
      </w:r>
      <w:r w:rsidR="00695A92">
        <w:rPr>
          <w:rFonts w:cstheme="minorHAnsi"/>
          <w:sz w:val="24"/>
          <w:szCs w:val="24"/>
        </w:rPr>
        <w:t xml:space="preserve"> cm</w:t>
      </w:r>
      <w:r w:rsidR="00695A92" w:rsidRPr="00695A92">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(400 MHz) </w:t>
      </w:r>
      <w:r w:rsidRPr="00427A8C">
        <w:rPr>
          <w:rFonts w:cstheme="minorHAnsi"/>
          <w:sz w:val="24"/>
          <w:szCs w:val="24"/>
        </w:rPr>
        <w:t xml:space="preserve"> 7.77 (d, J = 2.4 Hz, 1H), 7.68 (dd, J = 8.3, 2.5 Hz, 1H), 7.56–7.48 (m, 3H), 7.39 (d, J = 6.7 Hz, 3H), </w:t>
      </w:r>
      <w:r w:rsidRPr="00427A8C">
        <w:rPr>
          <w:rFonts w:cstheme="minorHAnsi"/>
          <w:sz w:val="24"/>
          <w:szCs w:val="24"/>
        </w:rPr>
        <w:lastRenderedPageBreak/>
        <w:t xml:space="preserve">7.14 (d, J = 8.4 Hz, 1H), 6.99–6.83 (m, 2H), 5.75–5.66 (m, 1H), 3.23 (s, 3H), 1.71 (dd, J = 7.0, 1.7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(101 MHz) </w:t>
      </w:r>
      <w:r w:rsidR="00814074" w:rsidRPr="00814074">
        <w:rPr>
          <w:rFonts w:ascii="Symbol" w:hAnsi="Symbol" w:cstheme="minorHAnsi"/>
          <w:sz w:val="24"/>
          <w:szCs w:val="24"/>
        </w:rPr>
        <w:t>d</w:t>
      </w:r>
      <w:r w:rsidRPr="00427A8C">
        <w:rPr>
          <w:rFonts w:cstheme="minorHAnsi"/>
          <w:sz w:val="24"/>
          <w:szCs w:val="24"/>
        </w:rPr>
        <w:t xml:space="preserve"> 191.3, 165.7, 146.6, 142.8, 140.7, 139.8, 135.1, 134.0, 132.5, 131.2, 131.0, 129.1</w:t>
      </w:r>
      <w:r w:rsidR="00074B44">
        <w:rPr>
          <w:rFonts w:cstheme="minorHAnsi"/>
          <w:sz w:val="24"/>
          <w:szCs w:val="24"/>
        </w:rPr>
        <w:t xml:space="preserve"> (2C)</w:t>
      </w:r>
      <w:r w:rsidRPr="00427A8C">
        <w:rPr>
          <w:rFonts w:cstheme="minorHAnsi"/>
          <w:sz w:val="24"/>
          <w:szCs w:val="24"/>
        </w:rPr>
        <w:t>, 128.6</w:t>
      </w:r>
      <w:r w:rsidR="00074B44">
        <w:rPr>
          <w:rFonts w:cstheme="minorHAnsi"/>
          <w:sz w:val="24"/>
          <w:szCs w:val="24"/>
        </w:rPr>
        <w:t xml:space="preserve"> (2C)</w:t>
      </w:r>
      <w:r w:rsidRPr="00427A8C">
        <w:rPr>
          <w:rFonts w:cstheme="minorHAnsi"/>
          <w:sz w:val="24"/>
          <w:szCs w:val="24"/>
        </w:rPr>
        <w:t xml:space="preserve">, 124.4, 122.1, 121.8, 37.7, 18.1.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20</w:t>
      </w:r>
      <w:r w:rsidRPr="00427A8C">
        <w:rPr>
          <w:rFonts w:cstheme="minorHAnsi"/>
          <w:sz w:val="24"/>
          <w:szCs w:val="24"/>
        </w:rPr>
        <w:t>H</w:t>
      </w:r>
      <w:r w:rsidRPr="00427A8C">
        <w:rPr>
          <w:rFonts w:cstheme="minorHAnsi"/>
          <w:sz w:val="24"/>
          <w:szCs w:val="24"/>
          <w:vertAlign w:val="subscript"/>
        </w:rPr>
        <w:t>19</w:t>
      </w:r>
      <w:r w:rsidRPr="00427A8C">
        <w:rPr>
          <w:rFonts w:cstheme="minorHAnsi"/>
          <w:sz w:val="24"/>
          <w:szCs w:val="24"/>
        </w:rPr>
        <w:t>BrNO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384.0599; found 384.0601.</w:t>
      </w:r>
    </w:p>
    <w:p w14:paraId="3D5A34D7" w14:textId="42429727" w:rsidR="002426B4" w:rsidRPr="00427A8C" w:rsidRDefault="00236046" w:rsidP="002426B4">
      <w:pPr>
        <w:spacing w:line="480" w:lineRule="auto"/>
        <w:jc w:val="center"/>
        <w:rPr>
          <w:rFonts w:cstheme="minorHAnsi"/>
          <w:sz w:val="24"/>
          <w:szCs w:val="24"/>
        </w:rPr>
      </w:pPr>
      <w:r>
        <w:rPr>
          <w:rFonts w:cstheme="minorHAnsi"/>
          <w:sz w:val="24"/>
          <w:szCs w:val="24"/>
        </w:rPr>
        <w:pict w14:anchorId="4B121626">
          <v:shape id="_x0000_i1219" type="#_x0000_t75" alt="" style="width:120pt;height:96pt">
            <v:imagedata r:id="rId392" o:title=""/>
          </v:shape>
        </w:pict>
      </w:r>
    </w:p>
    <w:p w14:paraId="48A9E6A9" w14:textId="47B24F76"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w:t>
      </w:r>
      <w:r w:rsidRPr="00427A8C">
        <w:rPr>
          <w:rFonts w:asciiTheme="minorHAnsi" w:hAnsiTheme="minorHAnsi" w:cstheme="minorHAnsi"/>
          <w:b/>
          <w:i/>
        </w:rPr>
        <w:t>N</w:t>
      </w: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)-3-(4-chlorophenyl)acryloyl)phenyl)-</w:t>
      </w:r>
      <w:r w:rsidRPr="00427A8C">
        <w:rPr>
          <w:rFonts w:asciiTheme="minorHAnsi" w:hAnsiTheme="minorHAnsi" w:cstheme="minorHAnsi"/>
          <w:b/>
          <w:i/>
        </w:rPr>
        <w:t>N</w:t>
      </w:r>
      <w:r w:rsidRPr="00427A8C">
        <w:rPr>
          <w:rFonts w:asciiTheme="minorHAnsi" w:hAnsiTheme="minorHAnsi" w:cstheme="minorHAnsi"/>
          <w:b/>
        </w:rPr>
        <w:t>-methylbut-2-enamide (</w:t>
      </w:r>
      <w:r>
        <w:rPr>
          <w:rFonts w:asciiTheme="minorHAnsi" w:hAnsiTheme="minorHAnsi" w:cstheme="minorHAnsi"/>
          <w:b/>
        </w:rPr>
        <w:t>6</w:t>
      </w:r>
      <w:r w:rsidRPr="00427A8C">
        <w:rPr>
          <w:rFonts w:asciiTheme="minorHAnsi" w:hAnsiTheme="minorHAnsi" w:cstheme="minorHAnsi"/>
          <w:b/>
        </w:rPr>
        <w:t>f).</w:t>
      </w:r>
      <w:r w:rsidRPr="00427A8C">
        <w:rPr>
          <w:rFonts w:asciiTheme="minorHAnsi" w:hAnsiTheme="minorHAnsi" w:cstheme="minorHAnsi"/>
        </w:rPr>
        <w:t xml:space="preserve"> Synthesized using general procedure 4. Yellow oil (337 mg, 99% yield).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2911, 1663, 1590, 1488, 1367, 1290, 1204, 1089, 962, 768</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0.30 (ethyl acetate/hexanes = 2:5).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7.65 (dd, </w:t>
      </w:r>
      <w:r w:rsidRPr="00427A8C">
        <w:rPr>
          <w:rFonts w:asciiTheme="minorHAnsi" w:hAnsiTheme="minorHAnsi" w:cstheme="minorHAnsi"/>
          <w:i/>
          <w:iCs/>
        </w:rPr>
        <w:t>J</w:t>
      </w:r>
      <w:r w:rsidRPr="00427A8C">
        <w:rPr>
          <w:rFonts w:asciiTheme="minorHAnsi" w:hAnsiTheme="minorHAnsi" w:cstheme="minorHAnsi"/>
        </w:rPr>
        <w:t xml:space="preserve"> = 7.5, 1.7 Hz, 1H), 7.57 (td, </w:t>
      </w:r>
      <w:r w:rsidRPr="00427A8C">
        <w:rPr>
          <w:rFonts w:asciiTheme="minorHAnsi" w:hAnsiTheme="minorHAnsi" w:cstheme="minorHAnsi"/>
          <w:i/>
          <w:iCs/>
        </w:rPr>
        <w:t>J</w:t>
      </w:r>
      <w:r w:rsidRPr="00427A8C">
        <w:rPr>
          <w:rFonts w:asciiTheme="minorHAnsi" w:hAnsiTheme="minorHAnsi" w:cstheme="minorHAnsi"/>
        </w:rPr>
        <w:t xml:space="preserve"> = 7.6, 1.7 Hz, 1H), 7.45 (m, </w:t>
      </w:r>
      <w:r w:rsidRPr="00427A8C">
        <w:rPr>
          <w:rFonts w:asciiTheme="minorHAnsi" w:hAnsiTheme="minorHAnsi" w:cstheme="minorHAnsi"/>
          <w:i/>
          <w:iCs/>
        </w:rPr>
        <w:t>J</w:t>
      </w:r>
      <w:r w:rsidRPr="00427A8C">
        <w:rPr>
          <w:rFonts w:asciiTheme="minorHAnsi" w:hAnsiTheme="minorHAnsi" w:cstheme="minorHAnsi"/>
        </w:rPr>
        <w:t xml:space="preserve"> = 16.3, 4H), 7.33 (d, </w:t>
      </w:r>
      <w:r w:rsidRPr="00427A8C">
        <w:rPr>
          <w:rFonts w:asciiTheme="minorHAnsi" w:hAnsiTheme="minorHAnsi" w:cstheme="minorHAnsi"/>
          <w:i/>
          <w:iCs/>
        </w:rPr>
        <w:t>J</w:t>
      </w:r>
      <w:r w:rsidRPr="00427A8C">
        <w:rPr>
          <w:rFonts w:asciiTheme="minorHAnsi" w:hAnsiTheme="minorHAnsi" w:cstheme="minorHAnsi"/>
        </w:rPr>
        <w:t xml:space="preserve"> = 8.5 Hz, 2H), 7.25 (dd, </w:t>
      </w:r>
      <w:r w:rsidRPr="00427A8C">
        <w:rPr>
          <w:rFonts w:asciiTheme="minorHAnsi" w:hAnsiTheme="minorHAnsi" w:cstheme="minorHAnsi"/>
          <w:i/>
          <w:iCs/>
        </w:rPr>
        <w:t>J</w:t>
      </w:r>
      <w:r w:rsidRPr="00427A8C">
        <w:rPr>
          <w:rFonts w:asciiTheme="minorHAnsi" w:hAnsiTheme="minorHAnsi" w:cstheme="minorHAnsi"/>
        </w:rPr>
        <w:t xml:space="preserve"> = 7.9, 1.2 Hz, 1H), 6.94 (d, </w:t>
      </w:r>
      <w:r w:rsidRPr="00427A8C">
        <w:rPr>
          <w:rFonts w:asciiTheme="minorHAnsi" w:hAnsiTheme="minorHAnsi" w:cstheme="minorHAnsi"/>
          <w:i/>
          <w:iCs/>
        </w:rPr>
        <w:t>J</w:t>
      </w:r>
      <w:r w:rsidRPr="00427A8C">
        <w:rPr>
          <w:rFonts w:asciiTheme="minorHAnsi" w:hAnsiTheme="minorHAnsi" w:cstheme="minorHAnsi"/>
        </w:rPr>
        <w:t xml:space="preserve"> = 15.9 Hz, 1H), 6.89–6.79 (m, 1H), 5.75–5.64 (m, 1H), 3.24 (s, 3H), 1.67 (dd, </w:t>
      </w:r>
      <w:r w:rsidRPr="00427A8C">
        <w:rPr>
          <w:rFonts w:asciiTheme="minorHAnsi" w:hAnsiTheme="minorHAnsi" w:cstheme="minorHAnsi"/>
          <w:i/>
          <w:iCs/>
        </w:rPr>
        <w:t>J</w:t>
      </w:r>
      <w:r w:rsidRPr="00427A8C">
        <w:rPr>
          <w:rFonts w:asciiTheme="minorHAnsi" w:hAnsiTheme="minorHAnsi" w:cstheme="minorHAnsi"/>
        </w:rPr>
        <w:t xml:space="preserve"> = 7.0,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192.5, 165.8, 144.1, 142.2, 141.7, 138.0, 136.7, 132.8, 132.3, 129.7, 129.6, 129.3, 129.3</w:t>
      </w:r>
      <w:r w:rsidR="00FC6B06">
        <w:rPr>
          <w:rFonts w:asciiTheme="minorHAnsi" w:hAnsiTheme="minorHAnsi" w:cstheme="minorHAnsi"/>
        </w:rPr>
        <w:t xml:space="preserve"> (2C)</w:t>
      </w:r>
      <w:r w:rsidRPr="00427A8C">
        <w:rPr>
          <w:rFonts w:asciiTheme="minorHAnsi" w:hAnsiTheme="minorHAnsi" w:cstheme="minorHAnsi"/>
        </w:rPr>
        <w:t>, 128.1</w:t>
      </w:r>
      <w:r w:rsidR="00FC6B06">
        <w:rPr>
          <w:rFonts w:asciiTheme="minorHAnsi" w:hAnsiTheme="minorHAnsi" w:cstheme="minorHAnsi"/>
        </w:rPr>
        <w:t xml:space="preserve"> (2C)</w:t>
      </w:r>
      <w:r w:rsidRPr="00427A8C">
        <w:rPr>
          <w:rFonts w:asciiTheme="minorHAnsi" w:hAnsiTheme="minorHAnsi" w:cstheme="minorHAnsi"/>
        </w:rPr>
        <w:t xml:space="preserve">, 125.4, 122.4, 37.8, 18.1.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ClNO</w:t>
      </w:r>
      <w:r w:rsidRPr="00427A8C">
        <w:rPr>
          <w:rFonts w:asciiTheme="minorHAnsi" w:hAnsiTheme="minorHAnsi" w:cstheme="minorHAnsi"/>
          <w:vertAlign w:val="subscript"/>
        </w:rPr>
        <w:t>2</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362.0924 ; found 362.0920.</w:t>
      </w:r>
    </w:p>
    <w:p w14:paraId="3902B0F8" w14:textId="1797CF78" w:rsidR="002426B4" w:rsidRPr="00427A8C" w:rsidRDefault="00236046" w:rsidP="002426B4">
      <w:pPr>
        <w:spacing w:line="480" w:lineRule="auto"/>
        <w:jc w:val="center"/>
        <w:rPr>
          <w:rFonts w:cstheme="minorHAnsi"/>
          <w:sz w:val="24"/>
          <w:szCs w:val="24"/>
        </w:rPr>
      </w:pPr>
      <w:r>
        <w:rPr>
          <w:rFonts w:cstheme="minorHAnsi"/>
          <w:sz w:val="24"/>
          <w:szCs w:val="24"/>
        </w:rPr>
        <w:pict w14:anchorId="0FE87F62">
          <v:shape id="_x0000_i1220" type="#_x0000_t75" alt="" style="width:138pt;height:96pt">
            <v:imagedata r:id="rId393" o:title=""/>
          </v:shape>
        </w:pict>
      </w:r>
    </w:p>
    <w:p w14:paraId="374BF030" w14:textId="1BC3EB93"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w:t>
      </w:r>
      <w:r w:rsidRPr="00427A8C">
        <w:rPr>
          <w:rFonts w:asciiTheme="minorHAnsi" w:hAnsiTheme="minorHAnsi" w:cstheme="minorHAnsi"/>
          <w:b/>
          <w:i/>
        </w:rPr>
        <w:t>N</w:t>
      </w: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)-3-(4-methoxyphenyl)acryloyl)phenyl)-</w:t>
      </w:r>
      <w:r w:rsidRPr="00427A8C">
        <w:rPr>
          <w:rFonts w:asciiTheme="minorHAnsi" w:hAnsiTheme="minorHAnsi" w:cstheme="minorHAnsi"/>
          <w:b/>
          <w:i/>
        </w:rPr>
        <w:t>N</w:t>
      </w:r>
      <w:r w:rsidRPr="00427A8C">
        <w:rPr>
          <w:rFonts w:asciiTheme="minorHAnsi" w:hAnsiTheme="minorHAnsi" w:cstheme="minorHAnsi"/>
          <w:b/>
        </w:rPr>
        <w:t>-methylbut-2-enamide (</w:t>
      </w:r>
      <w:r>
        <w:rPr>
          <w:rFonts w:asciiTheme="minorHAnsi" w:hAnsiTheme="minorHAnsi" w:cstheme="minorHAnsi"/>
          <w:b/>
        </w:rPr>
        <w:t>6</w:t>
      </w:r>
      <w:r w:rsidRPr="00427A8C">
        <w:rPr>
          <w:rFonts w:asciiTheme="minorHAnsi" w:hAnsiTheme="minorHAnsi" w:cstheme="minorHAnsi"/>
          <w:b/>
        </w:rPr>
        <w:t>g).</w:t>
      </w:r>
      <w:r w:rsidRPr="00427A8C">
        <w:rPr>
          <w:rFonts w:asciiTheme="minorHAnsi" w:hAnsiTheme="minorHAnsi" w:cstheme="minorHAnsi"/>
        </w:rPr>
        <w:t xml:space="preserve"> Synthesized using general procedure 4. Yellow oil (295 mg, 75% yield).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xml:space="preserve">: 2933, 1663, 1592, 1444, </w:t>
      </w:r>
      <w:r w:rsidRPr="00427A8C">
        <w:rPr>
          <w:rFonts w:asciiTheme="minorHAnsi" w:hAnsiTheme="minorHAnsi" w:cstheme="minorHAnsi"/>
        </w:rPr>
        <w:lastRenderedPageBreak/>
        <w:t>1329, 1303, 1171, 1020, 962, 826, 730</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0.18 (ethyl acetate/hexanes = 2:5).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7.61 (dd, </w:t>
      </w:r>
      <w:r w:rsidRPr="00427A8C">
        <w:rPr>
          <w:rFonts w:asciiTheme="minorHAnsi" w:hAnsiTheme="minorHAnsi" w:cstheme="minorHAnsi"/>
          <w:i/>
          <w:iCs/>
        </w:rPr>
        <w:t>J</w:t>
      </w:r>
      <w:r w:rsidRPr="00427A8C">
        <w:rPr>
          <w:rFonts w:asciiTheme="minorHAnsi" w:hAnsiTheme="minorHAnsi" w:cstheme="minorHAnsi"/>
        </w:rPr>
        <w:t xml:space="preserve"> = 7.5, 1.8 Hz, 1H), 7.52 (td, </w:t>
      </w:r>
      <w:r w:rsidRPr="00427A8C">
        <w:rPr>
          <w:rFonts w:asciiTheme="minorHAnsi" w:hAnsiTheme="minorHAnsi" w:cstheme="minorHAnsi"/>
          <w:i/>
          <w:iCs/>
        </w:rPr>
        <w:t>J</w:t>
      </w:r>
      <w:r w:rsidRPr="00427A8C">
        <w:rPr>
          <w:rFonts w:asciiTheme="minorHAnsi" w:hAnsiTheme="minorHAnsi" w:cstheme="minorHAnsi"/>
        </w:rPr>
        <w:t xml:space="preserve"> = 7.6, 1.8 Hz, 1H), 7.48–7.39 (m, 4H), 7.21 (dd, </w:t>
      </w:r>
      <w:r w:rsidRPr="00427A8C">
        <w:rPr>
          <w:rFonts w:asciiTheme="minorHAnsi" w:hAnsiTheme="minorHAnsi" w:cstheme="minorHAnsi"/>
          <w:i/>
          <w:iCs/>
        </w:rPr>
        <w:t>J</w:t>
      </w:r>
      <w:r w:rsidRPr="00427A8C">
        <w:rPr>
          <w:rFonts w:asciiTheme="minorHAnsi" w:hAnsiTheme="minorHAnsi" w:cstheme="minorHAnsi"/>
        </w:rPr>
        <w:t xml:space="preserve"> = 7.8, 1.3 Hz, 1H), 6.92–6.78 (m, 4H), 5.70 (dd, </w:t>
      </w:r>
      <w:r w:rsidRPr="00427A8C">
        <w:rPr>
          <w:rFonts w:asciiTheme="minorHAnsi" w:hAnsiTheme="minorHAnsi" w:cstheme="minorHAnsi"/>
          <w:i/>
          <w:iCs/>
        </w:rPr>
        <w:t>J</w:t>
      </w:r>
      <w:r w:rsidRPr="00427A8C">
        <w:rPr>
          <w:rFonts w:asciiTheme="minorHAnsi" w:hAnsiTheme="minorHAnsi" w:cstheme="minorHAnsi"/>
        </w:rPr>
        <w:t xml:space="preserve"> = 15.0, 1.7 Hz, 1H), 3.79 (s, 3H), 3.22 (s, 3H), 1.65 (dd, </w:t>
      </w:r>
      <w:r w:rsidRPr="00427A8C">
        <w:rPr>
          <w:rFonts w:asciiTheme="minorHAnsi" w:hAnsiTheme="minorHAnsi" w:cstheme="minorHAnsi"/>
          <w:i/>
          <w:iCs/>
        </w:rPr>
        <w:t>J</w:t>
      </w:r>
      <w:r w:rsidRPr="00427A8C">
        <w:rPr>
          <w:rFonts w:asciiTheme="minorHAnsi" w:hAnsiTheme="minorHAnsi" w:cstheme="minorHAnsi"/>
        </w:rPr>
        <w:t xml:space="preserve"> = 6.9, 1.7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193.1, 165.9, 161.9, 145.9, 141.8, 141.5, 138.</w:t>
      </w:r>
      <w:r w:rsidR="005B2F21">
        <w:rPr>
          <w:rFonts w:asciiTheme="minorHAnsi" w:hAnsiTheme="minorHAnsi" w:cstheme="minorHAnsi"/>
        </w:rPr>
        <w:t>5</w:t>
      </w:r>
      <w:r w:rsidRPr="00427A8C">
        <w:rPr>
          <w:rFonts w:asciiTheme="minorHAnsi" w:hAnsiTheme="minorHAnsi" w:cstheme="minorHAnsi"/>
        </w:rPr>
        <w:t>, 131.9, 130.3, 129.5, 129.3</w:t>
      </w:r>
      <w:r w:rsidR="005B2F21">
        <w:rPr>
          <w:rFonts w:asciiTheme="minorHAnsi" w:hAnsiTheme="minorHAnsi" w:cstheme="minorHAnsi"/>
        </w:rPr>
        <w:t xml:space="preserve"> (2C)</w:t>
      </w:r>
      <w:r w:rsidRPr="00427A8C">
        <w:rPr>
          <w:rFonts w:asciiTheme="minorHAnsi" w:hAnsiTheme="minorHAnsi" w:cstheme="minorHAnsi"/>
        </w:rPr>
        <w:t>, 128.</w:t>
      </w:r>
      <w:r w:rsidR="005B2F21">
        <w:rPr>
          <w:rFonts w:asciiTheme="minorHAnsi" w:hAnsiTheme="minorHAnsi" w:cstheme="minorHAnsi"/>
        </w:rPr>
        <w:t>4 (2C)</w:t>
      </w:r>
      <w:r w:rsidRPr="00427A8C">
        <w:rPr>
          <w:rFonts w:asciiTheme="minorHAnsi" w:hAnsiTheme="minorHAnsi" w:cstheme="minorHAnsi"/>
        </w:rPr>
        <w:t xml:space="preserve">, 126.9, 122.9, 122.5, 114.5, 55.4, 37.7, 18.0.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21</w:t>
      </w:r>
      <w:r w:rsidRPr="00427A8C">
        <w:rPr>
          <w:rFonts w:asciiTheme="minorHAnsi" w:hAnsiTheme="minorHAnsi" w:cstheme="minorHAnsi"/>
        </w:rPr>
        <w:t>NO</w:t>
      </w:r>
      <w:r w:rsidRPr="00427A8C">
        <w:rPr>
          <w:rFonts w:asciiTheme="minorHAnsi" w:hAnsiTheme="minorHAnsi" w:cstheme="minorHAnsi"/>
          <w:vertAlign w:val="subscript"/>
        </w:rPr>
        <w:t>3</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358.1419 ; found 358.1418.</w:t>
      </w:r>
    </w:p>
    <w:p w14:paraId="774A2FF6" w14:textId="05472115" w:rsidR="002426B4" w:rsidRPr="00427A8C" w:rsidRDefault="00236046" w:rsidP="002426B4">
      <w:pPr>
        <w:spacing w:line="480" w:lineRule="auto"/>
        <w:jc w:val="center"/>
        <w:rPr>
          <w:rFonts w:cstheme="minorHAnsi"/>
          <w:sz w:val="24"/>
          <w:szCs w:val="24"/>
        </w:rPr>
      </w:pPr>
      <w:r>
        <w:rPr>
          <w:rFonts w:cstheme="minorHAnsi"/>
          <w:sz w:val="24"/>
          <w:szCs w:val="24"/>
        </w:rPr>
        <w:pict w14:anchorId="656B8254">
          <v:shape id="_x0000_i1221" type="#_x0000_t75" alt="" style="width:114pt;height:90pt">
            <v:imagedata r:id="rId394" o:title=""/>
          </v:shape>
        </w:pict>
      </w:r>
    </w:p>
    <w:p w14:paraId="741ED7FD" w14:textId="0D68BCC2"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(E)-N-methyl-N-(2-((E)-3-(p-tolyl)acryloyl)phenyl)but-2-enamide (</w:t>
      </w:r>
      <w:r>
        <w:rPr>
          <w:rFonts w:asciiTheme="minorHAnsi" w:hAnsiTheme="minorHAnsi" w:cstheme="minorHAnsi"/>
          <w:b/>
        </w:rPr>
        <w:t>6</w:t>
      </w:r>
      <w:r w:rsidRPr="00427A8C">
        <w:rPr>
          <w:rFonts w:asciiTheme="minorHAnsi" w:hAnsiTheme="minorHAnsi" w:cstheme="minorHAnsi"/>
          <w:b/>
        </w:rPr>
        <w:t>h).</w:t>
      </w:r>
      <w:r w:rsidRPr="00427A8C">
        <w:rPr>
          <w:rFonts w:asciiTheme="minorHAnsi" w:hAnsiTheme="minorHAnsi" w:cstheme="minorHAnsi"/>
        </w:rPr>
        <w:t xml:space="preserve"> Synthesized using general procedure 4. Yellow oil (495 mg, 77% yield).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3050, 2915, 1664, 1628, 1596, 1445, 1370, 1297, 1205, 1040, 963, 813, 731</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0.48 (ethyl acetate/hexanes = 1:1).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7.61 (d, </w:t>
      </w:r>
      <w:r w:rsidRPr="00427A8C">
        <w:rPr>
          <w:rFonts w:asciiTheme="minorHAnsi" w:hAnsiTheme="minorHAnsi" w:cstheme="minorHAnsi"/>
          <w:i/>
          <w:iCs/>
        </w:rPr>
        <w:t>J</w:t>
      </w:r>
      <w:r w:rsidRPr="00427A8C">
        <w:rPr>
          <w:rFonts w:asciiTheme="minorHAnsi" w:hAnsiTheme="minorHAnsi" w:cstheme="minorHAnsi"/>
        </w:rPr>
        <w:t xml:space="preserve"> = 9.1 Hz, 1H), 7.53 (t, </w:t>
      </w:r>
      <w:r w:rsidRPr="00427A8C">
        <w:rPr>
          <w:rFonts w:asciiTheme="minorHAnsi" w:hAnsiTheme="minorHAnsi" w:cstheme="minorHAnsi"/>
          <w:i/>
          <w:iCs/>
        </w:rPr>
        <w:t>J</w:t>
      </w:r>
      <w:r w:rsidRPr="00427A8C">
        <w:rPr>
          <w:rFonts w:asciiTheme="minorHAnsi" w:hAnsiTheme="minorHAnsi" w:cstheme="minorHAnsi"/>
        </w:rPr>
        <w:t xml:space="preserve"> = 7.6 Hz, 1H), 7.48 – 7.40 (m, 2H), 7.36 (d, </w:t>
      </w:r>
      <w:r w:rsidRPr="00427A8C">
        <w:rPr>
          <w:rFonts w:asciiTheme="minorHAnsi" w:hAnsiTheme="minorHAnsi" w:cstheme="minorHAnsi"/>
          <w:i/>
          <w:iCs/>
        </w:rPr>
        <w:t>J</w:t>
      </w:r>
      <w:r w:rsidRPr="00427A8C">
        <w:rPr>
          <w:rFonts w:asciiTheme="minorHAnsi" w:hAnsiTheme="minorHAnsi" w:cstheme="minorHAnsi"/>
        </w:rPr>
        <w:t xml:space="preserve"> = 8.1 Hz, 2H), 7.22 (d, </w:t>
      </w:r>
      <w:r w:rsidRPr="00427A8C">
        <w:rPr>
          <w:rFonts w:asciiTheme="minorHAnsi" w:hAnsiTheme="minorHAnsi" w:cstheme="minorHAnsi"/>
          <w:i/>
          <w:iCs/>
        </w:rPr>
        <w:t>J</w:t>
      </w:r>
      <w:r w:rsidRPr="00427A8C">
        <w:rPr>
          <w:rFonts w:asciiTheme="minorHAnsi" w:hAnsiTheme="minorHAnsi" w:cstheme="minorHAnsi"/>
        </w:rPr>
        <w:t xml:space="preserve"> = 8.8 Hz, 1H), 7.14 (d, </w:t>
      </w:r>
      <w:r w:rsidRPr="00427A8C">
        <w:rPr>
          <w:rFonts w:asciiTheme="minorHAnsi" w:hAnsiTheme="minorHAnsi" w:cstheme="minorHAnsi"/>
          <w:i/>
          <w:iCs/>
        </w:rPr>
        <w:t>J</w:t>
      </w:r>
      <w:r w:rsidRPr="00427A8C">
        <w:rPr>
          <w:rFonts w:asciiTheme="minorHAnsi" w:hAnsiTheme="minorHAnsi" w:cstheme="minorHAnsi"/>
        </w:rPr>
        <w:t xml:space="preserve"> = 7.9 Hz, 2H), 6.92 (d, </w:t>
      </w:r>
      <w:r w:rsidRPr="00427A8C">
        <w:rPr>
          <w:rFonts w:asciiTheme="minorHAnsi" w:hAnsiTheme="minorHAnsi" w:cstheme="minorHAnsi"/>
          <w:i/>
          <w:iCs/>
        </w:rPr>
        <w:t>J</w:t>
      </w:r>
      <w:r w:rsidRPr="00427A8C">
        <w:rPr>
          <w:rFonts w:asciiTheme="minorHAnsi" w:hAnsiTheme="minorHAnsi" w:cstheme="minorHAnsi"/>
        </w:rPr>
        <w:t xml:space="preserve"> = 15.9 Hz, 1H), 6.88 – 6.77 (m, 1H), 5.70 (d, </w:t>
      </w:r>
      <w:r w:rsidRPr="00427A8C">
        <w:rPr>
          <w:rFonts w:asciiTheme="minorHAnsi" w:hAnsiTheme="minorHAnsi" w:cstheme="minorHAnsi"/>
          <w:i/>
          <w:iCs/>
        </w:rPr>
        <w:t>J</w:t>
      </w:r>
      <w:r w:rsidRPr="00427A8C">
        <w:rPr>
          <w:rFonts w:asciiTheme="minorHAnsi" w:hAnsiTheme="minorHAnsi" w:cstheme="minorHAnsi"/>
        </w:rPr>
        <w:t xml:space="preserve"> = 16.7 Hz, 1H), 3.23 (s, 3H), 2.32 (s, 3H), 1.67 – 1.59 (m, 3H).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22</w:t>
      </w:r>
      <w:r w:rsidRPr="00427A8C">
        <w:rPr>
          <w:rFonts w:asciiTheme="minorHAnsi" w:hAnsiTheme="minorHAnsi" w:cstheme="minorHAnsi"/>
        </w:rPr>
        <w:t>NO</w:t>
      </w:r>
      <w:r w:rsidRPr="00427A8C">
        <w:rPr>
          <w:rFonts w:asciiTheme="minorHAnsi" w:hAnsiTheme="minorHAnsi" w:cstheme="minorHAnsi"/>
          <w:vertAlign w:val="subscript"/>
        </w:rPr>
        <w:t>2</w:t>
      </w:r>
      <w:r w:rsidRPr="00427A8C">
        <w:rPr>
          <w:rFonts w:asciiTheme="minorHAnsi" w:hAnsiTheme="minorHAnsi" w:cstheme="minorHAnsi"/>
        </w:rPr>
        <w:t xml:space="preserve"> ([M + H]</w:t>
      </w:r>
      <w:r w:rsidRPr="00427A8C">
        <w:rPr>
          <w:rFonts w:asciiTheme="minorHAnsi" w:hAnsiTheme="minorHAnsi" w:cstheme="minorHAnsi"/>
          <w:vertAlign w:val="superscript"/>
        </w:rPr>
        <w:t>+</w:t>
      </w:r>
      <w:r w:rsidRPr="00427A8C">
        <w:rPr>
          <w:rFonts w:asciiTheme="minorHAnsi" w:hAnsiTheme="minorHAnsi" w:cstheme="minorHAnsi"/>
        </w:rPr>
        <w:t>) 320.1651; found 320.1649.</w:t>
      </w:r>
    </w:p>
    <w:p w14:paraId="12836CDF" w14:textId="77777777" w:rsidR="00726A40" w:rsidRDefault="00726A40">
      <w:pPr>
        <w:rPr>
          <w:rFonts w:cstheme="minorHAnsi"/>
          <w:sz w:val="24"/>
          <w:szCs w:val="24"/>
        </w:rPr>
      </w:pPr>
      <w:r>
        <w:rPr>
          <w:rFonts w:cstheme="minorHAnsi"/>
          <w:sz w:val="24"/>
          <w:szCs w:val="24"/>
        </w:rPr>
        <w:br w:type="page"/>
      </w:r>
    </w:p>
    <w:p w14:paraId="5E510D34" w14:textId="732D9FC4" w:rsidR="002426B4" w:rsidRPr="00427A8C" w:rsidRDefault="00236046" w:rsidP="002426B4">
      <w:pPr>
        <w:spacing w:line="480" w:lineRule="auto"/>
        <w:jc w:val="center"/>
        <w:rPr>
          <w:rFonts w:cstheme="minorHAnsi"/>
          <w:sz w:val="24"/>
          <w:szCs w:val="24"/>
        </w:rPr>
      </w:pPr>
      <w:r>
        <w:rPr>
          <w:rFonts w:cstheme="minorHAnsi"/>
          <w:sz w:val="24"/>
          <w:szCs w:val="24"/>
        </w:rPr>
        <w:lastRenderedPageBreak/>
        <w:pict w14:anchorId="6873C567">
          <v:shape id="_x0000_i1222" type="#_x0000_t75" alt="" style="width:126pt;height:96pt">
            <v:imagedata r:id="rId395" o:title=""/>
          </v:shape>
        </w:pict>
      </w:r>
    </w:p>
    <w:p w14:paraId="66746D50" w14:textId="286A49DF"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w:t>
      </w:r>
      <w:r w:rsidRPr="00427A8C">
        <w:rPr>
          <w:rFonts w:asciiTheme="minorHAnsi" w:hAnsiTheme="minorHAnsi" w:cstheme="minorHAnsi"/>
          <w:b/>
          <w:i/>
          <w:iCs/>
        </w:rPr>
        <w:t>E</w:t>
      </w:r>
      <w:r w:rsidRPr="00427A8C">
        <w:rPr>
          <w:rFonts w:asciiTheme="minorHAnsi" w:hAnsiTheme="minorHAnsi" w:cstheme="minorHAnsi"/>
          <w:b/>
        </w:rPr>
        <w:t>)-</w:t>
      </w:r>
      <w:r w:rsidRPr="00427A8C">
        <w:rPr>
          <w:rFonts w:asciiTheme="minorHAnsi" w:hAnsiTheme="minorHAnsi" w:cstheme="minorHAnsi"/>
          <w:b/>
          <w:i/>
        </w:rPr>
        <w:t>N</w:t>
      </w:r>
      <w:r w:rsidRPr="00427A8C">
        <w:rPr>
          <w:rFonts w:asciiTheme="minorHAnsi" w:hAnsiTheme="minorHAnsi" w:cstheme="minorHAnsi"/>
          <w:b/>
        </w:rPr>
        <w:t>-(2-((</w:t>
      </w:r>
      <w:r w:rsidRPr="00427A8C">
        <w:rPr>
          <w:rFonts w:asciiTheme="minorHAnsi" w:hAnsiTheme="minorHAnsi" w:cstheme="minorHAnsi"/>
          <w:b/>
          <w:i/>
          <w:iCs/>
        </w:rPr>
        <w:t>E</w:t>
      </w:r>
      <w:r w:rsidRPr="00427A8C">
        <w:rPr>
          <w:rFonts w:asciiTheme="minorHAnsi" w:hAnsiTheme="minorHAnsi" w:cstheme="minorHAnsi"/>
          <w:b/>
        </w:rPr>
        <w:t>)-3-(4-cyanophenyl)acryloyl)phenyl)-</w:t>
      </w:r>
      <w:r w:rsidRPr="00427A8C">
        <w:rPr>
          <w:rFonts w:asciiTheme="minorHAnsi" w:hAnsiTheme="minorHAnsi" w:cstheme="minorHAnsi"/>
          <w:b/>
          <w:i/>
        </w:rPr>
        <w:t>N</w:t>
      </w:r>
      <w:r w:rsidRPr="00427A8C">
        <w:rPr>
          <w:rFonts w:asciiTheme="minorHAnsi" w:hAnsiTheme="minorHAnsi" w:cstheme="minorHAnsi"/>
          <w:b/>
        </w:rPr>
        <w:t>-methylbut-2-enamide (</w:t>
      </w:r>
      <w:r>
        <w:rPr>
          <w:rFonts w:asciiTheme="minorHAnsi" w:hAnsiTheme="minorHAnsi" w:cstheme="minorHAnsi"/>
          <w:b/>
        </w:rPr>
        <w:t>6</w:t>
      </w:r>
      <w:r w:rsidRPr="00427A8C">
        <w:rPr>
          <w:rFonts w:asciiTheme="minorHAnsi" w:hAnsiTheme="minorHAnsi" w:cstheme="minorHAnsi"/>
          <w:b/>
        </w:rPr>
        <w:t>i).</w:t>
      </w:r>
      <w:r w:rsidRPr="00427A8C">
        <w:rPr>
          <w:rFonts w:asciiTheme="minorHAnsi" w:hAnsiTheme="minorHAnsi" w:cstheme="minorHAnsi"/>
        </w:rPr>
        <w:t xml:space="preserve"> Synthesized using general procedure 4. Yellow oil (102 mg, 32% yield). </w:t>
      </w:r>
      <w:r w:rsidRPr="00427A8C">
        <w:rPr>
          <w:rFonts w:asciiTheme="minorHAnsi" w:hAnsiTheme="minorHAnsi" w:cstheme="minorHAnsi"/>
          <w:b/>
        </w:rPr>
        <w:t>IR</w:t>
      </w:r>
      <w:r w:rsidRPr="00427A8C">
        <w:rPr>
          <w:rFonts w:asciiTheme="minorHAnsi" w:hAnsiTheme="minorHAnsi" w:cstheme="minorHAnsi"/>
        </w:rPr>
        <w:t xml:space="preserve"> (neat)</w:t>
      </w:r>
      <w:r w:rsidR="00695A92">
        <w:rPr>
          <w:rFonts w:asciiTheme="minorHAnsi" w:hAnsiTheme="minorHAnsi" w:cstheme="minorHAnsi"/>
        </w:rPr>
        <w:t xml:space="preserve"> </w:t>
      </w:r>
      <w:r w:rsidR="00695A92">
        <w:rPr>
          <w:rFonts w:ascii="Symbol" w:hAnsi="Symbol" w:cstheme="minorHAnsi"/>
        </w:rPr>
        <w:t>n</w:t>
      </w:r>
      <w:r w:rsidR="00695A92" w:rsidRPr="00BA3C45">
        <w:rPr>
          <w:rFonts w:cstheme="minorHAnsi"/>
          <w:vertAlign w:val="subscript"/>
        </w:rPr>
        <w:t>max</w:t>
      </w:r>
      <w:r w:rsidRPr="00427A8C">
        <w:rPr>
          <w:rFonts w:asciiTheme="minorHAnsi" w:hAnsiTheme="minorHAnsi" w:cstheme="minorHAnsi"/>
        </w:rPr>
        <w:t>: 3462, 3054, 2226, 1661, 1445, 1295, 1096, 963, 827, 770</w:t>
      </w:r>
      <w:r w:rsidR="00695A92">
        <w:rPr>
          <w:rFonts w:asciiTheme="minorHAnsi" w:hAnsiTheme="minorHAnsi" w:cstheme="minorHAnsi"/>
        </w:rPr>
        <w:t xml:space="preserve"> cm</w:t>
      </w:r>
      <w:r w:rsidR="00695A92" w:rsidRPr="00695A92">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0.18 (ethyl acetate/hexanes = 2:5).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7.72–7.52 (m, 9H), 7.50–7.43 (m, 2H), 7.29–7.21 (m, 1H), 7.03 (d, </w:t>
      </w:r>
      <w:r w:rsidRPr="00427A8C">
        <w:rPr>
          <w:rFonts w:asciiTheme="minorHAnsi" w:hAnsiTheme="minorHAnsi" w:cstheme="minorHAnsi"/>
          <w:i/>
          <w:iCs/>
        </w:rPr>
        <w:t>J</w:t>
      </w:r>
      <w:r w:rsidRPr="00427A8C">
        <w:rPr>
          <w:rFonts w:asciiTheme="minorHAnsi" w:hAnsiTheme="minorHAnsi" w:cstheme="minorHAnsi"/>
        </w:rPr>
        <w:t xml:space="preserve"> = 15.9 Hz, 1H), 6.95–6.79 (m, 1H), 5.68 (dd, </w:t>
      </w:r>
      <w:r w:rsidRPr="00427A8C">
        <w:rPr>
          <w:rFonts w:asciiTheme="minorHAnsi" w:hAnsiTheme="minorHAnsi" w:cstheme="minorHAnsi"/>
          <w:i/>
          <w:iCs/>
        </w:rPr>
        <w:t>J</w:t>
      </w:r>
      <w:r w:rsidRPr="00427A8C">
        <w:rPr>
          <w:rFonts w:asciiTheme="minorHAnsi" w:hAnsiTheme="minorHAnsi" w:cstheme="minorHAnsi"/>
        </w:rPr>
        <w:t xml:space="preserve"> = 15.0, 1.7 Hz, 1H), 3.24 (s, 3H), 1.67 (dd, </w:t>
      </w:r>
      <w:r w:rsidRPr="00427A8C">
        <w:rPr>
          <w:rFonts w:asciiTheme="minorHAnsi" w:hAnsiTheme="minorHAnsi" w:cstheme="minorHAnsi"/>
          <w:i/>
          <w:iCs/>
        </w:rPr>
        <w:t>J</w:t>
      </w:r>
      <w:r w:rsidRPr="00427A8C">
        <w:rPr>
          <w:rFonts w:asciiTheme="minorHAnsi" w:hAnsiTheme="minorHAnsi" w:cstheme="minorHAnsi"/>
        </w:rPr>
        <w:t xml:space="preserve"> = 7.0, 1.6 Hz,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191.8, 165.8, 142.5, 142.4, 141.9, 138.7, 137.5, 132.9, 132.7, 129.9, 129.3, 128.7, 128.2, 127.8, 122.2, 118.3, 113.6, 37.8, 18.1.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N</w:t>
      </w:r>
      <w:r w:rsidRPr="00427A8C">
        <w:rPr>
          <w:rFonts w:asciiTheme="minorHAnsi" w:hAnsiTheme="minorHAnsi" w:cstheme="minorHAnsi"/>
          <w:vertAlign w:val="subscript"/>
        </w:rPr>
        <w:t>2</w:t>
      </w:r>
      <w:r w:rsidRPr="00427A8C">
        <w:rPr>
          <w:rFonts w:asciiTheme="minorHAnsi" w:hAnsiTheme="minorHAnsi" w:cstheme="minorHAnsi"/>
        </w:rPr>
        <w:t>O</w:t>
      </w:r>
      <w:r w:rsidRPr="00427A8C">
        <w:rPr>
          <w:rFonts w:asciiTheme="minorHAnsi" w:hAnsiTheme="minorHAnsi" w:cstheme="minorHAnsi"/>
          <w:vertAlign w:val="subscript"/>
        </w:rPr>
        <w:t>2</w:t>
      </w:r>
      <w:r w:rsidRPr="00427A8C">
        <w:rPr>
          <w:rFonts w:asciiTheme="minorHAnsi" w:hAnsiTheme="minorHAnsi" w:cstheme="minorHAnsi"/>
        </w:rPr>
        <w:t>Na ([M + Na]</w:t>
      </w:r>
      <w:r w:rsidRPr="00427A8C">
        <w:rPr>
          <w:rFonts w:asciiTheme="minorHAnsi" w:hAnsiTheme="minorHAnsi" w:cstheme="minorHAnsi"/>
          <w:vertAlign w:val="superscript"/>
        </w:rPr>
        <w:t>+</w:t>
      </w:r>
      <w:r w:rsidRPr="00427A8C">
        <w:rPr>
          <w:rFonts w:asciiTheme="minorHAnsi" w:hAnsiTheme="minorHAnsi" w:cstheme="minorHAnsi"/>
        </w:rPr>
        <w:t>)  352.1266; found 352.1266.</w:t>
      </w:r>
    </w:p>
    <w:p w14:paraId="1B9285B5" w14:textId="77777777" w:rsidR="002426B4" w:rsidRPr="007F782C" w:rsidRDefault="00D8023D" w:rsidP="002426B4">
      <w:pPr>
        <w:spacing w:line="480" w:lineRule="auto"/>
        <w:jc w:val="both"/>
        <w:rPr>
          <w:rFonts w:cstheme="minorHAnsi"/>
          <w:sz w:val="24"/>
          <w:szCs w:val="24"/>
        </w:rPr>
      </w:pPr>
      <w:r>
        <w:rPr>
          <w:rFonts w:cstheme="minorHAnsi"/>
          <w:sz w:val="24"/>
          <w:szCs w:val="24"/>
        </w:rPr>
        <w:pict w14:anchorId="3C68E80B">
          <v:rect id="_x0000_i1223" alt="" style="width:468pt;height:2pt;mso-width-percent:0;mso-height-percent:0;mso-width-percent:0;mso-height-percent:0" o:hralign="center" o:hrstd="t" o:hr="t" fillcolor="#aaa" stroked="f"/>
        </w:pict>
      </w:r>
    </w:p>
    <w:p w14:paraId="5F203CF4" w14:textId="77777777" w:rsidR="002426B4" w:rsidRPr="00C30AEE" w:rsidRDefault="002426B4" w:rsidP="002426B4">
      <w:pPr>
        <w:spacing w:line="480" w:lineRule="auto"/>
        <w:jc w:val="both"/>
        <w:rPr>
          <w:rFonts w:cstheme="minorHAnsi"/>
          <w:b/>
          <w:sz w:val="24"/>
          <w:szCs w:val="24"/>
        </w:rPr>
      </w:pPr>
      <w:r w:rsidRPr="00C30AEE">
        <w:rPr>
          <w:rFonts w:cstheme="minorHAnsi"/>
          <w:b/>
          <w:sz w:val="24"/>
          <w:szCs w:val="24"/>
        </w:rPr>
        <w:t xml:space="preserve">4.9.6 </w:t>
      </w:r>
      <w:r>
        <w:rPr>
          <w:rFonts w:cstheme="minorHAnsi"/>
          <w:b/>
          <w:sz w:val="24"/>
          <w:szCs w:val="24"/>
        </w:rPr>
        <w:tab/>
        <w:t>GENERAL PROCEDURE</w:t>
      </w:r>
      <w:r w:rsidRPr="00C30AEE">
        <w:rPr>
          <w:rFonts w:cstheme="minorHAnsi"/>
          <w:b/>
          <w:sz w:val="24"/>
          <w:szCs w:val="24"/>
        </w:rPr>
        <w:t xml:space="preserve"> 5 </w:t>
      </w:r>
      <w:r>
        <w:rPr>
          <w:rFonts w:cstheme="minorHAnsi"/>
          <w:b/>
          <w:sz w:val="24"/>
          <w:szCs w:val="24"/>
        </w:rPr>
        <w:t>FOR THE SYNTHESIS OF</w:t>
      </w:r>
      <w:r w:rsidRPr="00C30AEE">
        <w:rPr>
          <w:rFonts w:cstheme="minorHAnsi"/>
          <w:b/>
          <w:sz w:val="24"/>
          <w:szCs w:val="24"/>
        </w:rPr>
        <w:t xml:space="preserve"> </w:t>
      </w:r>
      <w:r>
        <w:rPr>
          <w:rFonts w:cstheme="minorHAnsi"/>
          <w:b/>
          <w:sz w:val="24"/>
          <w:szCs w:val="24"/>
        </w:rPr>
        <w:t>PHENANTHRADIN</w:t>
      </w:r>
      <w:r w:rsidRPr="00C30AEE">
        <w:rPr>
          <w:rFonts w:cstheme="minorHAnsi"/>
          <w:b/>
          <w:sz w:val="24"/>
          <w:szCs w:val="24"/>
        </w:rPr>
        <w:t>-6(5</w:t>
      </w:r>
      <w:r w:rsidRPr="00C30AEE">
        <w:rPr>
          <w:rFonts w:cstheme="minorHAnsi"/>
          <w:b/>
          <w:i/>
          <w:iCs/>
          <w:sz w:val="24"/>
          <w:szCs w:val="24"/>
        </w:rPr>
        <w:t>H</w:t>
      </w:r>
      <w:r w:rsidRPr="00C30AEE">
        <w:rPr>
          <w:rFonts w:cstheme="minorHAnsi"/>
          <w:b/>
          <w:sz w:val="24"/>
          <w:szCs w:val="24"/>
        </w:rPr>
        <w:t>)-</w:t>
      </w:r>
      <w:r>
        <w:rPr>
          <w:rFonts w:cstheme="minorHAnsi"/>
          <w:b/>
          <w:sz w:val="24"/>
          <w:szCs w:val="24"/>
        </w:rPr>
        <w:t>ONES</w:t>
      </w:r>
      <w:r w:rsidRPr="00C30AEE">
        <w:rPr>
          <w:rFonts w:cstheme="minorHAnsi"/>
          <w:b/>
          <w:sz w:val="24"/>
          <w:szCs w:val="24"/>
        </w:rPr>
        <w:t xml:space="preserve"> (7) : </w:t>
      </w:r>
    </w:p>
    <w:p w14:paraId="72CF526D" w14:textId="77777777" w:rsidR="002426B4" w:rsidRPr="00427A8C" w:rsidRDefault="002426B4" w:rsidP="002426B4">
      <w:pPr>
        <w:spacing w:line="480" w:lineRule="auto"/>
        <w:jc w:val="both"/>
        <w:rPr>
          <w:rFonts w:cstheme="minorHAnsi"/>
          <w:sz w:val="24"/>
          <w:szCs w:val="24"/>
        </w:rPr>
      </w:pPr>
      <w:r w:rsidRPr="00427A8C">
        <w:rPr>
          <w:rFonts w:cstheme="minorHAnsi"/>
          <w:sz w:val="24"/>
          <w:szCs w:val="24"/>
        </w:rPr>
        <w:t xml:space="preserve">To a 15 mL round bottom flask was measured </w:t>
      </w:r>
      <w:r w:rsidRPr="00427A8C">
        <w:rPr>
          <w:rFonts w:cstheme="minorHAnsi"/>
          <w:i/>
          <w:sz w:val="24"/>
          <w:szCs w:val="24"/>
        </w:rPr>
        <w:t>N</w:t>
      </w:r>
      <w:r w:rsidRPr="00427A8C">
        <w:rPr>
          <w:rFonts w:cstheme="minorHAnsi"/>
          <w:sz w:val="24"/>
          <w:szCs w:val="24"/>
        </w:rPr>
        <w:t>-aklyl-</w:t>
      </w:r>
      <w:r w:rsidRPr="00427A8C">
        <w:rPr>
          <w:rFonts w:cstheme="minorHAnsi"/>
          <w:i/>
          <w:sz w:val="24"/>
          <w:szCs w:val="24"/>
        </w:rPr>
        <w:t>N</w:t>
      </w:r>
      <w:r w:rsidRPr="00427A8C">
        <w:rPr>
          <w:rFonts w:cstheme="minorHAnsi"/>
          <w:sz w:val="24"/>
          <w:szCs w:val="24"/>
        </w:rPr>
        <w:t>-crotonylaminochalcone (</w:t>
      </w:r>
      <w:r>
        <w:rPr>
          <w:rFonts w:cstheme="minorHAnsi"/>
          <w:b/>
          <w:sz w:val="24"/>
          <w:szCs w:val="24"/>
        </w:rPr>
        <w:t>6</w:t>
      </w:r>
      <w:r w:rsidRPr="00427A8C">
        <w:rPr>
          <w:rFonts w:cstheme="minorHAnsi"/>
          <w:sz w:val="24"/>
          <w:szCs w:val="24"/>
        </w:rPr>
        <w:t xml:space="preserve">) (1.0 equiv.). DMSO (0.15M) was then added, followed by the addition of DBU (3.0 equiv.). The reaction vessel was equipped with a magnetic stir bar and stirred open to air at room temperature for 90 minutes. The reaction mixture was then heated to 80 </w:t>
      </w:r>
      <w:r w:rsidRPr="00427A8C">
        <w:rPr>
          <w:rFonts w:cstheme="minorHAnsi"/>
          <w:sz w:val="24"/>
          <w:szCs w:val="24"/>
          <w:vertAlign w:val="superscript"/>
        </w:rPr>
        <w:t>o</w:t>
      </w:r>
      <w:r w:rsidRPr="00427A8C">
        <w:rPr>
          <w:rFonts w:cstheme="minorHAnsi"/>
          <w:sz w:val="24"/>
          <w:szCs w:val="24"/>
        </w:rPr>
        <w:t>C  and stirred at this temperature for 16 hours. The reaction mixture was then cooled to room temperature and diluted with ethyl acetate. Organics were washed sequentially with sat. NH</w:t>
      </w:r>
      <w:r w:rsidRPr="00427A8C">
        <w:rPr>
          <w:rFonts w:cstheme="minorHAnsi"/>
          <w:sz w:val="24"/>
          <w:szCs w:val="24"/>
          <w:vertAlign w:val="subscript"/>
        </w:rPr>
        <w:t>4</w:t>
      </w:r>
      <w:r w:rsidRPr="00427A8C">
        <w:rPr>
          <w:rFonts w:cstheme="minorHAnsi"/>
          <w:sz w:val="24"/>
          <w:szCs w:val="24"/>
        </w:rPr>
        <w:t xml:space="preserve">Cl (2x) and water (2x) then dried over anhydrous </w:t>
      </w:r>
      <w:r w:rsidRPr="00427A8C">
        <w:rPr>
          <w:rFonts w:cstheme="minorHAnsi"/>
          <w:sz w:val="24"/>
          <w:szCs w:val="24"/>
        </w:rPr>
        <w:lastRenderedPageBreak/>
        <w:t>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using a 1:10 ethyl acetate:hexanes gradient to 1:1 ethyl acetate:hexanes to furnish phenanthradinones </w:t>
      </w:r>
      <w:r>
        <w:rPr>
          <w:rFonts w:cstheme="minorHAnsi"/>
          <w:b/>
          <w:sz w:val="24"/>
          <w:szCs w:val="24"/>
        </w:rPr>
        <w:t>7</w:t>
      </w:r>
      <w:r w:rsidRPr="00427A8C">
        <w:rPr>
          <w:rFonts w:cstheme="minorHAnsi"/>
          <w:b/>
          <w:sz w:val="24"/>
          <w:szCs w:val="24"/>
        </w:rPr>
        <w:t>a-</w:t>
      </w:r>
      <w:r>
        <w:rPr>
          <w:rFonts w:cstheme="minorHAnsi"/>
          <w:b/>
          <w:sz w:val="24"/>
          <w:szCs w:val="24"/>
        </w:rPr>
        <w:t>7</w:t>
      </w:r>
      <w:r w:rsidRPr="00427A8C">
        <w:rPr>
          <w:rFonts w:cstheme="minorHAnsi"/>
          <w:b/>
          <w:sz w:val="24"/>
          <w:szCs w:val="24"/>
        </w:rPr>
        <w:t>i</w:t>
      </w:r>
      <w:r w:rsidRPr="00427A8C">
        <w:rPr>
          <w:rFonts w:cstheme="minorHAnsi"/>
          <w:sz w:val="24"/>
          <w:szCs w:val="24"/>
        </w:rPr>
        <w:t>.</w:t>
      </w:r>
    </w:p>
    <w:p w14:paraId="169A0E1F" w14:textId="0D6DE333" w:rsidR="002426B4" w:rsidRPr="00427A8C" w:rsidRDefault="00236046" w:rsidP="002426B4">
      <w:pPr>
        <w:spacing w:line="480" w:lineRule="auto"/>
        <w:jc w:val="center"/>
        <w:rPr>
          <w:rFonts w:cstheme="minorHAnsi"/>
          <w:sz w:val="24"/>
          <w:szCs w:val="24"/>
        </w:rPr>
      </w:pPr>
      <w:r>
        <w:rPr>
          <w:rFonts w:cstheme="minorHAnsi"/>
          <w:sz w:val="24"/>
          <w:szCs w:val="24"/>
        </w:rPr>
        <w:pict w14:anchorId="1F9ACFDB">
          <v:shape id="_x0000_i1224" type="#_x0000_t75" alt="" style="width:1in;height:90pt">
            <v:imagedata r:id="rId396" o:title=""/>
          </v:shape>
        </w:pict>
      </w:r>
    </w:p>
    <w:p w14:paraId="2F1C6BBE" w14:textId="3EDC23AC"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5-methyl-9-phenylphenanthridin-6(5</w:t>
      </w:r>
      <w:r w:rsidRPr="00427A8C">
        <w:rPr>
          <w:rFonts w:asciiTheme="minorHAnsi" w:hAnsiTheme="minorHAnsi" w:cstheme="minorHAnsi"/>
          <w:b/>
          <w:i/>
          <w:iCs/>
        </w:rPr>
        <w:t>H</w:t>
      </w:r>
      <w:r w:rsidRPr="00427A8C">
        <w:rPr>
          <w:rFonts w:asciiTheme="minorHAnsi" w:hAnsiTheme="minorHAnsi" w:cstheme="minorHAnsi"/>
          <w:b/>
        </w:rPr>
        <w:t>)-one (</w:t>
      </w:r>
      <w:r>
        <w:rPr>
          <w:rFonts w:asciiTheme="minorHAnsi" w:hAnsiTheme="minorHAnsi" w:cstheme="minorHAnsi"/>
          <w:b/>
        </w:rPr>
        <w:t>7</w:t>
      </w:r>
      <w:r w:rsidRPr="00427A8C">
        <w:rPr>
          <w:rFonts w:asciiTheme="minorHAnsi" w:hAnsiTheme="minorHAnsi" w:cstheme="minorHAnsi"/>
          <w:b/>
        </w:rPr>
        <w:t>a)</w:t>
      </w:r>
      <w:r w:rsidRPr="00427A8C">
        <w:rPr>
          <w:rFonts w:asciiTheme="minorHAnsi" w:hAnsiTheme="minorHAnsi" w:cstheme="minorHAnsi"/>
          <w:i/>
        </w:rPr>
        <w:t>.</w:t>
      </w:r>
      <w:r w:rsidRPr="00427A8C">
        <w:rPr>
          <w:rFonts w:asciiTheme="minorHAnsi" w:hAnsiTheme="minorHAnsi" w:cstheme="minorHAnsi"/>
        </w:rPr>
        <w:t xml:space="preserve"> Synthesized using general procedure 5. Yellow oil (259 mg, 91%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0.43 (ethyl acetate/hexanes = 3:10). </w:t>
      </w:r>
      <w:r w:rsidRPr="00427A8C">
        <w:rPr>
          <w:rFonts w:asciiTheme="minorHAnsi" w:hAnsiTheme="minorHAnsi" w:cstheme="minorHAnsi"/>
          <w:b/>
        </w:rPr>
        <w:t>IR</w:t>
      </w:r>
      <w:r w:rsidRPr="00427A8C">
        <w:rPr>
          <w:rFonts w:asciiTheme="minorHAnsi" w:hAnsiTheme="minorHAnsi" w:cstheme="minorHAnsi"/>
        </w:rPr>
        <w:t xml:space="preserve"> (neat)</w:t>
      </w:r>
      <w:r w:rsidR="004B5081">
        <w:rPr>
          <w:rFonts w:asciiTheme="minorHAnsi" w:hAnsiTheme="minorHAnsi" w:cstheme="minorHAnsi"/>
        </w:rPr>
        <w:t xml:space="preserve"> </w:t>
      </w:r>
      <w:r w:rsidR="004B5081">
        <w:rPr>
          <w:rFonts w:ascii="Symbol" w:hAnsi="Symbol" w:cstheme="minorHAnsi"/>
        </w:rPr>
        <w:t>n</w:t>
      </w:r>
      <w:r w:rsidR="004B5081" w:rsidRPr="00BA3C45">
        <w:rPr>
          <w:rFonts w:cstheme="minorHAnsi"/>
          <w:vertAlign w:val="subscript"/>
        </w:rPr>
        <w:t>max</w:t>
      </w:r>
      <w:r w:rsidRPr="00427A8C">
        <w:rPr>
          <w:rFonts w:asciiTheme="minorHAnsi" w:hAnsiTheme="minorHAnsi" w:cstheme="minorHAnsi"/>
        </w:rPr>
        <w:t>: 3029, 2252, 1625, 1584, 1466, 1417, 1277, 1158, 1075, 866, 744</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(500 MHz) δ 8.63 (d, </w:t>
      </w:r>
      <w:r w:rsidRPr="00427A8C">
        <w:rPr>
          <w:rFonts w:asciiTheme="minorHAnsi" w:hAnsiTheme="minorHAnsi" w:cstheme="minorHAnsi"/>
          <w:i/>
          <w:iCs/>
        </w:rPr>
        <w:t>J</w:t>
      </w:r>
      <w:r w:rsidRPr="00427A8C">
        <w:rPr>
          <w:rFonts w:asciiTheme="minorHAnsi" w:hAnsiTheme="minorHAnsi" w:cstheme="minorHAnsi"/>
        </w:rPr>
        <w:t xml:space="preserve"> = 8.2 Hz, 1H), 8.47 (d, </w:t>
      </w:r>
      <w:r w:rsidRPr="00427A8C">
        <w:rPr>
          <w:rFonts w:asciiTheme="minorHAnsi" w:hAnsiTheme="minorHAnsi" w:cstheme="minorHAnsi"/>
          <w:i/>
          <w:iCs/>
        </w:rPr>
        <w:t>J</w:t>
      </w:r>
      <w:r w:rsidRPr="00427A8C">
        <w:rPr>
          <w:rFonts w:asciiTheme="minorHAnsi" w:hAnsiTheme="minorHAnsi" w:cstheme="minorHAnsi"/>
        </w:rPr>
        <w:t xml:space="preserve"> = 1.7 Hz, 1H), 7.82 (dd, </w:t>
      </w:r>
      <w:r w:rsidRPr="00427A8C">
        <w:rPr>
          <w:rFonts w:asciiTheme="minorHAnsi" w:hAnsiTheme="minorHAnsi" w:cstheme="minorHAnsi"/>
          <w:i/>
          <w:iCs/>
        </w:rPr>
        <w:t>J</w:t>
      </w:r>
      <w:r w:rsidRPr="00427A8C">
        <w:rPr>
          <w:rFonts w:asciiTheme="minorHAnsi" w:hAnsiTheme="minorHAnsi" w:cstheme="minorHAnsi"/>
        </w:rPr>
        <w:t xml:space="preserve"> = 8.3, 1.6 Hz, 1H), 7.75 (dd, </w:t>
      </w:r>
      <w:r w:rsidRPr="00427A8C">
        <w:rPr>
          <w:rFonts w:asciiTheme="minorHAnsi" w:hAnsiTheme="minorHAnsi" w:cstheme="minorHAnsi"/>
          <w:i/>
          <w:iCs/>
        </w:rPr>
        <w:t>J</w:t>
      </w:r>
      <w:r w:rsidRPr="00427A8C">
        <w:rPr>
          <w:rFonts w:asciiTheme="minorHAnsi" w:hAnsiTheme="minorHAnsi" w:cstheme="minorHAnsi"/>
        </w:rPr>
        <w:t xml:space="preserve"> = 8.2, 1.3 Hz, 2H), 7.59 (ddd, </w:t>
      </w:r>
      <w:r w:rsidRPr="00427A8C">
        <w:rPr>
          <w:rFonts w:asciiTheme="minorHAnsi" w:hAnsiTheme="minorHAnsi" w:cstheme="minorHAnsi"/>
          <w:i/>
          <w:iCs/>
        </w:rPr>
        <w:t>J</w:t>
      </w:r>
      <w:r w:rsidRPr="00427A8C">
        <w:rPr>
          <w:rFonts w:asciiTheme="minorHAnsi" w:hAnsiTheme="minorHAnsi" w:cstheme="minorHAnsi"/>
        </w:rPr>
        <w:t xml:space="preserve"> = 8.6, 7.1, 1.5 Hz, 1H), 7.54 (t, </w:t>
      </w:r>
      <w:r w:rsidRPr="00427A8C">
        <w:rPr>
          <w:rFonts w:asciiTheme="minorHAnsi" w:hAnsiTheme="minorHAnsi" w:cstheme="minorHAnsi"/>
          <w:i/>
          <w:iCs/>
        </w:rPr>
        <w:t>J</w:t>
      </w:r>
      <w:r w:rsidRPr="00427A8C">
        <w:rPr>
          <w:rFonts w:asciiTheme="minorHAnsi" w:hAnsiTheme="minorHAnsi" w:cstheme="minorHAnsi"/>
        </w:rPr>
        <w:t xml:space="preserve"> = 7.6 Hz, 2H), 7.48–7.44 (m, 2H), 7.36 (ddd, </w:t>
      </w:r>
      <w:r w:rsidRPr="00427A8C">
        <w:rPr>
          <w:rFonts w:asciiTheme="minorHAnsi" w:hAnsiTheme="minorHAnsi" w:cstheme="minorHAnsi"/>
          <w:i/>
          <w:iCs/>
        </w:rPr>
        <w:t>J</w:t>
      </w:r>
      <w:r w:rsidRPr="00427A8C">
        <w:rPr>
          <w:rFonts w:asciiTheme="minorHAnsi" w:hAnsiTheme="minorHAnsi" w:cstheme="minorHAnsi"/>
        </w:rPr>
        <w:t xml:space="preserve"> = 8.1, 7.2, 1.1 Hz, 1H), 3.85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161.5, 145.1, 140.4, 138.2, 133.8, 129.7, 129.5, 129.0</w:t>
      </w:r>
      <w:r w:rsidR="00AF4C64">
        <w:rPr>
          <w:rFonts w:asciiTheme="minorHAnsi" w:hAnsiTheme="minorHAnsi" w:cstheme="minorHAnsi"/>
        </w:rPr>
        <w:t xml:space="preserve"> (2C)</w:t>
      </w:r>
      <w:r w:rsidRPr="00427A8C">
        <w:rPr>
          <w:rFonts w:asciiTheme="minorHAnsi" w:hAnsiTheme="minorHAnsi" w:cstheme="minorHAnsi"/>
        </w:rPr>
        <w:t>, 128.3</w:t>
      </w:r>
      <w:r w:rsidR="00AF4C64">
        <w:rPr>
          <w:rFonts w:asciiTheme="minorHAnsi" w:hAnsiTheme="minorHAnsi" w:cstheme="minorHAnsi"/>
        </w:rPr>
        <w:t xml:space="preserve"> (2C)</w:t>
      </w:r>
      <w:r w:rsidRPr="00427A8C">
        <w:rPr>
          <w:rFonts w:asciiTheme="minorHAnsi" w:hAnsiTheme="minorHAnsi" w:cstheme="minorHAnsi"/>
        </w:rPr>
        <w:t xml:space="preserve">, 127.5, 127.1, 124.4, 123.2, 122.5, 120.1, 119.3, 115.1, 30.0.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16</w:t>
      </w:r>
      <w:r w:rsidRPr="00427A8C">
        <w:rPr>
          <w:rFonts w:asciiTheme="minorHAnsi" w:hAnsiTheme="minorHAnsi" w:cstheme="minorHAnsi"/>
        </w:rPr>
        <w:t>NO ([M + H]</w:t>
      </w:r>
      <w:r w:rsidRPr="00427A8C">
        <w:rPr>
          <w:rFonts w:asciiTheme="minorHAnsi" w:hAnsiTheme="minorHAnsi" w:cstheme="minorHAnsi"/>
          <w:vertAlign w:val="superscript"/>
        </w:rPr>
        <w:t>+</w:t>
      </w:r>
      <w:r w:rsidRPr="00427A8C">
        <w:rPr>
          <w:rFonts w:asciiTheme="minorHAnsi" w:hAnsiTheme="minorHAnsi" w:cstheme="minorHAnsi"/>
        </w:rPr>
        <w:t>) 286.1232; found 286.1237.</w:t>
      </w:r>
    </w:p>
    <w:p w14:paraId="705E1F81" w14:textId="4422A91A"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1124C094">
          <v:shape id="_x0000_i1225" type="#_x0000_t75" alt="" style="width:1in;height:90pt">
            <v:imagedata r:id="rId397" o:title=""/>
          </v:shape>
        </w:pict>
      </w:r>
    </w:p>
    <w:p w14:paraId="65EB7CA4" w14:textId="77777777"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5-benzyl-9-phenylphenanthridin-6(5</w:t>
      </w:r>
      <w:r w:rsidRPr="00427A8C">
        <w:rPr>
          <w:rFonts w:asciiTheme="minorHAnsi" w:hAnsiTheme="minorHAnsi" w:cstheme="minorHAnsi"/>
          <w:b/>
          <w:i/>
          <w:iCs/>
        </w:rPr>
        <w:t>H</w:t>
      </w:r>
      <w:r w:rsidRPr="00427A8C">
        <w:rPr>
          <w:rFonts w:asciiTheme="minorHAnsi" w:hAnsiTheme="minorHAnsi" w:cstheme="minorHAnsi"/>
          <w:b/>
        </w:rPr>
        <w:t>)-one (</w:t>
      </w:r>
      <w:r>
        <w:rPr>
          <w:rFonts w:asciiTheme="minorHAnsi" w:hAnsiTheme="minorHAnsi" w:cstheme="minorHAnsi"/>
          <w:b/>
        </w:rPr>
        <w:t>7</w:t>
      </w:r>
      <w:r w:rsidRPr="00427A8C">
        <w:rPr>
          <w:rFonts w:asciiTheme="minorHAnsi" w:hAnsiTheme="minorHAnsi" w:cstheme="minorHAnsi"/>
          <w:b/>
        </w:rPr>
        <w:t>b).</w:t>
      </w:r>
      <w:r w:rsidRPr="00427A8C">
        <w:rPr>
          <w:rFonts w:asciiTheme="minorHAnsi" w:hAnsiTheme="minorHAnsi" w:cstheme="minorHAnsi"/>
        </w:rPr>
        <w:t xml:space="preserve"> Synthesized using general procedure 5. (36 mg, 86% yield). Characterization data was in accordance with previous reports.</w:t>
      </w:r>
      <w:r>
        <w:rPr>
          <w:rFonts w:asciiTheme="minorHAnsi" w:hAnsiTheme="minorHAnsi" w:cstheme="minorHAnsi"/>
          <w:vertAlign w:val="superscript"/>
        </w:rPr>
        <w:t>15</w:t>
      </w:r>
    </w:p>
    <w:p w14:paraId="7662E909" w14:textId="77777777" w:rsidR="00726A40" w:rsidRDefault="00726A40" w:rsidP="002426B4">
      <w:pPr>
        <w:spacing w:line="480" w:lineRule="auto"/>
        <w:jc w:val="center"/>
        <w:rPr>
          <w:rFonts w:cstheme="minorHAnsi"/>
          <w:sz w:val="24"/>
          <w:szCs w:val="24"/>
        </w:rPr>
      </w:pPr>
    </w:p>
    <w:p w14:paraId="62B7886D" w14:textId="77777777" w:rsidR="00726A40" w:rsidRDefault="00726A40" w:rsidP="002426B4">
      <w:pPr>
        <w:spacing w:line="480" w:lineRule="auto"/>
        <w:jc w:val="center"/>
        <w:rPr>
          <w:rFonts w:cstheme="minorHAnsi"/>
          <w:sz w:val="24"/>
          <w:szCs w:val="24"/>
        </w:rPr>
      </w:pPr>
    </w:p>
    <w:p w14:paraId="16198542" w14:textId="3BB0271C" w:rsidR="002426B4" w:rsidRPr="00427A8C" w:rsidRDefault="00236046" w:rsidP="002426B4">
      <w:pPr>
        <w:spacing w:line="480" w:lineRule="auto"/>
        <w:jc w:val="center"/>
        <w:rPr>
          <w:rFonts w:cstheme="minorHAnsi"/>
          <w:sz w:val="24"/>
          <w:szCs w:val="24"/>
        </w:rPr>
      </w:pPr>
      <w:r>
        <w:rPr>
          <w:rFonts w:cstheme="minorHAnsi"/>
          <w:sz w:val="24"/>
          <w:szCs w:val="24"/>
        </w:rPr>
        <w:lastRenderedPageBreak/>
        <w:pict w14:anchorId="49FCB433">
          <v:shape id="_x0000_i1226" type="#_x0000_t75" alt="" style="width:90pt;height:90pt">
            <v:imagedata r:id="rId398" o:title=""/>
          </v:shape>
        </w:pict>
      </w:r>
    </w:p>
    <w:p w14:paraId="6C19FB1B" w14:textId="700B91AC"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2-bromo-5-methyl-9-phenylphenanthridin-6(5</w:t>
      </w:r>
      <w:r w:rsidRPr="00427A8C">
        <w:rPr>
          <w:rFonts w:asciiTheme="minorHAnsi" w:hAnsiTheme="minorHAnsi" w:cstheme="minorHAnsi"/>
          <w:b/>
          <w:i/>
          <w:iCs/>
        </w:rPr>
        <w:t>H</w:t>
      </w:r>
      <w:r w:rsidRPr="00427A8C">
        <w:rPr>
          <w:rFonts w:asciiTheme="minorHAnsi" w:hAnsiTheme="minorHAnsi" w:cstheme="minorHAnsi"/>
          <w:b/>
        </w:rPr>
        <w:t>)-one (</w:t>
      </w:r>
      <w:r>
        <w:rPr>
          <w:rFonts w:asciiTheme="minorHAnsi" w:hAnsiTheme="minorHAnsi" w:cstheme="minorHAnsi"/>
          <w:b/>
        </w:rPr>
        <w:t>7</w:t>
      </w:r>
      <w:r w:rsidRPr="00427A8C">
        <w:rPr>
          <w:rFonts w:asciiTheme="minorHAnsi" w:hAnsiTheme="minorHAnsi" w:cstheme="minorHAnsi"/>
          <w:b/>
        </w:rPr>
        <w:t>e)</w:t>
      </w:r>
      <w:r w:rsidRPr="00427A8C">
        <w:rPr>
          <w:rFonts w:asciiTheme="minorHAnsi" w:hAnsiTheme="minorHAnsi" w:cstheme="minorHAnsi"/>
          <w:i/>
        </w:rPr>
        <w:t>.</w:t>
      </w:r>
      <w:r w:rsidRPr="00427A8C">
        <w:rPr>
          <w:rFonts w:asciiTheme="minorHAnsi" w:hAnsiTheme="minorHAnsi" w:cstheme="minorHAnsi"/>
        </w:rPr>
        <w:t xml:space="preserve"> Synthesized using general procedure 5. Yellow oil (29 mg, 70% yield).</w:t>
      </w:r>
      <w:r w:rsidRPr="00427A8C">
        <w:rPr>
          <w:rFonts w:asciiTheme="minorHAnsi" w:hAnsiTheme="minorHAnsi" w:cstheme="minorHAnsi"/>
          <w:b/>
        </w:rPr>
        <w:t xml:space="preserve"> 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0.45 (ethyl acetate/hexanes = 3:10).</w:t>
      </w:r>
      <w:r w:rsidRPr="00427A8C">
        <w:rPr>
          <w:rFonts w:asciiTheme="minorHAnsi" w:hAnsiTheme="minorHAnsi" w:cstheme="minorHAnsi"/>
          <w:b/>
        </w:rPr>
        <w:t xml:space="preserve"> IR</w:t>
      </w:r>
      <w:r w:rsidRPr="00427A8C">
        <w:rPr>
          <w:rFonts w:asciiTheme="minorHAnsi" w:hAnsiTheme="minorHAnsi" w:cstheme="minorHAnsi"/>
        </w:rPr>
        <w:t xml:space="preserve"> (neat)</w:t>
      </w:r>
      <w:r w:rsidR="004B5081" w:rsidRPr="004B5081">
        <w:rPr>
          <w:rFonts w:ascii="Symbol" w:hAnsi="Symbol" w:cstheme="minorHAnsi"/>
        </w:rPr>
        <w:t xml:space="preserve"> </w:t>
      </w:r>
      <w:r w:rsidR="004B5081">
        <w:rPr>
          <w:rFonts w:ascii="Symbol" w:hAnsi="Symbol" w:cstheme="minorHAnsi"/>
        </w:rPr>
        <w:t>n</w:t>
      </w:r>
      <w:r w:rsidR="004B5081" w:rsidRPr="00BA3C45">
        <w:rPr>
          <w:rFonts w:cstheme="minorHAnsi"/>
          <w:vertAlign w:val="subscript"/>
        </w:rPr>
        <w:t>max</w:t>
      </w:r>
      <w:r w:rsidRPr="00427A8C">
        <w:rPr>
          <w:rFonts w:asciiTheme="minorHAnsi" w:hAnsiTheme="minorHAnsi" w:cstheme="minorHAnsi"/>
        </w:rPr>
        <w:t>: 3085, 2920, 2120, 1639, 1582, 1361, 1187, 1033, 853, 625</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(600 MHz) </w:t>
      </w:r>
      <w:r w:rsidRPr="00427A8C">
        <w:rPr>
          <w:rFonts w:asciiTheme="minorHAnsi" w:hAnsiTheme="minorHAnsi" w:cstheme="minorHAnsi"/>
        </w:rPr>
        <w:t xml:space="preserve"> 8.59 (d, J = 8.3 Hz, 1H), 8.44 (s, 1H), 8.35 (d, J = 1.7 Hz, 1H), 7.84 (dd, J = 8.3, 1.7 Hz, 1H), 7.76–7.70 (m, 2H), 7.65 (dd, J = 8.8, 2.2 Hz, 1H), 7.54 (t, J = 7.5 Hz, 2H), 7.46 (t, J = 7.5 Hz, 1H), 7.31 (d, J = 8.9 Hz, 1H), 3.81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(151 MHz) </w:t>
      </w:r>
      <w:r w:rsidR="00353138" w:rsidRPr="00353138">
        <w:rPr>
          <w:rFonts w:ascii="Symbol" w:hAnsi="Symbol" w:cstheme="minorHAnsi"/>
        </w:rPr>
        <w:t>d</w:t>
      </w:r>
      <w:r w:rsidRPr="00427A8C">
        <w:rPr>
          <w:rFonts w:asciiTheme="minorHAnsi" w:hAnsiTheme="minorHAnsi" w:cstheme="minorHAnsi"/>
        </w:rPr>
        <w:t xml:space="preserve"> 161.2, 145.6, 140.1, 137.3, 132.6, 132.3, 129.6, 129.0</w:t>
      </w:r>
      <w:r w:rsidR="0091570F">
        <w:rPr>
          <w:rFonts w:asciiTheme="minorHAnsi" w:hAnsiTheme="minorHAnsi" w:cstheme="minorHAnsi"/>
        </w:rPr>
        <w:t xml:space="preserve"> (2C)</w:t>
      </w:r>
      <w:r w:rsidRPr="00427A8C">
        <w:rPr>
          <w:rFonts w:asciiTheme="minorHAnsi" w:hAnsiTheme="minorHAnsi" w:cstheme="minorHAnsi"/>
        </w:rPr>
        <w:t>, 128.4</w:t>
      </w:r>
      <w:r w:rsidR="0091570F">
        <w:rPr>
          <w:rFonts w:asciiTheme="minorHAnsi" w:hAnsiTheme="minorHAnsi" w:cstheme="minorHAnsi"/>
        </w:rPr>
        <w:t xml:space="preserve"> (2C)</w:t>
      </w:r>
      <w:r w:rsidRPr="00427A8C">
        <w:rPr>
          <w:rFonts w:asciiTheme="minorHAnsi" w:hAnsiTheme="minorHAnsi" w:cstheme="minorHAnsi"/>
        </w:rPr>
        <w:t xml:space="preserve">, 127.8, 127.5, 126.0, 124.6, 121.1, 120.2, 116.8, 115.7, 30.1.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BrNO ([M + H]</w:t>
      </w:r>
      <w:r w:rsidRPr="00427A8C">
        <w:rPr>
          <w:rFonts w:asciiTheme="minorHAnsi" w:hAnsiTheme="minorHAnsi" w:cstheme="minorHAnsi"/>
          <w:vertAlign w:val="superscript"/>
        </w:rPr>
        <w:t>+</w:t>
      </w:r>
      <w:r w:rsidRPr="00427A8C">
        <w:rPr>
          <w:rFonts w:asciiTheme="minorHAnsi" w:hAnsiTheme="minorHAnsi" w:cstheme="minorHAnsi"/>
        </w:rPr>
        <w:t xml:space="preserve">) 364.0337; found 364.0342. </w:t>
      </w:r>
    </w:p>
    <w:p w14:paraId="3BC33B9C" w14:textId="1FC01B92" w:rsidR="002426B4" w:rsidRPr="00427A8C" w:rsidRDefault="00236046" w:rsidP="002426B4">
      <w:pPr>
        <w:pStyle w:val="NormalWeb"/>
        <w:spacing w:before="0" w:beforeAutospacing="0" w:after="0" w:afterAutospacing="0" w:line="480" w:lineRule="auto"/>
        <w:jc w:val="center"/>
        <w:rPr>
          <w:rFonts w:asciiTheme="minorHAnsi" w:hAnsiTheme="minorHAnsi" w:cstheme="minorHAnsi"/>
        </w:rPr>
      </w:pPr>
      <w:r>
        <w:rPr>
          <w:rFonts w:asciiTheme="minorHAnsi" w:hAnsiTheme="minorHAnsi" w:cstheme="minorHAnsi"/>
        </w:rPr>
        <w:pict w14:anchorId="7E99D879">
          <v:shape id="_x0000_i1227" type="#_x0000_t75" alt="" style="width:126pt;height:78pt">
            <v:imagedata r:id="rId399" o:title=""/>
          </v:shape>
        </w:pict>
      </w:r>
    </w:p>
    <w:p w14:paraId="4BD2B2CD" w14:textId="3410D616" w:rsidR="002426B4" w:rsidRPr="00B77EC5"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9-(4-chlorophenyl)-5-methylphenanthridin-6(5</w:t>
      </w:r>
      <w:r w:rsidRPr="00427A8C">
        <w:rPr>
          <w:rFonts w:asciiTheme="minorHAnsi" w:hAnsiTheme="minorHAnsi" w:cstheme="minorHAnsi"/>
          <w:b/>
          <w:i/>
          <w:iCs/>
        </w:rPr>
        <w:t>H</w:t>
      </w:r>
      <w:r w:rsidRPr="00427A8C">
        <w:rPr>
          <w:rFonts w:asciiTheme="minorHAnsi" w:hAnsiTheme="minorHAnsi" w:cstheme="minorHAnsi"/>
          <w:b/>
        </w:rPr>
        <w:t>)-one (</w:t>
      </w:r>
      <w:r>
        <w:rPr>
          <w:rFonts w:asciiTheme="minorHAnsi" w:hAnsiTheme="minorHAnsi" w:cstheme="minorHAnsi"/>
          <w:b/>
        </w:rPr>
        <w:t>7</w:t>
      </w:r>
      <w:r w:rsidRPr="00427A8C">
        <w:rPr>
          <w:rFonts w:asciiTheme="minorHAnsi" w:hAnsiTheme="minorHAnsi" w:cstheme="minorHAnsi"/>
          <w:b/>
        </w:rPr>
        <w:t>f).</w:t>
      </w:r>
      <w:r w:rsidRPr="00427A8C">
        <w:rPr>
          <w:rFonts w:asciiTheme="minorHAnsi" w:hAnsiTheme="minorHAnsi" w:cstheme="minorHAnsi"/>
        </w:rPr>
        <w:t xml:space="preserve"> Synthesized using general procedure 5. Yellow Oil (38 mg, 80%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0.28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4B5081">
        <w:rPr>
          <w:rFonts w:asciiTheme="minorHAnsi" w:hAnsiTheme="minorHAnsi" w:cstheme="minorHAnsi"/>
        </w:rPr>
        <w:t xml:space="preserve"> </w:t>
      </w:r>
      <w:r w:rsidR="004B5081">
        <w:rPr>
          <w:rFonts w:ascii="Symbol" w:hAnsi="Symbol" w:cstheme="minorHAnsi"/>
        </w:rPr>
        <w:t>n</w:t>
      </w:r>
      <w:r w:rsidR="004B5081" w:rsidRPr="00BA3C45">
        <w:rPr>
          <w:rFonts w:cstheme="minorHAnsi"/>
          <w:vertAlign w:val="subscript"/>
        </w:rPr>
        <w:t>max</w:t>
      </w:r>
      <w:r w:rsidRPr="00427A8C">
        <w:rPr>
          <w:rFonts w:asciiTheme="minorHAnsi" w:hAnsiTheme="minorHAnsi" w:cstheme="minorHAnsi"/>
        </w:rPr>
        <w:t>: 2923, 1644, 1585, 1444, 1389, 1343, 1092, 1005, 814, 689</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8.61 (dd, </w:t>
      </w:r>
      <w:r w:rsidRPr="00427A8C">
        <w:rPr>
          <w:rFonts w:asciiTheme="minorHAnsi" w:hAnsiTheme="minorHAnsi" w:cstheme="minorHAnsi"/>
          <w:i/>
          <w:iCs/>
        </w:rPr>
        <w:t>J</w:t>
      </w:r>
      <w:r w:rsidRPr="00427A8C">
        <w:rPr>
          <w:rFonts w:asciiTheme="minorHAnsi" w:hAnsiTheme="minorHAnsi" w:cstheme="minorHAnsi"/>
        </w:rPr>
        <w:t xml:space="preserve"> = 8.3, 0.5 Hz, 1H), 8.42–8.39 (m, 1H), 8.36 (dd, </w:t>
      </w:r>
      <w:r w:rsidRPr="00427A8C">
        <w:rPr>
          <w:rFonts w:asciiTheme="minorHAnsi" w:hAnsiTheme="minorHAnsi" w:cstheme="minorHAnsi"/>
          <w:i/>
          <w:iCs/>
        </w:rPr>
        <w:t>J</w:t>
      </w:r>
      <w:r w:rsidRPr="00427A8C">
        <w:rPr>
          <w:rFonts w:asciiTheme="minorHAnsi" w:hAnsiTheme="minorHAnsi" w:cstheme="minorHAnsi"/>
        </w:rPr>
        <w:t xml:space="preserve"> = 8.1, 1.5 Hz, 1H), 7.78–7.73 (m, 1H), 7.70–7.63 (m, 2H), 7.58 (ddd, </w:t>
      </w:r>
      <w:r w:rsidRPr="00427A8C">
        <w:rPr>
          <w:rFonts w:asciiTheme="minorHAnsi" w:hAnsiTheme="minorHAnsi" w:cstheme="minorHAnsi"/>
          <w:i/>
          <w:iCs/>
        </w:rPr>
        <w:t>J</w:t>
      </w:r>
      <w:r w:rsidRPr="00427A8C">
        <w:rPr>
          <w:rFonts w:asciiTheme="minorHAnsi" w:hAnsiTheme="minorHAnsi" w:cstheme="minorHAnsi"/>
        </w:rPr>
        <w:t xml:space="preserve"> = 8.5, 7.1, 1.5 Hz, 1H), 7.52–7.47 (m, 2H), 7.47–7.42 (m, 1H), 7.35 (ddd, </w:t>
      </w:r>
      <w:r w:rsidRPr="00427A8C">
        <w:rPr>
          <w:rFonts w:asciiTheme="minorHAnsi" w:hAnsiTheme="minorHAnsi" w:cstheme="minorHAnsi"/>
          <w:i/>
          <w:iCs/>
        </w:rPr>
        <w:t>J</w:t>
      </w:r>
      <w:r w:rsidRPr="00427A8C">
        <w:rPr>
          <w:rFonts w:asciiTheme="minorHAnsi" w:hAnsiTheme="minorHAnsi" w:cstheme="minorHAnsi"/>
        </w:rPr>
        <w:t xml:space="preserve"> = 8.3, 7.3, 1.2 Hz, 1H), 3.84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161.4, 143.9, 138.8, 138.3, 134.5, 133.9, 129.8, </w:t>
      </w:r>
      <w:r w:rsidRPr="00427A8C">
        <w:rPr>
          <w:rFonts w:asciiTheme="minorHAnsi" w:hAnsiTheme="minorHAnsi" w:cstheme="minorHAnsi"/>
        </w:rPr>
        <w:lastRenderedPageBreak/>
        <w:t>129.7, 129.2</w:t>
      </w:r>
      <w:r w:rsidR="00613AF1">
        <w:rPr>
          <w:rFonts w:asciiTheme="minorHAnsi" w:hAnsiTheme="minorHAnsi" w:cstheme="minorHAnsi"/>
        </w:rPr>
        <w:t xml:space="preserve"> (2C)</w:t>
      </w:r>
      <w:r w:rsidRPr="00427A8C">
        <w:rPr>
          <w:rFonts w:asciiTheme="minorHAnsi" w:hAnsiTheme="minorHAnsi" w:cstheme="minorHAnsi"/>
        </w:rPr>
        <w:t>, 128.8</w:t>
      </w:r>
      <w:r w:rsidR="00613AF1">
        <w:rPr>
          <w:rFonts w:asciiTheme="minorHAnsi" w:hAnsiTheme="minorHAnsi" w:cstheme="minorHAnsi"/>
        </w:rPr>
        <w:t xml:space="preserve"> (2C)</w:t>
      </w:r>
      <w:r w:rsidRPr="00427A8C">
        <w:rPr>
          <w:rFonts w:asciiTheme="minorHAnsi" w:hAnsiTheme="minorHAnsi" w:cstheme="minorHAnsi"/>
        </w:rPr>
        <w:t xml:space="preserve">, 126.9, 124.7, 123.2, 122.5, 120.0, 119.1, 115.2, 30.0.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20</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ClNO ([M + H]</w:t>
      </w:r>
      <w:r w:rsidRPr="00427A8C">
        <w:rPr>
          <w:rFonts w:asciiTheme="minorHAnsi" w:hAnsiTheme="minorHAnsi" w:cstheme="minorHAnsi"/>
          <w:vertAlign w:val="superscript"/>
        </w:rPr>
        <w:t>+</w:t>
      </w:r>
      <w:r w:rsidRPr="00427A8C">
        <w:rPr>
          <w:rFonts w:asciiTheme="minorHAnsi" w:hAnsiTheme="minorHAnsi" w:cstheme="minorHAnsi"/>
        </w:rPr>
        <w:t>) 320.0842; found 320.0851.</w:t>
      </w:r>
    </w:p>
    <w:p w14:paraId="6D224839" w14:textId="7DF52067" w:rsidR="002426B4" w:rsidRPr="00427A8C" w:rsidRDefault="00236046" w:rsidP="002426B4">
      <w:pPr>
        <w:spacing w:line="480" w:lineRule="auto"/>
        <w:jc w:val="center"/>
        <w:rPr>
          <w:rFonts w:cstheme="minorHAnsi"/>
          <w:sz w:val="24"/>
          <w:szCs w:val="24"/>
        </w:rPr>
      </w:pPr>
      <w:r>
        <w:rPr>
          <w:rFonts w:cstheme="minorHAnsi"/>
          <w:sz w:val="24"/>
          <w:szCs w:val="24"/>
        </w:rPr>
        <w:pict w14:anchorId="6F1292E4">
          <v:shape id="_x0000_i1228" type="#_x0000_t75" alt="" style="width:138pt;height:78pt">
            <v:imagedata r:id="rId400" o:title=""/>
          </v:shape>
        </w:pict>
      </w:r>
    </w:p>
    <w:p w14:paraId="5739A62C" w14:textId="1C65AAE8" w:rsidR="002426B4" w:rsidRPr="00143A23"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9-(4-methoxyphenyl)-5-methylphenanthridin-6(5</w:t>
      </w:r>
      <w:r w:rsidRPr="00427A8C">
        <w:rPr>
          <w:rFonts w:asciiTheme="minorHAnsi" w:hAnsiTheme="minorHAnsi" w:cstheme="minorHAnsi"/>
          <w:b/>
          <w:i/>
          <w:iCs/>
        </w:rPr>
        <w:t>H</w:t>
      </w:r>
      <w:r w:rsidRPr="00427A8C">
        <w:rPr>
          <w:rFonts w:asciiTheme="minorHAnsi" w:hAnsiTheme="minorHAnsi" w:cstheme="minorHAnsi"/>
          <w:b/>
        </w:rPr>
        <w:t>)-one (</w:t>
      </w:r>
      <w:r>
        <w:rPr>
          <w:rFonts w:asciiTheme="minorHAnsi" w:hAnsiTheme="minorHAnsi" w:cstheme="minorHAnsi"/>
          <w:b/>
        </w:rPr>
        <w:t>7</w:t>
      </w:r>
      <w:r w:rsidRPr="00427A8C">
        <w:rPr>
          <w:rFonts w:asciiTheme="minorHAnsi" w:hAnsiTheme="minorHAnsi" w:cstheme="minorHAnsi"/>
          <w:b/>
        </w:rPr>
        <w:t>g)</w:t>
      </w:r>
      <w:r w:rsidRPr="00427A8C">
        <w:rPr>
          <w:rFonts w:asciiTheme="minorHAnsi" w:hAnsiTheme="minorHAnsi" w:cstheme="minorHAnsi"/>
        </w:rPr>
        <w:t xml:space="preserve">. Synthesized using general procedure 5. Yellow oil (45 mg, 81% yield).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0.21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4B5081">
        <w:rPr>
          <w:rFonts w:asciiTheme="minorHAnsi" w:hAnsiTheme="minorHAnsi" w:cstheme="minorHAnsi"/>
        </w:rPr>
        <w:t xml:space="preserve"> </w:t>
      </w:r>
      <w:r w:rsidR="004B5081">
        <w:rPr>
          <w:rFonts w:ascii="Symbol" w:hAnsi="Symbol" w:cstheme="minorHAnsi"/>
        </w:rPr>
        <w:t>n</w:t>
      </w:r>
      <w:r w:rsidR="004B5081" w:rsidRPr="004B5081">
        <w:rPr>
          <w:rFonts w:asciiTheme="minorHAnsi" w:hAnsiTheme="minorHAnsi" w:cstheme="minorHAnsi"/>
          <w:vertAlign w:val="subscript"/>
        </w:rPr>
        <w:t>max</w:t>
      </w:r>
      <w:r w:rsidRPr="00427A8C">
        <w:rPr>
          <w:rFonts w:asciiTheme="minorHAnsi" w:hAnsiTheme="minorHAnsi" w:cstheme="minorHAnsi"/>
        </w:rPr>
        <w:t>: 2927, 1643, 1585, 1520, 1444, 1298, 1246, 1178, 1032, 826, 750</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8.58 (d, </w:t>
      </w:r>
      <w:r w:rsidRPr="00427A8C">
        <w:rPr>
          <w:rFonts w:asciiTheme="minorHAnsi" w:hAnsiTheme="minorHAnsi" w:cstheme="minorHAnsi"/>
          <w:i/>
          <w:iCs/>
        </w:rPr>
        <w:t>J</w:t>
      </w:r>
      <w:r w:rsidRPr="00427A8C">
        <w:rPr>
          <w:rFonts w:asciiTheme="minorHAnsi" w:hAnsiTheme="minorHAnsi" w:cstheme="minorHAnsi"/>
        </w:rPr>
        <w:t xml:space="preserve"> = 8.3 Hz, 1H), 8.41 (d, </w:t>
      </w:r>
      <w:r w:rsidRPr="00427A8C">
        <w:rPr>
          <w:rFonts w:asciiTheme="minorHAnsi" w:hAnsiTheme="minorHAnsi" w:cstheme="minorHAnsi"/>
          <w:i/>
          <w:iCs/>
        </w:rPr>
        <w:t>J</w:t>
      </w:r>
      <w:r w:rsidRPr="00427A8C">
        <w:rPr>
          <w:rFonts w:asciiTheme="minorHAnsi" w:hAnsiTheme="minorHAnsi" w:cstheme="minorHAnsi"/>
        </w:rPr>
        <w:t xml:space="preserve"> = 1.7 Hz, 1H), 8.38 (dd, </w:t>
      </w:r>
      <w:r w:rsidRPr="00427A8C">
        <w:rPr>
          <w:rFonts w:asciiTheme="minorHAnsi" w:hAnsiTheme="minorHAnsi" w:cstheme="minorHAnsi"/>
          <w:i/>
          <w:iCs/>
        </w:rPr>
        <w:t>J</w:t>
      </w:r>
      <w:r w:rsidRPr="00427A8C">
        <w:rPr>
          <w:rFonts w:asciiTheme="minorHAnsi" w:hAnsiTheme="minorHAnsi" w:cstheme="minorHAnsi"/>
        </w:rPr>
        <w:t xml:space="preserve"> = 8.2, 1.5 Hz, 1H), 7.78 (dd, </w:t>
      </w:r>
      <w:r w:rsidRPr="00427A8C">
        <w:rPr>
          <w:rFonts w:asciiTheme="minorHAnsi" w:hAnsiTheme="minorHAnsi" w:cstheme="minorHAnsi"/>
          <w:i/>
          <w:iCs/>
        </w:rPr>
        <w:t>J</w:t>
      </w:r>
      <w:r w:rsidRPr="00427A8C">
        <w:rPr>
          <w:rFonts w:asciiTheme="minorHAnsi" w:hAnsiTheme="minorHAnsi" w:cstheme="minorHAnsi"/>
        </w:rPr>
        <w:t xml:space="preserve"> = 8.3, 1.7 Hz, 1H), 7.72–7.65 (m, 2H), 7.57 (ddd, </w:t>
      </w:r>
      <w:r w:rsidRPr="00427A8C">
        <w:rPr>
          <w:rFonts w:asciiTheme="minorHAnsi" w:hAnsiTheme="minorHAnsi" w:cstheme="minorHAnsi"/>
          <w:i/>
          <w:iCs/>
        </w:rPr>
        <w:t>J</w:t>
      </w:r>
      <w:r w:rsidRPr="00427A8C">
        <w:rPr>
          <w:rFonts w:asciiTheme="minorHAnsi" w:hAnsiTheme="minorHAnsi" w:cstheme="minorHAnsi"/>
        </w:rPr>
        <w:t xml:space="preserve"> = 8.5, 7.1, 1.5 Hz, 1H), 7.44 (dd, </w:t>
      </w:r>
      <w:r w:rsidRPr="00427A8C">
        <w:rPr>
          <w:rFonts w:asciiTheme="minorHAnsi" w:hAnsiTheme="minorHAnsi" w:cstheme="minorHAnsi"/>
          <w:i/>
          <w:iCs/>
        </w:rPr>
        <w:t>J</w:t>
      </w:r>
      <w:r w:rsidRPr="00427A8C">
        <w:rPr>
          <w:rFonts w:asciiTheme="minorHAnsi" w:hAnsiTheme="minorHAnsi" w:cstheme="minorHAnsi"/>
        </w:rPr>
        <w:t xml:space="preserve"> = 8.5, 1.2 Hz, 1H), 7.35 (ddd, </w:t>
      </w:r>
      <w:r w:rsidRPr="00427A8C">
        <w:rPr>
          <w:rFonts w:asciiTheme="minorHAnsi" w:hAnsiTheme="minorHAnsi" w:cstheme="minorHAnsi"/>
          <w:i/>
          <w:iCs/>
        </w:rPr>
        <w:t>J</w:t>
      </w:r>
      <w:r w:rsidRPr="00427A8C">
        <w:rPr>
          <w:rFonts w:asciiTheme="minorHAnsi" w:hAnsiTheme="minorHAnsi" w:cstheme="minorHAnsi"/>
        </w:rPr>
        <w:t xml:space="preserve"> = 8.2, 7.1, 1.2 Hz, 1H), 7.05 (d, </w:t>
      </w:r>
      <w:r w:rsidRPr="00427A8C">
        <w:rPr>
          <w:rFonts w:asciiTheme="minorHAnsi" w:hAnsiTheme="minorHAnsi" w:cstheme="minorHAnsi"/>
          <w:i/>
          <w:iCs/>
        </w:rPr>
        <w:t>J</w:t>
      </w:r>
      <w:r w:rsidRPr="00427A8C">
        <w:rPr>
          <w:rFonts w:asciiTheme="minorHAnsi" w:hAnsiTheme="minorHAnsi" w:cstheme="minorHAnsi"/>
        </w:rPr>
        <w:t xml:space="preserve"> = 8.7 Hz, 2H), 3.89 (s, 3H), 3.84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159.9, 144.8, 138.3, 133.9, 129.6</w:t>
      </w:r>
      <w:r w:rsidR="00AD3E97">
        <w:rPr>
          <w:rFonts w:asciiTheme="minorHAnsi" w:hAnsiTheme="minorHAnsi" w:cstheme="minorHAnsi"/>
        </w:rPr>
        <w:t xml:space="preserve"> (2C)</w:t>
      </w:r>
      <w:r w:rsidRPr="00427A8C">
        <w:rPr>
          <w:rFonts w:asciiTheme="minorHAnsi" w:hAnsiTheme="minorHAnsi" w:cstheme="minorHAnsi"/>
        </w:rPr>
        <w:t>, 129.5, 128.6, 126.8, 124.0, 123.2</w:t>
      </w:r>
      <w:r w:rsidR="00AD3E97">
        <w:rPr>
          <w:rFonts w:asciiTheme="minorHAnsi" w:hAnsiTheme="minorHAnsi" w:cstheme="minorHAnsi"/>
        </w:rPr>
        <w:t xml:space="preserve"> (2C)</w:t>
      </w:r>
      <w:r w:rsidRPr="00427A8C">
        <w:rPr>
          <w:rFonts w:asciiTheme="minorHAnsi" w:hAnsiTheme="minorHAnsi" w:cstheme="minorHAnsi"/>
        </w:rPr>
        <w:t>, 122.4</w:t>
      </w:r>
      <w:r w:rsidR="00AD3E97">
        <w:rPr>
          <w:rFonts w:asciiTheme="minorHAnsi" w:hAnsiTheme="minorHAnsi" w:cstheme="minorHAnsi"/>
        </w:rPr>
        <w:t xml:space="preserve"> (2C)</w:t>
      </w:r>
      <w:r w:rsidRPr="00427A8C">
        <w:rPr>
          <w:rFonts w:asciiTheme="minorHAnsi" w:hAnsiTheme="minorHAnsi" w:cstheme="minorHAnsi"/>
        </w:rPr>
        <w:t>, 121.8, 119.4</w:t>
      </w:r>
      <w:r w:rsidR="00AD3E97">
        <w:rPr>
          <w:rFonts w:asciiTheme="minorHAnsi" w:hAnsiTheme="minorHAnsi" w:cstheme="minorHAnsi"/>
        </w:rPr>
        <w:t xml:space="preserve"> (2C)</w:t>
      </w:r>
      <w:r w:rsidRPr="00427A8C">
        <w:rPr>
          <w:rFonts w:asciiTheme="minorHAnsi" w:hAnsiTheme="minorHAnsi" w:cstheme="minorHAnsi"/>
        </w:rPr>
        <w:t xml:space="preserve">, 115.1, 114.4, 55.4, 30.0.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NO</w:t>
      </w:r>
      <w:r w:rsidRPr="00427A8C">
        <w:rPr>
          <w:rFonts w:asciiTheme="minorHAnsi" w:hAnsiTheme="minorHAnsi" w:cstheme="minorHAnsi"/>
          <w:vertAlign w:val="subscript"/>
        </w:rPr>
        <w:t>2</w:t>
      </w:r>
      <w:r w:rsidRPr="00427A8C">
        <w:rPr>
          <w:rFonts w:asciiTheme="minorHAnsi" w:hAnsiTheme="minorHAnsi" w:cstheme="minorHAnsi"/>
        </w:rPr>
        <w:t xml:space="preserve"> ([M + H]</w:t>
      </w:r>
      <w:r w:rsidRPr="00427A8C">
        <w:rPr>
          <w:rFonts w:asciiTheme="minorHAnsi" w:hAnsiTheme="minorHAnsi" w:cstheme="minorHAnsi"/>
          <w:vertAlign w:val="superscript"/>
        </w:rPr>
        <w:t>+</w:t>
      </w:r>
      <w:r w:rsidRPr="00427A8C">
        <w:rPr>
          <w:rFonts w:asciiTheme="minorHAnsi" w:hAnsiTheme="minorHAnsi" w:cstheme="minorHAnsi"/>
        </w:rPr>
        <w:t>) 316.1338; found 316.1345.</w:t>
      </w:r>
    </w:p>
    <w:p w14:paraId="59A8BC60" w14:textId="277909EB" w:rsidR="002426B4" w:rsidRPr="00427A8C" w:rsidRDefault="00236046" w:rsidP="002426B4">
      <w:pPr>
        <w:spacing w:line="480" w:lineRule="auto"/>
        <w:jc w:val="center"/>
        <w:rPr>
          <w:rFonts w:cstheme="minorHAnsi"/>
          <w:sz w:val="24"/>
          <w:szCs w:val="24"/>
        </w:rPr>
      </w:pPr>
      <w:r>
        <w:rPr>
          <w:rFonts w:cstheme="minorHAnsi"/>
          <w:sz w:val="24"/>
          <w:szCs w:val="24"/>
        </w:rPr>
        <w:pict w14:anchorId="369A1543">
          <v:shape id="_x0000_i1229" type="#_x0000_t75" alt="" style="width:114pt;height:1in">
            <v:imagedata r:id="rId401" o:title=""/>
          </v:shape>
        </w:pict>
      </w:r>
    </w:p>
    <w:p w14:paraId="394F9946" w14:textId="7FC9AA22"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5-methyl-9-(p-tolyl)phenanthridin-6(5H)-one (</w:t>
      </w:r>
      <w:r>
        <w:rPr>
          <w:rFonts w:asciiTheme="minorHAnsi" w:hAnsiTheme="minorHAnsi" w:cstheme="minorHAnsi"/>
          <w:b/>
        </w:rPr>
        <w:t>7</w:t>
      </w:r>
      <w:r w:rsidRPr="00427A8C">
        <w:rPr>
          <w:rFonts w:asciiTheme="minorHAnsi" w:hAnsiTheme="minorHAnsi" w:cstheme="minorHAnsi"/>
          <w:b/>
        </w:rPr>
        <w:t>h).</w:t>
      </w:r>
      <w:r w:rsidRPr="00427A8C">
        <w:rPr>
          <w:rFonts w:asciiTheme="minorHAnsi" w:hAnsiTheme="minorHAnsi" w:cstheme="minorHAnsi"/>
        </w:rPr>
        <w:t xml:space="preserve"> Synthesized using general procedure 5. Yellow solid (269 mg, 89% yield, m.p. 136–138 ºC).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0.33 (ethyl acetate/hexanes = 1:3). </w:t>
      </w:r>
      <w:r w:rsidRPr="00427A8C">
        <w:rPr>
          <w:rFonts w:asciiTheme="minorHAnsi" w:hAnsiTheme="minorHAnsi" w:cstheme="minorHAnsi"/>
          <w:b/>
        </w:rPr>
        <w:t>IR</w:t>
      </w:r>
      <w:r w:rsidRPr="00427A8C">
        <w:rPr>
          <w:rFonts w:asciiTheme="minorHAnsi" w:hAnsiTheme="minorHAnsi" w:cstheme="minorHAnsi"/>
        </w:rPr>
        <w:t xml:space="preserve"> (neat)</w:t>
      </w:r>
      <w:r w:rsidR="004B5081">
        <w:rPr>
          <w:rFonts w:asciiTheme="minorHAnsi" w:hAnsiTheme="minorHAnsi" w:cstheme="minorHAnsi"/>
        </w:rPr>
        <w:t xml:space="preserve"> </w:t>
      </w:r>
      <w:r w:rsidR="004B5081">
        <w:rPr>
          <w:rFonts w:ascii="Symbol" w:hAnsi="Symbol" w:cstheme="minorHAnsi"/>
        </w:rPr>
        <w:t>n</w:t>
      </w:r>
      <w:r w:rsidR="004B5081" w:rsidRPr="00BA3C45">
        <w:rPr>
          <w:rFonts w:cstheme="minorHAnsi"/>
          <w:vertAlign w:val="subscript"/>
        </w:rPr>
        <w:t>max</w:t>
      </w:r>
      <w:r w:rsidRPr="00427A8C">
        <w:rPr>
          <w:rFonts w:asciiTheme="minorHAnsi" w:hAnsiTheme="minorHAnsi" w:cstheme="minorHAnsi"/>
        </w:rPr>
        <w:t>: 2914, 1920, 1642, 1614, 1584, 1445, 1338, 1306, 1101, 1044, 814, 781, 684</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8.51 (d, </w:t>
      </w:r>
      <w:r w:rsidRPr="00427A8C">
        <w:rPr>
          <w:rFonts w:asciiTheme="minorHAnsi" w:hAnsiTheme="minorHAnsi" w:cstheme="minorHAnsi"/>
          <w:i/>
          <w:iCs/>
        </w:rPr>
        <w:t>J</w:t>
      </w:r>
      <w:r w:rsidRPr="00427A8C">
        <w:rPr>
          <w:rFonts w:asciiTheme="minorHAnsi" w:hAnsiTheme="minorHAnsi" w:cstheme="minorHAnsi"/>
        </w:rPr>
        <w:t xml:space="preserve"> = 8.3 Hz, 1H), 8.30 (s, 1H), 8.23 (d, </w:t>
      </w:r>
      <w:r w:rsidRPr="00427A8C">
        <w:rPr>
          <w:rFonts w:asciiTheme="minorHAnsi" w:hAnsiTheme="minorHAnsi" w:cstheme="minorHAnsi"/>
          <w:i/>
          <w:iCs/>
        </w:rPr>
        <w:t>J</w:t>
      </w:r>
      <w:r w:rsidRPr="00427A8C">
        <w:rPr>
          <w:rFonts w:asciiTheme="minorHAnsi" w:hAnsiTheme="minorHAnsi" w:cstheme="minorHAnsi"/>
        </w:rPr>
        <w:t xml:space="preserve"> = 7.8 Hz, 2H), 7.70 (d, </w:t>
      </w:r>
      <w:r w:rsidRPr="00427A8C">
        <w:rPr>
          <w:rFonts w:asciiTheme="minorHAnsi" w:hAnsiTheme="minorHAnsi" w:cstheme="minorHAnsi"/>
          <w:i/>
          <w:iCs/>
        </w:rPr>
        <w:t>J</w:t>
      </w:r>
      <w:r w:rsidRPr="00427A8C">
        <w:rPr>
          <w:rFonts w:asciiTheme="minorHAnsi" w:hAnsiTheme="minorHAnsi" w:cstheme="minorHAnsi"/>
        </w:rPr>
        <w:t xml:space="preserve"> = 8.1 Hz, </w:t>
      </w:r>
      <w:r w:rsidRPr="00427A8C">
        <w:rPr>
          <w:rFonts w:asciiTheme="minorHAnsi" w:hAnsiTheme="minorHAnsi" w:cstheme="minorHAnsi"/>
        </w:rPr>
        <w:lastRenderedPageBreak/>
        <w:t xml:space="preserve">1H), 7.58 (d, </w:t>
      </w:r>
      <w:r w:rsidRPr="00427A8C">
        <w:rPr>
          <w:rFonts w:asciiTheme="minorHAnsi" w:hAnsiTheme="minorHAnsi" w:cstheme="minorHAnsi"/>
          <w:i/>
          <w:iCs/>
        </w:rPr>
        <w:t>J</w:t>
      </w:r>
      <w:r w:rsidRPr="00427A8C">
        <w:rPr>
          <w:rFonts w:asciiTheme="minorHAnsi" w:hAnsiTheme="minorHAnsi" w:cstheme="minorHAnsi"/>
        </w:rPr>
        <w:t xml:space="preserve"> = 7.8 Hz, 2H), 7.48 (t, </w:t>
      </w:r>
      <w:r w:rsidRPr="00427A8C">
        <w:rPr>
          <w:rFonts w:asciiTheme="minorHAnsi" w:hAnsiTheme="minorHAnsi" w:cstheme="minorHAnsi"/>
          <w:i/>
          <w:iCs/>
        </w:rPr>
        <w:t>J</w:t>
      </w:r>
      <w:r w:rsidRPr="00427A8C">
        <w:rPr>
          <w:rFonts w:asciiTheme="minorHAnsi" w:hAnsiTheme="minorHAnsi" w:cstheme="minorHAnsi"/>
        </w:rPr>
        <w:t xml:space="preserve"> = 7.4 Hz, 1H), 7.29 (q, </w:t>
      </w:r>
      <w:r w:rsidRPr="00427A8C">
        <w:rPr>
          <w:rFonts w:asciiTheme="minorHAnsi" w:hAnsiTheme="minorHAnsi" w:cstheme="minorHAnsi"/>
          <w:i/>
          <w:iCs/>
        </w:rPr>
        <w:t>J</w:t>
      </w:r>
      <w:r w:rsidRPr="00427A8C">
        <w:rPr>
          <w:rFonts w:asciiTheme="minorHAnsi" w:hAnsiTheme="minorHAnsi" w:cstheme="minorHAnsi"/>
        </w:rPr>
        <w:t xml:space="preserve"> = 7.2 Hz, 4H), 3.73 (s, 3H), 2.42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161.4, 144.9, 138.2, 137.3, 133.7, 129.7, 129.5, 129.4</w:t>
      </w:r>
      <w:r w:rsidR="00A252AA">
        <w:rPr>
          <w:rFonts w:asciiTheme="minorHAnsi" w:hAnsiTheme="minorHAnsi" w:cstheme="minorHAnsi"/>
        </w:rPr>
        <w:t xml:space="preserve"> (2C)</w:t>
      </w:r>
      <w:r w:rsidRPr="00427A8C">
        <w:rPr>
          <w:rFonts w:asciiTheme="minorHAnsi" w:hAnsiTheme="minorHAnsi" w:cstheme="minorHAnsi"/>
        </w:rPr>
        <w:t>, 127.3, 126.8, 124.1</w:t>
      </w:r>
      <w:r w:rsidR="00A252AA">
        <w:rPr>
          <w:rFonts w:asciiTheme="minorHAnsi" w:hAnsiTheme="minorHAnsi" w:cstheme="minorHAnsi"/>
        </w:rPr>
        <w:t xml:space="preserve"> (2C)</w:t>
      </w:r>
      <w:r w:rsidRPr="00427A8C">
        <w:rPr>
          <w:rFonts w:asciiTheme="minorHAnsi" w:hAnsiTheme="minorHAnsi" w:cstheme="minorHAnsi"/>
        </w:rPr>
        <w:t>, 123.1, 122.3</w:t>
      </w:r>
      <w:r w:rsidR="00A252AA">
        <w:rPr>
          <w:rFonts w:asciiTheme="minorHAnsi" w:hAnsiTheme="minorHAnsi" w:cstheme="minorHAnsi"/>
        </w:rPr>
        <w:t xml:space="preserve"> (2C)</w:t>
      </w:r>
      <w:r w:rsidRPr="00427A8C">
        <w:rPr>
          <w:rFonts w:asciiTheme="minorHAnsi" w:hAnsiTheme="minorHAnsi" w:cstheme="minorHAnsi"/>
        </w:rPr>
        <w:t xml:space="preserve">, 119.6, 119.2, 115.0, 29.9, 21.2.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18</w:t>
      </w:r>
      <w:r w:rsidRPr="00427A8C">
        <w:rPr>
          <w:rFonts w:asciiTheme="minorHAnsi" w:hAnsiTheme="minorHAnsi" w:cstheme="minorHAnsi"/>
        </w:rPr>
        <w:t>NO ([M + H]</w:t>
      </w:r>
      <w:r w:rsidRPr="00427A8C">
        <w:rPr>
          <w:rFonts w:asciiTheme="minorHAnsi" w:hAnsiTheme="minorHAnsi" w:cstheme="minorHAnsi"/>
          <w:vertAlign w:val="superscript"/>
        </w:rPr>
        <w:t>+</w:t>
      </w:r>
      <w:r w:rsidRPr="00427A8C">
        <w:rPr>
          <w:rFonts w:asciiTheme="minorHAnsi" w:hAnsiTheme="minorHAnsi" w:cstheme="minorHAnsi"/>
        </w:rPr>
        <w:t>) 300.1388; found 300.1389.</w:t>
      </w:r>
    </w:p>
    <w:p w14:paraId="3DB7E992" w14:textId="205A5D44" w:rsidR="002426B4" w:rsidRPr="00427A8C" w:rsidRDefault="00236046" w:rsidP="002426B4">
      <w:pPr>
        <w:spacing w:line="480" w:lineRule="auto"/>
        <w:jc w:val="center"/>
        <w:rPr>
          <w:rFonts w:cstheme="minorHAnsi"/>
          <w:sz w:val="24"/>
          <w:szCs w:val="24"/>
        </w:rPr>
      </w:pPr>
      <w:r>
        <w:rPr>
          <w:rFonts w:cstheme="minorHAnsi"/>
          <w:sz w:val="24"/>
          <w:szCs w:val="24"/>
        </w:rPr>
        <w:pict w14:anchorId="502E7C7D">
          <v:shape id="_x0000_i1230" type="#_x0000_t75" alt="" style="width:126pt;height:78pt">
            <v:imagedata r:id="rId402" o:title=""/>
          </v:shape>
        </w:pict>
      </w:r>
    </w:p>
    <w:p w14:paraId="53886965" w14:textId="7510CE63" w:rsidR="002426B4" w:rsidRPr="00427A8C"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rPr>
        <w:t>4-(5-methyl-6-oxo-5,6-dihydrophenanthridin-9-yl)benzonitrile (</w:t>
      </w:r>
      <w:r>
        <w:rPr>
          <w:rFonts w:asciiTheme="minorHAnsi" w:hAnsiTheme="minorHAnsi" w:cstheme="minorHAnsi"/>
          <w:b/>
        </w:rPr>
        <w:t>7</w:t>
      </w:r>
      <w:r w:rsidRPr="00427A8C">
        <w:rPr>
          <w:rFonts w:asciiTheme="minorHAnsi" w:hAnsiTheme="minorHAnsi" w:cstheme="minorHAnsi"/>
          <w:b/>
        </w:rPr>
        <w:t>i).</w:t>
      </w:r>
      <w:r w:rsidRPr="00427A8C">
        <w:rPr>
          <w:rFonts w:asciiTheme="minorHAnsi" w:hAnsiTheme="minorHAnsi" w:cstheme="minorHAnsi"/>
        </w:rPr>
        <w:t xml:space="preserve"> Synthesized using general procedure 5. Yellow oil (31 mg, 68% yield, ).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f</w:t>
      </w:r>
      <w:r w:rsidRPr="00427A8C">
        <w:rPr>
          <w:rFonts w:asciiTheme="minorHAnsi" w:hAnsiTheme="minorHAnsi" w:cstheme="minorHAnsi"/>
        </w:rPr>
        <w:t xml:space="preserve"> 0.14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4B5081">
        <w:rPr>
          <w:rFonts w:asciiTheme="minorHAnsi" w:hAnsiTheme="minorHAnsi" w:cstheme="minorHAnsi"/>
        </w:rPr>
        <w:t xml:space="preserve"> </w:t>
      </w:r>
      <w:r w:rsidR="004B5081">
        <w:rPr>
          <w:rFonts w:ascii="Symbol" w:hAnsi="Symbol" w:cstheme="minorHAnsi"/>
        </w:rPr>
        <w:t>n</w:t>
      </w:r>
      <w:r w:rsidR="004B5081" w:rsidRPr="004B5081">
        <w:rPr>
          <w:rFonts w:asciiTheme="minorHAnsi" w:hAnsiTheme="minorHAnsi" w:cstheme="minorHAnsi"/>
          <w:vertAlign w:val="subscript"/>
        </w:rPr>
        <w:t>max</w:t>
      </w:r>
      <w:r w:rsidRPr="00427A8C">
        <w:rPr>
          <w:rFonts w:asciiTheme="minorHAnsi" w:hAnsiTheme="minorHAnsi" w:cstheme="minorHAnsi"/>
        </w:rPr>
        <w:t>: 3090, 3035, 2219, 1645, 1604, 1478, 1347, 1035, 824</w:t>
      </w:r>
      <w:r w:rsidR="004B5081">
        <w:rPr>
          <w:rFonts w:asciiTheme="minorHAnsi" w:hAnsiTheme="minorHAnsi" w:cstheme="minorHAnsi"/>
        </w:rPr>
        <w:t xml:space="preserve"> cm</w:t>
      </w:r>
      <w:r w:rsidR="004B5081" w:rsidRPr="004B508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H NMR</w:t>
      </w:r>
      <w:r w:rsidRPr="00427A8C">
        <w:rPr>
          <w:rFonts w:asciiTheme="minorHAnsi" w:hAnsiTheme="minorHAnsi" w:cstheme="minorHAnsi"/>
        </w:rPr>
        <w:t xml:space="preserve"> (300 MHz) δ 8.64 (dd, </w:t>
      </w:r>
      <w:r w:rsidRPr="00427A8C">
        <w:rPr>
          <w:rFonts w:asciiTheme="minorHAnsi" w:hAnsiTheme="minorHAnsi" w:cstheme="minorHAnsi"/>
          <w:i/>
          <w:iCs/>
        </w:rPr>
        <w:t>J</w:t>
      </w:r>
      <w:r w:rsidRPr="00427A8C">
        <w:rPr>
          <w:rFonts w:asciiTheme="minorHAnsi" w:hAnsiTheme="minorHAnsi" w:cstheme="minorHAnsi"/>
        </w:rPr>
        <w:t xml:space="preserve"> = 8.3, 0.5 Hz, 1H), 8.43 (d, </w:t>
      </w:r>
      <w:r w:rsidRPr="00427A8C">
        <w:rPr>
          <w:rFonts w:asciiTheme="minorHAnsi" w:hAnsiTheme="minorHAnsi" w:cstheme="minorHAnsi"/>
          <w:i/>
          <w:iCs/>
        </w:rPr>
        <w:t>J</w:t>
      </w:r>
      <w:r w:rsidRPr="00427A8C">
        <w:rPr>
          <w:rFonts w:asciiTheme="minorHAnsi" w:hAnsiTheme="minorHAnsi" w:cstheme="minorHAnsi"/>
        </w:rPr>
        <w:t xml:space="preserve"> = 1.8 Hz, 1H), 8.35 (dd, </w:t>
      </w:r>
      <w:r w:rsidRPr="00427A8C">
        <w:rPr>
          <w:rFonts w:asciiTheme="minorHAnsi" w:hAnsiTheme="minorHAnsi" w:cstheme="minorHAnsi"/>
          <w:i/>
          <w:iCs/>
        </w:rPr>
        <w:t>J</w:t>
      </w:r>
      <w:r w:rsidRPr="00427A8C">
        <w:rPr>
          <w:rFonts w:asciiTheme="minorHAnsi" w:hAnsiTheme="minorHAnsi" w:cstheme="minorHAnsi"/>
        </w:rPr>
        <w:t xml:space="preserve"> = 8.1, 1.5 Hz, 1H), 7.82 (d, </w:t>
      </w:r>
      <w:r w:rsidRPr="00427A8C">
        <w:rPr>
          <w:rFonts w:asciiTheme="minorHAnsi" w:hAnsiTheme="minorHAnsi" w:cstheme="minorHAnsi"/>
          <w:i/>
          <w:iCs/>
        </w:rPr>
        <w:t>J</w:t>
      </w:r>
      <w:r w:rsidRPr="00427A8C">
        <w:rPr>
          <w:rFonts w:asciiTheme="minorHAnsi" w:hAnsiTheme="minorHAnsi" w:cstheme="minorHAnsi"/>
        </w:rPr>
        <w:t xml:space="preserve"> = 1.5 Hz, 4H), 7.77 (dd, </w:t>
      </w:r>
      <w:r w:rsidRPr="00427A8C">
        <w:rPr>
          <w:rFonts w:asciiTheme="minorHAnsi" w:hAnsiTheme="minorHAnsi" w:cstheme="minorHAnsi"/>
          <w:i/>
          <w:iCs/>
        </w:rPr>
        <w:t>J</w:t>
      </w:r>
      <w:r w:rsidRPr="00427A8C">
        <w:rPr>
          <w:rFonts w:asciiTheme="minorHAnsi" w:hAnsiTheme="minorHAnsi" w:cstheme="minorHAnsi"/>
        </w:rPr>
        <w:t xml:space="preserve"> = 8.3, 1.7 Hz, 1H), 7.60 (ddd, </w:t>
      </w:r>
      <w:r w:rsidRPr="00427A8C">
        <w:rPr>
          <w:rFonts w:asciiTheme="minorHAnsi" w:hAnsiTheme="minorHAnsi" w:cstheme="minorHAnsi"/>
          <w:i/>
          <w:iCs/>
        </w:rPr>
        <w:t>J</w:t>
      </w:r>
      <w:r w:rsidRPr="00427A8C">
        <w:rPr>
          <w:rFonts w:asciiTheme="minorHAnsi" w:hAnsiTheme="minorHAnsi" w:cstheme="minorHAnsi"/>
        </w:rPr>
        <w:t xml:space="preserve"> = 8.5, 7.1, 1.5 Hz, 1H), 7.45 (dd, </w:t>
      </w:r>
      <w:r w:rsidRPr="00427A8C">
        <w:rPr>
          <w:rFonts w:asciiTheme="minorHAnsi" w:hAnsiTheme="minorHAnsi" w:cstheme="minorHAnsi"/>
          <w:i/>
          <w:iCs/>
        </w:rPr>
        <w:t>J</w:t>
      </w:r>
      <w:r w:rsidRPr="00427A8C">
        <w:rPr>
          <w:rFonts w:asciiTheme="minorHAnsi" w:hAnsiTheme="minorHAnsi" w:cstheme="minorHAnsi"/>
        </w:rPr>
        <w:t xml:space="preserve"> = 8.5, 1.1 Hz, 1H), 7.36 (ddd, </w:t>
      </w:r>
      <w:r w:rsidRPr="00427A8C">
        <w:rPr>
          <w:rFonts w:asciiTheme="minorHAnsi" w:hAnsiTheme="minorHAnsi" w:cstheme="minorHAnsi"/>
          <w:i/>
          <w:iCs/>
        </w:rPr>
        <w:t>J</w:t>
      </w:r>
      <w:r w:rsidRPr="00427A8C">
        <w:rPr>
          <w:rFonts w:asciiTheme="minorHAnsi" w:hAnsiTheme="minorHAnsi" w:cstheme="minorHAnsi"/>
        </w:rPr>
        <w:t xml:space="preserve"> = 8.2, 7.1, 1.2 Hz, 1H), 3.83 (s, 3H). </w:t>
      </w:r>
      <w:r w:rsidRPr="00427A8C">
        <w:rPr>
          <w:rFonts w:asciiTheme="minorHAnsi" w:hAnsiTheme="minorHAnsi" w:cstheme="minorHAnsi"/>
          <w:b/>
          <w:vertAlign w:val="superscript"/>
        </w:rPr>
        <w:t>13</w:t>
      </w:r>
      <w:r w:rsidRPr="00427A8C">
        <w:rPr>
          <w:rFonts w:asciiTheme="minorHAnsi" w:hAnsiTheme="minorHAnsi" w:cstheme="minorHAnsi"/>
          <w:b/>
        </w:rPr>
        <w:t>C NMR</w:t>
      </w:r>
      <w:r w:rsidRPr="00427A8C">
        <w:rPr>
          <w:rFonts w:asciiTheme="minorHAnsi" w:hAnsiTheme="minorHAnsi" w:cstheme="minorHAnsi"/>
        </w:rPr>
        <w:t xml:space="preserve"> (75 MHz) δ 161.2, 144.8, 143.0, 138.3, 134.1, 132.8, 130.1, 129.9, 128.2</w:t>
      </w:r>
      <w:r w:rsidR="003207E6">
        <w:rPr>
          <w:rFonts w:asciiTheme="minorHAnsi" w:hAnsiTheme="minorHAnsi" w:cstheme="minorHAnsi"/>
        </w:rPr>
        <w:t xml:space="preserve"> (2C)</w:t>
      </w:r>
      <w:r w:rsidRPr="00427A8C">
        <w:rPr>
          <w:rFonts w:asciiTheme="minorHAnsi" w:hAnsiTheme="minorHAnsi" w:cstheme="minorHAnsi"/>
        </w:rPr>
        <w:t>, 126.8, 125.4, 123.2</w:t>
      </w:r>
      <w:r w:rsidR="003207E6">
        <w:rPr>
          <w:rFonts w:asciiTheme="minorHAnsi" w:hAnsiTheme="minorHAnsi" w:cstheme="minorHAnsi"/>
        </w:rPr>
        <w:t xml:space="preserve"> (2C)</w:t>
      </w:r>
      <w:r w:rsidRPr="00427A8C">
        <w:rPr>
          <w:rFonts w:asciiTheme="minorHAnsi" w:hAnsiTheme="minorHAnsi" w:cstheme="minorHAnsi"/>
        </w:rPr>
        <w:t xml:space="preserve">, 122.6, 120.5, 118.9, 118.7, 115.3, 111.9, 30.1.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15</w:t>
      </w:r>
      <w:r w:rsidRPr="00427A8C">
        <w:rPr>
          <w:rFonts w:asciiTheme="minorHAnsi" w:hAnsiTheme="minorHAnsi" w:cstheme="minorHAnsi"/>
        </w:rPr>
        <w:t>N</w:t>
      </w:r>
      <w:r w:rsidRPr="00427A8C">
        <w:rPr>
          <w:rFonts w:asciiTheme="minorHAnsi" w:hAnsiTheme="minorHAnsi" w:cstheme="minorHAnsi"/>
          <w:vertAlign w:val="subscript"/>
        </w:rPr>
        <w:t>2</w:t>
      </w:r>
      <w:r w:rsidRPr="00427A8C">
        <w:rPr>
          <w:rFonts w:asciiTheme="minorHAnsi" w:hAnsiTheme="minorHAnsi" w:cstheme="minorHAnsi"/>
        </w:rPr>
        <w:t>O ([M + H]</w:t>
      </w:r>
      <w:r w:rsidRPr="00427A8C">
        <w:rPr>
          <w:rFonts w:asciiTheme="minorHAnsi" w:hAnsiTheme="minorHAnsi" w:cstheme="minorHAnsi"/>
          <w:vertAlign w:val="superscript"/>
        </w:rPr>
        <w:t>+</w:t>
      </w:r>
      <w:r w:rsidRPr="00427A8C">
        <w:rPr>
          <w:rFonts w:asciiTheme="minorHAnsi" w:hAnsiTheme="minorHAnsi" w:cstheme="minorHAnsi"/>
        </w:rPr>
        <w:t>) 311.1184; found 311.1191.</w:t>
      </w:r>
    </w:p>
    <w:p w14:paraId="33401BFD" w14:textId="77777777" w:rsidR="002426B4" w:rsidRPr="00B77EC5" w:rsidRDefault="00D8023D" w:rsidP="002426B4">
      <w:pPr>
        <w:spacing w:line="480" w:lineRule="auto"/>
        <w:jc w:val="both"/>
        <w:rPr>
          <w:rFonts w:cstheme="minorHAnsi"/>
          <w:sz w:val="24"/>
          <w:szCs w:val="24"/>
        </w:rPr>
      </w:pPr>
      <w:r>
        <w:rPr>
          <w:rFonts w:cstheme="minorHAnsi"/>
          <w:sz w:val="24"/>
          <w:szCs w:val="24"/>
        </w:rPr>
        <w:pict w14:anchorId="226A9663">
          <v:rect id="_x0000_i1231" alt="" style="width:468pt;height:2pt;mso-width-percent:0;mso-height-percent:0;mso-width-percent:0;mso-height-percent:0" o:hralign="center" o:hrstd="t" o:hr="t" fillcolor="#aaa" stroked="f"/>
        </w:pict>
      </w:r>
      <w:r w:rsidR="002426B4" w:rsidRPr="00427A8C">
        <w:rPr>
          <w:rFonts w:cstheme="minorHAnsi"/>
          <w:sz w:val="24"/>
          <w:szCs w:val="24"/>
        </w:rPr>
        <w:t xml:space="preserve"> </w:t>
      </w:r>
      <w:r w:rsidR="002426B4" w:rsidRPr="00C30AEE">
        <w:rPr>
          <w:rFonts w:cstheme="minorHAnsi"/>
          <w:b/>
          <w:sz w:val="24"/>
          <w:szCs w:val="24"/>
        </w:rPr>
        <w:t>4.9.7</w:t>
      </w:r>
      <w:r w:rsidR="002426B4">
        <w:rPr>
          <w:rFonts w:cstheme="minorHAnsi"/>
          <w:b/>
          <w:sz w:val="24"/>
          <w:szCs w:val="24"/>
        </w:rPr>
        <w:tab/>
      </w:r>
      <w:r w:rsidR="002426B4" w:rsidRPr="00C30AEE">
        <w:rPr>
          <w:rFonts w:cstheme="minorHAnsi"/>
          <w:b/>
          <w:sz w:val="24"/>
          <w:szCs w:val="24"/>
        </w:rPr>
        <w:t xml:space="preserve"> </w:t>
      </w:r>
      <w:r w:rsidR="002426B4">
        <w:rPr>
          <w:rFonts w:cstheme="minorHAnsi"/>
          <w:b/>
          <w:sz w:val="24"/>
          <w:szCs w:val="24"/>
        </w:rPr>
        <w:t>GENERAL PROCEDURE</w:t>
      </w:r>
      <w:r w:rsidR="002426B4" w:rsidRPr="00C30AEE">
        <w:rPr>
          <w:rFonts w:cstheme="minorHAnsi"/>
          <w:b/>
          <w:sz w:val="24"/>
          <w:szCs w:val="24"/>
        </w:rPr>
        <w:t xml:space="preserve"> 6 </w:t>
      </w:r>
      <w:r w:rsidR="002426B4">
        <w:rPr>
          <w:rFonts w:cstheme="minorHAnsi"/>
          <w:b/>
          <w:sz w:val="24"/>
          <w:szCs w:val="24"/>
        </w:rPr>
        <w:t>FOR THE SYNTHESIS OF</w:t>
      </w:r>
      <w:r w:rsidR="002426B4" w:rsidRPr="00C30AEE">
        <w:rPr>
          <w:rFonts w:cstheme="minorHAnsi"/>
          <w:b/>
          <w:sz w:val="24"/>
          <w:szCs w:val="24"/>
        </w:rPr>
        <w:t xml:space="preserve"> </w:t>
      </w:r>
      <w:r w:rsidR="002426B4">
        <w:rPr>
          <w:rFonts w:cstheme="minorHAnsi"/>
          <w:b/>
          <w:sz w:val="24"/>
          <w:szCs w:val="24"/>
        </w:rPr>
        <w:t>ARYLACETYLCHALCONES</w:t>
      </w:r>
      <w:r w:rsidR="002426B4" w:rsidRPr="00C30AEE">
        <w:rPr>
          <w:rFonts w:cstheme="minorHAnsi"/>
          <w:b/>
          <w:sz w:val="24"/>
          <w:szCs w:val="24"/>
        </w:rPr>
        <w:t xml:space="preserve"> (8) </w:t>
      </w:r>
    </w:p>
    <w:p w14:paraId="3D7E79A6" w14:textId="77777777" w:rsidR="002426B4" w:rsidRPr="00427A8C" w:rsidRDefault="002426B4" w:rsidP="002426B4">
      <w:pPr>
        <w:spacing w:line="480" w:lineRule="auto"/>
        <w:jc w:val="both"/>
        <w:rPr>
          <w:rFonts w:cstheme="minorHAnsi"/>
          <w:sz w:val="24"/>
          <w:szCs w:val="24"/>
        </w:rPr>
      </w:pPr>
      <w:r w:rsidRPr="00427A8C">
        <w:rPr>
          <w:rFonts w:cstheme="minorHAnsi"/>
          <w:sz w:val="24"/>
          <w:szCs w:val="24"/>
        </w:rPr>
        <w:t>a.) To a round bottom flask was measured 2’-hydroxyacetophenones (</w:t>
      </w:r>
      <w:r w:rsidRPr="00427A8C">
        <w:rPr>
          <w:rFonts w:cstheme="minorHAnsi"/>
          <w:b/>
          <w:sz w:val="24"/>
          <w:szCs w:val="24"/>
        </w:rPr>
        <w:t>1</w:t>
      </w:r>
      <w:r w:rsidRPr="00427A8C">
        <w:rPr>
          <w:rFonts w:cstheme="minorHAnsi"/>
          <w:sz w:val="24"/>
          <w:szCs w:val="24"/>
        </w:rPr>
        <w:t xml:space="preserve">) (1.0 equiv.), which was then dissolved in dichloromethane (0.2 M). This solution was cooled in an ice/water bath then arylacetic acid (1.2 equiv.) and DMAP (0.1 equiv.) were added, followed by the addition of </w:t>
      </w:r>
      <w:r w:rsidRPr="00427A8C">
        <w:rPr>
          <w:rFonts w:cstheme="minorHAnsi"/>
          <w:bCs/>
          <w:color w:val="222222"/>
          <w:sz w:val="24"/>
          <w:szCs w:val="24"/>
          <w:shd w:val="clear" w:color="auto" w:fill="FFFFFF"/>
        </w:rPr>
        <w:t>1-Ethyl-3-(3-dimethylaminopropyl)carbodiimide</w:t>
      </w:r>
      <w:r w:rsidRPr="00427A8C">
        <w:rPr>
          <w:rFonts w:cstheme="minorHAnsi"/>
          <w:sz w:val="24"/>
          <w:szCs w:val="24"/>
        </w:rPr>
        <w:t xml:space="preserve"> hydrochloride (EDCI, 1.5 equiv.). The reaction </w:t>
      </w:r>
      <w:r w:rsidRPr="00427A8C">
        <w:rPr>
          <w:rFonts w:cstheme="minorHAnsi"/>
          <w:sz w:val="24"/>
          <w:szCs w:val="24"/>
        </w:rPr>
        <w:lastRenderedPageBreak/>
        <w:t>vessel was allowed to warm naturally to room temperature and stirred for 4 hours. The reaction mixture was then diluted with excess dichloromethane and washed sequentially with 1N HCl (2x) and sat. NaHCO</w:t>
      </w:r>
      <w:r w:rsidRPr="00427A8C">
        <w:rPr>
          <w:rFonts w:cstheme="minorHAnsi"/>
          <w:sz w:val="24"/>
          <w:szCs w:val="24"/>
          <w:vertAlign w:val="subscript"/>
        </w:rPr>
        <w:t>3</w:t>
      </w:r>
      <w:r w:rsidRPr="00427A8C">
        <w:rPr>
          <w:rFonts w:cstheme="minorHAnsi"/>
          <w:sz w:val="24"/>
          <w:szCs w:val="24"/>
        </w:rPr>
        <w:t xml:space="preserve"> (2x). Organics were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concentrated in vacuo, then purified by flash chromatography eluting with 1:20 ethyl acetate:hexanes gradient to 2:5 ethyl acetate:hexanes to furnish arylacetichydroxychalcones </w:t>
      </w:r>
      <w:r>
        <w:rPr>
          <w:rFonts w:cstheme="minorHAnsi"/>
          <w:b/>
          <w:sz w:val="24"/>
          <w:szCs w:val="24"/>
        </w:rPr>
        <w:t>8</w:t>
      </w:r>
      <w:r w:rsidRPr="00427A8C">
        <w:rPr>
          <w:rFonts w:cstheme="minorHAnsi"/>
          <w:b/>
          <w:sz w:val="24"/>
          <w:szCs w:val="24"/>
        </w:rPr>
        <w:t>a</w:t>
      </w:r>
      <w:r w:rsidRPr="00427A8C">
        <w:rPr>
          <w:rFonts w:cstheme="minorHAnsi"/>
          <w:sz w:val="24"/>
          <w:szCs w:val="24"/>
        </w:rPr>
        <w:t>-</w:t>
      </w:r>
      <w:r>
        <w:rPr>
          <w:rFonts w:cstheme="minorHAnsi"/>
          <w:b/>
          <w:sz w:val="24"/>
          <w:szCs w:val="24"/>
        </w:rPr>
        <w:t>8</w:t>
      </w:r>
      <w:r w:rsidRPr="00427A8C">
        <w:rPr>
          <w:rFonts w:cstheme="minorHAnsi"/>
          <w:b/>
          <w:sz w:val="24"/>
          <w:szCs w:val="24"/>
        </w:rPr>
        <w:t>d</w:t>
      </w:r>
      <w:r w:rsidRPr="00427A8C">
        <w:rPr>
          <w:rFonts w:cstheme="minorHAnsi"/>
          <w:sz w:val="24"/>
          <w:szCs w:val="24"/>
        </w:rPr>
        <w:t xml:space="preserve">. </w:t>
      </w:r>
    </w:p>
    <w:p w14:paraId="380DACBF" w14:textId="46886DAA" w:rsidR="002426B4" w:rsidRPr="00427A8C" w:rsidRDefault="002426B4" w:rsidP="002426B4">
      <w:pPr>
        <w:spacing w:line="480" w:lineRule="auto"/>
        <w:jc w:val="both"/>
        <w:rPr>
          <w:rFonts w:cstheme="minorHAnsi"/>
          <w:sz w:val="24"/>
          <w:szCs w:val="24"/>
        </w:rPr>
      </w:pPr>
      <w:r w:rsidRPr="00427A8C">
        <w:rPr>
          <w:rFonts w:cstheme="minorHAnsi"/>
          <w:sz w:val="24"/>
          <w:szCs w:val="24"/>
        </w:rPr>
        <w:t>b.) To a stirred solution of corr</w:t>
      </w:r>
      <w:r w:rsidR="00726117">
        <w:rPr>
          <w:rFonts w:cstheme="minorHAnsi"/>
          <w:sz w:val="24"/>
          <w:szCs w:val="24"/>
        </w:rPr>
        <w:t>esp</w:t>
      </w:r>
      <w:r w:rsidRPr="00427A8C">
        <w:rPr>
          <w:rFonts w:cstheme="minorHAnsi"/>
          <w:sz w:val="24"/>
          <w:szCs w:val="24"/>
        </w:rPr>
        <w:t>onding arylacetic acid (1.2 equiv.) was added one drop of DMF. The reaction vessel was equipped with a reflux condenser and a 2M solution of (COCl)</w:t>
      </w:r>
      <w:r w:rsidRPr="00427A8C">
        <w:rPr>
          <w:rFonts w:cstheme="minorHAnsi"/>
          <w:sz w:val="24"/>
          <w:szCs w:val="24"/>
          <w:vertAlign w:val="subscript"/>
        </w:rPr>
        <w:t>2</w:t>
      </w:r>
      <w:r w:rsidRPr="00427A8C">
        <w:rPr>
          <w:rFonts w:cstheme="minorHAnsi"/>
          <w:sz w:val="24"/>
          <w:szCs w:val="24"/>
        </w:rPr>
        <w:t xml:space="preserve"> (1.5 equiv.) was slowly added by syringe. The mixture was heated to reflux with stirring for 90 minutes, then cooled to room temperature. Solvent was removed by rotary evaporation and the crude acyl chloride was carried forward without further purification. To a solution of </w:t>
      </w:r>
      <w:r w:rsidRPr="00427A8C">
        <w:rPr>
          <w:rFonts w:cstheme="minorHAnsi"/>
          <w:i/>
          <w:sz w:val="24"/>
          <w:szCs w:val="24"/>
        </w:rPr>
        <w:t>N</w:t>
      </w:r>
      <w:r w:rsidRPr="00427A8C">
        <w:rPr>
          <w:rFonts w:cstheme="minorHAnsi"/>
          <w:sz w:val="24"/>
          <w:szCs w:val="24"/>
        </w:rPr>
        <w:t xml:space="preserve">-methylaminochalcone (1.0 equiv.) in dichloromethane (0.2M) at 0 </w:t>
      </w:r>
      <w:r w:rsidRPr="00427A8C">
        <w:rPr>
          <w:rFonts w:cstheme="minorHAnsi"/>
          <w:sz w:val="24"/>
          <w:szCs w:val="24"/>
          <w:vertAlign w:val="superscript"/>
        </w:rPr>
        <w:t>o</w:t>
      </w:r>
      <w:r w:rsidRPr="00427A8C">
        <w:rPr>
          <w:rFonts w:cstheme="minorHAnsi"/>
          <w:sz w:val="24"/>
          <w:szCs w:val="24"/>
        </w:rPr>
        <w:t>C was added solid NaHCO</w:t>
      </w:r>
      <w:r w:rsidRPr="00427A8C">
        <w:rPr>
          <w:rFonts w:cstheme="minorHAnsi"/>
          <w:sz w:val="24"/>
          <w:szCs w:val="24"/>
          <w:vertAlign w:val="subscript"/>
        </w:rPr>
        <w:t>3</w:t>
      </w:r>
      <w:r w:rsidRPr="00427A8C">
        <w:rPr>
          <w:rFonts w:cstheme="minorHAnsi"/>
          <w:sz w:val="24"/>
          <w:szCs w:val="24"/>
        </w:rPr>
        <w:t xml:space="preserve"> (1.5 equiv.). The mixture was stirred at this temperature for 10 minutes before crude acyl chloride (1.2 equiv.) was added slowly by syringe. The reaction mixture was allowed to warm naturally to room temperature and stirred at this temperature overnight. The reaction mixture was diluted with dichloromethane, then washed with water (2x). The organic layer was then dried over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and concentrated to give crude </w:t>
      </w:r>
      <w:r w:rsidRPr="00427A8C">
        <w:rPr>
          <w:rFonts w:cstheme="minorHAnsi"/>
          <w:i/>
          <w:sz w:val="24"/>
          <w:szCs w:val="24"/>
        </w:rPr>
        <w:t>N</w:t>
      </w:r>
      <w:r w:rsidRPr="00427A8C">
        <w:rPr>
          <w:rFonts w:cstheme="minorHAnsi"/>
          <w:sz w:val="24"/>
          <w:szCs w:val="24"/>
        </w:rPr>
        <w:t>-alkyl-</w:t>
      </w:r>
      <w:r w:rsidRPr="00427A8C">
        <w:rPr>
          <w:rFonts w:cstheme="minorHAnsi"/>
          <w:i/>
          <w:sz w:val="24"/>
          <w:szCs w:val="24"/>
        </w:rPr>
        <w:t>N</w:t>
      </w:r>
      <w:r w:rsidRPr="00427A8C">
        <w:rPr>
          <w:rFonts w:cstheme="minorHAnsi"/>
          <w:sz w:val="24"/>
          <w:szCs w:val="24"/>
        </w:rPr>
        <w:t>-arylaceticaminochalcones (</w:t>
      </w:r>
      <w:r>
        <w:rPr>
          <w:rFonts w:cstheme="minorHAnsi"/>
          <w:b/>
          <w:sz w:val="24"/>
          <w:szCs w:val="24"/>
        </w:rPr>
        <w:t>8</w:t>
      </w:r>
      <w:r w:rsidRPr="00427A8C">
        <w:rPr>
          <w:rFonts w:cstheme="minorHAnsi"/>
          <w:sz w:val="24"/>
          <w:szCs w:val="24"/>
        </w:rPr>
        <w:t xml:space="preserve">), which were then purified via column chromatography 3:10 ethyl acetate:hexanes gradient to 1:1 ethyl acetate:hexanes to furnish pure </w:t>
      </w:r>
      <w:r w:rsidRPr="00427A8C">
        <w:rPr>
          <w:rFonts w:cstheme="minorHAnsi"/>
          <w:i/>
          <w:sz w:val="24"/>
          <w:szCs w:val="24"/>
        </w:rPr>
        <w:t>N</w:t>
      </w:r>
      <w:r w:rsidRPr="00427A8C">
        <w:rPr>
          <w:rFonts w:cstheme="minorHAnsi"/>
          <w:sz w:val="24"/>
          <w:szCs w:val="24"/>
        </w:rPr>
        <w:t>-alkyl-</w:t>
      </w:r>
      <w:r w:rsidRPr="00427A8C">
        <w:rPr>
          <w:rFonts w:cstheme="minorHAnsi"/>
          <w:i/>
          <w:iCs/>
          <w:sz w:val="24"/>
          <w:szCs w:val="24"/>
        </w:rPr>
        <w:t>N</w:t>
      </w:r>
      <w:r w:rsidRPr="00427A8C">
        <w:rPr>
          <w:rFonts w:cstheme="minorHAnsi"/>
          <w:sz w:val="24"/>
          <w:szCs w:val="24"/>
        </w:rPr>
        <w:t xml:space="preserve">-arylaminochalcones </w:t>
      </w:r>
      <w:r>
        <w:rPr>
          <w:rFonts w:cstheme="minorHAnsi"/>
          <w:b/>
          <w:sz w:val="24"/>
          <w:szCs w:val="24"/>
        </w:rPr>
        <w:t>8</w:t>
      </w:r>
      <w:r w:rsidRPr="00427A8C">
        <w:rPr>
          <w:rFonts w:cstheme="minorHAnsi"/>
          <w:b/>
          <w:sz w:val="24"/>
          <w:szCs w:val="24"/>
        </w:rPr>
        <w:t>f</w:t>
      </w:r>
      <w:r w:rsidRPr="00427A8C">
        <w:rPr>
          <w:rFonts w:cstheme="minorHAnsi"/>
          <w:sz w:val="24"/>
          <w:szCs w:val="24"/>
        </w:rPr>
        <w:t>-</w:t>
      </w:r>
      <w:r>
        <w:rPr>
          <w:rFonts w:cstheme="minorHAnsi"/>
          <w:b/>
          <w:sz w:val="24"/>
          <w:szCs w:val="24"/>
        </w:rPr>
        <w:t>8</w:t>
      </w:r>
      <w:r w:rsidRPr="00427A8C">
        <w:rPr>
          <w:rFonts w:cstheme="minorHAnsi"/>
          <w:b/>
          <w:sz w:val="24"/>
          <w:szCs w:val="24"/>
        </w:rPr>
        <w:t>h</w:t>
      </w:r>
      <w:r w:rsidRPr="00427A8C">
        <w:rPr>
          <w:rFonts w:cstheme="minorHAnsi"/>
          <w:sz w:val="24"/>
          <w:szCs w:val="24"/>
        </w:rPr>
        <w:t xml:space="preserve">. </w:t>
      </w:r>
    </w:p>
    <w:p w14:paraId="441A9062" w14:textId="77777777" w:rsidR="00830994" w:rsidRDefault="00830994" w:rsidP="002426B4">
      <w:pPr>
        <w:spacing w:line="480" w:lineRule="auto"/>
        <w:jc w:val="center"/>
        <w:rPr>
          <w:rFonts w:cstheme="minorHAnsi"/>
          <w:sz w:val="24"/>
          <w:szCs w:val="24"/>
        </w:rPr>
      </w:pPr>
    </w:p>
    <w:p w14:paraId="7FA8F440" w14:textId="2FB4BF45" w:rsidR="002426B4" w:rsidRPr="00427A8C" w:rsidRDefault="00236046" w:rsidP="002426B4">
      <w:pPr>
        <w:spacing w:line="480" w:lineRule="auto"/>
        <w:jc w:val="center"/>
        <w:rPr>
          <w:rFonts w:cstheme="minorHAnsi"/>
          <w:sz w:val="24"/>
          <w:szCs w:val="24"/>
        </w:rPr>
      </w:pPr>
      <w:r>
        <w:rPr>
          <w:rFonts w:cstheme="minorHAnsi"/>
          <w:sz w:val="24"/>
          <w:szCs w:val="24"/>
        </w:rPr>
        <w:lastRenderedPageBreak/>
        <w:pict w14:anchorId="6E1818AC">
          <v:shape id="_x0000_i1232" type="#_x0000_t75" style="width:90pt;height:114pt">
            <v:imagedata r:id="rId403" o:title=""/>
          </v:shape>
        </w:pict>
      </w:r>
    </w:p>
    <w:p w14:paraId="0FAF256D" w14:textId="7EBC74A0" w:rsidR="002426B4" w:rsidRPr="00427A8C" w:rsidRDefault="002426B4" w:rsidP="002426B4">
      <w:pPr>
        <w:spacing w:line="480" w:lineRule="auto"/>
        <w:jc w:val="both"/>
        <w:rPr>
          <w:rFonts w:cstheme="minorHAnsi"/>
          <w:sz w:val="24"/>
          <w:szCs w:val="24"/>
        </w:rPr>
      </w:pPr>
      <w:r w:rsidRPr="00427A8C">
        <w:rPr>
          <w:rFonts w:cstheme="minorHAnsi"/>
          <w:b/>
          <w:bCs/>
          <w:sz w:val="24"/>
          <w:szCs w:val="24"/>
        </w:rPr>
        <w:t>2-cinnamoylphenyl 2-(furan-3-yl)acetate (</w:t>
      </w:r>
      <w:r>
        <w:rPr>
          <w:rFonts w:cstheme="minorHAnsi"/>
          <w:b/>
          <w:bCs/>
          <w:sz w:val="24"/>
          <w:szCs w:val="24"/>
        </w:rPr>
        <w:t>8</w:t>
      </w:r>
      <w:r w:rsidRPr="00427A8C">
        <w:rPr>
          <w:rFonts w:cstheme="minorHAnsi"/>
          <w:b/>
          <w:bCs/>
          <w:sz w:val="24"/>
          <w:szCs w:val="24"/>
        </w:rPr>
        <w:t>a).</w:t>
      </w:r>
      <w:r w:rsidRPr="00427A8C">
        <w:rPr>
          <w:rFonts w:cstheme="minorHAnsi"/>
          <w:sz w:val="24"/>
          <w:szCs w:val="24"/>
        </w:rPr>
        <w:t xml:space="preserve"> Synthesized using general procedure 6a. Yellow oil (467 mg, 80%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0.33 (ethyl acetate/hexanes = 1:4).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3058, 2915, 1761, 1666, 1604, 1448, 1303, 1194, 1112, 1020, 998, 872, 731</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7.70 (dd, </w:t>
      </w:r>
      <w:r w:rsidRPr="00427A8C">
        <w:rPr>
          <w:rFonts w:cstheme="minorHAnsi"/>
          <w:i/>
          <w:iCs/>
          <w:sz w:val="24"/>
          <w:szCs w:val="24"/>
        </w:rPr>
        <w:t>J</w:t>
      </w:r>
      <w:r w:rsidRPr="00427A8C">
        <w:rPr>
          <w:rFonts w:cstheme="minorHAnsi"/>
          <w:sz w:val="24"/>
          <w:szCs w:val="24"/>
        </w:rPr>
        <w:t xml:space="preserve"> = 7.7, 1.7 Hz, 1H), 7.60 – 7.50 (m, 4H), 7.44 – 7.31 (m, 6H), 7.21 – 7.10 (m, 2H), 6.38 (s, 1H), 3.68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(75 MHz, Chloroform-</w:t>
      </w:r>
      <w:r w:rsidRPr="00427A8C">
        <w:rPr>
          <w:rFonts w:cstheme="minorHAnsi"/>
          <w:i/>
          <w:iCs/>
          <w:sz w:val="24"/>
          <w:szCs w:val="24"/>
        </w:rPr>
        <w:t>d</w:t>
      </w:r>
      <w:r w:rsidRPr="00427A8C">
        <w:rPr>
          <w:rFonts w:cstheme="minorHAnsi"/>
          <w:sz w:val="24"/>
          <w:szCs w:val="24"/>
        </w:rPr>
        <w:t>) δ 191.7, 169.6, 148.6, 145.7, 143.0, 140.7, 134.4, 132.5, 132.2, 130.9, 129.9, 129.0, 128.5</w:t>
      </w:r>
      <w:r w:rsidR="00965F9F">
        <w:rPr>
          <w:rFonts w:cstheme="minorHAnsi"/>
          <w:sz w:val="24"/>
          <w:szCs w:val="24"/>
        </w:rPr>
        <w:t xml:space="preserve"> (2C)</w:t>
      </w:r>
      <w:r w:rsidRPr="00427A8C">
        <w:rPr>
          <w:rFonts w:cstheme="minorHAnsi"/>
          <w:sz w:val="24"/>
          <w:szCs w:val="24"/>
        </w:rPr>
        <w:t xml:space="preserve">, 126.2, 125.3, 123.4, 116.4, 111.4, 30.7.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21</w:t>
      </w:r>
      <w:r w:rsidRPr="00427A8C">
        <w:rPr>
          <w:rFonts w:cstheme="minorHAnsi"/>
          <w:sz w:val="24"/>
          <w:szCs w:val="24"/>
        </w:rPr>
        <w:t>H</w:t>
      </w:r>
      <w:r w:rsidRPr="00427A8C">
        <w:rPr>
          <w:rFonts w:cstheme="minorHAnsi"/>
          <w:sz w:val="24"/>
          <w:szCs w:val="24"/>
          <w:vertAlign w:val="subscript"/>
        </w:rPr>
        <w:t>16</w:t>
      </w:r>
      <w:r w:rsidRPr="00427A8C">
        <w:rPr>
          <w:rFonts w:cstheme="minorHAnsi"/>
          <w:sz w:val="24"/>
          <w:szCs w:val="24"/>
        </w:rPr>
        <w:t>O</w:t>
      </w:r>
      <w:r w:rsidRPr="00427A8C">
        <w:rPr>
          <w:rFonts w:cstheme="minorHAnsi"/>
          <w:sz w:val="24"/>
          <w:szCs w:val="24"/>
          <w:vertAlign w:val="subscript"/>
        </w:rPr>
        <w:t>4</w:t>
      </w:r>
      <w:r w:rsidRPr="00427A8C">
        <w:rPr>
          <w:rFonts w:cstheme="minorHAnsi"/>
          <w:sz w:val="24"/>
          <w:szCs w:val="24"/>
        </w:rPr>
        <w:t>Na ([M + Na]</w:t>
      </w:r>
      <w:r w:rsidRPr="00427A8C">
        <w:rPr>
          <w:rFonts w:cstheme="minorHAnsi"/>
          <w:sz w:val="24"/>
          <w:szCs w:val="24"/>
          <w:vertAlign w:val="superscript"/>
        </w:rPr>
        <w:t>+</w:t>
      </w:r>
      <w:r w:rsidRPr="00427A8C">
        <w:rPr>
          <w:rFonts w:cstheme="minorHAnsi"/>
          <w:sz w:val="24"/>
          <w:szCs w:val="24"/>
        </w:rPr>
        <w:t>) 355.0946; found 355.0948.</w:t>
      </w:r>
    </w:p>
    <w:p w14:paraId="4D3B88E9" w14:textId="12D20D4D" w:rsidR="002426B4" w:rsidRPr="00427A8C" w:rsidRDefault="00236046" w:rsidP="002426B4">
      <w:pPr>
        <w:spacing w:line="480" w:lineRule="auto"/>
        <w:jc w:val="center"/>
        <w:rPr>
          <w:rFonts w:cstheme="minorHAnsi"/>
          <w:sz w:val="24"/>
          <w:szCs w:val="24"/>
        </w:rPr>
      </w:pPr>
      <w:r>
        <w:rPr>
          <w:rFonts w:cstheme="minorHAnsi"/>
          <w:sz w:val="24"/>
          <w:szCs w:val="24"/>
        </w:rPr>
        <w:pict w14:anchorId="2D776DFB">
          <v:shape id="_x0000_i1233" type="#_x0000_t75" style="width:90pt;height:78pt">
            <v:imagedata r:id="rId404" o:title=""/>
          </v:shape>
        </w:pict>
      </w:r>
    </w:p>
    <w:p w14:paraId="000022F9" w14:textId="54DB4F31" w:rsidR="002426B4" w:rsidRPr="00427A8C" w:rsidRDefault="002426B4" w:rsidP="002426B4">
      <w:pPr>
        <w:spacing w:line="480" w:lineRule="auto"/>
        <w:jc w:val="both"/>
        <w:rPr>
          <w:rFonts w:cstheme="minorHAnsi"/>
          <w:sz w:val="24"/>
          <w:szCs w:val="24"/>
        </w:rPr>
      </w:pPr>
      <w:r w:rsidRPr="00427A8C">
        <w:rPr>
          <w:rFonts w:cstheme="minorHAnsi"/>
          <w:b/>
          <w:bCs/>
          <w:sz w:val="24"/>
          <w:szCs w:val="24"/>
        </w:rPr>
        <w:t>(</w:t>
      </w:r>
      <w:r w:rsidRPr="00427A8C">
        <w:rPr>
          <w:rFonts w:cstheme="minorHAnsi"/>
          <w:b/>
          <w:bCs/>
          <w:i/>
          <w:iCs/>
          <w:sz w:val="24"/>
          <w:szCs w:val="24"/>
        </w:rPr>
        <w:t>Z</w:t>
      </w:r>
      <w:r w:rsidRPr="00427A8C">
        <w:rPr>
          <w:rFonts w:cstheme="minorHAnsi"/>
          <w:b/>
          <w:bCs/>
          <w:sz w:val="24"/>
          <w:szCs w:val="24"/>
        </w:rPr>
        <w:t>)-4-(2-phenyl-2-(thiophen-2-yl)vinyl)-2</w:t>
      </w:r>
      <w:r w:rsidRPr="00427A8C">
        <w:rPr>
          <w:rFonts w:cstheme="minorHAnsi"/>
          <w:b/>
          <w:bCs/>
          <w:i/>
          <w:iCs/>
          <w:sz w:val="24"/>
          <w:szCs w:val="24"/>
        </w:rPr>
        <w:t>H</w:t>
      </w:r>
      <w:r w:rsidRPr="00427A8C">
        <w:rPr>
          <w:rFonts w:cstheme="minorHAnsi"/>
          <w:b/>
          <w:bCs/>
          <w:sz w:val="24"/>
          <w:szCs w:val="24"/>
        </w:rPr>
        <w:t>-chromen-2-one (</w:t>
      </w:r>
      <w:r>
        <w:rPr>
          <w:rFonts w:cstheme="minorHAnsi"/>
          <w:b/>
          <w:bCs/>
          <w:sz w:val="24"/>
          <w:szCs w:val="24"/>
        </w:rPr>
        <w:t>8</w:t>
      </w:r>
      <w:r w:rsidRPr="00427A8C">
        <w:rPr>
          <w:rFonts w:cstheme="minorHAnsi"/>
          <w:b/>
          <w:bCs/>
          <w:sz w:val="24"/>
          <w:szCs w:val="24"/>
        </w:rPr>
        <w:t>b).</w:t>
      </w:r>
      <w:r w:rsidRPr="00427A8C">
        <w:rPr>
          <w:rFonts w:cstheme="minorHAnsi"/>
          <w:sz w:val="24"/>
          <w:szCs w:val="24"/>
        </w:rPr>
        <w:t xml:space="preserve"> Synthesized using general procedure 6a. Yellow oil (690 mg, 77%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0.32 (ethyl acetate/hexanes = 1:4).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3028, 2923, 2854, 1703, 1603, 1450, 1282, 1110, 1051, 970</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(400 MHz, Chloroform-</w:t>
      </w:r>
      <w:r w:rsidRPr="00427A8C">
        <w:rPr>
          <w:rFonts w:cstheme="minorHAnsi"/>
          <w:i/>
          <w:iCs/>
          <w:sz w:val="24"/>
          <w:szCs w:val="24"/>
        </w:rPr>
        <w:t>d</w:t>
      </w:r>
      <w:r w:rsidRPr="00427A8C">
        <w:rPr>
          <w:rFonts w:cstheme="minorHAnsi"/>
          <w:sz w:val="24"/>
          <w:szCs w:val="24"/>
        </w:rPr>
        <w:t xml:space="preserve">) δ 7.95 (d, </w:t>
      </w:r>
      <w:r w:rsidRPr="00427A8C">
        <w:rPr>
          <w:rFonts w:cstheme="minorHAnsi"/>
          <w:i/>
          <w:iCs/>
          <w:sz w:val="24"/>
          <w:szCs w:val="24"/>
        </w:rPr>
        <w:t>J</w:t>
      </w:r>
      <w:r w:rsidRPr="00427A8C">
        <w:rPr>
          <w:rFonts w:cstheme="minorHAnsi"/>
          <w:sz w:val="24"/>
          <w:szCs w:val="24"/>
        </w:rPr>
        <w:t xml:space="preserve"> = 8.1 Hz, 1H), 7.55 (d, </w:t>
      </w:r>
      <w:r w:rsidRPr="00427A8C">
        <w:rPr>
          <w:rFonts w:cstheme="minorHAnsi"/>
          <w:i/>
          <w:iCs/>
          <w:sz w:val="24"/>
          <w:szCs w:val="24"/>
        </w:rPr>
        <w:t>J</w:t>
      </w:r>
      <w:r w:rsidRPr="00427A8C">
        <w:rPr>
          <w:rFonts w:cstheme="minorHAnsi"/>
          <w:sz w:val="24"/>
          <w:szCs w:val="24"/>
        </w:rPr>
        <w:t xml:space="preserve"> = 7.0 Hz, 1H), 7.54 – 7.47 (m, 3H), 7.43 (t, </w:t>
      </w:r>
      <w:r w:rsidRPr="00427A8C">
        <w:rPr>
          <w:rFonts w:cstheme="minorHAnsi"/>
          <w:i/>
          <w:iCs/>
          <w:sz w:val="24"/>
          <w:szCs w:val="24"/>
        </w:rPr>
        <w:t>J</w:t>
      </w:r>
      <w:r w:rsidRPr="00427A8C">
        <w:rPr>
          <w:rFonts w:cstheme="minorHAnsi"/>
          <w:sz w:val="24"/>
          <w:szCs w:val="24"/>
        </w:rPr>
        <w:t xml:space="preserve"> = 7.0 Hz, 4H), 7.38 (d, </w:t>
      </w:r>
      <w:r w:rsidRPr="00427A8C">
        <w:rPr>
          <w:rFonts w:cstheme="minorHAnsi"/>
          <w:i/>
          <w:iCs/>
          <w:sz w:val="24"/>
          <w:szCs w:val="24"/>
        </w:rPr>
        <w:t>J</w:t>
      </w:r>
      <w:r w:rsidRPr="00427A8C">
        <w:rPr>
          <w:rFonts w:cstheme="minorHAnsi"/>
          <w:sz w:val="24"/>
          <w:szCs w:val="24"/>
        </w:rPr>
        <w:t xml:space="preserve"> = 7.0 Hz, 1H), 7.32 (d, </w:t>
      </w:r>
      <w:r w:rsidRPr="00427A8C">
        <w:rPr>
          <w:rFonts w:cstheme="minorHAnsi"/>
          <w:i/>
          <w:iCs/>
          <w:sz w:val="24"/>
          <w:szCs w:val="24"/>
        </w:rPr>
        <w:t>J</w:t>
      </w:r>
      <w:r w:rsidRPr="00427A8C">
        <w:rPr>
          <w:rFonts w:cstheme="minorHAnsi"/>
          <w:sz w:val="24"/>
          <w:szCs w:val="24"/>
        </w:rPr>
        <w:t xml:space="preserve"> = 9.2 Hz, 1H), 7.12 – 7.09 (m, 1H), 7.04 (d, </w:t>
      </w:r>
      <w:r w:rsidRPr="00427A8C">
        <w:rPr>
          <w:rFonts w:cstheme="minorHAnsi"/>
          <w:i/>
          <w:iCs/>
          <w:sz w:val="24"/>
          <w:szCs w:val="24"/>
        </w:rPr>
        <w:t>J</w:t>
      </w:r>
      <w:r w:rsidRPr="00427A8C">
        <w:rPr>
          <w:rFonts w:cstheme="minorHAnsi"/>
          <w:sz w:val="24"/>
          <w:szCs w:val="24"/>
        </w:rPr>
        <w:t xml:space="preserve"> = 4.7 Hz, 2H).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(101 MHz, Chloroform-</w:t>
      </w:r>
      <w:r w:rsidRPr="00427A8C">
        <w:rPr>
          <w:rFonts w:cstheme="minorHAnsi"/>
          <w:i/>
          <w:iCs/>
          <w:sz w:val="24"/>
          <w:szCs w:val="24"/>
        </w:rPr>
        <w:t>d</w:t>
      </w:r>
      <w:r w:rsidRPr="00427A8C">
        <w:rPr>
          <w:rFonts w:cstheme="minorHAnsi"/>
          <w:sz w:val="24"/>
          <w:szCs w:val="24"/>
        </w:rPr>
        <w:t xml:space="preserve">) δ 160.3, 153.0, 146.5, 138.6, 135.8, 134.7, 131.5, 131.26, </w:t>
      </w:r>
      <w:r w:rsidRPr="00427A8C">
        <w:rPr>
          <w:rFonts w:cstheme="minorHAnsi"/>
          <w:sz w:val="24"/>
          <w:szCs w:val="24"/>
        </w:rPr>
        <w:lastRenderedPageBreak/>
        <w:t>129.2</w:t>
      </w:r>
      <w:r w:rsidR="009D0F61">
        <w:rPr>
          <w:rFonts w:cstheme="minorHAnsi"/>
          <w:sz w:val="24"/>
          <w:szCs w:val="24"/>
        </w:rPr>
        <w:t xml:space="preserve"> (2C)</w:t>
      </w:r>
      <w:r w:rsidRPr="00427A8C">
        <w:rPr>
          <w:rFonts w:cstheme="minorHAnsi"/>
          <w:sz w:val="24"/>
          <w:szCs w:val="24"/>
        </w:rPr>
        <w:t>, 129.0</w:t>
      </w:r>
      <w:r w:rsidR="009D0F61">
        <w:rPr>
          <w:rFonts w:cstheme="minorHAnsi"/>
          <w:sz w:val="24"/>
          <w:szCs w:val="24"/>
        </w:rPr>
        <w:t xml:space="preserve"> (2C)</w:t>
      </w:r>
      <w:r w:rsidRPr="00427A8C">
        <w:rPr>
          <w:rFonts w:cstheme="minorHAnsi"/>
          <w:sz w:val="24"/>
          <w:szCs w:val="24"/>
        </w:rPr>
        <w:t>, 128.2</w:t>
      </w:r>
      <w:r w:rsidR="009D0F61">
        <w:rPr>
          <w:rFonts w:cstheme="minorHAnsi"/>
          <w:sz w:val="24"/>
          <w:szCs w:val="24"/>
        </w:rPr>
        <w:t xml:space="preserve"> (2C)</w:t>
      </w:r>
      <w:r w:rsidRPr="00427A8C">
        <w:rPr>
          <w:rFonts w:cstheme="minorHAnsi"/>
          <w:sz w:val="24"/>
          <w:szCs w:val="24"/>
        </w:rPr>
        <w:t xml:space="preserve">, 127.1, 126.6, 124.3, 122.5, 119.0, 118.7, 117.2.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21</w:t>
      </w:r>
      <w:r w:rsidRPr="00427A8C">
        <w:rPr>
          <w:rFonts w:cstheme="minorHAnsi"/>
          <w:sz w:val="24"/>
          <w:szCs w:val="24"/>
        </w:rPr>
        <w:t>H</w:t>
      </w:r>
      <w:r w:rsidRPr="00427A8C">
        <w:rPr>
          <w:rFonts w:cstheme="minorHAnsi"/>
          <w:sz w:val="24"/>
          <w:szCs w:val="24"/>
          <w:vertAlign w:val="subscript"/>
        </w:rPr>
        <w:t>15</w:t>
      </w:r>
      <w:r w:rsidRPr="00427A8C">
        <w:rPr>
          <w:rFonts w:cstheme="minorHAnsi"/>
          <w:sz w:val="24"/>
          <w:szCs w:val="24"/>
        </w:rPr>
        <w:t>O</w:t>
      </w:r>
      <w:r w:rsidRPr="00427A8C">
        <w:rPr>
          <w:rFonts w:cstheme="minorHAnsi"/>
          <w:sz w:val="24"/>
          <w:szCs w:val="24"/>
          <w:vertAlign w:val="subscript"/>
        </w:rPr>
        <w:t>2</w:t>
      </w:r>
      <w:r w:rsidRPr="00427A8C">
        <w:rPr>
          <w:rFonts w:cstheme="minorHAnsi"/>
          <w:sz w:val="24"/>
          <w:szCs w:val="24"/>
        </w:rPr>
        <w:t>S ([M + H]</w:t>
      </w:r>
      <w:r w:rsidRPr="00427A8C">
        <w:rPr>
          <w:rFonts w:cstheme="minorHAnsi"/>
          <w:sz w:val="24"/>
          <w:szCs w:val="24"/>
          <w:vertAlign w:val="superscript"/>
        </w:rPr>
        <w:t>+</w:t>
      </w:r>
      <w:r w:rsidRPr="00427A8C">
        <w:rPr>
          <w:rFonts w:cstheme="minorHAnsi"/>
          <w:sz w:val="24"/>
          <w:szCs w:val="24"/>
        </w:rPr>
        <w:t>) 331.0793; found 331.0788.</w:t>
      </w:r>
    </w:p>
    <w:p w14:paraId="204A5325" w14:textId="1E5C1172" w:rsidR="002426B4" w:rsidRPr="00427A8C" w:rsidRDefault="00236046" w:rsidP="002426B4">
      <w:pPr>
        <w:spacing w:line="480" w:lineRule="auto"/>
        <w:jc w:val="center"/>
        <w:rPr>
          <w:rFonts w:cstheme="minorHAnsi"/>
          <w:sz w:val="24"/>
          <w:szCs w:val="24"/>
        </w:rPr>
      </w:pPr>
      <w:r>
        <w:rPr>
          <w:rFonts w:cstheme="minorHAnsi"/>
          <w:sz w:val="24"/>
          <w:szCs w:val="24"/>
        </w:rPr>
        <w:pict w14:anchorId="59C2F473">
          <v:shape id="_x0000_i1234" type="#_x0000_t75" style="width:90pt;height:120pt">
            <v:imagedata r:id="rId405" o:title=""/>
          </v:shape>
        </w:pict>
      </w:r>
    </w:p>
    <w:p w14:paraId="5E647E1E" w14:textId="265F771D" w:rsidR="002426B4" w:rsidRPr="00427A8C" w:rsidRDefault="002426B4" w:rsidP="002426B4">
      <w:pPr>
        <w:spacing w:line="480" w:lineRule="auto"/>
        <w:jc w:val="both"/>
        <w:rPr>
          <w:rFonts w:cstheme="minorHAnsi"/>
          <w:sz w:val="24"/>
          <w:szCs w:val="24"/>
        </w:rPr>
      </w:pPr>
      <w:r w:rsidRPr="00427A8C">
        <w:rPr>
          <w:rFonts w:cstheme="minorHAnsi"/>
          <w:b/>
          <w:bCs/>
          <w:sz w:val="24"/>
          <w:szCs w:val="24"/>
        </w:rPr>
        <w:t>2-cinnamoylphenyl 2-(benzofuran-3-yl)acetate (</w:t>
      </w:r>
      <w:r>
        <w:rPr>
          <w:rFonts w:cstheme="minorHAnsi"/>
          <w:b/>
          <w:bCs/>
          <w:sz w:val="24"/>
          <w:szCs w:val="24"/>
        </w:rPr>
        <w:t>8</w:t>
      </w:r>
      <w:r w:rsidRPr="00427A8C">
        <w:rPr>
          <w:rFonts w:cstheme="minorHAnsi"/>
          <w:b/>
          <w:bCs/>
          <w:sz w:val="24"/>
          <w:szCs w:val="24"/>
        </w:rPr>
        <w:t>c).</w:t>
      </w:r>
      <w:r w:rsidRPr="00427A8C">
        <w:rPr>
          <w:rFonts w:cstheme="minorHAnsi"/>
          <w:sz w:val="24"/>
          <w:szCs w:val="24"/>
        </w:rPr>
        <w:t xml:space="preserve"> Synthesized using general procedure 6a. Yellow oil (260 mg, 76%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0.25 (ethyl acetate/hexanes = 1:4).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3060, 2954, 1760, 1604, 1449, 1331, 1303, 1196, 1097, 731</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7.69 (dd, </w:t>
      </w:r>
      <w:r w:rsidRPr="00427A8C">
        <w:rPr>
          <w:rFonts w:cstheme="minorHAnsi"/>
          <w:i/>
          <w:iCs/>
          <w:sz w:val="24"/>
          <w:szCs w:val="24"/>
        </w:rPr>
        <w:t>J</w:t>
      </w:r>
      <w:r w:rsidRPr="00427A8C">
        <w:rPr>
          <w:rFonts w:cstheme="minorHAnsi"/>
          <w:sz w:val="24"/>
          <w:szCs w:val="24"/>
        </w:rPr>
        <w:t xml:space="preserve"> = 7.7, 1.7 Hz, 1H), 7.59 – 7.49 (m, 6H), 7.45 (d, </w:t>
      </w:r>
      <w:r w:rsidRPr="00427A8C">
        <w:rPr>
          <w:rFonts w:cstheme="minorHAnsi"/>
          <w:i/>
          <w:iCs/>
          <w:sz w:val="24"/>
          <w:szCs w:val="24"/>
        </w:rPr>
        <w:t>J</w:t>
      </w:r>
      <w:r w:rsidRPr="00427A8C">
        <w:rPr>
          <w:rFonts w:cstheme="minorHAnsi"/>
          <w:sz w:val="24"/>
          <w:szCs w:val="24"/>
        </w:rPr>
        <w:t xml:space="preserve"> = 8.1 Hz, 1H), 7.43 – 7.33 (m, 4H), 7.32 – 7.25 (m, 1H), 7.21 (d, </w:t>
      </w:r>
      <w:r w:rsidRPr="00427A8C">
        <w:rPr>
          <w:rFonts w:cstheme="minorHAnsi"/>
          <w:i/>
          <w:iCs/>
          <w:sz w:val="24"/>
          <w:szCs w:val="24"/>
        </w:rPr>
        <w:t>J</w:t>
      </w:r>
      <w:r w:rsidRPr="00427A8C">
        <w:rPr>
          <w:rFonts w:cstheme="minorHAnsi"/>
          <w:sz w:val="24"/>
          <w:szCs w:val="24"/>
        </w:rPr>
        <w:t xml:space="preserve"> = 7.5 Hz, 1H), 7.16 (d, </w:t>
      </w:r>
      <w:r w:rsidRPr="00427A8C">
        <w:rPr>
          <w:rFonts w:cstheme="minorHAnsi"/>
          <w:i/>
          <w:iCs/>
          <w:sz w:val="24"/>
          <w:szCs w:val="24"/>
        </w:rPr>
        <w:t>J</w:t>
      </w:r>
      <w:r w:rsidRPr="00427A8C">
        <w:rPr>
          <w:rFonts w:cstheme="minorHAnsi"/>
          <w:sz w:val="24"/>
          <w:szCs w:val="24"/>
        </w:rPr>
        <w:t xml:space="preserve"> = 8.0 Hz, 1H), 7.09 (d, </w:t>
      </w:r>
      <w:r w:rsidRPr="00427A8C">
        <w:rPr>
          <w:rFonts w:cstheme="minorHAnsi"/>
          <w:i/>
          <w:iCs/>
          <w:sz w:val="24"/>
          <w:szCs w:val="24"/>
        </w:rPr>
        <w:t>J</w:t>
      </w:r>
      <w:r w:rsidRPr="00427A8C">
        <w:rPr>
          <w:rFonts w:cstheme="minorHAnsi"/>
          <w:sz w:val="24"/>
          <w:szCs w:val="24"/>
        </w:rPr>
        <w:t xml:space="preserve"> = 16.1 Hz, 1H), 3.92 (s, 2H).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(101 MHz, Chloroform-</w:t>
      </w:r>
      <w:r w:rsidRPr="00427A8C">
        <w:rPr>
          <w:rFonts w:cstheme="minorHAnsi"/>
          <w:i/>
          <w:iCs/>
          <w:sz w:val="24"/>
          <w:szCs w:val="24"/>
        </w:rPr>
        <w:t>d</w:t>
      </w:r>
      <w:r w:rsidRPr="00427A8C">
        <w:rPr>
          <w:rFonts w:cstheme="minorHAnsi"/>
          <w:sz w:val="24"/>
          <w:szCs w:val="24"/>
        </w:rPr>
        <w:t>) δ 191.7, 169.2, 155.1, 148.6, 145.8, 143.2, 134.3, 132.5, 132.2, 130.9, 129.8, 129.0</w:t>
      </w:r>
      <w:r w:rsidR="00794CF9">
        <w:rPr>
          <w:rFonts w:cstheme="minorHAnsi"/>
          <w:sz w:val="24"/>
          <w:szCs w:val="24"/>
        </w:rPr>
        <w:t xml:space="preserve"> (2C)</w:t>
      </w:r>
      <w:r w:rsidRPr="00427A8C">
        <w:rPr>
          <w:rFonts w:cstheme="minorHAnsi"/>
          <w:sz w:val="24"/>
          <w:szCs w:val="24"/>
        </w:rPr>
        <w:t>, 128.5</w:t>
      </w:r>
      <w:r w:rsidR="00794CF9">
        <w:rPr>
          <w:rFonts w:cstheme="minorHAnsi"/>
          <w:sz w:val="24"/>
          <w:szCs w:val="24"/>
        </w:rPr>
        <w:t xml:space="preserve"> (2C)</w:t>
      </w:r>
      <w:r w:rsidRPr="00427A8C">
        <w:rPr>
          <w:rFonts w:cstheme="minorHAnsi"/>
          <w:sz w:val="24"/>
          <w:szCs w:val="24"/>
        </w:rPr>
        <w:t xml:space="preserve">, 127.5, 126.3, 125.2, 124.5, 123.5, 122.7, 119.8, 112.3, 111.5, 29.6.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25</w:t>
      </w:r>
      <w:r w:rsidRPr="00427A8C">
        <w:rPr>
          <w:rFonts w:cstheme="minorHAnsi"/>
          <w:sz w:val="24"/>
          <w:szCs w:val="24"/>
        </w:rPr>
        <w:t>H</w:t>
      </w:r>
      <w:r w:rsidRPr="00427A8C">
        <w:rPr>
          <w:rFonts w:cstheme="minorHAnsi"/>
          <w:sz w:val="24"/>
          <w:szCs w:val="24"/>
          <w:vertAlign w:val="subscript"/>
        </w:rPr>
        <w:t>19</w:t>
      </w:r>
      <w:r w:rsidRPr="00427A8C">
        <w:rPr>
          <w:rFonts w:cstheme="minorHAnsi"/>
          <w:sz w:val="24"/>
          <w:szCs w:val="24"/>
        </w:rPr>
        <w:t>O</w:t>
      </w:r>
      <w:r w:rsidRPr="00427A8C">
        <w:rPr>
          <w:rFonts w:cstheme="minorHAnsi"/>
          <w:sz w:val="24"/>
          <w:szCs w:val="24"/>
          <w:vertAlign w:val="subscript"/>
        </w:rPr>
        <w:t>4</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383.1283; found 383.1289.</w:t>
      </w:r>
    </w:p>
    <w:p w14:paraId="50473E0F" w14:textId="77777777" w:rsidR="002426B4" w:rsidRDefault="002426B4" w:rsidP="002426B4">
      <w:pPr>
        <w:spacing w:line="480" w:lineRule="auto"/>
        <w:jc w:val="center"/>
        <w:rPr>
          <w:rFonts w:cstheme="minorHAnsi"/>
          <w:sz w:val="24"/>
          <w:szCs w:val="24"/>
        </w:rPr>
      </w:pPr>
    </w:p>
    <w:p w14:paraId="223AAE75" w14:textId="77777777" w:rsidR="00830994" w:rsidRDefault="00830994" w:rsidP="002426B4">
      <w:pPr>
        <w:spacing w:line="480" w:lineRule="auto"/>
        <w:jc w:val="center"/>
        <w:rPr>
          <w:rFonts w:cstheme="minorHAnsi"/>
          <w:sz w:val="24"/>
          <w:szCs w:val="24"/>
        </w:rPr>
      </w:pPr>
    </w:p>
    <w:p w14:paraId="77F9AA86" w14:textId="77777777" w:rsidR="00830994" w:rsidRDefault="00830994" w:rsidP="002426B4">
      <w:pPr>
        <w:spacing w:line="480" w:lineRule="auto"/>
        <w:jc w:val="center"/>
        <w:rPr>
          <w:rFonts w:cstheme="minorHAnsi"/>
          <w:sz w:val="24"/>
          <w:szCs w:val="24"/>
        </w:rPr>
      </w:pPr>
    </w:p>
    <w:p w14:paraId="58249446" w14:textId="40437C05" w:rsidR="002426B4" w:rsidRPr="00427A8C" w:rsidRDefault="00236046" w:rsidP="002426B4">
      <w:pPr>
        <w:spacing w:line="480" w:lineRule="auto"/>
        <w:jc w:val="center"/>
        <w:rPr>
          <w:rFonts w:cstheme="minorHAnsi"/>
          <w:sz w:val="24"/>
          <w:szCs w:val="24"/>
        </w:rPr>
      </w:pPr>
      <w:r>
        <w:rPr>
          <w:rFonts w:cstheme="minorHAnsi"/>
          <w:sz w:val="24"/>
          <w:szCs w:val="24"/>
        </w:rPr>
        <w:lastRenderedPageBreak/>
        <w:pict w14:anchorId="2728B772">
          <v:shape id="_x0000_i1235" type="#_x0000_t75" style="width:90pt;height:120pt">
            <v:imagedata r:id="rId406" o:title=""/>
          </v:shape>
        </w:pict>
      </w:r>
    </w:p>
    <w:p w14:paraId="0E591E92" w14:textId="6CAAE499" w:rsidR="002426B4" w:rsidRPr="00427A8C" w:rsidRDefault="002426B4" w:rsidP="002426B4">
      <w:pPr>
        <w:spacing w:line="480" w:lineRule="auto"/>
        <w:jc w:val="both"/>
        <w:rPr>
          <w:rFonts w:cstheme="minorHAnsi"/>
          <w:sz w:val="24"/>
          <w:szCs w:val="24"/>
        </w:rPr>
      </w:pPr>
      <w:r w:rsidRPr="00427A8C">
        <w:rPr>
          <w:rFonts w:cstheme="minorHAnsi"/>
          <w:b/>
          <w:bCs/>
          <w:sz w:val="24"/>
          <w:szCs w:val="24"/>
        </w:rPr>
        <w:t>2-cinnamoylphenyl 2-(1-methyl-1</w:t>
      </w:r>
      <w:r w:rsidRPr="00427A8C">
        <w:rPr>
          <w:rFonts w:cstheme="minorHAnsi"/>
          <w:b/>
          <w:bCs/>
          <w:i/>
          <w:iCs/>
          <w:sz w:val="24"/>
          <w:szCs w:val="24"/>
        </w:rPr>
        <w:t>H</w:t>
      </w:r>
      <w:r w:rsidRPr="00427A8C">
        <w:rPr>
          <w:rFonts w:cstheme="minorHAnsi"/>
          <w:b/>
          <w:bCs/>
          <w:sz w:val="24"/>
          <w:szCs w:val="24"/>
        </w:rPr>
        <w:t>-indol-3-yl)acetate (</w:t>
      </w:r>
      <w:r>
        <w:rPr>
          <w:rFonts w:cstheme="minorHAnsi"/>
          <w:b/>
          <w:bCs/>
          <w:sz w:val="24"/>
          <w:szCs w:val="24"/>
        </w:rPr>
        <w:t>8</w:t>
      </w:r>
      <w:r w:rsidRPr="00427A8C">
        <w:rPr>
          <w:rFonts w:cstheme="minorHAnsi"/>
          <w:b/>
          <w:bCs/>
          <w:sz w:val="24"/>
          <w:szCs w:val="24"/>
        </w:rPr>
        <w:t>d).</w:t>
      </w:r>
      <w:r w:rsidRPr="00427A8C">
        <w:rPr>
          <w:rFonts w:cstheme="minorHAnsi"/>
          <w:sz w:val="24"/>
          <w:szCs w:val="24"/>
        </w:rPr>
        <w:t xml:space="preserve"> Synthesized using general procedure 6b. Yellow oil (140 mg, 19%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0.22 (ethyl acetate/hexanes = 1:4).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3057, 2929, 1756, 1603, 1474, 1447, 1330, 1193, 1104, 1013, 916, 775</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7.66 (d, </w:t>
      </w:r>
      <w:r w:rsidRPr="00427A8C">
        <w:rPr>
          <w:rFonts w:cstheme="minorHAnsi"/>
          <w:i/>
          <w:iCs/>
          <w:sz w:val="24"/>
          <w:szCs w:val="24"/>
        </w:rPr>
        <w:t>J</w:t>
      </w:r>
      <w:r w:rsidRPr="00427A8C">
        <w:rPr>
          <w:rFonts w:cstheme="minorHAnsi"/>
          <w:sz w:val="24"/>
          <w:szCs w:val="24"/>
        </w:rPr>
        <w:t xml:space="preserve"> = 7.6 Hz, 1H), 7.58 (d, </w:t>
      </w:r>
      <w:r w:rsidRPr="00427A8C">
        <w:rPr>
          <w:rFonts w:cstheme="minorHAnsi"/>
          <w:i/>
          <w:iCs/>
          <w:sz w:val="24"/>
          <w:szCs w:val="24"/>
        </w:rPr>
        <w:t>J</w:t>
      </w:r>
      <w:r w:rsidRPr="00427A8C">
        <w:rPr>
          <w:rFonts w:cstheme="minorHAnsi"/>
          <w:sz w:val="24"/>
          <w:szCs w:val="24"/>
        </w:rPr>
        <w:t xml:space="preserve"> = 7.9 Hz, 1H), 7.54 – 7.45 (m, 4H), 7.41 – 7.29 (m, 4H), 7.24 (t, </w:t>
      </w:r>
      <w:r w:rsidRPr="00427A8C">
        <w:rPr>
          <w:rFonts w:cstheme="minorHAnsi"/>
          <w:i/>
          <w:iCs/>
          <w:sz w:val="24"/>
          <w:szCs w:val="24"/>
        </w:rPr>
        <w:t>J</w:t>
      </w:r>
      <w:r w:rsidRPr="00427A8C">
        <w:rPr>
          <w:rFonts w:cstheme="minorHAnsi"/>
          <w:sz w:val="24"/>
          <w:szCs w:val="24"/>
        </w:rPr>
        <w:t xml:space="preserve"> = 6.7 Hz, 2H), 7.20 – 7.10 (m, 2H), 7.07 (m, 1H), 6.99 (d, </w:t>
      </w:r>
      <w:r w:rsidRPr="00427A8C">
        <w:rPr>
          <w:rFonts w:cstheme="minorHAnsi"/>
          <w:i/>
          <w:iCs/>
          <w:sz w:val="24"/>
          <w:szCs w:val="24"/>
        </w:rPr>
        <w:t>J</w:t>
      </w:r>
      <w:r w:rsidRPr="00427A8C">
        <w:rPr>
          <w:rFonts w:cstheme="minorHAnsi"/>
          <w:sz w:val="24"/>
          <w:szCs w:val="24"/>
        </w:rPr>
        <w:t xml:space="preserve"> = 19.7 Hz, 1H), 3.96 (s, 2H), 3.66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(151 MHz, Chloroform-</w:t>
      </w:r>
      <w:r w:rsidRPr="00427A8C">
        <w:rPr>
          <w:rFonts w:cstheme="minorHAnsi"/>
          <w:i/>
          <w:iCs/>
          <w:sz w:val="24"/>
          <w:szCs w:val="24"/>
        </w:rPr>
        <w:t>d</w:t>
      </w:r>
      <w:r w:rsidRPr="00427A8C">
        <w:rPr>
          <w:rFonts w:cstheme="minorHAnsi"/>
          <w:sz w:val="24"/>
          <w:szCs w:val="24"/>
        </w:rPr>
        <w:t>) δ 192.1, 170.3, 148.7, 145.5, 136.8, 134.5, 132.5, 132.2, 130.6, 129.7</w:t>
      </w:r>
      <w:r w:rsidR="00070395">
        <w:rPr>
          <w:rFonts w:cstheme="minorHAnsi"/>
          <w:sz w:val="24"/>
          <w:szCs w:val="24"/>
        </w:rPr>
        <w:t xml:space="preserve"> (2C)</w:t>
      </w:r>
      <w:r w:rsidRPr="00427A8C">
        <w:rPr>
          <w:rFonts w:cstheme="minorHAnsi"/>
          <w:sz w:val="24"/>
          <w:szCs w:val="24"/>
        </w:rPr>
        <w:t>, 128.9</w:t>
      </w:r>
      <w:r w:rsidR="00070395">
        <w:rPr>
          <w:rFonts w:cstheme="minorHAnsi"/>
          <w:sz w:val="24"/>
          <w:szCs w:val="24"/>
        </w:rPr>
        <w:t xml:space="preserve"> (2C)</w:t>
      </w:r>
      <w:r w:rsidRPr="00427A8C">
        <w:rPr>
          <w:rFonts w:cstheme="minorHAnsi"/>
          <w:sz w:val="24"/>
          <w:szCs w:val="24"/>
        </w:rPr>
        <w:t xml:space="preserve">, 128.5, 128.0, 127.7, 126.0, 125.6, 123.4, 121.8, 119.3, 118.9, 109.3, 105.6, 32.6, 31.2.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26</w:t>
      </w:r>
      <w:r w:rsidRPr="00427A8C">
        <w:rPr>
          <w:rFonts w:cstheme="minorHAnsi"/>
          <w:sz w:val="24"/>
          <w:szCs w:val="24"/>
        </w:rPr>
        <w:t>H</w:t>
      </w:r>
      <w:r w:rsidRPr="00427A8C">
        <w:rPr>
          <w:rFonts w:cstheme="minorHAnsi"/>
          <w:sz w:val="24"/>
          <w:szCs w:val="24"/>
          <w:vertAlign w:val="subscript"/>
        </w:rPr>
        <w:t>21</w:t>
      </w:r>
      <w:r w:rsidRPr="00427A8C">
        <w:rPr>
          <w:rFonts w:cstheme="minorHAnsi"/>
          <w:sz w:val="24"/>
          <w:szCs w:val="24"/>
        </w:rPr>
        <w:t>NO</w:t>
      </w:r>
      <w:r w:rsidRPr="00427A8C">
        <w:rPr>
          <w:rFonts w:cstheme="minorHAnsi"/>
          <w:sz w:val="24"/>
          <w:szCs w:val="24"/>
          <w:vertAlign w:val="subscript"/>
        </w:rPr>
        <w:t>3</w:t>
      </w:r>
      <w:r w:rsidRPr="00427A8C">
        <w:rPr>
          <w:rFonts w:cstheme="minorHAnsi"/>
          <w:sz w:val="24"/>
          <w:szCs w:val="24"/>
        </w:rPr>
        <w:t>Na ([M + Na]</w:t>
      </w:r>
      <w:r w:rsidRPr="00427A8C">
        <w:rPr>
          <w:rFonts w:cstheme="minorHAnsi"/>
          <w:sz w:val="24"/>
          <w:szCs w:val="24"/>
          <w:vertAlign w:val="superscript"/>
        </w:rPr>
        <w:t>+</w:t>
      </w:r>
      <w:r w:rsidRPr="00427A8C">
        <w:rPr>
          <w:rFonts w:cstheme="minorHAnsi"/>
          <w:sz w:val="24"/>
          <w:szCs w:val="24"/>
        </w:rPr>
        <w:t>) 418.1419; found 418.1411.</w:t>
      </w:r>
    </w:p>
    <w:p w14:paraId="0BF6720D" w14:textId="2FB79261" w:rsidR="002426B4" w:rsidRPr="00427A8C" w:rsidRDefault="00236046" w:rsidP="002426B4">
      <w:pPr>
        <w:spacing w:line="480" w:lineRule="auto"/>
        <w:jc w:val="center"/>
        <w:rPr>
          <w:rFonts w:cstheme="minorHAnsi"/>
          <w:sz w:val="24"/>
          <w:szCs w:val="24"/>
        </w:rPr>
      </w:pPr>
      <w:r>
        <w:rPr>
          <w:rFonts w:cstheme="minorHAnsi"/>
          <w:sz w:val="24"/>
          <w:szCs w:val="24"/>
        </w:rPr>
        <w:pict w14:anchorId="601257D2">
          <v:shape id="_x0000_i1236" type="#_x0000_t75" style="width:90pt;height:120pt">
            <v:imagedata r:id="rId407" o:title=""/>
          </v:shape>
        </w:pict>
      </w:r>
    </w:p>
    <w:p w14:paraId="57D15944" w14:textId="1A4E62DE" w:rsidR="002426B4" w:rsidRPr="00427A8C" w:rsidRDefault="002426B4" w:rsidP="002426B4">
      <w:pPr>
        <w:spacing w:line="480" w:lineRule="auto"/>
        <w:jc w:val="both"/>
        <w:rPr>
          <w:rFonts w:cstheme="minorHAnsi"/>
          <w:sz w:val="24"/>
          <w:szCs w:val="24"/>
        </w:rPr>
      </w:pPr>
      <w:r w:rsidRPr="00427A8C">
        <w:rPr>
          <w:rFonts w:cstheme="minorHAnsi"/>
          <w:b/>
          <w:bCs/>
          <w:sz w:val="24"/>
          <w:szCs w:val="24"/>
        </w:rPr>
        <w:t>2-(benzofuran-3-yl)-N-(2-cinnamoylphenyl)-N-methylacetamide (</w:t>
      </w:r>
      <w:r>
        <w:rPr>
          <w:rFonts w:cstheme="minorHAnsi"/>
          <w:b/>
          <w:bCs/>
          <w:sz w:val="24"/>
          <w:szCs w:val="24"/>
        </w:rPr>
        <w:t>8</w:t>
      </w:r>
      <w:r w:rsidRPr="00427A8C">
        <w:rPr>
          <w:rFonts w:cstheme="minorHAnsi"/>
          <w:b/>
          <w:bCs/>
          <w:sz w:val="24"/>
          <w:szCs w:val="24"/>
        </w:rPr>
        <w:t xml:space="preserve">e). </w:t>
      </w:r>
      <w:r w:rsidRPr="00427A8C">
        <w:rPr>
          <w:rFonts w:cstheme="minorHAnsi"/>
          <w:sz w:val="24"/>
          <w:szCs w:val="24"/>
        </w:rPr>
        <w:t xml:space="preserve">Synthesized using general procedure 6b. Yellow oil (184 mg, 93%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0.53 (ethyl acetate/hexanes = 1:1).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3060, 2924, 2247, 1731, 1644, 1596, 1449, 1330, 1207, 1095, 906, 856, 725</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lastRenderedPageBreak/>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7.73 – 7.68 (m, 1H), 7.57 – 7.53 (m, 2H), 7.52 – 7.48 (m, 2H), 7.47 – 7.43 (m, 2H), 7.42 – 7.32 (m, 5H), 7.28 – 7.22 (m, 1H), 7.22 – 7.19 (m, 1H), 7.19 – 7.12 (m, 1H), 7.00 (d, </w:t>
      </w:r>
      <w:r w:rsidRPr="00427A8C">
        <w:rPr>
          <w:rFonts w:cstheme="minorHAnsi"/>
          <w:i/>
          <w:iCs/>
          <w:sz w:val="24"/>
          <w:szCs w:val="24"/>
        </w:rPr>
        <w:t>J</w:t>
      </w:r>
      <w:r w:rsidRPr="00427A8C">
        <w:rPr>
          <w:rFonts w:cstheme="minorHAnsi"/>
          <w:sz w:val="24"/>
          <w:szCs w:val="24"/>
        </w:rPr>
        <w:t xml:space="preserve"> = 16.0 Hz, 1H), 3.25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(75 MHz, Chloroform-</w:t>
      </w:r>
      <w:r w:rsidRPr="00427A8C">
        <w:rPr>
          <w:rFonts w:cstheme="minorHAnsi"/>
          <w:i/>
          <w:iCs/>
          <w:sz w:val="24"/>
          <w:szCs w:val="24"/>
        </w:rPr>
        <w:t>d</w:t>
      </w:r>
      <w:r w:rsidRPr="00427A8C">
        <w:rPr>
          <w:rFonts w:cstheme="minorHAnsi"/>
          <w:sz w:val="24"/>
          <w:szCs w:val="24"/>
        </w:rPr>
        <w:t>) δ 192.5, 170.2, 155.0, 146.5, 142.9, 141.8, 137.6, 134.1, 132.4, 131.1, 129.7, 129.6, 129.0</w:t>
      </w:r>
      <w:r w:rsidR="00EA5F08">
        <w:rPr>
          <w:rFonts w:cstheme="minorHAnsi"/>
          <w:sz w:val="24"/>
          <w:szCs w:val="24"/>
        </w:rPr>
        <w:t xml:space="preserve"> (2C)</w:t>
      </w:r>
      <w:r w:rsidRPr="00427A8C">
        <w:rPr>
          <w:rFonts w:cstheme="minorHAnsi"/>
          <w:sz w:val="24"/>
          <w:szCs w:val="24"/>
        </w:rPr>
        <w:t>, 128.6</w:t>
      </w:r>
      <w:r w:rsidR="00EA5F08">
        <w:rPr>
          <w:rFonts w:cstheme="minorHAnsi"/>
          <w:sz w:val="24"/>
          <w:szCs w:val="24"/>
        </w:rPr>
        <w:t xml:space="preserve"> (2C)</w:t>
      </w:r>
      <w:r w:rsidRPr="00427A8C">
        <w:rPr>
          <w:rFonts w:cstheme="minorHAnsi"/>
          <w:sz w:val="24"/>
          <w:szCs w:val="24"/>
        </w:rPr>
        <w:t>, 128.6</w:t>
      </w:r>
      <w:r w:rsidR="00EA5F08">
        <w:rPr>
          <w:rFonts w:cstheme="minorHAnsi"/>
          <w:sz w:val="24"/>
          <w:szCs w:val="24"/>
        </w:rPr>
        <w:t xml:space="preserve"> (2C)</w:t>
      </w:r>
      <w:r w:rsidRPr="00427A8C">
        <w:rPr>
          <w:rFonts w:cstheme="minorHAnsi"/>
          <w:sz w:val="24"/>
          <w:szCs w:val="24"/>
        </w:rPr>
        <w:t xml:space="preserve">, 127.9, 124.8, 124.2, 122.5, 119.9, 114.08, 111.3, 29.9.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26</w:t>
      </w:r>
      <w:r w:rsidRPr="00427A8C">
        <w:rPr>
          <w:rFonts w:cstheme="minorHAnsi"/>
          <w:sz w:val="24"/>
          <w:szCs w:val="24"/>
        </w:rPr>
        <w:t>H</w:t>
      </w:r>
      <w:r w:rsidRPr="00427A8C">
        <w:rPr>
          <w:rFonts w:cstheme="minorHAnsi"/>
          <w:sz w:val="24"/>
          <w:szCs w:val="24"/>
          <w:vertAlign w:val="subscript"/>
        </w:rPr>
        <w:t>21</w:t>
      </w:r>
      <w:r w:rsidRPr="00427A8C">
        <w:rPr>
          <w:rFonts w:cstheme="minorHAnsi"/>
          <w:sz w:val="24"/>
          <w:szCs w:val="24"/>
        </w:rPr>
        <w:t>NO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396.1600; found 396.1604.</w:t>
      </w:r>
    </w:p>
    <w:p w14:paraId="155A5FC6" w14:textId="4B1682DA" w:rsidR="002426B4" w:rsidRPr="00427A8C" w:rsidRDefault="00236046" w:rsidP="002426B4">
      <w:pPr>
        <w:spacing w:line="480" w:lineRule="auto"/>
        <w:jc w:val="center"/>
        <w:rPr>
          <w:rFonts w:cstheme="minorHAnsi"/>
          <w:sz w:val="24"/>
          <w:szCs w:val="24"/>
        </w:rPr>
      </w:pPr>
      <w:r>
        <w:rPr>
          <w:rFonts w:cstheme="minorHAnsi"/>
          <w:sz w:val="24"/>
          <w:szCs w:val="24"/>
        </w:rPr>
        <w:pict w14:anchorId="3ABFF11A">
          <v:shape id="_x0000_i1237" type="#_x0000_t75" style="width:90pt;height:120pt">
            <v:imagedata r:id="rId408" o:title=""/>
          </v:shape>
        </w:pict>
      </w:r>
    </w:p>
    <w:p w14:paraId="4718DFC8" w14:textId="68FD0ECB" w:rsidR="002426B4" w:rsidRDefault="002426B4" w:rsidP="002426B4">
      <w:pPr>
        <w:spacing w:line="480" w:lineRule="auto"/>
        <w:jc w:val="both"/>
        <w:rPr>
          <w:rFonts w:cstheme="minorHAnsi"/>
          <w:sz w:val="24"/>
          <w:szCs w:val="24"/>
        </w:rPr>
      </w:pPr>
      <w:r w:rsidRPr="00427A8C">
        <w:rPr>
          <w:rFonts w:cstheme="minorHAnsi"/>
          <w:b/>
          <w:bCs/>
          <w:sz w:val="24"/>
          <w:szCs w:val="24"/>
        </w:rPr>
        <w:t>N-(2-cinnamoylphenyl)-N-methyl-2-(1-methyl-1H-indol-3-yl)acetamide (</w:t>
      </w:r>
      <w:r>
        <w:rPr>
          <w:rFonts w:cstheme="minorHAnsi"/>
          <w:b/>
          <w:bCs/>
          <w:sz w:val="24"/>
          <w:szCs w:val="24"/>
        </w:rPr>
        <w:t>8</w:t>
      </w:r>
      <w:r w:rsidRPr="00427A8C">
        <w:rPr>
          <w:rFonts w:cstheme="minorHAnsi"/>
          <w:b/>
          <w:bCs/>
          <w:sz w:val="24"/>
          <w:szCs w:val="24"/>
        </w:rPr>
        <w:t xml:space="preserve">f). </w:t>
      </w:r>
      <w:r w:rsidRPr="00427A8C">
        <w:rPr>
          <w:rFonts w:cstheme="minorHAnsi"/>
          <w:sz w:val="24"/>
          <w:szCs w:val="24"/>
        </w:rPr>
        <w:t xml:space="preserve">Synthesized using general procedure 6b. Yellow oil (117 mg, 65%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0.40 (ethyl acetate/hexanes = 1:1). </w:t>
      </w:r>
      <w:r w:rsidRPr="00427A8C">
        <w:rPr>
          <w:rFonts w:cstheme="minorHAnsi"/>
          <w:b/>
          <w:sz w:val="24"/>
          <w:szCs w:val="24"/>
        </w:rPr>
        <w:t>IR</w:t>
      </w:r>
      <w:r w:rsidRPr="00427A8C">
        <w:rPr>
          <w:rFonts w:cstheme="minorHAnsi"/>
          <w:sz w:val="24"/>
          <w:szCs w:val="24"/>
        </w:rPr>
        <w:t xml:space="preserve"> (neat)</w:t>
      </w:r>
      <w:r w:rsidR="00830994">
        <w:rPr>
          <w:rFonts w:cstheme="minorHAnsi"/>
          <w:sz w:val="24"/>
          <w:szCs w:val="24"/>
        </w:rPr>
        <w:t xml:space="preserve"> </w:t>
      </w:r>
      <w:r w:rsidR="00830994">
        <w:rPr>
          <w:rFonts w:ascii="Symbol" w:hAnsi="Symbol" w:cstheme="minorHAnsi"/>
          <w:sz w:val="24"/>
          <w:szCs w:val="24"/>
        </w:rPr>
        <w:t>n</w:t>
      </w:r>
      <w:r w:rsidR="00830994" w:rsidRPr="004B5081">
        <w:rPr>
          <w:rFonts w:cstheme="minorHAnsi"/>
          <w:sz w:val="24"/>
          <w:szCs w:val="24"/>
          <w:vertAlign w:val="subscript"/>
        </w:rPr>
        <w:t>max</w:t>
      </w:r>
      <w:r w:rsidRPr="00427A8C">
        <w:rPr>
          <w:rFonts w:cstheme="minorHAnsi"/>
          <w:sz w:val="24"/>
          <w:szCs w:val="24"/>
        </w:rPr>
        <w:t>: 3055, 2928, 2240, 1644, 1596, 1484, 1447, 1371, 1329, 1206, 1109, 1012, 908, 728</w:t>
      </w:r>
      <w:r w:rsidR="00830994">
        <w:rPr>
          <w:rFonts w:cstheme="minorHAnsi"/>
          <w:sz w:val="24"/>
          <w:szCs w:val="24"/>
        </w:rPr>
        <w:t xml:space="preserve"> cm</w:t>
      </w:r>
      <w:r w:rsidR="00830994" w:rsidRPr="00830994">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7.65 (d, </w:t>
      </w:r>
      <w:r w:rsidRPr="00427A8C">
        <w:rPr>
          <w:rFonts w:cstheme="minorHAnsi"/>
          <w:i/>
          <w:iCs/>
          <w:sz w:val="24"/>
          <w:szCs w:val="24"/>
        </w:rPr>
        <w:t>J</w:t>
      </w:r>
      <w:r w:rsidRPr="00427A8C">
        <w:rPr>
          <w:rFonts w:cstheme="minorHAnsi"/>
          <w:sz w:val="24"/>
          <w:szCs w:val="24"/>
        </w:rPr>
        <w:t xml:space="preserve"> = 8.9 Hz, 1H), 7.50 (dd, </w:t>
      </w:r>
      <w:r w:rsidRPr="00427A8C">
        <w:rPr>
          <w:rFonts w:cstheme="minorHAnsi"/>
          <w:i/>
          <w:iCs/>
          <w:sz w:val="24"/>
          <w:szCs w:val="24"/>
        </w:rPr>
        <w:t>J</w:t>
      </w:r>
      <w:r w:rsidRPr="00427A8C">
        <w:rPr>
          <w:rFonts w:cstheme="minorHAnsi"/>
          <w:sz w:val="24"/>
          <w:szCs w:val="24"/>
        </w:rPr>
        <w:t xml:space="preserve"> = 15.8, 9.0 Hz, 3H), 7.36 (s, 5H), 7.23 (d, </w:t>
      </w:r>
      <w:r w:rsidRPr="00427A8C">
        <w:rPr>
          <w:rFonts w:cstheme="minorHAnsi"/>
          <w:i/>
          <w:iCs/>
          <w:sz w:val="24"/>
          <w:szCs w:val="24"/>
        </w:rPr>
        <w:t>J</w:t>
      </w:r>
      <w:r w:rsidRPr="00427A8C">
        <w:rPr>
          <w:rFonts w:cstheme="minorHAnsi"/>
          <w:sz w:val="24"/>
          <w:szCs w:val="24"/>
        </w:rPr>
        <w:t xml:space="preserve"> = 7.6 Hz, 2H), 7.12 (s, 2H), 7.01 (s, 1H), 6.84 (s, 1H), 6.72 (d, </w:t>
      </w:r>
      <w:r w:rsidRPr="00427A8C">
        <w:rPr>
          <w:rFonts w:cstheme="minorHAnsi"/>
          <w:i/>
          <w:iCs/>
          <w:sz w:val="24"/>
          <w:szCs w:val="24"/>
        </w:rPr>
        <w:t>J</w:t>
      </w:r>
      <w:r w:rsidRPr="00427A8C">
        <w:rPr>
          <w:rFonts w:cstheme="minorHAnsi"/>
          <w:sz w:val="24"/>
          <w:szCs w:val="24"/>
        </w:rPr>
        <w:t xml:space="preserve"> = 15.9 Hz, 1H), 3.61 (d, </w:t>
      </w:r>
      <w:r w:rsidRPr="00427A8C">
        <w:rPr>
          <w:rFonts w:cstheme="minorHAnsi"/>
          <w:i/>
          <w:iCs/>
          <w:sz w:val="24"/>
          <w:szCs w:val="24"/>
        </w:rPr>
        <w:t>J</w:t>
      </w:r>
      <w:r w:rsidRPr="00427A8C">
        <w:rPr>
          <w:rFonts w:cstheme="minorHAnsi"/>
          <w:sz w:val="24"/>
          <w:szCs w:val="24"/>
        </w:rPr>
        <w:t xml:space="preserve"> = 5.2 Hz, 2H), 3.55 (s, 3H), 3.29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(75 MHz, Chloroform-</w:t>
      </w:r>
      <w:r w:rsidRPr="00427A8C">
        <w:rPr>
          <w:rFonts w:cstheme="minorHAnsi"/>
          <w:i/>
          <w:iCs/>
          <w:sz w:val="24"/>
          <w:szCs w:val="24"/>
        </w:rPr>
        <w:t>d</w:t>
      </w:r>
      <w:r w:rsidRPr="00427A8C">
        <w:rPr>
          <w:rFonts w:cstheme="minorHAnsi"/>
          <w:sz w:val="24"/>
          <w:szCs w:val="24"/>
        </w:rPr>
        <w:t>) δ 192.3, 171.5, 145.6, 142.3, 137.8, 136.6, 134.1, 132.4, 130.9, 129.7, 128.9</w:t>
      </w:r>
      <w:r w:rsidR="001F3654">
        <w:rPr>
          <w:rFonts w:cstheme="minorHAnsi"/>
          <w:sz w:val="24"/>
          <w:szCs w:val="24"/>
        </w:rPr>
        <w:t xml:space="preserve"> (2C)</w:t>
      </w:r>
      <w:r w:rsidRPr="00427A8C">
        <w:rPr>
          <w:rFonts w:cstheme="minorHAnsi"/>
          <w:sz w:val="24"/>
          <w:szCs w:val="24"/>
        </w:rPr>
        <w:t>, 128.6</w:t>
      </w:r>
      <w:r w:rsidR="001F3654">
        <w:rPr>
          <w:rFonts w:cstheme="minorHAnsi"/>
          <w:sz w:val="24"/>
          <w:szCs w:val="24"/>
        </w:rPr>
        <w:t xml:space="preserve"> (2C)</w:t>
      </w:r>
      <w:r w:rsidRPr="00427A8C">
        <w:rPr>
          <w:rFonts w:cstheme="minorHAnsi"/>
          <w:sz w:val="24"/>
          <w:szCs w:val="24"/>
        </w:rPr>
        <w:t>, 128.3</w:t>
      </w:r>
      <w:r w:rsidR="001F3654">
        <w:rPr>
          <w:rFonts w:cstheme="minorHAnsi"/>
          <w:sz w:val="24"/>
          <w:szCs w:val="24"/>
        </w:rPr>
        <w:t xml:space="preserve"> (2C)</w:t>
      </w:r>
      <w:r w:rsidRPr="00427A8C">
        <w:rPr>
          <w:rFonts w:cstheme="minorHAnsi"/>
          <w:sz w:val="24"/>
          <w:szCs w:val="24"/>
        </w:rPr>
        <w:t xml:space="preserve">, 127.9, 127.7, 124.5, 121.4, 118.9, 118.7, 109.2, 107.3, 38.1, 32.6, 31.1.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27</w:t>
      </w:r>
      <w:r w:rsidRPr="00427A8C">
        <w:rPr>
          <w:rFonts w:cstheme="minorHAnsi"/>
          <w:sz w:val="24"/>
          <w:szCs w:val="24"/>
        </w:rPr>
        <w:t>H</w:t>
      </w:r>
      <w:r w:rsidRPr="00427A8C">
        <w:rPr>
          <w:rFonts w:cstheme="minorHAnsi"/>
          <w:sz w:val="24"/>
          <w:szCs w:val="24"/>
          <w:vertAlign w:val="subscript"/>
        </w:rPr>
        <w:t>25</w:t>
      </w:r>
      <w:r w:rsidRPr="00427A8C">
        <w:rPr>
          <w:rFonts w:cstheme="minorHAnsi"/>
          <w:sz w:val="24"/>
          <w:szCs w:val="24"/>
        </w:rPr>
        <w:t>N</w:t>
      </w:r>
      <w:r w:rsidRPr="00427A8C">
        <w:rPr>
          <w:rFonts w:cstheme="minorHAnsi"/>
          <w:sz w:val="24"/>
          <w:szCs w:val="24"/>
          <w:vertAlign w:val="subscript"/>
        </w:rPr>
        <w:t>2</w:t>
      </w:r>
      <w:r w:rsidRPr="00427A8C">
        <w:rPr>
          <w:rFonts w:cstheme="minorHAnsi"/>
          <w:sz w:val="24"/>
          <w:szCs w:val="24"/>
        </w:rPr>
        <w:t>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409.1916; found 409.1922.</w:t>
      </w:r>
    </w:p>
    <w:p w14:paraId="7093B1A4" w14:textId="77777777" w:rsidR="00EA5F08" w:rsidRPr="00427A8C" w:rsidRDefault="00EA5F08" w:rsidP="002426B4">
      <w:pPr>
        <w:spacing w:line="480" w:lineRule="auto"/>
        <w:jc w:val="both"/>
        <w:rPr>
          <w:rFonts w:cstheme="minorHAnsi"/>
          <w:sz w:val="24"/>
          <w:szCs w:val="24"/>
        </w:rPr>
      </w:pPr>
    </w:p>
    <w:p w14:paraId="204DE5FB" w14:textId="77777777" w:rsidR="002426B4" w:rsidRPr="00C30AEE" w:rsidRDefault="002426B4" w:rsidP="002426B4">
      <w:pPr>
        <w:spacing w:line="480" w:lineRule="auto"/>
        <w:jc w:val="both"/>
        <w:rPr>
          <w:rFonts w:cstheme="minorHAnsi"/>
          <w:b/>
          <w:sz w:val="24"/>
          <w:szCs w:val="24"/>
        </w:rPr>
      </w:pPr>
      <w:r w:rsidRPr="00C30AEE">
        <w:rPr>
          <w:rFonts w:cstheme="minorHAnsi"/>
          <w:b/>
          <w:sz w:val="24"/>
          <w:szCs w:val="24"/>
        </w:rPr>
        <w:lastRenderedPageBreak/>
        <w:t xml:space="preserve">4.9.8 </w:t>
      </w:r>
      <w:r>
        <w:rPr>
          <w:rFonts w:cstheme="minorHAnsi"/>
          <w:b/>
          <w:sz w:val="24"/>
          <w:szCs w:val="24"/>
        </w:rPr>
        <w:t>GENERAL PROCEDURE</w:t>
      </w:r>
      <w:r w:rsidRPr="00C30AEE">
        <w:rPr>
          <w:rFonts w:cstheme="minorHAnsi"/>
          <w:b/>
          <w:sz w:val="24"/>
          <w:szCs w:val="24"/>
        </w:rPr>
        <w:t xml:space="preserve"> 7 </w:t>
      </w:r>
      <w:r>
        <w:rPr>
          <w:rFonts w:cstheme="minorHAnsi"/>
          <w:b/>
          <w:sz w:val="24"/>
          <w:szCs w:val="24"/>
        </w:rPr>
        <w:t>FOR THE SYNTHESIS OF</w:t>
      </w:r>
      <w:r w:rsidRPr="00C30AEE">
        <w:rPr>
          <w:rFonts w:cstheme="minorHAnsi"/>
          <w:b/>
          <w:sz w:val="24"/>
          <w:szCs w:val="24"/>
        </w:rPr>
        <w:t xml:space="preserve"> </w:t>
      </w:r>
      <w:r>
        <w:rPr>
          <w:rFonts w:cstheme="minorHAnsi"/>
          <w:b/>
          <w:sz w:val="24"/>
          <w:szCs w:val="24"/>
        </w:rPr>
        <w:t>HETEROBENZO</w:t>
      </w:r>
      <w:r w:rsidRPr="00C30AEE">
        <w:rPr>
          <w:rFonts w:cstheme="minorHAnsi"/>
          <w:b/>
          <w:sz w:val="24"/>
          <w:szCs w:val="24"/>
        </w:rPr>
        <w:t>[</w:t>
      </w:r>
      <w:r>
        <w:rPr>
          <w:rFonts w:cstheme="minorHAnsi"/>
          <w:b/>
          <w:i/>
          <w:iCs/>
          <w:sz w:val="24"/>
          <w:szCs w:val="24"/>
        </w:rPr>
        <w:t>C</w:t>
      </w:r>
      <w:r w:rsidRPr="00C30AEE">
        <w:rPr>
          <w:rFonts w:cstheme="minorHAnsi"/>
          <w:b/>
          <w:sz w:val="24"/>
          <w:szCs w:val="24"/>
        </w:rPr>
        <w:t>]</w:t>
      </w:r>
      <w:r>
        <w:rPr>
          <w:rFonts w:cstheme="minorHAnsi"/>
          <w:b/>
          <w:sz w:val="24"/>
          <w:szCs w:val="24"/>
        </w:rPr>
        <w:t>COUMARINS</w:t>
      </w:r>
      <w:r w:rsidRPr="00C30AEE">
        <w:rPr>
          <w:rFonts w:cstheme="minorHAnsi"/>
          <w:b/>
          <w:sz w:val="24"/>
          <w:szCs w:val="24"/>
        </w:rPr>
        <w:t xml:space="preserve"> </w:t>
      </w:r>
      <w:r>
        <w:rPr>
          <w:rFonts w:cstheme="minorHAnsi"/>
          <w:b/>
          <w:sz w:val="24"/>
          <w:szCs w:val="24"/>
        </w:rPr>
        <w:t>AND</w:t>
      </w:r>
      <w:r w:rsidRPr="00C30AEE">
        <w:rPr>
          <w:rFonts w:cstheme="minorHAnsi"/>
          <w:b/>
          <w:sz w:val="24"/>
          <w:szCs w:val="24"/>
        </w:rPr>
        <w:t xml:space="preserve"> </w:t>
      </w:r>
      <w:r>
        <w:rPr>
          <w:rFonts w:cstheme="minorHAnsi"/>
          <w:b/>
          <w:sz w:val="24"/>
          <w:szCs w:val="24"/>
        </w:rPr>
        <w:t>HETEROARYLPHENANTHRADIN</w:t>
      </w:r>
      <w:r w:rsidRPr="00C30AEE">
        <w:rPr>
          <w:rFonts w:cstheme="minorHAnsi"/>
          <w:b/>
          <w:sz w:val="24"/>
          <w:szCs w:val="24"/>
        </w:rPr>
        <w:t>-6(5</w:t>
      </w:r>
      <w:r w:rsidRPr="00833EA0">
        <w:rPr>
          <w:rFonts w:cstheme="minorHAnsi"/>
          <w:b/>
          <w:i/>
          <w:iCs/>
          <w:sz w:val="24"/>
          <w:szCs w:val="24"/>
        </w:rPr>
        <w:t>H</w:t>
      </w:r>
      <w:r w:rsidRPr="00C30AEE">
        <w:rPr>
          <w:rFonts w:cstheme="minorHAnsi"/>
          <w:b/>
          <w:sz w:val="24"/>
          <w:szCs w:val="24"/>
        </w:rPr>
        <w:t>)-</w:t>
      </w:r>
      <w:r>
        <w:rPr>
          <w:rFonts w:cstheme="minorHAnsi"/>
          <w:b/>
          <w:sz w:val="24"/>
          <w:szCs w:val="24"/>
        </w:rPr>
        <w:t>ONES</w:t>
      </w:r>
      <w:r w:rsidRPr="00C30AEE">
        <w:rPr>
          <w:rFonts w:cstheme="minorHAnsi"/>
          <w:b/>
          <w:sz w:val="24"/>
          <w:szCs w:val="24"/>
        </w:rPr>
        <w:t xml:space="preserve"> (9) </w:t>
      </w:r>
    </w:p>
    <w:p w14:paraId="677C9E5B" w14:textId="77777777" w:rsidR="002426B4" w:rsidRPr="00427A8C" w:rsidRDefault="002426B4" w:rsidP="002426B4">
      <w:pPr>
        <w:spacing w:line="480" w:lineRule="auto"/>
        <w:jc w:val="both"/>
        <w:rPr>
          <w:rFonts w:cstheme="minorHAnsi"/>
          <w:sz w:val="24"/>
          <w:szCs w:val="24"/>
        </w:rPr>
      </w:pPr>
      <w:r w:rsidRPr="00427A8C">
        <w:rPr>
          <w:rFonts w:cstheme="minorHAnsi"/>
          <w:sz w:val="24"/>
          <w:szCs w:val="24"/>
        </w:rPr>
        <w:t>To a 15 mL round bottom flask was measured arylaceticchalcone (</w:t>
      </w:r>
      <w:r>
        <w:rPr>
          <w:rFonts w:cstheme="minorHAnsi"/>
          <w:b/>
          <w:sz w:val="24"/>
          <w:szCs w:val="24"/>
        </w:rPr>
        <w:t>9</w:t>
      </w:r>
      <w:r w:rsidRPr="00427A8C">
        <w:rPr>
          <w:rFonts w:cstheme="minorHAnsi"/>
          <w:sz w:val="24"/>
          <w:szCs w:val="24"/>
        </w:rPr>
        <w:t xml:space="preserve">) (1.0 equiv.). DMSO (0.15M) was then added, followed by the addition of DBU (3.0 equiv.). The reaction vessel was equipped with a magnetic stir bar, and stirred </w:t>
      </w:r>
      <w:bookmarkStart w:id="51" w:name="_Hlk20382043"/>
      <w:r w:rsidRPr="00427A8C">
        <w:rPr>
          <w:rFonts w:cstheme="minorHAnsi"/>
          <w:sz w:val="24"/>
          <w:szCs w:val="24"/>
        </w:rPr>
        <w:t xml:space="preserve">open to air </w:t>
      </w:r>
      <w:bookmarkEnd w:id="51"/>
      <w:r w:rsidRPr="00427A8C">
        <w:rPr>
          <w:rFonts w:cstheme="minorHAnsi"/>
          <w:sz w:val="24"/>
          <w:szCs w:val="24"/>
        </w:rPr>
        <w:t xml:space="preserve">at room temperature for 90 minutes. The reaction mixture was then heated to 120 </w:t>
      </w:r>
      <w:r w:rsidRPr="00427A8C">
        <w:rPr>
          <w:rFonts w:cstheme="minorHAnsi"/>
          <w:sz w:val="24"/>
          <w:szCs w:val="24"/>
          <w:vertAlign w:val="superscript"/>
        </w:rPr>
        <w:t>o</w:t>
      </w:r>
      <w:r w:rsidRPr="00427A8C">
        <w:rPr>
          <w:rFonts w:cstheme="minorHAnsi"/>
          <w:sz w:val="24"/>
          <w:szCs w:val="24"/>
        </w:rPr>
        <w:t>C  and stirred at this temperature for 16 hours. The reaction mixture was then cooled to room temperature and diluted into ethyl acetate. Organics were washed sequentially with sat. NH</w:t>
      </w:r>
      <w:r w:rsidRPr="00427A8C">
        <w:rPr>
          <w:rFonts w:cstheme="minorHAnsi"/>
          <w:sz w:val="24"/>
          <w:szCs w:val="24"/>
          <w:vertAlign w:val="subscript"/>
        </w:rPr>
        <w:t>4</w:t>
      </w:r>
      <w:r w:rsidRPr="00427A8C">
        <w:rPr>
          <w:rFonts w:cstheme="minorHAnsi"/>
          <w:sz w:val="24"/>
          <w:szCs w:val="24"/>
        </w:rPr>
        <w:t>Cl (2x) and water (2x) then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1:20 ethyl acetate:hexanes gradient to 2:5 ethyl acetate:hexanes to furnish heteroarylbenzo[c]coumarins </w:t>
      </w:r>
      <w:r>
        <w:rPr>
          <w:rFonts w:cstheme="minorHAnsi"/>
          <w:b/>
          <w:sz w:val="24"/>
          <w:szCs w:val="24"/>
        </w:rPr>
        <w:t>9</w:t>
      </w:r>
      <w:r w:rsidRPr="00427A8C">
        <w:rPr>
          <w:rFonts w:cstheme="minorHAnsi"/>
          <w:b/>
          <w:sz w:val="24"/>
          <w:szCs w:val="24"/>
        </w:rPr>
        <w:t>a</w:t>
      </w:r>
      <w:r w:rsidRPr="00427A8C">
        <w:rPr>
          <w:rFonts w:cstheme="minorHAnsi"/>
          <w:sz w:val="24"/>
          <w:szCs w:val="24"/>
        </w:rPr>
        <w:t>-</w:t>
      </w:r>
      <w:r>
        <w:rPr>
          <w:rFonts w:cstheme="minorHAnsi"/>
          <w:b/>
          <w:sz w:val="24"/>
          <w:szCs w:val="24"/>
        </w:rPr>
        <w:t>9</w:t>
      </w:r>
      <w:r w:rsidRPr="00427A8C">
        <w:rPr>
          <w:rFonts w:cstheme="minorHAnsi"/>
          <w:b/>
          <w:sz w:val="24"/>
          <w:szCs w:val="24"/>
        </w:rPr>
        <w:t>d</w:t>
      </w:r>
      <w:r w:rsidRPr="00427A8C">
        <w:rPr>
          <w:rFonts w:cstheme="minorHAnsi"/>
          <w:sz w:val="24"/>
          <w:szCs w:val="24"/>
        </w:rPr>
        <w:t>.</w:t>
      </w:r>
    </w:p>
    <w:p w14:paraId="32D3F089" w14:textId="7479F1B1" w:rsidR="002426B4" w:rsidRPr="00427A8C" w:rsidRDefault="00236046" w:rsidP="002426B4">
      <w:pPr>
        <w:spacing w:line="480" w:lineRule="auto"/>
        <w:jc w:val="center"/>
        <w:rPr>
          <w:rFonts w:cstheme="minorHAnsi"/>
          <w:sz w:val="24"/>
          <w:szCs w:val="24"/>
        </w:rPr>
      </w:pPr>
      <w:r>
        <w:rPr>
          <w:rFonts w:cstheme="minorHAnsi"/>
          <w:sz w:val="24"/>
          <w:szCs w:val="24"/>
        </w:rPr>
        <w:pict w14:anchorId="709135CE">
          <v:shape id="_x0000_i1238" type="#_x0000_t75" style="width:90pt;height:78pt">
            <v:imagedata r:id="rId409" o:title=""/>
          </v:shape>
        </w:pict>
      </w:r>
    </w:p>
    <w:p w14:paraId="5A5EC98F" w14:textId="490C6BFC" w:rsidR="002426B4" w:rsidRPr="00427A8C" w:rsidRDefault="002426B4" w:rsidP="002426B4">
      <w:pPr>
        <w:spacing w:line="480" w:lineRule="auto"/>
        <w:jc w:val="both"/>
        <w:rPr>
          <w:rFonts w:cstheme="minorHAnsi"/>
          <w:sz w:val="24"/>
          <w:szCs w:val="24"/>
        </w:rPr>
      </w:pPr>
      <w:r w:rsidRPr="00427A8C">
        <w:rPr>
          <w:rFonts w:cstheme="minorHAnsi"/>
          <w:b/>
          <w:bCs/>
          <w:sz w:val="24"/>
          <w:szCs w:val="24"/>
        </w:rPr>
        <w:t>11-phenyl-4</w:t>
      </w:r>
      <w:r w:rsidRPr="00427A8C">
        <w:rPr>
          <w:rFonts w:cstheme="minorHAnsi"/>
          <w:b/>
          <w:bCs/>
          <w:i/>
          <w:iCs/>
          <w:sz w:val="24"/>
          <w:szCs w:val="24"/>
        </w:rPr>
        <w:t>H</w:t>
      </w:r>
      <w:r w:rsidRPr="00427A8C">
        <w:rPr>
          <w:rFonts w:cstheme="minorHAnsi"/>
          <w:b/>
          <w:bCs/>
          <w:sz w:val="24"/>
          <w:szCs w:val="24"/>
        </w:rPr>
        <w:t>-benzofuro[4,5-c]chromen-4-one (</w:t>
      </w:r>
      <w:r>
        <w:rPr>
          <w:rFonts w:cstheme="minorHAnsi"/>
          <w:b/>
          <w:bCs/>
          <w:sz w:val="24"/>
          <w:szCs w:val="24"/>
        </w:rPr>
        <w:t>9</w:t>
      </w:r>
      <w:r w:rsidRPr="00427A8C">
        <w:rPr>
          <w:rFonts w:cstheme="minorHAnsi"/>
          <w:b/>
          <w:bCs/>
          <w:sz w:val="24"/>
          <w:szCs w:val="24"/>
        </w:rPr>
        <w:t>a).</w:t>
      </w:r>
      <w:r w:rsidRPr="00427A8C">
        <w:rPr>
          <w:rFonts w:cstheme="minorHAnsi"/>
          <w:sz w:val="24"/>
          <w:szCs w:val="24"/>
        </w:rPr>
        <w:t xml:space="preserve"> Synthesized using general procedure 7. Beige solid (61 mg, 90% yield, m.p. 204–206 ºC).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0.50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3027, 2921, 1726, 1607, 1482, 1350, 1251, 1200, 1109, 1025, 873, 684</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8.15 (d, </w:t>
      </w:r>
      <w:r w:rsidRPr="00427A8C">
        <w:rPr>
          <w:rFonts w:cstheme="minorHAnsi"/>
          <w:i/>
          <w:iCs/>
          <w:sz w:val="24"/>
          <w:szCs w:val="24"/>
        </w:rPr>
        <w:t>J</w:t>
      </w:r>
      <w:r w:rsidRPr="00427A8C">
        <w:rPr>
          <w:rFonts w:cstheme="minorHAnsi"/>
          <w:sz w:val="24"/>
          <w:szCs w:val="24"/>
        </w:rPr>
        <w:t xml:space="preserve"> = 9.1 Hz, 2H), 7.94 (dd, </w:t>
      </w:r>
      <w:r w:rsidRPr="00427A8C">
        <w:rPr>
          <w:rFonts w:cstheme="minorHAnsi"/>
          <w:i/>
          <w:iCs/>
          <w:sz w:val="24"/>
          <w:szCs w:val="24"/>
        </w:rPr>
        <w:t>J</w:t>
      </w:r>
      <w:r w:rsidRPr="00427A8C">
        <w:rPr>
          <w:rFonts w:cstheme="minorHAnsi"/>
          <w:sz w:val="24"/>
          <w:szCs w:val="24"/>
        </w:rPr>
        <w:t xml:space="preserve"> = 8.2, 1.4 Hz, 2H), 7.86 (dd, </w:t>
      </w:r>
      <w:r w:rsidRPr="00427A8C">
        <w:rPr>
          <w:rFonts w:cstheme="minorHAnsi"/>
          <w:i/>
          <w:iCs/>
          <w:sz w:val="24"/>
          <w:szCs w:val="24"/>
        </w:rPr>
        <w:t>J</w:t>
      </w:r>
      <w:r w:rsidRPr="00427A8C">
        <w:rPr>
          <w:rFonts w:cstheme="minorHAnsi"/>
          <w:sz w:val="24"/>
          <w:szCs w:val="24"/>
        </w:rPr>
        <w:t xml:space="preserve"> = 24.4, 2.1 Hz, 2H), 7.63 – 7.50 (m, 3H), 7.50 – 7.38 (m, 2H), 7.36 (d, </w:t>
      </w:r>
      <w:r w:rsidRPr="00427A8C">
        <w:rPr>
          <w:rFonts w:cstheme="minorHAnsi"/>
          <w:i/>
          <w:iCs/>
          <w:sz w:val="24"/>
          <w:szCs w:val="24"/>
        </w:rPr>
        <w:t>J</w:t>
      </w:r>
      <w:r w:rsidRPr="00427A8C">
        <w:rPr>
          <w:rFonts w:cstheme="minorHAnsi"/>
          <w:sz w:val="24"/>
          <w:szCs w:val="24"/>
        </w:rPr>
        <w:t xml:space="preserve"> = 7.8 Hz, 1H).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(75 MHz, Chloroform-</w:t>
      </w:r>
      <w:r w:rsidRPr="00427A8C">
        <w:rPr>
          <w:rFonts w:cstheme="minorHAnsi"/>
          <w:i/>
          <w:iCs/>
          <w:sz w:val="24"/>
          <w:szCs w:val="24"/>
        </w:rPr>
        <w:t>d</w:t>
      </w:r>
      <w:r w:rsidRPr="00427A8C">
        <w:rPr>
          <w:rFonts w:cstheme="minorHAnsi"/>
          <w:sz w:val="24"/>
          <w:szCs w:val="24"/>
        </w:rPr>
        <w:t>) δ 160.3, 152.2, 151.3, 148.0, 135.0, 132.6, 132.1, 129.9, 129.2, 129.2, 129.1</w:t>
      </w:r>
      <w:r w:rsidR="00681B69">
        <w:rPr>
          <w:rFonts w:cstheme="minorHAnsi"/>
          <w:sz w:val="24"/>
          <w:szCs w:val="24"/>
        </w:rPr>
        <w:t xml:space="preserve"> (2C)</w:t>
      </w:r>
      <w:r w:rsidRPr="00427A8C">
        <w:rPr>
          <w:rFonts w:cstheme="minorHAnsi"/>
          <w:sz w:val="24"/>
          <w:szCs w:val="24"/>
        </w:rPr>
        <w:t xml:space="preserve">, </w:t>
      </w:r>
      <w:r w:rsidRPr="00427A8C">
        <w:rPr>
          <w:rFonts w:cstheme="minorHAnsi"/>
          <w:sz w:val="24"/>
          <w:szCs w:val="24"/>
        </w:rPr>
        <w:lastRenderedPageBreak/>
        <w:t>128.9</w:t>
      </w:r>
      <w:r w:rsidR="00681B69">
        <w:rPr>
          <w:rFonts w:cstheme="minorHAnsi"/>
          <w:sz w:val="24"/>
          <w:szCs w:val="24"/>
        </w:rPr>
        <w:t xml:space="preserve"> (2C)</w:t>
      </w:r>
      <w:r w:rsidRPr="00427A8C">
        <w:rPr>
          <w:rFonts w:cstheme="minorHAnsi"/>
          <w:sz w:val="24"/>
          <w:szCs w:val="24"/>
        </w:rPr>
        <w:t xml:space="preserve">, 124.5, 122.9, 118.4, 117.8, 117.1, 112.7, 108.8.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21</w:t>
      </w:r>
      <w:r w:rsidRPr="00427A8C">
        <w:rPr>
          <w:rFonts w:cstheme="minorHAnsi"/>
          <w:sz w:val="24"/>
          <w:szCs w:val="24"/>
        </w:rPr>
        <w:t>H</w:t>
      </w:r>
      <w:r w:rsidRPr="00427A8C">
        <w:rPr>
          <w:rFonts w:cstheme="minorHAnsi"/>
          <w:sz w:val="24"/>
          <w:szCs w:val="24"/>
          <w:vertAlign w:val="subscript"/>
        </w:rPr>
        <w:t>13</w:t>
      </w:r>
      <w:r w:rsidRPr="00427A8C">
        <w:rPr>
          <w:rFonts w:cstheme="minorHAnsi"/>
          <w:sz w:val="24"/>
          <w:szCs w:val="24"/>
        </w:rPr>
        <w:t>O</w:t>
      </w:r>
      <w:r w:rsidRPr="00427A8C">
        <w:rPr>
          <w:rFonts w:cstheme="minorHAnsi"/>
          <w:sz w:val="24"/>
          <w:szCs w:val="24"/>
          <w:vertAlign w:val="subscript"/>
        </w:rPr>
        <w:t>3</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313.0865; found 313.0867.</w:t>
      </w:r>
    </w:p>
    <w:p w14:paraId="01675F00" w14:textId="08A21DEB" w:rsidR="002426B4" w:rsidRPr="00427A8C" w:rsidRDefault="00236046" w:rsidP="002426B4">
      <w:pPr>
        <w:spacing w:line="480" w:lineRule="auto"/>
        <w:jc w:val="center"/>
        <w:rPr>
          <w:rFonts w:cstheme="minorHAnsi"/>
          <w:sz w:val="24"/>
          <w:szCs w:val="24"/>
        </w:rPr>
      </w:pPr>
      <w:r>
        <w:rPr>
          <w:rFonts w:cstheme="minorHAnsi"/>
          <w:sz w:val="24"/>
          <w:szCs w:val="24"/>
        </w:rPr>
        <w:pict w14:anchorId="0DCA04FE">
          <v:shape id="_x0000_i1239" type="#_x0000_t75" style="width:90pt;height:78pt">
            <v:imagedata r:id="rId410" o:title=""/>
          </v:shape>
        </w:pict>
      </w:r>
    </w:p>
    <w:p w14:paraId="75B433A0" w14:textId="4CBEEB14" w:rsidR="002426B4" w:rsidRPr="00647889" w:rsidRDefault="002426B4" w:rsidP="002426B4">
      <w:pPr>
        <w:pStyle w:val="NormalWeb"/>
        <w:spacing w:before="0" w:beforeAutospacing="0" w:after="0" w:afterAutospacing="0" w:line="480" w:lineRule="auto"/>
        <w:jc w:val="both"/>
        <w:rPr>
          <w:rFonts w:asciiTheme="minorHAnsi" w:hAnsiTheme="minorHAnsi" w:cstheme="minorHAnsi"/>
        </w:rPr>
      </w:pPr>
      <w:r w:rsidRPr="00427A8C">
        <w:rPr>
          <w:rFonts w:asciiTheme="minorHAnsi" w:hAnsiTheme="minorHAnsi" w:cstheme="minorHAnsi"/>
          <w:b/>
          <w:bCs/>
        </w:rPr>
        <w:t>11-phenyl-4</w:t>
      </w:r>
      <w:r w:rsidRPr="00427A8C">
        <w:rPr>
          <w:rFonts w:asciiTheme="minorHAnsi" w:hAnsiTheme="minorHAnsi" w:cstheme="minorHAnsi"/>
          <w:b/>
          <w:bCs/>
          <w:i/>
          <w:iCs/>
        </w:rPr>
        <w:t>H</w:t>
      </w:r>
      <w:r w:rsidRPr="00427A8C">
        <w:rPr>
          <w:rFonts w:asciiTheme="minorHAnsi" w:hAnsiTheme="minorHAnsi" w:cstheme="minorHAnsi"/>
          <w:b/>
          <w:bCs/>
        </w:rPr>
        <w:t>-thieno[2',3':5,6]benzo[1,2-c]chromen-4-one (</w:t>
      </w:r>
      <w:r>
        <w:rPr>
          <w:rFonts w:asciiTheme="minorHAnsi" w:hAnsiTheme="minorHAnsi" w:cstheme="minorHAnsi"/>
          <w:b/>
          <w:bCs/>
        </w:rPr>
        <w:t>9</w:t>
      </w:r>
      <w:r w:rsidRPr="00427A8C">
        <w:rPr>
          <w:rFonts w:asciiTheme="minorHAnsi" w:hAnsiTheme="minorHAnsi" w:cstheme="minorHAnsi"/>
          <w:b/>
          <w:bCs/>
        </w:rPr>
        <w:t>b).</w:t>
      </w:r>
      <w:r w:rsidRPr="00427A8C">
        <w:rPr>
          <w:rFonts w:asciiTheme="minorHAnsi" w:hAnsiTheme="minorHAnsi" w:cstheme="minorHAnsi"/>
        </w:rPr>
        <w:t xml:space="preserve"> Synthesized using general procedure 7. Beige solid (19 mg, 83% yield, m.p. 206–208 ºC). </w:t>
      </w:r>
      <w:r w:rsidRPr="00427A8C">
        <w:rPr>
          <w:rFonts w:asciiTheme="minorHAnsi" w:hAnsiTheme="minorHAnsi" w:cstheme="minorHAnsi"/>
          <w:b/>
        </w:rPr>
        <w:t>TLC</w:t>
      </w:r>
      <w:r w:rsidRPr="00427A8C">
        <w:rPr>
          <w:rFonts w:asciiTheme="minorHAnsi" w:hAnsiTheme="minorHAnsi" w:cstheme="minorHAnsi"/>
        </w:rPr>
        <w:t xml:space="preserve">: </w:t>
      </w:r>
      <w:r w:rsidRPr="00427A8C">
        <w:rPr>
          <w:rFonts w:asciiTheme="minorHAnsi" w:hAnsiTheme="minorHAnsi" w:cstheme="minorHAnsi"/>
          <w:i/>
        </w:rPr>
        <w:t>R</w:t>
      </w:r>
      <w:r w:rsidRPr="00427A8C">
        <w:rPr>
          <w:rFonts w:asciiTheme="minorHAnsi" w:hAnsiTheme="minorHAnsi" w:cstheme="minorHAnsi"/>
          <w:i/>
          <w:vertAlign w:val="subscript"/>
        </w:rPr>
        <w:t xml:space="preserve">f </w:t>
      </w:r>
      <w:r w:rsidRPr="00427A8C">
        <w:rPr>
          <w:rFonts w:asciiTheme="minorHAnsi" w:hAnsiTheme="minorHAnsi" w:cstheme="minorHAnsi"/>
        </w:rPr>
        <w:t xml:space="preserve"> 0.50 (ethyl acetate/hexanes = 1:4). </w:t>
      </w:r>
      <w:r w:rsidRPr="00427A8C">
        <w:rPr>
          <w:rFonts w:asciiTheme="minorHAnsi" w:hAnsiTheme="minorHAnsi" w:cstheme="minorHAnsi"/>
          <w:b/>
        </w:rPr>
        <w:t>IR</w:t>
      </w:r>
      <w:r w:rsidRPr="00427A8C">
        <w:rPr>
          <w:rFonts w:asciiTheme="minorHAnsi" w:hAnsiTheme="minorHAnsi" w:cstheme="minorHAnsi"/>
        </w:rPr>
        <w:t xml:space="preserve"> (neat)</w:t>
      </w:r>
      <w:r w:rsidR="00AA74D1">
        <w:rPr>
          <w:rFonts w:asciiTheme="minorHAnsi" w:hAnsiTheme="minorHAnsi" w:cstheme="minorHAnsi"/>
        </w:rPr>
        <w:t xml:space="preserve"> </w:t>
      </w:r>
      <w:r w:rsidR="00AA74D1">
        <w:rPr>
          <w:rFonts w:ascii="Symbol" w:hAnsi="Symbol" w:cstheme="minorHAnsi"/>
        </w:rPr>
        <w:t>n</w:t>
      </w:r>
      <w:r w:rsidR="00AA74D1" w:rsidRPr="004B5081">
        <w:rPr>
          <w:rFonts w:asciiTheme="minorHAnsi" w:hAnsiTheme="minorHAnsi" w:cstheme="minorHAnsi"/>
          <w:vertAlign w:val="subscript"/>
        </w:rPr>
        <w:t>max</w:t>
      </w:r>
      <w:r w:rsidRPr="00427A8C">
        <w:rPr>
          <w:rFonts w:asciiTheme="minorHAnsi" w:hAnsiTheme="minorHAnsi" w:cstheme="minorHAnsi"/>
        </w:rPr>
        <w:t>: 2923, 2359, 1702, 1583, 1498, 1332, 1280, 1199, 967, 746</w:t>
      </w:r>
      <w:r w:rsidR="00AA74D1">
        <w:rPr>
          <w:rFonts w:asciiTheme="minorHAnsi" w:hAnsiTheme="minorHAnsi" w:cstheme="minorHAnsi"/>
        </w:rPr>
        <w:t xml:space="preserve"> cm</w:t>
      </w:r>
      <w:r w:rsidR="00AA74D1" w:rsidRPr="00AA74D1">
        <w:rPr>
          <w:rFonts w:asciiTheme="minorHAnsi" w:hAnsiTheme="minorHAnsi" w:cstheme="minorHAnsi"/>
          <w:vertAlign w:val="superscript"/>
        </w:rPr>
        <w:t>-1</w:t>
      </w:r>
      <w:r w:rsidRPr="00427A8C">
        <w:rPr>
          <w:rFonts w:asciiTheme="minorHAnsi" w:hAnsiTheme="minorHAnsi" w:cstheme="minorHAnsi"/>
        </w:rPr>
        <w:t xml:space="preserve">. </w:t>
      </w:r>
      <w:r w:rsidRPr="00427A8C">
        <w:rPr>
          <w:rFonts w:asciiTheme="minorHAnsi" w:hAnsiTheme="minorHAnsi" w:cstheme="minorHAnsi"/>
          <w:b/>
          <w:vertAlign w:val="superscript"/>
        </w:rPr>
        <w:t>1</w:t>
      </w:r>
      <w:r w:rsidRPr="00427A8C">
        <w:rPr>
          <w:rFonts w:asciiTheme="minorHAnsi" w:hAnsiTheme="minorHAnsi" w:cstheme="minorHAnsi"/>
          <w:b/>
        </w:rPr>
        <w:t xml:space="preserve">H NMR </w:t>
      </w:r>
      <w:r w:rsidRPr="00427A8C">
        <w:rPr>
          <w:rFonts w:asciiTheme="minorHAnsi" w:hAnsiTheme="minorHAnsi" w:cstheme="minorHAnsi"/>
        </w:rPr>
        <w:t>(400 MHz, Chloroform-</w:t>
      </w:r>
      <w:r w:rsidRPr="00427A8C">
        <w:rPr>
          <w:rFonts w:asciiTheme="minorHAnsi" w:hAnsiTheme="minorHAnsi" w:cstheme="minorHAnsi"/>
          <w:i/>
          <w:iCs/>
        </w:rPr>
        <w:t>d</w:t>
      </w:r>
      <w:r w:rsidRPr="00427A8C">
        <w:rPr>
          <w:rFonts w:asciiTheme="minorHAnsi" w:hAnsiTheme="minorHAnsi" w:cstheme="minorHAnsi"/>
        </w:rPr>
        <w:t xml:space="preserve">) δ 8.22 (d, </w:t>
      </w:r>
      <w:r w:rsidRPr="00427A8C">
        <w:rPr>
          <w:rFonts w:asciiTheme="minorHAnsi" w:hAnsiTheme="minorHAnsi" w:cstheme="minorHAnsi"/>
          <w:i/>
          <w:iCs/>
        </w:rPr>
        <w:t>J</w:t>
      </w:r>
      <w:r w:rsidRPr="00427A8C">
        <w:rPr>
          <w:rFonts w:asciiTheme="minorHAnsi" w:hAnsiTheme="minorHAnsi" w:cstheme="minorHAnsi"/>
        </w:rPr>
        <w:t xml:space="preserve"> = 8.0 Hz, 1H), 8.12 (s, 1H), 7.74 (d, </w:t>
      </w:r>
      <w:r w:rsidRPr="00427A8C">
        <w:rPr>
          <w:rFonts w:asciiTheme="minorHAnsi" w:hAnsiTheme="minorHAnsi" w:cstheme="minorHAnsi"/>
          <w:i/>
          <w:iCs/>
        </w:rPr>
        <w:t>J</w:t>
      </w:r>
      <w:r w:rsidRPr="00427A8C">
        <w:rPr>
          <w:rFonts w:asciiTheme="minorHAnsi" w:hAnsiTheme="minorHAnsi" w:cstheme="minorHAnsi"/>
        </w:rPr>
        <w:t xml:space="preserve"> = 5.6 Hz, 1H), 7.68 (d, </w:t>
      </w:r>
      <w:r w:rsidRPr="00427A8C">
        <w:rPr>
          <w:rFonts w:asciiTheme="minorHAnsi" w:hAnsiTheme="minorHAnsi" w:cstheme="minorHAnsi"/>
          <w:i/>
          <w:iCs/>
        </w:rPr>
        <w:t>J</w:t>
      </w:r>
      <w:r w:rsidRPr="00427A8C">
        <w:rPr>
          <w:rFonts w:asciiTheme="minorHAnsi" w:hAnsiTheme="minorHAnsi" w:cstheme="minorHAnsi"/>
        </w:rPr>
        <w:t xml:space="preserve"> = 6.8 Hz, 2H), 7.62 – 7.47 (m, 6H), 7.40 (t, </w:t>
      </w:r>
      <w:r w:rsidRPr="00427A8C">
        <w:rPr>
          <w:rFonts w:asciiTheme="minorHAnsi" w:hAnsiTheme="minorHAnsi" w:cstheme="minorHAnsi"/>
          <w:i/>
          <w:iCs/>
        </w:rPr>
        <w:t>J</w:t>
      </w:r>
      <w:r w:rsidRPr="00427A8C">
        <w:rPr>
          <w:rFonts w:asciiTheme="minorHAnsi" w:hAnsiTheme="minorHAnsi" w:cstheme="minorHAnsi"/>
        </w:rPr>
        <w:t xml:space="preserve"> = 7.4 Hz, 1H). </w:t>
      </w:r>
      <w:r w:rsidRPr="00427A8C">
        <w:rPr>
          <w:rFonts w:asciiTheme="minorHAnsi" w:hAnsiTheme="minorHAnsi" w:cstheme="minorHAnsi"/>
          <w:b/>
          <w:vertAlign w:val="superscript"/>
        </w:rPr>
        <w:t>13</w:t>
      </w:r>
      <w:r w:rsidRPr="00427A8C">
        <w:rPr>
          <w:rFonts w:asciiTheme="minorHAnsi" w:hAnsiTheme="minorHAnsi" w:cstheme="minorHAnsi"/>
          <w:b/>
        </w:rPr>
        <w:t xml:space="preserve">C NMR </w:t>
      </w:r>
      <w:r w:rsidRPr="00427A8C">
        <w:rPr>
          <w:rFonts w:asciiTheme="minorHAnsi" w:hAnsiTheme="minorHAnsi" w:cstheme="minorHAnsi"/>
        </w:rPr>
        <w:t>(126 MHz, Chloroform-</w:t>
      </w:r>
      <w:r w:rsidRPr="00427A8C">
        <w:rPr>
          <w:rFonts w:asciiTheme="minorHAnsi" w:hAnsiTheme="minorHAnsi" w:cstheme="minorHAnsi"/>
          <w:i/>
          <w:iCs/>
        </w:rPr>
        <w:t>d</w:t>
      </w:r>
      <w:r w:rsidRPr="00427A8C">
        <w:rPr>
          <w:rFonts w:asciiTheme="minorHAnsi" w:hAnsiTheme="minorHAnsi" w:cstheme="minorHAnsi"/>
        </w:rPr>
        <w:t>) δ 160.6, 151.2, 144.4, 139.8, 139.1, 132.8, 131.0, 130.4, 129.2</w:t>
      </w:r>
      <w:r w:rsidR="00B428AC">
        <w:rPr>
          <w:rFonts w:asciiTheme="minorHAnsi" w:hAnsiTheme="minorHAnsi" w:cstheme="minorHAnsi"/>
        </w:rPr>
        <w:t xml:space="preserve"> (2C)</w:t>
      </w:r>
      <w:r w:rsidRPr="00427A8C">
        <w:rPr>
          <w:rFonts w:asciiTheme="minorHAnsi" w:hAnsiTheme="minorHAnsi" w:cstheme="minorHAnsi"/>
        </w:rPr>
        <w:t>, 128.9</w:t>
      </w:r>
      <w:r w:rsidR="00B428AC">
        <w:rPr>
          <w:rFonts w:asciiTheme="minorHAnsi" w:hAnsiTheme="minorHAnsi" w:cstheme="minorHAnsi"/>
        </w:rPr>
        <w:t xml:space="preserve"> (2C)</w:t>
      </w:r>
      <w:r w:rsidRPr="00427A8C">
        <w:rPr>
          <w:rFonts w:asciiTheme="minorHAnsi" w:hAnsiTheme="minorHAnsi" w:cstheme="minorHAnsi"/>
        </w:rPr>
        <w:t>, 128.7</w:t>
      </w:r>
      <w:r w:rsidR="00B428AC">
        <w:rPr>
          <w:rFonts w:asciiTheme="minorHAnsi" w:hAnsiTheme="minorHAnsi" w:cstheme="minorHAnsi"/>
        </w:rPr>
        <w:t xml:space="preserve"> (2C)</w:t>
      </w:r>
      <w:r w:rsidRPr="00427A8C">
        <w:rPr>
          <w:rFonts w:asciiTheme="minorHAnsi" w:hAnsiTheme="minorHAnsi" w:cstheme="minorHAnsi"/>
        </w:rPr>
        <w:t>, 124.7, 123.3, 123.0, 118.3</w:t>
      </w:r>
      <w:r w:rsidR="00B428AC">
        <w:rPr>
          <w:rFonts w:asciiTheme="minorHAnsi" w:hAnsiTheme="minorHAnsi" w:cstheme="minorHAnsi"/>
        </w:rPr>
        <w:t xml:space="preserve"> (2C)</w:t>
      </w:r>
      <w:r w:rsidRPr="00427A8C">
        <w:rPr>
          <w:rFonts w:asciiTheme="minorHAnsi" w:hAnsiTheme="minorHAnsi" w:cstheme="minorHAnsi"/>
        </w:rPr>
        <w:t>, 117.9</w:t>
      </w:r>
      <w:r w:rsidR="00B428AC">
        <w:rPr>
          <w:rFonts w:asciiTheme="minorHAnsi" w:hAnsiTheme="minorHAnsi" w:cstheme="minorHAnsi"/>
        </w:rPr>
        <w:t xml:space="preserve"> (2C)</w:t>
      </w:r>
      <w:r w:rsidRPr="00427A8C">
        <w:rPr>
          <w:rFonts w:asciiTheme="minorHAnsi" w:hAnsiTheme="minorHAnsi" w:cstheme="minorHAnsi"/>
        </w:rPr>
        <w:t xml:space="preserve">. </w:t>
      </w:r>
      <w:r w:rsidRPr="00427A8C">
        <w:rPr>
          <w:rFonts w:asciiTheme="minorHAnsi" w:hAnsiTheme="minorHAnsi" w:cstheme="minorHAnsi"/>
          <w:b/>
        </w:rPr>
        <w:t>HRMS</w:t>
      </w:r>
      <w:r w:rsidRPr="00427A8C">
        <w:rPr>
          <w:rFonts w:asciiTheme="minorHAnsi" w:hAnsiTheme="minorHAnsi" w:cstheme="minorHAnsi"/>
        </w:rPr>
        <w:t xml:space="preserve"> (ESI) </w:t>
      </w:r>
      <w:r w:rsidRPr="00427A8C">
        <w:rPr>
          <w:rFonts w:asciiTheme="minorHAnsi" w:hAnsiTheme="minorHAnsi" w:cstheme="minorHAnsi"/>
          <w:i/>
        </w:rPr>
        <w:t>m/z</w:t>
      </w:r>
      <w:r w:rsidRPr="00427A8C">
        <w:rPr>
          <w:rFonts w:asciiTheme="minorHAnsi" w:hAnsiTheme="minorHAnsi" w:cstheme="minorHAnsi"/>
        </w:rPr>
        <w:t xml:space="preserve"> calcd for C</w:t>
      </w:r>
      <w:r w:rsidRPr="00427A8C">
        <w:rPr>
          <w:rFonts w:asciiTheme="minorHAnsi" w:hAnsiTheme="minorHAnsi" w:cstheme="minorHAnsi"/>
          <w:vertAlign w:val="subscript"/>
        </w:rPr>
        <w:t>21</w:t>
      </w:r>
      <w:r w:rsidRPr="00427A8C">
        <w:rPr>
          <w:rFonts w:asciiTheme="minorHAnsi" w:hAnsiTheme="minorHAnsi" w:cstheme="minorHAnsi"/>
        </w:rPr>
        <w:t>H</w:t>
      </w:r>
      <w:r w:rsidRPr="00427A8C">
        <w:rPr>
          <w:rFonts w:asciiTheme="minorHAnsi" w:hAnsiTheme="minorHAnsi" w:cstheme="minorHAnsi"/>
          <w:vertAlign w:val="subscript"/>
        </w:rPr>
        <w:t>14</w:t>
      </w:r>
      <w:r w:rsidRPr="00427A8C">
        <w:rPr>
          <w:rFonts w:asciiTheme="minorHAnsi" w:hAnsiTheme="minorHAnsi" w:cstheme="minorHAnsi"/>
        </w:rPr>
        <w:t>O</w:t>
      </w:r>
      <w:r w:rsidRPr="00427A8C">
        <w:rPr>
          <w:rFonts w:asciiTheme="minorHAnsi" w:hAnsiTheme="minorHAnsi" w:cstheme="minorHAnsi"/>
          <w:vertAlign w:val="subscript"/>
        </w:rPr>
        <w:t>2</w:t>
      </w:r>
      <w:r w:rsidRPr="00427A8C">
        <w:rPr>
          <w:rFonts w:asciiTheme="minorHAnsi" w:hAnsiTheme="minorHAnsi" w:cstheme="minorHAnsi"/>
        </w:rPr>
        <w:t>S ([M + H]</w:t>
      </w:r>
      <w:r w:rsidRPr="00427A8C">
        <w:rPr>
          <w:rFonts w:asciiTheme="minorHAnsi" w:hAnsiTheme="minorHAnsi" w:cstheme="minorHAnsi"/>
          <w:vertAlign w:val="superscript"/>
        </w:rPr>
        <w:t>+</w:t>
      </w:r>
      <w:r w:rsidRPr="00427A8C">
        <w:rPr>
          <w:rFonts w:asciiTheme="minorHAnsi" w:hAnsiTheme="minorHAnsi" w:cstheme="minorHAnsi"/>
        </w:rPr>
        <w:t>) 329.0636; found 329.0643.</w:t>
      </w:r>
    </w:p>
    <w:p w14:paraId="1D2D7CE9" w14:textId="4A31C629" w:rsidR="002426B4" w:rsidRPr="00427A8C" w:rsidRDefault="00236046" w:rsidP="002426B4">
      <w:pPr>
        <w:spacing w:line="480" w:lineRule="auto"/>
        <w:jc w:val="center"/>
        <w:rPr>
          <w:rFonts w:cstheme="minorHAnsi"/>
          <w:sz w:val="24"/>
          <w:szCs w:val="24"/>
        </w:rPr>
      </w:pPr>
      <w:r>
        <w:rPr>
          <w:rFonts w:cstheme="minorHAnsi"/>
          <w:sz w:val="24"/>
          <w:szCs w:val="24"/>
        </w:rPr>
        <w:pict w14:anchorId="1A2E4025">
          <v:shape id="_x0000_i1240" type="#_x0000_t75" style="width:114pt;height:78pt">
            <v:imagedata r:id="rId411" o:title=""/>
          </v:shape>
        </w:pict>
      </w:r>
    </w:p>
    <w:p w14:paraId="06CC2DE5" w14:textId="649C352B" w:rsidR="00AF24AE" w:rsidRDefault="002426B4" w:rsidP="00AA74D1">
      <w:pPr>
        <w:spacing w:line="480" w:lineRule="auto"/>
        <w:jc w:val="both"/>
        <w:rPr>
          <w:rFonts w:cstheme="minorHAnsi"/>
          <w:sz w:val="24"/>
          <w:szCs w:val="24"/>
        </w:rPr>
      </w:pPr>
      <w:r w:rsidRPr="00427A8C">
        <w:rPr>
          <w:rFonts w:cstheme="minorHAnsi"/>
          <w:b/>
          <w:bCs/>
          <w:sz w:val="24"/>
          <w:szCs w:val="24"/>
        </w:rPr>
        <w:t>6-phenyl-12</w:t>
      </w:r>
      <w:r w:rsidRPr="00427A8C">
        <w:rPr>
          <w:rFonts w:cstheme="minorHAnsi"/>
          <w:b/>
          <w:bCs/>
          <w:i/>
          <w:iCs/>
          <w:sz w:val="24"/>
          <w:szCs w:val="24"/>
        </w:rPr>
        <w:t>H</w:t>
      </w:r>
      <w:r w:rsidRPr="00427A8C">
        <w:rPr>
          <w:rFonts w:cstheme="minorHAnsi"/>
          <w:b/>
          <w:bCs/>
          <w:sz w:val="24"/>
          <w:szCs w:val="24"/>
        </w:rPr>
        <w:t>-benzo[2,3]benzofuro[4,5-c]chromen-12-one (</w:t>
      </w:r>
      <w:r>
        <w:rPr>
          <w:rFonts w:cstheme="minorHAnsi"/>
          <w:b/>
          <w:bCs/>
          <w:sz w:val="24"/>
          <w:szCs w:val="24"/>
        </w:rPr>
        <w:t>9</w:t>
      </w:r>
      <w:r w:rsidRPr="00427A8C">
        <w:rPr>
          <w:rFonts w:cstheme="minorHAnsi"/>
          <w:b/>
          <w:bCs/>
          <w:sz w:val="24"/>
          <w:szCs w:val="24"/>
        </w:rPr>
        <w:t>c).</w:t>
      </w:r>
      <w:r w:rsidRPr="00427A8C">
        <w:rPr>
          <w:rFonts w:cstheme="minorHAnsi"/>
          <w:sz w:val="24"/>
          <w:szCs w:val="24"/>
        </w:rPr>
        <w:t xml:space="preserve"> Synthesized using general procedure 7. Beige solid (12 mg, 89% yield, m.p. 247–249 ºC).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0.42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2919, 2849, 1723, 1599, 1451, 1364, 1252, 1195, 1142, 966, 874, 767</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9.41 (d, </w:t>
      </w:r>
      <w:r w:rsidRPr="00427A8C">
        <w:rPr>
          <w:rFonts w:cstheme="minorHAnsi"/>
          <w:i/>
          <w:iCs/>
          <w:sz w:val="24"/>
          <w:szCs w:val="24"/>
        </w:rPr>
        <w:t>J</w:t>
      </w:r>
      <w:r w:rsidRPr="00427A8C">
        <w:rPr>
          <w:rFonts w:cstheme="minorHAnsi"/>
          <w:sz w:val="24"/>
          <w:szCs w:val="24"/>
        </w:rPr>
        <w:t xml:space="preserve"> = 9.3 Hz, 1H), 8.30 (s, 1H), 8.15 (d, </w:t>
      </w:r>
      <w:r w:rsidRPr="00427A8C">
        <w:rPr>
          <w:rFonts w:cstheme="minorHAnsi"/>
          <w:i/>
          <w:iCs/>
          <w:sz w:val="24"/>
          <w:szCs w:val="24"/>
        </w:rPr>
        <w:t>J</w:t>
      </w:r>
      <w:r w:rsidRPr="00427A8C">
        <w:rPr>
          <w:rFonts w:cstheme="minorHAnsi"/>
          <w:sz w:val="24"/>
          <w:szCs w:val="24"/>
        </w:rPr>
        <w:t xml:space="preserve"> = 8.0 Hz, 1H), 7.97 (d, </w:t>
      </w:r>
      <w:r w:rsidRPr="00427A8C">
        <w:rPr>
          <w:rFonts w:cstheme="minorHAnsi"/>
          <w:i/>
          <w:iCs/>
          <w:sz w:val="24"/>
          <w:szCs w:val="24"/>
        </w:rPr>
        <w:t>J</w:t>
      </w:r>
      <w:r w:rsidRPr="00427A8C">
        <w:rPr>
          <w:rFonts w:cstheme="minorHAnsi"/>
          <w:sz w:val="24"/>
          <w:szCs w:val="24"/>
        </w:rPr>
        <w:t xml:space="preserve"> = 6.8 Hz, 2H), 7.67 – 7.51 (m, 5H), 7.51 – 7.45 (m, 2H), 7.45 – 7.38 (m, 1H), 7.37 – 7.29 </w:t>
      </w:r>
      <w:r w:rsidRPr="00427A8C">
        <w:rPr>
          <w:rFonts w:cstheme="minorHAnsi"/>
          <w:sz w:val="24"/>
          <w:szCs w:val="24"/>
        </w:rPr>
        <w:lastRenderedPageBreak/>
        <w:t xml:space="preserve">(m, 1H).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(126 MHz, Chloroform-</w:t>
      </w:r>
      <w:r w:rsidRPr="00427A8C">
        <w:rPr>
          <w:rFonts w:cstheme="minorHAnsi"/>
          <w:i/>
          <w:iCs/>
          <w:sz w:val="24"/>
          <w:szCs w:val="24"/>
        </w:rPr>
        <w:t>d</w:t>
      </w:r>
      <w:r w:rsidRPr="00427A8C">
        <w:rPr>
          <w:rFonts w:cstheme="minorHAnsi"/>
          <w:sz w:val="24"/>
          <w:szCs w:val="24"/>
        </w:rPr>
        <w:t>) δ 160.2, 157.5, 153.6, 151.1, 135.2, 132.8, 132.1, 130.0, 129.4, 129.2, 129.0</w:t>
      </w:r>
      <w:r w:rsidR="000C4D9D">
        <w:rPr>
          <w:rFonts w:cstheme="minorHAnsi"/>
          <w:sz w:val="24"/>
          <w:szCs w:val="24"/>
        </w:rPr>
        <w:t xml:space="preserve"> (2C)</w:t>
      </w:r>
      <w:r w:rsidRPr="00427A8C">
        <w:rPr>
          <w:rFonts w:cstheme="minorHAnsi"/>
          <w:sz w:val="24"/>
          <w:szCs w:val="24"/>
        </w:rPr>
        <w:t>, 128.3</w:t>
      </w:r>
      <w:r w:rsidR="000C4D9D">
        <w:rPr>
          <w:rFonts w:cstheme="minorHAnsi"/>
          <w:sz w:val="24"/>
          <w:szCs w:val="24"/>
        </w:rPr>
        <w:t xml:space="preserve"> (2C)</w:t>
      </w:r>
      <w:r w:rsidRPr="00427A8C">
        <w:rPr>
          <w:rFonts w:cstheme="minorHAnsi"/>
          <w:sz w:val="24"/>
          <w:szCs w:val="24"/>
        </w:rPr>
        <w:t>, 125.7, 124.5, 123.4, 123.1, 123.0</w:t>
      </w:r>
      <w:r w:rsidR="000C4D9D">
        <w:rPr>
          <w:rFonts w:cstheme="minorHAnsi"/>
          <w:sz w:val="24"/>
          <w:szCs w:val="24"/>
        </w:rPr>
        <w:t xml:space="preserve"> (2C)</w:t>
      </w:r>
      <w:r w:rsidRPr="00427A8C">
        <w:rPr>
          <w:rFonts w:cstheme="minorHAnsi"/>
          <w:sz w:val="24"/>
          <w:szCs w:val="24"/>
        </w:rPr>
        <w:t xml:space="preserve">, 120.4, 118.3, 117.6, 115.2, 111.4.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25</w:t>
      </w:r>
      <w:r w:rsidRPr="00427A8C">
        <w:rPr>
          <w:rFonts w:cstheme="minorHAnsi"/>
          <w:sz w:val="24"/>
          <w:szCs w:val="24"/>
        </w:rPr>
        <w:t>H</w:t>
      </w:r>
      <w:r w:rsidRPr="00427A8C">
        <w:rPr>
          <w:rFonts w:cstheme="minorHAnsi"/>
          <w:sz w:val="24"/>
          <w:szCs w:val="24"/>
          <w:vertAlign w:val="subscript"/>
        </w:rPr>
        <w:t>15</w:t>
      </w:r>
      <w:r w:rsidRPr="00427A8C">
        <w:rPr>
          <w:rFonts w:cstheme="minorHAnsi"/>
          <w:sz w:val="24"/>
          <w:szCs w:val="24"/>
        </w:rPr>
        <w:t>O</w:t>
      </w:r>
      <w:r w:rsidRPr="00427A8C">
        <w:rPr>
          <w:rFonts w:cstheme="minorHAnsi"/>
          <w:sz w:val="24"/>
          <w:szCs w:val="24"/>
          <w:vertAlign w:val="subscript"/>
        </w:rPr>
        <w:t>3</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363.1021; found 363.1029.</w:t>
      </w:r>
    </w:p>
    <w:p w14:paraId="111B9971" w14:textId="6EC289E7" w:rsidR="002426B4" w:rsidRPr="00427A8C" w:rsidRDefault="00236046" w:rsidP="002426B4">
      <w:pPr>
        <w:spacing w:line="480" w:lineRule="auto"/>
        <w:jc w:val="center"/>
        <w:rPr>
          <w:rFonts w:cstheme="minorHAnsi"/>
          <w:sz w:val="24"/>
          <w:szCs w:val="24"/>
        </w:rPr>
      </w:pPr>
      <w:r>
        <w:rPr>
          <w:rFonts w:cstheme="minorHAnsi"/>
          <w:sz w:val="24"/>
          <w:szCs w:val="24"/>
        </w:rPr>
        <w:pict w14:anchorId="7B5F83EF">
          <v:shape id="_x0000_i1241" type="#_x0000_t75" style="width:108pt;height:78pt">
            <v:imagedata r:id="rId412" o:title=""/>
          </v:shape>
        </w:pict>
      </w:r>
    </w:p>
    <w:p w14:paraId="6ADA4CBB" w14:textId="5106F6FD" w:rsidR="002426B4" w:rsidRPr="00427A8C" w:rsidRDefault="002426B4" w:rsidP="002426B4">
      <w:pPr>
        <w:spacing w:line="480" w:lineRule="auto"/>
        <w:jc w:val="both"/>
        <w:rPr>
          <w:rFonts w:cstheme="minorHAnsi"/>
          <w:sz w:val="24"/>
          <w:szCs w:val="24"/>
        </w:rPr>
      </w:pPr>
      <w:r w:rsidRPr="00427A8C">
        <w:rPr>
          <w:rFonts w:cstheme="minorHAnsi"/>
          <w:b/>
          <w:bCs/>
          <w:sz w:val="24"/>
          <w:szCs w:val="24"/>
        </w:rPr>
        <w:t>7-methyl-6-phenylchromeno[4,3-c]carbazol-12(7</w:t>
      </w:r>
      <w:r w:rsidRPr="00427A8C">
        <w:rPr>
          <w:rFonts w:cstheme="minorHAnsi"/>
          <w:b/>
          <w:bCs/>
          <w:i/>
          <w:iCs/>
          <w:sz w:val="24"/>
          <w:szCs w:val="24"/>
        </w:rPr>
        <w:t>H</w:t>
      </w:r>
      <w:r w:rsidRPr="00427A8C">
        <w:rPr>
          <w:rFonts w:cstheme="minorHAnsi"/>
          <w:b/>
          <w:bCs/>
          <w:sz w:val="24"/>
          <w:szCs w:val="24"/>
        </w:rPr>
        <w:t>)-one (</w:t>
      </w:r>
      <w:r>
        <w:rPr>
          <w:rFonts w:cstheme="minorHAnsi"/>
          <w:b/>
          <w:bCs/>
          <w:sz w:val="24"/>
          <w:szCs w:val="24"/>
        </w:rPr>
        <w:t>9</w:t>
      </w:r>
      <w:r w:rsidRPr="00427A8C">
        <w:rPr>
          <w:rFonts w:cstheme="minorHAnsi"/>
          <w:b/>
          <w:bCs/>
          <w:sz w:val="24"/>
          <w:szCs w:val="24"/>
        </w:rPr>
        <w:t>d).</w:t>
      </w:r>
      <w:r w:rsidRPr="00427A8C">
        <w:rPr>
          <w:rFonts w:cstheme="minorHAnsi"/>
          <w:sz w:val="24"/>
          <w:szCs w:val="24"/>
        </w:rPr>
        <w:t xml:space="preserve"> Synthesized using general procedure 7. Yellow solid (19 mg, 71% yield, m.p. 251–253 ºC).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0.40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2919, 2850, 1712, 1594, 1400, 1321, 1143, 1005, 873, 738</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(400 MHz, Chloroform-</w:t>
      </w:r>
      <w:r w:rsidRPr="00427A8C">
        <w:rPr>
          <w:rFonts w:cstheme="minorHAnsi"/>
          <w:i/>
          <w:iCs/>
          <w:sz w:val="24"/>
          <w:szCs w:val="24"/>
        </w:rPr>
        <w:t>d</w:t>
      </w:r>
      <w:r w:rsidRPr="00427A8C">
        <w:rPr>
          <w:rFonts w:cstheme="minorHAnsi"/>
          <w:sz w:val="24"/>
          <w:szCs w:val="24"/>
        </w:rPr>
        <w:t xml:space="preserve">) δ 9.66 (d, </w:t>
      </w:r>
      <w:r w:rsidRPr="00427A8C">
        <w:rPr>
          <w:rFonts w:cstheme="minorHAnsi"/>
          <w:i/>
          <w:iCs/>
          <w:sz w:val="24"/>
          <w:szCs w:val="24"/>
        </w:rPr>
        <w:t>J</w:t>
      </w:r>
      <w:r w:rsidRPr="00427A8C">
        <w:rPr>
          <w:rFonts w:cstheme="minorHAnsi"/>
          <w:sz w:val="24"/>
          <w:szCs w:val="24"/>
        </w:rPr>
        <w:t xml:space="preserve"> = 8.7 Hz, 1H), 8.09 – 8.01 (m, 2H), 7.56 (s, 6H), 7.41 – 7.32 (m, 4H), 7.27 (d, </w:t>
      </w:r>
      <w:r w:rsidRPr="00427A8C">
        <w:rPr>
          <w:rFonts w:cstheme="minorHAnsi"/>
          <w:i/>
          <w:iCs/>
          <w:sz w:val="24"/>
          <w:szCs w:val="24"/>
        </w:rPr>
        <w:t>J</w:t>
      </w:r>
      <w:r w:rsidRPr="00427A8C">
        <w:rPr>
          <w:rFonts w:cstheme="minorHAnsi"/>
          <w:sz w:val="24"/>
          <w:szCs w:val="24"/>
        </w:rPr>
        <w:t xml:space="preserve"> = 4.6 Hz, 1H), 3.40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(101 MHz, Chloroform-</w:t>
      </w:r>
      <w:r w:rsidRPr="00427A8C">
        <w:rPr>
          <w:rFonts w:cstheme="minorHAnsi"/>
          <w:i/>
          <w:iCs/>
          <w:sz w:val="24"/>
          <w:szCs w:val="24"/>
        </w:rPr>
        <w:t>d</w:t>
      </w:r>
      <w:r w:rsidRPr="00427A8C">
        <w:rPr>
          <w:rFonts w:cstheme="minorHAnsi"/>
          <w:sz w:val="24"/>
          <w:szCs w:val="24"/>
        </w:rPr>
        <w:t>) δ 160.8, 150.8, 143.4, 139.5</w:t>
      </w:r>
      <w:r w:rsidR="006461F1">
        <w:rPr>
          <w:rFonts w:cstheme="minorHAnsi"/>
          <w:sz w:val="24"/>
          <w:szCs w:val="24"/>
        </w:rPr>
        <w:t xml:space="preserve"> (2C)</w:t>
      </w:r>
      <w:r w:rsidRPr="00427A8C">
        <w:rPr>
          <w:rFonts w:cstheme="minorHAnsi"/>
          <w:sz w:val="24"/>
          <w:szCs w:val="24"/>
        </w:rPr>
        <w:t>, 139.1, 133.2, 129.</w:t>
      </w:r>
      <w:r w:rsidR="006461F1">
        <w:rPr>
          <w:rFonts w:cstheme="minorHAnsi"/>
          <w:sz w:val="24"/>
          <w:szCs w:val="24"/>
        </w:rPr>
        <w:t>5</w:t>
      </w:r>
      <w:r w:rsidRPr="00427A8C">
        <w:rPr>
          <w:rFonts w:cstheme="minorHAnsi"/>
          <w:sz w:val="24"/>
          <w:szCs w:val="24"/>
        </w:rPr>
        <w:t>, 129.0, 128.4</w:t>
      </w:r>
      <w:r w:rsidR="006461F1">
        <w:rPr>
          <w:rFonts w:cstheme="minorHAnsi"/>
          <w:sz w:val="24"/>
          <w:szCs w:val="24"/>
        </w:rPr>
        <w:t xml:space="preserve"> (2C)</w:t>
      </w:r>
      <w:r w:rsidRPr="00427A8C">
        <w:rPr>
          <w:rFonts w:cstheme="minorHAnsi"/>
          <w:sz w:val="24"/>
          <w:szCs w:val="24"/>
        </w:rPr>
        <w:t>, 128.4</w:t>
      </w:r>
      <w:r w:rsidR="006461F1">
        <w:rPr>
          <w:rFonts w:cstheme="minorHAnsi"/>
          <w:sz w:val="24"/>
          <w:szCs w:val="24"/>
        </w:rPr>
        <w:t xml:space="preserve"> (2C)</w:t>
      </w:r>
      <w:r w:rsidRPr="00427A8C">
        <w:rPr>
          <w:rFonts w:cstheme="minorHAnsi"/>
          <w:sz w:val="24"/>
          <w:szCs w:val="24"/>
        </w:rPr>
        <w:t>, 128.2</w:t>
      </w:r>
      <w:r w:rsidR="006461F1">
        <w:rPr>
          <w:rFonts w:cstheme="minorHAnsi"/>
          <w:sz w:val="24"/>
          <w:szCs w:val="24"/>
        </w:rPr>
        <w:t xml:space="preserve"> (2C)</w:t>
      </w:r>
      <w:r w:rsidRPr="00427A8C">
        <w:rPr>
          <w:rFonts w:cstheme="minorHAnsi"/>
          <w:sz w:val="24"/>
          <w:szCs w:val="24"/>
        </w:rPr>
        <w:t xml:space="preserve">, 127.4, 124.1, 123.4, 122.7, 121.9, 120.1, 118.9, 117.2, 115.1, 108.7, 33.4.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26</w:t>
      </w:r>
      <w:r w:rsidRPr="00427A8C">
        <w:rPr>
          <w:rFonts w:cstheme="minorHAnsi"/>
          <w:sz w:val="24"/>
          <w:szCs w:val="24"/>
        </w:rPr>
        <w:t>H</w:t>
      </w:r>
      <w:r w:rsidRPr="00427A8C">
        <w:rPr>
          <w:rFonts w:cstheme="minorHAnsi"/>
          <w:sz w:val="24"/>
          <w:szCs w:val="24"/>
          <w:vertAlign w:val="subscript"/>
        </w:rPr>
        <w:t>18</w:t>
      </w:r>
      <w:r w:rsidRPr="00427A8C">
        <w:rPr>
          <w:rFonts w:cstheme="minorHAnsi"/>
          <w:sz w:val="24"/>
          <w:szCs w:val="24"/>
        </w:rPr>
        <w:t>NO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376.1338; found 376.1340.</w:t>
      </w:r>
    </w:p>
    <w:p w14:paraId="53BE831D" w14:textId="688B8B5B" w:rsidR="002426B4" w:rsidRPr="00427A8C" w:rsidRDefault="00236046" w:rsidP="002426B4">
      <w:pPr>
        <w:spacing w:line="480" w:lineRule="auto"/>
        <w:jc w:val="center"/>
        <w:rPr>
          <w:rFonts w:cstheme="minorHAnsi"/>
          <w:sz w:val="24"/>
          <w:szCs w:val="24"/>
        </w:rPr>
      </w:pPr>
      <w:r>
        <w:rPr>
          <w:rFonts w:cstheme="minorHAnsi"/>
          <w:sz w:val="24"/>
          <w:szCs w:val="24"/>
        </w:rPr>
        <w:pict w14:anchorId="1A556661">
          <v:shape id="_x0000_i1242" type="#_x0000_t75" style="width:114pt;height:90pt">
            <v:imagedata r:id="rId413" o:title=""/>
          </v:shape>
        </w:pict>
      </w:r>
    </w:p>
    <w:p w14:paraId="4EB8E000" w14:textId="645562D3" w:rsidR="002426B4" w:rsidRPr="00427A8C" w:rsidRDefault="002426B4" w:rsidP="002426B4">
      <w:pPr>
        <w:spacing w:line="480" w:lineRule="auto"/>
        <w:jc w:val="both"/>
        <w:rPr>
          <w:rFonts w:cstheme="minorHAnsi"/>
          <w:sz w:val="24"/>
          <w:szCs w:val="24"/>
        </w:rPr>
      </w:pPr>
      <w:r w:rsidRPr="00427A8C">
        <w:rPr>
          <w:rFonts w:cstheme="minorHAnsi"/>
          <w:b/>
          <w:bCs/>
          <w:sz w:val="24"/>
          <w:szCs w:val="24"/>
        </w:rPr>
        <w:t>13-methyl-6-phenylbenzofuro[3,2-i]phenanthridin-12(13H)-one (</w:t>
      </w:r>
      <w:r>
        <w:rPr>
          <w:rFonts w:cstheme="minorHAnsi"/>
          <w:b/>
          <w:bCs/>
          <w:sz w:val="24"/>
          <w:szCs w:val="24"/>
        </w:rPr>
        <w:t>9</w:t>
      </w:r>
      <w:r w:rsidRPr="00427A8C">
        <w:rPr>
          <w:rFonts w:cstheme="minorHAnsi"/>
          <w:b/>
          <w:bCs/>
          <w:sz w:val="24"/>
          <w:szCs w:val="24"/>
        </w:rPr>
        <w:t>e).</w:t>
      </w:r>
      <w:r w:rsidRPr="00427A8C">
        <w:rPr>
          <w:rFonts w:cstheme="minorHAnsi"/>
          <w:sz w:val="24"/>
          <w:szCs w:val="24"/>
        </w:rPr>
        <w:t xml:space="preserve"> Synthesized using general procedure 7. Beige solid (58 mg, 86% yield, m.p. 234–236 ºC).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0.38 (ethyl acetate/hexanes = 1:1).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3032, 2921, 1915, 1642, 1604, 1486, 1328, 1219, 1047, 866, 743</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w:t>
      </w:r>
      <w:r w:rsidRPr="00427A8C">
        <w:rPr>
          <w:rFonts w:cstheme="minorHAnsi"/>
          <w:b/>
          <w:sz w:val="24"/>
          <w:szCs w:val="24"/>
        </w:rPr>
        <w:lastRenderedPageBreak/>
        <w:t xml:space="preserve">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9.60 (d, </w:t>
      </w:r>
      <w:r w:rsidRPr="00427A8C">
        <w:rPr>
          <w:rFonts w:cstheme="minorHAnsi"/>
          <w:i/>
          <w:iCs/>
          <w:sz w:val="24"/>
          <w:szCs w:val="24"/>
        </w:rPr>
        <w:t>J</w:t>
      </w:r>
      <w:r w:rsidRPr="00427A8C">
        <w:rPr>
          <w:rFonts w:cstheme="minorHAnsi"/>
          <w:sz w:val="24"/>
          <w:szCs w:val="24"/>
        </w:rPr>
        <w:t xml:space="preserve"> = 8.1 Hz, 1H), 8.38 (s, 1H), 8.27 (d, </w:t>
      </w:r>
      <w:r w:rsidRPr="00427A8C">
        <w:rPr>
          <w:rFonts w:cstheme="minorHAnsi"/>
          <w:i/>
          <w:iCs/>
          <w:sz w:val="24"/>
          <w:szCs w:val="24"/>
        </w:rPr>
        <w:t>J</w:t>
      </w:r>
      <w:r w:rsidRPr="00427A8C">
        <w:rPr>
          <w:rFonts w:cstheme="minorHAnsi"/>
          <w:sz w:val="24"/>
          <w:szCs w:val="24"/>
        </w:rPr>
        <w:t xml:space="preserve"> = 9.4 Hz, 1H), 7.94 (d, </w:t>
      </w:r>
      <w:r w:rsidRPr="00427A8C">
        <w:rPr>
          <w:rFonts w:cstheme="minorHAnsi"/>
          <w:i/>
          <w:iCs/>
          <w:sz w:val="24"/>
          <w:szCs w:val="24"/>
        </w:rPr>
        <w:t>J</w:t>
      </w:r>
      <w:r w:rsidRPr="00427A8C">
        <w:rPr>
          <w:rFonts w:cstheme="minorHAnsi"/>
          <w:sz w:val="24"/>
          <w:szCs w:val="24"/>
        </w:rPr>
        <w:t xml:space="preserve"> = 6.9 Hz, 2H), 7.60 (t, </w:t>
      </w:r>
      <w:r w:rsidRPr="00427A8C">
        <w:rPr>
          <w:rFonts w:cstheme="minorHAnsi"/>
          <w:i/>
          <w:iCs/>
          <w:sz w:val="24"/>
          <w:szCs w:val="24"/>
        </w:rPr>
        <w:t>J</w:t>
      </w:r>
      <w:r w:rsidRPr="00427A8C">
        <w:rPr>
          <w:rFonts w:cstheme="minorHAnsi"/>
          <w:sz w:val="24"/>
          <w:szCs w:val="24"/>
        </w:rPr>
        <w:t xml:space="preserve"> = 7.2 Hz, 3H), 7.54 (d, </w:t>
      </w:r>
      <w:r w:rsidRPr="00427A8C">
        <w:rPr>
          <w:rFonts w:cstheme="minorHAnsi"/>
          <w:i/>
          <w:iCs/>
          <w:sz w:val="24"/>
          <w:szCs w:val="24"/>
        </w:rPr>
        <w:t>J</w:t>
      </w:r>
      <w:r w:rsidRPr="00427A8C">
        <w:rPr>
          <w:rFonts w:cstheme="minorHAnsi"/>
          <w:sz w:val="24"/>
          <w:szCs w:val="24"/>
        </w:rPr>
        <w:t xml:space="preserve"> = 7.0 Hz, 1H), 7.46 (q, </w:t>
      </w:r>
      <w:r w:rsidRPr="00427A8C">
        <w:rPr>
          <w:rFonts w:cstheme="minorHAnsi"/>
          <w:i/>
          <w:iCs/>
          <w:sz w:val="24"/>
          <w:szCs w:val="24"/>
        </w:rPr>
        <w:t>J</w:t>
      </w:r>
      <w:r w:rsidRPr="00427A8C">
        <w:rPr>
          <w:rFonts w:cstheme="minorHAnsi"/>
          <w:sz w:val="24"/>
          <w:szCs w:val="24"/>
        </w:rPr>
        <w:t xml:space="preserve"> = 8.3 Hz, 3H), 7.36 (d, </w:t>
      </w:r>
      <w:r w:rsidRPr="00427A8C">
        <w:rPr>
          <w:rFonts w:cstheme="minorHAnsi"/>
          <w:i/>
          <w:iCs/>
          <w:sz w:val="24"/>
          <w:szCs w:val="24"/>
        </w:rPr>
        <w:t>J</w:t>
      </w:r>
      <w:r w:rsidRPr="00427A8C">
        <w:rPr>
          <w:rFonts w:cstheme="minorHAnsi"/>
          <w:sz w:val="24"/>
          <w:szCs w:val="24"/>
        </w:rPr>
        <w:t xml:space="preserve"> = 9.3 Hz, 1H), 7.26 (t, 1H), 3.85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(75 MHz, Chloroform-</w:t>
      </w:r>
      <w:r w:rsidRPr="00427A8C">
        <w:rPr>
          <w:rFonts w:cstheme="minorHAnsi"/>
          <w:i/>
          <w:iCs/>
          <w:sz w:val="24"/>
          <w:szCs w:val="24"/>
        </w:rPr>
        <w:t>d</w:t>
      </w:r>
      <w:r w:rsidRPr="00427A8C">
        <w:rPr>
          <w:rFonts w:cstheme="minorHAnsi"/>
          <w:sz w:val="24"/>
          <w:szCs w:val="24"/>
        </w:rPr>
        <w:t>) δ 161.3, 157.2, 153.4, 137.6, 135.8, 130.7, 130.5, 129.3, 129.2, 129.0, 128.8</w:t>
      </w:r>
      <w:r w:rsidR="00AF47F3">
        <w:rPr>
          <w:rFonts w:cstheme="minorHAnsi"/>
          <w:sz w:val="24"/>
          <w:szCs w:val="24"/>
        </w:rPr>
        <w:t xml:space="preserve"> (2C)</w:t>
      </w:r>
      <w:r w:rsidRPr="00427A8C">
        <w:rPr>
          <w:rFonts w:cstheme="minorHAnsi"/>
          <w:sz w:val="24"/>
          <w:szCs w:val="24"/>
        </w:rPr>
        <w:t xml:space="preserve">, 128.7, 128.0, 124.3, 124.1, 123.4, 123.0, 122.3, 120.86, 120.7, 119.5, 114.8, 111.1, 30.0.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25</w:t>
      </w:r>
      <w:r w:rsidRPr="00427A8C">
        <w:rPr>
          <w:rFonts w:cstheme="minorHAnsi"/>
          <w:sz w:val="24"/>
          <w:szCs w:val="24"/>
        </w:rPr>
        <w:t>H</w:t>
      </w:r>
      <w:r w:rsidRPr="00427A8C">
        <w:rPr>
          <w:rFonts w:cstheme="minorHAnsi"/>
          <w:sz w:val="24"/>
          <w:szCs w:val="24"/>
          <w:vertAlign w:val="subscript"/>
        </w:rPr>
        <w:t>18</w:t>
      </w:r>
      <w:r w:rsidRPr="00427A8C">
        <w:rPr>
          <w:rFonts w:cstheme="minorHAnsi"/>
          <w:sz w:val="24"/>
          <w:szCs w:val="24"/>
        </w:rPr>
        <w:t>NO</w:t>
      </w:r>
      <w:r w:rsidRPr="00427A8C">
        <w:rPr>
          <w:rFonts w:cstheme="minorHAnsi"/>
          <w:sz w:val="24"/>
          <w:szCs w:val="24"/>
          <w:vertAlign w:val="subscript"/>
        </w:rPr>
        <w:t>2</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376.1338; found 376.1338.</w:t>
      </w:r>
    </w:p>
    <w:p w14:paraId="2576527E" w14:textId="02184A7E" w:rsidR="002426B4" w:rsidRPr="00427A8C" w:rsidRDefault="00236046" w:rsidP="002426B4">
      <w:pPr>
        <w:spacing w:line="480" w:lineRule="auto"/>
        <w:jc w:val="center"/>
        <w:rPr>
          <w:rFonts w:cstheme="minorHAnsi"/>
          <w:sz w:val="24"/>
          <w:szCs w:val="24"/>
        </w:rPr>
      </w:pPr>
      <w:r>
        <w:rPr>
          <w:rFonts w:cstheme="minorHAnsi"/>
          <w:sz w:val="24"/>
          <w:szCs w:val="24"/>
        </w:rPr>
        <w:pict w14:anchorId="59456922">
          <v:shape id="_x0000_i1243" type="#_x0000_t75" style="width:114pt;height:90pt">
            <v:imagedata r:id="rId414" o:title=""/>
          </v:shape>
        </w:pict>
      </w:r>
    </w:p>
    <w:p w14:paraId="4747743B" w14:textId="50F13027" w:rsidR="002426B4" w:rsidRPr="00534BC9" w:rsidRDefault="002426B4" w:rsidP="002426B4">
      <w:pPr>
        <w:spacing w:line="480" w:lineRule="auto"/>
        <w:jc w:val="both"/>
        <w:rPr>
          <w:rFonts w:cstheme="minorHAnsi"/>
          <w:sz w:val="24"/>
          <w:szCs w:val="24"/>
        </w:rPr>
      </w:pPr>
      <w:r w:rsidRPr="00427A8C">
        <w:rPr>
          <w:rFonts w:cstheme="minorHAnsi"/>
          <w:b/>
          <w:bCs/>
          <w:sz w:val="24"/>
          <w:szCs w:val="24"/>
        </w:rPr>
        <w:t>7,13-dimethyl-6-phenyl-7,13-dihydro-12H-indolo[3,2-i]phenanthridin-12-one (</w:t>
      </w:r>
      <w:r>
        <w:rPr>
          <w:rFonts w:cstheme="minorHAnsi"/>
          <w:b/>
          <w:bCs/>
          <w:sz w:val="24"/>
          <w:szCs w:val="24"/>
        </w:rPr>
        <w:t>9</w:t>
      </w:r>
      <w:r w:rsidRPr="00427A8C">
        <w:rPr>
          <w:rFonts w:cstheme="minorHAnsi"/>
          <w:b/>
          <w:bCs/>
          <w:sz w:val="24"/>
          <w:szCs w:val="24"/>
        </w:rPr>
        <w:t>f).</w:t>
      </w:r>
      <w:r w:rsidRPr="00427A8C">
        <w:rPr>
          <w:rFonts w:cstheme="minorHAnsi"/>
          <w:sz w:val="24"/>
          <w:szCs w:val="24"/>
        </w:rPr>
        <w:t xml:space="preserve"> Synthesized using general procedure 7. Yellow oil (48 mg, 63%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 xml:space="preserve">f </w:t>
      </w:r>
      <w:r w:rsidRPr="00427A8C">
        <w:rPr>
          <w:rFonts w:cstheme="minorHAnsi"/>
          <w:sz w:val="24"/>
          <w:szCs w:val="24"/>
        </w:rPr>
        <w:t xml:space="preserve"> 0.46 (ethyl acetate/hexanes = 1:1).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3050, 2925, 2241, 1629, 1598, 1448, 1307, 1246, 1078, 907, 729</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 xml:space="preserve">H NMR </w:t>
      </w:r>
      <w:r w:rsidRPr="00427A8C">
        <w:rPr>
          <w:rFonts w:cstheme="minorHAnsi"/>
          <w:sz w:val="24"/>
          <w:szCs w:val="24"/>
        </w:rPr>
        <w:t>(300 MHz, Chloroform-</w:t>
      </w:r>
      <w:r w:rsidRPr="00427A8C">
        <w:rPr>
          <w:rFonts w:cstheme="minorHAnsi"/>
          <w:i/>
          <w:iCs/>
          <w:sz w:val="24"/>
          <w:szCs w:val="24"/>
        </w:rPr>
        <w:t>d</w:t>
      </w:r>
      <w:r w:rsidRPr="00427A8C">
        <w:rPr>
          <w:rFonts w:cstheme="minorHAnsi"/>
          <w:sz w:val="24"/>
          <w:szCs w:val="24"/>
        </w:rPr>
        <w:t xml:space="preserve">) δ 8.13 (dd, </w:t>
      </w:r>
      <w:r w:rsidRPr="00427A8C">
        <w:rPr>
          <w:rFonts w:cstheme="minorHAnsi"/>
          <w:i/>
          <w:iCs/>
          <w:sz w:val="24"/>
          <w:szCs w:val="24"/>
        </w:rPr>
        <w:t>J</w:t>
      </w:r>
      <w:r w:rsidRPr="00427A8C">
        <w:rPr>
          <w:rFonts w:cstheme="minorHAnsi"/>
          <w:sz w:val="24"/>
          <w:szCs w:val="24"/>
        </w:rPr>
        <w:t xml:space="preserve"> = 8.2, 1.5 Hz, 1H), 7.59 (ddd, </w:t>
      </w:r>
      <w:r w:rsidRPr="00427A8C">
        <w:rPr>
          <w:rFonts w:cstheme="minorHAnsi"/>
          <w:i/>
          <w:iCs/>
          <w:sz w:val="24"/>
          <w:szCs w:val="24"/>
        </w:rPr>
        <w:t>J</w:t>
      </w:r>
      <w:r w:rsidRPr="00427A8C">
        <w:rPr>
          <w:rFonts w:cstheme="minorHAnsi"/>
          <w:sz w:val="24"/>
          <w:szCs w:val="24"/>
        </w:rPr>
        <w:t xml:space="preserve"> = 8.5, 7.1, 1.5 Hz, 1H), 7.45 (dd, </w:t>
      </w:r>
      <w:r w:rsidRPr="00427A8C">
        <w:rPr>
          <w:rFonts w:cstheme="minorHAnsi"/>
          <w:i/>
          <w:iCs/>
          <w:sz w:val="24"/>
          <w:szCs w:val="24"/>
        </w:rPr>
        <w:t>J</w:t>
      </w:r>
      <w:r w:rsidRPr="00427A8C">
        <w:rPr>
          <w:rFonts w:cstheme="minorHAnsi"/>
          <w:sz w:val="24"/>
          <w:szCs w:val="24"/>
        </w:rPr>
        <w:t xml:space="preserve"> = 8.1, 1.1 Hz, 2H), 7.37 – 7.30 (m, 1H), 7.30 – 7.25 (m, 4H), 7.24 (d, </w:t>
      </w:r>
      <w:r w:rsidRPr="00427A8C">
        <w:rPr>
          <w:rFonts w:cstheme="minorHAnsi"/>
          <w:i/>
          <w:iCs/>
          <w:sz w:val="24"/>
          <w:szCs w:val="24"/>
        </w:rPr>
        <w:t>J</w:t>
      </w:r>
      <w:r w:rsidRPr="00427A8C">
        <w:rPr>
          <w:rFonts w:cstheme="minorHAnsi"/>
          <w:sz w:val="24"/>
          <w:szCs w:val="24"/>
        </w:rPr>
        <w:t xml:space="preserve"> = 8.7 Hz, 1H), 7.22 – 7.17 (m, 1H), 7.10 – 7.03 (m, 2H), 6.86 (d, </w:t>
      </w:r>
      <w:r w:rsidRPr="00427A8C">
        <w:rPr>
          <w:rFonts w:cstheme="minorHAnsi"/>
          <w:i/>
          <w:iCs/>
          <w:sz w:val="24"/>
          <w:szCs w:val="24"/>
        </w:rPr>
        <w:t>J</w:t>
      </w:r>
      <w:r w:rsidRPr="00427A8C">
        <w:rPr>
          <w:rFonts w:cstheme="minorHAnsi"/>
          <w:sz w:val="24"/>
          <w:szCs w:val="24"/>
        </w:rPr>
        <w:t xml:space="preserve"> = 16.8 Hz, 1H), 3.84 (s, 3H), 3.79 (s, 3H). </w:t>
      </w:r>
      <w:r w:rsidRPr="00427A8C">
        <w:rPr>
          <w:rFonts w:cstheme="minorHAnsi"/>
          <w:b/>
          <w:sz w:val="24"/>
          <w:szCs w:val="24"/>
          <w:vertAlign w:val="superscript"/>
        </w:rPr>
        <w:t>13</w:t>
      </w:r>
      <w:r w:rsidRPr="00427A8C">
        <w:rPr>
          <w:rFonts w:cstheme="minorHAnsi"/>
          <w:b/>
          <w:sz w:val="24"/>
          <w:szCs w:val="24"/>
        </w:rPr>
        <w:t xml:space="preserve">C NMR </w:t>
      </w:r>
      <w:r w:rsidRPr="00427A8C">
        <w:rPr>
          <w:rFonts w:cstheme="minorHAnsi"/>
          <w:sz w:val="24"/>
          <w:szCs w:val="24"/>
        </w:rPr>
        <w:t>(126 MHz, Chloroform-</w:t>
      </w:r>
      <w:r w:rsidRPr="00427A8C">
        <w:rPr>
          <w:rFonts w:cstheme="minorHAnsi"/>
          <w:i/>
          <w:iCs/>
          <w:sz w:val="24"/>
          <w:szCs w:val="24"/>
        </w:rPr>
        <w:t>d</w:t>
      </w:r>
      <w:r w:rsidRPr="00427A8C">
        <w:rPr>
          <w:rFonts w:cstheme="minorHAnsi"/>
          <w:sz w:val="24"/>
          <w:szCs w:val="24"/>
        </w:rPr>
        <w:t>) δ 161.7, 142.7, 139.6, 136.9, 136.7, 136.2, 131.3, 129.7, 128.7</w:t>
      </w:r>
      <w:r w:rsidR="00F71428">
        <w:rPr>
          <w:rFonts w:cstheme="minorHAnsi"/>
          <w:sz w:val="24"/>
          <w:szCs w:val="24"/>
        </w:rPr>
        <w:t xml:space="preserve"> (2C)</w:t>
      </w:r>
      <w:r w:rsidRPr="00427A8C">
        <w:rPr>
          <w:rFonts w:cstheme="minorHAnsi"/>
          <w:sz w:val="24"/>
          <w:szCs w:val="24"/>
        </w:rPr>
        <w:t>, 128.1</w:t>
      </w:r>
      <w:r w:rsidR="00F71428">
        <w:rPr>
          <w:rFonts w:cstheme="minorHAnsi"/>
          <w:sz w:val="24"/>
          <w:szCs w:val="24"/>
        </w:rPr>
        <w:t xml:space="preserve"> (2C)</w:t>
      </w:r>
      <w:r w:rsidRPr="00427A8C">
        <w:rPr>
          <w:rFonts w:cstheme="minorHAnsi"/>
          <w:sz w:val="24"/>
          <w:szCs w:val="24"/>
        </w:rPr>
        <w:t xml:space="preserve">, 127.6, 127.4, 126.6, 125.0, 124.6, 121.8, 121.5, 121.3, 120.4, 119.6, 114.4, 109.5, 109.3, 33.0, 30.3.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27</w:t>
      </w:r>
      <w:r w:rsidRPr="00427A8C">
        <w:rPr>
          <w:rFonts w:cstheme="minorHAnsi"/>
          <w:sz w:val="24"/>
          <w:szCs w:val="24"/>
        </w:rPr>
        <w:t>H</w:t>
      </w:r>
      <w:r w:rsidRPr="00427A8C">
        <w:rPr>
          <w:rFonts w:cstheme="minorHAnsi"/>
          <w:sz w:val="24"/>
          <w:szCs w:val="24"/>
          <w:vertAlign w:val="subscript"/>
        </w:rPr>
        <w:t>21</w:t>
      </w:r>
      <w:r w:rsidRPr="00427A8C">
        <w:rPr>
          <w:rFonts w:cstheme="minorHAnsi"/>
          <w:sz w:val="24"/>
          <w:szCs w:val="24"/>
        </w:rPr>
        <w:t>N</w:t>
      </w:r>
      <w:r w:rsidRPr="00427A8C">
        <w:rPr>
          <w:rFonts w:cstheme="minorHAnsi"/>
          <w:sz w:val="24"/>
          <w:szCs w:val="24"/>
          <w:vertAlign w:val="subscript"/>
        </w:rPr>
        <w:t>2</w:t>
      </w:r>
      <w:r w:rsidRPr="00427A8C">
        <w:rPr>
          <w:rFonts w:cstheme="minorHAnsi"/>
          <w:sz w:val="24"/>
          <w:szCs w:val="24"/>
        </w:rPr>
        <w:t>O ([M + H]</w:t>
      </w:r>
      <w:r w:rsidRPr="00427A8C">
        <w:rPr>
          <w:rFonts w:cstheme="minorHAnsi"/>
          <w:sz w:val="24"/>
          <w:szCs w:val="24"/>
          <w:vertAlign w:val="superscript"/>
        </w:rPr>
        <w:t>+</w:t>
      </w:r>
      <w:r w:rsidRPr="00427A8C">
        <w:rPr>
          <w:rFonts w:cstheme="minorHAnsi"/>
          <w:sz w:val="24"/>
          <w:szCs w:val="24"/>
        </w:rPr>
        <w:t>) 389.1654; found 389.1654.</w:t>
      </w:r>
    </w:p>
    <w:p w14:paraId="0D0E4F48" w14:textId="77777777" w:rsidR="00386706" w:rsidRDefault="00386706">
      <w:pPr>
        <w:rPr>
          <w:rFonts w:cstheme="minorHAnsi"/>
          <w:b/>
          <w:sz w:val="24"/>
          <w:szCs w:val="24"/>
        </w:rPr>
      </w:pPr>
      <w:r>
        <w:rPr>
          <w:rFonts w:cstheme="minorHAnsi"/>
          <w:b/>
          <w:sz w:val="24"/>
          <w:szCs w:val="24"/>
        </w:rPr>
        <w:br w:type="page"/>
      </w:r>
    </w:p>
    <w:p w14:paraId="1B42C7B7" w14:textId="2B739B01" w:rsidR="002426B4" w:rsidRPr="003916FA" w:rsidRDefault="002426B4" w:rsidP="002426B4">
      <w:pPr>
        <w:spacing w:line="480" w:lineRule="auto"/>
        <w:rPr>
          <w:rFonts w:cstheme="minorHAnsi"/>
          <w:b/>
          <w:sz w:val="24"/>
          <w:szCs w:val="24"/>
        </w:rPr>
      </w:pPr>
      <w:r w:rsidRPr="00C30AEE">
        <w:rPr>
          <w:rFonts w:cstheme="minorHAnsi"/>
          <w:b/>
          <w:sz w:val="24"/>
          <w:szCs w:val="24"/>
        </w:rPr>
        <w:lastRenderedPageBreak/>
        <w:t xml:space="preserve">4.9.9 </w:t>
      </w:r>
      <w:r>
        <w:rPr>
          <w:rFonts w:cstheme="minorHAnsi"/>
          <w:b/>
          <w:sz w:val="24"/>
          <w:szCs w:val="24"/>
        </w:rPr>
        <w:t>SYNTHESIS OF</w:t>
      </w:r>
      <w:r w:rsidRPr="00C30AEE">
        <w:rPr>
          <w:rFonts w:cstheme="minorHAnsi"/>
          <w:b/>
          <w:sz w:val="24"/>
          <w:szCs w:val="24"/>
        </w:rPr>
        <w:t xml:space="preserve"> </w:t>
      </w:r>
      <w:r>
        <w:rPr>
          <w:rFonts w:cstheme="minorHAnsi"/>
          <w:b/>
          <w:sz w:val="24"/>
          <w:szCs w:val="24"/>
        </w:rPr>
        <w:t>ETHYL</w:t>
      </w:r>
      <w:r w:rsidRPr="00C30AEE">
        <w:rPr>
          <w:rFonts w:cstheme="minorHAnsi"/>
          <w:b/>
          <w:sz w:val="24"/>
          <w:szCs w:val="24"/>
        </w:rPr>
        <w:t xml:space="preserve"> 2-</w:t>
      </w:r>
      <w:r>
        <w:rPr>
          <w:rFonts w:cstheme="minorHAnsi"/>
          <w:b/>
          <w:sz w:val="24"/>
          <w:szCs w:val="24"/>
        </w:rPr>
        <w:t>PHENYLDIBENZO</w:t>
      </w:r>
      <w:r w:rsidRPr="00C30AEE">
        <w:rPr>
          <w:rFonts w:cstheme="minorHAnsi"/>
          <w:b/>
          <w:sz w:val="24"/>
          <w:szCs w:val="24"/>
        </w:rPr>
        <w:t>[</w:t>
      </w:r>
      <w:r>
        <w:rPr>
          <w:rFonts w:cstheme="minorHAnsi"/>
          <w:b/>
          <w:sz w:val="24"/>
          <w:szCs w:val="24"/>
        </w:rPr>
        <w:t>B</w:t>
      </w:r>
      <w:r w:rsidRPr="00C30AEE">
        <w:rPr>
          <w:rFonts w:cstheme="minorHAnsi"/>
          <w:b/>
          <w:sz w:val="24"/>
          <w:szCs w:val="24"/>
        </w:rPr>
        <w:t>,</w:t>
      </w:r>
      <w:r>
        <w:rPr>
          <w:rFonts w:cstheme="minorHAnsi"/>
          <w:b/>
          <w:sz w:val="24"/>
          <w:szCs w:val="24"/>
        </w:rPr>
        <w:t>D</w:t>
      </w:r>
      <w:r w:rsidRPr="00C30AEE">
        <w:rPr>
          <w:rFonts w:cstheme="minorHAnsi"/>
          <w:b/>
          <w:sz w:val="24"/>
          <w:szCs w:val="24"/>
        </w:rPr>
        <w:t>]</w:t>
      </w:r>
      <w:r>
        <w:rPr>
          <w:rFonts w:cstheme="minorHAnsi"/>
          <w:b/>
          <w:sz w:val="24"/>
          <w:szCs w:val="24"/>
        </w:rPr>
        <w:t>FURAN</w:t>
      </w:r>
      <w:r w:rsidRPr="00C30AEE">
        <w:rPr>
          <w:rFonts w:cstheme="minorHAnsi"/>
          <w:b/>
          <w:sz w:val="24"/>
          <w:szCs w:val="24"/>
        </w:rPr>
        <w:t>-3-</w:t>
      </w:r>
      <w:r>
        <w:rPr>
          <w:rFonts w:cstheme="minorHAnsi"/>
          <w:b/>
          <w:sz w:val="24"/>
          <w:szCs w:val="24"/>
        </w:rPr>
        <w:t>CARBOXYLATE</w:t>
      </w:r>
      <w:r w:rsidRPr="00C30AEE">
        <w:rPr>
          <w:rFonts w:cstheme="minorHAnsi"/>
          <w:b/>
          <w:sz w:val="24"/>
          <w:szCs w:val="24"/>
        </w:rPr>
        <w:t xml:space="preserve"> (11)</w:t>
      </w:r>
    </w:p>
    <w:p w14:paraId="6BF46782" w14:textId="0B5239F3" w:rsidR="002426B4" w:rsidRPr="00427A8C" w:rsidRDefault="00236046" w:rsidP="002426B4">
      <w:pPr>
        <w:spacing w:line="480" w:lineRule="auto"/>
        <w:jc w:val="center"/>
        <w:rPr>
          <w:rFonts w:cstheme="minorHAnsi"/>
          <w:sz w:val="24"/>
          <w:szCs w:val="24"/>
        </w:rPr>
      </w:pPr>
      <w:r>
        <w:rPr>
          <w:rFonts w:cstheme="minorHAnsi"/>
          <w:sz w:val="24"/>
          <w:szCs w:val="24"/>
        </w:rPr>
        <w:pict w14:anchorId="56DF2BA5">
          <v:shape id="_x0000_i1244" type="#_x0000_t75" alt="" style="width:90pt;height:114pt">
            <v:imagedata r:id="rId415" o:title=""/>
          </v:shape>
        </w:pict>
      </w:r>
    </w:p>
    <w:p w14:paraId="1A33D0A1" w14:textId="43613878" w:rsidR="002426B4" w:rsidRPr="00427A8C" w:rsidRDefault="002426B4" w:rsidP="002426B4">
      <w:pPr>
        <w:spacing w:line="480" w:lineRule="auto"/>
        <w:jc w:val="both"/>
        <w:rPr>
          <w:rFonts w:cstheme="minorHAnsi"/>
          <w:sz w:val="24"/>
          <w:szCs w:val="24"/>
        </w:rPr>
      </w:pPr>
      <w:r w:rsidRPr="00427A8C">
        <w:rPr>
          <w:rFonts w:cstheme="minorHAnsi"/>
          <w:b/>
          <w:sz w:val="24"/>
          <w:szCs w:val="24"/>
        </w:rPr>
        <w:t>ethyl (</w:t>
      </w:r>
      <w:r w:rsidRPr="00427A8C">
        <w:rPr>
          <w:rFonts w:cstheme="minorHAnsi"/>
          <w:b/>
          <w:i/>
          <w:iCs/>
          <w:sz w:val="24"/>
          <w:szCs w:val="24"/>
        </w:rPr>
        <w:t>E</w:t>
      </w:r>
      <w:r w:rsidRPr="00427A8C">
        <w:rPr>
          <w:rFonts w:cstheme="minorHAnsi"/>
          <w:b/>
          <w:sz w:val="24"/>
          <w:szCs w:val="24"/>
        </w:rPr>
        <w:t>)-4-(2-cinnamoylphenoxy)but-2-enoate (</w:t>
      </w:r>
      <w:r>
        <w:rPr>
          <w:rFonts w:cstheme="minorHAnsi"/>
          <w:b/>
          <w:sz w:val="24"/>
          <w:szCs w:val="24"/>
        </w:rPr>
        <w:t>10</w:t>
      </w:r>
      <w:r w:rsidRPr="00427A8C">
        <w:rPr>
          <w:rFonts w:cstheme="minorHAnsi"/>
          <w:b/>
          <w:sz w:val="24"/>
          <w:szCs w:val="24"/>
        </w:rPr>
        <w:t xml:space="preserve">). </w:t>
      </w:r>
      <w:r w:rsidRPr="00427A8C">
        <w:rPr>
          <w:rFonts w:cstheme="minorHAnsi"/>
          <w:sz w:val="24"/>
          <w:szCs w:val="24"/>
        </w:rPr>
        <w:t>To a suspension of anhydrous potassium carbonate (6.0 mmol, 829 mg, 3.0 equiv.) in DMSO (2 mL) was added hydroxychalcone (448 mg, 2.0 mmol, 1.0 equiv.). Ethyl 4-bromocrotonate (0.736 mL, 4.0 mmol, 2.0 equiv.) was then added dropwise via syringe. The mixture was then stirred at room temperature for 6 hours. The inorganic solids were removed via filtration and organics were quenched via addition of cold water. The aqueous solution was extracted with dichloromethane (3x 20 mL) and the organics were washed with water (3x 15 mL). Organics were dried over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 xml:space="preserve">4, </w:t>
      </w:r>
      <w:r w:rsidRPr="00427A8C">
        <w:rPr>
          <w:rFonts w:cstheme="minorHAnsi"/>
          <w:sz w:val="24"/>
          <w:szCs w:val="24"/>
        </w:rPr>
        <w:t xml:space="preserve">concentrated, and purified by flash chromatography to furnish Ethyl (E)-4-(2-cinnamoylphenoxy)but-2-enoate </w:t>
      </w:r>
      <w:r>
        <w:rPr>
          <w:rFonts w:cstheme="minorHAnsi"/>
          <w:b/>
          <w:sz w:val="24"/>
          <w:szCs w:val="24"/>
        </w:rPr>
        <w:t>10</w:t>
      </w:r>
      <w:r w:rsidRPr="00427A8C">
        <w:rPr>
          <w:rFonts w:cstheme="minorHAnsi"/>
          <w:sz w:val="24"/>
          <w:szCs w:val="24"/>
        </w:rPr>
        <w:t>.</w:t>
      </w:r>
      <w:r w:rsidRPr="00427A8C">
        <w:rPr>
          <w:rFonts w:cstheme="minorHAnsi"/>
          <w:b/>
          <w:sz w:val="24"/>
          <w:szCs w:val="24"/>
        </w:rPr>
        <w:t xml:space="preserve"> </w:t>
      </w:r>
      <w:r w:rsidRPr="00427A8C">
        <w:rPr>
          <w:rFonts w:cstheme="minorHAnsi"/>
          <w:sz w:val="24"/>
          <w:szCs w:val="24"/>
        </w:rPr>
        <w:t xml:space="preserve">Yellow oil (362 mg, 54%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 0.21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2980, 1715, 1660, 1599, 1448, 1303, 1271, 1177, 1021, 970, 753</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(300 MHz) δ 7.67–7.59 (m, 2H), 7.58–7.51 (m, 2H), 7.47–7.38 (m, 2H), 7.38–7.30 (m, 3H), 7.09–6.97 (m, 2H), 6.92 (dd, </w:t>
      </w:r>
      <w:r w:rsidRPr="00427A8C">
        <w:rPr>
          <w:rFonts w:cstheme="minorHAnsi"/>
          <w:i/>
          <w:iCs/>
          <w:sz w:val="24"/>
          <w:szCs w:val="24"/>
        </w:rPr>
        <w:t>J</w:t>
      </w:r>
      <w:r w:rsidRPr="00427A8C">
        <w:rPr>
          <w:rFonts w:cstheme="minorHAnsi"/>
          <w:sz w:val="24"/>
          <w:szCs w:val="24"/>
        </w:rPr>
        <w:t xml:space="preserve"> = 8.4, 0.9 Hz, 1H), 6.15 (dt, </w:t>
      </w:r>
      <w:r w:rsidRPr="00427A8C">
        <w:rPr>
          <w:rFonts w:cstheme="minorHAnsi"/>
          <w:i/>
          <w:iCs/>
          <w:sz w:val="24"/>
          <w:szCs w:val="24"/>
        </w:rPr>
        <w:t>J</w:t>
      </w:r>
      <w:r w:rsidRPr="00427A8C">
        <w:rPr>
          <w:rFonts w:cstheme="minorHAnsi"/>
          <w:sz w:val="24"/>
          <w:szCs w:val="24"/>
        </w:rPr>
        <w:t xml:space="preserve"> = 15.8, 2.1 Hz, 1H), 4.75 (dd, </w:t>
      </w:r>
      <w:r w:rsidRPr="00427A8C">
        <w:rPr>
          <w:rFonts w:cstheme="minorHAnsi"/>
          <w:i/>
          <w:iCs/>
          <w:sz w:val="24"/>
          <w:szCs w:val="24"/>
        </w:rPr>
        <w:t>J</w:t>
      </w:r>
      <w:r w:rsidRPr="00427A8C">
        <w:rPr>
          <w:rFonts w:cstheme="minorHAnsi"/>
          <w:sz w:val="24"/>
          <w:szCs w:val="24"/>
        </w:rPr>
        <w:t xml:space="preserve"> = 3.9, 2.1 Hz, 2H), 4.05 (q, </w:t>
      </w:r>
      <w:r w:rsidRPr="00427A8C">
        <w:rPr>
          <w:rFonts w:cstheme="minorHAnsi"/>
          <w:i/>
          <w:iCs/>
          <w:sz w:val="24"/>
          <w:szCs w:val="24"/>
        </w:rPr>
        <w:t>J</w:t>
      </w:r>
      <w:r w:rsidRPr="00427A8C">
        <w:rPr>
          <w:rFonts w:cstheme="minorHAnsi"/>
          <w:sz w:val="24"/>
          <w:szCs w:val="24"/>
        </w:rPr>
        <w:t xml:space="preserve"> = 7.1 Hz, 2H), 1.13 (t, </w:t>
      </w:r>
      <w:r w:rsidRPr="00427A8C">
        <w:rPr>
          <w:rFonts w:cstheme="minorHAnsi"/>
          <w:i/>
          <w:iCs/>
          <w:sz w:val="24"/>
          <w:szCs w:val="24"/>
        </w:rPr>
        <w:t>J</w:t>
      </w:r>
      <w:r w:rsidRPr="00427A8C">
        <w:rPr>
          <w:rFonts w:cstheme="minorHAnsi"/>
          <w:sz w:val="24"/>
          <w:szCs w:val="24"/>
        </w:rPr>
        <w:t xml:space="preserve"> = 7.1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(75 MHz) δ 192.6, 165.9, 156.4, 143.4, 141.4, 134.8, 132.9, 130.6, 130.3, 129.7, 128.8</w:t>
      </w:r>
      <w:r w:rsidR="000E69AD">
        <w:rPr>
          <w:rFonts w:cstheme="minorHAnsi"/>
          <w:sz w:val="24"/>
          <w:szCs w:val="24"/>
        </w:rPr>
        <w:t xml:space="preserve"> (2C)</w:t>
      </w:r>
      <w:r w:rsidRPr="00427A8C">
        <w:rPr>
          <w:rFonts w:cstheme="minorHAnsi"/>
          <w:sz w:val="24"/>
          <w:szCs w:val="24"/>
        </w:rPr>
        <w:t>, 128.5</w:t>
      </w:r>
      <w:r w:rsidR="000E69AD">
        <w:rPr>
          <w:rFonts w:cstheme="minorHAnsi"/>
          <w:sz w:val="24"/>
          <w:szCs w:val="24"/>
        </w:rPr>
        <w:t xml:space="preserve"> (2C)</w:t>
      </w:r>
      <w:r w:rsidRPr="00427A8C">
        <w:rPr>
          <w:rFonts w:cstheme="minorHAnsi"/>
          <w:sz w:val="24"/>
          <w:szCs w:val="24"/>
        </w:rPr>
        <w:t xml:space="preserve">, 126.9, 122.2, 121.5, 112.7, 67.1, 60.4, 14.1.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21</w:t>
      </w:r>
      <w:r w:rsidRPr="00427A8C">
        <w:rPr>
          <w:rFonts w:cstheme="minorHAnsi"/>
          <w:sz w:val="24"/>
          <w:szCs w:val="24"/>
        </w:rPr>
        <w:t>H</w:t>
      </w:r>
      <w:r w:rsidRPr="00427A8C">
        <w:rPr>
          <w:rFonts w:cstheme="minorHAnsi"/>
          <w:sz w:val="24"/>
          <w:szCs w:val="24"/>
          <w:vertAlign w:val="subscript"/>
        </w:rPr>
        <w:t>21</w:t>
      </w:r>
      <w:r w:rsidRPr="00427A8C">
        <w:rPr>
          <w:rFonts w:cstheme="minorHAnsi"/>
          <w:sz w:val="24"/>
          <w:szCs w:val="24"/>
        </w:rPr>
        <w:t>O</w:t>
      </w:r>
      <w:r w:rsidRPr="00427A8C">
        <w:rPr>
          <w:rFonts w:cstheme="minorHAnsi"/>
          <w:sz w:val="24"/>
          <w:szCs w:val="24"/>
          <w:vertAlign w:val="subscript"/>
        </w:rPr>
        <w:t>4</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xml:space="preserve">) 337.1440; found 337.1431. </w:t>
      </w:r>
    </w:p>
    <w:p w14:paraId="50D76144" w14:textId="20AFFFFD" w:rsidR="002426B4" w:rsidRPr="00427A8C" w:rsidRDefault="00236046" w:rsidP="002426B4">
      <w:pPr>
        <w:spacing w:line="480" w:lineRule="auto"/>
        <w:jc w:val="center"/>
        <w:rPr>
          <w:rFonts w:cstheme="minorHAnsi"/>
          <w:sz w:val="24"/>
          <w:szCs w:val="24"/>
        </w:rPr>
      </w:pPr>
      <w:r>
        <w:rPr>
          <w:rFonts w:cstheme="minorHAnsi"/>
          <w:sz w:val="24"/>
          <w:szCs w:val="24"/>
        </w:rPr>
        <w:lastRenderedPageBreak/>
        <w:pict w14:anchorId="4A9A412B">
          <v:shape id="_x0000_i1245" type="#_x0000_t75" alt="" style="width:114pt;height:54pt">
            <v:imagedata r:id="rId416" o:title=""/>
          </v:shape>
        </w:pict>
      </w:r>
    </w:p>
    <w:p w14:paraId="71BB510E" w14:textId="06807FF0" w:rsidR="002426B4" w:rsidRPr="00762B25" w:rsidRDefault="002426B4" w:rsidP="002426B4">
      <w:pPr>
        <w:spacing w:line="480" w:lineRule="auto"/>
        <w:jc w:val="both"/>
        <w:rPr>
          <w:rFonts w:cstheme="minorHAnsi"/>
          <w:sz w:val="24"/>
          <w:szCs w:val="24"/>
        </w:rPr>
      </w:pPr>
      <w:r w:rsidRPr="00427A8C">
        <w:rPr>
          <w:rFonts w:cstheme="minorHAnsi"/>
          <w:b/>
          <w:sz w:val="24"/>
          <w:szCs w:val="24"/>
        </w:rPr>
        <w:t>ethyl 2-phenyldibenzo[b,d]furan-3-carboxylate (1</w:t>
      </w:r>
      <w:r>
        <w:rPr>
          <w:rFonts w:cstheme="minorHAnsi"/>
          <w:b/>
          <w:sz w:val="24"/>
          <w:szCs w:val="24"/>
        </w:rPr>
        <w:t>2</w:t>
      </w:r>
      <w:r w:rsidRPr="00427A8C">
        <w:rPr>
          <w:rFonts w:cstheme="minorHAnsi"/>
          <w:b/>
          <w:sz w:val="24"/>
          <w:szCs w:val="24"/>
        </w:rPr>
        <w:t>)</w:t>
      </w:r>
      <w:r w:rsidRPr="00427A8C">
        <w:rPr>
          <w:rFonts w:cstheme="minorHAnsi"/>
          <w:i/>
          <w:sz w:val="24"/>
          <w:szCs w:val="24"/>
        </w:rPr>
        <w:t>.</w:t>
      </w:r>
      <w:r w:rsidRPr="00427A8C">
        <w:rPr>
          <w:rFonts w:cstheme="minorHAnsi"/>
          <w:sz w:val="24"/>
          <w:szCs w:val="24"/>
        </w:rPr>
        <w:t xml:space="preserve"> To a 15 mL round bottom flask was measured ethyl (</w:t>
      </w:r>
      <w:r w:rsidRPr="00427A8C">
        <w:rPr>
          <w:rFonts w:cstheme="minorHAnsi"/>
          <w:i/>
          <w:iCs/>
          <w:sz w:val="24"/>
          <w:szCs w:val="24"/>
        </w:rPr>
        <w:t>E</w:t>
      </w:r>
      <w:r w:rsidRPr="00427A8C">
        <w:rPr>
          <w:rFonts w:cstheme="minorHAnsi"/>
          <w:sz w:val="24"/>
          <w:szCs w:val="24"/>
        </w:rPr>
        <w:t>)-4-(2-cinnamoylphenoxy)but-2-enoate (</w:t>
      </w:r>
      <w:r>
        <w:rPr>
          <w:rFonts w:cstheme="minorHAnsi"/>
          <w:b/>
          <w:sz w:val="24"/>
          <w:szCs w:val="24"/>
        </w:rPr>
        <w:t>10</w:t>
      </w:r>
      <w:r w:rsidRPr="00427A8C">
        <w:rPr>
          <w:rFonts w:cstheme="minorHAnsi"/>
          <w:sz w:val="24"/>
          <w:szCs w:val="24"/>
        </w:rPr>
        <w:t xml:space="preserve">) (1.0 equiv.). DMSO (0.15M) was then added, followed by the addition of DBU (3.0 equiv.). The reaction vessel was equipped with a magnetic stir bar, and stirred open to air at room temperature for 90 minutes. The reaction mixture was then heated to 120 </w:t>
      </w:r>
      <w:r w:rsidRPr="00427A8C">
        <w:rPr>
          <w:rFonts w:cstheme="minorHAnsi"/>
          <w:sz w:val="24"/>
          <w:szCs w:val="24"/>
          <w:vertAlign w:val="superscript"/>
        </w:rPr>
        <w:t>o</w:t>
      </w:r>
      <w:r w:rsidRPr="00427A8C">
        <w:rPr>
          <w:rFonts w:cstheme="minorHAnsi"/>
          <w:sz w:val="24"/>
          <w:szCs w:val="24"/>
        </w:rPr>
        <w:t>C and stirred at this temperature for 16 hours. The reaction mixture was then cooled to room temperature and diluted into ethyl acetate. Organics were washed sequentially with sat. NH</w:t>
      </w:r>
      <w:r w:rsidRPr="00427A8C">
        <w:rPr>
          <w:rFonts w:cstheme="minorHAnsi"/>
          <w:sz w:val="24"/>
          <w:szCs w:val="24"/>
          <w:vertAlign w:val="subscript"/>
        </w:rPr>
        <w:t>4</w:t>
      </w:r>
      <w:r w:rsidRPr="00427A8C">
        <w:rPr>
          <w:rFonts w:cstheme="minorHAnsi"/>
          <w:sz w:val="24"/>
          <w:szCs w:val="24"/>
        </w:rPr>
        <w:t>Cl (2x) and water (2x) then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to furnish dibenzofuran </w:t>
      </w:r>
      <w:r w:rsidRPr="00427A8C">
        <w:rPr>
          <w:rFonts w:cstheme="minorHAnsi"/>
          <w:b/>
          <w:sz w:val="24"/>
          <w:szCs w:val="24"/>
        </w:rPr>
        <w:t>1</w:t>
      </w:r>
      <w:r>
        <w:rPr>
          <w:rFonts w:cstheme="minorHAnsi"/>
          <w:b/>
          <w:sz w:val="24"/>
          <w:szCs w:val="24"/>
        </w:rPr>
        <w:t>1</w:t>
      </w:r>
      <w:r w:rsidRPr="00427A8C">
        <w:rPr>
          <w:rFonts w:cstheme="minorHAnsi"/>
          <w:sz w:val="24"/>
          <w:szCs w:val="24"/>
        </w:rPr>
        <w:t xml:space="preserve">. Yellow oil (26 mg, 55%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0.57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3057, 2979, 2358, 1707, 1458, 1217, 1106, 1017,786</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(600 MHz) δ 8.07 (d, </w:t>
      </w:r>
      <w:r w:rsidRPr="00427A8C">
        <w:rPr>
          <w:rFonts w:cstheme="minorHAnsi"/>
          <w:i/>
          <w:iCs/>
          <w:sz w:val="24"/>
          <w:szCs w:val="24"/>
        </w:rPr>
        <w:t>J</w:t>
      </w:r>
      <w:r w:rsidRPr="00427A8C">
        <w:rPr>
          <w:rFonts w:cstheme="minorHAnsi"/>
          <w:sz w:val="24"/>
          <w:szCs w:val="24"/>
        </w:rPr>
        <w:t xml:space="preserve"> = 2.2 Hz, 1H), 7.96 (d, </w:t>
      </w:r>
      <w:r w:rsidRPr="00427A8C">
        <w:rPr>
          <w:rFonts w:cstheme="minorHAnsi"/>
          <w:i/>
          <w:iCs/>
          <w:sz w:val="24"/>
          <w:szCs w:val="24"/>
        </w:rPr>
        <w:t>J</w:t>
      </w:r>
      <w:r w:rsidRPr="00427A8C">
        <w:rPr>
          <w:rFonts w:cstheme="minorHAnsi"/>
          <w:sz w:val="24"/>
          <w:szCs w:val="24"/>
        </w:rPr>
        <w:t xml:space="preserve"> = 7.8 Hz, 1H), 7.92 (d, </w:t>
      </w:r>
      <w:r w:rsidRPr="00427A8C">
        <w:rPr>
          <w:rFonts w:cstheme="minorHAnsi"/>
          <w:i/>
          <w:iCs/>
          <w:sz w:val="24"/>
          <w:szCs w:val="24"/>
        </w:rPr>
        <w:t>J</w:t>
      </w:r>
      <w:r w:rsidRPr="00427A8C">
        <w:rPr>
          <w:rFonts w:cstheme="minorHAnsi"/>
          <w:sz w:val="24"/>
          <w:szCs w:val="24"/>
        </w:rPr>
        <w:t xml:space="preserve"> = 2.2 Hz, 1H), 7.62 (d, </w:t>
      </w:r>
      <w:r w:rsidRPr="00427A8C">
        <w:rPr>
          <w:rFonts w:cstheme="minorHAnsi"/>
          <w:i/>
          <w:iCs/>
          <w:sz w:val="24"/>
          <w:szCs w:val="24"/>
        </w:rPr>
        <w:t>J</w:t>
      </w:r>
      <w:r w:rsidRPr="00427A8C">
        <w:rPr>
          <w:rFonts w:cstheme="minorHAnsi"/>
          <w:sz w:val="24"/>
          <w:szCs w:val="24"/>
        </w:rPr>
        <w:t xml:space="preserve"> = 8.3 Hz, 1H), 7.53 (t, </w:t>
      </w:r>
      <w:r w:rsidRPr="00427A8C">
        <w:rPr>
          <w:rFonts w:cstheme="minorHAnsi"/>
          <w:i/>
          <w:iCs/>
          <w:sz w:val="24"/>
          <w:szCs w:val="24"/>
        </w:rPr>
        <w:t>J</w:t>
      </w:r>
      <w:r w:rsidRPr="00427A8C">
        <w:rPr>
          <w:rFonts w:cstheme="minorHAnsi"/>
          <w:sz w:val="24"/>
          <w:szCs w:val="24"/>
        </w:rPr>
        <w:t xml:space="preserve"> = 7.9 Hz, 1H), 7.45–7.33 (m, 6H), 4.13 (q, </w:t>
      </w:r>
      <w:r w:rsidRPr="00427A8C">
        <w:rPr>
          <w:rFonts w:cstheme="minorHAnsi"/>
          <w:i/>
          <w:iCs/>
          <w:sz w:val="24"/>
          <w:szCs w:val="24"/>
        </w:rPr>
        <w:t>J</w:t>
      </w:r>
      <w:r w:rsidRPr="00427A8C">
        <w:rPr>
          <w:rFonts w:cstheme="minorHAnsi"/>
          <w:sz w:val="24"/>
          <w:szCs w:val="24"/>
        </w:rPr>
        <w:t xml:space="preserve"> = 7.0 Hz, 2H), 1.02 (t, </w:t>
      </w:r>
      <w:r w:rsidRPr="00427A8C">
        <w:rPr>
          <w:rFonts w:cstheme="minorHAnsi"/>
          <w:i/>
          <w:iCs/>
          <w:sz w:val="24"/>
          <w:szCs w:val="24"/>
        </w:rPr>
        <w:t>J</w:t>
      </w:r>
      <w:r w:rsidRPr="00427A8C">
        <w:rPr>
          <w:rFonts w:cstheme="minorHAnsi"/>
          <w:sz w:val="24"/>
          <w:szCs w:val="24"/>
        </w:rPr>
        <w:t xml:space="preserve"> = 7.1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(151 MHz) δ 168.</w:t>
      </w:r>
      <w:r w:rsidR="00846B45">
        <w:rPr>
          <w:rFonts w:cstheme="minorHAnsi"/>
          <w:sz w:val="24"/>
          <w:szCs w:val="24"/>
        </w:rPr>
        <w:t>4</w:t>
      </w:r>
      <w:r w:rsidRPr="00427A8C">
        <w:rPr>
          <w:rFonts w:cstheme="minorHAnsi"/>
          <w:sz w:val="24"/>
          <w:szCs w:val="24"/>
        </w:rPr>
        <w:t>, 157.5, 154.7, 141.9, 137.8, 130.0, 128.7</w:t>
      </w:r>
      <w:r w:rsidR="00846B45">
        <w:rPr>
          <w:rFonts w:cstheme="minorHAnsi"/>
          <w:sz w:val="24"/>
          <w:szCs w:val="24"/>
        </w:rPr>
        <w:t xml:space="preserve"> (2C)</w:t>
      </w:r>
      <w:r w:rsidRPr="00427A8C">
        <w:rPr>
          <w:rFonts w:cstheme="minorHAnsi"/>
          <w:sz w:val="24"/>
          <w:szCs w:val="24"/>
        </w:rPr>
        <w:t>, 128.4</w:t>
      </w:r>
      <w:r w:rsidR="00846B45">
        <w:rPr>
          <w:rFonts w:cstheme="minorHAnsi"/>
          <w:sz w:val="24"/>
          <w:szCs w:val="24"/>
        </w:rPr>
        <w:t xml:space="preserve"> (2C)</w:t>
      </w:r>
      <w:r w:rsidRPr="00427A8C">
        <w:rPr>
          <w:rFonts w:cstheme="minorHAnsi"/>
          <w:sz w:val="24"/>
          <w:szCs w:val="24"/>
        </w:rPr>
        <w:t xml:space="preserve">, 128.0, 127.0, 126.8, 123.4, 123.1, 122.6, 121.2, 113.2, 112.0, 61.12 13.6.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21</w:t>
      </w:r>
      <w:r w:rsidRPr="00427A8C">
        <w:rPr>
          <w:rFonts w:cstheme="minorHAnsi"/>
          <w:sz w:val="24"/>
          <w:szCs w:val="24"/>
        </w:rPr>
        <w:t>H</w:t>
      </w:r>
      <w:r w:rsidRPr="00427A8C">
        <w:rPr>
          <w:rFonts w:cstheme="minorHAnsi"/>
          <w:sz w:val="24"/>
          <w:szCs w:val="24"/>
          <w:vertAlign w:val="subscript"/>
        </w:rPr>
        <w:t>16</w:t>
      </w:r>
      <w:r w:rsidRPr="00427A8C">
        <w:rPr>
          <w:rFonts w:cstheme="minorHAnsi"/>
          <w:sz w:val="24"/>
          <w:szCs w:val="24"/>
        </w:rPr>
        <w:t>O</w:t>
      </w:r>
      <w:r w:rsidRPr="00427A8C">
        <w:rPr>
          <w:rFonts w:cstheme="minorHAnsi"/>
          <w:sz w:val="24"/>
          <w:szCs w:val="24"/>
          <w:vertAlign w:val="subscript"/>
        </w:rPr>
        <w:t>3</w:t>
      </w:r>
      <w:r w:rsidRPr="00427A8C">
        <w:rPr>
          <w:rFonts w:cstheme="minorHAnsi"/>
          <w:sz w:val="24"/>
          <w:szCs w:val="24"/>
        </w:rPr>
        <w:t>Na ([M + Na]</w:t>
      </w:r>
      <w:r w:rsidRPr="00427A8C">
        <w:rPr>
          <w:rFonts w:cstheme="minorHAnsi"/>
          <w:sz w:val="24"/>
          <w:szCs w:val="24"/>
          <w:vertAlign w:val="superscript"/>
        </w:rPr>
        <w:t>+</w:t>
      </w:r>
      <w:r w:rsidRPr="00427A8C">
        <w:rPr>
          <w:rFonts w:cstheme="minorHAnsi"/>
          <w:sz w:val="24"/>
          <w:szCs w:val="24"/>
        </w:rPr>
        <w:t>) 339.0997; found 339.0986.</w:t>
      </w:r>
    </w:p>
    <w:p w14:paraId="2DA508B1" w14:textId="77777777" w:rsidR="00DC1968" w:rsidRDefault="00DC1968">
      <w:pPr>
        <w:rPr>
          <w:rFonts w:cstheme="minorHAnsi"/>
          <w:b/>
          <w:sz w:val="24"/>
          <w:szCs w:val="24"/>
        </w:rPr>
      </w:pPr>
      <w:r>
        <w:rPr>
          <w:rFonts w:cstheme="minorHAnsi"/>
          <w:b/>
          <w:sz w:val="24"/>
          <w:szCs w:val="24"/>
        </w:rPr>
        <w:br w:type="page"/>
      </w:r>
    </w:p>
    <w:p w14:paraId="3A2180BF" w14:textId="72A13617" w:rsidR="002426B4" w:rsidRPr="00C30AEE" w:rsidRDefault="002426B4" w:rsidP="002426B4">
      <w:pPr>
        <w:spacing w:line="480" w:lineRule="auto"/>
        <w:jc w:val="both"/>
        <w:rPr>
          <w:rFonts w:cstheme="minorHAnsi"/>
          <w:sz w:val="24"/>
          <w:szCs w:val="24"/>
        </w:rPr>
      </w:pPr>
      <w:r w:rsidRPr="00C30AEE">
        <w:rPr>
          <w:rFonts w:cstheme="minorHAnsi"/>
          <w:b/>
          <w:sz w:val="24"/>
          <w:szCs w:val="24"/>
        </w:rPr>
        <w:lastRenderedPageBreak/>
        <w:t xml:space="preserve">4.9.10. </w:t>
      </w:r>
      <w:r>
        <w:rPr>
          <w:rFonts w:cstheme="minorHAnsi"/>
          <w:b/>
          <w:sz w:val="24"/>
          <w:szCs w:val="24"/>
        </w:rPr>
        <w:t xml:space="preserve">SYNTHESIS OF ETHYL- </w:t>
      </w:r>
      <w:r w:rsidRPr="00C30AEE">
        <w:rPr>
          <w:rFonts w:cstheme="minorHAnsi"/>
          <w:b/>
          <w:sz w:val="24"/>
          <w:szCs w:val="24"/>
        </w:rPr>
        <w:t>9-</w:t>
      </w:r>
      <w:r>
        <w:rPr>
          <w:rFonts w:cstheme="minorHAnsi"/>
          <w:b/>
          <w:sz w:val="24"/>
          <w:szCs w:val="24"/>
        </w:rPr>
        <w:t>METHYL</w:t>
      </w:r>
      <w:r w:rsidRPr="00C30AEE">
        <w:rPr>
          <w:rFonts w:cstheme="minorHAnsi"/>
          <w:b/>
          <w:sz w:val="24"/>
          <w:szCs w:val="24"/>
        </w:rPr>
        <w:t>-3-</w:t>
      </w:r>
      <w:r>
        <w:rPr>
          <w:rFonts w:cstheme="minorHAnsi"/>
          <w:b/>
          <w:sz w:val="24"/>
          <w:szCs w:val="24"/>
        </w:rPr>
        <w:t>PHENYL</w:t>
      </w:r>
      <w:r w:rsidRPr="00C30AEE">
        <w:rPr>
          <w:rFonts w:cstheme="minorHAnsi"/>
          <w:b/>
          <w:sz w:val="24"/>
          <w:szCs w:val="24"/>
        </w:rPr>
        <w:t>-9H-</w:t>
      </w:r>
      <w:r>
        <w:rPr>
          <w:rFonts w:cstheme="minorHAnsi"/>
          <w:b/>
          <w:sz w:val="24"/>
          <w:szCs w:val="24"/>
        </w:rPr>
        <w:t>CARBAZOLE</w:t>
      </w:r>
      <w:r w:rsidRPr="00C30AEE">
        <w:rPr>
          <w:rFonts w:cstheme="minorHAnsi"/>
          <w:b/>
          <w:sz w:val="24"/>
          <w:szCs w:val="24"/>
        </w:rPr>
        <w:t>-2-</w:t>
      </w:r>
      <w:r>
        <w:rPr>
          <w:rFonts w:cstheme="minorHAnsi"/>
          <w:b/>
          <w:sz w:val="24"/>
          <w:szCs w:val="24"/>
        </w:rPr>
        <w:t>CARBOXYLATE</w:t>
      </w:r>
      <w:r w:rsidRPr="00C30AEE">
        <w:rPr>
          <w:rFonts w:cstheme="minorHAnsi"/>
          <w:b/>
          <w:sz w:val="24"/>
          <w:szCs w:val="24"/>
        </w:rPr>
        <w:t xml:space="preserve"> (13)</w:t>
      </w:r>
    </w:p>
    <w:p w14:paraId="3254E033" w14:textId="623229CC" w:rsidR="002426B4" w:rsidRPr="00427A8C" w:rsidRDefault="00236046" w:rsidP="002426B4">
      <w:pPr>
        <w:spacing w:line="480" w:lineRule="auto"/>
        <w:jc w:val="center"/>
        <w:rPr>
          <w:rFonts w:cstheme="minorHAnsi"/>
          <w:sz w:val="24"/>
          <w:szCs w:val="24"/>
        </w:rPr>
      </w:pPr>
      <w:r>
        <w:rPr>
          <w:rFonts w:cstheme="minorHAnsi"/>
          <w:sz w:val="24"/>
          <w:szCs w:val="24"/>
        </w:rPr>
        <w:pict w14:anchorId="1AC2DB80">
          <v:shape id="_x0000_i1246" type="#_x0000_t75" alt="" style="width:90pt;height:114pt">
            <v:imagedata r:id="rId417" o:title=""/>
          </v:shape>
        </w:pict>
      </w:r>
    </w:p>
    <w:p w14:paraId="7D29E2EF" w14:textId="74E1C7B5" w:rsidR="002426B4" w:rsidRPr="00427A8C" w:rsidRDefault="002426B4" w:rsidP="002426B4">
      <w:pPr>
        <w:spacing w:line="480" w:lineRule="auto"/>
        <w:jc w:val="both"/>
        <w:rPr>
          <w:rFonts w:cstheme="minorHAnsi"/>
          <w:sz w:val="24"/>
          <w:szCs w:val="24"/>
        </w:rPr>
      </w:pPr>
      <w:r w:rsidRPr="00427A8C">
        <w:rPr>
          <w:rFonts w:cstheme="minorHAnsi"/>
          <w:b/>
          <w:sz w:val="24"/>
          <w:szCs w:val="24"/>
        </w:rPr>
        <w:t>ethyl (</w:t>
      </w:r>
      <w:r w:rsidRPr="00427A8C">
        <w:rPr>
          <w:rFonts w:cstheme="minorHAnsi"/>
          <w:b/>
          <w:i/>
          <w:iCs/>
          <w:sz w:val="24"/>
          <w:szCs w:val="24"/>
        </w:rPr>
        <w:t>E</w:t>
      </w:r>
      <w:r w:rsidRPr="00427A8C">
        <w:rPr>
          <w:rFonts w:cstheme="minorHAnsi"/>
          <w:b/>
          <w:sz w:val="24"/>
          <w:szCs w:val="24"/>
        </w:rPr>
        <w:t>)-4-((2-cinnamoylphenyl)(methyl)amino)but-2-enoate (</w:t>
      </w:r>
      <w:r>
        <w:rPr>
          <w:rFonts w:cstheme="minorHAnsi"/>
          <w:b/>
          <w:sz w:val="24"/>
          <w:szCs w:val="24"/>
        </w:rPr>
        <w:t>11</w:t>
      </w:r>
      <w:r w:rsidRPr="00427A8C">
        <w:rPr>
          <w:rFonts w:cstheme="minorHAnsi"/>
          <w:b/>
          <w:sz w:val="24"/>
          <w:szCs w:val="24"/>
        </w:rPr>
        <w:t>)</w:t>
      </w:r>
      <w:r w:rsidRPr="00427A8C">
        <w:rPr>
          <w:rFonts w:cstheme="minorHAnsi"/>
          <w:i/>
          <w:sz w:val="24"/>
          <w:szCs w:val="24"/>
        </w:rPr>
        <w:t>.</w:t>
      </w:r>
      <w:r w:rsidRPr="00427A8C">
        <w:rPr>
          <w:rFonts w:cstheme="minorHAnsi"/>
          <w:sz w:val="24"/>
          <w:szCs w:val="24"/>
        </w:rPr>
        <w:t xml:space="preserve"> To a solution of N-methylaminochalcone (356 mg, 1.50 mmol, 1.0 equiv.) and ethyl 4-bromocrotonate (0.310 mL, 1.80 mmol, 1.2 equiv.) in MeCN (3 mL) was added anhydrous potassium carbonate (207 mg, 1.50 mmol, 1.0 equiv.). The reaction vessel was sealed and heated to reflux with stirring for 16 hours. The reaction mixture was cooled to room temperature and inorganic salts were removed via filtration. Organics were then concentrated and purified by flash chromatography to furnish Ethyl</w:t>
      </w:r>
      <w:r w:rsidRPr="00427A8C">
        <w:rPr>
          <w:rFonts w:cstheme="minorHAnsi"/>
          <w:b/>
          <w:sz w:val="24"/>
          <w:szCs w:val="24"/>
        </w:rPr>
        <w:t xml:space="preserve"> </w:t>
      </w:r>
      <w:r w:rsidRPr="00427A8C">
        <w:rPr>
          <w:rFonts w:cstheme="minorHAnsi"/>
          <w:sz w:val="24"/>
          <w:szCs w:val="24"/>
        </w:rPr>
        <w:t xml:space="preserve">(E)-4-((2-cinnamoylphenyl)(methyl)amino)but-2-enoate </w:t>
      </w:r>
      <w:r w:rsidRPr="00427A8C">
        <w:rPr>
          <w:rFonts w:cstheme="minorHAnsi"/>
          <w:b/>
          <w:sz w:val="24"/>
          <w:szCs w:val="24"/>
        </w:rPr>
        <w:t>9</w:t>
      </w:r>
      <w:r w:rsidRPr="00427A8C">
        <w:rPr>
          <w:rFonts w:cstheme="minorHAnsi"/>
          <w:sz w:val="24"/>
          <w:szCs w:val="24"/>
        </w:rPr>
        <w:t xml:space="preserve">. Yellow oil (468 mg, 89%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0.32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2980, 1715, 1658, 1597, 1485, 1448, 1367, 1265, 1173, 1030, 974, 704</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(400 MHz) δ 7.65 (d, </w:t>
      </w:r>
      <w:r w:rsidRPr="00427A8C">
        <w:rPr>
          <w:rFonts w:cstheme="minorHAnsi"/>
          <w:i/>
          <w:iCs/>
          <w:sz w:val="24"/>
          <w:szCs w:val="24"/>
        </w:rPr>
        <w:t>J</w:t>
      </w:r>
      <w:r w:rsidRPr="00427A8C">
        <w:rPr>
          <w:rFonts w:cstheme="minorHAnsi"/>
          <w:sz w:val="24"/>
          <w:szCs w:val="24"/>
        </w:rPr>
        <w:t xml:space="preserve"> = 16.0 Hz, 1H), 7.59–7.54 (m, 2H), 7.50 (dd, </w:t>
      </w:r>
      <w:r w:rsidRPr="00427A8C">
        <w:rPr>
          <w:rFonts w:cstheme="minorHAnsi"/>
          <w:i/>
          <w:iCs/>
          <w:sz w:val="24"/>
          <w:szCs w:val="24"/>
        </w:rPr>
        <w:t>J</w:t>
      </w:r>
      <w:r w:rsidRPr="00427A8C">
        <w:rPr>
          <w:rFonts w:cstheme="minorHAnsi"/>
          <w:sz w:val="24"/>
          <w:szCs w:val="24"/>
        </w:rPr>
        <w:t xml:space="preserve"> = 7.6, 1.7 Hz, 1H), 7.44–7.34 (m, 3H), 7.30 (d, </w:t>
      </w:r>
      <w:r w:rsidRPr="00427A8C">
        <w:rPr>
          <w:rFonts w:cstheme="minorHAnsi"/>
          <w:i/>
          <w:iCs/>
          <w:sz w:val="24"/>
          <w:szCs w:val="24"/>
        </w:rPr>
        <w:t>J</w:t>
      </w:r>
      <w:r w:rsidRPr="00427A8C">
        <w:rPr>
          <w:rFonts w:cstheme="minorHAnsi"/>
          <w:sz w:val="24"/>
          <w:szCs w:val="24"/>
        </w:rPr>
        <w:t xml:space="preserve"> = 16.0 Hz, 1H), 7.03 (qd, </w:t>
      </w:r>
      <w:r w:rsidRPr="00427A8C">
        <w:rPr>
          <w:rFonts w:cstheme="minorHAnsi"/>
          <w:i/>
          <w:iCs/>
          <w:sz w:val="24"/>
          <w:szCs w:val="24"/>
        </w:rPr>
        <w:t>J</w:t>
      </w:r>
      <w:r w:rsidRPr="00427A8C">
        <w:rPr>
          <w:rFonts w:cstheme="minorHAnsi"/>
          <w:sz w:val="24"/>
          <w:szCs w:val="24"/>
        </w:rPr>
        <w:t xml:space="preserve"> = 7.8, 7.4, 1.0 Hz, 2H), 6.87 (dt, </w:t>
      </w:r>
      <w:r w:rsidRPr="00427A8C">
        <w:rPr>
          <w:rFonts w:cstheme="minorHAnsi"/>
          <w:i/>
          <w:iCs/>
          <w:sz w:val="24"/>
          <w:szCs w:val="24"/>
        </w:rPr>
        <w:t>J</w:t>
      </w:r>
      <w:r w:rsidRPr="00427A8C">
        <w:rPr>
          <w:rFonts w:cstheme="minorHAnsi"/>
          <w:sz w:val="24"/>
          <w:szCs w:val="24"/>
        </w:rPr>
        <w:t xml:space="preserve"> = 15.7, 5.7 Hz, 1H), 5.93 (dt, </w:t>
      </w:r>
      <w:r w:rsidRPr="00427A8C">
        <w:rPr>
          <w:rFonts w:cstheme="minorHAnsi"/>
          <w:i/>
          <w:iCs/>
          <w:sz w:val="24"/>
          <w:szCs w:val="24"/>
        </w:rPr>
        <w:t>J</w:t>
      </w:r>
      <w:r w:rsidRPr="00427A8C">
        <w:rPr>
          <w:rFonts w:cstheme="minorHAnsi"/>
          <w:sz w:val="24"/>
          <w:szCs w:val="24"/>
        </w:rPr>
        <w:t xml:space="preserve"> = 15.7, 1.7 Hz, 1H), 4.09 (q, </w:t>
      </w:r>
      <w:r w:rsidRPr="00427A8C">
        <w:rPr>
          <w:rFonts w:cstheme="minorHAnsi"/>
          <w:i/>
          <w:iCs/>
          <w:sz w:val="24"/>
          <w:szCs w:val="24"/>
        </w:rPr>
        <w:t>J</w:t>
      </w:r>
      <w:r w:rsidRPr="00427A8C">
        <w:rPr>
          <w:rFonts w:cstheme="minorHAnsi"/>
          <w:sz w:val="24"/>
          <w:szCs w:val="24"/>
        </w:rPr>
        <w:t xml:space="preserve"> = 7.1 Hz, 2H), 3.80 (dd, </w:t>
      </w:r>
      <w:r w:rsidRPr="00427A8C">
        <w:rPr>
          <w:rFonts w:cstheme="minorHAnsi"/>
          <w:i/>
          <w:iCs/>
          <w:sz w:val="24"/>
          <w:szCs w:val="24"/>
        </w:rPr>
        <w:t>J</w:t>
      </w:r>
      <w:r w:rsidRPr="00427A8C">
        <w:rPr>
          <w:rFonts w:cstheme="minorHAnsi"/>
          <w:sz w:val="24"/>
          <w:szCs w:val="24"/>
        </w:rPr>
        <w:t xml:space="preserve"> = 5.7, 1.6 Hz, 2H), 2.79 (s, 3H), 1.18 (t, </w:t>
      </w:r>
      <w:r w:rsidRPr="00427A8C">
        <w:rPr>
          <w:rFonts w:cstheme="minorHAnsi"/>
          <w:i/>
          <w:iCs/>
          <w:sz w:val="24"/>
          <w:szCs w:val="24"/>
        </w:rPr>
        <w:t>J</w:t>
      </w:r>
      <w:r w:rsidRPr="00427A8C">
        <w:rPr>
          <w:rFonts w:cstheme="minorHAnsi"/>
          <w:sz w:val="24"/>
          <w:szCs w:val="24"/>
        </w:rPr>
        <w:t xml:space="preserve"> = 7.1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(101 MHz) δ 195.2, 165.9, 150.8, 143.8, 143.2, 134.9, 132.8, 131.8, 130.3 (</w:t>
      </w:r>
      <w:r w:rsidR="00757216">
        <w:rPr>
          <w:rFonts w:cstheme="minorHAnsi"/>
          <w:sz w:val="24"/>
          <w:szCs w:val="24"/>
        </w:rPr>
        <w:t>2C</w:t>
      </w:r>
      <w:r w:rsidRPr="00427A8C">
        <w:rPr>
          <w:rFonts w:cstheme="minorHAnsi"/>
          <w:sz w:val="24"/>
          <w:szCs w:val="24"/>
        </w:rPr>
        <w:t>), 128.9</w:t>
      </w:r>
      <w:r w:rsidR="00757216">
        <w:rPr>
          <w:rFonts w:cstheme="minorHAnsi"/>
          <w:sz w:val="24"/>
          <w:szCs w:val="24"/>
        </w:rPr>
        <w:t xml:space="preserve"> (2C)</w:t>
      </w:r>
      <w:r w:rsidRPr="00427A8C">
        <w:rPr>
          <w:rFonts w:cstheme="minorHAnsi"/>
          <w:sz w:val="24"/>
          <w:szCs w:val="24"/>
        </w:rPr>
        <w:t>, 128.4</w:t>
      </w:r>
      <w:r w:rsidR="00757216">
        <w:rPr>
          <w:rFonts w:cstheme="minorHAnsi"/>
          <w:sz w:val="24"/>
          <w:szCs w:val="24"/>
        </w:rPr>
        <w:t xml:space="preserve"> (2C)</w:t>
      </w:r>
      <w:r w:rsidRPr="00427A8C">
        <w:rPr>
          <w:rFonts w:cstheme="minorHAnsi"/>
          <w:sz w:val="24"/>
          <w:szCs w:val="24"/>
        </w:rPr>
        <w:t xml:space="preserve">, 126.3, 123.5, 121.4, 118.5, 60.4, 57.9, 41.3, 14.1. </w:t>
      </w:r>
      <w:r w:rsidRPr="00427A8C">
        <w:rPr>
          <w:rFonts w:cstheme="minorHAnsi"/>
          <w:b/>
          <w:sz w:val="24"/>
          <w:szCs w:val="24"/>
        </w:rPr>
        <w:t>HRMS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22</w:t>
      </w:r>
      <w:r w:rsidRPr="00427A8C">
        <w:rPr>
          <w:rFonts w:cstheme="minorHAnsi"/>
          <w:sz w:val="24"/>
          <w:szCs w:val="24"/>
        </w:rPr>
        <w:t>H</w:t>
      </w:r>
      <w:r w:rsidRPr="00427A8C">
        <w:rPr>
          <w:rFonts w:cstheme="minorHAnsi"/>
          <w:sz w:val="24"/>
          <w:szCs w:val="24"/>
          <w:vertAlign w:val="subscript"/>
        </w:rPr>
        <w:t>24</w:t>
      </w:r>
      <w:r w:rsidRPr="00427A8C">
        <w:rPr>
          <w:rFonts w:cstheme="minorHAnsi"/>
          <w:sz w:val="24"/>
          <w:szCs w:val="24"/>
        </w:rPr>
        <w:t>NO</w:t>
      </w:r>
      <w:r w:rsidRPr="00427A8C">
        <w:rPr>
          <w:rFonts w:cstheme="minorHAnsi"/>
          <w:sz w:val="24"/>
          <w:szCs w:val="24"/>
          <w:vertAlign w:val="subscript"/>
        </w:rPr>
        <w:t>3</w:t>
      </w:r>
      <w:r w:rsidRPr="00427A8C">
        <w:rPr>
          <w:rFonts w:cstheme="minorHAnsi"/>
          <w:sz w:val="24"/>
          <w:szCs w:val="24"/>
        </w:rPr>
        <w:t xml:space="preserve"> ([M + H]</w:t>
      </w:r>
      <w:r w:rsidRPr="00427A8C">
        <w:rPr>
          <w:rFonts w:cstheme="minorHAnsi"/>
          <w:sz w:val="24"/>
          <w:szCs w:val="24"/>
          <w:vertAlign w:val="superscript"/>
        </w:rPr>
        <w:t>+</w:t>
      </w:r>
      <w:r w:rsidRPr="00427A8C">
        <w:rPr>
          <w:rFonts w:cstheme="minorHAnsi"/>
          <w:sz w:val="24"/>
          <w:szCs w:val="24"/>
        </w:rPr>
        <w:t>) 350.1756; found 350.1758.</w:t>
      </w:r>
    </w:p>
    <w:p w14:paraId="4AF3E5EE" w14:textId="09B6EC9A" w:rsidR="002426B4" w:rsidRPr="00427A8C" w:rsidRDefault="004A37CB" w:rsidP="002426B4">
      <w:pPr>
        <w:spacing w:line="480" w:lineRule="auto"/>
        <w:jc w:val="center"/>
        <w:rPr>
          <w:rFonts w:cstheme="minorHAnsi"/>
          <w:sz w:val="24"/>
          <w:szCs w:val="24"/>
        </w:rPr>
      </w:pPr>
      <w:r>
        <w:object w:dxaOrig="2237" w:dyaOrig="1305" w14:anchorId="55827B09">
          <v:shape id="_x0000_i1247" type="#_x0000_t75" style="width:114pt;height:66pt" o:ole="">
            <v:imagedata r:id="rId418" o:title=""/>
          </v:shape>
          <o:OLEObject Type="Embed" ProgID="ChemDraw.Document.6.0" ShapeID="_x0000_i1247" DrawAspect="Content" ObjectID="_1657462705" r:id="rId419"/>
        </w:object>
      </w:r>
    </w:p>
    <w:p w14:paraId="09C8C616" w14:textId="11DF2D26" w:rsidR="002426B4" w:rsidRPr="00427A8C" w:rsidRDefault="002426B4" w:rsidP="002426B4">
      <w:pPr>
        <w:spacing w:line="480" w:lineRule="auto"/>
        <w:jc w:val="both"/>
        <w:rPr>
          <w:rFonts w:cstheme="minorHAnsi"/>
          <w:sz w:val="24"/>
          <w:szCs w:val="24"/>
        </w:rPr>
      </w:pPr>
      <w:r w:rsidRPr="00427A8C">
        <w:rPr>
          <w:rFonts w:cstheme="minorHAnsi"/>
          <w:b/>
          <w:sz w:val="24"/>
          <w:szCs w:val="24"/>
        </w:rPr>
        <w:t>ethyl 9-methyl-3-phenyl-9H-carbazole-2-carboxylate (1</w:t>
      </w:r>
      <w:r>
        <w:rPr>
          <w:rFonts w:cstheme="minorHAnsi"/>
          <w:b/>
          <w:sz w:val="24"/>
          <w:szCs w:val="24"/>
        </w:rPr>
        <w:t>3</w:t>
      </w:r>
      <w:r w:rsidRPr="00427A8C">
        <w:rPr>
          <w:rFonts w:cstheme="minorHAnsi"/>
          <w:b/>
          <w:sz w:val="24"/>
          <w:szCs w:val="24"/>
        </w:rPr>
        <w:t>)</w:t>
      </w:r>
      <w:r w:rsidRPr="00427A8C">
        <w:rPr>
          <w:rFonts w:cstheme="minorHAnsi"/>
          <w:i/>
          <w:sz w:val="24"/>
          <w:szCs w:val="24"/>
        </w:rPr>
        <w:t>.</w:t>
      </w:r>
      <w:r w:rsidRPr="00427A8C">
        <w:rPr>
          <w:rFonts w:cstheme="minorHAnsi"/>
          <w:sz w:val="24"/>
          <w:szCs w:val="24"/>
        </w:rPr>
        <w:t xml:space="preserve"> To a 15 mL round bottom flask was measured ethyl (</w:t>
      </w:r>
      <w:r w:rsidRPr="00427A8C">
        <w:rPr>
          <w:rFonts w:cstheme="minorHAnsi"/>
          <w:i/>
          <w:iCs/>
          <w:sz w:val="24"/>
          <w:szCs w:val="24"/>
        </w:rPr>
        <w:t>E</w:t>
      </w:r>
      <w:r w:rsidRPr="00427A8C">
        <w:rPr>
          <w:rFonts w:cstheme="minorHAnsi"/>
          <w:sz w:val="24"/>
          <w:szCs w:val="24"/>
        </w:rPr>
        <w:t>)-4-((2-cinnamoylphenyl)(methyl)amino)but-2-enoate (</w:t>
      </w:r>
      <w:r>
        <w:rPr>
          <w:rFonts w:cstheme="minorHAnsi"/>
          <w:b/>
          <w:bCs/>
          <w:sz w:val="24"/>
          <w:szCs w:val="24"/>
        </w:rPr>
        <w:t>12</w:t>
      </w:r>
      <w:r w:rsidRPr="00427A8C">
        <w:rPr>
          <w:rFonts w:cstheme="minorHAnsi"/>
          <w:sz w:val="24"/>
          <w:szCs w:val="24"/>
        </w:rPr>
        <w:t xml:space="preserve">) (1.0 equiv.). DMSO (0.15M) was then added, followed by the addition of DBU (3.0 equiv.). The reaction vessel was equipped with a magnetic stir bar, and stirred open to air at room temperature for 90 minutes. The reaction mixture was then heated to 120 </w:t>
      </w:r>
      <w:r w:rsidRPr="00427A8C">
        <w:rPr>
          <w:rFonts w:cstheme="minorHAnsi"/>
          <w:sz w:val="24"/>
          <w:szCs w:val="24"/>
          <w:vertAlign w:val="superscript"/>
        </w:rPr>
        <w:t>o</w:t>
      </w:r>
      <w:r w:rsidRPr="00427A8C">
        <w:rPr>
          <w:rFonts w:cstheme="minorHAnsi"/>
          <w:sz w:val="24"/>
          <w:szCs w:val="24"/>
        </w:rPr>
        <w:t>C and stirred at this temperature for 16 hours. The reaction mixture was then cooled to room temperature and diluted into ethyl acetate. Organics were washed sequentially with sat. NH</w:t>
      </w:r>
      <w:r w:rsidRPr="00427A8C">
        <w:rPr>
          <w:rFonts w:cstheme="minorHAnsi"/>
          <w:sz w:val="24"/>
          <w:szCs w:val="24"/>
          <w:vertAlign w:val="subscript"/>
        </w:rPr>
        <w:t>4</w:t>
      </w:r>
      <w:r w:rsidRPr="00427A8C">
        <w:rPr>
          <w:rFonts w:cstheme="minorHAnsi"/>
          <w:sz w:val="24"/>
          <w:szCs w:val="24"/>
        </w:rPr>
        <w:t>Cl (2x) and water (2x) then dried over anhydrous Na</w:t>
      </w:r>
      <w:r w:rsidRPr="00427A8C">
        <w:rPr>
          <w:rFonts w:cstheme="minorHAnsi"/>
          <w:sz w:val="24"/>
          <w:szCs w:val="24"/>
          <w:vertAlign w:val="subscript"/>
        </w:rPr>
        <w:t>2</w:t>
      </w:r>
      <w:r w:rsidRPr="00427A8C">
        <w:rPr>
          <w:rFonts w:cstheme="minorHAnsi"/>
          <w:sz w:val="24"/>
          <w:szCs w:val="24"/>
        </w:rPr>
        <w:t>SO</w:t>
      </w:r>
      <w:r w:rsidRPr="00427A8C">
        <w:rPr>
          <w:rFonts w:cstheme="minorHAnsi"/>
          <w:sz w:val="24"/>
          <w:szCs w:val="24"/>
          <w:vertAlign w:val="subscript"/>
        </w:rPr>
        <w:t>4</w:t>
      </w:r>
      <w:r w:rsidRPr="00427A8C">
        <w:rPr>
          <w:rFonts w:cstheme="minorHAnsi"/>
          <w:sz w:val="24"/>
          <w:szCs w:val="24"/>
        </w:rPr>
        <w:t xml:space="preserve">. Organics were concentrated in vacuo and purified by flash chromatography to furnish carbazole </w:t>
      </w:r>
      <w:r w:rsidRPr="00427A8C">
        <w:rPr>
          <w:rFonts w:cstheme="minorHAnsi"/>
          <w:b/>
          <w:sz w:val="24"/>
          <w:szCs w:val="24"/>
        </w:rPr>
        <w:t>9</w:t>
      </w:r>
      <w:r w:rsidRPr="00427A8C">
        <w:rPr>
          <w:rFonts w:cstheme="minorHAnsi"/>
          <w:sz w:val="24"/>
          <w:szCs w:val="24"/>
        </w:rPr>
        <w:t xml:space="preserve">. Orange oil (64 mg, 69% yield). </w:t>
      </w:r>
      <w:r w:rsidRPr="00427A8C">
        <w:rPr>
          <w:rFonts w:cstheme="minorHAnsi"/>
          <w:b/>
          <w:sz w:val="24"/>
          <w:szCs w:val="24"/>
        </w:rPr>
        <w:t>TLC</w:t>
      </w:r>
      <w:r w:rsidRPr="00427A8C">
        <w:rPr>
          <w:rFonts w:cstheme="minorHAnsi"/>
          <w:sz w:val="24"/>
          <w:szCs w:val="24"/>
        </w:rPr>
        <w:t xml:space="preserve">: </w:t>
      </w:r>
      <w:r w:rsidRPr="00427A8C">
        <w:rPr>
          <w:rFonts w:cstheme="minorHAnsi"/>
          <w:i/>
          <w:sz w:val="24"/>
          <w:szCs w:val="24"/>
        </w:rPr>
        <w:t>R</w:t>
      </w:r>
      <w:r w:rsidRPr="00427A8C">
        <w:rPr>
          <w:rFonts w:cstheme="minorHAnsi"/>
          <w:i/>
          <w:sz w:val="24"/>
          <w:szCs w:val="24"/>
          <w:vertAlign w:val="subscript"/>
        </w:rPr>
        <w:t>f</w:t>
      </w:r>
      <w:r w:rsidRPr="00427A8C">
        <w:rPr>
          <w:rFonts w:cstheme="minorHAnsi"/>
          <w:sz w:val="24"/>
          <w:szCs w:val="24"/>
        </w:rPr>
        <w:t xml:space="preserve"> 0.36 (ethyl acetate/hexanes = 1:4). </w:t>
      </w:r>
      <w:r w:rsidRPr="00427A8C">
        <w:rPr>
          <w:rFonts w:cstheme="minorHAnsi"/>
          <w:b/>
          <w:sz w:val="24"/>
          <w:szCs w:val="24"/>
        </w:rPr>
        <w:t>IR</w:t>
      </w:r>
      <w:r w:rsidRPr="00427A8C">
        <w:rPr>
          <w:rFonts w:cstheme="minorHAnsi"/>
          <w:sz w:val="24"/>
          <w:szCs w:val="24"/>
        </w:rPr>
        <w:t xml:space="preserve"> (neat)</w:t>
      </w:r>
      <w:r w:rsidR="00AA74D1">
        <w:rPr>
          <w:rFonts w:cstheme="minorHAnsi"/>
          <w:sz w:val="24"/>
          <w:szCs w:val="24"/>
        </w:rPr>
        <w:t xml:space="preserve"> </w:t>
      </w:r>
      <w:r w:rsidR="00AA74D1">
        <w:rPr>
          <w:rFonts w:ascii="Symbol" w:hAnsi="Symbol" w:cstheme="minorHAnsi"/>
          <w:sz w:val="24"/>
          <w:szCs w:val="24"/>
        </w:rPr>
        <w:t>n</w:t>
      </w:r>
      <w:r w:rsidR="00AA74D1" w:rsidRPr="004B5081">
        <w:rPr>
          <w:rFonts w:cstheme="minorHAnsi"/>
          <w:sz w:val="24"/>
          <w:szCs w:val="24"/>
          <w:vertAlign w:val="subscript"/>
        </w:rPr>
        <w:t>max</w:t>
      </w:r>
      <w:r w:rsidRPr="00427A8C">
        <w:rPr>
          <w:rFonts w:cstheme="minorHAnsi"/>
          <w:sz w:val="24"/>
          <w:szCs w:val="24"/>
        </w:rPr>
        <w:t>: 2978, 1701, 1493, 1460, 1368, 1234, 1095, 1018, 908, 785, 699</w:t>
      </w:r>
      <w:r w:rsidR="00AA74D1">
        <w:rPr>
          <w:rFonts w:cstheme="minorHAnsi"/>
          <w:sz w:val="24"/>
          <w:szCs w:val="24"/>
        </w:rPr>
        <w:t xml:space="preserve"> cm</w:t>
      </w:r>
      <w:r w:rsidR="00AA74D1" w:rsidRPr="00AA74D1">
        <w:rPr>
          <w:rFonts w:cstheme="minorHAnsi"/>
          <w:sz w:val="24"/>
          <w:szCs w:val="24"/>
          <w:vertAlign w:val="superscript"/>
        </w:rPr>
        <w:t>-1</w:t>
      </w:r>
      <w:r w:rsidRPr="00427A8C">
        <w:rPr>
          <w:rFonts w:cstheme="minorHAnsi"/>
          <w:sz w:val="24"/>
          <w:szCs w:val="24"/>
        </w:rPr>
        <w:t xml:space="preserve">. </w:t>
      </w:r>
      <w:r w:rsidRPr="00427A8C">
        <w:rPr>
          <w:rFonts w:cstheme="minorHAnsi"/>
          <w:b/>
          <w:sz w:val="24"/>
          <w:szCs w:val="24"/>
          <w:vertAlign w:val="superscript"/>
        </w:rPr>
        <w:t>1</w:t>
      </w:r>
      <w:r w:rsidRPr="00427A8C">
        <w:rPr>
          <w:rFonts w:cstheme="minorHAnsi"/>
          <w:b/>
          <w:sz w:val="24"/>
          <w:szCs w:val="24"/>
        </w:rPr>
        <w:t>H NMR</w:t>
      </w:r>
      <w:r w:rsidRPr="00427A8C">
        <w:rPr>
          <w:rFonts w:cstheme="minorHAnsi"/>
          <w:sz w:val="24"/>
          <w:szCs w:val="24"/>
        </w:rPr>
        <w:t xml:space="preserve"> (500 MHz) δ 8.11 (d, </w:t>
      </w:r>
      <w:r w:rsidRPr="00427A8C">
        <w:rPr>
          <w:rFonts w:cstheme="minorHAnsi"/>
          <w:i/>
          <w:iCs/>
          <w:sz w:val="24"/>
          <w:szCs w:val="24"/>
        </w:rPr>
        <w:t>J</w:t>
      </w:r>
      <w:r w:rsidRPr="00427A8C">
        <w:rPr>
          <w:rFonts w:cstheme="minorHAnsi"/>
          <w:sz w:val="24"/>
          <w:szCs w:val="24"/>
        </w:rPr>
        <w:t xml:space="preserve"> = 7.8 Hz, 1H), 8.07 (d, </w:t>
      </w:r>
      <w:r w:rsidRPr="00427A8C">
        <w:rPr>
          <w:rFonts w:cstheme="minorHAnsi"/>
          <w:i/>
          <w:iCs/>
          <w:sz w:val="24"/>
          <w:szCs w:val="24"/>
        </w:rPr>
        <w:t>J</w:t>
      </w:r>
      <w:r w:rsidRPr="00427A8C">
        <w:rPr>
          <w:rFonts w:cstheme="minorHAnsi"/>
          <w:sz w:val="24"/>
          <w:szCs w:val="24"/>
        </w:rPr>
        <w:t xml:space="preserve"> = 1.5 Hz, 1H), 7.95 (d, </w:t>
      </w:r>
      <w:r w:rsidRPr="00427A8C">
        <w:rPr>
          <w:rFonts w:cstheme="minorHAnsi"/>
          <w:i/>
          <w:iCs/>
          <w:sz w:val="24"/>
          <w:szCs w:val="24"/>
        </w:rPr>
        <w:t>J</w:t>
      </w:r>
      <w:r w:rsidRPr="00427A8C">
        <w:rPr>
          <w:rFonts w:cstheme="minorHAnsi"/>
          <w:sz w:val="24"/>
          <w:szCs w:val="24"/>
        </w:rPr>
        <w:t xml:space="preserve"> = 1.5 Hz, 1H), 7.56 (t, </w:t>
      </w:r>
      <w:r w:rsidRPr="00427A8C">
        <w:rPr>
          <w:rFonts w:cstheme="minorHAnsi"/>
          <w:i/>
          <w:iCs/>
          <w:sz w:val="24"/>
          <w:szCs w:val="24"/>
        </w:rPr>
        <w:t>J</w:t>
      </w:r>
      <w:r w:rsidRPr="00427A8C">
        <w:rPr>
          <w:rFonts w:cstheme="minorHAnsi"/>
          <w:sz w:val="24"/>
          <w:szCs w:val="24"/>
        </w:rPr>
        <w:t xml:space="preserve"> = 7.9 Hz, 1H), 7.46 (d, </w:t>
      </w:r>
      <w:r w:rsidRPr="00427A8C">
        <w:rPr>
          <w:rFonts w:cstheme="minorHAnsi"/>
          <w:i/>
          <w:iCs/>
          <w:sz w:val="24"/>
          <w:szCs w:val="24"/>
        </w:rPr>
        <w:t>J</w:t>
      </w:r>
      <w:r w:rsidRPr="00427A8C">
        <w:rPr>
          <w:rFonts w:cstheme="minorHAnsi"/>
          <w:sz w:val="24"/>
          <w:szCs w:val="24"/>
        </w:rPr>
        <w:t xml:space="preserve"> = 8.3 Hz, 1H), 7.45–7.34 (m, 4H), 7.30–7.26 (m, 2H), 4.14 (qd, </w:t>
      </w:r>
      <w:r w:rsidRPr="00427A8C">
        <w:rPr>
          <w:rFonts w:cstheme="minorHAnsi"/>
          <w:i/>
          <w:iCs/>
          <w:sz w:val="24"/>
          <w:szCs w:val="24"/>
        </w:rPr>
        <w:t>J</w:t>
      </w:r>
      <w:r w:rsidRPr="00427A8C">
        <w:rPr>
          <w:rFonts w:cstheme="minorHAnsi"/>
          <w:sz w:val="24"/>
          <w:szCs w:val="24"/>
        </w:rPr>
        <w:t xml:space="preserve"> = 7.1, 1.4 Hz, 2H), 3.94 (d, </w:t>
      </w:r>
      <w:r w:rsidRPr="00427A8C">
        <w:rPr>
          <w:rFonts w:cstheme="minorHAnsi"/>
          <w:i/>
          <w:iCs/>
          <w:sz w:val="24"/>
          <w:szCs w:val="24"/>
        </w:rPr>
        <w:t>J</w:t>
      </w:r>
      <w:r w:rsidRPr="00427A8C">
        <w:rPr>
          <w:rFonts w:cstheme="minorHAnsi"/>
          <w:sz w:val="24"/>
          <w:szCs w:val="24"/>
        </w:rPr>
        <w:t xml:space="preserve"> = 1.6 Hz, 3H), 1.01 (t, </w:t>
      </w:r>
      <w:r w:rsidRPr="00427A8C">
        <w:rPr>
          <w:rFonts w:cstheme="minorHAnsi"/>
          <w:i/>
          <w:iCs/>
          <w:sz w:val="24"/>
          <w:szCs w:val="24"/>
        </w:rPr>
        <w:t>J</w:t>
      </w:r>
      <w:r w:rsidRPr="00427A8C">
        <w:rPr>
          <w:rFonts w:cstheme="minorHAnsi"/>
          <w:sz w:val="24"/>
          <w:szCs w:val="24"/>
        </w:rPr>
        <w:t xml:space="preserve"> = 7.1 Hz, 3H). </w:t>
      </w:r>
      <w:r w:rsidRPr="00427A8C">
        <w:rPr>
          <w:rFonts w:cstheme="minorHAnsi"/>
          <w:b/>
          <w:sz w:val="24"/>
          <w:szCs w:val="24"/>
          <w:vertAlign w:val="superscript"/>
        </w:rPr>
        <w:t>13</w:t>
      </w:r>
      <w:r w:rsidRPr="00427A8C">
        <w:rPr>
          <w:rFonts w:cstheme="minorHAnsi"/>
          <w:b/>
          <w:sz w:val="24"/>
          <w:szCs w:val="24"/>
        </w:rPr>
        <w:t>C NMR</w:t>
      </w:r>
      <w:r w:rsidRPr="00427A8C">
        <w:rPr>
          <w:rFonts w:cstheme="minorHAnsi"/>
          <w:sz w:val="24"/>
          <w:szCs w:val="24"/>
        </w:rPr>
        <w:t xml:space="preserve"> (101 MHz) δ 169.6, 142.8, 142.4, 139.5, 133.6, 128.9</w:t>
      </w:r>
      <w:r w:rsidR="00166B21">
        <w:rPr>
          <w:rFonts w:cstheme="minorHAnsi"/>
          <w:sz w:val="24"/>
          <w:szCs w:val="24"/>
        </w:rPr>
        <w:t xml:space="preserve"> (2C)</w:t>
      </w:r>
      <w:r w:rsidRPr="00427A8C">
        <w:rPr>
          <w:rFonts w:cstheme="minorHAnsi"/>
          <w:sz w:val="24"/>
          <w:szCs w:val="24"/>
        </w:rPr>
        <w:t>, 128.5</w:t>
      </w:r>
      <w:r w:rsidR="00166B21">
        <w:rPr>
          <w:rFonts w:cstheme="minorHAnsi"/>
          <w:sz w:val="24"/>
          <w:szCs w:val="24"/>
        </w:rPr>
        <w:t xml:space="preserve"> (2C)</w:t>
      </w:r>
      <w:r w:rsidRPr="00427A8C">
        <w:rPr>
          <w:rFonts w:cstheme="minorHAnsi"/>
          <w:sz w:val="24"/>
          <w:szCs w:val="24"/>
        </w:rPr>
        <w:t>, 127.9, 126.9, 126.5, 125.</w:t>
      </w:r>
      <w:r w:rsidR="00166B21">
        <w:rPr>
          <w:rFonts w:cstheme="minorHAnsi"/>
          <w:sz w:val="24"/>
          <w:szCs w:val="24"/>
        </w:rPr>
        <w:t>0</w:t>
      </w:r>
      <w:r w:rsidRPr="00427A8C">
        <w:rPr>
          <w:rFonts w:cstheme="minorHAnsi"/>
          <w:sz w:val="24"/>
          <w:szCs w:val="24"/>
        </w:rPr>
        <w:t>, 122.2 (</w:t>
      </w:r>
      <w:r w:rsidR="00166B21">
        <w:rPr>
          <w:rFonts w:cstheme="minorHAnsi"/>
          <w:sz w:val="24"/>
          <w:szCs w:val="24"/>
        </w:rPr>
        <w:t>2C</w:t>
      </w:r>
      <w:r w:rsidRPr="00427A8C">
        <w:rPr>
          <w:rFonts w:cstheme="minorHAnsi"/>
          <w:sz w:val="24"/>
          <w:szCs w:val="24"/>
        </w:rPr>
        <w:t xml:space="preserve">), 121.0, 119.4, 110.4, 108.8, 61.0, 29.3, 13.6. </w:t>
      </w:r>
      <w:r w:rsidRPr="00427A8C">
        <w:rPr>
          <w:rFonts w:cstheme="minorHAnsi"/>
          <w:b/>
          <w:sz w:val="24"/>
          <w:szCs w:val="24"/>
        </w:rPr>
        <w:t>LRMS*</w:t>
      </w:r>
      <w:r w:rsidRPr="00427A8C">
        <w:rPr>
          <w:rFonts w:cstheme="minorHAnsi"/>
          <w:sz w:val="24"/>
          <w:szCs w:val="24"/>
        </w:rPr>
        <w:t xml:space="preserve"> (ESI) </w:t>
      </w:r>
      <w:r w:rsidRPr="00427A8C">
        <w:rPr>
          <w:rFonts w:cstheme="minorHAnsi"/>
          <w:i/>
          <w:sz w:val="24"/>
          <w:szCs w:val="24"/>
        </w:rPr>
        <w:t>m/z</w:t>
      </w:r>
      <w:r w:rsidRPr="00427A8C">
        <w:rPr>
          <w:rFonts w:cstheme="minorHAnsi"/>
          <w:sz w:val="24"/>
          <w:szCs w:val="24"/>
        </w:rPr>
        <w:t xml:space="preserve"> calcd for C</w:t>
      </w:r>
      <w:r w:rsidRPr="00427A8C">
        <w:rPr>
          <w:rFonts w:cstheme="minorHAnsi"/>
          <w:sz w:val="24"/>
          <w:szCs w:val="24"/>
          <w:vertAlign w:val="subscript"/>
        </w:rPr>
        <w:t>22</w:t>
      </w:r>
      <w:r w:rsidRPr="00427A8C">
        <w:rPr>
          <w:rFonts w:cstheme="minorHAnsi"/>
          <w:sz w:val="24"/>
          <w:szCs w:val="24"/>
        </w:rPr>
        <w:t>H</w:t>
      </w:r>
      <w:r w:rsidRPr="00427A8C">
        <w:rPr>
          <w:rFonts w:cstheme="minorHAnsi"/>
          <w:sz w:val="24"/>
          <w:szCs w:val="24"/>
          <w:vertAlign w:val="subscript"/>
        </w:rPr>
        <w:t>22</w:t>
      </w:r>
      <w:r w:rsidRPr="00427A8C">
        <w:rPr>
          <w:rFonts w:cstheme="minorHAnsi"/>
          <w:sz w:val="24"/>
          <w:szCs w:val="24"/>
        </w:rPr>
        <w:t>NO</w:t>
      </w:r>
      <w:r w:rsidRPr="00427A8C">
        <w:rPr>
          <w:rFonts w:cstheme="minorHAnsi"/>
          <w:sz w:val="24"/>
          <w:szCs w:val="24"/>
          <w:vertAlign w:val="subscript"/>
        </w:rPr>
        <w:t>3</w:t>
      </w:r>
      <w:r w:rsidRPr="00427A8C">
        <w:rPr>
          <w:rFonts w:cstheme="minorHAnsi"/>
          <w:sz w:val="24"/>
          <w:szCs w:val="24"/>
        </w:rPr>
        <w:t xml:space="preserve"> ([M + H + H</w:t>
      </w:r>
      <w:r w:rsidRPr="00427A8C">
        <w:rPr>
          <w:rFonts w:cstheme="minorHAnsi"/>
          <w:sz w:val="24"/>
          <w:szCs w:val="24"/>
          <w:vertAlign w:val="subscript"/>
        </w:rPr>
        <w:t>2</w:t>
      </w:r>
      <w:r w:rsidRPr="00427A8C">
        <w:rPr>
          <w:rFonts w:cstheme="minorHAnsi"/>
          <w:sz w:val="24"/>
          <w:szCs w:val="24"/>
        </w:rPr>
        <w:t>O]</w:t>
      </w:r>
      <w:r w:rsidRPr="00427A8C">
        <w:rPr>
          <w:rFonts w:cstheme="minorHAnsi"/>
          <w:sz w:val="24"/>
          <w:szCs w:val="24"/>
          <w:vertAlign w:val="superscript"/>
        </w:rPr>
        <w:t>+</w:t>
      </w:r>
      <w:r w:rsidRPr="00427A8C">
        <w:rPr>
          <w:rFonts w:cstheme="minorHAnsi"/>
          <w:sz w:val="24"/>
          <w:szCs w:val="24"/>
        </w:rPr>
        <w:t>) 348.2; found 348.5.</w:t>
      </w:r>
    </w:p>
    <w:p w14:paraId="30526EB7" w14:textId="7D6C81C0" w:rsidR="005A7BF6" w:rsidRDefault="002426B4" w:rsidP="00717895">
      <w:pPr>
        <w:spacing w:line="480" w:lineRule="auto"/>
        <w:jc w:val="both"/>
        <w:rPr>
          <w:rFonts w:cstheme="minorHAnsi"/>
          <w:sz w:val="24"/>
          <w:szCs w:val="24"/>
        </w:rPr>
      </w:pPr>
      <w:r w:rsidRPr="00427A8C">
        <w:rPr>
          <w:rFonts w:cstheme="minorHAnsi"/>
          <w:sz w:val="24"/>
          <w:szCs w:val="24"/>
        </w:rPr>
        <w:t>*We were unable to obtain an accurate HRMS in ESI for this compou</w:t>
      </w:r>
      <w:r>
        <w:rPr>
          <w:rFonts w:cstheme="minorHAnsi"/>
          <w:sz w:val="24"/>
          <w:szCs w:val="24"/>
        </w:rPr>
        <w:t>nd.</w:t>
      </w:r>
      <w:r w:rsidR="00945B15">
        <w:rPr>
          <w:rFonts w:cstheme="minorHAnsi"/>
          <w:sz w:val="24"/>
          <w:szCs w:val="24"/>
        </w:rPr>
        <w:t xml:space="preserve"> </w:t>
      </w:r>
    </w:p>
    <w:p w14:paraId="46BAB084" w14:textId="77777777" w:rsidR="005A7BF6" w:rsidRDefault="005A7BF6">
      <w:pPr>
        <w:rPr>
          <w:rFonts w:cstheme="minorHAnsi"/>
          <w:sz w:val="24"/>
          <w:szCs w:val="24"/>
        </w:rPr>
      </w:pPr>
      <w:r>
        <w:rPr>
          <w:rFonts w:cstheme="minorHAnsi"/>
          <w:sz w:val="24"/>
          <w:szCs w:val="24"/>
        </w:rPr>
        <w:br w:type="page"/>
      </w:r>
    </w:p>
    <w:p w14:paraId="1F03892B" w14:textId="77777777" w:rsidR="00CA79F3" w:rsidRDefault="00CA79F3" w:rsidP="00CA79F3">
      <w:pPr>
        <w:spacing w:line="480" w:lineRule="auto"/>
        <w:jc w:val="both"/>
        <w:rPr>
          <w:rFonts w:cstheme="minorHAnsi"/>
          <w:sz w:val="24"/>
          <w:szCs w:val="24"/>
        </w:rPr>
      </w:pPr>
    </w:p>
    <w:p w14:paraId="65B1F8B5" w14:textId="77777777" w:rsidR="00CA79F3" w:rsidRDefault="00CA79F3" w:rsidP="00CA79F3">
      <w:pPr>
        <w:spacing w:line="480" w:lineRule="auto"/>
        <w:jc w:val="both"/>
        <w:rPr>
          <w:rFonts w:cstheme="minorHAnsi"/>
          <w:sz w:val="24"/>
          <w:szCs w:val="24"/>
        </w:rPr>
      </w:pPr>
    </w:p>
    <w:p w14:paraId="779F3089" w14:textId="77777777" w:rsidR="00CA79F3" w:rsidRDefault="00CA79F3" w:rsidP="00CA79F3">
      <w:pPr>
        <w:spacing w:line="480" w:lineRule="auto"/>
        <w:jc w:val="both"/>
        <w:rPr>
          <w:rFonts w:cstheme="minorHAnsi"/>
          <w:sz w:val="24"/>
          <w:szCs w:val="24"/>
        </w:rPr>
      </w:pPr>
    </w:p>
    <w:p w14:paraId="3115F07B" w14:textId="77777777" w:rsidR="00CA79F3" w:rsidRDefault="00CA79F3" w:rsidP="00CA79F3">
      <w:pPr>
        <w:spacing w:line="480" w:lineRule="auto"/>
        <w:jc w:val="both"/>
        <w:rPr>
          <w:rFonts w:cstheme="minorHAnsi"/>
          <w:sz w:val="24"/>
          <w:szCs w:val="24"/>
        </w:rPr>
      </w:pPr>
    </w:p>
    <w:p w14:paraId="31B76A23" w14:textId="77777777" w:rsidR="00CA79F3" w:rsidRDefault="00CA79F3" w:rsidP="00CA79F3">
      <w:pPr>
        <w:spacing w:line="480" w:lineRule="auto"/>
        <w:jc w:val="both"/>
        <w:rPr>
          <w:rFonts w:cstheme="minorHAnsi"/>
          <w:sz w:val="24"/>
          <w:szCs w:val="24"/>
        </w:rPr>
      </w:pPr>
    </w:p>
    <w:p w14:paraId="646F972E" w14:textId="77777777" w:rsidR="00CA79F3" w:rsidRDefault="00CA79F3" w:rsidP="00CA79F3">
      <w:pPr>
        <w:spacing w:line="480" w:lineRule="auto"/>
        <w:jc w:val="both"/>
        <w:rPr>
          <w:rFonts w:cstheme="minorHAnsi"/>
          <w:sz w:val="24"/>
          <w:szCs w:val="24"/>
        </w:rPr>
      </w:pPr>
    </w:p>
    <w:p w14:paraId="2807B114" w14:textId="77777777" w:rsidR="00CA79F3" w:rsidRPr="007F7805" w:rsidRDefault="00CA79F3" w:rsidP="00CA79F3">
      <w:pPr>
        <w:spacing w:line="480" w:lineRule="auto"/>
        <w:jc w:val="both"/>
        <w:rPr>
          <w:rFonts w:cstheme="minorHAnsi"/>
          <w:b/>
          <w:bCs/>
          <w:i/>
          <w:iCs/>
          <w:sz w:val="40"/>
          <w:szCs w:val="40"/>
        </w:rPr>
      </w:pPr>
      <w:r w:rsidRPr="007F7805">
        <w:rPr>
          <w:rFonts w:cstheme="minorHAnsi"/>
          <w:b/>
          <w:bCs/>
          <w:i/>
          <w:iCs/>
          <w:sz w:val="40"/>
          <w:szCs w:val="40"/>
        </w:rPr>
        <w:t>Appendix III</w:t>
      </w:r>
    </w:p>
    <w:p w14:paraId="4A211F49" w14:textId="77777777" w:rsidR="00CA79F3" w:rsidRPr="007F7805" w:rsidRDefault="00CA79F3" w:rsidP="00CA79F3">
      <w:pPr>
        <w:spacing w:line="480" w:lineRule="auto"/>
        <w:jc w:val="both"/>
        <w:rPr>
          <w:rFonts w:cstheme="minorHAnsi"/>
          <w:i/>
          <w:iCs/>
          <w:sz w:val="32"/>
          <w:szCs w:val="32"/>
        </w:rPr>
      </w:pPr>
      <w:r w:rsidRPr="007F7805">
        <w:rPr>
          <w:rFonts w:cstheme="minorHAnsi"/>
          <w:i/>
          <w:iCs/>
          <w:sz w:val="32"/>
          <w:szCs w:val="32"/>
        </w:rPr>
        <w:t>Spectra Relevant to Chapter 4</w:t>
      </w:r>
    </w:p>
    <w:p w14:paraId="73BA173F" w14:textId="77777777" w:rsidR="00CA79F3" w:rsidRDefault="00CA79F3" w:rsidP="00CA79F3">
      <w:r>
        <w:br w:type="page"/>
      </w:r>
    </w:p>
    <w:p w14:paraId="451AC306" w14:textId="77777777" w:rsidR="00CA79F3" w:rsidRDefault="00CA79F3" w:rsidP="00CA79F3">
      <w:pPr>
        <w:spacing w:after="0"/>
      </w:pPr>
    </w:p>
    <w:p w14:paraId="2EB88FD4" w14:textId="7B23A858" w:rsidR="00CA79F3" w:rsidRDefault="00D8023D" w:rsidP="00CA79F3">
      <w:r>
        <w:rPr>
          <w:noProof/>
          <w:sz w:val="24"/>
          <w:szCs w:val="24"/>
        </w:rPr>
        <w:pict w14:anchorId="6535485E">
          <v:shape id="_x0000_s1449" type="#_x0000_t75" style="position:absolute;margin-left:-14.95pt;margin-top:49.35pt;width:103.8pt;height:95.45pt;z-index:251764736">
            <v:imagedata r:id="rId420" o:title=""/>
          </v:shape>
        </w:pict>
      </w:r>
      <w:r w:rsidR="00236046">
        <w:pict w14:anchorId="124629DB">
          <v:shape id="_x0000_i1248" type="#_x0000_t75" style="width:449.65pt;height:306.35pt">
            <v:imagedata r:id="rId421" o:title=""/>
            <o:lock v:ext="edit" aspectratio="f"/>
          </v:shape>
        </w:pict>
      </w:r>
      <w:r w:rsidR="00236046">
        <w:pict w14:anchorId="28C07739">
          <v:shape id="_x0000_i1249" type="#_x0000_t75" style="width:449.65pt;height:306.35pt">
            <v:imagedata r:id="rId422" o:title=""/>
            <o:lock v:ext="edit" aspectratio="f"/>
          </v:shape>
        </w:pict>
      </w:r>
    </w:p>
    <w:p w14:paraId="797278E6" w14:textId="442283B6" w:rsidR="00CA79F3" w:rsidRDefault="00D8023D" w:rsidP="00CA79F3">
      <w:pPr>
        <w:jc w:val="center"/>
      </w:pPr>
      <w:r>
        <w:rPr>
          <w:noProof/>
          <w:sz w:val="24"/>
          <w:szCs w:val="24"/>
        </w:rPr>
        <w:lastRenderedPageBreak/>
        <w:pict w14:anchorId="7B7853CA">
          <v:shape id="_x0000_s1491" type="#_x0000_t75" style="position:absolute;left:0;text-align:left;margin-left:-8.1pt;margin-top:38.7pt;width:124.75pt;height:95.55pt;z-index:251807744">
            <v:imagedata r:id="rId423" o:title=""/>
          </v:shape>
        </w:pict>
      </w:r>
      <w:r w:rsidR="00236046">
        <w:pict w14:anchorId="7AAA962D">
          <v:shape id="_x0000_i1250" type="#_x0000_t75" style="width:449.65pt;height:306.35pt">
            <v:imagedata r:id="rId424" o:title=""/>
            <o:lock v:ext="edit" aspectratio="f"/>
          </v:shape>
        </w:pict>
      </w:r>
      <w:r w:rsidR="00236046">
        <w:pict w14:anchorId="7D503FB2">
          <v:shape id="_x0000_i1251" type="#_x0000_t75" style="width:449.65pt;height:306.35pt">
            <v:imagedata r:id="rId425" o:title=""/>
            <o:lock v:ext="edit" aspectratio="f"/>
          </v:shape>
        </w:pict>
      </w:r>
    </w:p>
    <w:p w14:paraId="37951B4C" w14:textId="77777777" w:rsidR="00CA79F3" w:rsidRDefault="00D8023D" w:rsidP="00CA79F3">
      <w:r>
        <w:rPr>
          <w:noProof/>
          <w:sz w:val="24"/>
          <w:szCs w:val="24"/>
        </w:rPr>
        <w:lastRenderedPageBreak/>
        <w:pict w14:anchorId="1A60A23D">
          <v:shape id="_x0000_s1490" type="#_x0000_t75" style="position:absolute;margin-left:173.4pt;margin-top:47.9pt;width:127.2pt;height:95.65pt;z-index:251806720">
            <v:imagedata r:id="rId426" o:title=""/>
          </v:shape>
        </w:pict>
      </w:r>
      <w:r w:rsidR="00236046">
        <w:pict w14:anchorId="0AA8798B">
          <v:shape id="_x0000_i1252" type="#_x0000_t75" style="width:449.65pt;height:306.35pt">
            <v:imagedata r:id="rId427" o:title=""/>
            <o:lock v:ext="edit" aspectratio="f"/>
          </v:shape>
        </w:pict>
      </w:r>
    </w:p>
    <w:p w14:paraId="6E45034E" w14:textId="4F492523" w:rsidR="00CA79F3" w:rsidRDefault="00236046" w:rsidP="00CA79F3">
      <w:pPr>
        <w:jc w:val="center"/>
      </w:pPr>
      <w:r>
        <w:pict w14:anchorId="7C4B6FEE">
          <v:shape id="_x0000_i1253" type="#_x0000_t75" style="width:449.65pt;height:306.35pt" o:allowoverlap="f">
            <v:imagedata r:id="rId428" o:title=""/>
            <o:lock v:ext="edit" aspectratio="f"/>
          </v:shape>
        </w:pict>
      </w:r>
    </w:p>
    <w:p w14:paraId="689CB93A" w14:textId="77777777" w:rsidR="00CA79F3" w:rsidRDefault="00CA79F3" w:rsidP="00CA79F3">
      <w:r>
        <w:br w:type="page"/>
      </w:r>
    </w:p>
    <w:p w14:paraId="5F7AC381" w14:textId="1E94D8AD" w:rsidR="00CA79F3" w:rsidRDefault="00D8023D" w:rsidP="00CA79F3">
      <w:pPr>
        <w:jc w:val="center"/>
      </w:pPr>
      <w:r>
        <w:rPr>
          <w:noProof/>
          <w:sz w:val="24"/>
          <w:szCs w:val="24"/>
        </w:rPr>
        <w:lastRenderedPageBreak/>
        <w:pict w14:anchorId="1D3517D8">
          <v:shape id="_x0000_s1489" type="#_x0000_t75" style="position:absolute;left:0;text-align:left;margin-left:46.7pt;margin-top:82.9pt;width:116.25pt;height:95.45pt;z-index:251805696">
            <v:imagedata r:id="rId429" o:title=""/>
          </v:shape>
        </w:pict>
      </w:r>
      <w:r w:rsidR="00236046">
        <w:pict w14:anchorId="751204A1">
          <v:shape id="_x0000_i1254" type="#_x0000_t75" style="width:449.65pt;height:306.35pt">
            <v:imagedata r:id="rId430" o:title=""/>
            <o:lock v:ext="edit" aspectratio="f"/>
          </v:shape>
        </w:pict>
      </w:r>
      <w:r w:rsidR="00236046">
        <w:pict w14:anchorId="4F488867">
          <v:shape id="_x0000_i1255" type="#_x0000_t75" style="width:449.65pt;height:306.35pt">
            <v:imagedata r:id="rId431" o:title=""/>
            <o:lock v:ext="edit" aspectratio="f"/>
          </v:shape>
        </w:pict>
      </w:r>
    </w:p>
    <w:p w14:paraId="03AB191D" w14:textId="77777777" w:rsidR="00CA79F3" w:rsidRDefault="00CA79F3" w:rsidP="00CA79F3">
      <w:r>
        <w:br w:type="page"/>
      </w:r>
    </w:p>
    <w:p w14:paraId="55EF1A91" w14:textId="4639483B" w:rsidR="00CA79F3" w:rsidRDefault="00D8023D" w:rsidP="00CA79F3">
      <w:pPr>
        <w:jc w:val="center"/>
      </w:pPr>
      <w:r>
        <w:rPr>
          <w:noProof/>
          <w:sz w:val="24"/>
          <w:szCs w:val="24"/>
        </w:rPr>
        <w:lastRenderedPageBreak/>
        <w:pict w14:anchorId="76B19B36">
          <v:shape id="_x0000_s1488" type="#_x0000_t75" style="position:absolute;left:0;text-align:left;margin-left:13.6pt;margin-top:44.05pt;width:122.45pt;height:95.65pt;z-index:251804672">
            <v:imagedata r:id="rId432" o:title=""/>
          </v:shape>
        </w:pict>
      </w:r>
      <w:r w:rsidR="00236046">
        <w:pict w14:anchorId="2CA5B142">
          <v:shape id="_x0000_i1256" type="#_x0000_t75" style="width:449.65pt;height:306.35pt">
            <v:imagedata r:id="rId433" o:title=""/>
            <o:lock v:ext="edit" aspectratio="f"/>
          </v:shape>
        </w:pict>
      </w:r>
      <w:r w:rsidR="00236046">
        <w:pict w14:anchorId="6B8E02A5">
          <v:shape id="_x0000_i1257" type="#_x0000_t75" style="width:449.65pt;height:306.35pt">
            <v:imagedata r:id="rId434" o:title=""/>
            <o:lock v:ext="edit" aspectratio="f"/>
          </v:shape>
        </w:pict>
      </w:r>
    </w:p>
    <w:p w14:paraId="50DB0CE2" w14:textId="77777777" w:rsidR="00CA79F3" w:rsidRDefault="00CA79F3" w:rsidP="00CA79F3">
      <w:r>
        <w:br w:type="page"/>
      </w:r>
    </w:p>
    <w:p w14:paraId="7E8A1CA1" w14:textId="65AC7680" w:rsidR="00CA79F3" w:rsidRDefault="00D8023D" w:rsidP="00CA79F3">
      <w:pPr>
        <w:jc w:val="center"/>
      </w:pPr>
      <w:r>
        <w:rPr>
          <w:noProof/>
          <w:sz w:val="24"/>
          <w:szCs w:val="24"/>
        </w:rPr>
        <w:lastRenderedPageBreak/>
        <w:pict w14:anchorId="05B49F8F">
          <v:shape id="_x0000_s1487" type="#_x0000_t75" style="position:absolute;left:0;text-align:left;margin-left:37.4pt;margin-top:70.05pt;width:133.75pt;height:95.45pt;z-index:251803648">
            <v:imagedata r:id="rId435" o:title=""/>
          </v:shape>
        </w:pict>
      </w:r>
      <w:r w:rsidR="00236046">
        <w:pict w14:anchorId="420873B2">
          <v:shape id="_x0000_i1258" type="#_x0000_t75" style="width:449.65pt;height:306.35pt">
            <v:imagedata r:id="rId436" o:title=""/>
            <o:lock v:ext="edit" aspectratio="f"/>
          </v:shape>
        </w:pict>
      </w:r>
      <w:r w:rsidR="00236046">
        <w:pict w14:anchorId="594B41F7">
          <v:shape id="_x0000_i1259" type="#_x0000_t75" style="width:449.65pt;height:306.35pt">
            <v:imagedata r:id="rId437" o:title=""/>
            <o:lock v:ext="edit" aspectratio="f"/>
          </v:shape>
        </w:pict>
      </w:r>
    </w:p>
    <w:p w14:paraId="13794739" w14:textId="77777777" w:rsidR="00CA79F3" w:rsidRDefault="00CA79F3" w:rsidP="00CA79F3">
      <w:r>
        <w:br w:type="page"/>
      </w:r>
    </w:p>
    <w:p w14:paraId="2EAE1D91" w14:textId="77777777" w:rsidR="00CA79F3" w:rsidRDefault="00D8023D" w:rsidP="00CA79F3">
      <w:pPr>
        <w:jc w:val="center"/>
      </w:pPr>
      <w:r>
        <w:rPr>
          <w:noProof/>
        </w:rPr>
        <w:lastRenderedPageBreak/>
        <w:pict w14:anchorId="7D4693A3">
          <v:shape id="_x0000_s1486" type="#_x0000_t75" style="position:absolute;left:0;text-align:left;margin-left:149.95pt;margin-top:36.65pt;width:130.95pt;height:95.45pt;z-index:251802624">
            <v:imagedata r:id="rId438" o:title=""/>
          </v:shape>
        </w:pict>
      </w:r>
      <w:r w:rsidR="00CA79F3" w:rsidRPr="00666307">
        <w:rPr>
          <w:noProof/>
        </w:rPr>
        <w:drawing>
          <wp:inline distT="0" distB="0" distL="0" distR="0" wp14:anchorId="40E2C119" wp14:editId="5616A091">
            <wp:extent cx="5715000" cy="388620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68B0FE91" w14:textId="12B28531" w:rsidR="00CA79F3" w:rsidRDefault="00CA79F3" w:rsidP="00CA79F3">
      <w:pPr>
        <w:jc w:val="center"/>
      </w:pPr>
      <w:r w:rsidRPr="00666307">
        <w:rPr>
          <w:noProof/>
        </w:rPr>
        <w:drawing>
          <wp:inline distT="0" distB="0" distL="0" distR="0" wp14:anchorId="3D1AB544" wp14:editId="44A8BC55">
            <wp:extent cx="5715000" cy="388620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6922F809" w14:textId="06E4CDA9" w:rsidR="00CA79F3" w:rsidRDefault="00D8023D" w:rsidP="00CA79F3">
      <w:r>
        <w:rPr>
          <w:noProof/>
          <w:sz w:val="24"/>
          <w:szCs w:val="24"/>
        </w:rPr>
        <w:lastRenderedPageBreak/>
        <w:pict w14:anchorId="27D435A4">
          <v:shape id="_x0000_s1485" type="#_x0000_t75" style="position:absolute;margin-left:33pt;margin-top:61pt;width:102.8pt;height:95.45pt;z-index:251801600">
            <v:imagedata r:id="rId441" o:title=""/>
          </v:shape>
        </w:pict>
      </w:r>
      <w:r w:rsidR="00236046">
        <w:pict w14:anchorId="372E7374">
          <v:shape id="_x0000_i1260" type="#_x0000_t75" style="width:449.65pt;height:306.35pt">
            <v:imagedata r:id="rId442" o:title=""/>
            <o:lock v:ext="edit" aspectratio="f"/>
          </v:shape>
        </w:pict>
      </w:r>
      <w:r w:rsidR="00CA79F3">
        <w:rPr>
          <w:noProof/>
        </w:rPr>
        <w:drawing>
          <wp:inline distT="0" distB="0" distL="0" distR="0" wp14:anchorId="184DDF6D" wp14:editId="7E810434">
            <wp:extent cx="5715000" cy="388620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Pr>
          <w:noProof/>
        </w:rPr>
        <w:lastRenderedPageBreak/>
        <w:pict w14:anchorId="7D8E9F7C">
          <v:shape id="_x0000_s1484" type="#_x0000_t75" style="position:absolute;margin-left:13.35pt;margin-top:39.3pt;width:103.75pt;height:95.55pt;z-index:251800576;mso-position-horizontal-relative:text;mso-position-vertical-relative:text">
            <v:imagedata r:id="rId444" o:title=""/>
          </v:shape>
        </w:pict>
      </w:r>
      <w:r w:rsidR="00236046">
        <w:pict w14:anchorId="0C0FF100">
          <v:shape id="_x0000_i1261" type="#_x0000_t75" style="width:449.65pt;height:306.35pt">
            <v:imagedata r:id="rId445" o:title=""/>
            <o:lock v:ext="edit" aspectratio="f"/>
          </v:shape>
        </w:pict>
      </w:r>
      <w:r w:rsidR="00236046">
        <w:pict w14:anchorId="5A9D47E4">
          <v:shape id="_x0000_i1262" type="#_x0000_t75" style="width:449.65pt;height:306.35pt">
            <v:imagedata r:id="rId446" o:title=""/>
            <o:lock v:ext="edit" aspectratio="f"/>
          </v:shape>
        </w:pict>
      </w:r>
    </w:p>
    <w:p w14:paraId="7D9258AB" w14:textId="77777777" w:rsidR="00CA79F3" w:rsidRDefault="00CA79F3" w:rsidP="00CA79F3"/>
    <w:p w14:paraId="72608B6F" w14:textId="3C88E216" w:rsidR="00CA79F3" w:rsidRDefault="00D8023D" w:rsidP="00CA79F3">
      <w:pPr>
        <w:jc w:val="center"/>
      </w:pPr>
      <w:r>
        <w:rPr>
          <w:noProof/>
          <w:sz w:val="24"/>
          <w:szCs w:val="24"/>
        </w:rPr>
        <w:lastRenderedPageBreak/>
        <w:pict w14:anchorId="1A1E1DDA">
          <v:shape id="_x0000_s1480" type="#_x0000_t75" style="position:absolute;left:0;text-align:left;margin-left:27.75pt;margin-top:47.75pt;width:70.5pt;height:122.5pt;z-index:251796480">
            <v:imagedata r:id="rId447" o:title=""/>
          </v:shape>
        </w:pict>
      </w:r>
      <w:r w:rsidR="00236046">
        <w:pict w14:anchorId="5EDBED30">
          <v:shape id="_x0000_i1263" type="#_x0000_t75" style="width:449.65pt;height:306.35pt">
            <v:imagedata r:id="rId448" o:title=""/>
            <o:lock v:ext="edit" aspectratio="f"/>
          </v:shape>
        </w:pict>
      </w:r>
      <w:r w:rsidR="00236046">
        <w:pict w14:anchorId="362731D7">
          <v:shape id="_x0000_i1264" type="#_x0000_t75" style="width:449.65pt;height:306.35pt">
            <v:imagedata r:id="rId449" o:title=""/>
            <o:lock v:ext="edit" aspectratio="f"/>
          </v:shape>
        </w:pict>
      </w:r>
    </w:p>
    <w:p w14:paraId="7CD21024" w14:textId="77777777" w:rsidR="00CA79F3" w:rsidRDefault="00CA79F3" w:rsidP="00CA79F3">
      <w:r>
        <w:br w:type="page"/>
      </w:r>
    </w:p>
    <w:p w14:paraId="21C227CC" w14:textId="77777777" w:rsidR="00CA79F3" w:rsidRDefault="00D8023D" w:rsidP="00CA79F3">
      <w:pPr>
        <w:jc w:val="center"/>
      </w:pPr>
      <w:r>
        <w:rPr>
          <w:noProof/>
          <w:sz w:val="24"/>
          <w:szCs w:val="24"/>
        </w:rPr>
        <w:lastRenderedPageBreak/>
        <w:pict w14:anchorId="106BF6CF">
          <v:shape id="_x0000_s1475" type="#_x0000_t75" style="position:absolute;left:0;text-align:left;margin-left:45.45pt;margin-top:55.95pt;width:91.45pt;height:79.5pt;z-index:251791360">
            <v:imagedata r:id="rId450" o:title=""/>
          </v:shape>
        </w:pict>
      </w:r>
      <w:r w:rsidR="00236046">
        <w:pict w14:anchorId="18AFD20F">
          <v:shape id="_x0000_i1265" type="#_x0000_t75" style="width:449.65pt;height:306.35pt">
            <v:imagedata r:id="rId451" o:title=""/>
            <o:lock v:ext="edit" aspectratio="f"/>
          </v:shape>
        </w:pict>
      </w:r>
    </w:p>
    <w:p w14:paraId="307D742F" w14:textId="00CC669A" w:rsidR="00CA79F3" w:rsidRDefault="00236046" w:rsidP="00CA79F3">
      <w:pPr>
        <w:jc w:val="center"/>
      </w:pPr>
      <w:r>
        <w:pict w14:anchorId="2C1A51D5">
          <v:shape id="_x0000_i1266" type="#_x0000_t75" style="width:449.65pt;height:306.35pt">
            <v:imagedata r:id="rId452" o:title=""/>
            <o:lock v:ext="edit" aspectratio="f"/>
          </v:shape>
        </w:pict>
      </w:r>
    </w:p>
    <w:p w14:paraId="57DEF5F5" w14:textId="77777777" w:rsidR="00CA79F3" w:rsidRDefault="00CA79F3" w:rsidP="00CA79F3"/>
    <w:p w14:paraId="1F8E8B67" w14:textId="08E2D32F" w:rsidR="00CA79F3" w:rsidRDefault="00D8023D" w:rsidP="00CA79F3">
      <w:r>
        <w:rPr>
          <w:noProof/>
        </w:rPr>
        <w:lastRenderedPageBreak/>
        <w:pict w14:anchorId="1D7AFCD6">
          <v:shape id="_x0000_s1474" type="#_x0000_t75" style="position:absolute;margin-left:168.45pt;margin-top:55.95pt;width:131.3pt;height:93.7pt;z-index:251790336">
            <v:imagedata r:id="rId453" o:title=""/>
          </v:shape>
        </w:pict>
      </w:r>
      <w:r w:rsidR="00236046">
        <w:pict w14:anchorId="08C21DB1">
          <v:shape id="_x0000_i1267" type="#_x0000_t75" style="width:449.65pt;height:306.35pt">
            <v:imagedata r:id="rId454" o:title=""/>
            <o:lock v:ext="edit" aspectratio="f"/>
          </v:shape>
        </w:pict>
      </w:r>
      <w:r w:rsidR="00236046">
        <w:pict w14:anchorId="19F9C374">
          <v:shape id="_x0000_i1268" type="#_x0000_t75" style="width:449.65pt;height:306.35pt">
            <v:imagedata r:id="rId455" o:title=""/>
            <o:lock v:ext="edit" aspectratio="f"/>
          </v:shape>
        </w:pict>
      </w:r>
    </w:p>
    <w:p w14:paraId="3A86A843" w14:textId="727B8D26" w:rsidR="00CA79F3" w:rsidRDefault="00D8023D" w:rsidP="00CA79F3">
      <w:pPr>
        <w:jc w:val="center"/>
      </w:pPr>
      <w:r>
        <w:rPr>
          <w:noProof/>
        </w:rPr>
        <w:lastRenderedPageBreak/>
        <w:pict w14:anchorId="12FC8A58">
          <v:shape id="_x0000_s1473" type="#_x0000_t75" style="position:absolute;left:0;text-align:left;margin-left:35.15pt;margin-top:33.4pt;width:102.7pt;height:90.95pt;z-index:251789312">
            <v:imagedata r:id="rId456" o:title=""/>
          </v:shape>
        </w:pict>
      </w:r>
      <w:r w:rsidR="00236046">
        <w:pict w14:anchorId="1DCBFCCE">
          <v:shape id="_x0000_i1269" type="#_x0000_t75" style="width:449.65pt;height:306.35pt">
            <v:imagedata r:id="rId457" o:title=""/>
            <o:lock v:ext="edit" aspectratio="f"/>
          </v:shape>
        </w:pict>
      </w:r>
      <w:r w:rsidR="00236046">
        <w:pict w14:anchorId="35AE1F23">
          <v:shape id="_x0000_i1270" type="#_x0000_t75" style="width:449.65pt;height:306.35pt">
            <v:imagedata r:id="rId458" o:title=""/>
            <o:lock v:ext="edit" aspectratio="f"/>
          </v:shape>
        </w:pict>
      </w:r>
    </w:p>
    <w:p w14:paraId="5AF1F4DF" w14:textId="77777777" w:rsidR="00CA79F3" w:rsidRDefault="00CA79F3" w:rsidP="00CA79F3"/>
    <w:p w14:paraId="0F4BE362" w14:textId="6EA60786" w:rsidR="00CA79F3" w:rsidRDefault="00D8023D" w:rsidP="00CA79F3">
      <w:r>
        <w:rPr>
          <w:noProof/>
        </w:rPr>
        <w:lastRenderedPageBreak/>
        <w:pict w14:anchorId="7D54073D">
          <v:shape id="_x0000_s1478" type="#_x0000_t75" style="position:absolute;margin-left:-.35pt;margin-top:55.9pt;width:126.4pt;height:63.4pt;z-index:251794432;mso-position-horizontal-relative:text;mso-position-vertical-relative:text">
            <v:imagedata r:id="rId459" o:title=""/>
          </v:shape>
        </w:pict>
      </w:r>
      <w:r w:rsidR="00236046">
        <w:pict w14:anchorId="73ED534F">
          <v:shape id="_x0000_i1271" type="#_x0000_t75" style="width:449.65pt;height:306.35pt">
            <v:imagedata r:id="rId460" o:title=""/>
            <o:lock v:ext="edit" aspectratio="f"/>
          </v:shape>
        </w:pict>
      </w:r>
      <w:r w:rsidR="00236046">
        <w:pict w14:anchorId="72A1F67B">
          <v:shape id="_x0000_i1272" type="#_x0000_t75" style="width:449.65pt;height:306.35pt">
            <v:imagedata r:id="rId461" o:title=""/>
            <o:lock v:ext="edit" aspectratio="f"/>
          </v:shape>
        </w:pict>
      </w:r>
    </w:p>
    <w:p w14:paraId="6D5EEE4E" w14:textId="179FF5D1" w:rsidR="00CA79F3" w:rsidRDefault="00D8023D" w:rsidP="00CA79F3">
      <w:pPr>
        <w:jc w:val="center"/>
      </w:pPr>
      <w:r>
        <w:rPr>
          <w:noProof/>
          <w:sz w:val="24"/>
          <w:szCs w:val="24"/>
        </w:rPr>
        <w:lastRenderedPageBreak/>
        <w:pict w14:anchorId="6579EAE8">
          <v:shape id="_x0000_s1472" type="#_x0000_t75" style="position:absolute;left:0;text-align:left;margin-left:36.75pt;margin-top:63.1pt;width:103.6pt;height:95.25pt;z-index:251788288">
            <v:imagedata r:id="rId462" o:title=""/>
          </v:shape>
        </w:pict>
      </w:r>
      <w:r w:rsidR="00236046">
        <w:pict w14:anchorId="4A79C565">
          <v:shape id="_x0000_i1273" type="#_x0000_t75" style="width:449.65pt;height:306.35pt">
            <v:imagedata r:id="rId463" o:title=""/>
            <o:lock v:ext="edit" aspectratio="f"/>
          </v:shape>
        </w:pict>
      </w:r>
      <w:r w:rsidR="00236046">
        <w:pict w14:anchorId="3C967F25">
          <v:shape id="_x0000_i1274" type="#_x0000_t75" style="width:449.65pt;height:306.35pt">
            <v:imagedata r:id="rId464" o:title=""/>
            <o:lock v:ext="edit" aspectratio="f"/>
          </v:shape>
        </w:pict>
      </w:r>
    </w:p>
    <w:p w14:paraId="6DE92004" w14:textId="77777777" w:rsidR="00CA79F3" w:rsidRDefault="00CA79F3" w:rsidP="00CA79F3">
      <w:r>
        <w:br w:type="page"/>
      </w:r>
    </w:p>
    <w:p w14:paraId="237E390F" w14:textId="11196E0F" w:rsidR="00CA79F3" w:rsidRDefault="00D8023D" w:rsidP="00CA79F3">
      <w:pPr>
        <w:jc w:val="center"/>
      </w:pPr>
      <w:r>
        <w:rPr>
          <w:noProof/>
        </w:rPr>
        <w:lastRenderedPageBreak/>
        <w:pict w14:anchorId="52FEA368">
          <v:shape id="_x0000_s1471" type="#_x0000_t75" style="position:absolute;left:0;text-align:left;margin-left:35.95pt;margin-top:63.4pt;width:103.6pt;height:95.25pt;z-index:251787264">
            <v:imagedata r:id="rId465" o:title=""/>
          </v:shape>
        </w:pict>
      </w:r>
      <w:r w:rsidR="00236046">
        <w:pict w14:anchorId="749884E8">
          <v:shape id="_x0000_i1275" type="#_x0000_t75" style="width:449.65pt;height:306.35pt">
            <v:imagedata r:id="rId466" o:title=""/>
            <o:lock v:ext="edit" aspectratio="f"/>
          </v:shape>
        </w:pict>
      </w:r>
      <w:r w:rsidR="00236046">
        <w:pict w14:anchorId="1A2FA9A7">
          <v:shape id="_x0000_i1276" type="#_x0000_t75" style="width:449.65pt;height:306.35pt">
            <v:imagedata r:id="rId467" o:title=""/>
            <o:lock v:ext="edit" aspectratio="f"/>
          </v:shape>
        </w:pict>
      </w:r>
    </w:p>
    <w:p w14:paraId="3C5FB4D0" w14:textId="77777777" w:rsidR="00CA79F3" w:rsidRDefault="00CA79F3" w:rsidP="00CA79F3">
      <w:r>
        <w:br w:type="page"/>
      </w:r>
    </w:p>
    <w:p w14:paraId="3EA86A87" w14:textId="28E916B9" w:rsidR="00CA79F3" w:rsidRDefault="00D8023D" w:rsidP="00CA79F3">
      <w:r>
        <w:rPr>
          <w:noProof/>
          <w:sz w:val="24"/>
          <w:szCs w:val="24"/>
        </w:rPr>
        <w:lastRenderedPageBreak/>
        <w:pict w14:anchorId="24C789BA">
          <v:shape id="_x0000_s1522" type="#_x0000_t75" style="position:absolute;margin-left:31.2pt;margin-top:62.95pt;width:124.55pt;height:95pt;z-index:251839488">
            <v:imagedata r:id="rId468" o:title=""/>
          </v:shape>
        </w:pict>
      </w:r>
      <w:r w:rsidR="00236046">
        <w:pict w14:anchorId="318C1867">
          <v:shape id="_x0000_i1277" type="#_x0000_t75" style="width:449.65pt;height:306.35pt">
            <v:imagedata r:id="rId469" o:title=""/>
            <o:lock v:ext="edit" aspectratio="f"/>
          </v:shape>
        </w:pict>
      </w:r>
      <w:r w:rsidR="00236046">
        <w:pict w14:anchorId="6690EBC0">
          <v:shape id="_x0000_i1278" type="#_x0000_t75" style="width:449.65pt;height:306.35pt">
            <v:imagedata r:id="rId470" o:title=""/>
            <o:lock v:ext="edit" aspectratio="f"/>
          </v:shape>
        </w:pict>
      </w:r>
    </w:p>
    <w:p w14:paraId="5E0B8426" w14:textId="17865D9F" w:rsidR="00CA79F3" w:rsidRDefault="00D8023D" w:rsidP="00CA79F3">
      <w:pPr>
        <w:jc w:val="center"/>
      </w:pPr>
      <w:r>
        <w:rPr>
          <w:noProof/>
        </w:rPr>
        <w:lastRenderedPageBreak/>
        <w:pict w14:anchorId="15FB6CBB">
          <v:shape id="_x0000_s1521" type="#_x0000_t75" style="position:absolute;left:0;text-align:left;margin-left:46.05pt;margin-top:45.4pt;width:120.95pt;height:94.85pt;z-index:251838464">
            <v:imagedata r:id="rId471" o:title=""/>
          </v:shape>
        </w:pict>
      </w:r>
      <w:r w:rsidR="00236046">
        <w:pict w14:anchorId="60B117C3">
          <v:shape id="_x0000_i1279" type="#_x0000_t75" style="width:449.65pt;height:306.35pt">
            <v:imagedata r:id="rId472" o:title=""/>
            <o:lock v:ext="edit" aspectratio="f"/>
          </v:shape>
        </w:pict>
      </w:r>
      <w:r w:rsidR="00236046">
        <w:pict w14:anchorId="04E98D14">
          <v:shape id="_x0000_i1280" type="#_x0000_t75" style="width:449.65pt;height:306.35pt">
            <v:imagedata r:id="rId473" o:title=""/>
            <o:lock v:ext="edit" aspectratio="f"/>
          </v:shape>
        </w:pict>
      </w:r>
    </w:p>
    <w:p w14:paraId="7AD98E1A" w14:textId="77777777" w:rsidR="00CA79F3" w:rsidRDefault="00CA79F3" w:rsidP="00CA79F3">
      <w:r>
        <w:br w:type="page"/>
      </w:r>
    </w:p>
    <w:p w14:paraId="072D75A8" w14:textId="23D40311" w:rsidR="00CA79F3" w:rsidRDefault="00D8023D" w:rsidP="00CA79F3">
      <w:pPr>
        <w:jc w:val="center"/>
      </w:pPr>
      <w:r>
        <w:rPr>
          <w:noProof/>
          <w:sz w:val="24"/>
          <w:szCs w:val="24"/>
        </w:rPr>
        <w:lastRenderedPageBreak/>
        <w:pict w14:anchorId="790BB41E">
          <v:shape id="_x0000_s1520" type="#_x0000_t75" style="position:absolute;left:0;text-align:left;margin-left:12.55pt;margin-top:48.85pt;width:133.2pt;height:95pt;z-index:251837440">
            <v:imagedata r:id="rId474" o:title=""/>
          </v:shape>
        </w:pict>
      </w:r>
      <w:r w:rsidR="00236046">
        <w:pict w14:anchorId="0ED5E7B3">
          <v:shape id="_x0000_i1281" type="#_x0000_t75" style="width:449.65pt;height:312pt">
            <v:imagedata r:id="rId475" o:title=""/>
          </v:shape>
        </w:pict>
      </w:r>
      <w:r w:rsidR="00236046">
        <w:pict w14:anchorId="3F2670AE">
          <v:shape id="_x0000_i1282" type="#_x0000_t75" style="width:449.65pt;height:306.35pt">
            <v:imagedata r:id="rId476" o:title=""/>
            <o:lock v:ext="edit" aspectratio="f"/>
          </v:shape>
        </w:pict>
      </w:r>
    </w:p>
    <w:p w14:paraId="76076B65" w14:textId="4A61C51F" w:rsidR="00CA79F3" w:rsidRDefault="00D8023D" w:rsidP="00CA79F3">
      <w:pPr>
        <w:spacing w:after="0" w:line="240" w:lineRule="auto"/>
      </w:pPr>
      <w:r>
        <w:rPr>
          <w:noProof/>
          <w:sz w:val="24"/>
          <w:szCs w:val="24"/>
        </w:rPr>
        <w:lastRenderedPageBreak/>
        <w:pict w14:anchorId="7FDC3655">
          <v:shape id="_x0000_s1525" type="#_x0000_t75" style="position:absolute;margin-left:16.4pt;margin-top:44.95pt;width:117pt;height:95.05pt;z-index:251842560;mso-position-horizontal-relative:text;mso-position-vertical-relative:text">
            <v:imagedata r:id="rId477" o:title=""/>
          </v:shape>
        </w:pict>
      </w:r>
      <w:r w:rsidR="00236046">
        <w:pict w14:anchorId="40BD94F5">
          <v:shape id="_x0000_i1283" type="#_x0000_t75" style="width:450.35pt;height:305.65pt">
            <v:imagedata r:id="rId478" o:title=""/>
            <o:lock v:ext="edit" aspectratio="f"/>
          </v:shape>
        </w:pict>
      </w:r>
      <w:r w:rsidR="00236046">
        <w:pict w14:anchorId="44085B5D">
          <v:shape id="_x0000_i1284" type="#_x0000_t75" style="width:450.35pt;height:312pt">
            <v:imagedata r:id="rId479" o:title=""/>
          </v:shape>
        </w:pict>
      </w:r>
      <w:r w:rsidR="00CA79F3">
        <w:br w:type="page"/>
      </w:r>
    </w:p>
    <w:p w14:paraId="15AFF8D5" w14:textId="77777777" w:rsidR="00CA79F3" w:rsidRDefault="00CA79F3" w:rsidP="00CA79F3">
      <w:pPr>
        <w:jc w:val="center"/>
      </w:pPr>
    </w:p>
    <w:p w14:paraId="1AE9AFAA" w14:textId="5004273A" w:rsidR="00CA79F3" w:rsidRDefault="00D8023D" w:rsidP="00CA79F3">
      <w:pPr>
        <w:jc w:val="center"/>
      </w:pPr>
      <w:r>
        <w:rPr>
          <w:noProof/>
          <w:sz w:val="24"/>
          <w:szCs w:val="24"/>
        </w:rPr>
        <w:pict w14:anchorId="09838C33">
          <v:shape id="_x0000_s1519" type="#_x0000_t75" style="position:absolute;left:0;text-align:left;margin-left:34.2pt;margin-top:39.6pt;width:127.45pt;height:95pt;z-index:251836416">
            <v:imagedata r:id="rId480" o:title=""/>
          </v:shape>
        </w:pict>
      </w:r>
      <w:r w:rsidR="00236046">
        <w:pict w14:anchorId="0FA5C8E4">
          <v:shape id="_x0000_i1285" type="#_x0000_t75" style="width:449.65pt;height:306.35pt">
            <v:imagedata r:id="rId481" o:title=""/>
            <o:lock v:ext="edit" aspectratio="f"/>
          </v:shape>
        </w:pict>
      </w:r>
      <w:r w:rsidR="00236046">
        <w:pict w14:anchorId="66189EF4">
          <v:shape id="_x0000_i1286" type="#_x0000_t75" style="width:449.65pt;height:306.35pt">
            <v:imagedata r:id="rId482" o:title=""/>
            <o:lock v:ext="edit" aspectratio="f"/>
          </v:shape>
        </w:pict>
      </w:r>
    </w:p>
    <w:p w14:paraId="1204CDA6" w14:textId="77777777" w:rsidR="00CA79F3" w:rsidRDefault="00D8023D" w:rsidP="00CA79F3">
      <w:pPr>
        <w:jc w:val="center"/>
      </w:pPr>
      <w:r>
        <w:rPr>
          <w:noProof/>
          <w:sz w:val="24"/>
          <w:szCs w:val="24"/>
        </w:rPr>
        <w:lastRenderedPageBreak/>
        <w:pict w14:anchorId="0447D7F5">
          <v:shape id="_x0000_s1453" type="#_x0000_t75" style="position:absolute;left:0;text-align:left;margin-left:75pt;margin-top:63.55pt;width:70.5pt;height:86.9pt;z-index:251768832">
            <v:imagedata r:id="rId483" o:title=""/>
          </v:shape>
        </w:pict>
      </w:r>
      <w:r w:rsidR="00236046">
        <w:pict w14:anchorId="5996E575">
          <v:shape id="_x0000_i1287" type="#_x0000_t75" style="width:449.65pt;height:306.35pt">
            <v:imagedata r:id="rId484" o:title=""/>
            <o:lock v:ext="edit" aspectratio="f"/>
          </v:shape>
        </w:pict>
      </w:r>
    </w:p>
    <w:p w14:paraId="5D521851" w14:textId="269C2A01" w:rsidR="00CA79F3" w:rsidRDefault="00236046" w:rsidP="00CA79F3">
      <w:pPr>
        <w:jc w:val="center"/>
      </w:pPr>
      <w:r>
        <w:pict w14:anchorId="0CEDAC26">
          <v:shape id="_x0000_i1288" type="#_x0000_t75" style="width:468.35pt;height:330pt">
            <v:imagedata r:id="rId485" o:title=""/>
            <o:lock v:ext="edit" aspectratio="f"/>
          </v:shape>
        </w:pict>
      </w:r>
    </w:p>
    <w:p w14:paraId="317BD26A" w14:textId="6126BFE2" w:rsidR="00CA79F3" w:rsidRDefault="00CA79F3" w:rsidP="00CA79F3">
      <w:pPr>
        <w:jc w:val="center"/>
      </w:pPr>
      <w:r w:rsidRPr="0012224B">
        <w:rPr>
          <w:noProof/>
        </w:rPr>
        <w:lastRenderedPageBreak/>
        <w:drawing>
          <wp:inline distT="0" distB="0" distL="0" distR="0" wp14:anchorId="368B3428" wp14:editId="155CA05A">
            <wp:extent cx="5715000" cy="3886200"/>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D8023D">
        <w:rPr>
          <w:noProof/>
          <w:sz w:val="24"/>
          <w:szCs w:val="24"/>
        </w:rPr>
        <w:object w:dxaOrig="1440" w:dyaOrig="1440" w14:anchorId="4EDBE277">
          <v:shape id="_x0000_s1454" type="#_x0000_t75" style="position:absolute;left:0;text-align:left;margin-left:31.05pt;margin-top:55.15pt;width:89.3pt;height:86.7pt;z-index:251769856;mso-position-horizontal-relative:text;mso-position-vertical-relative:text">
            <v:imagedata r:id="rId487" o:title=""/>
          </v:shape>
          <o:OLEObject Type="Embed" ProgID="ChemDraw.Document.6.0" ShapeID="_x0000_s1454" DrawAspect="Content" ObjectID="_1657462753" r:id="rId488"/>
        </w:object>
      </w:r>
      <w:r>
        <w:object w:dxaOrig="20984" w:dyaOrig="14640" w14:anchorId="14F1DDD6">
          <v:shape id="_x0000_i1290" type="#_x0000_t75" style="width:450pt;height:306pt" o:ole="">
            <v:imagedata r:id="rId489" o:title=""/>
            <o:lock v:ext="edit" aspectratio="f"/>
          </v:shape>
          <o:OLEObject Type="Embed" ProgID="MestReNova.Document.1" ShapeID="_x0000_i1290" DrawAspect="Content" ObjectID="_1657462706" r:id="rId490"/>
        </w:object>
      </w:r>
    </w:p>
    <w:p w14:paraId="7643F110" w14:textId="77777777" w:rsidR="00CA79F3" w:rsidRDefault="00CA79F3" w:rsidP="00CA79F3"/>
    <w:p w14:paraId="2783FABC" w14:textId="47D568EA" w:rsidR="00CA79F3" w:rsidRDefault="00D8023D" w:rsidP="00CA79F3">
      <w:pPr>
        <w:jc w:val="center"/>
      </w:pPr>
      <w:r>
        <w:rPr>
          <w:noProof/>
          <w:sz w:val="24"/>
          <w:szCs w:val="24"/>
        </w:rPr>
        <w:lastRenderedPageBreak/>
        <w:object w:dxaOrig="1440" w:dyaOrig="1440" w14:anchorId="6071576F">
          <v:shape id="_x0000_s1497" type="#_x0000_t75" style="position:absolute;left:0;text-align:left;margin-left:13pt;margin-top:32.5pt;width:119.4pt;height:83.75pt;z-index:251813888">
            <v:imagedata r:id="rId491" o:title=""/>
          </v:shape>
          <o:OLEObject Type="Embed" ProgID="ChemDraw.Document.6.0" ShapeID="_x0000_s1497" DrawAspect="Content" ObjectID="_1657462754" r:id="rId492"/>
        </w:object>
      </w:r>
      <w:r w:rsidR="00CA79F3" w:rsidRPr="00086044">
        <w:rPr>
          <w:noProof/>
        </w:rPr>
        <w:drawing>
          <wp:inline distT="0" distB="0" distL="0" distR="0" wp14:anchorId="1D804A8E" wp14:editId="5DB8E35B">
            <wp:extent cx="5715000" cy="3886200"/>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086044">
        <w:rPr>
          <w:noProof/>
        </w:rPr>
        <w:drawing>
          <wp:inline distT="0" distB="0" distL="0" distR="0" wp14:anchorId="18F6F5A0" wp14:editId="5539AD40">
            <wp:extent cx="5715000" cy="388620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0D36C4F5" w14:textId="77777777" w:rsidR="00CA79F3" w:rsidRDefault="00CA79F3" w:rsidP="00CA79F3">
      <w:r>
        <w:br w:type="page"/>
      </w:r>
    </w:p>
    <w:p w14:paraId="092EA97F" w14:textId="4784AC5E" w:rsidR="00CA79F3" w:rsidRDefault="00D8023D" w:rsidP="00CA79F3">
      <w:pPr>
        <w:jc w:val="center"/>
      </w:pPr>
      <w:r>
        <w:rPr>
          <w:noProof/>
          <w:sz w:val="24"/>
          <w:szCs w:val="24"/>
        </w:rPr>
        <w:lastRenderedPageBreak/>
        <w:object w:dxaOrig="1440" w:dyaOrig="1440" w14:anchorId="2909C2A6">
          <v:shape id="_x0000_s1457" type="#_x0000_t75" style="position:absolute;left:0;text-align:left;margin-left:38.8pt;margin-top:46.9pt;width:133.9pt;height:85.7pt;z-index:251772928">
            <v:imagedata r:id="rId495" o:title=""/>
          </v:shape>
          <o:OLEObject Type="Embed" ProgID="ChemDraw.Document.6.0" ShapeID="_x0000_s1457" DrawAspect="Content" ObjectID="_1657462755" r:id="rId496"/>
        </w:object>
      </w:r>
      <w:r w:rsidR="00CA79F3">
        <w:object w:dxaOrig="20984" w:dyaOrig="14640" w14:anchorId="1DD81EC8">
          <v:shape id="_x0000_i1293" type="#_x0000_t75" style="width:450pt;height:306pt" o:ole="">
            <v:imagedata r:id="rId497" o:title=""/>
            <o:lock v:ext="edit" aspectratio="f"/>
          </v:shape>
          <o:OLEObject Type="Embed" ProgID="MestReNova.Document.1" ShapeID="_x0000_i1293" DrawAspect="Content" ObjectID="_1657462707" r:id="rId498"/>
        </w:object>
      </w:r>
      <w:r w:rsidR="00CA79F3">
        <w:object w:dxaOrig="20984" w:dyaOrig="14640" w14:anchorId="07218F70">
          <v:shape id="_x0000_i1294" type="#_x0000_t75" style="width:450pt;height:306pt" o:ole="">
            <v:imagedata r:id="rId499" o:title=""/>
            <o:lock v:ext="edit" aspectratio="f"/>
          </v:shape>
          <o:OLEObject Type="Embed" ProgID="MestReNova.Document.1" ShapeID="_x0000_i1294" DrawAspect="Content" ObjectID="_1657462708" r:id="rId500"/>
        </w:object>
      </w:r>
    </w:p>
    <w:p w14:paraId="5E293358" w14:textId="243605AE" w:rsidR="00CA79F3" w:rsidRDefault="00D8023D" w:rsidP="00CA79F3">
      <w:pPr>
        <w:spacing w:after="0" w:line="240" w:lineRule="auto"/>
        <w:jc w:val="center"/>
      </w:pPr>
      <w:r>
        <w:rPr>
          <w:noProof/>
          <w:sz w:val="24"/>
          <w:szCs w:val="24"/>
        </w:rPr>
        <w:lastRenderedPageBreak/>
        <w:object w:dxaOrig="1440" w:dyaOrig="1440" w14:anchorId="3ABF52B4">
          <v:shape id="_x0000_s1523" type="#_x0000_t75" style="position:absolute;left:0;text-align:left;margin-left:53.85pt;margin-top:46.9pt;width:116.65pt;height:85.7pt;z-index:251840512">
            <v:imagedata r:id="rId501" o:title=""/>
          </v:shape>
          <o:OLEObject Type="Embed" ProgID="ChemDraw.Document.6.0" ShapeID="_x0000_s1523" DrawAspect="Content" ObjectID="_1657462756" r:id="rId502"/>
        </w:object>
      </w:r>
      <w:r w:rsidR="00CA79F3">
        <w:object w:dxaOrig="19308" w:dyaOrig="13465" w14:anchorId="2D8878AE">
          <v:shape id="_x0000_i1296" type="#_x0000_t75" style="width:450pt;height:306.35pt" o:ole="">
            <v:imagedata r:id="rId503" o:title=""/>
            <o:lock v:ext="edit" aspectratio="f"/>
          </v:shape>
          <o:OLEObject Type="Embed" ProgID="MestReNova.Document.1" ShapeID="_x0000_i1296" DrawAspect="Content" ObjectID="_1657462709" r:id="rId504"/>
        </w:object>
      </w:r>
      <w:r w:rsidR="00CA79F3">
        <w:object w:dxaOrig="19308" w:dyaOrig="13465" w14:anchorId="678A7F81">
          <v:shape id="_x0000_i1297" type="#_x0000_t75" style="width:450pt;height:311.65pt" o:ole="">
            <v:imagedata r:id="rId505" o:title=""/>
          </v:shape>
          <o:OLEObject Type="Embed" ProgID="MestReNova.Document.1" ShapeID="_x0000_i1297" DrawAspect="Content" ObjectID="_1657462710" r:id="rId506"/>
        </w:object>
      </w:r>
      <w:r w:rsidR="00CA79F3">
        <w:br w:type="page"/>
      </w:r>
    </w:p>
    <w:p w14:paraId="6DA39860" w14:textId="1A680935" w:rsidR="00CA79F3" w:rsidRDefault="00D8023D" w:rsidP="00CA79F3">
      <w:pPr>
        <w:jc w:val="center"/>
      </w:pPr>
      <w:r>
        <w:rPr>
          <w:noProof/>
          <w:sz w:val="24"/>
          <w:szCs w:val="24"/>
        </w:rPr>
        <w:lastRenderedPageBreak/>
        <w:object w:dxaOrig="1440" w:dyaOrig="1440" w14:anchorId="6D564C7C">
          <v:shape id="_x0000_s1458" type="#_x0000_t75" style="position:absolute;left:0;text-align:left;margin-left:4.15pt;margin-top:38.7pt;width:128.15pt;height:91pt;z-index:251773952">
            <v:imagedata r:id="rId507" o:title=""/>
          </v:shape>
          <o:OLEObject Type="Embed" ProgID="ChemDraw.Document.6.0" ShapeID="_x0000_s1458" DrawAspect="Content" ObjectID="_1657462757" r:id="rId508"/>
        </w:object>
      </w:r>
      <w:r w:rsidR="00CA79F3">
        <w:object w:dxaOrig="20984" w:dyaOrig="14640" w14:anchorId="474A5EF7">
          <v:shape id="_x0000_i1299" type="#_x0000_t75" style="width:450pt;height:306pt" o:ole="">
            <v:imagedata r:id="rId509" o:title=""/>
            <o:lock v:ext="edit" aspectratio="f"/>
          </v:shape>
          <o:OLEObject Type="Embed" ProgID="MestReNova.Document.1" ShapeID="_x0000_i1299" DrawAspect="Content" ObjectID="_1657462711" r:id="rId510"/>
        </w:object>
      </w:r>
      <w:r w:rsidR="00CA79F3">
        <w:object w:dxaOrig="20984" w:dyaOrig="14640" w14:anchorId="0B2A012D">
          <v:shape id="_x0000_i1300" type="#_x0000_t75" style="width:450pt;height:306pt" o:ole="">
            <v:imagedata r:id="rId511" o:title=""/>
            <o:lock v:ext="edit" aspectratio="f"/>
          </v:shape>
          <o:OLEObject Type="Embed" ProgID="MestReNova.Document.1" ShapeID="_x0000_i1300" DrawAspect="Content" ObjectID="_1657462712" r:id="rId512"/>
        </w:object>
      </w:r>
    </w:p>
    <w:p w14:paraId="381979CF" w14:textId="16DC3EF5" w:rsidR="00CA79F3" w:rsidRDefault="00D8023D" w:rsidP="00CA79F3">
      <w:pPr>
        <w:spacing w:after="0" w:line="240" w:lineRule="auto"/>
        <w:jc w:val="center"/>
      </w:pPr>
      <w:r>
        <w:rPr>
          <w:noProof/>
        </w:rPr>
        <w:lastRenderedPageBreak/>
        <w:object w:dxaOrig="1440" w:dyaOrig="1440" w14:anchorId="67FB7C76">
          <v:shape id="_x0000_s1510" type="#_x0000_t75" style="position:absolute;left:0;text-align:left;margin-left:43.2pt;margin-top:50.3pt;width:71.5pt;height:115pt;z-index:251827200;mso-position-horizontal-relative:text;mso-position-vertical-relative:text">
            <v:imagedata r:id="rId513" o:title=""/>
          </v:shape>
          <o:OLEObject Type="Embed" ProgID="ChemDraw.Document.6.0" ShapeID="_x0000_s1510" DrawAspect="Content" ObjectID="_1657462758" r:id="rId514"/>
        </w:object>
      </w:r>
      <w:r w:rsidR="00CA79F3" w:rsidRPr="00A27246">
        <w:rPr>
          <w:noProof/>
        </w:rPr>
        <w:drawing>
          <wp:inline distT="0" distB="0" distL="0" distR="0" wp14:anchorId="20B85DF2" wp14:editId="5BF8E3C1">
            <wp:extent cx="5715000" cy="3886200"/>
            <wp:effectExtent l="0" t="0" r="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A27246">
        <w:rPr>
          <w:noProof/>
        </w:rPr>
        <w:drawing>
          <wp:inline distT="0" distB="0" distL="0" distR="0" wp14:anchorId="764650F5" wp14:editId="029CABC9">
            <wp:extent cx="5715000" cy="388620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4462D96F" w14:textId="77777777" w:rsidR="00CA79F3" w:rsidRDefault="00CA79F3" w:rsidP="00CA79F3">
      <w:pPr>
        <w:spacing w:after="0" w:line="240" w:lineRule="auto"/>
      </w:pPr>
      <w:r>
        <w:br w:type="page"/>
      </w:r>
    </w:p>
    <w:p w14:paraId="1F3C4BFF" w14:textId="770506A1" w:rsidR="00CA79F3" w:rsidRDefault="00D8023D" w:rsidP="00CA79F3">
      <w:pPr>
        <w:spacing w:after="0" w:line="240" w:lineRule="auto"/>
        <w:jc w:val="center"/>
      </w:pPr>
      <w:r>
        <w:rPr>
          <w:noProof/>
        </w:rPr>
        <w:lastRenderedPageBreak/>
        <w:object w:dxaOrig="1440" w:dyaOrig="1440" w14:anchorId="538BF19A">
          <v:shape id="_x0000_s1509" type="#_x0000_t75" style="position:absolute;left:0;text-align:left;margin-left:24.3pt;margin-top:46.45pt;width:1in;height:87.5pt;z-index:251826176;mso-position-horizontal-relative:text;mso-position-vertical-relative:text">
            <v:imagedata r:id="rId517" o:title=""/>
          </v:shape>
          <o:OLEObject Type="Embed" ProgID="ChemDraw.Document.6.0" ShapeID="_x0000_s1509" DrawAspect="Content" ObjectID="_1657462759" r:id="rId518"/>
        </w:object>
      </w:r>
      <w:r w:rsidR="00CA79F3" w:rsidRPr="00DA527A">
        <w:rPr>
          <w:noProof/>
        </w:rPr>
        <w:drawing>
          <wp:inline distT="0" distB="0" distL="0" distR="0" wp14:anchorId="4F76FD55" wp14:editId="22E19261">
            <wp:extent cx="5715000" cy="3886200"/>
            <wp:effectExtent l="0" t="0" r="0" b="0"/>
            <wp:docPr id="268"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DA527A">
        <w:rPr>
          <w:noProof/>
        </w:rPr>
        <w:drawing>
          <wp:inline distT="0" distB="0" distL="0" distR="0" wp14:anchorId="42B95E51" wp14:editId="5C64236A">
            <wp:extent cx="5715000" cy="3886200"/>
            <wp:effectExtent l="0" t="0" r="0" b="0"/>
            <wp:docPr id="269"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673C32DA" w14:textId="77777777" w:rsidR="00CA79F3" w:rsidRDefault="00CA79F3" w:rsidP="00CA79F3">
      <w:pPr>
        <w:spacing w:after="0" w:line="240" w:lineRule="auto"/>
      </w:pPr>
      <w:r>
        <w:br w:type="page"/>
      </w:r>
    </w:p>
    <w:p w14:paraId="0B77BE66" w14:textId="6FE31E0F" w:rsidR="00CA79F3" w:rsidRDefault="00D8023D" w:rsidP="00CA79F3">
      <w:pPr>
        <w:spacing w:after="0" w:line="240" w:lineRule="auto"/>
        <w:jc w:val="center"/>
      </w:pPr>
      <w:r>
        <w:rPr>
          <w:noProof/>
        </w:rPr>
        <w:lastRenderedPageBreak/>
        <w:object w:dxaOrig="1440" w:dyaOrig="1440" w14:anchorId="0689534E">
          <v:shape id="_x0000_s1508" type="#_x0000_t75" style="position:absolute;left:0;text-align:left;margin-left:34.2pt;margin-top:45.6pt;width:70.5pt;height:117pt;z-index:251825152;mso-position-horizontal-relative:text;mso-position-vertical-relative:text">
            <v:imagedata r:id="rId521" o:title=""/>
          </v:shape>
          <o:OLEObject Type="Embed" ProgID="ChemDraw.Document.6.0" ShapeID="_x0000_s1508" DrawAspect="Content" ObjectID="_1657462760" r:id="rId522"/>
        </w:object>
      </w:r>
      <w:r w:rsidR="00CA79F3" w:rsidRPr="00473B64">
        <w:rPr>
          <w:noProof/>
        </w:rPr>
        <w:drawing>
          <wp:inline distT="0" distB="0" distL="0" distR="0" wp14:anchorId="08AF791F" wp14:editId="4EC6450C">
            <wp:extent cx="5715000" cy="3886200"/>
            <wp:effectExtent l="0" t="0" r="0" b="0"/>
            <wp:docPr id="270"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476807">
        <w:rPr>
          <w:noProof/>
        </w:rPr>
        <w:drawing>
          <wp:inline distT="0" distB="0" distL="0" distR="0" wp14:anchorId="2753AC56" wp14:editId="500723F3">
            <wp:extent cx="5715000" cy="3886200"/>
            <wp:effectExtent l="0" t="0" r="0" b="0"/>
            <wp:docPr id="271"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0BD0036F" w14:textId="77777777" w:rsidR="00CA79F3" w:rsidRDefault="00CA79F3" w:rsidP="00CA79F3">
      <w:pPr>
        <w:spacing w:after="0" w:line="240" w:lineRule="auto"/>
      </w:pPr>
      <w:r>
        <w:br w:type="page"/>
      </w:r>
    </w:p>
    <w:p w14:paraId="46206B87" w14:textId="77777777" w:rsidR="00CA79F3" w:rsidRDefault="00D8023D" w:rsidP="00CA79F3">
      <w:pPr>
        <w:spacing w:after="0" w:line="240" w:lineRule="auto"/>
        <w:jc w:val="center"/>
      </w:pPr>
      <w:r>
        <w:rPr>
          <w:noProof/>
        </w:rPr>
        <w:lastRenderedPageBreak/>
        <w:object w:dxaOrig="1440" w:dyaOrig="1440" w14:anchorId="5D4D92AD">
          <v:shape id="_x0000_s1517" type="#_x0000_t75" style="position:absolute;left:0;text-align:left;margin-left:39.45pt;margin-top:72.3pt;width:70.5pt;height:116pt;z-index:251834368;mso-position-horizontal-relative:text;mso-position-vertical-relative:text">
            <v:imagedata r:id="rId525" o:title=""/>
          </v:shape>
          <o:OLEObject Type="Embed" ProgID="ChemDraw.Document.6.0" ShapeID="_x0000_s1517" DrawAspect="Content" ObjectID="_1657462761" r:id="rId526"/>
        </w:object>
      </w:r>
      <w:r w:rsidR="00CA79F3" w:rsidRPr="00724BAF">
        <w:rPr>
          <w:noProof/>
        </w:rPr>
        <w:drawing>
          <wp:inline distT="0" distB="0" distL="0" distR="0" wp14:anchorId="3CFB10C5" wp14:editId="06BF3A33">
            <wp:extent cx="5715000" cy="3886200"/>
            <wp:effectExtent l="0" t="0" r="0" b="0"/>
            <wp:docPr id="272"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64C9E857" w14:textId="361572D5" w:rsidR="00CA79F3" w:rsidRDefault="00CA79F3" w:rsidP="00CA79F3">
      <w:pPr>
        <w:spacing w:after="0" w:line="240" w:lineRule="auto"/>
        <w:jc w:val="center"/>
      </w:pPr>
      <w:r w:rsidRPr="00CA12AC">
        <w:rPr>
          <w:noProof/>
        </w:rPr>
        <w:drawing>
          <wp:inline distT="0" distB="0" distL="0" distR="0" wp14:anchorId="712867D4" wp14:editId="36241DC9">
            <wp:extent cx="5715000" cy="3886200"/>
            <wp:effectExtent l="0" t="0" r="0" b="0"/>
            <wp:docPr id="273"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30E34AB1" w14:textId="77777777" w:rsidR="00CA79F3" w:rsidRDefault="00CA79F3" w:rsidP="00CA79F3">
      <w:pPr>
        <w:spacing w:after="0" w:line="240" w:lineRule="auto"/>
      </w:pPr>
      <w:r>
        <w:br w:type="page"/>
      </w:r>
    </w:p>
    <w:p w14:paraId="1AB53029" w14:textId="20E2C111" w:rsidR="00CA79F3" w:rsidRDefault="00CA79F3" w:rsidP="00CA79F3">
      <w:pPr>
        <w:spacing w:after="0" w:line="240" w:lineRule="auto"/>
        <w:jc w:val="center"/>
      </w:pPr>
      <w:r>
        <w:object w:dxaOrig="19308" w:dyaOrig="13465" w14:anchorId="657BCDD9">
          <v:shape id="_x0000_i1305" type="#_x0000_t75" style="width:450pt;height:306.35pt" o:ole="">
            <v:imagedata r:id="rId529" o:title=""/>
            <o:lock v:ext="edit" aspectratio="f"/>
          </v:shape>
          <o:OLEObject Type="Embed" ProgID="MestReNova.Document.1" ShapeID="_x0000_i1305" DrawAspect="Content" ObjectID="_1657462713" r:id="rId530"/>
        </w:object>
      </w:r>
      <w:r w:rsidR="00D8023D">
        <w:rPr>
          <w:noProof/>
        </w:rPr>
        <w:object w:dxaOrig="1440" w:dyaOrig="1440" w14:anchorId="40E056F4">
          <v:shape id="_x0000_s1530" type="#_x0000_t75" style="position:absolute;left:0;text-align:left;margin-left:55.3pt;margin-top:75.8pt;width:72.4pt;height:96.9pt;z-index:251847680;mso-position-horizontal-relative:text;mso-position-vertical-relative:text">
            <v:imagedata r:id="rId531" o:title=""/>
          </v:shape>
          <o:OLEObject Type="Embed" ProgID="ChemDraw.Document.6.0" ShapeID="_x0000_s1530" DrawAspect="Content" ObjectID="_1657462762" r:id="rId532"/>
        </w:object>
      </w:r>
      <w:r>
        <w:object w:dxaOrig="19308" w:dyaOrig="13465" w14:anchorId="5994E801">
          <v:shape id="_x0000_i1307" type="#_x0000_t75" style="width:450pt;height:306.35pt" o:ole="">
            <v:imagedata r:id="rId533" o:title=""/>
            <o:lock v:ext="edit" aspectratio="f"/>
          </v:shape>
          <o:OLEObject Type="Embed" ProgID="MestReNova.Document.1" ShapeID="_x0000_i1307" DrawAspect="Content" ObjectID="_1657462714" r:id="rId534"/>
        </w:object>
      </w:r>
    </w:p>
    <w:p w14:paraId="34054FCA" w14:textId="709BB7B0" w:rsidR="00CA79F3" w:rsidRDefault="00CA79F3" w:rsidP="00CA79F3">
      <w:pPr>
        <w:spacing w:after="0" w:line="240" w:lineRule="auto"/>
        <w:jc w:val="center"/>
      </w:pPr>
      <w:r>
        <w:br w:type="page"/>
      </w:r>
      <w:r>
        <w:object w:dxaOrig="19308" w:dyaOrig="13465" w14:anchorId="409556F7">
          <v:shape id="_x0000_i1308" type="#_x0000_t75" style="width:450pt;height:306.35pt" o:ole="">
            <v:imagedata r:id="rId535" o:title=""/>
            <o:lock v:ext="edit" aspectratio="f"/>
          </v:shape>
          <o:OLEObject Type="Embed" ProgID="MestReNova.Document.1" ShapeID="_x0000_i1308" DrawAspect="Content" ObjectID="_1657462715" r:id="rId536"/>
        </w:object>
      </w:r>
      <w:r>
        <w:object w:dxaOrig="19308" w:dyaOrig="13465" w14:anchorId="3C360B16">
          <v:shape id="_x0000_i1309" type="#_x0000_t75" style="width:450pt;height:306.35pt" o:ole="">
            <v:imagedata r:id="rId537" o:title=""/>
            <o:lock v:ext="edit" aspectratio="f"/>
          </v:shape>
          <o:OLEObject Type="Embed" ProgID="MestReNova.Document.1" ShapeID="_x0000_i1309" DrawAspect="Content" ObjectID="_1657462716" r:id="rId538"/>
        </w:object>
      </w:r>
      <w:r w:rsidR="00D8023D">
        <w:rPr>
          <w:noProof/>
        </w:rPr>
        <w:object w:dxaOrig="1440" w:dyaOrig="1440" w14:anchorId="0B67A8BF">
          <v:shape id="_x0000_s1531" type="#_x0000_t75" style="position:absolute;left:0;text-align:left;margin-left:44.75pt;margin-top:58.8pt;width:77.7pt;height:96.9pt;z-index:251848704;mso-position-horizontal-relative:text;mso-position-vertical-relative:text">
            <v:imagedata r:id="rId539" o:title=""/>
          </v:shape>
          <o:OLEObject Type="Embed" ProgID="ChemDraw.Document.6.0" ShapeID="_x0000_s1531" DrawAspect="Content" ObjectID="_1657462763" r:id="rId540"/>
        </w:object>
      </w:r>
      <w:r>
        <w:br w:type="page"/>
      </w:r>
    </w:p>
    <w:p w14:paraId="4AD2C961" w14:textId="0DB19487" w:rsidR="00CA79F3" w:rsidRDefault="00D8023D" w:rsidP="00CA79F3">
      <w:pPr>
        <w:spacing w:after="0" w:line="240" w:lineRule="auto"/>
        <w:jc w:val="center"/>
      </w:pPr>
      <w:r>
        <w:rPr>
          <w:noProof/>
        </w:rPr>
        <w:lastRenderedPageBreak/>
        <w:object w:dxaOrig="1440" w:dyaOrig="1440" w14:anchorId="70938D43">
          <v:shape id="_x0000_s1506" type="#_x0000_t75" style="position:absolute;left:0;text-align:left;margin-left:14.5pt;margin-top:55.1pt;width:1in;height:83.5pt;z-index:251823104;mso-position-horizontal-relative:text;mso-position-vertical-relative:text">
            <v:imagedata r:id="rId541" o:title=""/>
          </v:shape>
          <o:OLEObject Type="Embed" ProgID="ChemDraw.Document.6.0" ShapeID="_x0000_s1506" DrawAspect="Content" ObjectID="_1657462764" r:id="rId542"/>
        </w:object>
      </w:r>
      <w:r w:rsidR="00CA79F3" w:rsidRPr="00A40218">
        <w:rPr>
          <w:noProof/>
        </w:rPr>
        <w:drawing>
          <wp:inline distT="0" distB="0" distL="0" distR="0" wp14:anchorId="229785E8" wp14:editId="29F8DF9D">
            <wp:extent cx="5715000" cy="3886200"/>
            <wp:effectExtent l="0" t="0" r="0" b="0"/>
            <wp:docPr id="274"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A40218">
        <w:rPr>
          <w:noProof/>
        </w:rPr>
        <w:drawing>
          <wp:inline distT="0" distB="0" distL="0" distR="0" wp14:anchorId="4BA744B4" wp14:editId="6B038FD8">
            <wp:extent cx="5715000" cy="3886200"/>
            <wp:effectExtent l="0" t="0" r="0" b="0"/>
            <wp:docPr id="275"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138475A4" w14:textId="77777777" w:rsidR="00CA79F3" w:rsidRDefault="00CA79F3" w:rsidP="00CA79F3">
      <w:pPr>
        <w:spacing w:after="0" w:line="240" w:lineRule="auto"/>
      </w:pPr>
      <w:r>
        <w:br w:type="page"/>
      </w:r>
    </w:p>
    <w:p w14:paraId="5BA1E187" w14:textId="30C842A5" w:rsidR="00CA79F3" w:rsidRDefault="00D8023D" w:rsidP="00CA79F3">
      <w:pPr>
        <w:spacing w:after="0" w:line="240" w:lineRule="auto"/>
      </w:pPr>
      <w:r>
        <w:rPr>
          <w:noProof/>
        </w:rPr>
        <w:lastRenderedPageBreak/>
        <w:object w:dxaOrig="1440" w:dyaOrig="1440" w14:anchorId="62C9CA6F">
          <v:shape id="_x0000_s1505" type="#_x0000_t75" style="position:absolute;margin-left:34.6pt;margin-top:83.95pt;width:1in;height:83.5pt;z-index:251822080;mso-position-horizontal-relative:text;mso-position-vertical-relative:text">
            <v:imagedata r:id="rId545" o:title=""/>
          </v:shape>
          <o:OLEObject Type="Embed" ProgID="ChemDraw.Document.6.0" ShapeID="_x0000_s1505" DrawAspect="Content" ObjectID="_1657462765" r:id="rId546"/>
        </w:object>
      </w:r>
      <w:r w:rsidR="00CA79F3" w:rsidRPr="000E19EC">
        <w:rPr>
          <w:noProof/>
        </w:rPr>
        <w:drawing>
          <wp:inline distT="0" distB="0" distL="0" distR="0" wp14:anchorId="02B2453D" wp14:editId="0C16DAB4">
            <wp:extent cx="5715000" cy="3886200"/>
            <wp:effectExtent l="0" t="0" r="0" b="0"/>
            <wp:docPr id="276"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DA5A4C">
        <w:rPr>
          <w:noProof/>
        </w:rPr>
        <w:drawing>
          <wp:inline distT="0" distB="0" distL="0" distR="0" wp14:anchorId="63D0DEF1" wp14:editId="5F05B32F">
            <wp:extent cx="5715000" cy="3886200"/>
            <wp:effectExtent l="0" t="0" r="0" b="0"/>
            <wp:docPr id="277"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6C55E6C9" w14:textId="77777777" w:rsidR="00CA79F3" w:rsidRDefault="00CA79F3" w:rsidP="00CA79F3">
      <w:pPr>
        <w:spacing w:after="0" w:line="240" w:lineRule="auto"/>
      </w:pPr>
      <w:r>
        <w:br w:type="page"/>
      </w:r>
    </w:p>
    <w:p w14:paraId="368398B1" w14:textId="527D6CEB" w:rsidR="00CA79F3" w:rsidRDefault="00D8023D" w:rsidP="00CA79F3">
      <w:pPr>
        <w:spacing w:after="0" w:line="240" w:lineRule="auto"/>
        <w:jc w:val="center"/>
      </w:pPr>
      <w:r>
        <w:rPr>
          <w:noProof/>
        </w:rPr>
        <w:lastRenderedPageBreak/>
        <w:object w:dxaOrig="1440" w:dyaOrig="1440" w14:anchorId="167D9A87">
          <v:shape id="_x0000_s1504" type="#_x0000_t75" style="position:absolute;left:0;text-align:left;margin-left:60.85pt;margin-top:53.25pt;width:88pt;height:83.5pt;z-index:251821056;mso-position-horizontal-relative:text;mso-position-vertical-relative:text">
            <v:imagedata r:id="rId549" o:title=""/>
          </v:shape>
          <o:OLEObject Type="Embed" ProgID="ChemDraw.Document.6.0" ShapeID="_x0000_s1504" DrawAspect="Content" ObjectID="_1657462766" r:id="rId550"/>
        </w:object>
      </w:r>
      <w:r w:rsidR="00CA79F3" w:rsidRPr="00473B64">
        <w:rPr>
          <w:noProof/>
        </w:rPr>
        <w:drawing>
          <wp:inline distT="0" distB="0" distL="0" distR="0" wp14:anchorId="78B7F55A" wp14:editId="444C7162">
            <wp:extent cx="5715000" cy="3886200"/>
            <wp:effectExtent l="0" t="0" r="0" b="0"/>
            <wp:docPr id="278"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8118C2">
        <w:rPr>
          <w:noProof/>
        </w:rPr>
        <w:drawing>
          <wp:inline distT="0" distB="0" distL="0" distR="0" wp14:anchorId="43A6A7D3" wp14:editId="6B8120B7">
            <wp:extent cx="5715000" cy="3886200"/>
            <wp:effectExtent l="0" t="0" r="0" b="0"/>
            <wp:docPr id="279"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718598E3" w14:textId="77777777" w:rsidR="00CA79F3" w:rsidRDefault="00CA79F3" w:rsidP="00CA79F3">
      <w:pPr>
        <w:spacing w:after="0" w:line="240" w:lineRule="auto"/>
      </w:pPr>
      <w:r>
        <w:br w:type="page"/>
      </w:r>
    </w:p>
    <w:p w14:paraId="2D472D75" w14:textId="190AE845" w:rsidR="00CA79F3" w:rsidRDefault="00D8023D" w:rsidP="00CA79F3">
      <w:pPr>
        <w:spacing w:after="0" w:line="240" w:lineRule="auto"/>
        <w:jc w:val="center"/>
      </w:pPr>
      <w:r>
        <w:rPr>
          <w:noProof/>
        </w:rPr>
        <w:lastRenderedPageBreak/>
        <w:object w:dxaOrig="1440" w:dyaOrig="1440" w14:anchorId="22C69F79">
          <v:shape id="_x0000_s1503" type="#_x0000_t75" style="position:absolute;left:0;text-align:left;margin-left:38pt;margin-top:46.1pt;width:88pt;height:83.5pt;z-index:251820032;mso-position-horizontal-relative:text;mso-position-vertical-relative:text">
            <v:imagedata r:id="rId553" o:title=""/>
          </v:shape>
          <o:OLEObject Type="Embed" ProgID="ChemDraw.Document.6.0" ShapeID="_x0000_s1503" DrawAspect="Content" ObjectID="_1657462767" r:id="rId554"/>
        </w:object>
      </w:r>
      <w:r w:rsidR="00CA79F3" w:rsidRPr="00CA12AC">
        <w:rPr>
          <w:noProof/>
        </w:rPr>
        <w:drawing>
          <wp:inline distT="0" distB="0" distL="0" distR="0" wp14:anchorId="53D10F3B" wp14:editId="164222ED">
            <wp:extent cx="5715000" cy="3886200"/>
            <wp:effectExtent l="0" t="0" r="0" b="0"/>
            <wp:docPr id="280"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053B7F">
        <w:rPr>
          <w:noProof/>
        </w:rPr>
        <w:drawing>
          <wp:inline distT="0" distB="0" distL="0" distR="0" wp14:anchorId="0242A56F" wp14:editId="51D143CD">
            <wp:extent cx="5943600" cy="4187952"/>
            <wp:effectExtent l="0" t="0" r="0" b="3175"/>
            <wp:docPr id="281"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943600" cy="4187952"/>
                    </a:xfrm>
                    <a:prstGeom prst="rect">
                      <a:avLst/>
                    </a:prstGeom>
                    <a:noFill/>
                    <a:ln>
                      <a:noFill/>
                    </a:ln>
                  </pic:spPr>
                </pic:pic>
              </a:graphicData>
            </a:graphic>
          </wp:inline>
        </w:drawing>
      </w:r>
    </w:p>
    <w:p w14:paraId="1EA7B80C" w14:textId="3DEBC5AA" w:rsidR="00CA79F3" w:rsidRDefault="00D8023D" w:rsidP="00CA79F3">
      <w:pPr>
        <w:spacing w:after="0" w:line="240" w:lineRule="auto"/>
        <w:jc w:val="center"/>
      </w:pPr>
      <w:r>
        <w:rPr>
          <w:noProof/>
        </w:rPr>
        <w:lastRenderedPageBreak/>
        <w:object w:dxaOrig="1440" w:dyaOrig="1440" w14:anchorId="1E8086C1">
          <v:shape id="_x0000_s1528" type="#_x0000_t75" style="position:absolute;left:0;text-align:left;margin-left:46.25pt;margin-top:41.5pt;width:88pt;height:83.45pt;z-index:251845632;mso-position-horizontal-relative:text;mso-position-vertical-relative:text">
            <v:imagedata r:id="rId557" o:title=""/>
          </v:shape>
          <o:OLEObject Type="Embed" ProgID="ChemDraw.Document.6.0" ShapeID="_x0000_s1528" DrawAspect="Content" ObjectID="_1657462768" r:id="rId558"/>
        </w:object>
      </w:r>
      <w:r w:rsidR="00CA79F3">
        <w:object w:dxaOrig="19308" w:dyaOrig="13465" w14:anchorId="00541E2B">
          <v:shape id="_x0000_i1316" type="#_x0000_t75" style="width:450pt;height:306.35pt" o:ole="">
            <v:imagedata r:id="rId559" o:title=""/>
            <o:lock v:ext="edit" aspectratio="f"/>
          </v:shape>
          <o:OLEObject Type="Embed" ProgID="MestReNova.Document.1" ShapeID="_x0000_i1316" DrawAspect="Content" ObjectID="_1657462717" r:id="rId560"/>
        </w:object>
      </w:r>
      <w:r w:rsidR="00CA79F3">
        <w:object w:dxaOrig="19308" w:dyaOrig="13465" w14:anchorId="3615FC90">
          <v:shape id="_x0000_i1317" type="#_x0000_t75" style="width:450pt;height:306.35pt" o:ole="">
            <v:imagedata r:id="rId561" o:title=""/>
            <o:lock v:ext="edit" aspectratio="f"/>
          </v:shape>
          <o:OLEObject Type="Embed" ProgID="MestReNova.Document.1" ShapeID="_x0000_i1317" DrawAspect="Content" ObjectID="_1657462718" r:id="rId562"/>
        </w:object>
      </w:r>
      <w:r w:rsidR="00CA79F3">
        <w:br w:type="page"/>
      </w:r>
    </w:p>
    <w:p w14:paraId="234C7655" w14:textId="321EC8C6" w:rsidR="00CA79F3" w:rsidRDefault="00D8023D" w:rsidP="00CA79F3">
      <w:pPr>
        <w:spacing w:after="0" w:line="240" w:lineRule="auto"/>
        <w:jc w:val="center"/>
      </w:pPr>
      <w:r>
        <w:rPr>
          <w:noProof/>
        </w:rPr>
        <w:lastRenderedPageBreak/>
        <w:object w:dxaOrig="1440" w:dyaOrig="1440" w14:anchorId="76FE2829">
          <v:shape id="_x0000_s1527" type="#_x0000_t75" style="position:absolute;left:0;text-align:left;margin-left:24.05pt;margin-top:59.2pt;width:88pt;height:83.5pt;z-index:251844608;mso-position-horizontal-relative:text;mso-position-vertical-relative:text">
            <v:imagedata r:id="rId563" o:title=""/>
          </v:shape>
          <o:OLEObject Type="Embed" ProgID="ChemDraw.Document.6.0" ShapeID="_x0000_s1527" DrawAspect="Content" ObjectID="_1657462769" r:id="rId564"/>
        </w:object>
      </w:r>
      <w:r w:rsidR="00CA79F3">
        <w:object w:dxaOrig="19308" w:dyaOrig="13465" w14:anchorId="0486E8D9">
          <v:shape id="_x0000_i1319" type="#_x0000_t75" style="width:450pt;height:306.35pt" o:ole="">
            <v:imagedata r:id="rId565" o:title=""/>
            <o:lock v:ext="edit" aspectratio="f"/>
          </v:shape>
          <o:OLEObject Type="Embed" ProgID="MestReNova.Document.1" ShapeID="_x0000_i1319" DrawAspect="Content" ObjectID="_1657462719" r:id="rId566"/>
        </w:object>
      </w:r>
      <w:r w:rsidR="00CA79F3">
        <w:object w:dxaOrig="19308" w:dyaOrig="13465" w14:anchorId="469F881A">
          <v:shape id="_x0000_i1320" type="#_x0000_t75" style="width:450pt;height:306.35pt" o:ole="">
            <v:imagedata r:id="rId567" o:title=""/>
            <o:lock v:ext="edit" aspectratio="f"/>
          </v:shape>
          <o:OLEObject Type="Embed" ProgID="MestReNova.Document.1" ShapeID="_x0000_i1320" DrawAspect="Content" ObjectID="_1657462720" r:id="rId568"/>
        </w:object>
      </w:r>
      <w:r w:rsidR="00CA79F3">
        <w:br w:type="page"/>
      </w:r>
    </w:p>
    <w:p w14:paraId="476469C7" w14:textId="218CD046" w:rsidR="00CA79F3" w:rsidRDefault="00D8023D" w:rsidP="00CA79F3">
      <w:pPr>
        <w:jc w:val="center"/>
      </w:pPr>
      <w:r>
        <w:rPr>
          <w:noProof/>
        </w:rPr>
        <w:lastRenderedPageBreak/>
        <w:object w:dxaOrig="1440" w:dyaOrig="1440" w14:anchorId="32B7DCE6">
          <v:shape id="_x0000_s1459" type="#_x0000_t75" style="position:absolute;left:0;text-align:left;margin-left:25.55pt;margin-top:52.1pt;width:92.25pt;height:119.35pt;z-index:251774976;mso-position-horizontal-relative:text;mso-position-vertical-relative:text">
            <v:imagedata r:id="rId569" o:title=""/>
          </v:shape>
          <o:OLEObject Type="Embed" ProgID="ChemDraw.Document.6.0" ShapeID="_x0000_s1459" DrawAspect="Content" ObjectID="_1657462770" r:id="rId570"/>
        </w:object>
      </w:r>
      <w:r w:rsidR="00CA79F3">
        <w:object w:dxaOrig="20984" w:dyaOrig="14640" w14:anchorId="71351AEB">
          <v:shape id="_x0000_i1322" type="#_x0000_t75" style="width:450pt;height:306pt" o:ole="">
            <v:imagedata r:id="rId571" o:title=""/>
            <o:lock v:ext="edit" aspectratio="f"/>
          </v:shape>
          <o:OLEObject Type="Embed" ProgID="MestReNova.Document.1" ShapeID="_x0000_i1322" DrawAspect="Content" ObjectID="_1657462721" r:id="rId572"/>
        </w:object>
      </w:r>
      <w:r w:rsidR="00CA79F3">
        <w:object w:dxaOrig="20984" w:dyaOrig="14640" w14:anchorId="1D56A288">
          <v:shape id="_x0000_i1323" type="#_x0000_t75" style="width:450pt;height:306pt" o:ole="">
            <v:imagedata r:id="rId573" o:title=""/>
            <o:lock v:ext="edit" aspectratio="f"/>
          </v:shape>
          <o:OLEObject Type="Embed" ProgID="MestReNova.Document.1" ShapeID="_x0000_i1323" DrawAspect="Content" ObjectID="_1657462722" r:id="rId574"/>
        </w:object>
      </w:r>
    </w:p>
    <w:p w14:paraId="723ADB65" w14:textId="55F1350B" w:rsidR="00CA79F3" w:rsidRDefault="00D8023D" w:rsidP="00CA79F3">
      <w:pPr>
        <w:jc w:val="center"/>
      </w:pPr>
      <w:r>
        <w:rPr>
          <w:noProof/>
        </w:rPr>
        <w:lastRenderedPageBreak/>
        <w:object w:dxaOrig="1440" w:dyaOrig="1440" w14:anchorId="31CFE342">
          <v:shape id="_x0000_s1465" type="#_x0000_t75" style="position:absolute;left:0;text-align:left;margin-left:41.8pt;margin-top:54.05pt;width:120.6pt;height:77.65pt;z-index:251781120;mso-position-horizontal-relative:text;mso-position-vertical-relative:text">
            <v:imagedata r:id="rId575" o:title=""/>
          </v:shape>
          <o:OLEObject Type="Embed" ProgID="ChemDraw.Document.6.0" ShapeID="_x0000_s1465" DrawAspect="Content" ObjectID="_1657462771" r:id="rId576"/>
        </w:object>
      </w:r>
      <w:r w:rsidR="00CA79F3" w:rsidRPr="00EA5AE6">
        <w:rPr>
          <w:noProof/>
        </w:rPr>
        <w:drawing>
          <wp:inline distT="0" distB="0" distL="0" distR="0" wp14:anchorId="6422FD51" wp14:editId="2D5D0835">
            <wp:extent cx="5715000" cy="3886200"/>
            <wp:effectExtent l="0" t="0" r="0" b="0"/>
            <wp:docPr id="282"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r w:rsidR="00CA79F3" w:rsidRPr="00EA5AE6">
        <w:rPr>
          <w:noProof/>
        </w:rPr>
        <w:drawing>
          <wp:inline distT="0" distB="0" distL="0" distR="0" wp14:anchorId="6510B5CA" wp14:editId="4D1AECBC">
            <wp:extent cx="5715000" cy="3886200"/>
            <wp:effectExtent l="0" t="0" r="0" b="0"/>
            <wp:docPr id="283"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5715000" cy="3886200"/>
                    </a:xfrm>
                    <a:prstGeom prst="rect">
                      <a:avLst/>
                    </a:prstGeom>
                    <a:noFill/>
                    <a:ln>
                      <a:noFill/>
                    </a:ln>
                  </pic:spPr>
                </pic:pic>
              </a:graphicData>
            </a:graphic>
          </wp:inline>
        </w:drawing>
      </w:r>
    </w:p>
    <w:p w14:paraId="56FFA54E" w14:textId="77777777" w:rsidR="00CA79F3" w:rsidRDefault="00CA79F3" w:rsidP="00CA79F3">
      <w:r>
        <w:br w:type="page"/>
      </w:r>
    </w:p>
    <w:p w14:paraId="287585AB" w14:textId="4896A2D2" w:rsidR="00CA79F3" w:rsidRDefault="00D8023D" w:rsidP="00CA79F3">
      <w:pPr>
        <w:jc w:val="center"/>
      </w:pPr>
      <w:r>
        <w:rPr>
          <w:noProof/>
        </w:rPr>
        <w:lastRenderedPageBreak/>
        <w:object w:dxaOrig="1440" w:dyaOrig="1440" w14:anchorId="43368B2A">
          <v:shape id="_x0000_s1461" type="#_x0000_t75" style="position:absolute;left:0;text-align:left;margin-left:64.2pt;margin-top:47.05pt;width:87.75pt;height:113.45pt;z-index:251777024">
            <v:imagedata r:id="rId579" o:title=""/>
          </v:shape>
          <o:OLEObject Type="Embed" ProgID="ChemDraw.Document.6.0" ShapeID="_x0000_s1461" DrawAspect="Content" ObjectID="_1657462772" r:id="rId580"/>
        </w:object>
      </w:r>
      <w:r w:rsidR="00CA79F3">
        <w:object w:dxaOrig="20984" w:dyaOrig="14640" w14:anchorId="1FA60A4F">
          <v:shape id="_x0000_i1326" type="#_x0000_t75" style="width:450pt;height:306pt" o:ole="">
            <v:imagedata r:id="rId581" o:title=""/>
            <o:lock v:ext="edit" aspectratio="f"/>
          </v:shape>
          <o:OLEObject Type="Embed" ProgID="MestReNova.Document.1" ShapeID="_x0000_i1326" DrawAspect="Content" ObjectID="_1657462723" r:id="rId582"/>
        </w:object>
      </w:r>
      <w:r w:rsidR="00CA79F3">
        <w:object w:dxaOrig="20984" w:dyaOrig="14640" w14:anchorId="3FE63671">
          <v:shape id="_x0000_i1327" type="#_x0000_t75" style="width:450pt;height:306pt" o:ole="">
            <v:imagedata r:id="rId583" o:title=""/>
            <o:lock v:ext="edit" aspectratio="f"/>
          </v:shape>
          <o:OLEObject Type="Embed" ProgID="MestReNova.Document.1" ShapeID="_x0000_i1327" DrawAspect="Content" ObjectID="_1657462724" r:id="rId584"/>
        </w:object>
      </w:r>
    </w:p>
    <w:p w14:paraId="3F95ACEA" w14:textId="77777777" w:rsidR="00CA79F3" w:rsidRDefault="00CA79F3" w:rsidP="00CA79F3">
      <w:r>
        <w:br w:type="page"/>
      </w:r>
    </w:p>
    <w:p w14:paraId="6C1764E5" w14:textId="5E539C0E" w:rsidR="00CA79F3" w:rsidRPr="005A3DC4" w:rsidRDefault="00D8023D" w:rsidP="00CA79F3">
      <w:pPr>
        <w:jc w:val="center"/>
      </w:pPr>
      <w:r>
        <w:rPr>
          <w:noProof/>
        </w:rPr>
        <w:lastRenderedPageBreak/>
        <w:object w:dxaOrig="1440" w:dyaOrig="1440" w14:anchorId="054063ED">
          <v:shape id="_x0000_s1462" type="#_x0000_t75" style="position:absolute;left:0;text-align:left;margin-left:26.35pt;margin-top:56.8pt;width:120.85pt;height:97.5pt;z-index:251778048">
            <v:imagedata r:id="rId585" o:title=""/>
          </v:shape>
          <o:OLEObject Type="Embed" ProgID="ChemDraw.Document.6.0" ShapeID="_x0000_s1462" DrawAspect="Content" ObjectID="_1657462773" r:id="rId586"/>
        </w:object>
      </w:r>
      <w:r w:rsidR="00CA79F3">
        <w:object w:dxaOrig="20984" w:dyaOrig="14640" w14:anchorId="7DC35A4C">
          <v:shape id="_x0000_i1329" type="#_x0000_t75" style="width:450pt;height:306pt" o:ole="">
            <v:imagedata r:id="rId587" o:title=""/>
            <o:lock v:ext="edit" aspectratio="f"/>
          </v:shape>
          <o:OLEObject Type="Embed" ProgID="MestReNova.Document.1" ShapeID="_x0000_i1329" DrawAspect="Content" ObjectID="_1657462725" r:id="rId588"/>
        </w:object>
      </w:r>
      <w:r w:rsidR="00CA79F3">
        <w:object w:dxaOrig="20984" w:dyaOrig="14640" w14:anchorId="4A6C203A">
          <v:shape id="_x0000_i1330" type="#_x0000_t75" style="width:450pt;height:306pt" o:ole="">
            <v:imagedata r:id="rId589" o:title=""/>
            <o:lock v:ext="edit" aspectratio="f"/>
          </v:shape>
          <o:OLEObject Type="Embed" ProgID="MestReNova.Document.1" ShapeID="_x0000_i1330" DrawAspect="Content" ObjectID="_1657462726" r:id="rId590"/>
        </w:object>
      </w:r>
    </w:p>
    <w:p w14:paraId="736040B5" w14:textId="77777777" w:rsidR="00854C61" w:rsidRDefault="00854C61" w:rsidP="00717895">
      <w:pPr>
        <w:spacing w:line="480" w:lineRule="auto"/>
        <w:jc w:val="both"/>
        <w:rPr>
          <w:rFonts w:cstheme="minorHAnsi"/>
          <w:sz w:val="24"/>
          <w:szCs w:val="24"/>
        </w:rPr>
        <w:sectPr w:rsidR="00854C61">
          <w:headerReference w:type="default" r:id="rId591"/>
          <w:pgSz w:w="12240" w:h="15840"/>
          <w:pgMar w:top="1440" w:right="1440" w:bottom="1440" w:left="1440" w:header="720" w:footer="720" w:gutter="0"/>
          <w:cols w:space="720"/>
          <w:docGrid w:linePitch="360"/>
        </w:sectPr>
      </w:pPr>
    </w:p>
    <w:p w14:paraId="5A7EEA90" w14:textId="77777777" w:rsidR="0006362D" w:rsidRDefault="0006362D" w:rsidP="0006362D">
      <w:pPr>
        <w:rPr>
          <w:b/>
          <w:bCs/>
          <w:sz w:val="40"/>
          <w:szCs w:val="40"/>
        </w:rPr>
      </w:pPr>
    </w:p>
    <w:p w14:paraId="51F97EE9" w14:textId="77777777" w:rsidR="0006362D" w:rsidRDefault="0006362D" w:rsidP="0006362D">
      <w:pPr>
        <w:jc w:val="right"/>
        <w:rPr>
          <w:b/>
          <w:bCs/>
          <w:sz w:val="40"/>
          <w:szCs w:val="40"/>
        </w:rPr>
      </w:pPr>
    </w:p>
    <w:p w14:paraId="6B86A05C" w14:textId="77777777" w:rsidR="0006362D" w:rsidRDefault="0006362D" w:rsidP="0006362D">
      <w:pPr>
        <w:jc w:val="right"/>
        <w:rPr>
          <w:b/>
          <w:bCs/>
          <w:sz w:val="40"/>
          <w:szCs w:val="40"/>
        </w:rPr>
      </w:pPr>
    </w:p>
    <w:p w14:paraId="26C2E2F5" w14:textId="77777777" w:rsidR="0006362D" w:rsidRDefault="0006362D" w:rsidP="0006362D">
      <w:pPr>
        <w:jc w:val="right"/>
        <w:rPr>
          <w:b/>
          <w:bCs/>
          <w:sz w:val="40"/>
          <w:szCs w:val="40"/>
        </w:rPr>
      </w:pPr>
    </w:p>
    <w:p w14:paraId="1D899C76" w14:textId="77777777" w:rsidR="0006362D" w:rsidRDefault="0006362D" w:rsidP="0006362D">
      <w:pPr>
        <w:jc w:val="right"/>
        <w:rPr>
          <w:b/>
          <w:bCs/>
          <w:sz w:val="40"/>
          <w:szCs w:val="40"/>
        </w:rPr>
      </w:pPr>
    </w:p>
    <w:p w14:paraId="43440AF9" w14:textId="77777777" w:rsidR="0006362D" w:rsidRDefault="0006362D" w:rsidP="0006362D">
      <w:pPr>
        <w:jc w:val="right"/>
        <w:rPr>
          <w:b/>
          <w:bCs/>
          <w:sz w:val="40"/>
          <w:szCs w:val="40"/>
        </w:rPr>
      </w:pPr>
    </w:p>
    <w:p w14:paraId="6E222AE3" w14:textId="1C1B13D9" w:rsidR="0006362D" w:rsidRPr="00210846" w:rsidRDefault="0006362D" w:rsidP="007F7805">
      <w:pPr>
        <w:rPr>
          <w:b/>
          <w:bCs/>
          <w:sz w:val="40"/>
          <w:szCs w:val="40"/>
        </w:rPr>
      </w:pPr>
      <w:r w:rsidRPr="00210846">
        <w:rPr>
          <w:b/>
          <w:bCs/>
          <w:sz w:val="40"/>
          <w:szCs w:val="40"/>
        </w:rPr>
        <w:t xml:space="preserve">CHAPTER </w:t>
      </w:r>
      <w:r>
        <w:rPr>
          <w:b/>
          <w:bCs/>
          <w:sz w:val="40"/>
          <w:szCs w:val="40"/>
        </w:rPr>
        <w:t>5</w:t>
      </w:r>
    </w:p>
    <w:p w14:paraId="2FD42A32" w14:textId="77777777" w:rsidR="0006362D" w:rsidRPr="007F7805" w:rsidRDefault="0006362D" w:rsidP="007F7805">
      <w:pPr>
        <w:rPr>
          <w:i/>
          <w:iCs/>
          <w:sz w:val="32"/>
          <w:szCs w:val="32"/>
        </w:rPr>
      </w:pPr>
      <w:r w:rsidRPr="007F7805">
        <w:rPr>
          <w:i/>
          <w:iCs/>
          <w:sz w:val="32"/>
          <w:szCs w:val="32"/>
        </w:rPr>
        <w:t>Conclusions</w:t>
      </w:r>
    </w:p>
    <w:p w14:paraId="79639102" w14:textId="77777777" w:rsidR="0006362D" w:rsidRDefault="0006362D" w:rsidP="0006362D">
      <w:pPr>
        <w:jc w:val="right"/>
        <w:rPr>
          <w:i/>
          <w:iCs/>
          <w:sz w:val="28"/>
          <w:szCs w:val="28"/>
        </w:rPr>
      </w:pPr>
    </w:p>
    <w:p w14:paraId="7BBEF98D" w14:textId="77777777" w:rsidR="0006362D" w:rsidRDefault="0006362D" w:rsidP="0006362D">
      <w:pPr>
        <w:tabs>
          <w:tab w:val="left" w:pos="1080"/>
        </w:tabs>
        <w:rPr>
          <w:b/>
          <w:bCs/>
          <w:sz w:val="28"/>
          <w:szCs w:val="28"/>
        </w:rPr>
      </w:pPr>
    </w:p>
    <w:p w14:paraId="687891ED" w14:textId="01ADBC4C" w:rsidR="0006362D" w:rsidRDefault="0006362D" w:rsidP="0006362D">
      <w:pPr>
        <w:tabs>
          <w:tab w:val="left" w:pos="720"/>
          <w:tab w:val="left" w:pos="1080"/>
        </w:tabs>
        <w:spacing w:line="480" w:lineRule="auto"/>
        <w:jc w:val="both"/>
        <w:rPr>
          <w:sz w:val="24"/>
          <w:szCs w:val="24"/>
        </w:rPr>
      </w:pPr>
      <w:r>
        <w:rPr>
          <w:b/>
          <w:bCs/>
          <w:sz w:val="28"/>
          <w:szCs w:val="28"/>
        </w:rPr>
        <w:tab/>
      </w:r>
      <w:r>
        <w:rPr>
          <w:sz w:val="24"/>
          <w:szCs w:val="24"/>
        </w:rPr>
        <w:t>As drug development has shifted its focus towards straightforward, planar molecules in the 21</w:t>
      </w:r>
      <w:r w:rsidRPr="0027598F">
        <w:rPr>
          <w:sz w:val="24"/>
          <w:szCs w:val="24"/>
          <w:vertAlign w:val="superscript"/>
        </w:rPr>
        <w:t>st</w:t>
      </w:r>
      <w:r>
        <w:rPr>
          <w:sz w:val="24"/>
          <w:szCs w:val="24"/>
        </w:rPr>
        <w:t xml:space="preserve"> century which can be quickly and conveniently synthesized, there exists a need to expand the chemical space of the drug development process to encompass molecules with a higher degree of structural complexity. </w:t>
      </w:r>
      <w:r w:rsidR="006C797E">
        <w:rPr>
          <w:sz w:val="24"/>
          <w:szCs w:val="24"/>
        </w:rPr>
        <w:t>The current trend in combinatorial chemistry has shifted development of pharmaceuticals to flat, aromatic compounds</w:t>
      </w:r>
      <w:r w:rsidR="004E3855">
        <w:rPr>
          <w:sz w:val="24"/>
          <w:szCs w:val="24"/>
        </w:rPr>
        <w:t>;</w:t>
      </w:r>
      <w:r w:rsidR="006C797E">
        <w:rPr>
          <w:sz w:val="24"/>
          <w:szCs w:val="24"/>
        </w:rPr>
        <w:t xml:space="preserve"> b</w:t>
      </w:r>
      <w:r w:rsidR="002D1026">
        <w:rPr>
          <w:sz w:val="24"/>
          <w:szCs w:val="24"/>
        </w:rPr>
        <w:t>ecause</w:t>
      </w:r>
      <w:r>
        <w:rPr>
          <w:sz w:val="24"/>
          <w:szCs w:val="24"/>
        </w:rPr>
        <w:t xml:space="preserve"> </w:t>
      </w:r>
      <w:r w:rsidR="002D1026">
        <w:rPr>
          <w:sz w:val="24"/>
          <w:szCs w:val="24"/>
        </w:rPr>
        <w:t xml:space="preserve">biological targets like proteins and receptors are complex three-dimensional structures, carefully designed, structurally complex small molecules are capable of binding with a high degree of selectivity, </w:t>
      </w:r>
      <w:r w:rsidR="00AD3D1C">
        <w:rPr>
          <w:sz w:val="24"/>
          <w:szCs w:val="24"/>
        </w:rPr>
        <w:t>mitigating</w:t>
      </w:r>
      <w:r w:rsidR="002D1026">
        <w:rPr>
          <w:sz w:val="24"/>
          <w:szCs w:val="24"/>
        </w:rPr>
        <w:t xml:space="preserve"> undesired side effects of off-target binding. Since </w:t>
      </w:r>
      <w:r>
        <w:rPr>
          <w:sz w:val="24"/>
          <w:szCs w:val="24"/>
        </w:rPr>
        <w:t xml:space="preserve">the cost of a drug is directly related to the number of synthetic steps used to prepare the compound, we have formed a central research hypothesis utilizing reactive intermediates to form such compounds in a cascade fashion, directly reducing the number of steps in their synthesis. </w:t>
      </w:r>
      <w:r w:rsidRPr="001D75BF">
        <w:rPr>
          <w:sz w:val="24"/>
          <w:szCs w:val="24"/>
        </w:rPr>
        <w:t>Ultimately,</w:t>
      </w:r>
      <w:r>
        <w:rPr>
          <w:sz w:val="24"/>
          <w:szCs w:val="24"/>
        </w:rPr>
        <w:t xml:space="preserve"> culmination of this research effort </w:t>
      </w:r>
      <w:r>
        <w:rPr>
          <w:sz w:val="24"/>
          <w:szCs w:val="24"/>
        </w:rPr>
        <w:lastRenderedPageBreak/>
        <w:t xml:space="preserve">has produced new methods of generating spiroethers, carbocycles, spirothiophenes, and an array of aromatic heterocycles. </w:t>
      </w:r>
    </w:p>
    <w:p w14:paraId="74832D1A" w14:textId="10C96A4A" w:rsidR="0006362D" w:rsidRDefault="0006362D" w:rsidP="0006362D">
      <w:pPr>
        <w:tabs>
          <w:tab w:val="left" w:pos="720"/>
        </w:tabs>
        <w:spacing w:line="480" w:lineRule="auto"/>
        <w:jc w:val="both"/>
        <w:rPr>
          <w:sz w:val="24"/>
          <w:szCs w:val="24"/>
        </w:rPr>
      </w:pPr>
      <w:r>
        <w:rPr>
          <w:sz w:val="24"/>
          <w:szCs w:val="24"/>
        </w:rPr>
        <w:tab/>
        <w:t>First, we have employed a catalytic cocktail comprised of Rh</w:t>
      </w:r>
      <w:r w:rsidRPr="00A008D1">
        <w:rPr>
          <w:sz w:val="24"/>
          <w:szCs w:val="24"/>
          <w:vertAlign w:val="subscript"/>
        </w:rPr>
        <w:t>2</w:t>
      </w:r>
      <w:r w:rsidR="00726117">
        <w:rPr>
          <w:sz w:val="24"/>
          <w:szCs w:val="24"/>
        </w:rPr>
        <w:t>(esp)</w:t>
      </w:r>
      <w:r w:rsidRPr="00A008D1">
        <w:rPr>
          <w:sz w:val="24"/>
          <w:szCs w:val="24"/>
          <w:vertAlign w:val="subscript"/>
        </w:rPr>
        <w:t>2</w:t>
      </w:r>
      <w:r>
        <w:rPr>
          <w:sz w:val="24"/>
          <w:szCs w:val="24"/>
        </w:rPr>
        <w:t xml:space="preserve"> and Au</w:t>
      </w:r>
      <w:r w:rsidRPr="00A008D1">
        <w:rPr>
          <w:sz w:val="24"/>
          <w:szCs w:val="24"/>
          <w:vertAlign w:val="superscript"/>
        </w:rPr>
        <w:t>+</w:t>
      </w:r>
      <w:r>
        <w:rPr>
          <w:sz w:val="24"/>
          <w:szCs w:val="24"/>
        </w:rPr>
        <w:t xml:space="preserve">, which had been previously used for the formation of </w:t>
      </w:r>
      <w:r w:rsidRPr="00A008D1">
        <w:rPr>
          <w:rFonts w:ascii="Symbol" w:hAnsi="Symbol"/>
          <w:sz w:val="24"/>
          <w:szCs w:val="24"/>
        </w:rPr>
        <w:t>g</w:t>
      </w:r>
      <w:r>
        <w:rPr>
          <w:sz w:val="24"/>
          <w:szCs w:val="24"/>
        </w:rPr>
        <w:t xml:space="preserve">-butyrolactones from </w:t>
      </w:r>
      <w:r w:rsidRPr="006E2C21">
        <w:rPr>
          <w:rFonts w:ascii="Symbol" w:hAnsi="Symbol"/>
          <w:sz w:val="24"/>
          <w:szCs w:val="24"/>
        </w:rPr>
        <w:t>a</w:t>
      </w:r>
      <w:r>
        <w:rPr>
          <w:sz w:val="24"/>
          <w:szCs w:val="24"/>
        </w:rPr>
        <w:t>-diazocarbonyl compounds through an acid O</w:t>
      </w:r>
      <w:r w:rsidRPr="007350FD">
        <w:rPr>
          <w:sz w:val="24"/>
          <w:szCs w:val="24"/>
        </w:rPr>
        <w:t>–</w:t>
      </w:r>
      <w:r>
        <w:rPr>
          <w:sz w:val="24"/>
          <w:szCs w:val="24"/>
        </w:rPr>
        <w:t>H insertion/Conia-ene cascade, towards the formation of tetrahydrofurans (</w:t>
      </w:r>
      <w:r w:rsidRPr="00602162">
        <w:rPr>
          <w:b/>
          <w:bCs/>
          <w:sz w:val="24"/>
          <w:szCs w:val="24"/>
        </w:rPr>
        <w:t>Chapter 2</w:t>
      </w:r>
      <w:r>
        <w:rPr>
          <w:sz w:val="24"/>
          <w:szCs w:val="24"/>
        </w:rPr>
        <w:t xml:space="preserve">). This approach has proven general for a range of ketoester, diketone, and malonate diazo substrates with primary and secondary alkynols. We have also shown that this approach could be applied to cyclic diazo substrates, for the formation of spiroethers. Targeting the core of the natural product Berkeleyamide D, we were able to synthesize </w:t>
      </w:r>
      <w:r w:rsidRPr="006F44CF">
        <w:rPr>
          <w:rFonts w:ascii="Symbol" w:hAnsi="Symbol"/>
          <w:sz w:val="24"/>
          <w:szCs w:val="24"/>
        </w:rPr>
        <w:t>a</w:t>
      </w:r>
      <w:r>
        <w:rPr>
          <w:sz w:val="24"/>
          <w:szCs w:val="24"/>
        </w:rPr>
        <w:t>-spiro-</w:t>
      </w:r>
      <w:r w:rsidRPr="006F44CF">
        <w:rPr>
          <w:rFonts w:ascii="Symbol" w:hAnsi="Symbol"/>
          <w:sz w:val="24"/>
          <w:szCs w:val="24"/>
        </w:rPr>
        <w:t>g</w:t>
      </w:r>
      <w:r>
        <w:rPr>
          <w:sz w:val="24"/>
          <w:szCs w:val="24"/>
        </w:rPr>
        <w:t xml:space="preserve">-lactams with a high degree of stereocontrol. These efforts were not met without challenges however, as we observed reduced yields and diastereoselectivity when chiral secondary alkynols were used with these lactam diazos. </w:t>
      </w:r>
    </w:p>
    <w:p w14:paraId="67662FE2" w14:textId="616DC6E6" w:rsidR="0006362D" w:rsidRDefault="0006362D" w:rsidP="0006362D">
      <w:pPr>
        <w:tabs>
          <w:tab w:val="left" w:pos="720"/>
        </w:tabs>
        <w:spacing w:line="480" w:lineRule="auto"/>
        <w:jc w:val="both"/>
        <w:rPr>
          <w:sz w:val="24"/>
          <w:szCs w:val="24"/>
        </w:rPr>
      </w:pPr>
      <w:r>
        <w:rPr>
          <w:sz w:val="24"/>
          <w:szCs w:val="24"/>
        </w:rPr>
        <w:tab/>
        <w:t>Next, we pursued the applications of using underexplored S</w:t>
      </w:r>
      <w:r w:rsidRPr="007350FD">
        <w:rPr>
          <w:sz w:val="24"/>
          <w:szCs w:val="24"/>
        </w:rPr>
        <w:t>–</w:t>
      </w:r>
      <w:r>
        <w:rPr>
          <w:sz w:val="24"/>
          <w:szCs w:val="24"/>
        </w:rPr>
        <w:t>H and sp</w:t>
      </w:r>
      <w:r w:rsidRPr="0040340B">
        <w:rPr>
          <w:sz w:val="24"/>
          <w:szCs w:val="24"/>
          <w:vertAlign w:val="superscript"/>
        </w:rPr>
        <w:t>3</w:t>
      </w:r>
      <w:r>
        <w:rPr>
          <w:sz w:val="24"/>
          <w:szCs w:val="24"/>
        </w:rPr>
        <w:t xml:space="preserve"> C</w:t>
      </w:r>
      <w:r w:rsidRPr="007350FD">
        <w:rPr>
          <w:sz w:val="24"/>
          <w:szCs w:val="24"/>
        </w:rPr>
        <w:t>–</w:t>
      </w:r>
      <w:r>
        <w:rPr>
          <w:sz w:val="24"/>
          <w:szCs w:val="24"/>
        </w:rPr>
        <w:t>H nucleophiles in a cascade fashion (</w:t>
      </w:r>
      <w:r w:rsidRPr="00C30E97">
        <w:rPr>
          <w:b/>
          <w:bCs/>
          <w:sz w:val="24"/>
          <w:szCs w:val="24"/>
        </w:rPr>
        <w:t>Chapter 3</w:t>
      </w:r>
      <w:r>
        <w:rPr>
          <w:sz w:val="24"/>
          <w:szCs w:val="24"/>
        </w:rPr>
        <w:t>). When secondary mercaptynes were exposed to Rh</w:t>
      </w:r>
      <w:r w:rsidRPr="00C30E97">
        <w:rPr>
          <w:sz w:val="24"/>
          <w:szCs w:val="24"/>
          <w:vertAlign w:val="subscript"/>
        </w:rPr>
        <w:t>2</w:t>
      </w:r>
      <w:r w:rsidR="00726117">
        <w:rPr>
          <w:sz w:val="24"/>
          <w:szCs w:val="24"/>
        </w:rPr>
        <w:t>(esp)</w:t>
      </w:r>
      <w:r w:rsidRPr="00C30E97">
        <w:rPr>
          <w:sz w:val="24"/>
          <w:szCs w:val="24"/>
          <w:vertAlign w:val="subscript"/>
        </w:rPr>
        <w:t>2</w:t>
      </w:r>
      <w:r>
        <w:rPr>
          <w:sz w:val="24"/>
          <w:szCs w:val="24"/>
        </w:rPr>
        <w:t xml:space="preserve"> in the presence of a linear diazo substrate, we were able to isolate the corr</w:t>
      </w:r>
      <w:r w:rsidR="00726117">
        <w:rPr>
          <w:sz w:val="24"/>
          <w:szCs w:val="24"/>
        </w:rPr>
        <w:t>esp</w:t>
      </w:r>
      <w:r>
        <w:rPr>
          <w:sz w:val="24"/>
          <w:szCs w:val="24"/>
        </w:rPr>
        <w:t>onding insertion product then induce a Conia-ene cyclization in a stepwise fashion by exposing this compound to Au</w:t>
      </w:r>
      <w:r w:rsidRPr="00C30E97">
        <w:rPr>
          <w:sz w:val="24"/>
          <w:szCs w:val="24"/>
          <w:vertAlign w:val="superscript"/>
        </w:rPr>
        <w:t>+</w:t>
      </w:r>
      <w:r>
        <w:rPr>
          <w:sz w:val="24"/>
          <w:szCs w:val="24"/>
        </w:rPr>
        <w:t>. However, when the mercaptyne and diazo were exposed to all catalysts in a one-pot fashion, we instead isolated a thiofuranofuran product, which we expect formed via undesired 5-endo-dig cyclization of the mercaptyne before S</w:t>
      </w:r>
      <w:r w:rsidRPr="007350FD">
        <w:rPr>
          <w:sz w:val="24"/>
          <w:szCs w:val="24"/>
        </w:rPr>
        <w:t>–</w:t>
      </w:r>
      <w:r>
        <w:rPr>
          <w:sz w:val="24"/>
          <w:szCs w:val="24"/>
        </w:rPr>
        <w:t>H insertion could occur. By altering our cascade approach to an intramolecular insertion/Conia-ene strategy, we were able to develop a diazo substrate capable of producing 3-spiroinden-2-ones through benzylic sp</w:t>
      </w:r>
      <w:r w:rsidRPr="007B344C">
        <w:rPr>
          <w:sz w:val="24"/>
          <w:szCs w:val="24"/>
          <w:vertAlign w:val="superscript"/>
        </w:rPr>
        <w:t>3</w:t>
      </w:r>
      <w:r>
        <w:rPr>
          <w:sz w:val="24"/>
          <w:szCs w:val="24"/>
        </w:rPr>
        <w:t xml:space="preserve"> C-H insertion. These conditions </w:t>
      </w:r>
      <w:r>
        <w:rPr>
          <w:sz w:val="24"/>
          <w:szCs w:val="24"/>
        </w:rPr>
        <w:lastRenderedPageBreak/>
        <w:t>however did not prove general for the 5-membered and 7-membered Conia-ene cyclization however, as we had previously observed in a sp</w:t>
      </w:r>
      <w:r w:rsidRPr="0030129F">
        <w:rPr>
          <w:sz w:val="24"/>
          <w:szCs w:val="24"/>
          <w:vertAlign w:val="superscript"/>
        </w:rPr>
        <w:t>2</w:t>
      </w:r>
      <w:r>
        <w:rPr>
          <w:sz w:val="24"/>
          <w:szCs w:val="24"/>
        </w:rPr>
        <w:t xml:space="preserve"> C</w:t>
      </w:r>
      <w:r w:rsidRPr="007350FD">
        <w:rPr>
          <w:sz w:val="24"/>
          <w:szCs w:val="24"/>
        </w:rPr>
        <w:t>–</w:t>
      </w:r>
      <w:r>
        <w:rPr>
          <w:sz w:val="24"/>
          <w:szCs w:val="24"/>
        </w:rPr>
        <w:t xml:space="preserve">H insertion/Conia-ene cascade. </w:t>
      </w:r>
    </w:p>
    <w:p w14:paraId="5647F19A" w14:textId="77777777" w:rsidR="0006362D" w:rsidRPr="009C6F2C" w:rsidRDefault="0006362D" w:rsidP="0006362D">
      <w:pPr>
        <w:tabs>
          <w:tab w:val="left" w:pos="720"/>
        </w:tabs>
        <w:spacing w:line="480" w:lineRule="auto"/>
        <w:jc w:val="both"/>
        <w:rPr>
          <w:sz w:val="24"/>
          <w:szCs w:val="24"/>
        </w:rPr>
      </w:pPr>
      <w:r>
        <w:rPr>
          <w:sz w:val="24"/>
          <w:szCs w:val="24"/>
        </w:rPr>
        <w:tab/>
        <w:t>Lastly, in an orthogonal research effort, we have discovered a metal-free cascade approach to four classes of heterocycles (</w:t>
      </w:r>
      <w:r w:rsidRPr="0043711D">
        <w:rPr>
          <w:b/>
          <w:bCs/>
          <w:sz w:val="24"/>
          <w:szCs w:val="24"/>
        </w:rPr>
        <w:t>Chapter 4</w:t>
      </w:r>
      <w:r>
        <w:rPr>
          <w:sz w:val="24"/>
          <w:szCs w:val="24"/>
        </w:rPr>
        <w:t>). The reaction cascade is commenced by an intramolecular aldol condensation generating a 1,3,5-triene intermediate; the triene undergoes a 6</w:t>
      </w:r>
      <w:r w:rsidRPr="00EA5F81">
        <w:rPr>
          <w:rFonts w:ascii="Symbol" w:hAnsi="Symbol"/>
          <w:sz w:val="24"/>
          <w:szCs w:val="24"/>
        </w:rPr>
        <w:t>p</w:t>
      </w:r>
      <w:r>
        <w:rPr>
          <w:sz w:val="24"/>
          <w:szCs w:val="24"/>
        </w:rPr>
        <w:t xml:space="preserve"> electrocyclization and oxidative aromatization to generate a new aromatic ring. The cascade precursors are conveniently accessed through coupling of readily accessible 2’-hydroxy/aminochalcones with vinylic carboxylic acids/acyl chlorides. The reaction conditions were suitable scale-up to gram scale without significant decrease in yields, and could also utilize aromatic components in the electrocyclization reaction to generate tetracyclic frameworks. </w:t>
      </w:r>
    </w:p>
    <w:p w14:paraId="01ADA3AB" w14:textId="36D57A25" w:rsidR="00F21640" w:rsidRDefault="00F21640" w:rsidP="00717895">
      <w:pPr>
        <w:spacing w:line="480" w:lineRule="auto"/>
        <w:jc w:val="both"/>
        <w:rPr>
          <w:rFonts w:cstheme="minorHAnsi"/>
          <w:sz w:val="24"/>
          <w:szCs w:val="24"/>
        </w:rPr>
      </w:pPr>
    </w:p>
    <w:p w14:paraId="7E34B150" w14:textId="77777777" w:rsidR="001D6569" w:rsidRDefault="001D6569" w:rsidP="00717895">
      <w:pPr>
        <w:spacing w:line="480" w:lineRule="auto"/>
        <w:jc w:val="both"/>
        <w:rPr>
          <w:rFonts w:cstheme="minorHAnsi"/>
          <w:sz w:val="24"/>
          <w:szCs w:val="24"/>
        </w:rPr>
        <w:sectPr w:rsidR="001D6569">
          <w:headerReference w:type="default" r:id="rId592"/>
          <w:pgSz w:w="12240" w:h="15840"/>
          <w:pgMar w:top="1440" w:right="1440" w:bottom="1440" w:left="1440" w:header="720" w:footer="720" w:gutter="0"/>
          <w:cols w:space="720"/>
          <w:docGrid w:linePitch="360"/>
        </w:sectPr>
      </w:pPr>
    </w:p>
    <w:p w14:paraId="352946DC" w14:textId="6EDD9FB9" w:rsidR="00D72AEF" w:rsidRPr="00D72AEF" w:rsidRDefault="00D72AEF" w:rsidP="00D72AEF">
      <w:pPr>
        <w:spacing w:after="0" w:line="480" w:lineRule="auto"/>
        <w:jc w:val="center"/>
        <w:rPr>
          <w:b/>
          <w:bCs/>
          <w:sz w:val="28"/>
          <w:szCs w:val="28"/>
        </w:rPr>
      </w:pPr>
      <w:r w:rsidRPr="00D72AEF">
        <w:rPr>
          <w:b/>
          <w:bCs/>
          <w:sz w:val="28"/>
          <w:szCs w:val="28"/>
        </w:rPr>
        <w:lastRenderedPageBreak/>
        <w:t>AUTOBIOGRAPHICAL STATEMENT</w:t>
      </w:r>
    </w:p>
    <w:p w14:paraId="68509321" w14:textId="6CAFF3CF" w:rsidR="00D72AEF" w:rsidRPr="004035BE" w:rsidRDefault="00D72AEF" w:rsidP="00D72AEF">
      <w:pPr>
        <w:spacing w:after="0" w:line="480" w:lineRule="auto"/>
        <w:rPr>
          <w:b/>
          <w:bCs/>
          <w:sz w:val="24"/>
          <w:szCs w:val="24"/>
          <w:u w:val="single"/>
        </w:rPr>
      </w:pPr>
      <w:r w:rsidRPr="004035BE">
        <w:rPr>
          <w:b/>
          <w:bCs/>
          <w:sz w:val="24"/>
          <w:szCs w:val="24"/>
          <w:u w:val="single"/>
        </w:rPr>
        <w:t>Education</w:t>
      </w:r>
    </w:p>
    <w:p w14:paraId="76295059" w14:textId="77777777" w:rsidR="00D72AEF" w:rsidRDefault="00D72AEF" w:rsidP="00375AF4">
      <w:pPr>
        <w:tabs>
          <w:tab w:val="left" w:pos="2880"/>
        </w:tabs>
        <w:spacing w:after="0" w:line="240" w:lineRule="auto"/>
        <w:rPr>
          <w:sz w:val="24"/>
          <w:szCs w:val="24"/>
        </w:rPr>
      </w:pPr>
      <w:r>
        <w:rPr>
          <w:sz w:val="24"/>
          <w:szCs w:val="24"/>
        </w:rPr>
        <w:t>08/2015-present</w:t>
      </w:r>
      <w:r>
        <w:rPr>
          <w:sz w:val="24"/>
          <w:szCs w:val="24"/>
        </w:rPr>
        <w:tab/>
      </w:r>
      <w:r w:rsidRPr="00197B26">
        <w:rPr>
          <w:b/>
          <w:bCs/>
          <w:sz w:val="24"/>
          <w:szCs w:val="24"/>
        </w:rPr>
        <w:t>Ph.D. Candidate in Organic Chemistry</w:t>
      </w:r>
      <w:r>
        <w:rPr>
          <w:sz w:val="24"/>
          <w:szCs w:val="24"/>
        </w:rPr>
        <w:t xml:space="preserve"> University of Oklahoma</w:t>
      </w:r>
    </w:p>
    <w:p w14:paraId="29FC4DBC" w14:textId="77777777" w:rsidR="00D72AEF" w:rsidRDefault="00D72AEF" w:rsidP="00375AF4">
      <w:pPr>
        <w:tabs>
          <w:tab w:val="left" w:pos="2880"/>
        </w:tabs>
        <w:spacing w:after="0" w:line="240" w:lineRule="auto"/>
        <w:rPr>
          <w:sz w:val="24"/>
          <w:szCs w:val="24"/>
        </w:rPr>
      </w:pPr>
      <w:r>
        <w:rPr>
          <w:sz w:val="24"/>
          <w:szCs w:val="24"/>
        </w:rPr>
        <w:tab/>
        <w:t>(Advisor : Dr. Indrajeet Sharma)</w:t>
      </w:r>
    </w:p>
    <w:p w14:paraId="4F3EF23F" w14:textId="77777777" w:rsidR="00D72AEF" w:rsidRDefault="00D72AEF" w:rsidP="00375AF4">
      <w:pPr>
        <w:tabs>
          <w:tab w:val="left" w:pos="2880"/>
        </w:tabs>
        <w:spacing w:after="0" w:line="240" w:lineRule="auto"/>
        <w:rPr>
          <w:sz w:val="24"/>
          <w:szCs w:val="24"/>
        </w:rPr>
      </w:pPr>
    </w:p>
    <w:p w14:paraId="3CE049A2" w14:textId="65085079" w:rsidR="00D72AEF" w:rsidRDefault="00D72AEF" w:rsidP="00375AF4">
      <w:pPr>
        <w:tabs>
          <w:tab w:val="left" w:pos="2880"/>
        </w:tabs>
        <w:spacing w:after="0" w:line="240" w:lineRule="auto"/>
        <w:ind w:left="2880"/>
        <w:rPr>
          <w:sz w:val="24"/>
          <w:szCs w:val="24"/>
        </w:rPr>
      </w:pPr>
      <w:r>
        <w:rPr>
          <w:sz w:val="24"/>
          <w:szCs w:val="24"/>
        </w:rPr>
        <w:t>Doctoral Dissertation “</w:t>
      </w:r>
      <w:r w:rsidR="00E000C3">
        <w:rPr>
          <w:i/>
          <w:iCs/>
          <w:sz w:val="24"/>
          <w:szCs w:val="24"/>
        </w:rPr>
        <w:t>Cascade reactions</w:t>
      </w:r>
      <w:r w:rsidRPr="00197B26">
        <w:rPr>
          <w:i/>
          <w:iCs/>
          <w:sz w:val="24"/>
          <w:szCs w:val="24"/>
        </w:rPr>
        <w:t xml:space="preserve"> to Access Bioactive Scaffolds</w:t>
      </w:r>
      <w:r>
        <w:rPr>
          <w:sz w:val="24"/>
          <w:szCs w:val="24"/>
        </w:rPr>
        <w:t>“</w:t>
      </w:r>
    </w:p>
    <w:p w14:paraId="0375912A" w14:textId="77777777" w:rsidR="00D72AEF" w:rsidRDefault="00D72AEF" w:rsidP="00D72AEF">
      <w:pPr>
        <w:tabs>
          <w:tab w:val="left" w:pos="2880"/>
        </w:tabs>
        <w:spacing w:after="0" w:line="480" w:lineRule="auto"/>
        <w:rPr>
          <w:sz w:val="24"/>
          <w:szCs w:val="24"/>
        </w:rPr>
      </w:pPr>
    </w:p>
    <w:p w14:paraId="504EAC68" w14:textId="77777777" w:rsidR="00D72AEF" w:rsidRDefault="00D72AEF" w:rsidP="00D72AEF">
      <w:pPr>
        <w:tabs>
          <w:tab w:val="left" w:pos="2880"/>
        </w:tabs>
        <w:spacing w:after="0" w:line="240" w:lineRule="auto"/>
        <w:rPr>
          <w:sz w:val="24"/>
          <w:szCs w:val="24"/>
        </w:rPr>
      </w:pPr>
      <w:r>
        <w:rPr>
          <w:sz w:val="24"/>
          <w:szCs w:val="24"/>
        </w:rPr>
        <w:t>08/2011-05/2015</w:t>
      </w:r>
      <w:r>
        <w:rPr>
          <w:sz w:val="24"/>
          <w:szCs w:val="24"/>
        </w:rPr>
        <w:tab/>
      </w:r>
      <w:r w:rsidRPr="00197B26">
        <w:rPr>
          <w:b/>
          <w:bCs/>
          <w:sz w:val="24"/>
          <w:szCs w:val="24"/>
        </w:rPr>
        <w:t>B.S. in Chemistry Miami University</w:t>
      </w:r>
      <w:r>
        <w:rPr>
          <w:sz w:val="24"/>
          <w:szCs w:val="24"/>
        </w:rPr>
        <w:t xml:space="preserve"> in Oxford, Ohio</w:t>
      </w:r>
    </w:p>
    <w:p w14:paraId="7538FBCD" w14:textId="77777777" w:rsidR="00D72AEF" w:rsidRDefault="00D72AEF" w:rsidP="00D72AEF">
      <w:pPr>
        <w:tabs>
          <w:tab w:val="left" w:pos="2880"/>
        </w:tabs>
        <w:spacing w:after="0" w:line="240" w:lineRule="auto"/>
        <w:rPr>
          <w:sz w:val="24"/>
          <w:szCs w:val="24"/>
        </w:rPr>
      </w:pPr>
      <w:r>
        <w:rPr>
          <w:sz w:val="24"/>
          <w:szCs w:val="24"/>
        </w:rPr>
        <w:tab/>
        <w:t>(Undergraduate Research Advisor : Dr. Benjamin W. Gung)</w:t>
      </w:r>
    </w:p>
    <w:p w14:paraId="2620E880" w14:textId="77777777" w:rsidR="00D72AEF" w:rsidRPr="004035BE" w:rsidRDefault="00D72AEF" w:rsidP="00D72AEF">
      <w:pPr>
        <w:tabs>
          <w:tab w:val="left" w:pos="2880"/>
        </w:tabs>
        <w:spacing w:after="0" w:line="480" w:lineRule="auto"/>
        <w:rPr>
          <w:sz w:val="24"/>
          <w:szCs w:val="24"/>
        </w:rPr>
      </w:pPr>
    </w:p>
    <w:p w14:paraId="5784483F" w14:textId="32F8AD28" w:rsidR="00D72AEF" w:rsidRDefault="00D72AEF" w:rsidP="00734F0B">
      <w:pPr>
        <w:spacing w:after="0" w:line="276" w:lineRule="auto"/>
        <w:rPr>
          <w:b/>
          <w:bCs/>
          <w:sz w:val="24"/>
          <w:szCs w:val="24"/>
          <w:u w:val="single"/>
        </w:rPr>
      </w:pPr>
      <w:r w:rsidRPr="004035BE">
        <w:rPr>
          <w:b/>
          <w:bCs/>
          <w:sz w:val="24"/>
          <w:szCs w:val="24"/>
          <w:u w:val="single"/>
        </w:rPr>
        <w:t>Publications</w:t>
      </w:r>
    </w:p>
    <w:p w14:paraId="0917A130" w14:textId="77777777" w:rsidR="00A57E72" w:rsidRPr="004035BE" w:rsidRDefault="00A57E72" w:rsidP="00734F0B">
      <w:pPr>
        <w:spacing w:after="0" w:line="276" w:lineRule="auto"/>
        <w:rPr>
          <w:b/>
          <w:bCs/>
          <w:sz w:val="24"/>
          <w:szCs w:val="24"/>
          <w:u w:val="single"/>
        </w:rPr>
      </w:pPr>
    </w:p>
    <w:p w14:paraId="071CF066" w14:textId="032C8ED2" w:rsidR="00616077" w:rsidRPr="00616077" w:rsidRDefault="00D72AEF" w:rsidP="00734F0B">
      <w:pPr>
        <w:spacing w:line="276" w:lineRule="auto"/>
        <w:rPr>
          <w:sz w:val="24"/>
          <w:szCs w:val="24"/>
        </w:rPr>
      </w:pPr>
      <w:r w:rsidRPr="00616077">
        <w:rPr>
          <w:sz w:val="24"/>
          <w:szCs w:val="24"/>
        </w:rPr>
        <w:t xml:space="preserve">1. </w:t>
      </w:r>
      <w:r w:rsidR="004C63B4" w:rsidRPr="00C84E3D">
        <w:rPr>
          <w:b/>
          <w:bCs/>
          <w:sz w:val="24"/>
          <w:szCs w:val="24"/>
        </w:rPr>
        <w:t>Schlitzer, S. C</w:t>
      </w:r>
      <w:r w:rsidR="004C63B4" w:rsidRPr="00616077">
        <w:rPr>
          <w:sz w:val="24"/>
          <w:szCs w:val="24"/>
        </w:rPr>
        <w:t xml:space="preserve">.; Dhanarajan, A.; Stevens, K. G.; Sharma, I. “A Metal-Free Cascade for the Synthesis of Diverse Heterocycles. Org. Chem. Front., 2020, 7(7), 913-918. </w:t>
      </w:r>
      <w:r w:rsidR="000B3643" w:rsidRPr="000B3643">
        <w:rPr>
          <w:b/>
          <w:bCs/>
          <w:i/>
          <w:iCs/>
          <w:sz w:val="24"/>
          <w:szCs w:val="24"/>
        </w:rPr>
        <w:t>Cover Page Article.</w:t>
      </w:r>
      <w:r w:rsidR="00616077">
        <w:rPr>
          <w:sz w:val="24"/>
          <w:szCs w:val="24"/>
        </w:rPr>
        <w:br/>
      </w:r>
      <w:r w:rsidR="00616077" w:rsidRPr="00616077">
        <w:rPr>
          <w:sz w:val="24"/>
          <w:szCs w:val="24"/>
        </w:rPr>
        <w:t>DOI: 10.1039/c9qo01336a</w:t>
      </w:r>
    </w:p>
    <w:p w14:paraId="36D40955" w14:textId="4739E3DB" w:rsidR="00D72AEF" w:rsidRPr="00707FEC" w:rsidRDefault="00D72AEF" w:rsidP="00734F0B">
      <w:pPr>
        <w:spacing w:line="276" w:lineRule="auto"/>
        <w:rPr>
          <w:sz w:val="24"/>
          <w:szCs w:val="24"/>
        </w:rPr>
      </w:pPr>
      <w:r>
        <w:rPr>
          <w:sz w:val="24"/>
          <w:szCs w:val="24"/>
        </w:rPr>
        <w:t xml:space="preserve">2. </w:t>
      </w:r>
      <w:r w:rsidR="00707FEC" w:rsidRPr="003A5D9E">
        <w:rPr>
          <w:b/>
          <w:bCs/>
          <w:sz w:val="24"/>
          <w:szCs w:val="24"/>
        </w:rPr>
        <w:t>Schlitzer, S. C.</w:t>
      </w:r>
      <w:r w:rsidR="00707FEC">
        <w:rPr>
          <w:sz w:val="24"/>
          <w:szCs w:val="24"/>
        </w:rPr>
        <w:t xml:space="preserve">; Hunter, A. H.; Stevens, J. C.; Almutwalli, B.; Sharma, I. “A Convergent Approach to Diverse Spiroethers through Stereoselective Trapping of Rhodium Carbenoids with Gold-Activated Alkynols.” </w:t>
      </w:r>
      <w:r w:rsidR="00707FEC">
        <w:rPr>
          <w:i/>
          <w:iCs/>
          <w:sz w:val="24"/>
          <w:szCs w:val="24"/>
        </w:rPr>
        <w:t xml:space="preserve">J. Org. Chem., </w:t>
      </w:r>
      <w:r w:rsidR="00707FEC">
        <w:rPr>
          <w:b/>
          <w:bCs/>
          <w:sz w:val="24"/>
          <w:szCs w:val="24"/>
        </w:rPr>
        <w:t>2018</w:t>
      </w:r>
      <w:r w:rsidR="00707FEC">
        <w:rPr>
          <w:sz w:val="24"/>
          <w:szCs w:val="24"/>
        </w:rPr>
        <w:t xml:space="preserve">, 83(5), 2744-2752. </w:t>
      </w:r>
      <w:r w:rsidR="00CD0A3D">
        <w:rPr>
          <w:sz w:val="24"/>
          <w:szCs w:val="24"/>
        </w:rPr>
        <w:br/>
      </w:r>
      <w:r w:rsidR="00707FEC">
        <w:rPr>
          <w:sz w:val="24"/>
          <w:szCs w:val="24"/>
        </w:rPr>
        <w:t xml:space="preserve">DOI: </w:t>
      </w:r>
      <w:r w:rsidR="002858E4">
        <w:rPr>
          <w:sz w:val="24"/>
          <w:szCs w:val="24"/>
        </w:rPr>
        <w:t>10.1021/acs.joc.7b03196</w:t>
      </w:r>
    </w:p>
    <w:p w14:paraId="095996FA" w14:textId="784B8736" w:rsidR="00D72AEF" w:rsidRPr="00375AF4" w:rsidRDefault="00D72AEF" w:rsidP="00734F0B">
      <w:pPr>
        <w:spacing w:line="276" w:lineRule="auto"/>
        <w:rPr>
          <w:sz w:val="24"/>
          <w:szCs w:val="24"/>
        </w:rPr>
      </w:pPr>
      <w:r>
        <w:rPr>
          <w:sz w:val="24"/>
          <w:szCs w:val="24"/>
        </w:rPr>
        <w:t xml:space="preserve">3. </w:t>
      </w:r>
      <w:r w:rsidR="00032D3B">
        <w:rPr>
          <w:sz w:val="24"/>
          <w:szCs w:val="24"/>
        </w:rPr>
        <w:t xml:space="preserve">Hunter, A. C.; </w:t>
      </w:r>
      <w:r w:rsidR="00032D3B" w:rsidRPr="003A5D9E">
        <w:rPr>
          <w:b/>
          <w:bCs/>
          <w:sz w:val="24"/>
          <w:szCs w:val="24"/>
        </w:rPr>
        <w:t>Schlitzer, S. C.</w:t>
      </w:r>
      <w:r w:rsidR="00032D3B" w:rsidRPr="003A5D9E">
        <w:rPr>
          <w:sz w:val="24"/>
          <w:szCs w:val="24"/>
        </w:rPr>
        <w:t>;</w:t>
      </w:r>
      <w:r w:rsidR="00032D3B">
        <w:rPr>
          <w:sz w:val="24"/>
          <w:szCs w:val="24"/>
        </w:rPr>
        <w:t xml:space="preserve"> Sharma, I. “Synergistic Diazo-OH Insertion/Conia-Ene Cascade Catalysis for the Stereoselective Synthesis of </w:t>
      </w:r>
      <w:r w:rsidR="00032D3B" w:rsidRPr="00032D3B">
        <w:rPr>
          <w:rFonts w:ascii="Symbol" w:hAnsi="Symbol"/>
          <w:sz w:val="24"/>
          <w:szCs w:val="24"/>
        </w:rPr>
        <w:t>g</w:t>
      </w:r>
      <w:r w:rsidR="00032D3B">
        <w:rPr>
          <w:sz w:val="24"/>
          <w:szCs w:val="24"/>
        </w:rPr>
        <w:t xml:space="preserve">-Butyrolactones and Tetrahydrofurans.” </w:t>
      </w:r>
      <w:r w:rsidR="00375AF4">
        <w:rPr>
          <w:i/>
          <w:iCs/>
          <w:sz w:val="24"/>
          <w:szCs w:val="24"/>
        </w:rPr>
        <w:t xml:space="preserve">Chem. Eur. J. </w:t>
      </w:r>
      <w:r w:rsidR="00375AF4">
        <w:rPr>
          <w:b/>
          <w:bCs/>
          <w:sz w:val="24"/>
          <w:szCs w:val="24"/>
        </w:rPr>
        <w:t>2016</w:t>
      </w:r>
      <w:r w:rsidR="00375AF4">
        <w:rPr>
          <w:sz w:val="24"/>
          <w:szCs w:val="24"/>
        </w:rPr>
        <w:t xml:space="preserve">, 22(45), 16062-16065. </w:t>
      </w:r>
      <w:r w:rsidR="00375AF4">
        <w:rPr>
          <w:sz w:val="24"/>
          <w:szCs w:val="24"/>
        </w:rPr>
        <w:br/>
        <w:t xml:space="preserve">DOI: </w:t>
      </w:r>
      <w:r w:rsidR="002A5464">
        <w:rPr>
          <w:sz w:val="24"/>
          <w:szCs w:val="24"/>
        </w:rPr>
        <w:t>10.1002/chem.201603934</w:t>
      </w:r>
    </w:p>
    <w:p w14:paraId="400B5C32" w14:textId="0B508F52" w:rsidR="00D72AEF" w:rsidRPr="002858E4" w:rsidRDefault="00D72AEF" w:rsidP="00734F0B">
      <w:pPr>
        <w:spacing w:line="276" w:lineRule="auto"/>
        <w:rPr>
          <w:sz w:val="24"/>
          <w:szCs w:val="24"/>
        </w:rPr>
      </w:pPr>
      <w:r>
        <w:rPr>
          <w:sz w:val="24"/>
          <w:szCs w:val="24"/>
        </w:rPr>
        <w:t xml:space="preserve">4. </w:t>
      </w:r>
      <w:r w:rsidR="002858E4">
        <w:rPr>
          <w:sz w:val="24"/>
          <w:szCs w:val="24"/>
        </w:rPr>
        <w:t xml:space="preserve">Gung, B. W.; </w:t>
      </w:r>
      <w:r w:rsidR="002858E4" w:rsidRPr="00CD0A3D">
        <w:rPr>
          <w:b/>
          <w:bCs/>
          <w:sz w:val="24"/>
          <w:szCs w:val="24"/>
        </w:rPr>
        <w:t>Schlitzer, S. C.</w:t>
      </w:r>
      <w:r w:rsidR="002858E4">
        <w:rPr>
          <w:sz w:val="24"/>
          <w:szCs w:val="24"/>
        </w:rPr>
        <w:t xml:space="preserve"> “Can Hydrogen-Bonding Donors Abstract Chloride from L</w:t>
      </w:r>
      <w:r w:rsidR="007848BA">
        <w:rPr>
          <w:sz w:val="24"/>
          <w:szCs w:val="24"/>
        </w:rPr>
        <w:t>A</w:t>
      </w:r>
      <w:r w:rsidR="002858E4">
        <w:rPr>
          <w:sz w:val="24"/>
          <w:szCs w:val="24"/>
        </w:rPr>
        <w:t xml:space="preserve">u(I)Cl Complexes: A Computational Study.” </w:t>
      </w:r>
      <w:r w:rsidR="002858E4">
        <w:rPr>
          <w:i/>
          <w:iCs/>
          <w:sz w:val="24"/>
          <w:szCs w:val="24"/>
        </w:rPr>
        <w:t xml:space="preserve">Tet. Lett., </w:t>
      </w:r>
      <w:r w:rsidR="002858E4">
        <w:rPr>
          <w:b/>
          <w:bCs/>
          <w:sz w:val="24"/>
          <w:szCs w:val="24"/>
        </w:rPr>
        <w:t>2015</w:t>
      </w:r>
      <w:r w:rsidR="002858E4">
        <w:rPr>
          <w:sz w:val="24"/>
          <w:szCs w:val="24"/>
        </w:rPr>
        <w:t xml:space="preserve">, 56(35), 5043-5047. </w:t>
      </w:r>
      <w:r w:rsidR="00CD0A3D">
        <w:rPr>
          <w:sz w:val="24"/>
          <w:szCs w:val="24"/>
        </w:rPr>
        <w:br/>
      </w:r>
      <w:r w:rsidR="002858E4">
        <w:rPr>
          <w:sz w:val="24"/>
          <w:szCs w:val="24"/>
        </w:rPr>
        <w:t>DOI: 10.1016/j.tetlet.2015.07.019</w:t>
      </w:r>
    </w:p>
    <w:p w14:paraId="45DB39FE" w14:textId="77777777" w:rsidR="001E6029" w:rsidRPr="004035BE" w:rsidRDefault="001E6029" w:rsidP="001E6029">
      <w:pPr>
        <w:spacing w:after="0" w:line="480" w:lineRule="auto"/>
        <w:rPr>
          <w:b/>
          <w:bCs/>
          <w:sz w:val="24"/>
          <w:szCs w:val="24"/>
          <w:u w:val="single"/>
        </w:rPr>
      </w:pPr>
      <w:r w:rsidRPr="004035BE">
        <w:rPr>
          <w:b/>
          <w:bCs/>
          <w:sz w:val="24"/>
          <w:szCs w:val="24"/>
          <w:u w:val="single"/>
        </w:rPr>
        <w:t>Memberships</w:t>
      </w:r>
    </w:p>
    <w:p w14:paraId="064CA20A" w14:textId="77777777" w:rsidR="001E6029" w:rsidRDefault="001E6029" w:rsidP="001E6029">
      <w:pPr>
        <w:spacing w:after="0" w:line="480" w:lineRule="auto"/>
        <w:rPr>
          <w:sz w:val="24"/>
          <w:szCs w:val="24"/>
        </w:rPr>
      </w:pPr>
      <w:r>
        <w:rPr>
          <w:sz w:val="24"/>
          <w:szCs w:val="24"/>
        </w:rPr>
        <w:t>American Chemical Society (ACS)</w:t>
      </w:r>
    </w:p>
    <w:p w14:paraId="44F1082A" w14:textId="77777777" w:rsidR="001E6029" w:rsidRPr="004035BE" w:rsidRDefault="001E6029" w:rsidP="001E6029">
      <w:pPr>
        <w:spacing w:after="0" w:line="480" w:lineRule="auto"/>
        <w:rPr>
          <w:sz w:val="24"/>
          <w:szCs w:val="24"/>
        </w:rPr>
      </w:pPr>
      <w:r>
        <w:rPr>
          <w:sz w:val="24"/>
          <w:szCs w:val="24"/>
        </w:rPr>
        <w:t>Society for Chemistry and Biochemistry Researchers (CBR)</w:t>
      </w:r>
    </w:p>
    <w:p w14:paraId="79D50EAC" w14:textId="77777777" w:rsidR="00526E7E" w:rsidRDefault="00526E7E">
      <w:pPr>
        <w:rPr>
          <w:b/>
          <w:bCs/>
          <w:sz w:val="24"/>
          <w:szCs w:val="24"/>
          <w:u w:val="single"/>
        </w:rPr>
      </w:pPr>
      <w:r>
        <w:rPr>
          <w:b/>
          <w:bCs/>
          <w:sz w:val="24"/>
          <w:szCs w:val="24"/>
          <w:u w:val="single"/>
        </w:rPr>
        <w:br w:type="page"/>
      </w:r>
    </w:p>
    <w:p w14:paraId="5A3C2FFD" w14:textId="19AF6C29" w:rsidR="00D72AEF" w:rsidRPr="004035BE" w:rsidRDefault="00D72AEF" w:rsidP="00D72AEF">
      <w:pPr>
        <w:spacing w:after="0" w:line="480" w:lineRule="auto"/>
        <w:rPr>
          <w:b/>
          <w:bCs/>
          <w:sz w:val="24"/>
          <w:szCs w:val="24"/>
          <w:u w:val="single"/>
        </w:rPr>
      </w:pPr>
      <w:r w:rsidRPr="004035BE">
        <w:rPr>
          <w:b/>
          <w:bCs/>
          <w:sz w:val="24"/>
          <w:szCs w:val="24"/>
          <w:u w:val="single"/>
        </w:rPr>
        <w:lastRenderedPageBreak/>
        <w:t>Honors and Awards</w:t>
      </w:r>
    </w:p>
    <w:p w14:paraId="5209EF66" w14:textId="4CA728A4" w:rsidR="00D72AEF" w:rsidRDefault="000F3772" w:rsidP="00E062AB">
      <w:pPr>
        <w:tabs>
          <w:tab w:val="left" w:pos="2250"/>
        </w:tabs>
        <w:spacing w:after="0" w:line="240" w:lineRule="auto"/>
        <w:rPr>
          <w:sz w:val="24"/>
          <w:szCs w:val="24"/>
        </w:rPr>
      </w:pPr>
      <w:r>
        <w:rPr>
          <w:sz w:val="24"/>
          <w:szCs w:val="24"/>
        </w:rPr>
        <w:t>04/2020</w:t>
      </w:r>
      <w:r>
        <w:rPr>
          <w:sz w:val="24"/>
          <w:szCs w:val="24"/>
        </w:rPr>
        <w:tab/>
      </w:r>
      <w:r w:rsidR="00E062AB" w:rsidRPr="00765E6F">
        <w:rPr>
          <w:b/>
          <w:bCs/>
          <w:sz w:val="24"/>
          <w:szCs w:val="24"/>
        </w:rPr>
        <w:t>Roland E. Lehr Scholarship</w:t>
      </w:r>
    </w:p>
    <w:p w14:paraId="43CEEFDF" w14:textId="20C401FE" w:rsidR="00E062AB" w:rsidRDefault="00765E6F" w:rsidP="00765E6F">
      <w:pPr>
        <w:tabs>
          <w:tab w:val="left" w:pos="2250"/>
        </w:tabs>
        <w:spacing w:after="0" w:line="240" w:lineRule="auto"/>
        <w:ind w:left="2250"/>
        <w:rPr>
          <w:sz w:val="24"/>
          <w:szCs w:val="24"/>
        </w:rPr>
      </w:pPr>
      <w:r>
        <w:rPr>
          <w:sz w:val="24"/>
          <w:szCs w:val="24"/>
        </w:rPr>
        <w:t>Established to provide scholarships to full-time graduate students with priority consideration given to students in physical, inorganic, or materials chemistry.</w:t>
      </w:r>
      <w:r w:rsidR="003F51F3">
        <w:rPr>
          <w:sz w:val="24"/>
          <w:szCs w:val="24"/>
        </w:rPr>
        <w:t xml:space="preserve"> </w:t>
      </w:r>
    </w:p>
    <w:p w14:paraId="4729F4D9" w14:textId="77777777" w:rsidR="00B01E2C" w:rsidRDefault="00B01E2C" w:rsidP="003F51F3">
      <w:pPr>
        <w:tabs>
          <w:tab w:val="left" w:pos="2250"/>
        </w:tabs>
        <w:spacing w:after="0" w:line="240" w:lineRule="auto"/>
        <w:rPr>
          <w:sz w:val="24"/>
          <w:szCs w:val="24"/>
        </w:rPr>
      </w:pPr>
    </w:p>
    <w:p w14:paraId="2E5D03BD" w14:textId="479767C8" w:rsidR="003F51F3" w:rsidRDefault="003F51F3" w:rsidP="003F51F3">
      <w:pPr>
        <w:tabs>
          <w:tab w:val="left" w:pos="2250"/>
        </w:tabs>
        <w:spacing w:after="0" w:line="240" w:lineRule="auto"/>
        <w:rPr>
          <w:sz w:val="24"/>
          <w:szCs w:val="24"/>
        </w:rPr>
      </w:pPr>
      <w:r>
        <w:rPr>
          <w:sz w:val="24"/>
          <w:szCs w:val="24"/>
        </w:rPr>
        <w:t>0</w:t>
      </w:r>
      <w:r w:rsidR="003735DB">
        <w:rPr>
          <w:sz w:val="24"/>
          <w:szCs w:val="24"/>
        </w:rPr>
        <w:t>4</w:t>
      </w:r>
      <w:r>
        <w:rPr>
          <w:sz w:val="24"/>
          <w:szCs w:val="24"/>
        </w:rPr>
        <w:t>/201</w:t>
      </w:r>
      <w:r w:rsidR="003735DB">
        <w:rPr>
          <w:sz w:val="24"/>
          <w:szCs w:val="24"/>
        </w:rPr>
        <w:t>6</w:t>
      </w:r>
      <w:r>
        <w:rPr>
          <w:sz w:val="24"/>
          <w:szCs w:val="24"/>
        </w:rPr>
        <w:tab/>
      </w:r>
      <w:r w:rsidR="00E36961" w:rsidRPr="00B01E2C">
        <w:rPr>
          <w:b/>
          <w:bCs/>
          <w:sz w:val="24"/>
          <w:szCs w:val="24"/>
        </w:rPr>
        <w:t xml:space="preserve">Outstanding </w:t>
      </w:r>
      <w:r w:rsidR="00B01E2C" w:rsidRPr="00B01E2C">
        <w:rPr>
          <w:b/>
          <w:bCs/>
          <w:sz w:val="24"/>
          <w:szCs w:val="24"/>
        </w:rPr>
        <w:t>Graduate</w:t>
      </w:r>
      <w:r w:rsidR="00E36961" w:rsidRPr="00B01E2C">
        <w:rPr>
          <w:b/>
          <w:bCs/>
          <w:sz w:val="24"/>
          <w:szCs w:val="24"/>
        </w:rPr>
        <w:t xml:space="preserve"> Teaching Assistant Award</w:t>
      </w:r>
    </w:p>
    <w:p w14:paraId="6F279C72" w14:textId="4272DD73" w:rsidR="002A14A8" w:rsidRDefault="00B01E2C" w:rsidP="002A14A8">
      <w:pPr>
        <w:tabs>
          <w:tab w:val="left" w:pos="2250"/>
        </w:tabs>
        <w:spacing w:after="0" w:line="240" w:lineRule="auto"/>
        <w:ind w:left="2250"/>
        <w:rPr>
          <w:sz w:val="24"/>
          <w:szCs w:val="24"/>
        </w:rPr>
      </w:pPr>
      <w:r>
        <w:rPr>
          <w:sz w:val="24"/>
          <w:szCs w:val="24"/>
        </w:rPr>
        <w:t>Selected on the basis of exceptional performance as a TA in our undergraduate laboratories.</w:t>
      </w:r>
    </w:p>
    <w:p w14:paraId="324B0228" w14:textId="77777777" w:rsidR="007E7D30" w:rsidRDefault="007E7D30" w:rsidP="003F51F3">
      <w:pPr>
        <w:tabs>
          <w:tab w:val="left" w:pos="2250"/>
        </w:tabs>
        <w:spacing w:after="0" w:line="240" w:lineRule="auto"/>
        <w:rPr>
          <w:sz w:val="24"/>
          <w:szCs w:val="24"/>
        </w:rPr>
      </w:pPr>
    </w:p>
    <w:p w14:paraId="557B7E25" w14:textId="7C3357AE" w:rsidR="003F51F3" w:rsidRDefault="003F51F3" w:rsidP="003F51F3">
      <w:pPr>
        <w:tabs>
          <w:tab w:val="left" w:pos="2250"/>
        </w:tabs>
        <w:spacing w:after="0" w:line="240" w:lineRule="auto"/>
        <w:rPr>
          <w:sz w:val="24"/>
          <w:szCs w:val="24"/>
        </w:rPr>
      </w:pPr>
      <w:r>
        <w:rPr>
          <w:sz w:val="24"/>
          <w:szCs w:val="24"/>
        </w:rPr>
        <w:t>0</w:t>
      </w:r>
      <w:r w:rsidR="003735DB">
        <w:rPr>
          <w:sz w:val="24"/>
          <w:szCs w:val="24"/>
        </w:rPr>
        <w:t>3</w:t>
      </w:r>
      <w:r>
        <w:rPr>
          <w:sz w:val="24"/>
          <w:szCs w:val="24"/>
        </w:rPr>
        <w:t>/201</w:t>
      </w:r>
      <w:r w:rsidR="003735DB">
        <w:rPr>
          <w:sz w:val="24"/>
          <w:szCs w:val="24"/>
        </w:rPr>
        <w:t>6</w:t>
      </w:r>
      <w:r>
        <w:rPr>
          <w:sz w:val="24"/>
          <w:szCs w:val="24"/>
        </w:rPr>
        <w:tab/>
      </w:r>
      <w:r w:rsidR="003735DB" w:rsidRPr="00604556">
        <w:rPr>
          <w:b/>
          <w:bCs/>
          <w:sz w:val="24"/>
          <w:szCs w:val="24"/>
        </w:rPr>
        <w:t>Provost’s Certification for Distinction in Teaching</w:t>
      </w:r>
    </w:p>
    <w:p w14:paraId="58B7A545" w14:textId="02A7F588" w:rsidR="007E7D30" w:rsidRDefault="007E7D30" w:rsidP="007E7D30">
      <w:pPr>
        <w:tabs>
          <w:tab w:val="left" w:pos="2250"/>
        </w:tabs>
        <w:spacing w:after="0" w:line="240" w:lineRule="auto"/>
        <w:ind w:left="2250"/>
        <w:rPr>
          <w:sz w:val="24"/>
          <w:szCs w:val="24"/>
        </w:rPr>
      </w:pPr>
      <w:r>
        <w:rPr>
          <w:sz w:val="24"/>
          <w:szCs w:val="24"/>
        </w:rPr>
        <w:t>Awarded to one teaching assistant per course who receives student evaluations in the top 10% of</w:t>
      </w:r>
      <w:r w:rsidR="00013236">
        <w:rPr>
          <w:sz w:val="24"/>
          <w:szCs w:val="24"/>
        </w:rPr>
        <w:t xml:space="preserve"> instructors. </w:t>
      </w:r>
    </w:p>
    <w:p w14:paraId="29557A81" w14:textId="77777777" w:rsidR="0006568F" w:rsidRDefault="0006568F" w:rsidP="0006568F">
      <w:pPr>
        <w:tabs>
          <w:tab w:val="left" w:pos="2250"/>
        </w:tabs>
        <w:spacing w:after="0" w:line="240" w:lineRule="auto"/>
        <w:rPr>
          <w:sz w:val="24"/>
          <w:szCs w:val="24"/>
        </w:rPr>
      </w:pPr>
    </w:p>
    <w:p w14:paraId="00830879" w14:textId="3089963D" w:rsidR="0006568F" w:rsidRDefault="0006568F" w:rsidP="0006568F">
      <w:pPr>
        <w:tabs>
          <w:tab w:val="left" w:pos="2250"/>
        </w:tabs>
        <w:spacing w:after="0" w:line="240" w:lineRule="auto"/>
        <w:rPr>
          <w:sz w:val="24"/>
          <w:szCs w:val="24"/>
        </w:rPr>
      </w:pPr>
      <w:r>
        <w:rPr>
          <w:sz w:val="24"/>
          <w:szCs w:val="24"/>
        </w:rPr>
        <w:t>05/2014</w:t>
      </w:r>
      <w:r>
        <w:rPr>
          <w:sz w:val="24"/>
          <w:szCs w:val="24"/>
        </w:rPr>
        <w:tab/>
      </w:r>
      <w:r w:rsidRPr="0046645D">
        <w:rPr>
          <w:b/>
          <w:bCs/>
          <w:sz w:val="24"/>
          <w:szCs w:val="24"/>
        </w:rPr>
        <w:t>Sigma Xi Grant</w:t>
      </w:r>
    </w:p>
    <w:p w14:paraId="50EE39B5" w14:textId="0266C25E" w:rsidR="0006568F" w:rsidRDefault="0006568F" w:rsidP="0006568F">
      <w:pPr>
        <w:tabs>
          <w:tab w:val="left" w:pos="2250"/>
        </w:tabs>
        <w:spacing w:after="0" w:line="240" w:lineRule="auto"/>
        <w:ind w:left="2250"/>
        <w:rPr>
          <w:sz w:val="24"/>
          <w:szCs w:val="24"/>
        </w:rPr>
      </w:pPr>
      <w:r>
        <w:rPr>
          <w:sz w:val="24"/>
          <w:szCs w:val="24"/>
        </w:rPr>
        <w:t xml:space="preserve">Awarded to undergraduate students to pursue research during the summer semester. </w:t>
      </w:r>
      <w:r w:rsidR="0046645D">
        <w:rPr>
          <w:sz w:val="24"/>
          <w:szCs w:val="24"/>
        </w:rPr>
        <w:t xml:space="preserve">Designed </w:t>
      </w:r>
      <w:r w:rsidR="00F34F6C">
        <w:rPr>
          <w:sz w:val="24"/>
          <w:szCs w:val="24"/>
        </w:rPr>
        <w:t xml:space="preserve">a spectroscopy database webpage with undergraduate advisor for teaching purposes. </w:t>
      </w:r>
    </w:p>
    <w:p w14:paraId="31ED5707" w14:textId="77777777" w:rsidR="003F51F3" w:rsidRPr="004035BE" w:rsidRDefault="003F51F3" w:rsidP="003F51F3">
      <w:pPr>
        <w:tabs>
          <w:tab w:val="left" w:pos="2250"/>
        </w:tabs>
        <w:spacing w:after="0" w:line="240" w:lineRule="auto"/>
        <w:ind w:left="2250" w:hanging="2250"/>
        <w:rPr>
          <w:sz w:val="24"/>
          <w:szCs w:val="24"/>
        </w:rPr>
      </w:pPr>
    </w:p>
    <w:p w14:paraId="5D77800F" w14:textId="3B539403" w:rsidR="00D72AEF" w:rsidRPr="004035BE" w:rsidRDefault="00D72AEF" w:rsidP="00D72AEF">
      <w:pPr>
        <w:spacing w:after="0" w:line="480" w:lineRule="auto"/>
        <w:rPr>
          <w:b/>
          <w:bCs/>
          <w:sz w:val="24"/>
          <w:szCs w:val="24"/>
          <w:u w:val="single"/>
        </w:rPr>
      </w:pPr>
      <w:r w:rsidRPr="004035BE">
        <w:rPr>
          <w:b/>
          <w:bCs/>
          <w:sz w:val="24"/>
          <w:szCs w:val="24"/>
          <w:u w:val="single"/>
        </w:rPr>
        <w:t xml:space="preserve">Teaching </w:t>
      </w:r>
      <w:r w:rsidR="00782ECA">
        <w:rPr>
          <w:b/>
          <w:bCs/>
          <w:sz w:val="24"/>
          <w:szCs w:val="24"/>
          <w:u w:val="single"/>
        </w:rPr>
        <w:t xml:space="preserve">and Leadership </w:t>
      </w:r>
      <w:r w:rsidRPr="004035BE">
        <w:rPr>
          <w:b/>
          <w:bCs/>
          <w:sz w:val="24"/>
          <w:szCs w:val="24"/>
          <w:u w:val="single"/>
        </w:rPr>
        <w:t>Experience</w:t>
      </w:r>
    </w:p>
    <w:tbl>
      <w:tblPr>
        <w:tblStyle w:val="PlainTable4"/>
        <w:tblW w:w="0" w:type="auto"/>
        <w:tblLook w:val="06A0" w:firstRow="1" w:lastRow="0" w:firstColumn="1" w:lastColumn="0" w:noHBand="1" w:noVBand="1"/>
      </w:tblPr>
      <w:tblGrid>
        <w:gridCol w:w="1435"/>
        <w:gridCol w:w="4798"/>
        <w:gridCol w:w="3117"/>
      </w:tblGrid>
      <w:tr w:rsidR="001925B0" w14:paraId="0DD4ED05" w14:textId="77777777" w:rsidTr="000D2F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40ED8FC3" w14:textId="3726EAB2" w:rsidR="001925B0" w:rsidRPr="000D2FF7" w:rsidRDefault="001925B0" w:rsidP="009D6DE4">
            <w:pPr>
              <w:spacing w:after="120"/>
              <w:jc w:val="both"/>
              <w:rPr>
                <w:rFonts w:cstheme="minorHAnsi"/>
                <w:b w:val="0"/>
                <w:bCs w:val="0"/>
                <w:sz w:val="24"/>
                <w:szCs w:val="24"/>
              </w:rPr>
            </w:pPr>
            <w:r w:rsidRPr="000D2FF7">
              <w:rPr>
                <w:rFonts w:cstheme="minorHAnsi"/>
                <w:b w:val="0"/>
                <w:bCs w:val="0"/>
                <w:sz w:val="24"/>
                <w:szCs w:val="24"/>
              </w:rPr>
              <w:t>CHEM 1415</w:t>
            </w:r>
          </w:p>
        </w:tc>
        <w:tc>
          <w:tcPr>
            <w:tcW w:w="4798" w:type="dxa"/>
          </w:tcPr>
          <w:p w14:paraId="74B102AE" w14:textId="25E9BA00" w:rsidR="001925B0" w:rsidRPr="000D2FF7" w:rsidRDefault="009D6DE4" w:rsidP="009D6DE4">
            <w:pPr>
              <w:spacing w:after="120"/>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0D2FF7">
              <w:rPr>
                <w:rFonts w:cstheme="minorHAnsi"/>
                <w:b w:val="0"/>
                <w:bCs w:val="0"/>
                <w:sz w:val="24"/>
                <w:szCs w:val="24"/>
              </w:rPr>
              <w:t>General Chemistry II Laboratory</w:t>
            </w:r>
          </w:p>
        </w:tc>
        <w:tc>
          <w:tcPr>
            <w:tcW w:w="3117" w:type="dxa"/>
          </w:tcPr>
          <w:p w14:paraId="45C0BB0E" w14:textId="488C7765" w:rsidR="001925B0" w:rsidRPr="000D2FF7" w:rsidRDefault="001925B0" w:rsidP="00B0235E">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0D2FF7">
              <w:rPr>
                <w:rFonts w:cstheme="minorHAnsi"/>
                <w:b w:val="0"/>
                <w:bCs w:val="0"/>
                <w:sz w:val="24"/>
                <w:szCs w:val="24"/>
              </w:rPr>
              <w:t>Laboratory Teaching Assistant</w:t>
            </w:r>
          </w:p>
        </w:tc>
      </w:tr>
      <w:tr w:rsidR="001925B0" w14:paraId="2C4F6617" w14:textId="77777777" w:rsidTr="000D2FF7">
        <w:tc>
          <w:tcPr>
            <w:cnfStyle w:val="001000000000" w:firstRow="0" w:lastRow="0" w:firstColumn="1" w:lastColumn="0" w:oddVBand="0" w:evenVBand="0" w:oddHBand="0" w:evenHBand="0" w:firstRowFirstColumn="0" w:firstRowLastColumn="0" w:lastRowFirstColumn="0" w:lastRowLastColumn="0"/>
            <w:tcW w:w="9350" w:type="dxa"/>
            <w:gridSpan w:val="3"/>
          </w:tcPr>
          <w:p w14:paraId="6A071221" w14:textId="29CB32E9" w:rsidR="001925B0" w:rsidRPr="000D2FF7" w:rsidRDefault="001925B0" w:rsidP="00185E85">
            <w:pPr>
              <w:spacing w:after="240"/>
              <w:jc w:val="both"/>
              <w:rPr>
                <w:rFonts w:cstheme="minorHAnsi"/>
                <w:b w:val="0"/>
                <w:bCs w:val="0"/>
                <w:i/>
                <w:iCs/>
                <w:sz w:val="24"/>
                <w:szCs w:val="24"/>
              </w:rPr>
            </w:pPr>
            <w:r w:rsidRPr="000D2FF7">
              <w:rPr>
                <w:rFonts w:cstheme="minorHAnsi"/>
                <w:b w:val="0"/>
                <w:bCs w:val="0"/>
                <w:i/>
                <w:iCs/>
                <w:sz w:val="24"/>
                <w:szCs w:val="24"/>
              </w:rPr>
              <w:t xml:space="preserve">Led two 24-student sections through experiments that covered the fundamentals of chemistry, including </w:t>
            </w:r>
            <w:r w:rsidR="00061CA7">
              <w:rPr>
                <w:rFonts w:cstheme="minorHAnsi"/>
                <w:b w:val="0"/>
                <w:bCs w:val="0"/>
                <w:i/>
                <w:iCs/>
                <w:sz w:val="24"/>
                <w:szCs w:val="24"/>
              </w:rPr>
              <w:t xml:space="preserve">basic reactions, </w:t>
            </w:r>
            <w:r w:rsidRPr="000D2FF7">
              <w:rPr>
                <w:rFonts w:cstheme="minorHAnsi"/>
                <w:b w:val="0"/>
                <w:bCs w:val="0"/>
                <w:i/>
                <w:iCs/>
                <w:sz w:val="24"/>
                <w:szCs w:val="24"/>
              </w:rPr>
              <w:t>titrations, redox chemistry,</w:t>
            </w:r>
            <w:r w:rsidR="00A8580F">
              <w:rPr>
                <w:rFonts w:cstheme="minorHAnsi"/>
                <w:b w:val="0"/>
                <w:bCs w:val="0"/>
                <w:i/>
                <w:iCs/>
                <w:sz w:val="24"/>
                <w:szCs w:val="24"/>
              </w:rPr>
              <w:t xml:space="preserve"> and</w:t>
            </w:r>
            <w:r w:rsidRPr="000D2FF7">
              <w:rPr>
                <w:rFonts w:cstheme="minorHAnsi"/>
                <w:b w:val="0"/>
                <w:bCs w:val="0"/>
                <w:i/>
                <w:iCs/>
                <w:sz w:val="24"/>
                <w:szCs w:val="24"/>
              </w:rPr>
              <w:t xml:space="preserve"> green chemistry principles</w:t>
            </w:r>
            <w:r w:rsidR="00A8580F">
              <w:rPr>
                <w:rFonts w:cstheme="minorHAnsi"/>
                <w:b w:val="0"/>
                <w:bCs w:val="0"/>
                <w:i/>
                <w:iCs/>
                <w:sz w:val="24"/>
                <w:szCs w:val="24"/>
              </w:rPr>
              <w:t>.</w:t>
            </w:r>
          </w:p>
        </w:tc>
      </w:tr>
      <w:tr w:rsidR="001925B0" w14:paraId="53239ECC" w14:textId="77777777" w:rsidTr="000D2FF7">
        <w:tc>
          <w:tcPr>
            <w:cnfStyle w:val="001000000000" w:firstRow="0" w:lastRow="0" w:firstColumn="1" w:lastColumn="0" w:oddVBand="0" w:evenVBand="0" w:oddHBand="0" w:evenHBand="0" w:firstRowFirstColumn="0" w:firstRowLastColumn="0" w:lastRowFirstColumn="0" w:lastRowLastColumn="0"/>
            <w:tcW w:w="1435" w:type="dxa"/>
          </w:tcPr>
          <w:p w14:paraId="3C957FA1" w14:textId="63F5BB5F" w:rsidR="001925B0" w:rsidRPr="000D2FF7" w:rsidRDefault="001925B0" w:rsidP="009D6DE4">
            <w:pPr>
              <w:spacing w:after="120"/>
              <w:jc w:val="both"/>
              <w:rPr>
                <w:rFonts w:cstheme="minorHAnsi"/>
                <w:b w:val="0"/>
                <w:bCs w:val="0"/>
                <w:sz w:val="24"/>
                <w:szCs w:val="24"/>
              </w:rPr>
            </w:pPr>
            <w:r w:rsidRPr="000D2FF7">
              <w:rPr>
                <w:rFonts w:cstheme="minorHAnsi"/>
                <w:b w:val="0"/>
                <w:bCs w:val="0"/>
                <w:sz w:val="24"/>
                <w:szCs w:val="24"/>
              </w:rPr>
              <w:t>CHEM 3152</w:t>
            </w:r>
          </w:p>
        </w:tc>
        <w:tc>
          <w:tcPr>
            <w:tcW w:w="4798" w:type="dxa"/>
          </w:tcPr>
          <w:p w14:paraId="4E4E20C6" w14:textId="320D5A05" w:rsidR="001925B0" w:rsidRPr="000D2FF7" w:rsidRDefault="00F733DE" w:rsidP="009D6DE4">
            <w:pPr>
              <w:spacing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2FF7">
              <w:rPr>
                <w:rFonts w:cstheme="minorHAnsi"/>
                <w:sz w:val="24"/>
                <w:szCs w:val="24"/>
              </w:rPr>
              <w:t>Organic Chemistry Laboratory</w:t>
            </w:r>
          </w:p>
        </w:tc>
        <w:tc>
          <w:tcPr>
            <w:tcW w:w="3117" w:type="dxa"/>
          </w:tcPr>
          <w:p w14:paraId="264C2B3E" w14:textId="7D79E67E" w:rsidR="001925B0" w:rsidRDefault="001925B0" w:rsidP="00B0235E">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Laboratory Teaching Assistant</w:t>
            </w:r>
          </w:p>
        </w:tc>
      </w:tr>
      <w:tr w:rsidR="001925B0" w14:paraId="0379E6DA" w14:textId="77777777" w:rsidTr="000D2FF7">
        <w:tc>
          <w:tcPr>
            <w:cnfStyle w:val="001000000000" w:firstRow="0" w:lastRow="0" w:firstColumn="1" w:lastColumn="0" w:oddVBand="0" w:evenVBand="0" w:oddHBand="0" w:evenHBand="0" w:firstRowFirstColumn="0" w:firstRowLastColumn="0" w:lastRowFirstColumn="0" w:lastRowLastColumn="0"/>
            <w:tcW w:w="9350" w:type="dxa"/>
            <w:gridSpan w:val="3"/>
          </w:tcPr>
          <w:p w14:paraId="57A22BDF" w14:textId="5373B1FC" w:rsidR="001925B0" w:rsidRPr="000D2FF7" w:rsidRDefault="001925B0" w:rsidP="00185E85">
            <w:pPr>
              <w:spacing w:after="240"/>
              <w:jc w:val="both"/>
              <w:rPr>
                <w:rFonts w:cstheme="minorHAnsi"/>
                <w:b w:val="0"/>
                <w:bCs w:val="0"/>
                <w:sz w:val="24"/>
                <w:szCs w:val="24"/>
              </w:rPr>
            </w:pPr>
            <w:r w:rsidRPr="000D2FF7">
              <w:rPr>
                <w:rFonts w:cstheme="minorHAnsi"/>
                <w:b w:val="0"/>
                <w:bCs w:val="0"/>
                <w:i/>
                <w:iCs/>
                <w:sz w:val="24"/>
                <w:szCs w:val="24"/>
              </w:rPr>
              <w:t xml:space="preserve">Led two 24-student sections through experiments that introduced students to fundamental techniques in organic chemistry including distillations, extraction techniques, basic spectroscopy, and experimental optimization culminating in a multi-step synthesis experiment. </w:t>
            </w:r>
          </w:p>
        </w:tc>
      </w:tr>
      <w:tr w:rsidR="001925B0" w14:paraId="13A6AC8F" w14:textId="77777777" w:rsidTr="000D2FF7">
        <w:tc>
          <w:tcPr>
            <w:cnfStyle w:val="001000000000" w:firstRow="0" w:lastRow="0" w:firstColumn="1" w:lastColumn="0" w:oddVBand="0" w:evenVBand="0" w:oddHBand="0" w:evenHBand="0" w:firstRowFirstColumn="0" w:firstRowLastColumn="0" w:lastRowFirstColumn="0" w:lastRowLastColumn="0"/>
            <w:tcW w:w="1435" w:type="dxa"/>
          </w:tcPr>
          <w:p w14:paraId="188FD792" w14:textId="396AD0C3" w:rsidR="001925B0" w:rsidRPr="000D2FF7" w:rsidRDefault="001925B0" w:rsidP="009D6DE4">
            <w:pPr>
              <w:spacing w:after="120"/>
              <w:jc w:val="both"/>
              <w:rPr>
                <w:rFonts w:cstheme="minorHAnsi"/>
                <w:b w:val="0"/>
                <w:bCs w:val="0"/>
                <w:sz w:val="24"/>
                <w:szCs w:val="24"/>
              </w:rPr>
            </w:pPr>
            <w:r w:rsidRPr="000D2FF7">
              <w:rPr>
                <w:rFonts w:cstheme="minorHAnsi"/>
                <w:b w:val="0"/>
                <w:bCs w:val="0"/>
                <w:sz w:val="24"/>
                <w:szCs w:val="24"/>
              </w:rPr>
              <w:t>CHEM 3053</w:t>
            </w:r>
          </w:p>
        </w:tc>
        <w:tc>
          <w:tcPr>
            <w:tcW w:w="4798" w:type="dxa"/>
          </w:tcPr>
          <w:p w14:paraId="614DBF3F" w14:textId="14EBB994" w:rsidR="001925B0" w:rsidRPr="000D2FF7" w:rsidRDefault="009415BB" w:rsidP="009D6DE4">
            <w:pPr>
              <w:spacing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2FF7">
              <w:rPr>
                <w:rFonts w:cstheme="minorHAnsi"/>
                <w:sz w:val="24"/>
                <w:szCs w:val="24"/>
              </w:rPr>
              <w:t>Organic Chemistry I: Biological Emphasis</w:t>
            </w:r>
          </w:p>
        </w:tc>
        <w:tc>
          <w:tcPr>
            <w:tcW w:w="3117" w:type="dxa"/>
          </w:tcPr>
          <w:p w14:paraId="7EAED177" w14:textId="36E6D049" w:rsidR="001925B0" w:rsidRDefault="001925B0" w:rsidP="00B0235E">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Lecture Teaching Assistant</w:t>
            </w:r>
          </w:p>
        </w:tc>
      </w:tr>
      <w:tr w:rsidR="001925B0" w14:paraId="58540095" w14:textId="77777777" w:rsidTr="000D2FF7">
        <w:tc>
          <w:tcPr>
            <w:cnfStyle w:val="001000000000" w:firstRow="0" w:lastRow="0" w:firstColumn="1" w:lastColumn="0" w:oddVBand="0" w:evenVBand="0" w:oddHBand="0" w:evenHBand="0" w:firstRowFirstColumn="0" w:firstRowLastColumn="0" w:lastRowFirstColumn="0" w:lastRowLastColumn="0"/>
            <w:tcW w:w="9350" w:type="dxa"/>
            <w:gridSpan w:val="3"/>
          </w:tcPr>
          <w:p w14:paraId="62A7BEEA" w14:textId="5B8FC18F" w:rsidR="001925B0" w:rsidRPr="000D2FF7" w:rsidRDefault="00B0235E" w:rsidP="00185E85">
            <w:pPr>
              <w:spacing w:after="240"/>
              <w:jc w:val="both"/>
              <w:rPr>
                <w:rFonts w:cstheme="minorHAnsi"/>
                <w:b w:val="0"/>
                <w:bCs w:val="0"/>
                <w:i/>
                <w:iCs/>
                <w:sz w:val="24"/>
                <w:szCs w:val="24"/>
              </w:rPr>
            </w:pPr>
            <w:r w:rsidRPr="000D2FF7">
              <w:rPr>
                <w:rFonts w:cstheme="minorHAnsi"/>
                <w:b w:val="0"/>
                <w:bCs w:val="0"/>
                <w:i/>
                <w:iCs/>
                <w:sz w:val="24"/>
                <w:szCs w:val="24"/>
              </w:rPr>
              <w:t>Assisted professors in large-lecture courses (&gt;300 students) by generating exam questions, formulating weekly problem sets, holding weekly office hours, and grading assessment materials.</w:t>
            </w:r>
          </w:p>
        </w:tc>
      </w:tr>
      <w:tr w:rsidR="001925B0" w14:paraId="24F01C85" w14:textId="77777777" w:rsidTr="000D2FF7">
        <w:tc>
          <w:tcPr>
            <w:cnfStyle w:val="001000000000" w:firstRow="0" w:lastRow="0" w:firstColumn="1" w:lastColumn="0" w:oddVBand="0" w:evenVBand="0" w:oddHBand="0" w:evenHBand="0" w:firstRowFirstColumn="0" w:firstRowLastColumn="0" w:lastRowFirstColumn="0" w:lastRowLastColumn="0"/>
            <w:tcW w:w="1435" w:type="dxa"/>
          </w:tcPr>
          <w:p w14:paraId="7C3693D5" w14:textId="0955B4D4" w:rsidR="001925B0" w:rsidRPr="000D2FF7" w:rsidRDefault="001925B0" w:rsidP="009D6DE4">
            <w:pPr>
              <w:spacing w:after="120"/>
              <w:jc w:val="both"/>
              <w:rPr>
                <w:rFonts w:cstheme="minorHAnsi"/>
                <w:b w:val="0"/>
                <w:bCs w:val="0"/>
                <w:sz w:val="24"/>
                <w:szCs w:val="24"/>
              </w:rPr>
            </w:pPr>
            <w:r w:rsidRPr="000D2FF7">
              <w:rPr>
                <w:rFonts w:cstheme="minorHAnsi"/>
                <w:b w:val="0"/>
                <w:bCs w:val="0"/>
                <w:sz w:val="24"/>
                <w:szCs w:val="24"/>
              </w:rPr>
              <w:t>CHEM 4444</w:t>
            </w:r>
          </w:p>
        </w:tc>
        <w:tc>
          <w:tcPr>
            <w:tcW w:w="4798" w:type="dxa"/>
          </w:tcPr>
          <w:p w14:paraId="54D240D3" w14:textId="3813110B" w:rsidR="001925B0" w:rsidRPr="000D2FF7" w:rsidRDefault="000D2FF7" w:rsidP="000D2FF7">
            <w:pPr>
              <w:spacing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2FF7">
              <w:rPr>
                <w:rFonts w:cstheme="minorHAnsi"/>
                <w:sz w:val="24"/>
                <w:szCs w:val="24"/>
              </w:rPr>
              <w:t>Inorganic Chemistry &amp; Spectroscopic Characterization</w:t>
            </w:r>
          </w:p>
        </w:tc>
        <w:tc>
          <w:tcPr>
            <w:tcW w:w="3117" w:type="dxa"/>
          </w:tcPr>
          <w:p w14:paraId="731DF50B" w14:textId="77777777" w:rsidR="00B0235E" w:rsidRDefault="001925B0" w:rsidP="00B0235E">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Laboratory Teaching Assistant</w:t>
            </w:r>
            <w:r w:rsidR="00B0235E">
              <w:rPr>
                <w:rFonts w:cstheme="minorHAnsi"/>
                <w:sz w:val="24"/>
                <w:szCs w:val="24"/>
              </w:rPr>
              <w:t xml:space="preserve"> </w:t>
            </w:r>
          </w:p>
          <w:p w14:paraId="210DAE9A" w14:textId="1BADBC4F" w:rsidR="001925B0" w:rsidRDefault="00B0235E" w:rsidP="00B0235E">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Head Teaching Assistant</w:t>
            </w:r>
          </w:p>
        </w:tc>
      </w:tr>
      <w:tr w:rsidR="001925B0" w14:paraId="1975CA15" w14:textId="77777777" w:rsidTr="000D2FF7">
        <w:tc>
          <w:tcPr>
            <w:cnfStyle w:val="001000000000" w:firstRow="0" w:lastRow="0" w:firstColumn="1" w:lastColumn="0" w:oddVBand="0" w:evenVBand="0" w:oddHBand="0" w:evenHBand="0" w:firstRowFirstColumn="0" w:firstRowLastColumn="0" w:lastRowFirstColumn="0" w:lastRowLastColumn="0"/>
            <w:tcW w:w="9350" w:type="dxa"/>
            <w:gridSpan w:val="3"/>
          </w:tcPr>
          <w:p w14:paraId="559392DB" w14:textId="01EE9001" w:rsidR="001925B0" w:rsidRPr="000D2FF7" w:rsidRDefault="009415BB" w:rsidP="009D6DE4">
            <w:pPr>
              <w:spacing w:after="120"/>
              <w:jc w:val="both"/>
              <w:rPr>
                <w:rFonts w:cstheme="minorHAnsi"/>
                <w:b w:val="0"/>
                <w:bCs w:val="0"/>
                <w:i/>
                <w:iCs/>
                <w:sz w:val="24"/>
                <w:szCs w:val="24"/>
              </w:rPr>
            </w:pPr>
            <w:r w:rsidRPr="000D2FF7">
              <w:rPr>
                <w:rFonts w:cstheme="minorHAnsi"/>
                <w:b w:val="0"/>
                <w:bCs w:val="0"/>
                <w:i/>
                <w:iCs/>
                <w:sz w:val="24"/>
                <w:szCs w:val="24"/>
              </w:rPr>
              <w:t>Led small sections of senior students (12 – 16 students)</w:t>
            </w:r>
            <w:r w:rsidR="00CE5061">
              <w:rPr>
                <w:rFonts w:cstheme="minorHAnsi"/>
                <w:b w:val="0"/>
                <w:bCs w:val="0"/>
                <w:i/>
                <w:iCs/>
                <w:sz w:val="24"/>
                <w:szCs w:val="24"/>
              </w:rPr>
              <w:t xml:space="preserve"> in learning</w:t>
            </w:r>
            <w:r w:rsidRPr="000D2FF7">
              <w:rPr>
                <w:rFonts w:cstheme="minorHAnsi"/>
                <w:b w:val="0"/>
                <w:bCs w:val="0"/>
                <w:i/>
                <w:iCs/>
                <w:sz w:val="24"/>
                <w:szCs w:val="24"/>
              </w:rPr>
              <w:t xml:space="preserve"> the fundamentals of inorganic synthesis, including anhydrous techniques and formation of coordination compounds. </w:t>
            </w:r>
            <w:r w:rsidR="004E617E">
              <w:rPr>
                <w:rFonts w:cstheme="minorHAnsi"/>
                <w:b w:val="0"/>
                <w:bCs w:val="0"/>
                <w:i/>
                <w:iCs/>
                <w:sz w:val="24"/>
                <w:szCs w:val="24"/>
              </w:rPr>
              <w:t>H</w:t>
            </w:r>
            <w:r w:rsidRPr="000D2FF7">
              <w:rPr>
                <w:rFonts w:cstheme="minorHAnsi"/>
                <w:b w:val="0"/>
                <w:bCs w:val="0"/>
                <w:i/>
                <w:iCs/>
                <w:sz w:val="24"/>
                <w:szCs w:val="24"/>
              </w:rPr>
              <w:t xml:space="preserve">ighly focused on developing independent skills </w:t>
            </w:r>
            <w:r w:rsidR="0090352D">
              <w:rPr>
                <w:rFonts w:cstheme="minorHAnsi"/>
                <w:b w:val="0"/>
                <w:bCs w:val="0"/>
                <w:i/>
                <w:iCs/>
                <w:sz w:val="24"/>
                <w:szCs w:val="24"/>
              </w:rPr>
              <w:t xml:space="preserve">in the laboratory and </w:t>
            </w:r>
            <w:r w:rsidRPr="000D2FF7">
              <w:rPr>
                <w:rFonts w:cstheme="minorHAnsi"/>
                <w:b w:val="0"/>
                <w:bCs w:val="0"/>
                <w:i/>
                <w:iCs/>
                <w:sz w:val="24"/>
                <w:szCs w:val="24"/>
              </w:rPr>
              <w:t xml:space="preserve">in spectroscopy, including acquisition and analysis of NMR, IR, UV-Vis, and CV data. </w:t>
            </w:r>
          </w:p>
        </w:tc>
      </w:tr>
    </w:tbl>
    <w:p w14:paraId="36BBC19F" w14:textId="5BFFC4FB" w:rsidR="001D6569" w:rsidRPr="00903961" w:rsidRDefault="001D6569" w:rsidP="000C303E">
      <w:pPr>
        <w:spacing w:line="480" w:lineRule="auto"/>
        <w:jc w:val="both"/>
        <w:rPr>
          <w:rFonts w:cstheme="minorHAnsi"/>
          <w:sz w:val="24"/>
          <w:szCs w:val="24"/>
        </w:rPr>
      </w:pPr>
    </w:p>
    <w:sectPr w:rsidR="001D6569" w:rsidRPr="00903961">
      <w:headerReference w:type="default" r:id="rId5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78229" w14:textId="77777777" w:rsidR="00D8023D" w:rsidRDefault="00D8023D" w:rsidP="001A26CD">
      <w:pPr>
        <w:spacing w:after="0" w:line="240" w:lineRule="auto"/>
      </w:pPr>
      <w:r>
        <w:separator/>
      </w:r>
    </w:p>
  </w:endnote>
  <w:endnote w:type="continuationSeparator" w:id="0">
    <w:p w14:paraId="5FEA478A" w14:textId="77777777" w:rsidR="00D8023D" w:rsidRDefault="00D8023D" w:rsidP="001A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dvOT8608a8d1+03">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rno Pro">
    <w:altName w:val="Times New Roman"/>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848A" w14:textId="6B6D9E5A" w:rsidR="00E3491F" w:rsidRPr="00B64102" w:rsidRDefault="00E3491F">
    <w:pPr>
      <w:pStyle w:val="Footer"/>
      <w:jc w:val="right"/>
      <w:rPr>
        <w:sz w:val="24"/>
        <w:szCs w:val="24"/>
      </w:rPr>
    </w:pPr>
  </w:p>
  <w:p w14:paraId="118CF254" w14:textId="77777777" w:rsidR="00E3491F" w:rsidRDefault="00E34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357725"/>
      <w:docPartObj>
        <w:docPartGallery w:val="Page Numbers (Bottom of Page)"/>
        <w:docPartUnique/>
      </w:docPartObj>
    </w:sdtPr>
    <w:sdtEndPr>
      <w:rPr>
        <w:noProof/>
        <w:sz w:val="24"/>
        <w:szCs w:val="24"/>
      </w:rPr>
    </w:sdtEndPr>
    <w:sdtContent>
      <w:p w14:paraId="6B03F4B7" w14:textId="77777777" w:rsidR="00236046" w:rsidRPr="00B64102" w:rsidRDefault="00236046">
        <w:pPr>
          <w:pStyle w:val="Footer"/>
          <w:jc w:val="right"/>
          <w:rPr>
            <w:sz w:val="24"/>
            <w:szCs w:val="24"/>
          </w:rPr>
        </w:pPr>
        <w:r w:rsidRPr="00B64102">
          <w:rPr>
            <w:sz w:val="24"/>
            <w:szCs w:val="24"/>
          </w:rPr>
          <w:fldChar w:fldCharType="begin"/>
        </w:r>
        <w:r w:rsidRPr="00B64102">
          <w:rPr>
            <w:sz w:val="24"/>
            <w:szCs w:val="24"/>
          </w:rPr>
          <w:instrText xml:space="preserve"> PAGE   \* MERGEFORMAT </w:instrText>
        </w:r>
        <w:r w:rsidRPr="00B64102">
          <w:rPr>
            <w:sz w:val="24"/>
            <w:szCs w:val="24"/>
          </w:rPr>
          <w:fldChar w:fldCharType="separate"/>
        </w:r>
        <w:r w:rsidRPr="00B64102">
          <w:rPr>
            <w:noProof/>
            <w:sz w:val="24"/>
            <w:szCs w:val="24"/>
          </w:rPr>
          <w:t>2</w:t>
        </w:r>
        <w:r w:rsidRPr="00B64102">
          <w:rPr>
            <w:noProof/>
            <w:sz w:val="24"/>
            <w:szCs w:val="24"/>
          </w:rPr>
          <w:fldChar w:fldCharType="end"/>
        </w:r>
      </w:p>
    </w:sdtContent>
  </w:sdt>
  <w:p w14:paraId="11D007C5" w14:textId="77777777" w:rsidR="00236046" w:rsidRDefault="00236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4D654" w14:textId="77777777" w:rsidR="00D8023D" w:rsidRDefault="00D8023D" w:rsidP="001A26CD">
      <w:pPr>
        <w:spacing w:after="0" w:line="240" w:lineRule="auto"/>
      </w:pPr>
      <w:r>
        <w:separator/>
      </w:r>
    </w:p>
  </w:footnote>
  <w:footnote w:type="continuationSeparator" w:id="0">
    <w:p w14:paraId="42C142E6" w14:textId="77777777" w:rsidR="00D8023D" w:rsidRDefault="00D8023D" w:rsidP="001A2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EC2FC" w14:textId="526FAFC1" w:rsidR="00E3491F" w:rsidRDefault="00E3491F" w:rsidP="003E5B41">
    <w:pPr>
      <w:pStyle w:val="Header"/>
      <w:jc w:val="right"/>
    </w:pPr>
  </w:p>
  <w:p w14:paraId="60CB28C5" w14:textId="77777777" w:rsidR="00E3491F" w:rsidRDefault="00E34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A863D" w14:textId="4BD14604" w:rsidR="00E3491F" w:rsidRDefault="00E3491F">
    <w:pPr>
      <w:pStyle w:val="Header"/>
    </w:pPr>
    <w:r>
      <w:ptab w:relativeTo="margin" w:alignment="center" w:leader="none"/>
    </w:r>
    <w:r>
      <w:t>Ch. 1 – Cascade Reactions: The Key to Molecular Complexity in Drug Development</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194E" w14:textId="77777777" w:rsidR="00E3491F" w:rsidRDefault="00E3491F" w:rsidP="003E5B41">
    <w:pPr>
      <w:pStyle w:val="Header"/>
      <w:jc w:val="right"/>
    </w:pPr>
  </w:p>
  <w:p w14:paraId="6A3AED99" w14:textId="3D903840" w:rsidR="00E3491F" w:rsidRDefault="00E3491F" w:rsidP="00A3322B">
    <w:pPr>
      <w:pStyle w:val="Header"/>
    </w:pPr>
    <w:r>
      <w:ptab w:relativeTo="margin" w:alignment="center" w:leader="none"/>
    </w:r>
    <w:r>
      <w:t xml:space="preserve">Ch. 2 – Catalytic Cascade Approach to Tetrahydrofurans, </w:t>
    </w:r>
    <w:r w:rsidRPr="008A0C16">
      <w:rPr>
        <w:rFonts w:ascii="Symbol" w:hAnsi="Symbol"/>
      </w:rPr>
      <w:t>g</w:t>
    </w:r>
    <w:r>
      <w:t>-Butyrolactones, and Spiroethers</w:t>
    </w:r>
  </w:p>
  <w:p w14:paraId="42FDA94A" w14:textId="77777777" w:rsidR="00E3491F" w:rsidRDefault="00E349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CD26F" w14:textId="41113789" w:rsidR="00E3491F" w:rsidRDefault="00E3491F">
    <w:pPr>
      <w:pStyle w:val="Header"/>
    </w:pPr>
    <w:r>
      <w:ptab w:relativeTo="margin" w:alignment="center" w:leader="none"/>
    </w:r>
    <w:r>
      <w:t>Ch. 3 – Method Development for the Synthesis of Spriothiophenes and All-Carbon Spirocycles</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8022D" w14:textId="0CD73A50" w:rsidR="00E3491F" w:rsidRDefault="00E3491F">
    <w:pPr>
      <w:pStyle w:val="Header"/>
    </w:pPr>
    <w:r>
      <w:ptab w:relativeTo="margin" w:alignment="center" w:leader="none"/>
    </w:r>
    <w:r>
      <w:t>Ch. 4 – Development of a Metal-Free Cascade Approach to Aromatic Heterocycles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C8E7E" w14:textId="77777777" w:rsidR="00E3491F" w:rsidRDefault="00E3491F">
    <w:pPr>
      <w:pStyle w:val="Header"/>
    </w:pPr>
    <w:r>
      <w:ptab w:relativeTo="margin" w:alignment="center" w:leader="none"/>
    </w:r>
    <w:r>
      <w:t>Ch. 5 – Conclusions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F2748" w14:textId="2FC2E061" w:rsidR="00E3491F" w:rsidRDefault="00E34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A7156"/>
    <w:multiLevelType w:val="multilevel"/>
    <w:tmpl w:val="A0708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8BB747A"/>
    <w:multiLevelType w:val="multilevel"/>
    <w:tmpl w:val="836E9A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360846"/>
    <w:multiLevelType w:val="multilevel"/>
    <w:tmpl w:val="4EB6F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0A40CC"/>
    <w:multiLevelType w:val="multilevel"/>
    <w:tmpl w:val="1BA28B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CC4793E"/>
    <w:multiLevelType w:val="hybridMultilevel"/>
    <w:tmpl w:val="1E5E52AA"/>
    <w:lvl w:ilvl="0" w:tplc="A2DA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814250"/>
    <w:multiLevelType w:val="multilevel"/>
    <w:tmpl w:val="8F6ED2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2A7B32"/>
    <w:multiLevelType w:val="multilevel"/>
    <w:tmpl w:val="1FDCBC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B48510A"/>
    <w:multiLevelType w:val="multilevel"/>
    <w:tmpl w:val="69566BA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E41ECA"/>
    <w:multiLevelType w:val="hybridMultilevel"/>
    <w:tmpl w:val="2304D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63D87"/>
    <w:multiLevelType w:val="multilevel"/>
    <w:tmpl w:val="26FC10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2B28DD"/>
    <w:multiLevelType w:val="multilevel"/>
    <w:tmpl w:val="D910DF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E1171E1"/>
    <w:multiLevelType w:val="multilevel"/>
    <w:tmpl w:val="2A541DC2"/>
    <w:lvl w:ilvl="0">
      <w:start w:val="1"/>
      <w:numFmt w:val="decimal"/>
      <w:pStyle w:val="RSCR02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11"/>
  </w:num>
  <w:num w:numId="3">
    <w:abstractNumId w:val="10"/>
  </w:num>
  <w:num w:numId="4">
    <w:abstractNumId w:val="7"/>
  </w:num>
  <w:num w:numId="5">
    <w:abstractNumId w:val="0"/>
  </w:num>
  <w:num w:numId="6">
    <w:abstractNumId w:val="8"/>
  </w:num>
  <w:num w:numId="7">
    <w:abstractNumId w:val="2"/>
  </w:num>
  <w:num w:numId="8">
    <w:abstractNumId w:val="3"/>
  </w:num>
  <w:num w:numId="9">
    <w:abstractNumId w:val="5"/>
  </w:num>
  <w:num w:numId="10">
    <w:abstractNumId w:val="9"/>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35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8A"/>
    <w:rsid w:val="00006BE0"/>
    <w:rsid w:val="00011BAC"/>
    <w:rsid w:val="00013236"/>
    <w:rsid w:val="00015656"/>
    <w:rsid w:val="000207F0"/>
    <w:rsid w:val="00024E96"/>
    <w:rsid w:val="00031D17"/>
    <w:rsid w:val="00032D3B"/>
    <w:rsid w:val="000331BB"/>
    <w:rsid w:val="000402FA"/>
    <w:rsid w:val="00044648"/>
    <w:rsid w:val="00045F70"/>
    <w:rsid w:val="000510D7"/>
    <w:rsid w:val="00057E39"/>
    <w:rsid w:val="000600DA"/>
    <w:rsid w:val="00061CA7"/>
    <w:rsid w:val="00061DED"/>
    <w:rsid w:val="0006362D"/>
    <w:rsid w:val="00065032"/>
    <w:rsid w:val="0006568F"/>
    <w:rsid w:val="00067931"/>
    <w:rsid w:val="00070395"/>
    <w:rsid w:val="00071BFE"/>
    <w:rsid w:val="00074B44"/>
    <w:rsid w:val="00075BEB"/>
    <w:rsid w:val="0008354E"/>
    <w:rsid w:val="00085352"/>
    <w:rsid w:val="00090DC9"/>
    <w:rsid w:val="00092790"/>
    <w:rsid w:val="00095246"/>
    <w:rsid w:val="00095CB8"/>
    <w:rsid w:val="000A76BE"/>
    <w:rsid w:val="000B2AB2"/>
    <w:rsid w:val="000B2DC3"/>
    <w:rsid w:val="000B3341"/>
    <w:rsid w:val="000B3643"/>
    <w:rsid w:val="000B751D"/>
    <w:rsid w:val="000B7C0B"/>
    <w:rsid w:val="000C0127"/>
    <w:rsid w:val="000C05FB"/>
    <w:rsid w:val="000C303E"/>
    <w:rsid w:val="000C342B"/>
    <w:rsid w:val="000C4D9D"/>
    <w:rsid w:val="000C70DC"/>
    <w:rsid w:val="000C715D"/>
    <w:rsid w:val="000C73F8"/>
    <w:rsid w:val="000D2FF7"/>
    <w:rsid w:val="000D61BC"/>
    <w:rsid w:val="000E188D"/>
    <w:rsid w:val="000E43B8"/>
    <w:rsid w:val="000E69AD"/>
    <w:rsid w:val="000F204A"/>
    <w:rsid w:val="000F3418"/>
    <w:rsid w:val="000F36B6"/>
    <w:rsid w:val="000F3772"/>
    <w:rsid w:val="000F636B"/>
    <w:rsid w:val="00113037"/>
    <w:rsid w:val="00121EF5"/>
    <w:rsid w:val="001233CE"/>
    <w:rsid w:val="00123CD4"/>
    <w:rsid w:val="00134A66"/>
    <w:rsid w:val="00137F8A"/>
    <w:rsid w:val="00140F2E"/>
    <w:rsid w:val="00142249"/>
    <w:rsid w:val="0014688D"/>
    <w:rsid w:val="00150486"/>
    <w:rsid w:val="00152C5D"/>
    <w:rsid w:val="00156EBD"/>
    <w:rsid w:val="0015750F"/>
    <w:rsid w:val="00157A99"/>
    <w:rsid w:val="00163153"/>
    <w:rsid w:val="00166204"/>
    <w:rsid w:val="00166B21"/>
    <w:rsid w:val="00170203"/>
    <w:rsid w:val="00176F11"/>
    <w:rsid w:val="00181403"/>
    <w:rsid w:val="00185E85"/>
    <w:rsid w:val="0019256F"/>
    <w:rsid w:val="001925B0"/>
    <w:rsid w:val="001926FB"/>
    <w:rsid w:val="00194B72"/>
    <w:rsid w:val="001A26CD"/>
    <w:rsid w:val="001A2CD9"/>
    <w:rsid w:val="001B00B9"/>
    <w:rsid w:val="001B1F10"/>
    <w:rsid w:val="001C0EE8"/>
    <w:rsid w:val="001C258E"/>
    <w:rsid w:val="001D46BF"/>
    <w:rsid w:val="001D5EF3"/>
    <w:rsid w:val="001D6569"/>
    <w:rsid w:val="001E5AD4"/>
    <w:rsid w:val="001E6029"/>
    <w:rsid w:val="001F3654"/>
    <w:rsid w:val="001F4C41"/>
    <w:rsid w:val="001F72C0"/>
    <w:rsid w:val="00203697"/>
    <w:rsid w:val="00205A19"/>
    <w:rsid w:val="0020674C"/>
    <w:rsid w:val="00213A48"/>
    <w:rsid w:val="0021574C"/>
    <w:rsid w:val="00215F90"/>
    <w:rsid w:val="00217653"/>
    <w:rsid w:val="00221A46"/>
    <w:rsid w:val="00222C26"/>
    <w:rsid w:val="00223ADF"/>
    <w:rsid w:val="00224063"/>
    <w:rsid w:val="002320B4"/>
    <w:rsid w:val="00233856"/>
    <w:rsid w:val="002349A5"/>
    <w:rsid w:val="00236046"/>
    <w:rsid w:val="00241BDD"/>
    <w:rsid w:val="002426B4"/>
    <w:rsid w:val="0024338F"/>
    <w:rsid w:val="00243744"/>
    <w:rsid w:val="00245DE3"/>
    <w:rsid w:val="00246832"/>
    <w:rsid w:val="0025019F"/>
    <w:rsid w:val="00255853"/>
    <w:rsid w:val="00262726"/>
    <w:rsid w:val="00263EA9"/>
    <w:rsid w:val="00273028"/>
    <w:rsid w:val="002743BE"/>
    <w:rsid w:val="00276578"/>
    <w:rsid w:val="0027708A"/>
    <w:rsid w:val="00283ED2"/>
    <w:rsid w:val="002858E4"/>
    <w:rsid w:val="002A0B16"/>
    <w:rsid w:val="002A14A8"/>
    <w:rsid w:val="002A202A"/>
    <w:rsid w:val="002A324F"/>
    <w:rsid w:val="002A5464"/>
    <w:rsid w:val="002B594F"/>
    <w:rsid w:val="002C030A"/>
    <w:rsid w:val="002C26D2"/>
    <w:rsid w:val="002C3242"/>
    <w:rsid w:val="002C7238"/>
    <w:rsid w:val="002D1026"/>
    <w:rsid w:val="002D19E9"/>
    <w:rsid w:val="002D1E7F"/>
    <w:rsid w:val="002D3003"/>
    <w:rsid w:val="002D53FB"/>
    <w:rsid w:val="002D5F9D"/>
    <w:rsid w:val="002E54CF"/>
    <w:rsid w:val="002F0EDE"/>
    <w:rsid w:val="002F4341"/>
    <w:rsid w:val="002F6284"/>
    <w:rsid w:val="0030421E"/>
    <w:rsid w:val="00314D85"/>
    <w:rsid w:val="003207E6"/>
    <w:rsid w:val="003244DC"/>
    <w:rsid w:val="00326E63"/>
    <w:rsid w:val="00332AA1"/>
    <w:rsid w:val="00335753"/>
    <w:rsid w:val="00335C05"/>
    <w:rsid w:val="00342AD3"/>
    <w:rsid w:val="00344914"/>
    <w:rsid w:val="00351EDC"/>
    <w:rsid w:val="0035311B"/>
    <w:rsid w:val="00353138"/>
    <w:rsid w:val="00354781"/>
    <w:rsid w:val="003562DC"/>
    <w:rsid w:val="00356AF3"/>
    <w:rsid w:val="00360694"/>
    <w:rsid w:val="003638AC"/>
    <w:rsid w:val="00366076"/>
    <w:rsid w:val="003708C9"/>
    <w:rsid w:val="003735DB"/>
    <w:rsid w:val="00374FC0"/>
    <w:rsid w:val="00375AF4"/>
    <w:rsid w:val="00380EA4"/>
    <w:rsid w:val="003811CE"/>
    <w:rsid w:val="00383D0D"/>
    <w:rsid w:val="00386706"/>
    <w:rsid w:val="00386927"/>
    <w:rsid w:val="00387D57"/>
    <w:rsid w:val="00394D65"/>
    <w:rsid w:val="00396258"/>
    <w:rsid w:val="003A1680"/>
    <w:rsid w:val="003A40E1"/>
    <w:rsid w:val="003A509C"/>
    <w:rsid w:val="003A5D9E"/>
    <w:rsid w:val="003A618A"/>
    <w:rsid w:val="003B0666"/>
    <w:rsid w:val="003B7BE7"/>
    <w:rsid w:val="003C12FD"/>
    <w:rsid w:val="003C585A"/>
    <w:rsid w:val="003C5893"/>
    <w:rsid w:val="003C6276"/>
    <w:rsid w:val="003D3DC8"/>
    <w:rsid w:val="003D48AA"/>
    <w:rsid w:val="003E2FC0"/>
    <w:rsid w:val="003E43B1"/>
    <w:rsid w:val="003E5B41"/>
    <w:rsid w:val="003F3D51"/>
    <w:rsid w:val="003F51F3"/>
    <w:rsid w:val="004039F1"/>
    <w:rsid w:val="004045A1"/>
    <w:rsid w:val="00406A1B"/>
    <w:rsid w:val="0041630D"/>
    <w:rsid w:val="004168A2"/>
    <w:rsid w:val="00417AEB"/>
    <w:rsid w:val="00421D86"/>
    <w:rsid w:val="00433848"/>
    <w:rsid w:val="00436E54"/>
    <w:rsid w:val="004454E8"/>
    <w:rsid w:val="00451E02"/>
    <w:rsid w:val="00451F41"/>
    <w:rsid w:val="004546E4"/>
    <w:rsid w:val="00455120"/>
    <w:rsid w:val="00455338"/>
    <w:rsid w:val="00461C59"/>
    <w:rsid w:val="004622BB"/>
    <w:rsid w:val="00463DF6"/>
    <w:rsid w:val="0046645D"/>
    <w:rsid w:val="004667B4"/>
    <w:rsid w:val="00473BD0"/>
    <w:rsid w:val="00476057"/>
    <w:rsid w:val="00480C40"/>
    <w:rsid w:val="004815AE"/>
    <w:rsid w:val="00482D72"/>
    <w:rsid w:val="00491212"/>
    <w:rsid w:val="00492B5F"/>
    <w:rsid w:val="004965A0"/>
    <w:rsid w:val="004A37CB"/>
    <w:rsid w:val="004B064B"/>
    <w:rsid w:val="004B0B37"/>
    <w:rsid w:val="004B2530"/>
    <w:rsid w:val="004B37F3"/>
    <w:rsid w:val="004B5081"/>
    <w:rsid w:val="004B57AB"/>
    <w:rsid w:val="004C0F2F"/>
    <w:rsid w:val="004C63B4"/>
    <w:rsid w:val="004C76EC"/>
    <w:rsid w:val="004D433F"/>
    <w:rsid w:val="004E3855"/>
    <w:rsid w:val="004E50FB"/>
    <w:rsid w:val="004E617E"/>
    <w:rsid w:val="004E7A6A"/>
    <w:rsid w:val="00504F7A"/>
    <w:rsid w:val="005075FD"/>
    <w:rsid w:val="005137F3"/>
    <w:rsid w:val="00520F75"/>
    <w:rsid w:val="00521BB3"/>
    <w:rsid w:val="00526E7E"/>
    <w:rsid w:val="00527758"/>
    <w:rsid w:val="00533ADE"/>
    <w:rsid w:val="00534D45"/>
    <w:rsid w:val="0053554C"/>
    <w:rsid w:val="00536DDA"/>
    <w:rsid w:val="005374DD"/>
    <w:rsid w:val="00542ED9"/>
    <w:rsid w:val="00543A28"/>
    <w:rsid w:val="00564CAD"/>
    <w:rsid w:val="00565921"/>
    <w:rsid w:val="005713D9"/>
    <w:rsid w:val="00572EB8"/>
    <w:rsid w:val="0057463B"/>
    <w:rsid w:val="005757C5"/>
    <w:rsid w:val="005818D4"/>
    <w:rsid w:val="00586E13"/>
    <w:rsid w:val="00590482"/>
    <w:rsid w:val="00595BC1"/>
    <w:rsid w:val="005A030E"/>
    <w:rsid w:val="005A0F97"/>
    <w:rsid w:val="005A6B62"/>
    <w:rsid w:val="005A7BF6"/>
    <w:rsid w:val="005B14B8"/>
    <w:rsid w:val="005B2F21"/>
    <w:rsid w:val="005B5FC0"/>
    <w:rsid w:val="005B6CDC"/>
    <w:rsid w:val="005C426D"/>
    <w:rsid w:val="005D28DE"/>
    <w:rsid w:val="005D3CF0"/>
    <w:rsid w:val="005E2B8B"/>
    <w:rsid w:val="005E5AE1"/>
    <w:rsid w:val="005E5D29"/>
    <w:rsid w:val="005F2B75"/>
    <w:rsid w:val="005F4AD5"/>
    <w:rsid w:val="00600377"/>
    <w:rsid w:val="00602710"/>
    <w:rsid w:val="00604556"/>
    <w:rsid w:val="00607F62"/>
    <w:rsid w:val="00613AF1"/>
    <w:rsid w:val="00616077"/>
    <w:rsid w:val="0061693D"/>
    <w:rsid w:val="00620B4C"/>
    <w:rsid w:val="00623285"/>
    <w:rsid w:val="006254E6"/>
    <w:rsid w:val="0063426B"/>
    <w:rsid w:val="0063650F"/>
    <w:rsid w:val="0063746C"/>
    <w:rsid w:val="00637857"/>
    <w:rsid w:val="006412DE"/>
    <w:rsid w:val="006420CA"/>
    <w:rsid w:val="00642BBC"/>
    <w:rsid w:val="006461F1"/>
    <w:rsid w:val="0065025A"/>
    <w:rsid w:val="00657625"/>
    <w:rsid w:val="00661162"/>
    <w:rsid w:val="006619B0"/>
    <w:rsid w:val="00672D82"/>
    <w:rsid w:val="00680C46"/>
    <w:rsid w:val="00681B69"/>
    <w:rsid w:val="00681F3F"/>
    <w:rsid w:val="006865FD"/>
    <w:rsid w:val="0069499A"/>
    <w:rsid w:val="00695A92"/>
    <w:rsid w:val="006B1011"/>
    <w:rsid w:val="006B7A59"/>
    <w:rsid w:val="006C797E"/>
    <w:rsid w:val="006D0122"/>
    <w:rsid w:val="006D2CCC"/>
    <w:rsid w:val="006E0FA4"/>
    <w:rsid w:val="006E2480"/>
    <w:rsid w:val="006F5A1E"/>
    <w:rsid w:val="006F7127"/>
    <w:rsid w:val="007013D4"/>
    <w:rsid w:val="00702BB9"/>
    <w:rsid w:val="00704864"/>
    <w:rsid w:val="007049C1"/>
    <w:rsid w:val="00704DF2"/>
    <w:rsid w:val="00707FEC"/>
    <w:rsid w:val="00715B92"/>
    <w:rsid w:val="00716C94"/>
    <w:rsid w:val="00717895"/>
    <w:rsid w:val="00724DE9"/>
    <w:rsid w:val="00726117"/>
    <w:rsid w:val="00726A40"/>
    <w:rsid w:val="00733E2E"/>
    <w:rsid w:val="0073468E"/>
    <w:rsid w:val="00734F0B"/>
    <w:rsid w:val="00737BCE"/>
    <w:rsid w:val="007404D1"/>
    <w:rsid w:val="00744FAA"/>
    <w:rsid w:val="0075137A"/>
    <w:rsid w:val="00751B0F"/>
    <w:rsid w:val="00755470"/>
    <w:rsid w:val="00757216"/>
    <w:rsid w:val="007609C1"/>
    <w:rsid w:val="00765E6F"/>
    <w:rsid w:val="00766034"/>
    <w:rsid w:val="00766466"/>
    <w:rsid w:val="007670F5"/>
    <w:rsid w:val="00773B5E"/>
    <w:rsid w:val="00775488"/>
    <w:rsid w:val="00777AC2"/>
    <w:rsid w:val="007815B8"/>
    <w:rsid w:val="0078186D"/>
    <w:rsid w:val="00782ECA"/>
    <w:rsid w:val="007848BA"/>
    <w:rsid w:val="00785220"/>
    <w:rsid w:val="007852FF"/>
    <w:rsid w:val="00791B78"/>
    <w:rsid w:val="00794CF9"/>
    <w:rsid w:val="00794DE4"/>
    <w:rsid w:val="00797FE7"/>
    <w:rsid w:val="007A0B57"/>
    <w:rsid w:val="007B0959"/>
    <w:rsid w:val="007B3931"/>
    <w:rsid w:val="007B6548"/>
    <w:rsid w:val="007B68D5"/>
    <w:rsid w:val="007B6E8D"/>
    <w:rsid w:val="007C2399"/>
    <w:rsid w:val="007C56AD"/>
    <w:rsid w:val="007D3068"/>
    <w:rsid w:val="007D6226"/>
    <w:rsid w:val="007E0156"/>
    <w:rsid w:val="007E621C"/>
    <w:rsid w:val="007E7D30"/>
    <w:rsid w:val="007F138C"/>
    <w:rsid w:val="007F2833"/>
    <w:rsid w:val="007F5148"/>
    <w:rsid w:val="007F75D1"/>
    <w:rsid w:val="007F7805"/>
    <w:rsid w:val="00802961"/>
    <w:rsid w:val="00803A42"/>
    <w:rsid w:val="00805EAA"/>
    <w:rsid w:val="00814074"/>
    <w:rsid w:val="0081543A"/>
    <w:rsid w:val="00817070"/>
    <w:rsid w:val="00825F77"/>
    <w:rsid w:val="0082727C"/>
    <w:rsid w:val="00830994"/>
    <w:rsid w:val="00831894"/>
    <w:rsid w:val="0083422C"/>
    <w:rsid w:val="00835D53"/>
    <w:rsid w:val="0084150E"/>
    <w:rsid w:val="00842EEE"/>
    <w:rsid w:val="00842F87"/>
    <w:rsid w:val="00846B45"/>
    <w:rsid w:val="00854C61"/>
    <w:rsid w:val="00863EBA"/>
    <w:rsid w:val="00871106"/>
    <w:rsid w:val="008718FB"/>
    <w:rsid w:val="00873E90"/>
    <w:rsid w:val="00891529"/>
    <w:rsid w:val="008922F2"/>
    <w:rsid w:val="00894E0A"/>
    <w:rsid w:val="008968B7"/>
    <w:rsid w:val="008975A0"/>
    <w:rsid w:val="00897D6E"/>
    <w:rsid w:val="008A0C16"/>
    <w:rsid w:val="008A3C77"/>
    <w:rsid w:val="008A6B88"/>
    <w:rsid w:val="008B4D76"/>
    <w:rsid w:val="008B6831"/>
    <w:rsid w:val="008C26D5"/>
    <w:rsid w:val="008D0F2F"/>
    <w:rsid w:val="008D3889"/>
    <w:rsid w:val="008D3C3D"/>
    <w:rsid w:val="008D525B"/>
    <w:rsid w:val="008D7BBA"/>
    <w:rsid w:val="008E0B5C"/>
    <w:rsid w:val="008E291F"/>
    <w:rsid w:val="008E377A"/>
    <w:rsid w:val="008E410B"/>
    <w:rsid w:val="008E579D"/>
    <w:rsid w:val="008E5AA8"/>
    <w:rsid w:val="008E669C"/>
    <w:rsid w:val="008F3789"/>
    <w:rsid w:val="00900027"/>
    <w:rsid w:val="0090352D"/>
    <w:rsid w:val="00903961"/>
    <w:rsid w:val="00905493"/>
    <w:rsid w:val="00910BF5"/>
    <w:rsid w:val="00911064"/>
    <w:rsid w:val="0091570F"/>
    <w:rsid w:val="009159EF"/>
    <w:rsid w:val="009163C1"/>
    <w:rsid w:val="00917633"/>
    <w:rsid w:val="00921DF8"/>
    <w:rsid w:val="0092580A"/>
    <w:rsid w:val="0092763C"/>
    <w:rsid w:val="00932F82"/>
    <w:rsid w:val="00937DE0"/>
    <w:rsid w:val="009415BB"/>
    <w:rsid w:val="009426FF"/>
    <w:rsid w:val="00944016"/>
    <w:rsid w:val="00945B15"/>
    <w:rsid w:val="00946775"/>
    <w:rsid w:val="00957884"/>
    <w:rsid w:val="00961592"/>
    <w:rsid w:val="009626D4"/>
    <w:rsid w:val="00962D03"/>
    <w:rsid w:val="00965DBF"/>
    <w:rsid w:val="00965F9F"/>
    <w:rsid w:val="00970195"/>
    <w:rsid w:val="009720A2"/>
    <w:rsid w:val="0097309C"/>
    <w:rsid w:val="00975626"/>
    <w:rsid w:val="00976C7F"/>
    <w:rsid w:val="00977618"/>
    <w:rsid w:val="009779E1"/>
    <w:rsid w:val="00987D17"/>
    <w:rsid w:val="00991798"/>
    <w:rsid w:val="009922CF"/>
    <w:rsid w:val="009935D9"/>
    <w:rsid w:val="009967E4"/>
    <w:rsid w:val="009A0A56"/>
    <w:rsid w:val="009A0D17"/>
    <w:rsid w:val="009A4A4A"/>
    <w:rsid w:val="009A53B4"/>
    <w:rsid w:val="009A6490"/>
    <w:rsid w:val="009B0F0C"/>
    <w:rsid w:val="009B19B7"/>
    <w:rsid w:val="009B2F5A"/>
    <w:rsid w:val="009B4E4B"/>
    <w:rsid w:val="009C38A1"/>
    <w:rsid w:val="009D0F61"/>
    <w:rsid w:val="009D30DB"/>
    <w:rsid w:val="009D6DE4"/>
    <w:rsid w:val="009E5E79"/>
    <w:rsid w:val="009E79CD"/>
    <w:rsid w:val="009F4561"/>
    <w:rsid w:val="00A00B19"/>
    <w:rsid w:val="00A0112C"/>
    <w:rsid w:val="00A0120E"/>
    <w:rsid w:val="00A07F17"/>
    <w:rsid w:val="00A1053C"/>
    <w:rsid w:val="00A11D56"/>
    <w:rsid w:val="00A1209C"/>
    <w:rsid w:val="00A15435"/>
    <w:rsid w:val="00A17BAD"/>
    <w:rsid w:val="00A205A1"/>
    <w:rsid w:val="00A21AEC"/>
    <w:rsid w:val="00A22703"/>
    <w:rsid w:val="00A230FB"/>
    <w:rsid w:val="00A23FD1"/>
    <w:rsid w:val="00A252AA"/>
    <w:rsid w:val="00A32249"/>
    <w:rsid w:val="00A32E2C"/>
    <w:rsid w:val="00A32FD2"/>
    <w:rsid w:val="00A3316E"/>
    <w:rsid w:val="00A3322B"/>
    <w:rsid w:val="00A338A3"/>
    <w:rsid w:val="00A42C61"/>
    <w:rsid w:val="00A4319F"/>
    <w:rsid w:val="00A43898"/>
    <w:rsid w:val="00A459AE"/>
    <w:rsid w:val="00A54941"/>
    <w:rsid w:val="00A55F8C"/>
    <w:rsid w:val="00A5693F"/>
    <w:rsid w:val="00A57E72"/>
    <w:rsid w:val="00A61E1A"/>
    <w:rsid w:val="00A61EAE"/>
    <w:rsid w:val="00A64143"/>
    <w:rsid w:val="00A64463"/>
    <w:rsid w:val="00A725AE"/>
    <w:rsid w:val="00A853E7"/>
    <w:rsid w:val="00A8580F"/>
    <w:rsid w:val="00A8791E"/>
    <w:rsid w:val="00A907D8"/>
    <w:rsid w:val="00A90B49"/>
    <w:rsid w:val="00A938EE"/>
    <w:rsid w:val="00AA6D2E"/>
    <w:rsid w:val="00AA74D1"/>
    <w:rsid w:val="00AA7E64"/>
    <w:rsid w:val="00AC0FED"/>
    <w:rsid w:val="00AC505F"/>
    <w:rsid w:val="00AC5ACA"/>
    <w:rsid w:val="00AC7324"/>
    <w:rsid w:val="00AC7C5D"/>
    <w:rsid w:val="00AD04F3"/>
    <w:rsid w:val="00AD106A"/>
    <w:rsid w:val="00AD3D1C"/>
    <w:rsid w:val="00AD3E97"/>
    <w:rsid w:val="00AF24AE"/>
    <w:rsid w:val="00AF2950"/>
    <w:rsid w:val="00AF47F3"/>
    <w:rsid w:val="00AF4C64"/>
    <w:rsid w:val="00AF5F2D"/>
    <w:rsid w:val="00AF6A07"/>
    <w:rsid w:val="00AF76E9"/>
    <w:rsid w:val="00AF7EAC"/>
    <w:rsid w:val="00B00571"/>
    <w:rsid w:val="00B01E2C"/>
    <w:rsid w:val="00B0235E"/>
    <w:rsid w:val="00B02F97"/>
    <w:rsid w:val="00B03EE2"/>
    <w:rsid w:val="00B07B0E"/>
    <w:rsid w:val="00B07E3B"/>
    <w:rsid w:val="00B14702"/>
    <w:rsid w:val="00B17C0B"/>
    <w:rsid w:val="00B21327"/>
    <w:rsid w:val="00B22B3E"/>
    <w:rsid w:val="00B35161"/>
    <w:rsid w:val="00B35498"/>
    <w:rsid w:val="00B35810"/>
    <w:rsid w:val="00B35AF5"/>
    <w:rsid w:val="00B412DE"/>
    <w:rsid w:val="00B416E2"/>
    <w:rsid w:val="00B428AC"/>
    <w:rsid w:val="00B57713"/>
    <w:rsid w:val="00B64102"/>
    <w:rsid w:val="00B67BBB"/>
    <w:rsid w:val="00B706B7"/>
    <w:rsid w:val="00B71AA4"/>
    <w:rsid w:val="00B75713"/>
    <w:rsid w:val="00B7578A"/>
    <w:rsid w:val="00B81981"/>
    <w:rsid w:val="00B82263"/>
    <w:rsid w:val="00B83386"/>
    <w:rsid w:val="00B91A38"/>
    <w:rsid w:val="00B91F3D"/>
    <w:rsid w:val="00BA26CA"/>
    <w:rsid w:val="00BA3C45"/>
    <w:rsid w:val="00BA4D45"/>
    <w:rsid w:val="00BB092E"/>
    <w:rsid w:val="00BB3119"/>
    <w:rsid w:val="00BB75AF"/>
    <w:rsid w:val="00BB7775"/>
    <w:rsid w:val="00BC019C"/>
    <w:rsid w:val="00BC45CA"/>
    <w:rsid w:val="00BC7E41"/>
    <w:rsid w:val="00BD43E7"/>
    <w:rsid w:val="00BE1907"/>
    <w:rsid w:val="00BE3568"/>
    <w:rsid w:val="00BE3D57"/>
    <w:rsid w:val="00BE7832"/>
    <w:rsid w:val="00BF0EF4"/>
    <w:rsid w:val="00BF2D7F"/>
    <w:rsid w:val="00BF447D"/>
    <w:rsid w:val="00BF47CB"/>
    <w:rsid w:val="00C05B9B"/>
    <w:rsid w:val="00C114C0"/>
    <w:rsid w:val="00C11510"/>
    <w:rsid w:val="00C20E70"/>
    <w:rsid w:val="00C22F4B"/>
    <w:rsid w:val="00C26EFA"/>
    <w:rsid w:val="00C373AC"/>
    <w:rsid w:val="00C42868"/>
    <w:rsid w:val="00C42CB8"/>
    <w:rsid w:val="00C45A43"/>
    <w:rsid w:val="00C46D0C"/>
    <w:rsid w:val="00C5295C"/>
    <w:rsid w:val="00C60089"/>
    <w:rsid w:val="00C640CE"/>
    <w:rsid w:val="00C666E6"/>
    <w:rsid w:val="00C70989"/>
    <w:rsid w:val="00C71665"/>
    <w:rsid w:val="00C72070"/>
    <w:rsid w:val="00C84E3D"/>
    <w:rsid w:val="00C920F2"/>
    <w:rsid w:val="00C95590"/>
    <w:rsid w:val="00CA26B5"/>
    <w:rsid w:val="00CA79F3"/>
    <w:rsid w:val="00CA7E6E"/>
    <w:rsid w:val="00CB1FB6"/>
    <w:rsid w:val="00CB4B7F"/>
    <w:rsid w:val="00CC052D"/>
    <w:rsid w:val="00CC5186"/>
    <w:rsid w:val="00CC57E7"/>
    <w:rsid w:val="00CC6391"/>
    <w:rsid w:val="00CD0A3D"/>
    <w:rsid w:val="00CE5061"/>
    <w:rsid w:val="00CF7B9E"/>
    <w:rsid w:val="00D00D0A"/>
    <w:rsid w:val="00D0275D"/>
    <w:rsid w:val="00D03658"/>
    <w:rsid w:val="00D12965"/>
    <w:rsid w:val="00D13247"/>
    <w:rsid w:val="00D13A9C"/>
    <w:rsid w:val="00D13FC8"/>
    <w:rsid w:val="00D15179"/>
    <w:rsid w:val="00D2331D"/>
    <w:rsid w:val="00D2799C"/>
    <w:rsid w:val="00D33BAB"/>
    <w:rsid w:val="00D41081"/>
    <w:rsid w:val="00D44447"/>
    <w:rsid w:val="00D45DA5"/>
    <w:rsid w:val="00D4781E"/>
    <w:rsid w:val="00D47F50"/>
    <w:rsid w:val="00D52C66"/>
    <w:rsid w:val="00D5391F"/>
    <w:rsid w:val="00D5422E"/>
    <w:rsid w:val="00D56A3A"/>
    <w:rsid w:val="00D60C4A"/>
    <w:rsid w:val="00D614F2"/>
    <w:rsid w:val="00D64B3E"/>
    <w:rsid w:val="00D66788"/>
    <w:rsid w:val="00D70D0F"/>
    <w:rsid w:val="00D72AEF"/>
    <w:rsid w:val="00D72C05"/>
    <w:rsid w:val="00D737B2"/>
    <w:rsid w:val="00D8023D"/>
    <w:rsid w:val="00D83F8D"/>
    <w:rsid w:val="00D8472F"/>
    <w:rsid w:val="00D858BE"/>
    <w:rsid w:val="00D860B1"/>
    <w:rsid w:val="00D900BE"/>
    <w:rsid w:val="00D901EB"/>
    <w:rsid w:val="00DA0424"/>
    <w:rsid w:val="00DB28C9"/>
    <w:rsid w:val="00DB3BE1"/>
    <w:rsid w:val="00DC0CFF"/>
    <w:rsid w:val="00DC1968"/>
    <w:rsid w:val="00DD4BE2"/>
    <w:rsid w:val="00DE3CFF"/>
    <w:rsid w:val="00DF2C9D"/>
    <w:rsid w:val="00DF4727"/>
    <w:rsid w:val="00DF4798"/>
    <w:rsid w:val="00E000C3"/>
    <w:rsid w:val="00E013EF"/>
    <w:rsid w:val="00E04158"/>
    <w:rsid w:val="00E04D08"/>
    <w:rsid w:val="00E04DDC"/>
    <w:rsid w:val="00E062AB"/>
    <w:rsid w:val="00E11CD9"/>
    <w:rsid w:val="00E13934"/>
    <w:rsid w:val="00E13C8F"/>
    <w:rsid w:val="00E21A89"/>
    <w:rsid w:val="00E21D36"/>
    <w:rsid w:val="00E2321F"/>
    <w:rsid w:val="00E3491F"/>
    <w:rsid w:val="00E354FE"/>
    <w:rsid w:val="00E367AD"/>
    <w:rsid w:val="00E36961"/>
    <w:rsid w:val="00E4307E"/>
    <w:rsid w:val="00E4363C"/>
    <w:rsid w:val="00E43CF9"/>
    <w:rsid w:val="00E46B9C"/>
    <w:rsid w:val="00E46E40"/>
    <w:rsid w:val="00E554B3"/>
    <w:rsid w:val="00E569CA"/>
    <w:rsid w:val="00E610E4"/>
    <w:rsid w:val="00E6327E"/>
    <w:rsid w:val="00E65188"/>
    <w:rsid w:val="00E727EF"/>
    <w:rsid w:val="00E7309A"/>
    <w:rsid w:val="00E732FB"/>
    <w:rsid w:val="00E73EE7"/>
    <w:rsid w:val="00E7754A"/>
    <w:rsid w:val="00E81D1D"/>
    <w:rsid w:val="00E827E9"/>
    <w:rsid w:val="00E86365"/>
    <w:rsid w:val="00E865DA"/>
    <w:rsid w:val="00E9181E"/>
    <w:rsid w:val="00E91EA7"/>
    <w:rsid w:val="00E93E4F"/>
    <w:rsid w:val="00EA01C4"/>
    <w:rsid w:val="00EA5F08"/>
    <w:rsid w:val="00EC3411"/>
    <w:rsid w:val="00EC38D8"/>
    <w:rsid w:val="00EC66AE"/>
    <w:rsid w:val="00ED1A3F"/>
    <w:rsid w:val="00ED53C1"/>
    <w:rsid w:val="00ED64A7"/>
    <w:rsid w:val="00EE0860"/>
    <w:rsid w:val="00EE0D9C"/>
    <w:rsid w:val="00EE381E"/>
    <w:rsid w:val="00EF0581"/>
    <w:rsid w:val="00EF1163"/>
    <w:rsid w:val="00EF14D5"/>
    <w:rsid w:val="00EF1F37"/>
    <w:rsid w:val="00EF79E7"/>
    <w:rsid w:val="00F04B05"/>
    <w:rsid w:val="00F06486"/>
    <w:rsid w:val="00F117CD"/>
    <w:rsid w:val="00F15154"/>
    <w:rsid w:val="00F16924"/>
    <w:rsid w:val="00F208FB"/>
    <w:rsid w:val="00F21640"/>
    <w:rsid w:val="00F26FE3"/>
    <w:rsid w:val="00F30225"/>
    <w:rsid w:val="00F34F6C"/>
    <w:rsid w:val="00F3570F"/>
    <w:rsid w:val="00F433F3"/>
    <w:rsid w:val="00F44323"/>
    <w:rsid w:val="00F4439A"/>
    <w:rsid w:val="00F54D92"/>
    <w:rsid w:val="00F60ACD"/>
    <w:rsid w:val="00F61272"/>
    <w:rsid w:val="00F7023E"/>
    <w:rsid w:val="00F70A79"/>
    <w:rsid w:val="00F71428"/>
    <w:rsid w:val="00F733DE"/>
    <w:rsid w:val="00F951A8"/>
    <w:rsid w:val="00F96AA6"/>
    <w:rsid w:val="00FA0466"/>
    <w:rsid w:val="00FA4E95"/>
    <w:rsid w:val="00FA6A9A"/>
    <w:rsid w:val="00FA7D40"/>
    <w:rsid w:val="00FB2721"/>
    <w:rsid w:val="00FB58D6"/>
    <w:rsid w:val="00FB6CB8"/>
    <w:rsid w:val="00FB73AB"/>
    <w:rsid w:val="00FB7895"/>
    <w:rsid w:val="00FC1BF9"/>
    <w:rsid w:val="00FC272B"/>
    <w:rsid w:val="00FC6B06"/>
    <w:rsid w:val="00FC79BC"/>
    <w:rsid w:val="00FD491C"/>
    <w:rsid w:val="00FD518D"/>
    <w:rsid w:val="00FE0A17"/>
    <w:rsid w:val="00FE0F55"/>
    <w:rsid w:val="00FE15DF"/>
    <w:rsid w:val="00FE3876"/>
    <w:rsid w:val="00FE65F0"/>
    <w:rsid w:val="00FE6E06"/>
    <w:rsid w:val="00FE7A81"/>
    <w:rsid w:val="00FF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6"/>
    <o:shapelayout v:ext="edit">
      <o:idmap v:ext="edit" data="1,3"/>
    </o:shapelayout>
  </w:shapeDefaults>
  <w:decimalSymbol w:val="."/>
  <w:listSeparator w:val=","/>
  <w14:docId w14:val="39A6DC3C"/>
  <w15:chartTrackingRefBased/>
  <w15:docId w15:val="{6A893E96-AF30-4247-8728-9889EBFC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6CD"/>
  </w:style>
  <w:style w:type="paragraph" w:styleId="Heading1">
    <w:name w:val="heading 1"/>
    <w:basedOn w:val="Normal"/>
    <w:next w:val="BodyText"/>
    <w:link w:val="Heading1Char"/>
    <w:uiPriority w:val="9"/>
    <w:qFormat/>
    <w:rsid w:val="002426B4"/>
    <w:pPr>
      <w:keepNext/>
      <w:keepLines/>
      <w:pageBreakBefore/>
      <w:spacing w:after="120"/>
      <w:ind w:left="360" w:hanging="360"/>
      <w:outlineLvl w:val="0"/>
    </w:pPr>
    <w:rPr>
      <w:rFonts w:ascii="Times New Roman" w:eastAsia="Times New Roman" w:hAnsi="Times New Roman" w:cs="Times New Roman"/>
      <w:b/>
      <w:smallCaps/>
      <w:kern w:val="32"/>
      <w:sz w:val="28"/>
      <w:szCs w:val="32"/>
      <w:u w:val="single"/>
    </w:rPr>
  </w:style>
  <w:style w:type="paragraph" w:styleId="Heading2">
    <w:name w:val="heading 2"/>
    <w:basedOn w:val="Normal"/>
    <w:next w:val="Normal"/>
    <w:link w:val="Heading2Char"/>
    <w:uiPriority w:val="9"/>
    <w:semiHidden/>
    <w:unhideWhenUsed/>
    <w:qFormat/>
    <w:rsid w:val="002426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BodyText"/>
    <w:link w:val="Heading3Char"/>
    <w:qFormat/>
    <w:rsid w:val="002426B4"/>
    <w:pPr>
      <w:spacing w:before="0" w:after="120"/>
      <w:ind w:left="360" w:hanging="360"/>
      <w:jc w:val="both"/>
      <w:outlineLvl w:val="2"/>
    </w:pPr>
    <w:rPr>
      <w:rFonts w:ascii="Times New Roman" w:eastAsia="Times New Roman" w:hAnsi="Times New Roman" w:cs="Times New Roman"/>
      <w:b/>
      <w:i/>
      <w:color w:val="auto"/>
      <w:kern w:val="3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426B4"/>
    <w:pPr>
      <w:spacing w:line="260"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2426B4"/>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2426B4"/>
    <w:rPr>
      <w:rFonts w:ascii="Times New Roman" w:eastAsia="Times New Roman" w:hAnsi="Times New Roman" w:cs="Times New Roman"/>
      <w:b/>
      <w:smallCaps/>
      <w:kern w:val="32"/>
      <w:sz w:val="28"/>
      <w:szCs w:val="32"/>
      <w:u w:val="single"/>
    </w:rPr>
  </w:style>
  <w:style w:type="character" w:customStyle="1" w:styleId="Heading2Char">
    <w:name w:val="Heading 2 Char"/>
    <w:basedOn w:val="DefaultParagraphFont"/>
    <w:link w:val="Heading2"/>
    <w:uiPriority w:val="9"/>
    <w:semiHidden/>
    <w:rsid w:val="002426B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2426B4"/>
    <w:rPr>
      <w:rFonts w:ascii="Times New Roman" w:eastAsia="Times New Roman" w:hAnsi="Times New Roman" w:cs="Times New Roman"/>
      <w:b/>
      <w:i/>
      <w:kern w:val="32"/>
      <w:sz w:val="24"/>
      <w:szCs w:val="26"/>
    </w:rPr>
  </w:style>
  <w:style w:type="paragraph" w:customStyle="1" w:styleId="RSCB01COMAbstract">
    <w:name w:val="RSC B01 COM Abstract"/>
    <w:basedOn w:val="Normal"/>
    <w:link w:val="RSCB01COMAbstractChar"/>
    <w:qFormat/>
    <w:rsid w:val="00642BBC"/>
    <w:pPr>
      <w:spacing w:after="200" w:line="240" w:lineRule="exact"/>
      <w:jc w:val="both"/>
    </w:pPr>
    <w:rPr>
      <w:b/>
      <w:noProof/>
      <w:sz w:val="18"/>
      <w:lang w:eastAsia="en-GB"/>
    </w:rPr>
  </w:style>
  <w:style w:type="character" w:customStyle="1" w:styleId="RSCB01COMAbstractChar">
    <w:name w:val="RSC B01 COM Abstract Char"/>
    <w:basedOn w:val="DefaultParagraphFont"/>
    <w:link w:val="RSCB01COMAbstract"/>
    <w:rsid w:val="00642BBC"/>
    <w:rPr>
      <w:b/>
      <w:noProof/>
      <w:sz w:val="18"/>
      <w:lang w:eastAsia="en-GB"/>
    </w:rPr>
  </w:style>
  <w:style w:type="paragraph" w:customStyle="1" w:styleId="RSCB02ArticleText">
    <w:name w:val="RSC B02 Article Text"/>
    <w:basedOn w:val="Normal"/>
    <w:link w:val="RSCB02ArticleTextChar"/>
    <w:qFormat/>
    <w:rsid w:val="00642BBC"/>
    <w:pPr>
      <w:tabs>
        <w:tab w:val="left" w:pos="284"/>
      </w:tabs>
      <w:spacing w:after="0" w:line="240" w:lineRule="exact"/>
      <w:jc w:val="both"/>
    </w:pPr>
    <w:rPr>
      <w:rFonts w:cs="Times New Roman"/>
      <w:w w:val="108"/>
      <w:sz w:val="18"/>
      <w:szCs w:val="18"/>
    </w:rPr>
  </w:style>
  <w:style w:type="character" w:customStyle="1" w:styleId="RSCB02ArticleTextChar">
    <w:name w:val="RSC B02 Article Text Char"/>
    <w:basedOn w:val="DefaultParagraphFont"/>
    <w:link w:val="RSCB02ArticleText"/>
    <w:rsid w:val="00642BBC"/>
    <w:rPr>
      <w:rFonts w:cs="Times New Roman"/>
      <w:w w:val="108"/>
      <w:sz w:val="18"/>
      <w:szCs w:val="18"/>
    </w:rPr>
  </w:style>
  <w:style w:type="paragraph" w:customStyle="1" w:styleId="RSCB04AHeadingSection">
    <w:name w:val="RSC B04 A Heading (Section)"/>
    <w:basedOn w:val="Normal"/>
    <w:link w:val="RSCB04AHeadingSectionChar"/>
    <w:qFormat/>
    <w:rsid w:val="00642BBC"/>
    <w:pPr>
      <w:spacing w:before="400" w:after="80" w:line="240" w:lineRule="auto"/>
    </w:pPr>
    <w:rPr>
      <w:b/>
      <w:sz w:val="24"/>
    </w:rPr>
  </w:style>
  <w:style w:type="character" w:customStyle="1" w:styleId="RSCB04AHeadingSectionChar">
    <w:name w:val="RSC B04 A Heading (Section) Char"/>
    <w:basedOn w:val="DefaultParagraphFont"/>
    <w:link w:val="RSCB04AHeadingSection"/>
    <w:locked/>
    <w:rsid w:val="00642BBC"/>
    <w:rPr>
      <w:b/>
      <w:sz w:val="24"/>
    </w:rPr>
  </w:style>
  <w:style w:type="paragraph" w:customStyle="1" w:styleId="RSCH01PaperTitle">
    <w:name w:val="RSC H01 Paper Title"/>
    <w:basedOn w:val="Normal"/>
    <w:next w:val="Normal"/>
    <w:link w:val="RSCH01PaperTitleChar"/>
    <w:qFormat/>
    <w:rsid w:val="00642BBC"/>
    <w:pPr>
      <w:tabs>
        <w:tab w:val="left" w:pos="284"/>
      </w:tabs>
      <w:spacing w:before="400" w:line="240" w:lineRule="auto"/>
    </w:pPr>
    <w:rPr>
      <w:rFonts w:cs="Times New Roman"/>
      <w:b/>
      <w:sz w:val="29"/>
      <w:szCs w:val="32"/>
    </w:rPr>
  </w:style>
  <w:style w:type="character" w:customStyle="1" w:styleId="RSCH01PaperTitleChar">
    <w:name w:val="RSC H01 Paper Title Char"/>
    <w:basedOn w:val="DefaultParagraphFont"/>
    <w:link w:val="RSCH01PaperTitle"/>
    <w:rsid w:val="00642BBC"/>
    <w:rPr>
      <w:rFonts w:cs="Times New Roman"/>
      <w:b/>
      <w:sz w:val="29"/>
      <w:szCs w:val="32"/>
    </w:rPr>
  </w:style>
  <w:style w:type="paragraph" w:customStyle="1" w:styleId="RSCH02PaperAuthorsandByline">
    <w:name w:val="RSC H02 Paper Authors and Byline"/>
    <w:basedOn w:val="Normal"/>
    <w:link w:val="RSCH02PaperAuthorsandBylineChar"/>
    <w:qFormat/>
    <w:rsid w:val="00642BBC"/>
    <w:pPr>
      <w:spacing w:after="120" w:line="240" w:lineRule="exact"/>
    </w:pPr>
    <w:rPr>
      <w:rFonts w:cs="Times New Roman"/>
      <w:sz w:val="20"/>
    </w:rPr>
  </w:style>
  <w:style w:type="character" w:customStyle="1" w:styleId="RSCH02PaperAuthorsandBylineChar">
    <w:name w:val="RSC H02 Paper Authors and Byline Char"/>
    <w:basedOn w:val="DefaultParagraphFont"/>
    <w:link w:val="RSCH02PaperAuthorsandByline"/>
    <w:rsid w:val="00642BBC"/>
    <w:rPr>
      <w:rFonts w:cs="Times New Roman"/>
      <w:sz w:val="20"/>
    </w:rPr>
  </w:style>
  <w:style w:type="paragraph" w:customStyle="1" w:styleId="RSCI01FigureSchemeChartwithbottombar">
    <w:name w:val="RSC I01 Figure/Scheme/Chart with bottom bar"/>
    <w:basedOn w:val="Normal"/>
    <w:link w:val="RSCI01FigureSchemeChartwithbottombarChar"/>
    <w:qFormat/>
    <w:rsid w:val="00642BBC"/>
    <w:pPr>
      <w:pBdr>
        <w:bottom w:val="single" w:sz="12" w:space="5" w:color="999999"/>
      </w:pBdr>
      <w:spacing w:before="40" w:after="120" w:line="120" w:lineRule="exact"/>
      <w:jc w:val="both"/>
    </w:pPr>
    <w:rPr>
      <w:rFonts w:cstheme="minorHAnsi"/>
      <w:w w:val="108"/>
      <w:sz w:val="14"/>
      <w:szCs w:val="14"/>
    </w:rPr>
  </w:style>
  <w:style w:type="character" w:customStyle="1" w:styleId="RSCI01FigureSchemeChartwithbottombarChar">
    <w:name w:val="RSC I01 Figure/Scheme/Chart with bottom bar Char"/>
    <w:basedOn w:val="DefaultParagraphFont"/>
    <w:link w:val="RSCI01FigureSchemeChartwithbottombar"/>
    <w:rsid w:val="00642BBC"/>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42BBC"/>
    <w:pPr>
      <w:spacing w:before="160" w:line="240" w:lineRule="auto"/>
      <w:jc w:val="center"/>
    </w:pPr>
    <w:rPr>
      <w:rFonts w:cs="Times New Roman"/>
      <w:sz w:val="16"/>
      <w:szCs w:val="16"/>
    </w:rPr>
  </w:style>
  <w:style w:type="character" w:customStyle="1" w:styleId="RSCI03FigureSchemeChartUncaptionedChar">
    <w:name w:val="RSC I03 Figure/Scheme/Chart Uncaptioned Char"/>
    <w:basedOn w:val="DefaultParagraphFont"/>
    <w:link w:val="RSCI03FigureSchemeChartUncaptioned"/>
    <w:rsid w:val="00642BBC"/>
    <w:rPr>
      <w:rFonts w:cs="Times New Roman"/>
      <w:sz w:val="16"/>
      <w:szCs w:val="16"/>
    </w:rPr>
  </w:style>
  <w:style w:type="paragraph" w:customStyle="1" w:styleId="RSCI04CaptiontoFigureSchemeChart">
    <w:name w:val="RSC I04 Caption to Figure/Scheme/Chart"/>
    <w:link w:val="RSCI04CaptiontoFigureSchemeChartChar"/>
    <w:qFormat/>
    <w:rsid w:val="00642BBC"/>
    <w:pPr>
      <w:spacing w:after="200" w:line="200" w:lineRule="exact"/>
      <w:jc w:val="both"/>
    </w:pPr>
    <w:rPr>
      <w:bCs/>
      <w:sz w:val="14"/>
      <w:szCs w:val="18"/>
    </w:rPr>
  </w:style>
  <w:style w:type="character" w:customStyle="1" w:styleId="RSCI04CaptiontoFigureSchemeChartChar">
    <w:name w:val="RSC I04 Caption to Figure/Scheme/Chart Char"/>
    <w:basedOn w:val="DefaultParagraphFont"/>
    <w:link w:val="RSCI04CaptiontoFigureSchemeChart"/>
    <w:rsid w:val="00642BBC"/>
    <w:rPr>
      <w:bCs/>
      <w:sz w:val="14"/>
      <w:szCs w:val="18"/>
    </w:rPr>
  </w:style>
  <w:style w:type="paragraph" w:customStyle="1" w:styleId="RSCR02References">
    <w:name w:val="RSC R02 References"/>
    <w:link w:val="RSCR02ReferencesChar"/>
    <w:qFormat/>
    <w:rsid w:val="00642BBC"/>
    <w:pPr>
      <w:numPr>
        <w:numId w:val="2"/>
      </w:numPr>
      <w:tabs>
        <w:tab w:val="left" w:pos="284"/>
      </w:tabs>
      <w:spacing w:after="0" w:line="200" w:lineRule="exact"/>
      <w:ind w:left="284" w:hanging="284"/>
    </w:pPr>
    <w:rPr>
      <w:rFonts w:cs="Times New Roman"/>
      <w:w w:val="105"/>
      <w:sz w:val="18"/>
      <w:szCs w:val="18"/>
    </w:rPr>
  </w:style>
  <w:style w:type="character" w:customStyle="1" w:styleId="RSCR02ReferencesChar">
    <w:name w:val="RSC R02 References Char"/>
    <w:basedOn w:val="DefaultParagraphFont"/>
    <w:link w:val="RSCR02References"/>
    <w:rsid w:val="00642BBC"/>
    <w:rPr>
      <w:rFonts w:cs="Times New Roman"/>
      <w:w w:val="105"/>
      <w:sz w:val="18"/>
      <w:szCs w:val="18"/>
    </w:rPr>
  </w:style>
  <w:style w:type="paragraph" w:styleId="Header">
    <w:name w:val="header"/>
    <w:basedOn w:val="Normal"/>
    <w:link w:val="HeaderChar"/>
    <w:uiPriority w:val="99"/>
    <w:unhideWhenUsed/>
    <w:rsid w:val="001A2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6CD"/>
  </w:style>
  <w:style w:type="paragraph" w:styleId="Footer">
    <w:name w:val="footer"/>
    <w:basedOn w:val="Normal"/>
    <w:link w:val="FooterChar"/>
    <w:uiPriority w:val="99"/>
    <w:unhideWhenUsed/>
    <w:rsid w:val="001A2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6CD"/>
  </w:style>
  <w:style w:type="paragraph" w:styleId="ListParagraph">
    <w:name w:val="List Paragraph"/>
    <w:basedOn w:val="Normal"/>
    <w:uiPriority w:val="34"/>
    <w:qFormat/>
    <w:rsid w:val="001A26CD"/>
    <w:pPr>
      <w:ind w:left="720"/>
      <w:contextualSpacing/>
    </w:pPr>
  </w:style>
  <w:style w:type="table" w:styleId="PlainTable4">
    <w:name w:val="Plain Table 4"/>
    <w:basedOn w:val="TableNormal"/>
    <w:uiPriority w:val="44"/>
    <w:rsid w:val="00AD10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5D2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8DE"/>
    <w:rPr>
      <w:sz w:val="20"/>
      <w:szCs w:val="20"/>
    </w:rPr>
  </w:style>
  <w:style w:type="character" w:styleId="FootnoteReference">
    <w:name w:val="footnote reference"/>
    <w:basedOn w:val="DefaultParagraphFont"/>
    <w:uiPriority w:val="99"/>
    <w:semiHidden/>
    <w:unhideWhenUsed/>
    <w:rsid w:val="005D28DE"/>
    <w:rPr>
      <w:vertAlign w:val="superscript"/>
    </w:rPr>
  </w:style>
  <w:style w:type="table" w:styleId="TableGrid">
    <w:name w:val="Table Grid"/>
    <w:basedOn w:val="TableNormal"/>
    <w:uiPriority w:val="39"/>
    <w:rsid w:val="005D2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28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2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8DE"/>
    <w:rPr>
      <w:rFonts w:ascii="Segoe UI" w:hAnsi="Segoe UI" w:cs="Segoe UI"/>
      <w:sz w:val="18"/>
      <w:szCs w:val="18"/>
    </w:rPr>
  </w:style>
  <w:style w:type="character" w:styleId="CommentReference">
    <w:name w:val="annotation reference"/>
    <w:basedOn w:val="DefaultParagraphFont"/>
    <w:uiPriority w:val="99"/>
    <w:semiHidden/>
    <w:unhideWhenUsed/>
    <w:rsid w:val="005D28DE"/>
    <w:rPr>
      <w:sz w:val="16"/>
      <w:szCs w:val="16"/>
    </w:rPr>
  </w:style>
  <w:style w:type="paragraph" w:styleId="CommentText">
    <w:name w:val="annotation text"/>
    <w:basedOn w:val="Normal"/>
    <w:link w:val="CommentTextChar"/>
    <w:uiPriority w:val="99"/>
    <w:semiHidden/>
    <w:unhideWhenUsed/>
    <w:rsid w:val="005D28DE"/>
    <w:pPr>
      <w:spacing w:line="240" w:lineRule="auto"/>
    </w:pPr>
    <w:rPr>
      <w:sz w:val="20"/>
      <w:szCs w:val="20"/>
    </w:rPr>
  </w:style>
  <w:style w:type="character" w:customStyle="1" w:styleId="CommentTextChar">
    <w:name w:val="Comment Text Char"/>
    <w:basedOn w:val="DefaultParagraphFont"/>
    <w:link w:val="CommentText"/>
    <w:uiPriority w:val="99"/>
    <w:semiHidden/>
    <w:rsid w:val="005D28DE"/>
    <w:rPr>
      <w:sz w:val="20"/>
      <w:szCs w:val="20"/>
    </w:rPr>
  </w:style>
  <w:style w:type="paragraph" w:styleId="CommentSubject">
    <w:name w:val="annotation subject"/>
    <w:basedOn w:val="CommentText"/>
    <w:next w:val="CommentText"/>
    <w:link w:val="CommentSubjectChar"/>
    <w:uiPriority w:val="99"/>
    <w:semiHidden/>
    <w:unhideWhenUsed/>
    <w:rsid w:val="005D28DE"/>
    <w:rPr>
      <w:b/>
      <w:bCs/>
    </w:rPr>
  </w:style>
  <w:style w:type="character" w:customStyle="1" w:styleId="CommentSubjectChar">
    <w:name w:val="Comment Subject Char"/>
    <w:basedOn w:val="CommentTextChar"/>
    <w:link w:val="CommentSubject"/>
    <w:uiPriority w:val="99"/>
    <w:semiHidden/>
    <w:rsid w:val="005D28DE"/>
    <w:rPr>
      <w:b/>
      <w:bCs/>
      <w:sz w:val="20"/>
      <w:szCs w:val="20"/>
    </w:rPr>
  </w:style>
  <w:style w:type="paragraph" w:customStyle="1" w:styleId="Default">
    <w:name w:val="Default"/>
    <w:rsid w:val="009A4A4A"/>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2426B4"/>
    <w:pPr>
      <w:jc w:val="center"/>
      <w:outlineLvl w:val="0"/>
    </w:pPr>
    <w:rPr>
      <w:rFonts w:ascii="Times New Roman" w:eastAsia="Times New Roman" w:hAnsi="Times New Roman" w:cs="Times New Roman"/>
      <w:b/>
      <w:kern w:val="28"/>
      <w:sz w:val="28"/>
      <w:szCs w:val="32"/>
    </w:rPr>
  </w:style>
  <w:style w:type="character" w:customStyle="1" w:styleId="TitleChar">
    <w:name w:val="Title Char"/>
    <w:basedOn w:val="DefaultParagraphFont"/>
    <w:link w:val="Title"/>
    <w:rsid w:val="002426B4"/>
    <w:rPr>
      <w:rFonts w:ascii="Times New Roman" w:eastAsia="Times New Roman" w:hAnsi="Times New Roman" w:cs="Times New Roman"/>
      <w:b/>
      <w:kern w:val="28"/>
      <w:sz w:val="28"/>
      <w:szCs w:val="32"/>
    </w:rPr>
  </w:style>
  <w:style w:type="paragraph" w:customStyle="1" w:styleId="Authors">
    <w:name w:val="Authors"/>
    <w:basedOn w:val="Title"/>
    <w:rsid w:val="002426B4"/>
    <w:rPr>
      <w:b w:val="0"/>
      <w:sz w:val="24"/>
    </w:rPr>
  </w:style>
  <w:style w:type="paragraph" w:customStyle="1" w:styleId="Address">
    <w:name w:val="Address"/>
    <w:basedOn w:val="Authors"/>
    <w:rsid w:val="002426B4"/>
    <w:rPr>
      <w:i/>
    </w:rPr>
  </w:style>
  <w:style w:type="paragraph" w:customStyle="1" w:styleId="TOCMain">
    <w:name w:val="TOC Main"/>
    <w:basedOn w:val="Normal"/>
    <w:rsid w:val="002426B4"/>
    <w:pPr>
      <w:tabs>
        <w:tab w:val="left" w:pos="720"/>
        <w:tab w:val="left" w:pos="1080"/>
        <w:tab w:val="left" w:pos="1440"/>
        <w:tab w:val="left" w:pos="8640"/>
      </w:tabs>
      <w:outlineLvl w:val="0"/>
    </w:pPr>
    <w:rPr>
      <w:rFonts w:ascii="Times New Roman" w:eastAsia="Times New Roman" w:hAnsi="Times New Roman" w:cs="Times New Roman"/>
      <w:kern w:val="28"/>
      <w:szCs w:val="32"/>
    </w:rPr>
  </w:style>
  <w:style w:type="paragraph" w:customStyle="1" w:styleId="Title1">
    <w:name w:val="Title1"/>
    <w:basedOn w:val="Normal"/>
    <w:next w:val="Normal"/>
    <w:qFormat/>
    <w:rsid w:val="002426B4"/>
    <w:pPr>
      <w:spacing w:before="120" w:line="480" w:lineRule="exact"/>
    </w:pPr>
    <w:rPr>
      <w:rFonts w:ascii="Arial" w:eastAsia="MS Mincho" w:hAnsi="Arial" w:cs="Times New Roman"/>
      <w:b/>
      <w:sz w:val="32"/>
      <w:szCs w:val="28"/>
      <w:lang w:val="de-DE" w:eastAsia="ja-JP"/>
    </w:rPr>
  </w:style>
  <w:style w:type="character" w:styleId="Hyperlink">
    <w:name w:val="Hyperlink"/>
    <w:basedOn w:val="DefaultParagraphFont"/>
    <w:rsid w:val="002426B4"/>
    <w:rPr>
      <w:color w:val="0563C1" w:themeColor="hyperlink"/>
      <w:u w:val="single"/>
    </w:rPr>
  </w:style>
  <w:style w:type="table" w:styleId="GridTable1Light">
    <w:name w:val="Grid Table 1 Light"/>
    <w:basedOn w:val="TableNormal"/>
    <w:uiPriority w:val="46"/>
    <w:rsid w:val="001B1F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32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2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8.bin"/><Relationship Id="rId299" Type="http://schemas.openxmlformats.org/officeDocument/2006/relationships/oleObject" Target="embeddings/oleObject34.bin"/><Relationship Id="rId21" Type="http://schemas.openxmlformats.org/officeDocument/2006/relationships/oleObject" Target="embeddings/oleObject3.bin"/><Relationship Id="rId63" Type="http://schemas.openxmlformats.org/officeDocument/2006/relationships/image" Target="media/image46.emf"/><Relationship Id="rId159" Type="http://schemas.openxmlformats.org/officeDocument/2006/relationships/image" Target="media/image128.emf"/><Relationship Id="rId324" Type="http://schemas.openxmlformats.org/officeDocument/2006/relationships/oleObject" Target="embeddings/oleObject47.bin"/><Relationship Id="rId366" Type="http://schemas.openxmlformats.org/officeDocument/2006/relationships/image" Target="media/image292.emf"/><Relationship Id="rId531" Type="http://schemas.openxmlformats.org/officeDocument/2006/relationships/image" Target="media/image437.emf"/><Relationship Id="rId573" Type="http://schemas.openxmlformats.org/officeDocument/2006/relationships/image" Target="media/image462.emf"/><Relationship Id="rId170" Type="http://schemas.openxmlformats.org/officeDocument/2006/relationships/image" Target="media/image139.emf"/><Relationship Id="rId226" Type="http://schemas.openxmlformats.org/officeDocument/2006/relationships/image" Target="media/image195.emf"/><Relationship Id="rId433" Type="http://schemas.openxmlformats.org/officeDocument/2006/relationships/image" Target="media/image356.emf"/><Relationship Id="rId268" Type="http://schemas.openxmlformats.org/officeDocument/2006/relationships/oleObject" Target="embeddings/oleObject23.bin"/><Relationship Id="rId475" Type="http://schemas.openxmlformats.org/officeDocument/2006/relationships/image" Target="media/image398.emf"/><Relationship Id="rId32" Type="http://schemas.openxmlformats.org/officeDocument/2006/relationships/image" Target="media/image18.emf"/><Relationship Id="rId74" Type="http://schemas.openxmlformats.org/officeDocument/2006/relationships/image" Target="media/image53.emf"/><Relationship Id="rId128" Type="http://schemas.openxmlformats.org/officeDocument/2006/relationships/image" Target="media/image98.emf"/><Relationship Id="rId335" Type="http://schemas.openxmlformats.org/officeDocument/2006/relationships/image" Target="media/image270.emf"/><Relationship Id="rId377" Type="http://schemas.openxmlformats.org/officeDocument/2006/relationships/image" Target="media/image302.emf"/><Relationship Id="rId500" Type="http://schemas.openxmlformats.org/officeDocument/2006/relationships/oleObject" Target="embeddings/oleObject70.bin"/><Relationship Id="rId542" Type="http://schemas.openxmlformats.org/officeDocument/2006/relationships/oleObject" Target="embeddings/oleObject87.bin"/><Relationship Id="rId584" Type="http://schemas.openxmlformats.org/officeDocument/2006/relationships/oleObject" Target="embeddings/oleObject103.bin"/><Relationship Id="rId5" Type="http://schemas.openxmlformats.org/officeDocument/2006/relationships/webSettings" Target="webSettings.xml"/><Relationship Id="rId181" Type="http://schemas.openxmlformats.org/officeDocument/2006/relationships/image" Target="media/image150.emf"/><Relationship Id="rId237" Type="http://schemas.openxmlformats.org/officeDocument/2006/relationships/image" Target="media/image206.emf"/><Relationship Id="rId402" Type="http://schemas.openxmlformats.org/officeDocument/2006/relationships/image" Target="media/image326.emf"/><Relationship Id="rId279" Type="http://schemas.openxmlformats.org/officeDocument/2006/relationships/image" Target="media/image244.emf"/><Relationship Id="rId444" Type="http://schemas.openxmlformats.org/officeDocument/2006/relationships/image" Target="media/image367.emf"/><Relationship Id="rId486" Type="http://schemas.openxmlformats.org/officeDocument/2006/relationships/image" Target="media/image409.emf"/><Relationship Id="rId43" Type="http://schemas.openxmlformats.org/officeDocument/2006/relationships/image" Target="media/image26.emf"/><Relationship Id="rId139" Type="http://schemas.openxmlformats.org/officeDocument/2006/relationships/image" Target="media/image108.emf"/><Relationship Id="rId290" Type="http://schemas.openxmlformats.org/officeDocument/2006/relationships/image" Target="media/image249.emf"/><Relationship Id="rId304" Type="http://schemas.openxmlformats.org/officeDocument/2006/relationships/oleObject" Target="embeddings/oleObject37.bin"/><Relationship Id="rId346" Type="http://schemas.openxmlformats.org/officeDocument/2006/relationships/header" Target="header4.xml"/><Relationship Id="rId388" Type="http://schemas.openxmlformats.org/officeDocument/2006/relationships/oleObject" Target="embeddings/oleObject63.bin"/><Relationship Id="rId511" Type="http://schemas.openxmlformats.org/officeDocument/2006/relationships/image" Target="media/image423.emf"/><Relationship Id="rId553" Type="http://schemas.openxmlformats.org/officeDocument/2006/relationships/image" Target="media/image451.emf"/><Relationship Id="rId85" Type="http://schemas.openxmlformats.org/officeDocument/2006/relationships/image" Target="media/image64.emf"/><Relationship Id="rId150" Type="http://schemas.openxmlformats.org/officeDocument/2006/relationships/image" Target="media/image119.emf"/><Relationship Id="rId192" Type="http://schemas.openxmlformats.org/officeDocument/2006/relationships/image" Target="media/image161.emf"/><Relationship Id="rId206" Type="http://schemas.openxmlformats.org/officeDocument/2006/relationships/image" Target="media/image175.emf"/><Relationship Id="rId413" Type="http://schemas.openxmlformats.org/officeDocument/2006/relationships/image" Target="media/image337.emf"/><Relationship Id="rId595" Type="http://schemas.openxmlformats.org/officeDocument/2006/relationships/theme" Target="theme/theme1.xml"/><Relationship Id="rId248" Type="http://schemas.openxmlformats.org/officeDocument/2006/relationships/image" Target="media/image217.emf"/><Relationship Id="rId455" Type="http://schemas.openxmlformats.org/officeDocument/2006/relationships/image" Target="media/image378.emf"/><Relationship Id="rId497" Type="http://schemas.openxmlformats.org/officeDocument/2006/relationships/image" Target="media/image416.emf"/><Relationship Id="rId12" Type="http://schemas.openxmlformats.org/officeDocument/2006/relationships/image" Target="media/image2.emf"/><Relationship Id="rId108" Type="http://schemas.openxmlformats.org/officeDocument/2006/relationships/oleObject" Target="embeddings/oleObject14.bin"/><Relationship Id="rId315" Type="http://schemas.openxmlformats.org/officeDocument/2006/relationships/oleObject" Target="embeddings/oleObject43.bin"/><Relationship Id="rId357" Type="http://schemas.openxmlformats.org/officeDocument/2006/relationships/image" Target="media/image284.emf"/><Relationship Id="rId522" Type="http://schemas.openxmlformats.org/officeDocument/2006/relationships/oleObject" Target="embeddings/oleObject79.bin"/><Relationship Id="rId54" Type="http://schemas.openxmlformats.org/officeDocument/2006/relationships/image" Target="media/image37.emf"/><Relationship Id="rId96" Type="http://schemas.openxmlformats.org/officeDocument/2006/relationships/image" Target="media/image75.emf"/><Relationship Id="rId161" Type="http://schemas.openxmlformats.org/officeDocument/2006/relationships/image" Target="media/image130.emf"/><Relationship Id="rId217" Type="http://schemas.openxmlformats.org/officeDocument/2006/relationships/image" Target="media/image186.emf"/><Relationship Id="rId399" Type="http://schemas.openxmlformats.org/officeDocument/2006/relationships/image" Target="media/image323.emf"/><Relationship Id="rId564" Type="http://schemas.openxmlformats.org/officeDocument/2006/relationships/oleObject" Target="embeddings/oleObject94.bin"/><Relationship Id="rId259" Type="http://schemas.openxmlformats.org/officeDocument/2006/relationships/oleObject" Target="embeddings/oleObject21.bin"/><Relationship Id="rId424" Type="http://schemas.openxmlformats.org/officeDocument/2006/relationships/image" Target="media/image347.emf"/><Relationship Id="rId466" Type="http://schemas.openxmlformats.org/officeDocument/2006/relationships/image" Target="media/image389.emf"/><Relationship Id="rId23" Type="http://schemas.openxmlformats.org/officeDocument/2006/relationships/image" Target="media/image10.emf"/><Relationship Id="rId119" Type="http://schemas.openxmlformats.org/officeDocument/2006/relationships/image" Target="media/image90.emf"/><Relationship Id="rId270" Type="http://schemas.openxmlformats.org/officeDocument/2006/relationships/image" Target="media/image235.emf"/><Relationship Id="rId326" Type="http://schemas.openxmlformats.org/officeDocument/2006/relationships/oleObject" Target="embeddings/oleObject48.bin"/><Relationship Id="rId533" Type="http://schemas.openxmlformats.org/officeDocument/2006/relationships/image" Target="media/image438.emf"/><Relationship Id="rId65" Type="http://schemas.openxmlformats.org/officeDocument/2006/relationships/oleObject" Target="embeddings/oleObject7.bin"/><Relationship Id="rId130" Type="http://schemas.openxmlformats.org/officeDocument/2006/relationships/image" Target="media/image100.emf"/><Relationship Id="rId368" Type="http://schemas.openxmlformats.org/officeDocument/2006/relationships/image" Target="media/image294.emf"/><Relationship Id="rId575" Type="http://schemas.openxmlformats.org/officeDocument/2006/relationships/image" Target="media/image463.emf"/><Relationship Id="rId172" Type="http://schemas.openxmlformats.org/officeDocument/2006/relationships/image" Target="media/image141.emf"/><Relationship Id="rId228" Type="http://schemas.openxmlformats.org/officeDocument/2006/relationships/image" Target="media/image197.emf"/><Relationship Id="rId435" Type="http://schemas.openxmlformats.org/officeDocument/2006/relationships/image" Target="media/image358.emf"/><Relationship Id="rId477" Type="http://schemas.openxmlformats.org/officeDocument/2006/relationships/image" Target="media/image400.emf"/><Relationship Id="rId281" Type="http://schemas.openxmlformats.org/officeDocument/2006/relationships/oleObject" Target="embeddings/oleObject24.bin"/><Relationship Id="rId337" Type="http://schemas.openxmlformats.org/officeDocument/2006/relationships/image" Target="media/image271.emf"/><Relationship Id="rId502" Type="http://schemas.openxmlformats.org/officeDocument/2006/relationships/oleObject" Target="embeddings/oleObject71.bin"/><Relationship Id="rId34" Type="http://schemas.openxmlformats.org/officeDocument/2006/relationships/image" Target="media/image20.emf"/><Relationship Id="rId76" Type="http://schemas.openxmlformats.org/officeDocument/2006/relationships/image" Target="media/image55.emf"/><Relationship Id="rId141" Type="http://schemas.openxmlformats.org/officeDocument/2006/relationships/image" Target="media/image110.emf"/><Relationship Id="rId379" Type="http://schemas.openxmlformats.org/officeDocument/2006/relationships/image" Target="media/image304.emf"/><Relationship Id="rId544" Type="http://schemas.openxmlformats.org/officeDocument/2006/relationships/image" Target="media/image444.emf"/><Relationship Id="rId586" Type="http://schemas.openxmlformats.org/officeDocument/2006/relationships/oleObject" Target="embeddings/oleObject104.bin"/><Relationship Id="rId7" Type="http://schemas.openxmlformats.org/officeDocument/2006/relationships/endnotes" Target="endnotes.xml"/><Relationship Id="rId183" Type="http://schemas.openxmlformats.org/officeDocument/2006/relationships/image" Target="media/image152.emf"/><Relationship Id="rId239" Type="http://schemas.openxmlformats.org/officeDocument/2006/relationships/image" Target="media/image208.emf"/><Relationship Id="rId390" Type="http://schemas.openxmlformats.org/officeDocument/2006/relationships/image" Target="media/image314.emf"/><Relationship Id="rId404" Type="http://schemas.openxmlformats.org/officeDocument/2006/relationships/image" Target="media/image328.emf"/><Relationship Id="rId446" Type="http://schemas.openxmlformats.org/officeDocument/2006/relationships/image" Target="media/image369.emf"/><Relationship Id="rId250" Type="http://schemas.openxmlformats.org/officeDocument/2006/relationships/header" Target="header3.xml"/><Relationship Id="rId292" Type="http://schemas.openxmlformats.org/officeDocument/2006/relationships/image" Target="media/image250.emf"/><Relationship Id="rId306" Type="http://schemas.openxmlformats.org/officeDocument/2006/relationships/oleObject" Target="embeddings/oleObject38.bin"/><Relationship Id="rId488" Type="http://schemas.openxmlformats.org/officeDocument/2006/relationships/oleObject" Target="embeddings/oleObject65.bin"/><Relationship Id="rId45" Type="http://schemas.openxmlformats.org/officeDocument/2006/relationships/image" Target="media/image28.emf"/><Relationship Id="rId87" Type="http://schemas.openxmlformats.org/officeDocument/2006/relationships/image" Target="media/image66.emf"/><Relationship Id="rId110" Type="http://schemas.openxmlformats.org/officeDocument/2006/relationships/image" Target="media/image85.emf"/><Relationship Id="rId348" Type="http://schemas.openxmlformats.org/officeDocument/2006/relationships/image" Target="media/image276.emf"/><Relationship Id="rId513" Type="http://schemas.openxmlformats.org/officeDocument/2006/relationships/image" Target="media/image424.emf"/><Relationship Id="rId555" Type="http://schemas.openxmlformats.org/officeDocument/2006/relationships/image" Target="media/image452.emf"/><Relationship Id="rId152" Type="http://schemas.openxmlformats.org/officeDocument/2006/relationships/image" Target="media/image121.emf"/><Relationship Id="rId194" Type="http://schemas.openxmlformats.org/officeDocument/2006/relationships/image" Target="media/image163.emf"/><Relationship Id="rId208" Type="http://schemas.openxmlformats.org/officeDocument/2006/relationships/image" Target="media/image177.emf"/><Relationship Id="rId415" Type="http://schemas.openxmlformats.org/officeDocument/2006/relationships/image" Target="media/image339.emf"/><Relationship Id="rId457" Type="http://schemas.openxmlformats.org/officeDocument/2006/relationships/image" Target="media/image380.emf"/><Relationship Id="rId261" Type="http://schemas.openxmlformats.org/officeDocument/2006/relationships/image" Target="media/image228.emf"/><Relationship Id="rId499" Type="http://schemas.openxmlformats.org/officeDocument/2006/relationships/image" Target="media/image417.emf"/><Relationship Id="rId14" Type="http://schemas.openxmlformats.org/officeDocument/2006/relationships/image" Target="media/image4.emf"/><Relationship Id="rId56" Type="http://schemas.openxmlformats.org/officeDocument/2006/relationships/image" Target="media/image39.emf"/><Relationship Id="rId317" Type="http://schemas.openxmlformats.org/officeDocument/2006/relationships/oleObject" Target="embeddings/oleObject44.bin"/><Relationship Id="rId359" Type="http://schemas.openxmlformats.org/officeDocument/2006/relationships/oleObject" Target="embeddings/oleObject61.bin"/><Relationship Id="rId524" Type="http://schemas.openxmlformats.org/officeDocument/2006/relationships/image" Target="media/image432.emf"/><Relationship Id="rId566" Type="http://schemas.openxmlformats.org/officeDocument/2006/relationships/oleObject" Target="embeddings/oleObject95.bin"/><Relationship Id="rId98" Type="http://schemas.openxmlformats.org/officeDocument/2006/relationships/image" Target="media/image77.emf"/><Relationship Id="rId121" Type="http://schemas.openxmlformats.org/officeDocument/2006/relationships/oleObject" Target="embeddings/oleObject19.bin"/><Relationship Id="rId163" Type="http://schemas.openxmlformats.org/officeDocument/2006/relationships/image" Target="media/image132.emf"/><Relationship Id="rId219" Type="http://schemas.openxmlformats.org/officeDocument/2006/relationships/image" Target="media/image188.emf"/><Relationship Id="rId370" Type="http://schemas.openxmlformats.org/officeDocument/2006/relationships/image" Target="media/image296.emf"/><Relationship Id="rId426" Type="http://schemas.openxmlformats.org/officeDocument/2006/relationships/image" Target="media/image349.emf"/><Relationship Id="rId230" Type="http://schemas.openxmlformats.org/officeDocument/2006/relationships/image" Target="media/image199.emf"/><Relationship Id="rId468" Type="http://schemas.openxmlformats.org/officeDocument/2006/relationships/image" Target="media/image391.emf"/><Relationship Id="rId25" Type="http://schemas.openxmlformats.org/officeDocument/2006/relationships/image" Target="media/image12.emf"/><Relationship Id="rId67" Type="http://schemas.openxmlformats.org/officeDocument/2006/relationships/oleObject" Target="embeddings/oleObject8.bin"/><Relationship Id="rId272" Type="http://schemas.openxmlformats.org/officeDocument/2006/relationships/image" Target="media/image237.emf"/><Relationship Id="rId328" Type="http://schemas.openxmlformats.org/officeDocument/2006/relationships/image" Target="media/image267.emf"/><Relationship Id="rId535" Type="http://schemas.openxmlformats.org/officeDocument/2006/relationships/image" Target="media/image439.emf"/><Relationship Id="rId577" Type="http://schemas.openxmlformats.org/officeDocument/2006/relationships/image" Target="media/image464.emf"/><Relationship Id="rId132" Type="http://schemas.openxmlformats.org/officeDocument/2006/relationships/oleObject" Target="embeddings/oleObject20.bin"/><Relationship Id="rId174" Type="http://schemas.openxmlformats.org/officeDocument/2006/relationships/image" Target="media/image143.emf"/><Relationship Id="rId381" Type="http://schemas.openxmlformats.org/officeDocument/2006/relationships/image" Target="media/image306.emf"/><Relationship Id="rId241" Type="http://schemas.openxmlformats.org/officeDocument/2006/relationships/image" Target="media/image210.emf"/><Relationship Id="rId437" Type="http://schemas.openxmlformats.org/officeDocument/2006/relationships/image" Target="media/image360.emf"/><Relationship Id="rId479" Type="http://schemas.openxmlformats.org/officeDocument/2006/relationships/image" Target="media/image402.emf"/><Relationship Id="rId36" Type="http://schemas.openxmlformats.org/officeDocument/2006/relationships/image" Target="media/image22.emf"/><Relationship Id="rId283" Type="http://schemas.openxmlformats.org/officeDocument/2006/relationships/image" Target="media/image246.emf"/><Relationship Id="rId339" Type="http://schemas.openxmlformats.org/officeDocument/2006/relationships/image" Target="media/image272.emf"/><Relationship Id="rId490" Type="http://schemas.openxmlformats.org/officeDocument/2006/relationships/oleObject" Target="embeddings/oleObject66.bin"/><Relationship Id="rId504" Type="http://schemas.openxmlformats.org/officeDocument/2006/relationships/oleObject" Target="embeddings/oleObject72.bin"/><Relationship Id="rId546" Type="http://schemas.openxmlformats.org/officeDocument/2006/relationships/oleObject" Target="embeddings/oleObject88.bin"/><Relationship Id="rId78" Type="http://schemas.openxmlformats.org/officeDocument/2006/relationships/image" Target="media/image57.emf"/><Relationship Id="rId101" Type="http://schemas.openxmlformats.org/officeDocument/2006/relationships/oleObject" Target="embeddings/oleObject11.bin"/><Relationship Id="rId143" Type="http://schemas.openxmlformats.org/officeDocument/2006/relationships/image" Target="media/image112.emf"/><Relationship Id="rId185" Type="http://schemas.openxmlformats.org/officeDocument/2006/relationships/image" Target="media/image154.emf"/><Relationship Id="rId350" Type="http://schemas.openxmlformats.org/officeDocument/2006/relationships/image" Target="media/image278.emf"/><Relationship Id="rId406" Type="http://schemas.openxmlformats.org/officeDocument/2006/relationships/image" Target="media/image330.emf"/><Relationship Id="rId588" Type="http://schemas.openxmlformats.org/officeDocument/2006/relationships/oleObject" Target="embeddings/oleObject105.bin"/><Relationship Id="rId9" Type="http://schemas.openxmlformats.org/officeDocument/2006/relationships/footer" Target="footer1.xml"/><Relationship Id="rId210" Type="http://schemas.openxmlformats.org/officeDocument/2006/relationships/image" Target="media/image179.emf"/><Relationship Id="rId392" Type="http://schemas.openxmlformats.org/officeDocument/2006/relationships/image" Target="media/image316.emf"/><Relationship Id="rId448" Type="http://schemas.openxmlformats.org/officeDocument/2006/relationships/image" Target="media/image371.emf"/><Relationship Id="rId252" Type="http://schemas.openxmlformats.org/officeDocument/2006/relationships/image" Target="media/image220.emf"/><Relationship Id="rId294" Type="http://schemas.openxmlformats.org/officeDocument/2006/relationships/image" Target="media/image251.emf"/><Relationship Id="rId308" Type="http://schemas.openxmlformats.org/officeDocument/2006/relationships/oleObject" Target="embeddings/oleObject39.bin"/><Relationship Id="rId515" Type="http://schemas.openxmlformats.org/officeDocument/2006/relationships/image" Target="media/image425.emf"/><Relationship Id="rId47" Type="http://schemas.openxmlformats.org/officeDocument/2006/relationships/image" Target="media/image30.emf"/><Relationship Id="rId89" Type="http://schemas.openxmlformats.org/officeDocument/2006/relationships/image" Target="media/image68.emf"/><Relationship Id="rId112" Type="http://schemas.openxmlformats.org/officeDocument/2006/relationships/image" Target="media/image86.emf"/><Relationship Id="rId154" Type="http://schemas.openxmlformats.org/officeDocument/2006/relationships/image" Target="media/image123.emf"/><Relationship Id="rId361" Type="http://schemas.openxmlformats.org/officeDocument/2006/relationships/image" Target="media/image287.emf"/><Relationship Id="rId557" Type="http://schemas.openxmlformats.org/officeDocument/2006/relationships/image" Target="media/image454.emf"/><Relationship Id="rId196" Type="http://schemas.openxmlformats.org/officeDocument/2006/relationships/image" Target="media/image165.emf"/><Relationship Id="rId417" Type="http://schemas.openxmlformats.org/officeDocument/2006/relationships/image" Target="media/image341.emf"/><Relationship Id="rId459" Type="http://schemas.openxmlformats.org/officeDocument/2006/relationships/image" Target="media/image382.emf"/><Relationship Id="rId16" Type="http://schemas.openxmlformats.org/officeDocument/2006/relationships/oleObject" Target="embeddings/oleObject1.bin"/><Relationship Id="rId221" Type="http://schemas.openxmlformats.org/officeDocument/2006/relationships/image" Target="media/image190.emf"/><Relationship Id="rId263" Type="http://schemas.openxmlformats.org/officeDocument/2006/relationships/image" Target="media/image230.emf"/><Relationship Id="rId319" Type="http://schemas.openxmlformats.org/officeDocument/2006/relationships/image" Target="media/image263.emf"/><Relationship Id="rId470" Type="http://schemas.openxmlformats.org/officeDocument/2006/relationships/image" Target="media/image393.emf"/><Relationship Id="rId526" Type="http://schemas.openxmlformats.org/officeDocument/2006/relationships/oleObject" Target="embeddings/oleObject80.bin"/><Relationship Id="rId37" Type="http://schemas.openxmlformats.org/officeDocument/2006/relationships/oleObject" Target="embeddings/oleObject4.bin"/><Relationship Id="rId58" Type="http://schemas.openxmlformats.org/officeDocument/2006/relationships/image" Target="media/image41.emf"/><Relationship Id="rId79" Type="http://schemas.openxmlformats.org/officeDocument/2006/relationships/image" Target="media/image58.emf"/><Relationship Id="rId102" Type="http://schemas.openxmlformats.org/officeDocument/2006/relationships/image" Target="media/image80.emf"/><Relationship Id="rId123" Type="http://schemas.openxmlformats.org/officeDocument/2006/relationships/image" Target="media/image93.emf"/><Relationship Id="rId144" Type="http://schemas.openxmlformats.org/officeDocument/2006/relationships/image" Target="media/image113.emf"/><Relationship Id="rId330" Type="http://schemas.openxmlformats.org/officeDocument/2006/relationships/image" Target="media/image268.emf"/><Relationship Id="rId547" Type="http://schemas.openxmlformats.org/officeDocument/2006/relationships/image" Target="media/image446.emf"/><Relationship Id="rId568" Type="http://schemas.openxmlformats.org/officeDocument/2006/relationships/oleObject" Target="embeddings/oleObject96.bin"/><Relationship Id="rId589" Type="http://schemas.openxmlformats.org/officeDocument/2006/relationships/image" Target="media/image471.emf"/><Relationship Id="rId90" Type="http://schemas.openxmlformats.org/officeDocument/2006/relationships/image" Target="media/image69.emf"/><Relationship Id="rId165" Type="http://schemas.openxmlformats.org/officeDocument/2006/relationships/image" Target="media/image134.emf"/><Relationship Id="rId186" Type="http://schemas.openxmlformats.org/officeDocument/2006/relationships/image" Target="media/image155.emf"/><Relationship Id="rId351" Type="http://schemas.openxmlformats.org/officeDocument/2006/relationships/image" Target="media/image279.wmf"/><Relationship Id="rId372" Type="http://schemas.openxmlformats.org/officeDocument/2006/relationships/oleObject" Target="embeddings/oleObject62.bin"/><Relationship Id="rId393" Type="http://schemas.openxmlformats.org/officeDocument/2006/relationships/image" Target="media/image317.emf"/><Relationship Id="rId407" Type="http://schemas.openxmlformats.org/officeDocument/2006/relationships/image" Target="media/image331.emf"/><Relationship Id="rId428" Type="http://schemas.openxmlformats.org/officeDocument/2006/relationships/image" Target="media/image351.emf"/><Relationship Id="rId449" Type="http://schemas.openxmlformats.org/officeDocument/2006/relationships/image" Target="media/image372.emf"/><Relationship Id="rId211" Type="http://schemas.openxmlformats.org/officeDocument/2006/relationships/image" Target="media/image180.emf"/><Relationship Id="rId232" Type="http://schemas.openxmlformats.org/officeDocument/2006/relationships/image" Target="media/image201.emf"/><Relationship Id="rId253" Type="http://schemas.openxmlformats.org/officeDocument/2006/relationships/image" Target="media/image221.emf"/><Relationship Id="rId274" Type="http://schemas.openxmlformats.org/officeDocument/2006/relationships/image" Target="media/image239.emf"/><Relationship Id="rId295" Type="http://schemas.openxmlformats.org/officeDocument/2006/relationships/oleObject" Target="embeddings/oleObject32.bin"/><Relationship Id="rId309" Type="http://schemas.openxmlformats.org/officeDocument/2006/relationships/oleObject" Target="embeddings/oleObject40.bin"/><Relationship Id="rId460" Type="http://schemas.openxmlformats.org/officeDocument/2006/relationships/image" Target="media/image383.emf"/><Relationship Id="rId481" Type="http://schemas.openxmlformats.org/officeDocument/2006/relationships/image" Target="media/image404.emf"/><Relationship Id="rId516" Type="http://schemas.openxmlformats.org/officeDocument/2006/relationships/image" Target="media/image426.emf"/><Relationship Id="rId27" Type="http://schemas.openxmlformats.org/officeDocument/2006/relationships/image" Target="media/image13.emf"/><Relationship Id="rId48" Type="http://schemas.openxmlformats.org/officeDocument/2006/relationships/image" Target="media/image31.emf"/><Relationship Id="rId69" Type="http://schemas.openxmlformats.org/officeDocument/2006/relationships/oleObject" Target="embeddings/oleObject9.bin"/><Relationship Id="rId113" Type="http://schemas.openxmlformats.org/officeDocument/2006/relationships/oleObject" Target="embeddings/oleObject16.bin"/><Relationship Id="rId134" Type="http://schemas.openxmlformats.org/officeDocument/2006/relationships/image" Target="media/image103.emf"/><Relationship Id="rId320" Type="http://schemas.openxmlformats.org/officeDocument/2006/relationships/oleObject" Target="embeddings/oleObject45.bin"/><Relationship Id="rId537" Type="http://schemas.openxmlformats.org/officeDocument/2006/relationships/image" Target="media/image440.emf"/><Relationship Id="rId558" Type="http://schemas.openxmlformats.org/officeDocument/2006/relationships/oleObject" Target="embeddings/oleObject91.bin"/><Relationship Id="rId579" Type="http://schemas.openxmlformats.org/officeDocument/2006/relationships/image" Target="media/image466.emf"/><Relationship Id="rId80" Type="http://schemas.openxmlformats.org/officeDocument/2006/relationships/image" Target="media/image59.emf"/><Relationship Id="rId155" Type="http://schemas.openxmlformats.org/officeDocument/2006/relationships/image" Target="media/image124.emf"/><Relationship Id="rId176" Type="http://schemas.openxmlformats.org/officeDocument/2006/relationships/image" Target="media/image145.emf"/><Relationship Id="rId197" Type="http://schemas.openxmlformats.org/officeDocument/2006/relationships/image" Target="media/image166.emf"/><Relationship Id="rId341" Type="http://schemas.openxmlformats.org/officeDocument/2006/relationships/oleObject" Target="embeddings/oleObject57.bin"/><Relationship Id="rId362" Type="http://schemas.openxmlformats.org/officeDocument/2006/relationships/image" Target="media/image288.emf"/><Relationship Id="rId383" Type="http://schemas.openxmlformats.org/officeDocument/2006/relationships/image" Target="media/image308.emf"/><Relationship Id="rId418" Type="http://schemas.openxmlformats.org/officeDocument/2006/relationships/image" Target="media/image342.emf"/><Relationship Id="rId439" Type="http://schemas.openxmlformats.org/officeDocument/2006/relationships/image" Target="media/image362.emf"/><Relationship Id="rId590" Type="http://schemas.openxmlformats.org/officeDocument/2006/relationships/oleObject" Target="embeddings/oleObject106.bin"/><Relationship Id="rId201" Type="http://schemas.openxmlformats.org/officeDocument/2006/relationships/image" Target="media/image170.emf"/><Relationship Id="rId222" Type="http://schemas.openxmlformats.org/officeDocument/2006/relationships/image" Target="media/image191.emf"/><Relationship Id="rId243" Type="http://schemas.openxmlformats.org/officeDocument/2006/relationships/image" Target="media/image212.emf"/><Relationship Id="rId264" Type="http://schemas.openxmlformats.org/officeDocument/2006/relationships/image" Target="media/image231.emf"/><Relationship Id="rId285" Type="http://schemas.openxmlformats.org/officeDocument/2006/relationships/image" Target="media/image247.emf"/><Relationship Id="rId450" Type="http://schemas.openxmlformats.org/officeDocument/2006/relationships/image" Target="media/image373.emf"/><Relationship Id="rId471" Type="http://schemas.openxmlformats.org/officeDocument/2006/relationships/image" Target="media/image394.emf"/><Relationship Id="rId506" Type="http://schemas.openxmlformats.org/officeDocument/2006/relationships/oleObject" Target="embeddings/oleObject73.bin"/><Relationship Id="rId17" Type="http://schemas.openxmlformats.org/officeDocument/2006/relationships/image" Target="media/image6.emf"/><Relationship Id="rId38" Type="http://schemas.openxmlformats.org/officeDocument/2006/relationships/image" Target="media/image23.emf"/><Relationship Id="rId59" Type="http://schemas.openxmlformats.org/officeDocument/2006/relationships/image" Target="media/image42.emf"/><Relationship Id="rId103" Type="http://schemas.openxmlformats.org/officeDocument/2006/relationships/oleObject" Target="embeddings/oleObject12.bin"/><Relationship Id="rId124" Type="http://schemas.openxmlformats.org/officeDocument/2006/relationships/image" Target="media/image94.emf"/><Relationship Id="rId310" Type="http://schemas.openxmlformats.org/officeDocument/2006/relationships/image" Target="media/image258.emf"/><Relationship Id="rId492" Type="http://schemas.openxmlformats.org/officeDocument/2006/relationships/oleObject" Target="embeddings/oleObject67.bin"/><Relationship Id="rId527" Type="http://schemas.openxmlformats.org/officeDocument/2006/relationships/image" Target="media/image434.emf"/><Relationship Id="rId548" Type="http://schemas.openxmlformats.org/officeDocument/2006/relationships/image" Target="media/image447.emf"/><Relationship Id="rId569" Type="http://schemas.openxmlformats.org/officeDocument/2006/relationships/image" Target="media/image460.emf"/><Relationship Id="rId70" Type="http://schemas.openxmlformats.org/officeDocument/2006/relationships/image" Target="media/image50.emf"/><Relationship Id="rId91" Type="http://schemas.openxmlformats.org/officeDocument/2006/relationships/image" Target="media/image70.emf"/><Relationship Id="rId145" Type="http://schemas.openxmlformats.org/officeDocument/2006/relationships/image" Target="media/image114.emf"/><Relationship Id="rId166" Type="http://schemas.openxmlformats.org/officeDocument/2006/relationships/image" Target="media/image135.emf"/><Relationship Id="rId187" Type="http://schemas.openxmlformats.org/officeDocument/2006/relationships/image" Target="media/image156.emf"/><Relationship Id="rId331" Type="http://schemas.openxmlformats.org/officeDocument/2006/relationships/oleObject" Target="embeddings/oleObject51.bin"/><Relationship Id="rId352" Type="http://schemas.openxmlformats.org/officeDocument/2006/relationships/image" Target="media/image280.emf"/><Relationship Id="rId373" Type="http://schemas.openxmlformats.org/officeDocument/2006/relationships/image" Target="media/image298.emf"/><Relationship Id="rId394" Type="http://schemas.openxmlformats.org/officeDocument/2006/relationships/image" Target="media/image318.emf"/><Relationship Id="rId408" Type="http://schemas.openxmlformats.org/officeDocument/2006/relationships/image" Target="media/image332.emf"/><Relationship Id="rId429" Type="http://schemas.openxmlformats.org/officeDocument/2006/relationships/image" Target="media/image352.emf"/><Relationship Id="rId580" Type="http://schemas.openxmlformats.org/officeDocument/2006/relationships/oleObject" Target="embeddings/oleObject101.bin"/><Relationship Id="rId1" Type="http://schemas.openxmlformats.org/officeDocument/2006/relationships/customXml" Target="../customXml/item1.xml"/><Relationship Id="rId212" Type="http://schemas.openxmlformats.org/officeDocument/2006/relationships/image" Target="media/image181.emf"/><Relationship Id="rId233" Type="http://schemas.openxmlformats.org/officeDocument/2006/relationships/image" Target="media/image202.emf"/><Relationship Id="rId254" Type="http://schemas.openxmlformats.org/officeDocument/2006/relationships/image" Target="media/image222.emf"/><Relationship Id="rId440" Type="http://schemas.openxmlformats.org/officeDocument/2006/relationships/image" Target="media/image363.emf"/><Relationship Id="rId28" Type="http://schemas.openxmlformats.org/officeDocument/2006/relationships/image" Target="media/image14.emf"/><Relationship Id="rId49" Type="http://schemas.openxmlformats.org/officeDocument/2006/relationships/image" Target="media/image32.emf"/><Relationship Id="rId114" Type="http://schemas.openxmlformats.org/officeDocument/2006/relationships/image" Target="media/image87.emf"/><Relationship Id="rId275" Type="http://schemas.openxmlformats.org/officeDocument/2006/relationships/image" Target="media/image240.emf"/><Relationship Id="rId296" Type="http://schemas.openxmlformats.org/officeDocument/2006/relationships/image" Target="media/image252.emf"/><Relationship Id="rId300" Type="http://schemas.openxmlformats.org/officeDocument/2006/relationships/image" Target="media/image254.emf"/><Relationship Id="rId461" Type="http://schemas.openxmlformats.org/officeDocument/2006/relationships/image" Target="media/image384.emf"/><Relationship Id="rId482" Type="http://schemas.openxmlformats.org/officeDocument/2006/relationships/image" Target="media/image405.emf"/><Relationship Id="rId517" Type="http://schemas.openxmlformats.org/officeDocument/2006/relationships/image" Target="media/image427.emf"/><Relationship Id="rId538" Type="http://schemas.openxmlformats.org/officeDocument/2006/relationships/oleObject" Target="embeddings/oleObject85.bin"/><Relationship Id="rId559" Type="http://schemas.openxmlformats.org/officeDocument/2006/relationships/image" Target="media/image455.emf"/><Relationship Id="rId60" Type="http://schemas.openxmlformats.org/officeDocument/2006/relationships/image" Target="media/image43.emf"/><Relationship Id="rId81" Type="http://schemas.openxmlformats.org/officeDocument/2006/relationships/image" Target="media/image60.emf"/><Relationship Id="rId135" Type="http://schemas.openxmlformats.org/officeDocument/2006/relationships/image" Target="media/image104.emf"/><Relationship Id="rId156" Type="http://schemas.openxmlformats.org/officeDocument/2006/relationships/image" Target="media/image125.png"/><Relationship Id="rId177" Type="http://schemas.openxmlformats.org/officeDocument/2006/relationships/image" Target="media/image146.emf"/><Relationship Id="rId198" Type="http://schemas.openxmlformats.org/officeDocument/2006/relationships/image" Target="media/image167.emf"/><Relationship Id="rId321" Type="http://schemas.openxmlformats.org/officeDocument/2006/relationships/image" Target="media/image264.emf"/><Relationship Id="rId342" Type="http://schemas.openxmlformats.org/officeDocument/2006/relationships/image" Target="media/image273.emf"/><Relationship Id="rId363" Type="http://schemas.openxmlformats.org/officeDocument/2006/relationships/image" Target="media/image289.emf"/><Relationship Id="rId384" Type="http://schemas.openxmlformats.org/officeDocument/2006/relationships/image" Target="media/image309.emf"/><Relationship Id="rId419" Type="http://schemas.openxmlformats.org/officeDocument/2006/relationships/oleObject" Target="embeddings/oleObject64.bin"/><Relationship Id="rId570" Type="http://schemas.openxmlformats.org/officeDocument/2006/relationships/oleObject" Target="embeddings/oleObject97.bin"/><Relationship Id="rId591" Type="http://schemas.openxmlformats.org/officeDocument/2006/relationships/header" Target="header5.xml"/><Relationship Id="rId202" Type="http://schemas.openxmlformats.org/officeDocument/2006/relationships/image" Target="media/image171.emf"/><Relationship Id="rId223" Type="http://schemas.openxmlformats.org/officeDocument/2006/relationships/image" Target="media/image192.emf"/><Relationship Id="rId244" Type="http://schemas.openxmlformats.org/officeDocument/2006/relationships/image" Target="media/image213.emf"/><Relationship Id="rId430" Type="http://schemas.openxmlformats.org/officeDocument/2006/relationships/image" Target="media/image353.emf"/><Relationship Id="rId18" Type="http://schemas.openxmlformats.org/officeDocument/2006/relationships/oleObject" Target="embeddings/oleObject2.bin"/><Relationship Id="rId39" Type="http://schemas.openxmlformats.org/officeDocument/2006/relationships/oleObject" Target="embeddings/oleObject5.bin"/><Relationship Id="rId265" Type="http://schemas.openxmlformats.org/officeDocument/2006/relationships/image" Target="media/image232.emf"/><Relationship Id="rId286" Type="http://schemas.openxmlformats.org/officeDocument/2006/relationships/oleObject" Target="embeddings/oleObject27.bin"/><Relationship Id="rId451" Type="http://schemas.openxmlformats.org/officeDocument/2006/relationships/image" Target="media/image374.emf"/><Relationship Id="rId472" Type="http://schemas.openxmlformats.org/officeDocument/2006/relationships/image" Target="media/image395.emf"/><Relationship Id="rId493" Type="http://schemas.openxmlformats.org/officeDocument/2006/relationships/image" Target="media/image413.emf"/><Relationship Id="rId507" Type="http://schemas.openxmlformats.org/officeDocument/2006/relationships/image" Target="media/image421.emf"/><Relationship Id="rId528" Type="http://schemas.openxmlformats.org/officeDocument/2006/relationships/image" Target="media/image435.emf"/><Relationship Id="rId549" Type="http://schemas.openxmlformats.org/officeDocument/2006/relationships/image" Target="media/image448.emf"/><Relationship Id="rId50" Type="http://schemas.openxmlformats.org/officeDocument/2006/relationships/image" Target="media/image33.emf"/><Relationship Id="rId104" Type="http://schemas.openxmlformats.org/officeDocument/2006/relationships/image" Target="media/image81.emf"/><Relationship Id="rId125" Type="http://schemas.openxmlformats.org/officeDocument/2006/relationships/image" Target="media/image95.emf"/><Relationship Id="rId146" Type="http://schemas.openxmlformats.org/officeDocument/2006/relationships/image" Target="media/image115.emf"/><Relationship Id="rId167" Type="http://schemas.openxmlformats.org/officeDocument/2006/relationships/image" Target="media/image136.emf"/><Relationship Id="rId188" Type="http://schemas.openxmlformats.org/officeDocument/2006/relationships/image" Target="media/image157.emf"/><Relationship Id="rId311" Type="http://schemas.openxmlformats.org/officeDocument/2006/relationships/oleObject" Target="embeddings/oleObject41.bin"/><Relationship Id="rId332" Type="http://schemas.openxmlformats.org/officeDocument/2006/relationships/image" Target="media/image269.emf"/><Relationship Id="rId353" Type="http://schemas.openxmlformats.org/officeDocument/2006/relationships/image" Target="media/image281.emf"/><Relationship Id="rId374" Type="http://schemas.openxmlformats.org/officeDocument/2006/relationships/image" Target="media/image299.emf"/><Relationship Id="rId395" Type="http://schemas.openxmlformats.org/officeDocument/2006/relationships/image" Target="media/image319.emf"/><Relationship Id="rId409" Type="http://schemas.openxmlformats.org/officeDocument/2006/relationships/image" Target="media/image333.emf"/><Relationship Id="rId560" Type="http://schemas.openxmlformats.org/officeDocument/2006/relationships/oleObject" Target="embeddings/oleObject92.bin"/><Relationship Id="rId581" Type="http://schemas.openxmlformats.org/officeDocument/2006/relationships/image" Target="media/image467.emf"/><Relationship Id="rId71" Type="http://schemas.openxmlformats.org/officeDocument/2006/relationships/oleObject" Target="embeddings/oleObject10.bin"/><Relationship Id="rId92" Type="http://schemas.openxmlformats.org/officeDocument/2006/relationships/image" Target="media/image71.emf"/><Relationship Id="rId213" Type="http://schemas.openxmlformats.org/officeDocument/2006/relationships/image" Target="media/image182.emf"/><Relationship Id="rId234" Type="http://schemas.openxmlformats.org/officeDocument/2006/relationships/image" Target="media/image203.emf"/><Relationship Id="rId420" Type="http://schemas.openxmlformats.org/officeDocument/2006/relationships/image" Target="media/image343.emf"/><Relationship Id="rId2" Type="http://schemas.openxmlformats.org/officeDocument/2006/relationships/numbering" Target="numbering.xml"/><Relationship Id="rId29" Type="http://schemas.openxmlformats.org/officeDocument/2006/relationships/image" Target="media/image15.emf"/><Relationship Id="rId255" Type="http://schemas.openxmlformats.org/officeDocument/2006/relationships/image" Target="media/image223.emf"/><Relationship Id="rId276" Type="http://schemas.openxmlformats.org/officeDocument/2006/relationships/image" Target="media/image241.emf"/><Relationship Id="rId297" Type="http://schemas.openxmlformats.org/officeDocument/2006/relationships/oleObject" Target="embeddings/oleObject33.bin"/><Relationship Id="rId441" Type="http://schemas.openxmlformats.org/officeDocument/2006/relationships/image" Target="media/image364.emf"/><Relationship Id="rId462" Type="http://schemas.openxmlformats.org/officeDocument/2006/relationships/image" Target="media/image385.emf"/><Relationship Id="rId483" Type="http://schemas.openxmlformats.org/officeDocument/2006/relationships/image" Target="media/image406.emf"/><Relationship Id="rId518" Type="http://schemas.openxmlformats.org/officeDocument/2006/relationships/oleObject" Target="embeddings/oleObject78.bin"/><Relationship Id="rId539" Type="http://schemas.openxmlformats.org/officeDocument/2006/relationships/image" Target="media/image441.emf"/><Relationship Id="rId40" Type="http://schemas.openxmlformats.org/officeDocument/2006/relationships/image" Target="media/image24.emf"/><Relationship Id="rId115" Type="http://schemas.openxmlformats.org/officeDocument/2006/relationships/image" Target="media/image88.emf"/><Relationship Id="rId136" Type="http://schemas.openxmlformats.org/officeDocument/2006/relationships/image" Target="media/image105.emf"/><Relationship Id="rId157" Type="http://schemas.openxmlformats.org/officeDocument/2006/relationships/image" Target="media/image126.emf"/><Relationship Id="rId178" Type="http://schemas.openxmlformats.org/officeDocument/2006/relationships/image" Target="media/image147.emf"/><Relationship Id="rId301" Type="http://schemas.openxmlformats.org/officeDocument/2006/relationships/oleObject" Target="embeddings/oleObject35.bin"/><Relationship Id="rId322" Type="http://schemas.openxmlformats.org/officeDocument/2006/relationships/oleObject" Target="embeddings/oleObject46.bin"/><Relationship Id="rId343" Type="http://schemas.openxmlformats.org/officeDocument/2006/relationships/oleObject" Target="embeddings/oleObject58.bin"/><Relationship Id="rId364" Type="http://schemas.openxmlformats.org/officeDocument/2006/relationships/image" Target="media/image290.emf"/><Relationship Id="rId550" Type="http://schemas.openxmlformats.org/officeDocument/2006/relationships/oleObject" Target="embeddings/oleObject89.bin"/><Relationship Id="rId61" Type="http://schemas.openxmlformats.org/officeDocument/2006/relationships/image" Target="media/image44.emf"/><Relationship Id="rId82" Type="http://schemas.openxmlformats.org/officeDocument/2006/relationships/image" Target="media/image61.emf"/><Relationship Id="rId199" Type="http://schemas.openxmlformats.org/officeDocument/2006/relationships/image" Target="media/image168.emf"/><Relationship Id="rId203" Type="http://schemas.openxmlformats.org/officeDocument/2006/relationships/image" Target="media/image172.emf"/><Relationship Id="rId385" Type="http://schemas.openxmlformats.org/officeDocument/2006/relationships/image" Target="media/image310.emf"/><Relationship Id="rId571" Type="http://schemas.openxmlformats.org/officeDocument/2006/relationships/image" Target="media/image461.emf"/><Relationship Id="rId592" Type="http://schemas.openxmlformats.org/officeDocument/2006/relationships/header" Target="header6.xml"/><Relationship Id="rId19" Type="http://schemas.openxmlformats.org/officeDocument/2006/relationships/image" Target="media/image7.emf"/><Relationship Id="rId224" Type="http://schemas.openxmlformats.org/officeDocument/2006/relationships/image" Target="media/image193.emf"/><Relationship Id="rId245" Type="http://schemas.openxmlformats.org/officeDocument/2006/relationships/image" Target="media/image214.emf"/><Relationship Id="rId266" Type="http://schemas.openxmlformats.org/officeDocument/2006/relationships/oleObject" Target="embeddings/oleObject22.bin"/><Relationship Id="rId287" Type="http://schemas.openxmlformats.org/officeDocument/2006/relationships/image" Target="media/image248.emf"/><Relationship Id="rId410" Type="http://schemas.openxmlformats.org/officeDocument/2006/relationships/image" Target="media/image334.emf"/><Relationship Id="rId431" Type="http://schemas.openxmlformats.org/officeDocument/2006/relationships/image" Target="media/image354.emf"/><Relationship Id="rId452" Type="http://schemas.openxmlformats.org/officeDocument/2006/relationships/image" Target="media/image375.emf"/><Relationship Id="rId473" Type="http://schemas.openxmlformats.org/officeDocument/2006/relationships/image" Target="media/image396.emf"/><Relationship Id="rId494" Type="http://schemas.openxmlformats.org/officeDocument/2006/relationships/image" Target="media/image414.emf"/><Relationship Id="rId508" Type="http://schemas.openxmlformats.org/officeDocument/2006/relationships/oleObject" Target="embeddings/oleObject74.bin"/><Relationship Id="rId529" Type="http://schemas.openxmlformats.org/officeDocument/2006/relationships/image" Target="media/image436.emf"/><Relationship Id="rId30" Type="http://schemas.openxmlformats.org/officeDocument/2006/relationships/image" Target="media/image16.emf"/><Relationship Id="rId105" Type="http://schemas.openxmlformats.org/officeDocument/2006/relationships/image" Target="media/image82.emf"/><Relationship Id="rId126" Type="http://schemas.openxmlformats.org/officeDocument/2006/relationships/image" Target="media/image96.emf"/><Relationship Id="rId147" Type="http://schemas.openxmlformats.org/officeDocument/2006/relationships/image" Target="media/image116.emf"/><Relationship Id="rId168" Type="http://schemas.openxmlformats.org/officeDocument/2006/relationships/image" Target="media/image137.emf"/><Relationship Id="rId312" Type="http://schemas.openxmlformats.org/officeDocument/2006/relationships/image" Target="media/image259.emf"/><Relationship Id="rId333" Type="http://schemas.openxmlformats.org/officeDocument/2006/relationships/oleObject" Target="embeddings/oleObject52.bin"/><Relationship Id="rId354" Type="http://schemas.openxmlformats.org/officeDocument/2006/relationships/oleObject" Target="embeddings/oleObject60.bin"/><Relationship Id="rId540" Type="http://schemas.openxmlformats.org/officeDocument/2006/relationships/oleObject" Target="embeddings/oleObject86.bin"/><Relationship Id="rId51" Type="http://schemas.openxmlformats.org/officeDocument/2006/relationships/image" Target="media/image34.emf"/><Relationship Id="rId72" Type="http://schemas.openxmlformats.org/officeDocument/2006/relationships/image" Target="media/image51.emf"/><Relationship Id="rId93" Type="http://schemas.openxmlformats.org/officeDocument/2006/relationships/image" Target="media/image72.emf"/><Relationship Id="rId189" Type="http://schemas.openxmlformats.org/officeDocument/2006/relationships/image" Target="media/image158.emf"/><Relationship Id="rId375" Type="http://schemas.openxmlformats.org/officeDocument/2006/relationships/image" Target="media/image300.emf"/><Relationship Id="rId396" Type="http://schemas.openxmlformats.org/officeDocument/2006/relationships/image" Target="media/image320.emf"/><Relationship Id="rId561" Type="http://schemas.openxmlformats.org/officeDocument/2006/relationships/image" Target="media/image456.emf"/><Relationship Id="rId582" Type="http://schemas.openxmlformats.org/officeDocument/2006/relationships/oleObject" Target="embeddings/oleObject102.bin"/><Relationship Id="rId3" Type="http://schemas.openxmlformats.org/officeDocument/2006/relationships/styles" Target="styles.xml"/><Relationship Id="rId214" Type="http://schemas.openxmlformats.org/officeDocument/2006/relationships/image" Target="media/image183.emf"/><Relationship Id="rId235" Type="http://schemas.openxmlformats.org/officeDocument/2006/relationships/image" Target="media/image204.emf"/><Relationship Id="rId256" Type="http://schemas.openxmlformats.org/officeDocument/2006/relationships/image" Target="media/image224.emf"/><Relationship Id="rId277" Type="http://schemas.openxmlformats.org/officeDocument/2006/relationships/image" Target="media/image242.emf"/><Relationship Id="rId298" Type="http://schemas.openxmlformats.org/officeDocument/2006/relationships/image" Target="media/image253.emf"/><Relationship Id="rId400" Type="http://schemas.openxmlformats.org/officeDocument/2006/relationships/image" Target="media/image324.emf"/><Relationship Id="rId421" Type="http://schemas.openxmlformats.org/officeDocument/2006/relationships/image" Target="media/image344.emf"/><Relationship Id="rId442" Type="http://schemas.openxmlformats.org/officeDocument/2006/relationships/image" Target="media/image365.emf"/><Relationship Id="rId463" Type="http://schemas.openxmlformats.org/officeDocument/2006/relationships/image" Target="media/image386.emf"/><Relationship Id="rId484" Type="http://schemas.openxmlformats.org/officeDocument/2006/relationships/image" Target="media/image407.emf"/><Relationship Id="rId519" Type="http://schemas.openxmlformats.org/officeDocument/2006/relationships/image" Target="media/image428.emf"/><Relationship Id="rId116" Type="http://schemas.openxmlformats.org/officeDocument/2006/relationships/oleObject" Target="embeddings/oleObject17.bin"/><Relationship Id="rId137" Type="http://schemas.openxmlformats.org/officeDocument/2006/relationships/image" Target="media/image106.emf"/><Relationship Id="rId158" Type="http://schemas.openxmlformats.org/officeDocument/2006/relationships/image" Target="media/image127.emf"/><Relationship Id="rId302" Type="http://schemas.openxmlformats.org/officeDocument/2006/relationships/oleObject" Target="embeddings/oleObject36.bin"/><Relationship Id="rId323" Type="http://schemas.openxmlformats.org/officeDocument/2006/relationships/image" Target="media/image265.emf"/><Relationship Id="rId344" Type="http://schemas.openxmlformats.org/officeDocument/2006/relationships/image" Target="media/image274.emf"/><Relationship Id="rId530" Type="http://schemas.openxmlformats.org/officeDocument/2006/relationships/oleObject" Target="embeddings/oleObject81.bin"/><Relationship Id="rId20" Type="http://schemas.openxmlformats.org/officeDocument/2006/relationships/image" Target="media/image8.emf"/><Relationship Id="rId41" Type="http://schemas.openxmlformats.org/officeDocument/2006/relationships/image" Target="media/image25.emf"/><Relationship Id="rId62" Type="http://schemas.openxmlformats.org/officeDocument/2006/relationships/image" Target="media/image45.emf"/><Relationship Id="rId83" Type="http://schemas.openxmlformats.org/officeDocument/2006/relationships/image" Target="media/image62.emf"/><Relationship Id="rId179" Type="http://schemas.openxmlformats.org/officeDocument/2006/relationships/image" Target="media/image148.emf"/><Relationship Id="rId365" Type="http://schemas.openxmlformats.org/officeDocument/2006/relationships/image" Target="media/image291.emf"/><Relationship Id="rId386" Type="http://schemas.openxmlformats.org/officeDocument/2006/relationships/image" Target="media/image311.emf"/><Relationship Id="rId551" Type="http://schemas.openxmlformats.org/officeDocument/2006/relationships/image" Target="media/image449.emf"/><Relationship Id="rId572" Type="http://schemas.openxmlformats.org/officeDocument/2006/relationships/oleObject" Target="embeddings/oleObject98.bin"/><Relationship Id="rId593" Type="http://schemas.openxmlformats.org/officeDocument/2006/relationships/header" Target="header7.xml"/><Relationship Id="rId190" Type="http://schemas.openxmlformats.org/officeDocument/2006/relationships/image" Target="media/image159.emf"/><Relationship Id="rId204" Type="http://schemas.openxmlformats.org/officeDocument/2006/relationships/image" Target="media/image173.emf"/><Relationship Id="rId225" Type="http://schemas.openxmlformats.org/officeDocument/2006/relationships/image" Target="media/image194.emf"/><Relationship Id="rId246" Type="http://schemas.openxmlformats.org/officeDocument/2006/relationships/image" Target="media/image215.emf"/><Relationship Id="rId267" Type="http://schemas.openxmlformats.org/officeDocument/2006/relationships/image" Target="media/image233.emf"/><Relationship Id="rId288" Type="http://schemas.openxmlformats.org/officeDocument/2006/relationships/oleObject" Target="embeddings/oleObject28.bin"/><Relationship Id="rId411" Type="http://schemas.openxmlformats.org/officeDocument/2006/relationships/image" Target="media/image335.emf"/><Relationship Id="rId432" Type="http://schemas.openxmlformats.org/officeDocument/2006/relationships/image" Target="media/image355.emf"/><Relationship Id="rId453" Type="http://schemas.openxmlformats.org/officeDocument/2006/relationships/image" Target="media/image376.emf"/><Relationship Id="rId474" Type="http://schemas.openxmlformats.org/officeDocument/2006/relationships/image" Target="media/image397.emf"/><Relationship Id="rId509" Type="http://schemas.openxmlformats.org/officeDocument/2006/relationships/image" Target="media/image422.emf"/><Relationship Id="rId106" Type="http://schemas.openxmlformats.org/officeDocument/2006/relationships/oleObject" Target="embeddings/oleObject13.bin"/><Relationship Id="rId127" Type="http://schemas.openxmlformats.org/officeDocument/2006/relationships/image" Target="media/image97.emf"/><Relationship Id="rId313" Type="http://schemas.openxmlformats.org/officeDocument/2006/relationships/oleObject" Target="embeddings/oleObject42.bin"/><Relationship Id="rId495" Type="http://schemas.openxmlformats.org/officeDocument/2006/relationships/image" Target="media/image415.emf"/><Relationship Id="rId10" Type="http://schemas.openxmlformats.org/officeDocument/2006/relationships/footer" Target="footer2.xml"/><Relationship Id="rId31" Type="http://schemas.openxmlformats.org/officeDocument/2006/relationships/image" Target="media/image17.emf"/><Relationship Id="rId52" Type="http://schemas.openxmlformats.org/officeDocument/2006/relationships/image" Target="media/image35.emf"/><Relationship Id="rId73" Type="http://schemas.openxmlformats.org/officeDocument/2006/relationships/image" Target="media/image52.emf"/><Relationship Id="rId94" Type="http://schemas.openxmlformats.org/officeDocument/2006/relationships/image" Target="media/image73.emf"/><Relationship Id="rId148" Type="http://schemas.openxmlformats.org/officeDocument/2006/relationships/image" Target="media/image117.emf"/><Relationship Id="rId169" Type="http://schemas.openxmlformats.org/officeDocument/2006/relationships/image" Target="media/image138.emf"/><Relationship Id="rId334" Type="http://schemas.openxmlformats.org/officeDocument/2006/relationships/oleObject" Target="embeddings/oleObject53.bin"/><Relationship Id="rId355" Type="http://schemas.openxmlformats.org/officeDocument/2006/relationships/image" Target="media/image282.emf"/><Relationship Id="rId376" Type="http://schemas.openxmlformats.org/officeDocument/2006/relationships/image" Target="media/image301.emf"/><Relationship Id="rId397" Type="http://schemas.openxmlformats.org/officeDocument/2006/relationships/image" Target="media/image321.emf"/><Relationship Id="rId520" Type="http://schemas.openxmlformats.org/officeDocument/2006/relationships/image" Target="media/image429.emf"/><Relationship Id="rId541" Type="http://schemas.openxmlformats.org/officeDocument/2006/relationships/image" Target="media/image442.emf"/><Relationship Id="rId562" Type="http://schemas.openxmlformats.org/officeDocument/2006/relationships/oleObject" Target="embeddings/oleObject93.bin"/><Relationship Id="rId583" Type="http://schemas.openxmlformats.org/officeDocument/2006/relationships/image" Target="media/image468.emf"/><Relationship Id="rId4" Type="http://schemas.openxmlformats.org/officeDocument/2006/relationships/settings" Target="settings.xml"/><Relationship Id="rId180" Type="http://schemas.openxmlformats.org/officeDocument/2006/relationships/image" Target="media/image149.emf"/><Relationship Id="rId215" Type="http://schemas.openxmlformats.org/officeDocument/2006/relationships/image" Target="media/image184.emf"/><Relationship Id="rId236" Type="http://schemas.openxmlformats.org/officeDocument/2006/relationships/image" Target="media/image205.emf"/><Relationship Id="rId257" Type="http://schemas.openxmlformats.org/officeDocument/2006/relationships/image" Target="media/image225.emf"/><Relationship Id="rId278" Type="http://schemas.openxmlformats.org/officeDocument/2006/relationships/image" Target="media/image243.emf"/><Relationship Id="rId401" Type="http://schemas.openxmlformats.org/officeDocument/2006/relationships/image" Target="media/image325.emf"/><Relationship Id="rId422" Type="http://schemas.openxmlformats.org/officeDocument/2006/relationships/image" Target="media/image345.emf"/><Relationship Id="rId443" Type="http://schemas.openxmlformats.org/officeDocument/2006/relationships/image" Target="media/image366.emf"/><Relationship Id="rId464" Type="http://schemas.openxmlformats.org/officeDocument/2006/relationships/image" Target="media/image387.emf"/><Relationship Id="rId303" Type="http://schemas.openxmlformats.org/officeDocument/2006/relationships/image" Target="media/image255.emf"/><Relationship Id="rId485" Type="http://schemas.openxmlformats.org/officeDocument/2006/relationships/image" Target="media/image408.emf"/><Relationship Id="rId42" Type="http://schemas.openxmlformats.org/officeDocument/2006/relationships/oleObject" Target="embeddings/oleObject6.bin"/><Relationship Id="rId84" Type="http://schemas.openxmlformats.org/officeDocument/2006/relationships/image" Target="media/image63.emf"/><Relationship Id="rId138" Type="http://schemas.openxmlformats.org/officeDocument/2006/relationships/image" Target="media/image107.emf"/><Relationship Id="rId345" Type="http://schemas.openxmlformats.org/officeDocument/2006/relationships/oleObject" Target="embeddings/oleObject59.bin"/><Relationship Id="rId387" Type="http://schemas.openxmlformats.org/officeDocument/2006/relationships/image" Target="media/image312.emf"/><Relationship Id="rId510" Type="http://schemas.openxmlformats.org/officeDocument/2006/relationships/oleObject" Target="embeddings/oleObject75.bin"/><Relationship Id="rId552" Type="http://schemas.openxmlformats.org/officeDocument/2006/relationships/image" Target="media/image450.emf"/><Relationship Id="rId594" Type="http://schemas.openxmlformats.org/officeDocument/2006/relationships/fontTable" Target="fontTable.xml"/><Relationship Id="rId191" Type="http://schemas.openxmlformats.org/officeDocument/2006/relationships/image" Target="media/image160.emf"/><Relationship Id="rId205" Type="http://schemas.openxmlformats.org/officeDocument/2006/relationships/image" Target="media/image174.emf"/><Relationship Id="rId247" Type="http://schemas.openxmlformats.org/officeDocument/2006/relationships/image" Target="media/image216.emf"/><Relationship Id="rId412" Type="http://schemas.openxmlformats.org/officeDocument/2006/relationships/image" Target="media/image336.emf"/><Relationship Id="rId107" Type="http://schemas.openxmlformats.org/officeDocument/2006/relationships/image" Target="media/image83.emf"/><Relationship Id="rId289" Type="http://schemas.openxmlformats.org/officeDocument/2006/relationships/oleObject" Target="embeddings/oleObject29.bin"/><Relationship Id="rId454" Type="http://schemas.openxmlformats.org/officeDocument/2006/relationships/image" Target="media/image377.emf"/><Relationship Id="rId496" Type="http://schemas.openxmlformats.org/officeDocument/2006/relationships/oleObject" Target="embeddings/oleObject68.bin"/><Relationship Id="rId11" Type="http://schemas.openxmlformats.org/officeDocument/2006/relationships/image" Target="media/image1.emf"/><Relationship Id="rId53" Type="http://schemas.openxmlformats.org/officeDocument/2006/relationships/image" Target="media/image36.emf"/><Relationship Id="rId149" Type="http://schemas.openxmlformats.org/officeDocument/2006/relationships/image" Target="media/image118.emf"/><Relationship Id="rId314" Type="http://schemas.openxmlformats.org/officeDocument/2006/relationships/image" Target="media/image260.emf"/><Relationship Id="rId356" Type="http://schemas.openxmlformats.org/officeDocument/2006/relationships/image" Target="media/image283.emf"/><Relationship Id="rId398" Type="http://schemas.openxmlformats.org/officeDocument/2006/relationships/image" Target="media/image322.emf"/><Relationship Id="rId521" Type="http://schemas.openxmlformats.org/officeDocument/2006/relationships/image" Target="media/image430.emf"/><Relationship Id="rId563" Type="http://schemas.openxmlformats.org/officeDocument/2006/relationships/image" Target="media/image457.emf"/><Relationship Id="rId95" Type="http://schemas.openxmlformats.org/officeDocument/2006/relationships/image" Target="media/image74.emf"/><Relationship Id="rId160" Type="http://schemas.openxmlformats.org/officeDocument/2006/relationships/image" Target="media/image129.emf"/><Relationship Id="rId216" Type="http://schemas.openxmlformats.org/officeDocument/2006/relationships/image" Target="media/image185.emf"/><Relationship Id="rId423" Type="http://schemas.openxmlformats.org/officeDocument/2006/relationships/image" Target="media/image346.emf"/><Relationship Id="rId258" Type="http://schemas.openxmlformats.org/officeDocument/2006/relationships/image" Target="media/image226.emf"/><Relationship Id="rId465" Type="http://schemas.openxmlformats.org/officeDocument/2006/relationships/image" Target="media/image388.emf"/><Relationship Id="rId22" Type="http://schemas.openxmlformats.org/officeDocument/2006/relationships/image" Target="media/image9.emf"/><Relationship Id="rId64" Type="http://schemas.openxmlformats.org/officeDocument/2006/relationships/image" Target="media/image47.emf"/><Relationship Id="rId118" Type="http://schemas.openxmlformats.org/officeDocument/2006/relationships/image" Target="media/image89.emf"/><Relationship Id="rId325" Type="http://schemas.openxmlformats.org/officeDocument/2006/relationships/image" Target="media/image266.emf"/><Relationship Id="rId367" Type="http://schemas.openxmlformats.org/officeDocument/2006/relationships/image" Target="media/image293.emf"/><Relationship Id="rId532" Type="http://schemas.openxmlformats.org/officeDocument/2006/relationships/oleObject" Target="embeddings/oleObject82.bin"/><Relationship Id="rId574" Type="http://schemas.openxmlformats.org/officeDocument/2006/relationships/oleObject" Target="embeddings/oleObject99.bin"/><Relationship Id="rId171" Type="http://schemas.openxmlformats.org/officeDocument/2006/relationships/image" Target="media/image140.emf"/><Relationship Id="rId227" Type="http://schemas.openxmlformats.org/officeDocument/2006/relationships/image" Target="media/image196.emf"/><Relationship Id="rId269" Type="http://schemas.openxmlformats.org/officeDocument/2006/relationships/image" Target="media/image234.emf"/><Relationship Id="rId434" Type="http://schemas.openxmlformats.org/officeDocument/2006/relationships/image" Target="media/image357.emf"/><Relationship Id="rId476" Type="http://schemas.openxmlformats.org/officeDocument/2006/relationships/image" Target="media/image399.emf"/><Relationship Id="rId33" Type="http://schemas.openxmlformats.org/officeDocument/2006/relationships/image" Target="media/image19.emf"/><Relationship Id="rId129" Type="http://schemas.openxmlformats.org/officeDocument/2006/relationships/image" Target="media/image99.emf"/><Relationship Id="rId280" Type="http://schemas.openxmlformats.org/officeDocument/2006/relationships/image" Target="media/image245.emf"/><Relationship Id="rId336" Type="http://schemas.openxmlformats.org/officeDocument/2006/relationships/oleObject" Target="embeddings/oleObject54.bin"/><Relationship Id="rId501" Type="http://schemas.openxmlformats.org/officeDocument/2006/relationships/image" Target="media/image418.emf"/><Relationship Id="rId543" Type="http://schemas.openxmlformats.org/officeDocument/2006/relationships/image" Target="media/image443.emf"/><Relationship Id="rId75" Type="http://schemas.openxmlformats.org/officeDocument/2006/relationships/image" Target="media/image54.emf"/><Relationship Id="rId140" Type="http://schemas.openxmlformats.org/officeDocument/2006/relationships/image" Target="media/image109.emf"/><Relationship Id="rId182" Type="http://schemas.openxmlformats.org/officeDocument/2006/relationships/image" Target="media/image151.emf"/><Relationship Id="rId378" Type="http://schemas.openxmlformats.org/officeDocument/2006/relationships/image" Target="media/image303.emf"/><Relationship Id="rId403" Type="http://schemas.openxmlformats.org/officeDocument/2006/relationships/image" Target="media/image327.emf"/><Relationship Id="rId585" Type="http://schemas.openxmlformats.org/officeDocument/2006/relationships/image" Target="media/image469.emf"/><Relationship Id="rId6" Type="http://schemas.openxmlformats.org/officeDocument/2006/relationships/footnotes" Target="footnotes.xml"/><Relationship Id="rId238" Type="http://schemas.openxmlformats.org/officeDocument/2006/relationships/image" Target="media/image207.emf"/><Relationship Id="rId445" Type="http://schemas.openxmlformats.org/officeDocument/2006/relationships/image" Target="media/image368.emf"/><Relationship Id="rId487" Type="http://schemas.openxmlformats.org/officeDocument/2006/relationships/image" Target="media/image410.emf"/><Relationship Id="rId291" Type="http://schemas.openxmlformats.org/officeDocument/2006/relationships/oleObject" Target="embeddings/oleObject30.bin"/><Relationship Id="rId305" Type="http://schemas.openxmlformats.org/officeDocument/2006/relationships/image" Target="media/image256.emf"/><Relationship Id="rId347" Type="http://schemas.openxmlformats.org/officeDocument/2006/relationships/image" Target="media/image275.png"/><Relationship Id="rId512" Type="http://schemas.openxmlformats.org/officeDocument/2006/relationships/oleObject" Target="embeddings/oleObject76.bin"/><Relationship Id="rId44" Type="http://schemas.openxmlformats.org/officeDocument/2006/relationships/image" Target="media/image27.emf"/><Relationship Id="rId86" Type="http://schemas.openxmlformats.org/officeDocument/2006/relationships/image" Target="media/image65.emf"/><Relationship Id="rId151" Type="http://schemas.openxmlformats.org/officeDocument/2006/relationships/image" Target="media/image120.emf"/><Relationship Id="rId389" Type="http://schemas.openxmlformats.org/officeDocument/2006/relationships/image" Target="media/image313.emf"/><Relationship Id="rId554" Type="http://schemas.openxmlformats.org/officeDocument/2006/relationships/oleObject" Target="embeddings/oleObject90.bin"/><Relationship Id="rId193" Type="http://schemas.openxmlformats.org/officeDocument/2006/relationships/image" Target="media/image162.emf"/><Relationship Id="rId207" Type="http://schemas.openxmlformats.org/officeDocument/2006/relationships/image" Target="media/image176.emf"/><Relationship Id="rId249" Type="http://schemas.openxmlformats.org/officeDocument/2006/relationships/image" Target="media/image218.emf"/><Relationship Id="rId414" Type="http://schemas.openxmlformats.org/officeDocument/2006/relationships/image" Target="media/image338.emf"/><Relationship Id="rId456" Type="http://schemas.openxmlformats.org/officeDocument/2006/relationships/image" Target="media/image379.emf"/><Relationship Id="rId498" Type="http://schemas.openxmlformats.org/officeDocument/2006/relationships/oleObject" Target="embeddings/oleObject69.bin"/><Relationship Id="rId13" Type="http://schemas.openxmlformats.org/officeDocument/2006/relationships/image" Target="media/image3.emf"/><Relationship Id="rId109" Type="http://schemas.openxmlformats.org/officeDocument/2006/relationships/image" Target="media/image84.emf"/><Relationship Id="rId260" Type="http://schemas.openxmlformats.org/officeDocument/2006/relationships/image" Target="media/image227.emf"/><Relationship Id="rId316" Type="http://schemas.openxmlformats.org/officeDocument/2006/relationships/image" Target="media/image261.emf"/><Relationship Id="rId523" Type="http://schemas.openxmlformats.org/officeDocument/2006/relationships/image" Target="media/image431.emf"/><Relationship Id="rId55" Type="http://schemas.openxmlformats.org/officeDocument/2006/relationships/image" Target="media/image38.emf"/><Relationship Id="rId97" Type="http://schemas.openxmlformats.org/officeDocument/2006/relationships/image" Target="media/image76.emf"/><Relationship Id="rId120" Type="http://schemas.openxmlformats.org/officeDocument/2006/relationships/image" Target="media/image91.emf"/><Relationship Id="rId358" Type="http://schemas.openxmlformats.org/officeDocument/2006/relationships/image" Target="media/image285.emf"/><Relationship Id="rId565" Type="http://schemas.openxmlformats.org/officeDocument/2006/relationships/image" Target="media/image458.emf"/><Relationship Id="rId162" Type="http://schemas.openxmlformats.org/officeDocument/2006/relationships/image" Target="media/image131.emf"/><Relationship Id="rId218" Type="http://schemas.openxmlformats.org/officeDocument/2006/relationships/image" Target="media/image187.emf"/><Relationship Id="rId425" Type="http://schemas.openxmlformats.org/officeDocument/2006/relationships/image" Target="media/image348.emf"/><Relationship Id="rId467" Type="http://schemas.openxmlformats.org/officeDocument/2006/relationships/image" Target="media/image390.emf"/><Relationship Id="rId271" Type="http://schemas.openxmlformats.org/officeDocument/2006/relationships/image" Target="media/image236.emf"/><Relationship Id="rId24" Type="http://schemas.openxmlformats.org/officeDocument/2006/relationships/image" Target="media/image11.emf"/><Relationship Id="rId66" Type="http://schemas.openxmlformats.org/officeDocument/2006/relationships/image" Target="media/image48.emf"/><Relationship Id="rId131" Type="http://schemas.openxmlformats.org/officeDocument/2006/relationships/image" Target="media/image101.emf"/><Relationship Id="rId327" Type="http://schemas.openxmlformats.org/officeDocument/2006/relationships/oleObject" Target="embeddings/oleObject49.bin"/><Relationship Id="rId369" Type="http://schemas.openxmlformats.org/officeDocument/2006/relationships/image" Target="media/image295.emf"/><Relationship Id="rId534" Type="http://schemas.openxmlformats.org/officeDocument/2006/relationships/oleObject" Target="embeddings/oleObject83.bin"/><Relationship Id="rId576" Type="http://schemas.openxmlformats.org/officeDocument/2006/relationships/oleObject" Target="embeddings/oleObject100.bin"/><Relationship Id="rId173" Type="http://schemas.openxmlformats.org/officeDocument/2006/relationships/image" Target="media/image142.emf"/><Relationship Id="rId229" Type="http://schemas.openxmlformats.org/officeDocument/2006/relationships/image" Target="media/image198.emf"/><Relationship Id="rId380" Type="http://schemas.openxmlformats.org/officeDocument/2006/relationships/image" Target="media/image305.emf"/><Relationship Id="rId436" Type="http://schemas.openxmlformats.org/officeDocument/2006/relationships/image" Target="media/image359.emf"/><Relationship Id="rId240" Type="http://schemas.openxmlformats.org/officeDocument/2006/relationships/image" Target="media/image209.emf"/><Relationship Id="rId478" Type="http://schemas.openxmlformats.org/officeDocument/2006/relationships/image" Target="media/image401.emf"/><Relationship Id="rId35" Type="http://schemas.openxmlformats.org/officeDocument/2006/relationships/image" Target="media/image21.emf"/><Relationship Id="rId77" Type="http://schemas.openxmlformats.org/officeDocument/2006/relationships/image" Target="media/image56.emf"/><Relationship Id="rId100" Type="http://schemas.openxmlformats.org/officeDocument/2006/relationships/image" Target="media/image79.emf"/><Relationship Id="rId282" Type="http://schemas.openxmlformats.org/officeDocument/2006/relationships/oleObject" Target="embeddings/oleObject25.bin"/><Relationship Id="rId338" Type="http://schemas.openxmlformats.org/officeDocument/2006/relationships/oleObject" Target="embeddings/oleObject55.bin"/><Relationship Id="rId503" Type="http://schemas.openxmlformats.org/officeDocument/2006/relationships/image" Target="media/image419.emf"/><Relationship Id="rId545" Type="http://schemas.openxmlformats.org/officeDocument/2006/relationships/image" Target="media/image445.emf"/><Relationship Id="rId587" Type="http://schemas.openxmlformats.org/officeDocument/2006/relationships/image" Target="media/image470.emf"/><Relationship Id="rId8" Type="http://schemas.openxmlformats.org/officeDocument/2006/relationships/header" Target="header1.xml"/><Relationship Id="rId142" Type="http://schemas.openxmlformats.org/officeDocument/2006/relationships/image" Target="media/image111.emf"/><Relationship Id="rId184" Type="http://schemas.openxmlformats.org/officeDocument/2006/relationships/image" Target="media/image153.emf"/><Relationship Id="rId391" Type="http://schemas.openxmlformats.org/officeDocument/2006/relationships/image" Target="media/image315.emf"/><Relationship Id="rId405" Type="http://schemas.openxmlformats.org/officeDocument/2006/relationships/image" Target="media/image329.emf"/><Relationship Id="rId447" Type="http://schemas.openxmlformats.org/officeDocument/2006/relationships/image" Target="media/image370.emf"/><Relationship Id="rId251" Type="http://schemas.openxmlformats.org/officeDocument/2006/relationships/image" Target="media/image219.emf"/><Relationship Id="rId489" Type="http://schemas.openxmlformats.org/officeDocument/2006/relationships/image" Target="media/image411.emf"/><Relationship Id="rId46" Type="http://schemas.openxmlformats.org/officeDocument/2006/relationships/image" Target="media/image29.emf"/><Relationship Id="rId293" Type="http://schemas.openxmlformats.org/officeDocument/2006/relationships/oleObject" Target="embeddings/oleObject31.bin"/><Relationship Id="rId307" Type="http://schemas.openxmlformats.org/officeDocument/2006/relationships/image" Target="media/image257.emf"/><Relationship Id="rId349" Type="http://schemas.openxmlformats.org/officeDocument/2006/relationships/image" Target="media/image277.emf"/><Relationship Id="rId514" Type="http://schemas.openxmlformats.org/officeDocument/2006/relationships/oleObject" Target="embeddings/oleObject77.bin"/><Relationship Id="rId556" Type="http://schemas.openxmlformats.org/officeDocument/2006/relationships/image" Target="media/image453.emf"/><Relationship Id="rId88" Type="http://schemas.openxmlformats.org/officeDocument/2006/relationships/image" Target="media/image67.emf"/><Relationship Id="rId111" Type="http://schemas.openxmlformats.org/officeDocument/2006/relationships/oleObject" Target="embeddings/oleObject15.bin"/><Relationship Id="rId153" Type="http://schemas.openxmlformats.org/officeDocument/2006/relationships/image" Target="media/image122.emf"/><Relationship Id="rId195" Type="http://schemas.openxmlformats.org/officeDocument/2006/relationships/image" Target="media/image164.emf"/><Relationship Id="rId209" Type="http://schemas.openxmlformats.org/officeDocument/2006/relationships/image" Target="media/image178.emf"/><Relationship Id="rId360" Type="http://schemas.openxmlformats.org/officeDocument/2006/relationships/image" Target="media/image286.emf"/><Relationship Id="rId416" Type="http://schemas.openxmlformats.org/officeDocument/2006/relationships/image" Target="media/image340.emf"/><Relationship Id="rId220" Type="http://schemas.openxmlformats.org/officeDocument/2006/relationships/image" Target="media/image189.emf"/><Relationship Id="rId458" Type="http://schemas.openxmlformats.org/officeDocument/2006/relationships/image" Target="media/image381.emf"/><Relationship Id="rId15" Type="http://schemas.openxmlformats.org/officeDocument/2006/relationships/image" Target="media/image5.emf"/><Relationship Id="rId57" Type="http://schemas.openxmlformats.org/officeDocument/2006/relationships/image" Target="media/image40.emf"/><Relationship Id="rId262" Type="http://schemas.openxmlformats.org/officeDocument/2006/relationships/image" Target="media/image229.emf"/><Relationship Id="rId318" Type="http://schemas.openxmlformats.org/officeDocument/2006/relationships/image" Target="media/image262.png"/><Relationship Id="rId525" Type="http://schemas.openxmlformats.org/officeDocument/2006/relationships/image" Target="media/image433.emf"/><Relationship Id="rId567" Type="http://schemas.openxmlformats.org/officeDocument/2006/relationships/image" Target="media/image459.emf"/><Relationship Id="rId99" Type="http://schemas.openxmlformats.org/officeDocument/2006/relationships/image" Target="media/image78.emf"/><Relationship Id="rId122" Type="http://schemas.openxmlformats.org/officeDocument/2006/relationships/image" Target="media/image92.emf"/><Relationship Id="rId164" Type="http://schemas.openxmlformats.org/officeDocument/2006/relationships/image" Target="media/image133.emf"/><Relationship Id="rId371" Type="http://schemas.openxmlformats.org/officeDocument/2006/relationships/image" Target="media/image297.emf"/><Relationship Id="rId427" Type="http://schemas.openxmlformats.org/officeDocument/2006/relationships/image" Target="media/image350.emf"/><Relationship Id="rId469" Type="http://schemas.openxmlformats.org/officeDocument/2006/relationships/image" Target="media/image392.emf"/><Relationship Id="rId26" Type="http://schemas.openxmlformats.org/officeDocument/2006/relationships/header" Target="header2.xml"/><Relationship Id="rId231" Type="http://schemas.openxmlformats.org/officeDocument/2006/relationships/image" Target="media/image200.emf"/><Relationship Id="rId273" Type="http://schemas.openxmlformats.org/officeDocument/2006/relationships/image" Target="media/image238.emf"/><Relationship Id="rId329" Type="http://schemas.openxmlformats.org/officeDocument/2006/relationships/oleObject" Target="embeddings/oleObject50.bin"/><Relationship Id="rId480" Type="http://schemas.openxmlformats.org/officeDocument/2006/relationships/image" Target="media/image403.emf"/><Relationship Id="rId536" Type="http://schemas.openxmlformats.org/officeDocument/2006/relationships/oleObject" Target="embeddings/oleObject84.bin"/><Relationship Id="rId68" Type="http://schemas.openxmlformats.org/officeDocument/2006/relationships/image" Target="media/image49.emf"/><Relationship Id="rId133" Type="http://schemas.openxmlformats.org/officeDocument/2006/relationships/image" Target="media/image102.emf"/><Relationship Id="rId175" Type="http://schemas.openxmlformats.org/officeDocument/2006/relationships/image" Target="media/image144.emf"/><Relationship Id="rId340" Type="http://schemas.openxmlformats.org/officeDocument/2006/relationships/oleObject" Target="embeddings/oleObject56.bin"/><Relationship Id="rId578" Type="http://schemas.openxmlformats.org/officeDocument/2006/relationships/image" Target="media/image465.emf"/><Relationship Id="rId200" Type="http://schemas.openxmlformats.org/officeDocument/2006/relationships/image" Target="media/image169.emf"/><Relationship Id="rId382" Type="http://schemas.openxmlformats.org/officeDocument/2006/relationships/image" Target="media/image307.emf"/><Relationship Id="rId438" Type="http://schemas.openxmlformats.org/officeDocument/2006/relationships/image" Target="media/image361.emf"/><Relationship Id="rId242" Type="http://schemas.openxmlformats.org/officeDocument/2006/relationships/image" Target="media/image211.emf"/><Relationship Id="rId284" Type="http://schemas.openxmlformats.org/officeDocument/2006/relationships/oleObject" Target="embeddings/oleObject26.bin"/><Relationship Id="rId491" Type="http://schemas.openxmlformats.org/officeDocument/2006/relationships/image" Target="media/image412.emf"/><Relationship Id="rId505" Type="http://schemas.openxmlformats.org/officeDocument/2006/relationships/image" Target="media/image4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D2D07-963A-4999-909C-817857D2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305</Pages>
  <Words>36178</Words>
  <Characters>206217</Characters>
  <Application>Microsoft Office Word</Application>
  <DocSecurity>0</DocSecurity>
  <Lines>1718</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dc:creator>
  <cp:keywords/>
  <dc:description/>
  <cp:lastModifiedBy>Steve S</cp:lastModifiedBy>
  <cp:revision>759</cp:revision>
  <cp:lastPrinted>2020-07-28T01:19:00Z</cp:lastPrinted>
  <dcterms:created xsi:type="dcterms:W3CDTF">2020-05-07T19:55:00Z</dcterms:created>
  <dcterms:modified xsi:type="dcterms:W3CDTF">2020-07-28T23:28:00Z</dcterms:modified>
</cp:coreProperties>
</file>