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caps/>
        </w:rPr>
        <w:id w:val="30091833"/>
        <w:lock w:val="contentLocked"/>
        <w:placeholder>
          <w:docPart w:val="DefaultPlaceholder_22675703"/>
        </w:placeholder>
        <w:group/>
      </w:sdtPr>
      <w:sdtEndPr/>
      <w:sdtContent>
        <w:p w14:paraId="306EBDD3" w14:textId="77777777" w:rsidR="00A50007" w:rsidRPr="0008176F" w:rsidRDefault="0008176F" w:rsidP="0008176F">
          <w:pPr>
            <w:pStyle w:val="NoSpacing"/>
            <w:jc w:val="center"/>
            <w:rPr>
              <w:caps/>
            </w:rPr>
          </w:pPr>
          <w:r w:rsidRPr="0008176F">
            <w:rPr>
              <w:caps/>
            </w:rPr>
            <w:t>University of Oklahoma</w:t>
          </w:r>
        </w:p>
        <w:p w14:paraId="306EBDD4" w14:textId="77777777" w:rsidR="0008176F" w:rsidRPr="0008176F" w:rsidRDefault="0008176F" w:rsidP="0008176F">
          <w:pPr>
            <w:pStyle w:val="NoSpacing"/>
            <w:jc w:val="center"/>
            <w:rPr>
              <w:caps/>
            </w:rPr>
          </w:pPr>
        </w:p>
        <w:p w14:paraId="306EBDD5" w14:textId="77777777" w:rsidR="0008176F" w:rsidRPr="0008176F" w:rsidRDefault="0008176F" w:rsidP="0008176F">
          <w:pPr>
            <w:pStyle w:val="NoSpacing"/>
            <w:jc w:val="center"/>
            <w:rPr>
              <w:caps/>
            </w:rPr>
          </w:pPr>
          <w:r w:rsidRPr="0008176F">
            <w:rPr>
              <w:caps/>
            </w:rPr>
            <w:t>Graduate College</w:t>
          </w:r>
        </w:p>
      </w:sdtContent>
    </w:sdt>
    <w:p w14:paraId="306EBDD6" w14:textId="77777777" w:rsidR="0008176F" w:rsidRPr="0008176F" w:rsidRDefault="0008176F" w:rsidP="0008176F">
      <w:pPr>
        <w:pStyle w:val="NoSpacing"/>
        <w:jc w:val="center"/>
        <w:rPr>
          <w:caps/>
        </w:rPr>
      </w:pPr>
    </w:p>
    <w:p w14:paraId="306EBDD7" w14:textId="77777777" w:rsidR="0008176F" w:rsidRPr="0008176F" w:rsidRDefault="0008176F" w:rsidP="0008176F">
      <w:pPr>
        <w:pStyle w:val="NoSpacing"/>
        <w:jc w:val="center"/>
        <w:rPr>
          <w:caps/>
        </w:rPr>
      </w:pPr>
    </w:p>
    <w:p w14:paraId="306EBDD8" w14:textId="77777777" w:rsidR="0008176F" w:rsidRPr="0008176F" w:rsidRDefault="0008176F" w:rsidP="0008176F">
      <w:pPr>
        <w:pStyle w:val="NoSpacing"/>
        <w:jc w:val="center"/>
        <w:rPr>
          <w:caps/>
        </w:rPr>
      </w:pPr>
    </w:p>
    <w:p w14:paraId="306EBDD9" w14:textId="77777777" w:rsidR="0008176F" w:rsidRPr="0008176F" w:rsidRDefault="0008176F" w:rsidP="0008176F">
      <w:pPr>
        <w:pStyle w:val="NoSpacing"/>
        <w:jc w:val="center"/>
        <w:rPr>
          <w:caps/>
        </w:rPr>
      </w:pPr>
    </w:p>
    <w:p w14:paraId="306EBDDA" w14:textId="77777777" w:rsidR="0008176F" w:rsidRPr="0008176F" w:rsidRDefault="0008176F" w:rsidP="0008176F">
      <w:pPr>
        <w:pStyle w:val="NoSpacing"/>
        <w:jc w:val="center"/>
        <w:rPr>
          <w:caps/>
        </w:rPr>
      </w:pPr>
    </w:p>
    <w:p w14:paraId="306EBDDB" w14:textId="77777777" w:rsidR="0008176F" w:rsidRPr="0008176F" w:rsidRDefault="0008176F" w:rsidP="0008176F">
      <w:pPr>
        <w:pStyle w:val="NoSpacing"/>
        <w:jc w:val="center"/>
        <w:rPr>
          <w:caps/>
        </w:rPr>
      </w:pPr>
    </w:p>
    <w:p w14:paraId="306EBDDC" w14:textId="77777777" w:rsidR="0008176F" w:rsidRPr="0008176F" w:rsidRDefault="0008176F" w:rsidP="009A68D6">
      <w:pPr>
        <w:pStyle w:val="NoSpacing"/>
        <w:spacing w:line="480" w:lineRule="auto"/>
        <w:jc w:val="center"/>
        <w:rPr>
          <w:caps/>
        </w:rPr>
      </w:pPr>
    </w:p>
    <w:sdt>
      <w:sdtPr>
        <w:rPr>
          <w:caps/>
        </w:rPr>
        <w:alias w:val="Click to enter thesis title"/>
        <w:tag w:val="Click to enter thesis title"/>
        <w:id w:val="30091832"/>
        <w:lock w:val="sdtLocked"/>
        <w:placeholder>
          <w:docPart w:val="DefaultPlaceholder_22675703"/>
        </w:placeholder>
      </w:sdtPr>
      <w:sdtEndPr/>
      <w:sdtContent>
        <w:sdt>
          <w:sdtPr>
            <w:rPr>
              <w:caps/>
            </w:rPr>
            <w:alias w:val="Click to enter thesis title"/>
            <w:tag w:val="Click to enter thesis title"/>
            <w:id w:val="-295676569"/>
            <w:placeholder>
              <w:docPart w:val="457AFEA3498E46429A286630E0087EB3"/>
            </w:placeholder>
          </w:sdtPr>
          <w:sdtEndPr/>
          <w:sdtContent>
            <w:p w14:paraId="306EBDDD" w14:textId="77777777" w:rsidR="0008176F" w:rsidRPr="0008176F" w:rsidRDefault="00991D16" w:rsidP="009A68D6">
              <w:pPr>
                <w:pStyle w:val="NoSpacing"/>
                <w:spacing w:line="480" w:lineRule="auto"/>
                <w:jc w:val="center"/>
                <w:rPr>
                  <w:caps/>
                </w:rPr>
              </w:pPr>
              <w:r>
                <w:rPr>
                  <w:caps/>
                </w:rPr>
                <w:t>measurement and 3d finite element modeling of blast wave transmission through chinchilla ear</w:t>
              </w:r>
            </w:p>
          </w:sdtContent>
        </w:sdt>
      </w:sdtContent>
    </w:sdt>
    <w:p w14:paraId="306EBDDE" w14:textId="77777777" w:rsidR="0008176F" w:rsidRPr="0008176F" w:rsidRDefault="0008176F" w:rsidP="0008176F">
      <w:pPr>
        <w:pStyle w:val="NoSpacing"/>
        <w:jc w:val="center"/>
        <w:rPr>
          <w:caps/>
        </w:rPr>
      </w:pPr>
    </w:p>
    <w:p w14:paraId="306EBDDF" w14:textId="77777777" w:rsidR="0008176F" w:rsidRPr="0008176F" w:rsidRDefault="0008176F" w:rsidP="0008176F">
      <w:pPr>
        <w:pStyle w:val="NoSpacing"/>
        <w:jc w:val="center"/>
        <w:rPr>
          <w:caps/>
        </w:rPr>
      </w:pPr>
    </w:p>
    <w:p w14:paraId="306EBDE0" w14:textId="77777777" w:rsidR="0008176F" w:rsidRPr="0008176F" w:rsidRDefault="0008176F" w:rsidP="0008176F">
      <w:pPr>
        <w:pStyle w:val="NoSpacing"/>
        <w:jc w:val="center"/>
        <w:rPr>
          <w:caps/>
        </w:rPr>
      </w:pPr>
    </w:p>
    <w:p w14:paraId="306EBDE1" w14:textId="77777777" w:rsidR="0008176F" w:rsidRPr="0008176F" w:rsidRDefault="0008176F" w:rsidP="0008176F">
      <w:pPr>
        <w:pStyle w:val="NoSpacing"/>
        <w:jc w:val="center"/>
        <w:rPr>
          <w:caps/>
        </w:rPr>
      </w:pPr>
    </w:p>
    <w:p w14:paraId="306EBDE2" w14:textId="77777777" w:rsidR="0008176F" w:rsidRPr="0008176F" w:rsidRDefault="0008176F" w:rsidP="0008176F">
      <w:pPr>
        <w:pStyle w:val="NoSpacing"/>
        <w:jc w:val="center"/>
        <w:rPr>
          <w:caps/>
        </w:rPr>
      </w:pPr>
    </w:p>
    <w:p w14:paraId="306EBDE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06EBDE4" w14:textId="77777777" w:rsidR="0008176F" w:rsidRPr="0008176F" w:rsidRDefault="0008176F" w:rsidP="0008176F">
          <w:pPr>
            <w:pStyle w:val="NoSpacing"/>
            <w:jc w:val="center"/>
            <w:rPr>
              <w:caps/>
            </w:rPr>
          </w:pPr>
          <w:r w:rsidRPr="0008176F">
            <w:rPr>
              <w:caps/>
            </w:rPr>
            <w:t>A thesis</w:t>
          </w:r>
        </w:p>
        <w:p w14:paraId="306EBDE5" w14:textId="77777777" w:rsidR="0008176F" w:rsidRPr="0008176F" w:rsidRDefault="0008176F" w:rsidP="0008176F">
          <w:pPr>
            <w:pStyle w:val="NoSpacing"/>
            <w:jc w:val="center"/>
            <w:rPr>
              <w:caps/>
            </w:rPr>
          </w:pPr>
        </w:p>
        <w:p w14:paraId="306EBDE6" w14:textId="77777777" w:rsidR="0008176F" w:rsidRPr="0008176F" w:rsidRDefault="0008176F" w:rsidP="0008176F">
          <w:pPr>
            <w:pStyle w:val="NoSpacing"/>
            <w:jc w:val="center"/>
            <w:rPr>
              <w:caps/>
            </w:rPr>
          </w:pPr>
          <w:r w:rsidRPr="0008176F">
            <w:rPr>
              <w:caps/>
            </w:rPr>
            <w:t>submitted to the Graduate Faculty</w:t>
          </w:r>
        </w:p>
        <w:p w14:paraId="306EBDE7" w14:textId="77777777" w:rsidR="0008176F" w:rsidRDefault="0008176F" w:rsidP="0008176F">
          <w:pPr>
            <w:pStyle w:val="NoSpacing"/>
            <w:jc w:val="center"/>
          </w:pPr>
        </w:p>
        <w:p w14:paraId="306EBDE8" w14:textId="77777777" w:rsidR="0008176F" w:rsidRDefault="0008176F" w:rsidP="0008176F">
          <w:pPr>
            <w:pStyle w:val="NoSpacing"/>
            <w:jc w:val="center"/>
          </w:pPr>
          <w:r>
            <w:t>in partial fulfillment of the requirements for the</w:t>
          </w:r>
        </w:p>
        <w:p w14:paraId="306EBDE9" w14:textId="77777777" w:rsidR="0008176F" w:rsidRDefault="0008176F" w:rsidP="0008176F">
          <w:pPr>
            <w:pStyle w:val="NoSpacing"/>
            <w:jc w:val="center"/>
          </w:pPr>
        </w:p>
        <w:p w14:paraId="306EBDEA" w14:textId="77777777" w:rsidR="0008176F" w:rsidRDefault="0008176F" w:rsidP="0008176F">
          <w:pPr>
            <w:pStyle w:val="NoSpacing"/>
            <w:jc w:val="center"/>
          </w:pPr>
          <w:r>
            <w:t>Degree of</w:t>
          </w:r>
        </w:p>
      </w:sdtContent>
    </w:sdt>
    <w:p w14:paraId="306EBDEB"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306EBDEC" w14:textId="77777777" w:rsidR="00746E16" w:rsidRDefault="0029650F" w:rsidP="00746E16">
          <w:pPr>
            <w:pStyle w:val="NoSpacing"/>
            <w:spacing w:line="480" w:lineRule="auto"/>
            <w:jc w:val="center"/>
            <w:rPr>
              <w:caps/>
            </w:rPr>
          </w:pPr>
          <w:r>
            <w:rPr>
              <w:caps/>
            </w:rPr>
            <w:t>Master of Science</w:t>
          </w:r>
        </w:p>
      </w:sdtContent>
    </w:sdt>
    <w:p w14:paraId="306EBDED" w14:textId="77777777" w:rsidR="00730F0A" w:rsidRDefault="00730F0A" w:rsidP="0008176F">
      <w:pPr>
        <w:pStyle w:val="NoSpacing"/>
        <w:jc w:val="center"/>
      </w:pPr>
    </w:p>
    <w:p w14:paraId="306EBDEE" w14:textId="77777777" w:rsidR="00730F0A" w:rsidRDefault="00730F0A" w:rsidP="0008176F">
      <w:pPr>
        <w:pStyle w:val="NoSpacing"/>
        <w:jc w:val="center"/>
      </w:pPr>
    </w:p>
    <w:p w14:paraId="306EBDEF" w14:textId="77777777" w:rsidR="00730F0A" w:rsidRDefault="00730F0A" w:rsidP="0008176F">
      <w:pPr>
        <w:pStyle w:val="NoSpacing"/>
        <w:jc w:val="center"/>
      </w:pPr>
    </w:p>
    <w:p w14:paraId="306EBDF0" w14:textId="77777777" w:rsidR="00730F0A" w:rsidRDefault="00730F0A" w:rsidP="0008176F">
      <w:pPr>
        <w:pStyle w:val="NoSpacing"/>
        <w:jc w:val="center"/>
      </w:pPr>
    </w:p>
    <w:p w14:paraId="306EBDF1" w14:textId="77777777" w:rsidR="00730F0A" w:rsidRDefault="00730F0A" w:rsidP="0008176F">
      <w:pPr>
        <w:pStyle w:val="NoSpacing"/>
        <w:jc w:val="center"/>
      </w:pPr>
    </w:p>
    <w:p w14:paraId="306EBDF2" w14:textId="77777777" w:rsidR="00730F0A" w:rsidRDefault="00730F0A" w:rsidP="0008176F">
      <w:pPr>
        <w:pStyle w:val="NoSpacing"/>
        <w:jc w:val="center"/>
      </w:pPr>
    </w:p>
    <w:p w14:paraId="306EBDF3" w14:textId="77777777" w:rsidR="00730F0A" w:rsidRDefault="00730F0A" w:rsidP="0008176F">
      <w:pPr>
        <w:pStyle w:val="NoSpacing"/>
        <w:jc w:val="center"/>
      </w:pPr>
    </w:p>
    <w:p w14:paraId="306EBDF4" w14:textId="77777777" w:rsidR="00730F0A" w:rsidRDefault="00730F0A" w:rsidP="0008176F">
      <w:pPr>
        <w:pStyle w:val="NoSpacing"/>
        <w:jc w:val="center"/>
      </w:pPr>
    </w:p>
    <w:p w14:paraId="306EBDF5" w14:textId="77777777" w:rsidR="00730F0A" w:rsidRDefault="00730F0A" w:rsidP="0008176F">
      <w:pPr>
        <w:pStyle w:val="NoSpacing"/>
        <w:jc w:val="center"/>
      </w:pPr>
    </w:p>
    <w:p w14:paraId="306EBDF6" w14:textId="77777777" w:rsidR="00730F0A" w:rsidRDefault="00730F0A" w:rsidP="0008176F">
      <w:pPr>
        <w:pStyle w:val="NoSpacing"/>
        <w:jc w:val="center"/>
      </w:pPr>
      <w:r>
        <w:t>By</w:t>
      </w:r>
    </w:p>
    <w:p w14:paraId="306EBDF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06EBDF8" w14:textId="77777777" w:rsidR="00746E16" w:rsidRDefault="00991D16" w:rsidP="00746E16">
          <w:pPr>
            <w:pStyle w:val="NoSpacing"/>
            <w:jc w:val="center"/>
            <w:rPr>
              <w:caps/>
            </w:rPr>
          </w:pPr>
          <w:r>
            <w:rPr>
              <w:caps/>
            </w:rPr>
            <w:t>paige welch</w:t>
          </w:r>
        </w:p>
      </w:sdtContent>
    </w:sdt>
    <w:sdt>
      <w:sdtPr>
        <w:id w:val="30091838"/>
        <w:lock w:val="contentLocked"/>
        <w:placeholder>
          <w:docPart w:val="DefaultPlaceholder_22675703"/>
        </w:placeholder>
        <w:group/>
      </w:sdtPr>
      <w:sdtEndPr/>
      <w:sdtContent>
        <w:p w14:paraId="306EBDF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06EBDFA" w14:textId="77777777" w:rsidR="00730F0A" w:rsidRDefault="00991D16" w:rsidP="00730F0A">
          <w:pPr>
            <w:pStyle w:val="NoSpacing"/>
            <w:jc w:val="center"/>
          </w:pPr>
          <w:r>
            <w:t>2020</w:t>
          </w:r>
        </w:p>
      </w:sdtContent>
    </w:sdt>
    <w:p w14:paraId="306EBDFB" w14:textId="77777777" w:rsidR="00730F0A" w:rsidRDefault="00730F0A" w:rsidP="00730F0A">
      <w:pPr>
        <w:pStyle w:val="NoSpacing"/>
        <w:jc w:val="center"/>
      </w:pPr>
      <w:r>
        <w:br w:type="page"/>
      </w:r>
    </w:p>
    <w:p w14:paraId="306EBDFC" w14:textId="77777777" w:rsidR="00730F0A" w:rsidRDefault="00730F0A" w:rsidP="00730F0A">
      <w:pPr>
        <w:pStyle w:val="NoSpacing"/>
        <w:jc w:val="center"/>
      </w:pPr>
    </w:p>
    <w:p w14:paraId="306EBDFD" w14:textId="77777777" w:rsidR="00730F0A" w:rsidRDefault="00730F0A" w:rsidP="00730F0A">
      <w:pPr>
        <w:pStyle w:val="NoSpacing"/>
        <w:jc w:val="center"/>
      </w:pPr>
    </w:p>
    <w:p w14:paraId="306EBDFE" w14:textId="77777777" w:rsidR="006B5C7A" w:rsidRDefault="006B5C7A" w:rsidP="00730F0A">
      <w:pPr>
        <w:pStyle w:val="NoSpacing"/>
        <w:jc w:val="center"/>
      </w:pPr>
    </w:p>
    <w:p w14:paraId="306EBDFF" w14:textId="77777777" w:rsidR="00C378FA" w:rsidRDefault="00C378FA" w:rsidP="00730F0A">
      <w:pPr>
        <w:pStyle w:val="NoSpacing"/>
        <w:jc w:val="center"/>
      </w:pPr>
    </w:p>
    <w:p w14:paraId="306EBE00"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306EBE01" w14:textId="77777777" w:rsidR="00730F0A" w:rsidRPr="00730F0A" w:rsidRDefault="00991D16" w:rsidP="00730F0A">
          <w:pPr>
            <w:pStyle w:val="NoSpacing"/>
            <w:jc w:val="center"/>
            <w:rPr>
              <w:caps/>
            </w:rPr>
          </w:pPr>
          <w:r>
            <w:rPr>
              <w:caps/>
            </w:rPr>
            <w:t>measurement and 3d finite element modeling of blast wave transmission through chinchilla ear</w:t>
          </w:r>
        </w:p>
      </w:sdtContent>
    </w:sdt>
    <w:p w14:paraId="306EBE02" w14:textId="77777777" w:rsidR="00730F0A" w:rsidRPr="00730F0A" w:rsidRDefault="00730F0A" w:rsidP="00730F0A">
      <w:pPr>
        <w:pStyle w:val="NoSpacing"/>
        <w:jc w:val="center"/>
        <w:rPr>
          <w:caps/>
        </w:rPr>
      </w:pPr>
    </w:p>
    <w:p w14:paraId="306EBE03"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06EBE04" w14:textId="77777777" w:rsidR="00730F0A" w:rsidRPr="00730F0A" w:rsidRDefault="00730F0A" w:rsidP="00730F0A">
          <w:pPr>
            <w:pStyle w:val="NoSpacing"/>
            <w:jc w:val="center"/>
            <w:rPr>
              <w:caps/>
            </w:rPr>
          </w:pPr>
          <w:r w:rsidRPr="00730F0A">
            <w:rPr>
              <w:caps/>
            </w:rPr>
            <w:t>A thesis approved for the</w:t>
          </w:r>
        </w:p>
      </w:sdtContent>
    </w:sdt>
    <w:p w14:paraId="306EBE05" w14:textId="7A840A01" w:rsidR="00730F0A" w:rsidRPr="00730F0A" w:rsidRDefault="00FC056E" w:rsidP="00730F0A">
      <w:pPr>
        <w:pStyle w:val="NoSpacing"/>
        <w:jc w:val="center"/>
        <w:rPr>
          <w:caps/>
        </w:rPr>
      </w:pPr>
      <w:r>
        <w:rPr>
          <w:caps/>
        </w:rPr>
        <w:t xml:space="preserve">STEPHENSON </w:t>
      </w:r>
      <w:r w:rsidR="00991D16">
        <w:rPr>
          <w:caps/>
        </w:rPr>
        <w:t>school of biomedical engineering</w:t>
      </w:r>
    </w:p>
    <w:p w14:paraId="306EBE06" w14:textId="77777777" w:rsidR="00730F0A" w:rsidRPr="00730F0A" w:rsidRDefault="00730F0A" w:rsidP="00730F0A">
      <w:pPr>
        <w:pStyle w:val="NoSpacing"/>
        <w:jc w:val="center"/>
        <w:rPr>
          <w:caps/>
        </w:rPr>
      </w:pPr>
    </w:p>
    <w:p w14:paraId="306EBE07" w14:textId="77777777" w:rsidR="00730F0A" w:rsidRDefault="00730F0A" w:rsidP="00730F0A">
      <w:pPr>
        <w:pStyle w:val="NoSpacing"/>
        <w:jc w:val="center"/>
        <w:rPr>
          <w:caps/>
        </w:rPr>
      </w:pPr>
    </w:p>
    <w:p w14:paraId="306EBE08" w14:textId="77777777" w:rsidR="00730F0A" w:rsidRPr="00730F0A" w:rsidRDefault="00730F0A" w:rsidP="00730F0A">
      <w:pPr>
        <w:pStyle w:val="NoSpacing"/>
        <w:jc w:val="center"/>
        <w:rPr>
          <w:caps/>
        </w:rPr>
      </w:pPr>
    </w:p>
    <w:p w14:paraId="306EBE09" w14:textId="77777777" w:rsidR="00730F0A" w:rsidRPr="00730F0A" w:rsidRDefault="00730F0A" w:rsidP="00730F0A">
      <w:pPr>
        <w:pStyle w:val="NoSpacing"/>
        <w:jc w:val="center"/>
        <w:rPr>
          <w:caps/>
        </w:rPr>
      </w:pPr>
    </w:p>
    <w:p w14:paraId="306EBE0A" w14:textId="77777777" w:rsidR="00730F0A" w:rsidRPr="00730F0A" w:rsidRDefault="00730F0A" w:rsidP="00730F0A">
      <w:pPr>
        <w:pStyle w:val="NoSpacing"/>
        <w:jc w:val="center"/>
        <w:rPr>
          <w:caps/>
        </w:rPr>
      </w:pPr>
    </w:p>
    <w:p w14:paraId="306EBE0B" w14:textId="77777777" w:rsidR="00730F0A" w:rsidRPr="00730F0A" w:rsidRDefault="00730F0A" w:rsidP="00730F0A">
      <w:pPr>
        <w:pStyle w:val="NoSpacing"/>
        <w:jc w:val="center"/>
        <w:rPr>
          <w:caps/>
        </w:rPr>
      </w:pPr>
    </w:p>
    <w:p w14:paraId="306EBE0C" w14:textId="6D3D3554" w:rsidR="00730F0A" w:rsidRPr="00730F0A" w:rsidRDefault="00730F0A" w:rsidP="00730F0A">
      <w:pPr>
        <w:pStyle w:val="NoSpacing"/>
        <w:jc w:val="center"/>
        <w:rPr>
          <w:caps/>
        </w:rPr>
      </w:pPr>
      <w:r w:rsidRPr="00730F0A">
        <w:rPr>
          <w:caps/>
        </w:rPr>
        <w:t>By</w:t>
      </w:r>
      <w:r w:rsidR="00FC056E">
        <w:rPr>
          <w:caps/>
        </w:rPr>
        <w:t xml:space="preserve"> THE COMMITTEE CONSISTING OF</w:t>
      </w:r>
    </w:p>
    <w:p w14:paraId="306EBE0D" w14:textId="77777777" w:rsidR="00730F0A" w:rsidRDefault="00730F0A" w:rsidP="00730F0A">
      <w:pPr>
        <w:pStyle w:val="NoSpacing"/>
        <w:jc w:val="center"/>
      </w:pPr>
    </w:p>
    <w:p w14:paraId="306EBE0E" w14:textId="77777777" w:rsidR="00730F0A" w:rsidRDefault="00730F0A" w:rsidP="00730F0A">
      <w:pPr>
        <w:pStyle w:val="NoSpacing"/>
        <w:jc w:val="center"/>
      </w:pPr>
    </w:p>
    <w:p w14:paraId="306EBE0F" w14:textId="77777777" w:rsidR="00730F0A" w:rsidRDefault="00730F0A" w:rsidP="00730F0A">
      <w:pPr>
        <w:pStyle w:val="NoSpacing"/>
        <w:jc w:val="center"/>
      </w:pPr>
    </w:p>
    <w:p w14:paraId="306EBE10" w14:textId="3AB7DB58" w:rsidR="00730F0A" w:rsidRPr="003B763D" w:rsidRDefault="00730F0A" w:rsidP="00730F0A">
      <w:pPr>
        <w:pStyle w:val="NoSpacing"/>
        <w:jc w:val="right"/>
      </w:pPr>
    </w:p>
    <w:p w14:paraId="306EBE11" w14:textId="77777777" w:rsidR="00730F0A" w:rsidRDefault="00D43F0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9650F">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650E7">
            <w:t>Rong Gan</w:t>
          </w:r>
        </w:sdtContent>
      </w:sdt>
      <w:r w:rsidR="00730F0A">
        <w:t>, Chair</w:t>
      </w:r>
    </w:p>
    <w:p w14:paraId="306EBE12" w14:textId="77777777" w:rsidR="00730F0A" w:rsidRDefault="00730F0A" w:rsidP="00730F0A">
      <w:pPr>
        <w:pStyle w:val="NoSpacing"/>
        <w:jc w:val="right"/>
      </w:pPr>
    </w:p>
    <w:p w14:paraId="306EBE13" w14:textId="77777777" w:rsidR="00730F0A" w:rsidRDefault="00730F0A" w:rsidP="00730F0A">
      <w:pPr>
        <w:pStyle w:val="NoSpacing"/>
        <w:jc w:val="right"/>
      </w:pPr>
    </w:p>
    <w:p w14:paraId="306EBE15" w14:textId="77777777" w:rsidR="00730F0A" w:rsidRDefault="00D43F0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9650F">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8650E7">
            <w:t>Vassilios Sikavitsas</w:t>
          </w:r>
        </w:sdtContent>
      </w:sdt>
    </w:p>
    <w:p w14:paraId="306EBE16" w14:textId="77777777" w:rsidR="00730F0A" w:rsidRDefault="00730F0A" w:rsidP="00730F0A">
      <w:pPr>
        <w:pStyle w:val="NoSpacing"/>
        <w:jc w:val="right"/>
      </w:pPr>
    </w:p>
    <w:p w14:paraId="306EBE17" w14:textId="77777777" w:rsidR="00730F0A" w:rsidRDefault="00730F0A" w:rsidP="00730F0A">
      <w:pPr>
        <w:pStyle w:val="NoSpacing"/>
        <w:jc w:val="right"/>
      </w:pPr>
    </w:p>
    <w:p w14:paraId="306EBE19" w14:textId="77777777" w:rsidR="00730F0A" w:rsidRDefault="00D43F0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9650F">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91D16">
            <w:t>Chenkai Dai</w:t>
          </w:r>
        </w:sdtContent>
      </w:sdt>
    </w:p>
    <w:p w14:paraId="306EBE1A" w14:textId="77777777" w:rsidR="00730F0A" w:rsidRDefault="00730F0A" w:rsidP="00730F0A">
      <w:pPr>
        <w:pStyle w:val="NoSpacing"/>
        <w:jc w:val="right"/>
      </w:pPr>
    </w:p>
    <w:p w14:paraId="306EBE1B" w14:textId="77777777" w:rsidR="00730F0A" w:rsidRDefault="00730F0A" w:rsidP="00730F0A">
      <w:pPr>
        <w:pStyle w:val="NoSpacing"/>
        <w:jc w:val="right"/>
      </w:pPr>
    </w:p>
    <w:p w14:paraId="306EBE1C" w14:textId="77777777" w:rsidR="00730F0A" w:rsidRDefault="00730F0A" w:rsidP="00730F0A">
      <w:pPr>
        <w:pStyle w:val="NoSpacing"/>
        <w:jc w:val="center"/>
      </w:pPr>
      <w:r>
        <w:br w:type="page"/>
      </w:r>
    </w:p>
    <w:p w14:paraId="306EBE1D" w14:textId="77777777" w:rsidR="00730F0A" w:rsidRDefault="00730F0A" w:rsidP="00730F0A">
      <w:pPr>
        <w:pStyle w:val="NoSpacing"/>
        <w:jc w:val="center"/>
      </w:pPr>
    </w:p>
    <w:p w14:paraId="306EBE1E" w14:textId="77777777" w:rsidR="00730F0A" w:rsidRDefault="00730F0A" w:rsidP="00730F0A">
      <w:pPr>
        <w:pStyle w:val="NoSpacing"/>
        <w:jc w:val="center"/>
      </w:pPr>
    </w:p>
    <w:p w14:paraId="306EBE1F" w14:textId="77777777" w:rsidR="00730F0A" w:rsidRDefault="00730F0A" w:rsidP="00730F0A">
      <w:pPr>
        <w:pStyle w:val="NoSpacing"/>
        <w:jc w:val="center"/>
      </w:pPr>
    </w:p>
    <w:p w14:paraId="306EBE20" w14:textId="77777777" w:rsidR="00730F0A" w:rsidRDefault="00730F0A" w:rsidP="00730F0A">
      <w:pPr>
        <w:pStyle w:val="NoSpacing"/>
        <w:jc w:val="center"/>
      </w:pPr>
    </w:p>
    <w:p w14:paraId="306EBE21" w14:textId="77777777" w:rsidR="00730F0A" w:rsidRDefault="00730F0A" w:rsidP="00730F0A">
      <w:pPr>
        <w:pStyle w:val="NoSpacing"/>
        <w:jc w:val="center"/>
      </w:pPr>
    </w:p>
    <w:p w14:paraId="306EBE22" w14:textId="77777777" w:rsidR="00730F0A" w:rsidRDefault="00730F0A" w:rsidP="00730F0A">
      <w:pPr>
        <w:pStyle w:val="NoSpacing"/>
        <w:jc w:val="center"/>
      </w:pPr>
    </w:p>
    <w:p w14:paraId="306EBE23" w14:textId="77777777" w:rsidR="00730F0A" w:rsidRDefault="00730F0A" w:rsidP="00730F0A">
      <w:pPr>
        <w:pStyle w:val="NoSpacing"/>
        <w:jc w:val="center"/>
      </w:pPr>
    </w:p>
    <w:p w14:paraId="306EBE24" w14:textId="77777777" w:rsidR="00730F0A" w:rsidRDefault="00730F0A" w:rsidP="00730F0A">
      <w:pPr>
        <w:pStyle w:val="NoSpacing"/>
        <w:jc w:val="center"/>
      </w:pPr>
    </w:p>
    <w:p w14:paraId="306EBE25" w14:textId="77777777" w:rsidR="00730F0A" w:rsidRDefault="00730F0A" w:rsidP="00730F0A">
      <w:pPr>
        <w:pStyle w:val="NoSpacing"/>
        <w:jc w:val="center"/>
      </w:pPr>
    </w:p>
    <w:p w14:paraId="306EBE26" w14:textId="77777777" w:rsidR="00730F0A" w:rsidRDefault="00730F0A" w:rsidP="00730F0A">
      <w:pPr>
        <w:pStyle w:val="NoSpacing"/>
        <w:jc w:val="center"/>
      </w:pPr>
    </w:p>
    <w:p w14:paraId="306EBE27" w14:textId="77777777" w:rsidR="00730F0A" w:rsidRDefault="00730F0A" w:rsidP="00730F0A">
      <w:pPr>
        <w:pStyle w:val="NoSpacing"/>
        <w:jc w:val="center"/>
      </w:pPr>
    </w:p>
    <w:p w14:paraId="306EBE28" w14:textId="77777777" w:rsidR="00730F0A" w:rsidRDefault="00730F0A" w:rsidP="00730F0A">
      <w:pPr>
        <w:pStyle w:val="NoSpacing"/>
        <w:jc w:val="center"/>
      </w:pPr>
    </w:p>
    <w:p w14:paraId="306EBE29" w14:textId="77777777" w:rsidR="00730F0A" w:rsidRDefault="00730F0A" w:rsidP="00730F0A">
      <w:pPr>
        <w:pStyle w:val="NoSpacing"/>
        <w:jc w:val="center"/>
      </w:pPr>
    </w:p>
    <w:p w14:paraId="306EBE2A" w14:textId="77777777" w:rsidR="00730F0A" w:rsidRDefault="00730F0A" w:rsidP="00730F0A">
      <w:pPr>
        <w:pStyle w:val="NoSpacing"/>
        <w:jc w:val="center"/>
      </w:pPr>
    </w:p>
    <w:p w14:paraId="306EBE2B" w14:textId="77777777" w:rsidR="00730F0A" w:rsidRDefault="00730F0A" w:rsidP="00730F0A">
      <w:pPr>
        <w:pStyle w:val="NoSpacing"/>
        <w:jc w:val="center"/>
      </w:pPr>
    </w:p>
    <w:p w14:paraId="306EBE2C" w14:textId="77777777" w:rsidR="00730F0A" w:rsidRDefault="00730F0A" w:rsidP="00730F0A">
      <w:pPr>
        <w:pStyle w:val="NoSpacing"/>
        <w:jc w:val="center"/>
      </w:pPr>
    </w:p>
    <w:p w14:paraId="306EBE2D" w14:textId="77777777" w:rsidR="00730F0A" w:rsidRDefault="00730F0A" w:rsidP="00730F0A">
      <w:pPr>
        <w:pStyle w:val="NoSpacing"/>
        <w:jc w:val="center"/>
      </w:pPr>
    </w:p>
    <w:p w14:paraId="306EBE2E" w14:textId="77777777" w:rsidR="00730F0A" w:rsidRDefault="00730F0A" w:rsidP="00730F0A">
      <w:pPr>
        <w:pStyle w:val="NoSpacing"/>
        <w:jc w:val="center"/>
      </w:pPr>
    </w:p>
    <w:p w14:paraId="306EBE2F" w14:textId="77777777" w:rsidR="00730F0A" w:rsidRDefault="00730F0A" w:rsidP="00730F0A">
      <w:pPr>
        <w:pStyle w:val="NoSpacing"/>
        <w:jc w:val="center"/>
      </w:pPr>
    </w:p>
    <w:p w14:paraId="306EBE30" w14:textId="77777777" w:rsidR="00730F0A" w:rsidRDefault="00730F0A" w:rsidP="00730F0A">
      <w:pPr>
        <w:pStyle w:val="NoSpacing"/>
        <w:jc w:val="center"/>
      </w:pPr>
    </w:p>
    <w:p w14:paraId="306EBE31" w14:textId="77777777" w:rsidR="00730F0A" w:rsidRDefault="00730F0A" w:rsidP="00730F0A">
      <w:pPr>
        <w:pStyle w:val="NoSpacing"/>
        <w:jc w:val="center"/>
      </w:pPr>
    </w:p>
    <w:p w14:paraId="306EBE32" w14:textId="77777777" w:rsidR="00730F0A" w:rsidRDefault="00730F0A" w:rsidP="00730F0A">
      <w:pPr>
        <w:pStyle w:val="NoSpacing"/>
        <w:jc w:val="center"/>
      </w:pPr>
    </w:p>
    <w:p w14:paraId="306EBE33" w14:textId="77777777" w:rsidR="00730F0A" w:rsidRDefault="00730F0A" w:rsidP="00730F0A">
      <w:pPr>
        <w:pStyle w:val="NoSpacing"/>
        <w:jc w:val="center"/>
      </w:pPr>
    </w:p>
    <w:p w14:paraId="306EBE34" w14:textId="77777777" w:rsidR="00730F0A" w:rsidRDefault="00730F0A" w:rsidP="00730F0A">
      <w:pPr>
        <w:pStyle w:val="NoSpacing"/>
        <w:jc w:val="center"/>
      </w:pPr>
    </w:p>
    <w:p w14:paraId="306EBE35" w14:textId="77777777" w:rsidR="00730F0A" w:rsidRDefault="00730F0A" w:rsidP="00730F0A">
      <w:pPr>
        <w:pStyle w:val="NoSpacing"/>
        <w:jc w:val="center"/>
      </w:pPr>
    </w:p>
    <w:p w14:paraId="306EBE36" w14:textId="77777777" w:rsidR="00730F0A" w:rsidRDefault="00730F0A" w:rsidP="00730F0A">
      <w:pPr>
        <w:pStyle w:val="NoSpacing"/>
        <w:jc w:val="center"/>
      </w:pPr>
    </w:p>
    <w:p w14:paraId="306EBE37" w14:textId="77777777" w:rsidR="00730F0A" w:rsidRDefault="00730F0A" w:rsidP="00730F0A">
      <w:pPr>
        <w:pStyle w:val="NoSpacing"/>
        <w:jc w:val="center"/>
      </w:pPr>
    </w:p>
    <w:p w14:paraId="306EBE38" w14:textId="77777777" w:rsidR="00730F0A" w:rsidRDefault="00730F0A" w:rsidP="00730F0A">
      <w:pPr>
        <w:pStyle w:val="NoSpacing"/>
        <w:jc w:val="center"/>
      </w:pPr>
    </w:p>
    <w:p w14:paraId="306EBE39" w14:textId="77777777" w:rsidR="00730F0A" w:rsidRDefault="00730F0A" w:rsidP="00730F0A">
      <w:pPr>
        <w:pStyle w:val="NoSpacing"/>
        <w:jc w:val="center"/>
      </w:pPr>
    </w:p>
    <w:p w14:paraId="306EBE3A" w14:textId="77777777" w:rsidR="00730F0A" w:rsidRDefault="00730F0A" w:rsidP="00730F0A">
      <w:pPr>
        <w:pStyle w:val="NoSpacing"/>
        <w:jc w:val="center"/>
      </w:pPr>
    </w:p>
    <w:p w14:paraId="306EBE3B" w14:textId="77777777" w:rsidR="00730F0A" w:rsidRDefault="00730F0A" w:rsidP="00730F0A">
      <w:pPr>
        <w:pStyle w:val="NoSpacing"/>
        <w:jc w:val="center"/>
      </w:pPr>
    </w:p>
    <w:p w14:paraId="306EBE3C" w14:textId="77777777" w:rsidR="00730F0A" w:rsidRDefault="00730F0A" w:rsidP="00730F0A">
      <w:pPr>
        <w:pStyle w:val="NoSpacing"/>
        <w:jc w:val="center"/>
      </w:pPr>
    </w:p>
    <w:p w14:paraId="306EBE3D" w14:textId="77777777" w:rsidR="00730F0A" w:rsidRDefault="00730F0A" w:rsidP="00730F0A">
      <w:pPr>
        <w:pStyle w:val="NoSpacing"/>
        <w:jc w:val="center"/>
      </w:pPr>
    </w:p>
    <w:p w14:paraId="306EBE3E" w14:textId="77777777" w:rsidR="00730F0A" w:rsidRDefault="00730F0A" w:rsidP="00730F0A">
      <w:pPr>
        <w:pStyle w:val="NoSpacing"/>
        <w:jc w:val="center"/>
      </w:pPr>
    </w:p>
    <w:p w14:paraId="306EBE3F" w14:textId="77777777" w:rsidR="00730F0A" w:rsidRDefault="00730F0A" w:rsidP="00730F0A">
      <w:pPr>
        <w:pStyle w:val="NoSpacing"/>
        <w:jc w:val="center"/>
      </w:pPr>
    </w:p>
    <w:p w14:paraId="306EBE40" w14:textId="77777777" w:rsidR="00730F0A" w:rsidRDefault="00730F0A" w:rsidP="00730F0A">
      <w:pPr>
        <w:pStyle w:val="NoSpacing"/>
        <w:jc w:val="center"/>
      </w:pPr>
    </w:p>
    <w:p w14:paraId="306EBE41" w14:textId="77777777" w:rsidR="00730F0A" w:rsidRDefault="00730F0A" w:rsidP="00730F0A">
      <w:pPr>
        <w:pStyle w:val="NoSpacing"/>
        <w:jc w:val="center"/>
      </w:pPr>
    </w:p>
    <w:p w14:paraId="306EBE42" w14:textId="77777777" w:rsidR="00730F0A" w:rsidRDefault="00730F0A" w:rsidP="00730F0A">
      <w:pPr>
        <w:pStyle w:val="NoSpacing"/>
        <w:jc w:val="center"/>
      </w:pPr>
    </w:p>
    <w:p w14:paraId="306EBE43" w14:textId="77777777" w:rsidR="00730F0A" w:rsidRDefault="00730F0A" w:rsidP="00730F0A">
      <w:pPr>
        <w:pStyle w:val="NoSpacing"/>
        <w:jc w:val="center"/>
      </w:pPr>
    </w:p>
    <w:p w14:paraId="306EBE44" w14:textId="77777777" w:rsidR="00730F0A" w:rsidRDefault="00730F0A" w:rsidP="00730F0A">
      <w:pPr>
        <w:pStyle w:val="NoSpacing"/>
        <w:jc w:val="center"/>
      </w:pPr>
    </w:p>
    <w:p w14:paraId="306EBE45" w14:textId="77777777" w:rsidR="00730F0A" w:rsidRDefault="00730F0A" w:rsidP="00730F0A">
      <w:pPr>
        <w:pStyle w:val="NoSpacing"/>
        <w:jc w:val="center"/>
      </w:pPr>
    </w:p>
    <w:p w14:paraId="306EBE46" w14:textId="77777777" w:rsidR="00730F0A" w:rsidRDefault="00730F0A" w:rsidP="00730F0A">
      <w:pPr>
        <w:pStyle w:val="NoSpacing"/>
        <w:jc w:val="center"/>
      </w:pPr>
    </w:p>
    <w:p w14:paraId="306EBE47" w14:textId="77777777" w:rsidR="00730F0A" w:rsidRDefault="00D43F0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91D16">
            <w:t>PAIGE WELCH</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91D16">
            <w:t>2020</w:t>
          </w:r>
        </w:sdtContent>
      </w:sdt>
    </w:p>
    <w:p w14:paraId="306EBE48" w14:textId="77777777" w:rsidR="00730F0A" w:rsidRDefault="00730F0A" w:rsidP="00730F0A">
      <w:pPr>
        <w:pStyle w:val="NoSpacing"/>
        <w:jc w:val="center"/>
      </w:pPr>
      <w:r>
        <w:t>All Rights Reserved.</w:t>
      </w:r>
    </w:p>
    <w:p w14:paraId="306EBE49" w14:textId="727D8377" w:rsidR="008E1C26" w:rsidRDefault="006F10CE" w:rsidP="008E1C26">
      <w:pPr>
        <w:sectPr w:rsidR="008E1C26" w:rsidSect="00BA493E">
          <w:pgSz w:w="12240" w:h="15840" w:code="1"/>
          <w:pgMar w:top="1440" w:right="1440" w:bottom="1440" w:left="2160" w:header="720" w:footer="720" w:gutter="0"/>
          <w:cols w:space="720"/>
          <w:docGrid w:linePitch="360"/>
        </w:sectPr>
      </w:pPr>
      <w:r>
        <w:br w:type="page"/>
      </w:r>
    </w:p>
    <w:p w14:paraId="306EBE4A" w14:textId="77777777" w:rsidR="008E1C26" w:rsidRDefault="00775701" w:rsidP="00A8046D">
      <w:pPr>
        <w:pStyle w:val="Heading1"/>
      </w:pPr>
      <w:bookmarkStart w:id="0" w:name="_Toc37617758"/>
      <w:bookmarkStart w:id="1" w:name="_Toc37617815"/>
      <w:bookmarkStart w:id="2" w:name="_Toc39323130"/>
      <w:bookmarkStart w:id="3" w:name="_Toc39324858"/>
      <w:r>
        <w:lastRenderedPageBreak/>
        <w:t>Acknowledgements</w:t>
      </w:r>
      <w:bookmarkEnd w:id="0"/>
      <w:bookmarkEnd w:id="1"/>
      <w:bookmarkEnd w:id="2"/>
      <w:bookmarkEnd w:id="3"/>
    </w:p>
    <w:p w14:paraId="306EBE4B" w14:textId="77777777" w:rsidR="000E7317" w:rsidRPr="000E7317" w:rsidRDefault="000E7317" w:rsidP="000E7317">
      <w:pPr>
        <w:spacing w:line="240" w:lineRule="auto"/>
      </w:pPr>
    </w:p>
    <w:p w14:paraId="306EBE4C" w14:textId="510ABF69" w:rsidR="00CF5195" w:rsidRDefault="00991D16" w:rsidP="00CF5195">
      <w:pPr>
        <w:ind w:firstLine="720"/>
        <w:jc w:val="both"/>
      </w:pPr>
      <w:r>
        <w:t xml:space="preserve">I would like to thank everyone in lab who has helped me in my research progress. First and foremost, I would like to thank </w:t>
      </w:r>
      <w:r w:rsidR="00F9297E">
        <w:t xml:space="preserve">my advisor, </w:t>
      </w:r>
      <w:r>
        <w:t>Dr. Rong Gan</w:t>
      </w:r>
      <w:r w:rsidR="00F9297E">
        <w:t>,</w:t>
      </w:r>
      <w:r>
        <w:t xml:space="preserve"> for her guidance and advice during my time in her lab. Her mentorship in my research career has been invaluable. I would like to thank Shangyuan Jiang</w:t>
      </w:r>
      <w:r w:rsidR="006E177B">
        <w:t xml:space="preserve"> for his assistance in animal studies. I am also thankful for the help Marcus Brown provided in computer modeling. I would also like to thank Kyle </w:t>
      </w:r>
      <w:r w:rsidR="00F9297E">
        <w:t xml:space="preserve">Smith for </w:t>
      </w:r>
      <w:r w:rsidR="006E177B">
        <w:t xml:space="preserve">his part in the animal studies </w:t>
      </w:r>
      <w:r w:rsidR="00F9297E">
        <w:t xml:space="preserve">and </w:t>
      </w:r>
      <w:r w:rsidR="00EE5457">
        <w:t xml:space="preserve">computer </w:t>
      </w:r>
      <w:r w:rsidR="006E177B">
        <w:t>modeling. I am so thankful for all of</w:t>
      </w:r>
      <w:r w:rsidR="00F9297E">
        <w:t xml:space="preserve"> their collegiality over these past few years. In addition, I am tremendously grateful to Dr. Xuelin Wang for his Fi</w:t>
      </w:r>
      <w:r w:rsidR="006E177B">
        <w:t>nite Element Analysis expertise and for assisting in modifying the mesh of the FE model of the chinchilla ear.</w:t>
      </w:r>
      <w:r w:rsidR="00F9297E">
        <w:t xml:space="preserve"> </w:t>
      </w:r>
    </w:p>
    <w:p w14:paraId="306EBE4D" w14:textId="77777777" w:rsidR="00F9297E" w:rsidRDefault="00F9297E" w:rsidP="00CF5195">
      <w:pPr>
        <w:ind w:firstLine="720"/>
        <w:jc w:val="both"/>
      </w:pPr>
      <w:r>
        <w:t xml:space="preserve">I would also like to thank Dr. Alisha Preno and the veterinary staff for their </w:t>
      </w:r>
      <w:r w:rsidR="00956633">
        <w:t xml:space="preserve">hard </w:t>
      </w:r>
      <w:r>
        <w:t xml:space="preserve">work with taking care of the animals. They played a critical role that allowed studies to run smoothly and I appreciate their exemplary performance. </w:t>
      </w:r>
    </w:p>
    <w:p w14:paraId="306EBE4E" w14:textId="77777777" w:rsidR="00956633" w:rsidRDefault="00F9297E" w:rsidP="00CF5195">
      <w:pPr>
        <w:ind w:firstLine="720"/>
        <w:jc w:val="both"/>
      </w:pPr>
      <w:r>
        <w:t xml:space="preserve">Furthermore, I would like to thank the Stephenson School of Biomedical Engineering for </w:t>
      </w:r>
      <w:r w:rsidR="00956633">
        <w:t xml:space="preserve">sponsoring my teaching assistantship and for funding my trip to the Biomedical Engineering Society Annual Meeting 2019. </w:t>
      </w:r>
    </w:p>
    <w:p w14:paraId="306EBE4F" w14:textId="06AA3369" w:rsidR="00956633" w:rsidRDefault="00956633" w:rsidP="00CF5195">
      <w:pPr>
        <w:ind w:firstLine="720"/>
        <w:jc w:val="both"/>
        <w:rPr>
          <w:rFonts w:ascii="Times New Roman" w:hAnsi="Times New Roman"/>
        </w:rPr>
      </w:pPr>
      <w:r>
        <w:t>This work would not be possible without the support of the Department of Defense grant</w:t>
      </w:r>
      <w:r w:rsidR="00E044F8">
        <w:t>s</w:t>
      </w:r>
      <w:r>
        <w:t xml:space="preserve"> </w:t>
      </w:r>
      <w:r w:rsidRPr="00A33B91">
        <w:rPr>
          <w:rFonts w:ascii="Times New Roman" w:hAnsi="Times New Roman"/>
        </w:rPr>
        <w:t>W81XWH-14-1-0228</w:t>
      </w:r>
      <w:r w:rsidR="00E044F8">
        <w:rPr>
          <w:rFonts w:ascii="Times New Roman" w:hAnsi="Times New Roman"/>
        </w:rPr>
        <w:t xml:space="preserve"> and W81XWH-19-1-0469</w:t>
      </w:r>
      <w:r w:rsidRPr="00A33B91">
        <w:rPr>
          <w:rFonts w:ascii="Times New Roman" w:hAnsi="Times New Roman"/>
        </w:rPr>
        <w:t xml:space="preserve">. </w:t>
      </w:r>
    </w:p>
    <w:p w14:paraId="43950ECC" w14:textId="4C86C85F" w:rsidR="00187D45" w:rsidRDefault="00956633" w:rsidP="005F511D">
      <w:pPr>
        <w:ind w:firstLine="720"/>
        <w:jc w:val="both"/>
      </w:pPr>
      <w:r>
        <w:rPr>
          <w:rFonts w:ascii="Times New Roman" w:hAnsi="Times New Roman"/>
        </w:rPr>
        <w:t xml:space="preserve">Finally, I am incredibly thankful for the love and support that my family has given me my whole life. </w:t>
      </w:r>
      <w:r w:rsidR="009364FD">
        <w:t xml:space="preserve"> </w:t>
      </w:r>
      <w:r w:rsidR="00DA1971">
        <w:br w:type="page"/>
      </w:r>
    </w:p>
    <w:bookmarkStart w:id="4" w:name="_Toc37617759" w:displacedByCustomXml="next"/>
    <w:bookmarkStart w:id="5" w:name="_Toc37617816" w:displacedByCustomXml="next"/>
    <w:bookmarkStart w:id="6" w:name="_Toc39323131" w:displacedByCustomXml="next"/>
    <w:sdt>
      <w:sdtPr>
        <w:rPr>
          <w:rFonts w:asciiTheme="minorHAnsi" w:hAnsiTheme="minorHAnsi"/>
          <w:b w:val="0"/>
          <w:bCs w:val="0"/>
          <w:sz w:val="24"/>
          <w:szCs w:val="24"/>
        </w:rPr>
        <w:id w:val="946118678"/>
        <w:docPartObj>
          <w:docPartGallery w:val="Table of Contents"/>
          <w:docPartUnique/>
        </w:docPartObj>
      </w:sdtPr>
      <w:sdtEndPr>
        <w:rPr>
          <w:noProof/>
        </w:rPr>
      </w:sdtEndPr>
      <w:sdtContent>
        <w:p w14:paraId="2685EE16" w14:textId="40EB413B" w:rsidR="00DC1BD1" w:rsidRDefault="00DC1BD1">
          <w:pPr>
            <w:pStyle w:val="TOCHeading"/>
          </w:pPr>
          <w:r>
            <w:t>Table of Contents</w:t>
          </w:r>
        </w:p>
        <w:p w14:paraId="764897D3" w14:textId="496FFE5C" w:rsidR="00DC1BD1" w:rsidRDefault="00DC1BD1">
          <w:pPr>
            <w:pStyle w:val="TOC1"/>
            <w:rPr>
              <w:rFonts w:eastAsiaTheme="minorEastAsia" w:cstheme="minorBidi"/>
              <w:noProof/>
              <w:sz w:val="22"/>
              <w:szCs w:val="22"/>
              <w:lang w:bidi="ar-SA"/>
            </w:rPr>
          </w:pPr>
          <w:r>
            <w:fldChar w:fldCharType="begin"/>
          </w:r>
          <w:r>
            <w:instrText xml:space="preserve"> TOC \o "1-3" \h \z \u </w:instrText>
          </w:r>
          <w:r>
            <w:fldChar w:fldCharType="separate"/>
          </w:r>
          <w:hyperlink w:anchor="_Toc39324858" w:history="1">
            <w:r w:rsidRPr="00717216">
              <w:rPr>
                <w:rStyle w:val="Hyperlink"/>
                <w:noProof/>
              </w:rPr>
              <w:t>Acknowledgements</w:t>
            </w:r>
            <w:r>
              <w:rPr>
                <w:noProof/>
                <w:webHidden/>
              </w:rPr>
              <w:tab/>
            </w:r>
            <w:r>
              <w:rPr>
                <w:noProof/>
                <w:webHidden/>
              </w:rPr>
              <w:fldChar w:fldCharType="begin"/>
            </w:r>
            <w:r>
              <w:rPr>
                <w:noProof/>
                <w:webHidden/>
              </w:rPr>
              <w:instrText xml:space="preserve"> PAGEREF _Toc39324858 \h </w:instrText>
            </w:r>
            <w:r>
              <w:rPr>
                <w:noProof/>
                <w:webHidden/>
              </w:rPr>
            </w:r>
            <w:r>
              <w:rPr>
                <w:noProof/>
                <w:webHidden/>
              </w:rPr>
              <w:fldChar w:fldCharType="separate"/>
            </w:r>
            <w:r w:rsidR="003326D1">
              <w:rPr>
                <w:noProof/>
                <w:webHidden/>
              </w:rPr>
              <w:t>iv</w:t>
            </w:r>
            <w:r>
              <w:rPr>
                <w:noProof/>
                <w:webHidden/>
              </w:rPr>
              <w:fldChar w:fldCharType="end"/>
            </w:r>
          </w:hyperlink>
        </w:p>
        <w:p w14:paraId="59F56134" w14:textId="017356A2" w:rsidR="00DC1BD1" w:rsidRDefault="00D43F08">
          <w:pPr>
            <w:pStyle w:val="TOC1"/>
            <w:rPr>
              <w:rFonts w:eastAsiaTheme="minorEastAsia" w:cstheme="minorBidi"/>
              <w:noProof/>
              <w:sz w:val="22"/>
              <w:szCs w:val="22"/>
              <w:lang w:bidi="ar-SA"/>
            </w:rPr>
          </w:pPr>
          <w:hyperlink w:anchor="_Toc39324859" w:history="1">
            <w:r w:rsidR="00DC1BD1" w:rsidRPr="00717216">
              <w:rPr>
                <w:rStyle w:val="Hyperlink"/>
                <w:noProof/>
              </w:rPr>
              <w:t>List of Tables</w:t>
            </w:r>
            <w:r w:rsidR="00DC1BD1">
              <w:rPr>
                <w:noProof/>
                <w:webHidden/>
              </w:rPr>
              <w:tab/>
            </w:r>
            <w:r w:rsidR="00DC1BD1">
              <w:rPr>
                <w:noProof/>
                <w:webHidden/>
              </w:rPr>
              <w:fldChar w:fldCharType="begin"/>
            </w:r>
            <w:r w:rsidR="00DC1BD1">
              <w:rPr>
                <w:noProof/>
                <w:webHidden/>
              </w:rPr>
              <w:instrText xml:space="preserve"> PAGEREF _Toc39324859 \h </w:instrText>
            </w:r>
            <w:r w:rsidR="00DC1BD1">
              <w:rPr>
                <w:noProof/>
                <w:webHidden/>
              </w:rPr>
            </w:r>
            <w:r w:rsidR="00DC1BD1">
              <w:rPr>
                <w:noProof/>
                <w:webHidden/>
              </w:rPr>
              <w:fldChar w:fldCharType="separate"/>
            </w:r>
            <w:r w:rsidR="003326D1">
              <w:rPr>
                <w:noProof/>
                <w:webHidden/>
              </w:rPr>
              <w:t>viii</w:t>
            </w:r>
            <w:r w:rsidR="00DC1BD1">
              <w:rPr>
                <w:noProof/>
                <w:webHidden/>
              </w:rPr>
              <w:fldChar w:fldCharType="end"/>
            </w:r>
          </w:hyperlink>
        </w:p>
        <w:p w14:paraId="359EE2EE" w14:textId="66329CE6" w:rsidR="00DC1BD1" w:rsidRDefault="00D43F08">
          <w:pPr>
            <w:pStyle w:val="TOC1"/>
            <w:rPr>
              <w:rFonts w:eastAsiaTheme="minorEastAsia" w:cstheme="minorBidi"/>
              <w:noProof/>
              <w:sz w:val="22"/>
              <w:szCs w:val="22"/>
              <w:lang w:bidi="ar-SA"/>
            </w:rPr>
          </w:pPr>
          <w:hyperlink w:anchor="_Toc39324860" w:history="1">
            <w:r w:rsidR="00DC1BD1" w:rsidRPr="00717216">
              <w:rPr>
                <w:rStyle w:val="Hyperlink"/>
                <w:noProof/>
              </w:rPr>
              <w:t>List of Figures</w:t>
            </w:r>
            <w:r w:rsidR="00DC1BD1">
              <w:rPr>
                <w:noProof/>
                <w:webHidden/>
              </w:rPr>
              <w:tab/>
            </w:r>
            <w:r w:rsidR="00DC1BD1">
              <w:rPr>
                <w:noProof/>
                <w:webHidden/>
              </w:rPr>
              <w:fldChar w:fldCharType="begin"/>
            </w:r>
            <w:r w:rsidR="00DC1BD1">
              <w:rPr>
                <w:noProof/>
                <w:webHidden/>
              </w:rPr>
              <w:instrText xml:space="preserve"> PAGEREF _Toc39324860 \h </w:instrText>
            </w:r>
            <w:r w:rsidR="00DC1BD1">
              <w:rPr>
                <w:noProof/>
                <w:webHidden/>
              </w:rPr>
            </w:r>
            <w:r w:rsidR="00DC1BD1">
              <w:rPr>
                <w:noProof/>
                <w:webHidden/>
              </w:rPr>
              <w:fldChar w:fldCharType="separate"/>
            </w:r>
            <w:r w:rsidR="003326D1">
              <w:rPr>
                <w:noProof/>
                <w:webHidden/>
              </w:rPr>
              <w:t>ix</w:t>
            </w:r>
            <w:r w:rsidR="00DC1BD1">
              <w:rPr>
                <w:noProof/>
                <w:webHidden/>
              </w:rPr>
              <w:fldChar w:fldCharType="end"/>
            </w:r>
          </w:hyperlink>
        </w:p>
        <w:p w14:paraId="2B74928A" w14:textId="01013472" w:rsidR="00DC1BD1" w:rsidRDefault="00D43F08">
          <w:pPr>
            <w:pStyle w:val="TOC1"/>
            <w:rPr>
              <w:rFonts w:eastAsiaTheme="minorEastAsia" w:cstheme="minorBidi"/>
              <w:noProof/>
              <w:sz w:val="22"/>
              <w:szCs w:val="22"/>
              <w:lang w:bidi="ar-SA"/>
            </w:rPr>
          </w:pPr>
          <w:hyperlink w:anchor="_Toc39324861" w:history="1">
            <w:r w:rsidR="00DC1BD1" w:rsidRPr="00717216">
              <w:rPr>
                <w:rStyle w:val="Hyperlink"/>
                <w:noProof/>
              </w:rPr>
              <w:t>Abstract</w:t>
            </w:r>
            <w:r w:rsidR="00DC1BD1">
              <w:rPr>
                <w:noProof/>
                <w:webHidden/>
              </w:rPr>
              <w:tab/>
            </w:r>
            <w:r w:rsidR="00DC1BD1">
              <w:rPr>
                <w:noProof/>
                <w:webHidden/>
              </w:rPr>
              <w:fldChar w:fldCharType="begin"/>
            </w:r>
            <w:r w:rsidR="00DC1BD1">
              <w:rPr>
                <w:noProof/>
                <w:webHidden/>
              </w:rPr>
              <w:instrText xml:space="preserve"> PAGEREF _Toc39324861 \h </w:instrText>
            </w:r>
            <w:r w:rsidR="00DC1BD1">
              <w:rPr>
                <w:noProof/>
                <w:webHidden/>
              </w:rPr>
            </w:r>
            <w:r w:rsidR="00DC1BD1">
              <w:rPr>
                <w:noProof/>
                <w:webHidden/>
              </w:rPr>
              <w:fldChar w:fldCharType="separate"/>
            </w:r>
            <w:r w:rsidR="003326D1">
              <w:rPr>
                <w:noProof/>
                <w:webHidden/>
              </w:rPr>
              <w:t>xiv</w:t>
            </w:r>
            <w:r w:rsidR="00DC1BD1">
              <w:rPr>
                <w:noProof/>
                <w:webHidden/>
              </w:rPr>
              <w:fldChar w:fldCharType="end"/>
            </w:r>
          </w:hyperlink>
        </w:p>
        <w:p w14:paraId="322675F3" w14:textId="5796B490" w:rsidR="00DC1BD1" w:rsidRDefault="00D43F08">
          <w:pPr>
            <w:pStyle w:val="TOC1"/>
            <w:rPr>
              <w:rFonts w:eastAsiaTheme="minorEastAsia" w:cstheme="minorBidi"/>
              <w:noProof/>
              <w:sz w:val="22"/>
              <w:szCs w:val="22"/>
              <w:lang w:bidi="ar-SA"/>
            </w:rPr>
          </w:pPr>
          <w:hyperlink w:anchor="_Toc39324862" w:history="1">
            <w:r w:rsidR="00DC1BD1" w:rsidRPr="00717216">
              <w:rPr>
                <w:rStyle w:val="Hyperlink"/>
                <w:noProof/>
              </w:rPr>
              <w:t>Chapter 1: Introduction</w:t>
            </w:r>
            <w:r w:rsidR="00DC1BD1">
              <w:rPr>
                <w:noProof/>
                <w:webHidden/>
              </w:rPr>
              <w:tab/>
            </w:r>
            <w:r w:rsidR="00DC1BD1">
              <w:rPr>
                <w:noProof/>
                <w:webHidden/>
              </w:rPr>
              <w:fldChar w:fldCharType="begin"/>
            </w:r>
            <w:r w:rsidR="00DC1BD1">
              <w:rPr>
                <w:noProof/>
                <w:webHidden/>
              </w:rPr>
              <w:instrText xml:space="preserve"> PAGEREF _Toc39324862 \h </w:instrText>
            </w:r>
            <w:r w:rsidR="00DC1BD1">
              <w:rPr>
                <w:noProof/>
                <w:webHidden/>
              </w:rPr>
            </w:r>
            <w:r w:rsidR="00DC1BD1">
              <w:rPr>
                <w:noProof/>
                <w:webHidden/>
              </w:rPr>
              <w:fldChar w:fldCharType="separate"/>
            </w:r>
            <w:r w:rsidR="003326D1">
              <w:rPr>
                <w:noProof/>
                <w:webHidden/>
              </w:rPr>
              <w:t>1</w:t>
            </w:r>
            <w:r w:rsidR="00DC1BD1">
              <w:rPr>
                <w:noProof/>
                <w:webHidden/>
              </w:rPr>
              <w:fldChar w:fldCharType="end"/>
            </w:r>
          </w:hyperlink>
        </w:p>
        <w:p w14:paraId="0887BF80" w14:textId="6A90FC29" w:rsidR="00DC1BD1" w:rsidRDefault="00D43F08">
          <w:pPr>
            <w:pStyle w:val="TOC2"/>
            <w:tabs>
              <w:tab w:val="right" w:leader="dot" w:pos="8486"/>
            </w:tabs>
            <w:rPr>
              <w:rFonts w:eastAsiaTheme="minorEastAsia" w:cstheme="minorBidi"/>
              <w:noProof/>
              <w:sz w:val="22"/>
              <w:szCs w:val="22"/>
              <w:lang w:bidi="ar-SA"/>
            </w:rPr>
          </w:pPr>
          <w:hyperlink w:anchor="_Toc39324863" w:history="1">
            <w:r w:rsidR="00DC1BD1" w:rsidRPr="00717216">
              <w:rPr>
                <w:rStyle w:val="Hyperlink"/>
                <w:noProof/>
              </w:rPr>
              <w:t>1.1</w:t>
            </w:r>
            <w:r w:rsidR="00DC1BD1">
              <w:rPr>
                <w:rFonts w:eastAsiaTheme="minorEastAsia" w:cstheme="minorBidi"/>
                <w:noProof/>
                <w:sz w:val="22"/>
                <w:szCs w:val="22"/>
                <w:lang w:bidi="ar-SA"/>
              </w:rPr>
              <w:tab/>
            </w:r>
            <w:r w:rsidR="00DC1BD1" w:rsidRPr="00717216">
              <w:rPr>
                <w:rStyle w:val="Hyperlink"/>
                <w:noProof/>
              </w:rPr>
              <w:t>Motivation</w:t>
            </w:r>
            <w:r w:rsidR="00DC1BD1">
              <w:rPr>
                <w:noProof/>
                <w:webHidden/>
              </w:rPr>
              <w:tab/>
            </w:r>
            <w:r w:rsidR="00DC1BD1">
              <w:rPr>
                <w:noProof/>
                <w:webHidden/>
              </w:rPr>
              <w:fldChar w:fldCharType="begin"/>
            </w:r>
            <w:r w:rsidR="00DC1BD1">
              <w:rPr>
                <w:noProof/>
                <w:webHidden/>
              </w:rPr>
              <w:instrText xml:space="preserve"> PAGEREF _Toc39324863 \h </w:instrText>
            </w:r>
            <w:r w:rsidR="00DC1BD1">
              <w:rPr>
                <w:noProof/>
                <w:webHidden/>
              </w:rPr>
            </w:r>
            <w:r w:rsidR="00DC1BD1">
              <w:rPr>
                <w:noProof/>
                <w:webHidden/>
              </w:rPr>
              <w:fldChar w:fldCharType="separate"/>
            </w:r>
            <w:r w:rsidR="003326D1">
              <w:rPr>
                <w:noProof/>
                <w:webHidden/>
              </w:rPr>
              <w:t>1</w:t>
            </w:r>
            <w:r w:rsidR="00DC1BD1">
              <w:rPr>
                <w:noProof/>
                <w:webHidden/>
              </w:rPr>
              <w:fldChar w:fldCharType="end"/>
            </w:r>
          </w:hyperlink>
        </w:p>
        <w:p w14:paraId="5ACA4B45" w14:textId="023C9F92" w:rsidR="00DC1BD1" w:rsidRDefault="00D43F08">
          <w:pPr>
            <w:pStyle w:val="TOC2"/>
            <w:tabs>
              <w:tab w:val="right" w:leader="dot" w:pos="8486"/>
            </w:tabs>
            <w:rPr>
              <w:rFonts w:eastAsiaTheme="minorEastAsia" w:cstheme="minorBidi"/>
              <w:noProof/>
              <w:sz w:val="22"/>
              <w:szCs w:val="22"/>
              <w:lang w:bidi="ar-SA"/>
            </w:rPr>
          </w:pPr>
          <w:hyperlink w:anchor="_Toc39324864" w:history="1">
            <w:r w:rsidR="00DC1BD1" w:rsidRPr="00717216">
              <w:rPr>
                <w:rStyle w:val="Hyperlink"/>
                <w:noProof/>
              </w:rPr>
              <w:t>1.2</w:t>
            </w:r>
            <w:r w:rsidR="00DC1BD1">
              <w:rPr>
                <w:rFonts w:eastAsiaTheme="minorEastAsia" w:cstheme="minorBidi"/>
                <w:noProof/>
                <w:sz w:val="22"/>
                <w:szCs w:val="22"/>
                <w:lang w:bidi="ar-SA"/>
              </w:rPr>
              <w:tab/>
            </w:r>
            <w:r w:rsidR="00DC1BD1" w:rsidRPr="00717216">
              <w:rPr>
                <w:rStyle w:val="Hyperlink"/>
                <w:noProof/>
              </w:rPr>
              <w:t>The Auditory System</w:t>
            </w:r>
            <w:r w:rsidR="00DC1BD1">
              <w:rPr>
                <w:noProof/>
                <w:webHidden/>
              </w:rPr>
              <w:tab/>
            </w:r>
            <w:r w:rsidR="00DC1BD1">
              <w:rPr>
                <w:noProof/>
                <w:webHidden/>
              </w:rPr>
              <w:fldChar w:fldCharType="begin"/>
            </w:r>
            <w:r w:rsidR="00DC1BD1">
              <w:rPr>
                <w:noProof/>
                <w:webHidden/>
              </w:rPr>
              <w:instrText xml:space="preserve"> PAGEREF _Toc39324864 \h </w:instrText>
            </w:r>
            <w:r w:rsidR="00DC1BD1">
              <w:rPr>
                <w:noProof/>
                <w:webHidden/>
              </w:rPr>
            </w:r>
            <w:r w:rsidR="00DC1BD1">
              <w:rPr>
                <w:noProof/>
                <w:webHidden/>
              </w:rPr>
              <w:fldChar w:fldCharType="separate"/>
            </w:r>
            <w:r w:rsidR="003326D1">
              <w:rPr>
                <w:noProof/>
                <w:webHidden/>
              </w:rPr>
              <w:t>2</w:t>
            </w:r>
            <w:r w:rsidR="00DC1BD1">
              <w:rPr>
                <w:noProof/>
                <w:webHidden/>
              </w:rPr>
              <w:fldChar w:fldCharType="end"/>
            </w:r>
          </w:hyperlink>
        </w:p>
        <w:p w14:paraId="7B3205FA" w14:textId="39B8D641" w:rsidR="00DC1BD1" w:rsidRDefault="00D43F08" w:rsidP="00DC1BD1">
          <w:pPr>
            <w:pStyle w:val="TOC3"/>
            <w:tabs>
              <w:tab w:val="right" w:leader="dot" w:pos="8486"/>
            </w:tabs>
            <w:rPr>
              <w:rFonts w:eastAsiaTheme="minorEastAsia" w:cstheme="minorBidi"/>
              <w:noProof/>
              <w:sz w:val="22"/>
              <w:szCs w:val="22"/>
              <w:lang w:bidi="ar-SA"/>
            </w:rPr>
          </w:pPr>
          <w:hyperlink w:anchor="_Toc39324865" w:history="1">
            <w:r w:rsidR="00DC1BD1" w:rsidRPr="00717216">
              <w:rPr>
                <w:rStyle w:val="Hyperlink"/>
                <w:noProof/>
              </w:rPr>
              <w:t>1.2.1 The Peripheral Auditory System (PAS)</w:t>
            </w:r>
            <w:r w:rsidR="00DC1BD1">
              <w:rPr>
                <w:noProof/>
                <w:webHidden/>
              </w:rPr>
              <w:tab/>
            </w:r>
            <w:r w:rsidR="00DC1BD1">
              <w:rPr>
                <w:noProof/>
                <w:webHidden/>
              </w:rPr>
              <w:fldChar w:fldCharType="begin"/>
            </w:r>
            <w:r w:rsidR="00DC1BD1">
              <w:rPr>
                <w:noProof/>
                <w:webHidden/>
              </w:rPr>
              <w:instrText xml:space="preserve"> PAGEREF _Toc39324865 \h </w:instrText>
            </w:r>
            <w:r w:rsidR="00DC1BD1">
              <w:rPr>
                <w:noProof/>
                <w:webHidden/>
              </w:rPr>
            </w:r>
            <w:r w:rsidR="00DC1BD1">
              <w:rPr>
                <w:noProof/>
                <w:webHidden/>
              </w:rPr>
              <w:fldChar w:fldCharType="separate"/>
            </w:r>
            <w:r w:rsidR="003326D1">
              <w:rPr>
                <w:noProof/>
                <w:webHidden/>
              </w:rPr>
              <w:t>2</w:t>
            </w:r>
            <w:r w:rsidR="00DC1BD1">
              <w:rPr>
                <w:noProof/>
                <w:webHidden/>
              </w:rPr>
              <w:fldChar w:fldCharType="end"/>
            </w:r>
          </w:hyperlink>
        </w:p>
        <w:p w14:paraId="491C3584" w14:textId="3C1514C2" w:rsidR="00DC1BD1" w:rsidRDefault="00D43F08">
          <w:pPr>
            <w:pStyle w:val="TOC3"/>
            <w:tabs>
              <w:tab w:val="right" w:leader="dot" w:pos="8486"/>
            </w:tabs>
            <w:rPr>
              <w:rFonts w:eastAsiaTheme="minorEastAsia" w:cstheme="minorBidi"/>
              <w:noProof/>
              <w:sz w:val="22"/>
              <w:szCs w:val="22"/>
              <w:lang w:bidi="ar-SA"/>
            </w:rPr>
          </w:pPr>
          <w:hyperlink w:anchor="_Toc39324867" w:history="1">
            <w:r w:rsidR="00DC1BD1" w:rsidRPr="00717216">
              <w:rPr>
                <w:rStyle w:val="Hyperlink"/>
                <w:noProof/>
              </w:rPr>
              <w:t>1.2.2 The Central Auditory System (CAS)</w:t>
            </w:r>
            <w:r w:rsidR="00DC1BD1">
              <w:rPr>
                <w:noProof/>
                <w:webHidden/>
              </w:rPr>
              <w:tab/>
            </w:r>
            <w:r w:rsidR="00DC1BD1">
              <w:rPr>
                <w:noProof/>
                <w:webHidden/>
              </w:rPr>
              <w:fldChar w:fldCharType="begin"/>
            </w:r>
            <w:r w:rsidR="00DC1BD1">
              <w:rPr>
                <w:noProof/>
                <w:webHidden/>
              </w:rPr>
              <w:instrText xml:space="preserve"> PAGEREF _Toc39324867 \h </w:instrText>
            </w:r>
            <w:r w:rsidR="00DC1BD1">
              <w:rPr>
                <w:noProof/>
                <w:webHidden/>
              </w:rPr>
            </w:r>
            <w:r w:rsidR="00DC1BD1">
              <w:rPr>
                <w:noProof/>
                <w:webHidden/>
              </w:rPr>
              <w:fldChar w:fldCharType="separate"/>
            </w:r>
            <w:r w:rsidR="003326D1">
              <w:rPr>
                <w:noProof/>
                <w:webHidden/>
              </w:rPr>
              <w:t>4</w:t>
            </w:r>
            <w:r w:rsidR="00DC1BD1">
              <w:rPr>
                <w:noProof/>
                <w:webHidden/>
              </w:rPr>
              <w:fldChar w:fldCharType="end"/>
            </w:r>
          </w:hyperlink>
        </w:p>
        <w:p w14:paraId="5A3DDFCB" w14:textId="57EC3BC9" w:rsidR="00DC1BD1" w:rsidRDefault="00D43F08">
          <w:pPr>
            <w:pStyle w:val="TOC2"/>
            <w:tabs>
              <w:tab w:val="right" w:leader="dot" w:pos="8486"/>
            </w:tabs>
            <w:rPr>
              <w:rFonts w:eastAsiaTheme="minorEastAsia" w:cstheme="minorBidi"/>
              <w:noProof/>
              <w:sz w:val="22"/>
              <w:szCs w:val="22"/>
              <w:lang w:bidi="ar-SA"/>
            </w:rPr>
          </w:pPr>
          <w:hyperlink w:anchor="_Toc39324868" w:history="1">
            <w:r w:rsidR="00DC1BD1" w:rsidRPr="00717216">
              <w:rPr>
                <w:rStyle w:val="Hyperlink"/>
                <w:noProof/>
              </w:rPr>
              <w:t>1.3 Blast-Induced Hearing Loss in Animal Models</w:t>
            </w:r>
            <w:r w:rsidR="00DC1BD1">
              <w:rPr>
                <w:noProof/>
                <w:webHidden/>
              </w:rPr>
              <w:tab/>
            </w:r>
            <w:r w:rsidR="00DC1BD1">
              <w:rPr>
                <w:noProof/>
                <w:webHidden/>
              </w:rPr>
              <w:fldChar w:fldCharType="begin"/>
            </w:r>
            <w:r w:rsidR="00DC1BD1">
              <w:rPr>
                <w:noProof/>
                <w:webHidden/>
              </w:rPr>
              <w:instrText xml:space="preserve"> PAGEREF _Toc39324868 \h </w:instrText>
            </w:r>
            <w:r w:rsidR="00DC1BD1">
              <w:rPr>
                <w:noProof/>
                <w:webHidden/>
              </w:rPr>
            </w:r>
            <w:r w:rsidR="00DC1BD1">
              <w:rPr>
                <w:noProof/>
                <w:webHidden/>
              </w:rPr>
              <w:fldChar w:fldCharType="separate"/>
            </w:r>
            <w:r w:rsidR="003326D1">
              <w:rPr>
                <w:noProof/>
                <w:webHidden/>
              </w:rPr>
              <w:t>5</w:t>
            </w:r>
            <w:r w:rsidR="00DC1BD1">
              <w:rPr>
                <w:noProof/>
                <w:webHidden/>
              </w:rPr>
              <w:fldChar w:fldCharType="end"/>
            </w:r>
          </w:hyperlink>
        </w:p>
        <w:p w14:paraId="12BF5C98" w14:textId="500AAFF0" w:rsidR="00DC1BD1" w:rsidRDefault="00D43F08">
          <w:pPr>
            <w:pStyle w:val="TOC2"/>
            <w:tabs>
              <w:tab w:val="right" w:leader="dot" w:pos="8486"/>
            </w:tabs>
            <w:rPr>
              <w:rFonts w:eastAsiaTheme="minorEastAsia" w:cstheme="minorBidi"/>
              <w:noProof/>
              <w:sz w:val="22"/>
              <w:szCs w:val="22"/>
              <w:lang w:bidi="ar-SA"/>
            </w:rPr>
          </w:pPr>
          <w:hyperlink w:anchor="_Toc39324869" w:history="1">
            <w:r w:rsidR="00DC1BD1" w:rsidRPr="00717216">
              <w:rPr>
                <w:rStyle w:val="Hyperlink"/>
                <w:noProof/>
              </w:rPr>
              <w:t>1.4</w:t>
            </w:r>
            <w:r w:rsidR="00DC1BD1">
              <w:rPr>
                <w:rFonts w:eastAsiaTheme="minorEastAsia" w:cstheme="minorBidi"/>
                <w:noProof/>
                <w:sz w:val="22"/>
                <w:szCs w:val="22"/>
                <w:lang w:bidi="ar-SA"/>
              </w:rPr>
              <w:tab/>
            </w:r>
            <w:r w:rsidR="00DC1BD1" w:rsidRPr="00717216">
              <w:rPr>
                <w:rStyle w:val="Hyperlink"/>
                <w:noProof/>
              </w:rPr>
              <w:t>Finite Element Models for Blast Wave Transmission in the Ear</w:t>
            </w:r>
            <w:r w:rsidR="00DC1BD1">
              <w:rPr>
                <w:noProof/>
                <w:webHidden/>
              </w:rPr>
              <w:tab/>
            </w:r>
            <w:r w:rsidR="00DC1BD1">
              <w:rPr>
                <w:noProof/>
                <w:webHidden/>
              </w:rPr>
              <w:fldChar w:fldCharType="begin"/>
            </w:r>
            <w:r w:rsidR="00DC1BD1">
              <w:rPr>
                <w:noProof/>
                <w:webHidden/>
              </w:rPr>
              <w:instrText xml:space="preserve"> PAGEREF _Toc39324869 \h </w:instrText>
            </w:r>
            <w:r w:rsidR="00DC1BD1">
              <w:rPr>
                <w:noProof/>
                <w:webHidden/>
              </w:rPr>
            </w:r>
            <w:r w:rsidR="00DC1BD1">
              <w:rPr>
                <w:noProof/>
                <w:webHidden/>
              </w:rPr>
              <w:fldChar w:fldCharType="separate"/>
            </w:r>
            <w:r w:rsidR="003326D1">
              <w:rPr>
                <w:noProof/>
                <w:webHidden/>
              </w:rPr>
              <w:t>7</w:t>
            </w:r>
            <w:r w:rsidR="00DC1BD1">
              <w:rPr>
                <w:noProof/>
                <w:webHidden/>
              </w:rPr>
              <w:fldChar w:fldCharType="end"/>
            </w:r>
          </w:hyperlink>
        </w:p>
        <w:p w14:paraId="524FF1A2" w14:textId="08186A33" w:rsidR="00DC1BD1" w:rsidRDefault="00D43F08">
          <w:pPr>
            <w:pStyle w:val="TOC3"/>
            <w:tabs>
              <w:tab w:val="left" w:pos="1440"/>
              <w:tab w:val="right" w:leader="dot" w:pos="8486"/>
            </w:tabs>
            <w:rPr>
              <w:rFonts w:eastAsiaTheme="minorEastAsia" w:cstheme="minorBidi"/>
              <w:noProof/>
              <w:sz w:val="22"/>
              <w:szCs w:val="22"/>
              <w:lang w:bidi="ar-SA"/>
            </w:rPr>
          </w:pPr>
          <w:hyperlink w:anchor="_Toc39324870" w:history="1">
            <w:r w:rsidR="00DC1BD1" w:rsidRPr="00717216">
              <w:rPr>
                <w:rStyle w:val="Hyperlink"/>
                <w:noProof/>
              </w:rPr>
              <w:t>1.4.1</w:t>
            </w:r>
            <w:r w:rsidR="00DC1BD1">
              <w:rPr>
                <w:rFonts w:eastAsiaTheme="minorEastAsia" w:cstheme="minorBidi"/>
                <w:noProof/>
                <w:sz w:val="22"/>
                <w:szCs w:val="22"/>
                <w:lang w:bidi="ar-SA"/>
              </w:rPr>
              <w:tab/>
            </w:r>
            <w:r w:rsidR="00DC1BD1" w:rsidRPr="00717216">
              <w:rPr>
                <w:rStyle w:val="Hyperlink"/>
                <w:noProof/>
              </w:rPr>
              <w:t>FE Model of the Human Ear</w:t>
            </w:r>
            <w:r w:rsidR="00DC1BD1">
              <w:rPr>
                <w:noProof/>
                <w:webHidden/>
              </w:rPr>
              <w:tab/>
            </w:r>
            <w:r w:rsidR="00DC1BD1">
              <w:rPr>
                <w:noProof/>
                <w:webHidden/>
              </w:rPr>
              <w:fldChar w:fldCharType="begin"/>
            </w:r>
            <w:r w:rsidR="00DC1BD1">
              <w:rPr>
                <w:noProof/>
                <w:webHidden/>
              </w:rPr>
              <w:instrText xml:space="preserve"> PAGEREF _Toc39324870 \h </w:instrText>
            </w:r>
            <w:r w:rsidR="00DC1BD1">
              <w:rPr>
                <w:noProof/>
                <w:webHidden/>
              </w:rPr>
            </w:r>
            <w:r w:rsidR="00DC1BD1">
              <w:rPr>
                <w:noProof/>
                <w:webHidden/>
              </w:rPr>
              <w:fldChar w:fldCharType="separate"/>
            </w:r>
            <w:r w:rsidR="003326D1">
              <w:rPr>
                <w:noProof/>
                <w:webHidden/>
              </w:rPr>
              <w:t>7</w:t>
            </w:r>
            <w:r w:rsidR="00DC1BD1">
              <w:rPr>
                <w:noProof/>
                <w:webHidden/>
              </w:rPr>
              <w:fldChar w:fldCharType="end"/>
            </w:r>
          </w:hyperlink>
        </w:p>
        <w:p w14:paraId="5FF5B974" w14:textId="6FD1144E" w:rsidR="00DC1BD1" w:rsidRDefault="00D43F08">
          <w:pPr>
            <w:pStyle w:val="TOC3"/>
            <w:tabs>
              <w:tab w:val="right" w:leader="dot" w:pos="8486"/>
            </w:tabs>
            <w:rPr>
              <w:rFonts w:eastAsiaTheme="minorEastAsia" w:cstheme="minorBidi"/>
              <w:noProof/>
              <w:sz w:val="22"/>
              <w:szCs w:val="22"/>
              <w:lang w:bidi="ar-SA"/>
            </w:rPr>
          </w:pPr>
          <w:hyperlink w:anchor="_Toc39324871" w:history="1">
            <w:r w:rsidR="00DC1BD1" w:rsidRPr="00717216">
              <w:rPr>
                <w:rStyle w:val="Hyperlink"/>
                <w:noProof/>
              </w:rPr>
              <w:t>1.4.2 FE Model of the Chinchilla Middle Ear</w:t>
            </w:r>
            <w:r w:rsidR="00DC1BD1">
              <w:rPr>
                <w:noProof/>
                <w:webHidden/>
              </w:rPr>
              <w:tab/>
            </w:r>
            <w:r w:rsidR="00DC1BD1">
              <w:rPr>
                <w:noProof/>
                <w:webHidden/>
              </w:rPr>
              <w:fldChar w:fldCharType="begin"/>
            </w:r>
            <w:r w:rsidR="00DC1BD1">
              <w:rPr>
                <w:noProof/>
                <w:webHidden/>
              </w:rPr>
              <w:instrText xml:space="preserve"> PAGEREF _Toc39324871 \h </w:instrText>
            </w:r>
            <w:r w:rsidR="00DC1BD1">
              <w:rPr>
                <w:noProof/>
                <w:webHidden/>
              </w:rPr>
            </w:r>
            <w:r w:rsidR="00DC1BD1">
              <w:rPr>
                <w:noProof/>
                <w:webHidden/>
              </w:rPr>
              <w:fldChar w:fldCharType="separate"/>
            </w:r>
            <w:r w:rsidR="003326D1">
              <w:rPr>
                <w:noProof/>
                <w:webHidden/>
              </w:rPr>
              <w:t>9</w:t>
            </w:r>
            <w:r w:rsidR="00DC1BD1">
              <w:rPr>
                <w:noProof/>
                <w:webHidden/>
              </w:rPr>
              <w:fldChar w:fldCharType="end"/>
            </w:r>
          </w:hyperlink>
        </w:p>
        <w:p w14:paraId="70D87CAA" w14:textId="2FCFE7C3" w:rsidR="00DC1BD1" w:rsidRDefault="00D43F08">
          <w:pPr>
            <w:pStyle w:val="TOC2"/>
            <w:tabs>
              <w:tab w:val="right" w:leader="dot" w:pos="8486"/>
            </w:tabs>
            <w:rPr>
              <w:rFonts w:eastAsiaTheme="minorEastAsia" w:cstheme="minorBidi"/>
              <w:noProof/>
              <w:sz w:val="22"/>
              <w:szCs w:val="22"/>
              <w:lang w:bidi="ar-SA"/>
            </w:rPr>
          </w:pPr>
          <w:hyperlink w:anchor="_Toc39324872" w:history="1">
            <w:r w:rsidR="00DC1BD1" w:rsidRPr="00717216">
              <w:rPr>
                <w:rStyle w:val="Hyperlink"/>
                <w:noProof/>
              </w:rPr>
              <w:t>1.5</w:t>
            </w:r>
            <w:r w:rsidR="00DC1BD1">
              <w:rPr>
                <w:rFonts w:eastAsiaTheme="minorEastAsia" w:cstheme="minorBidi"/>
                <w:noProof/>
                <w:sz w:val="22"/>
                <w:szCs w:val="22"/>
                <w:lang w:bidi="ar-SA"/>
              </w:rPr>
              <w:tab/>
            </w:r>
            <w:r w:rsidR="00DC1BD1" w:rsidRPr="00717216">
              <w:rPr>
                <w:rStyle w:val="Hyperlink"/>
                <w:noProof/>
              </w:rPr>
              <w:t>Objectives</w:t>
            </w:r>
            <w:r w:rsidR="00DC1BD1">
              <w:rPr>
                <w:noProof/>
                <w:webHidden/>
              </w:rPr>
              <w:tab/>
            </w:r>
            <w:r w:rsidR="00DC1BD1">
              <w:rPr>
                <w:noProof/>
                <w:webHidden/>
              </w:rPr>
              <w:fldChar w:fldCharType="begin"/>
            </w:r>
            <w:r w:rsidR="00DC1BD1">
              <w:rPr>
                <w:noProof/>
                <w:webHidden/>
              </w:rPr>
              <w:instrText xml:space="preserve"> PAGEREF _Toc39324872 \h </w:instrText>
            </w:r>
            <w:r w:rsidR="00DC1BD1">
              <w:rPr>
                <w:noProof/>
                <w:webHidden/>
              </w:rPr>
            </w:r>
            <w:r w:rsidR="00DC1BD1">
              <w:rPr>
                <w:noProof/>
                <w:webHidden/>
              </w:rPr>
              <w:fldChar w:fldCharType="separate"/>
            </w:r>
            <w:r w:rsidR="003326D1">
              <w:rPr>
                <w:noProof/>
                <w:webHidden/>
              </w:rPr>
              <w:t>11</w:t>
            </w:r>
            <w:r w:rsidR="00DC1BD1">
              <w:rPr>
                <w:noProof/>
                <w:webHidden/>
              </w:rPr>
              <w:fldChar w:fldCharType="end"/>
            </w:r>
          </w:hyperlink>
        </w:p>
        <w:p w14:paraId="3C338AAE" w14:textId="1564D61B" w:rsidR="00DC1BD1" w:rsidRDefault="00D43F08">
          <w:pPr>
            <w:pStyle w:val="TOC1"/>
            <w:rPr>
              <w:rFonts w:eastAsiaTheme="minorEastAsia" w:cstheme="minorBidi"/>
              <w:noProof/>
              <w:sz w:val="22"/>
              <w:szCs w:val="22"/>
              <w:lang w:bidi="ar-SA"/>
            </w:rPr>
          </w:pPr>
          <w:hyperlink w:anchor="_Toc39324873" w:history="1">
            <w:r w:rsidR="00DC1BD1" w:rsidRPr="00717216">
              <w:rPr>
                <w:rStyle w:val="Hyperlink"/>
                <w:noProof/>
              </w:rPr>
              <w:t>Chapter 2: Auditory Dysfunction Induced by Repeated Low Intensity Blast Exposures in a Chinchilla Model</w:t>
            </w:r>
            <w:r w:rsidR="00DC1BD1">
              <w:rPr>
                <w:noProof/>
                <w:webHidden/>
              </w:rPr>
              <w:tab/>
            </w:r>
            <w:r w:rsidR="00DC1BD1">
              <w:rPr>
                <w:noProof/>
                <w:webHidden/>
              </w:rPr>
              <w:fldChar w:fldCharType="begin"/>
            </w:r>
            <w:r w:rsidR="00DC1BD1">
              <w:rPr>
                <w:noProof/>
                <w:webHidden/>
              </w:rPr>
              <w:instrText xml:space="preserve"> PAGEREF _Toc39324873 \h </w:instrText>
            </w:r>
            <w:r w:rsidR="00DC1BD1">
              <w:rPr>
                <w:noProof/>
                <w:webHidden/>
              </w:rPr>
            </w:r>
            <w:r w:rsidR="00DC1BD1">
              <w:rPr>
                <w:noProof/>
                <w:webHidden/>
              </w:rPr>
              <w:fldChar w:fldCharType="separate"/>
            </w:r>
            <w:r w:rsidR="003326D1">
              <w:rPr>
                <w:noProof/>
                <w:webHidden/>
              </w:rPr>
              <w:t>12</w:t>
            </w:r>
            <w:r w:rsidR="00DC1BD1">
              <w:rPr>
                <w:noProof/>
                <w:webHidden/>
              </w:rPr>
              <w:fldChar w:fldCharType="end"/>
            </w:r>
          </w:hyperlink>
        </w:p>
        <w:p w14:paraId="205C180B" w14:textId="56F8B0F0" w:rsidR="00DC1BD1" w:rsidRDefault="00D43F08">
          <w:pPr>
            <w:pStyle w:val="TOC2"/>
            <w:tabs>
              <w:tab w:val="right" w:leader="dot" w:pos="8486"/>
            </w:tabs>
            <w:rPr>
              <w:rFonts w:eastAsiaTheme="minorEastAsia" w:cstheme="minorBidi"/>
              <w:noProof/>
              <w:sz w:val="22"/>
              <w:szCs w:val="22"/>
              <w:lang w:bidi="ar-SA"/>
            </w:rPr>
          </w:pPr>
          <w:hyperlink w:anchor="_Toc39324874" w:history="1">
            <w:r w:rsidR="00DC1BD1" w:rsidRPr="00717216">
              <w:rPr>
                <w:rStyle w:val="Hyperlink"/>
                <w:noProof/>
              </w:rPr>
              <w:t>2.1 Animal Model – Chinchilla</w:t>
            </w:r>
            <w:r w:rsidR="00DC1BD1">
              <w:rPr>
                <w:noProof/>
                <w:webHidden/>
              </w:rPr>
              <w:tab/>
            </w:r>
            <w:r w:rsidR="00DC1BD1">
              <w:rPr>
                <w:noProof/>
                <w:webHidden/>
              </w:rPr>
              <w:fldChar w:fldCharType="begin"/>
            </w:r>
            <w:r w:rsidR="00DC1BD1">
              <w:rPr>
                <w:noProof/>
                <w:webHidden/>
              </w:rPr>
              <w:instrText xml:space="preserve"> PAGEREF _Toc39324874 \h </w:instrText>
            </w:r>
            <w:r w:rsidR="00DC1BD1">
              <w:rPr>
                <w:noProof/>
                <w:webHidden/>
              </w:rPr>
            </w:r>
            <w:r w:rsidR="00DC1BD1">
              <w:rPr>
                <w:noProof/>
                <w:webHidden/>
              </w:rPr>
              <w:fldChar w:fldCharType="separate"/>
            </w:r>
            <w:r w:rsidR="003326D1">
              <w:rPr>
                <w:noProof/>
                <w:webHidden/>
              </w:rPr>
              <w:t>12</w:t>
            </w:r>
            <w:r w:rsidR="00DC1BD1">
              <w:rPr>
                <w:noProof/>
                <w:webHidden/>
              </w:rPr>
              <w:fldChar w:fldCharType="end"/>
            </w:r>
          </w:hyperlink>
        </w:p>
        <w:p w14:paraId="081327E1" w14:textId="6F0D4F2F" w:rsidR="00DC1BD1" w:rsidRDefault="00D43F08">
          <w:pPr>
            <w:pStyle w:val="TOC2"/>
            <w:tabs>
              <w:tab w:val="right" w:leader="dot" w:pos="8486"/>
            </w:tabs>
            <w:rPr>
              <w:rFonts w:eastAsiaTheme="minorEastAsia" w:cstheme="minorBidi"/>
              <w:noProof/>
              <w:sz w:val="22"/>
              <w:szCs w:val="22"/>
              <w:lang w:bidi="ar-SA"/>
            </w:rPr>
          </w:pPr>
          <w:hyperlink w:anchor="_Toc39324875" w:history="1">
            <w:r w:rsidR="00DC1BD1" w:rsidRPr="00717216">
              <w:rPr>
                <w:rStyle w:val="Hyperlink"/>
                <w:noProof/>
              </w:rPr>
              <w:t>2.2 Experimental Design</w:t>
            </w:r>
            <w:r w:rsidR="00DC1BD1">
              <w:rPr>
                <w:noProof/>
                <w:webHidden/>
              </w:rPr>
              <w:tab/>
            </w:r>
            <w:r w:rsidR="00DC1BD1">
              <w:rPr>
                <w:noProof/>
                <w:webHidden/>
              </w:rPr>
              <w:fldChar w:fldCharType="begin"/>
            </w:r>
            <w:r w:rsidR="00DC1BD1">
              <w:rPr>
                <w:noProof/>
                <w:webHidden/>
              </w:rPr>
              <w:instrText xml:space="preserve"> PAGEREF _Toc39324875 \h </w:instrText>
            </w:r>
            <w:r w:rsidR="00DC1BD1">
              <w:rPr>
                <w:noProof/>
                <w:webHidden/>
              </w:rPr>
            </w:r>
            <w:r w:rsidR="00DC1BD1">
              <w:rPr>
                <w:noProof/>
                <w:webHidden/>
              </w:rPr>
              <w:fldChar w:fldCharType="separate"/>
            </w:r>
            <w:r w:rsidR="003326D1">
              <w:rPr>
                <w:noProof/>
                <w:webHidden/>
              </w:rPr>
              <w:t>13</w:t>
            </w:r>
            <w:r w:rsidR="00DC1BD1">
              <w:rPr>
                <w:noProof/>
                <w:webHidden/>
              </w:rPr>
              <w:fldChar w:fldCharType="end"/>
            </w:r>
          </w:hyperlink>
        </w:p>
        <w:p w14:paraId="61ED99F5" w14:textId="60C49BBE" w:rsidR="00DC1BD1" w:rsidRDefault="00D43F08">
          <w:pPr>
            <w:pStyle w:val="TOC2"/>
            <w:tabs>
              <w:tab w:val="right" w:leader="dot" w:pos="8486"/>
            </w:tabs>
            <w:rPr>
              <w:rFonts w:eastAsiaTheme="minorEastAsia" w:cstheme="minorBidi"/>
              <w:noProof/>
              <w:sz w:val="22"/>
              <w:szCs w:val="22"/>
              <w:lang w:bidi="ar-SA"/>
            </w:rPr>
          </w:pPr>
          <w:hyperlink w:anchor="_Toc39324876" w:history="1">
            <w:r w:rsidR="00DC1BD1" w:rsidRPr="00717216">
              <w:rPr>
                <w:rStyle w:val="Hyperlink"/>
                <w:noProof/>
              </w:rPr>
              <w:t>2.3 Hearing Function Tests</w:t>
            </w:r>
            <w:r w:rsidR="00DC1BD1">
              <w:rPr>
                <w:noProof/>
                <w:webHidden/>
              </w:rPr>
              <w:tab/>
            </w:r>
            <w:r w:rsidR="00DC1BD1">
              <w:rPr>
                <w:noProof/>
                <w:webHidden/>
              </w:rPr>
              <w:fldChar w:fldCharType="begin"/>
            </w:r>
            <w:r w:rsidR="00DC1BD1">
              <w:rPr>
                <w:noProof/>
                <w:webHidden/>
              </w:rPr>
              <w:instrText xml:space="preserve"> PAGEREF _Toc39324876 \h </w:instrText>
            </w:r>
            <w:r w:rsidR="00DC1BD1">
              <w:rPr>
                <w:noProof/>
                <w:webHidden/>
              </w:rPr>
            </w:r>
            <w:r w:rsidR="00DC1BD1">
              <w:rPr>
                <w:noProof/>
                <w:webHidden/>
              </w:rPr>
              <w:fldChar w:fldCharType="separate"/>
            </w:r>
            <w:r w:rsidR="003326D1">
              <w:rPr>
                <w:noProof/>
                <w:webHidden/>
              </w:rPr>
              <w:t>16</w:t>
            </w:r>
            <w:r w:rsidR="00DC1BD1">
              <w:rPr>
                <w:noProof/>
                <w:webHidden/>
              </w:rPr>
              <w:fldChar w:fldCharType="end"/>
            </w:r>
          </w:hyperlink>
        </w:p>
        <w:p w14:paraId="7338472F" w14:textId="63CFCE6F" w:rsidR="00DC1BD1" w:rsidRDefault="00D43F08">
          <w:pPr>
            <w:pStyle w:val="TOC3"/>
            <w:tabs>
              <w:tab w:val="right" w:leader="dot" w:pos="8486"/>
            </w:tabs>
            <w:rPr>
              <w:rFonts w:eastAsiaTheme="minorEastAsia" w:cstheme="minorBidi"/>
              <w:noProof/>
              <w:sz w:val="22"/>
              <w:szCs w:val="22"/>
              <w:lang w:bidi="ar-SA"/>
            </w:rPr>
          </w:pPr>
          <w:hyperlink w:anchor="_Toc39324877" w:history="1">
            <w:r w:rsidR="00DC1BD1" w:rsidRPr="00717216">
              <w:rPr>
                <w:rStyle w:val="Hyperlink"/>
                <w:noProof/>
              </w:rPr>
              <w:t>2.3.1 Auditory Brainstem Response (ABR)</w:t>
            </w:r>
            <w:r w:rsidR="00DC1BD1">
              <w:rPr>
                <w:noProof/>
                <w:webHidden/>
              </w:rPr>
              <w:tab/>
            </w:r>
            <w:r w:rsidR="00DC1BD1">
              <w:rPr>
                <w:noProof/>
                <w:webHidden/>
              </w:rPr>
              <w:fldChar w:fldCharType="begin"/>
            </w:r>
            <w:r w:rsidR="00DC1BD1">
              <w:rPr>
                <w:noProof/>
                <w:webHidden/>
              </w:rPr>
              <w:instrText xml:space="preserve"> PAGEREF _Toc39324877 \h </w:instrText>
            </w:r>
            <w:r w:rsidR="00DC1BD1">
              <w:rPr>
                <w:noProof/>
                <w:webHidden/>
              </w:rPr>
            </w:r>
            <w:r w:rsidR="00DC1BD1">
              <w:rPr>
                <w:noProof/>
                <w:webHidden/>
              </w:rPr>
              <w:fldChar w:fldCharType="separate"/>
            </w:r>
            <w:r w:rsidR="003326D1">
              <w:rPr>
                <w:noProof/>
                <w:webHidden/>
              </w:rPr>
              <w:t>16</w:t>
            </w:r>
            <w:r w:rsidR="00DC1BD1">
              <w:rPr>
                <w:noProof/>
                <w:webHidden/>
              </w:rPr>
              <w:fldChar w:fldCharType="end"/>
            </w:r>
          </w:hyperlink>
        </w:p>
        <w:p w14:paraId="510FC797" w14:textId="541EBC83" w:rsidR="00DC1BD1" w:rsidRDefault="00D43F08">
          <w:pPr>
            <w:pStyle w:val="TOC3"/>
            <w:tabs>
              <w:tab w:val="right" w:leader="dot" w:pos="8486"/>
            </w:tabs>
            <w:rPr>
              <w:rFonts w:eastAsiaTheme="minorEastAsia" w:cstheme="minorBidi"/>
              <w:noProof/>
              <w:sz w:val="22"/>
              <w:szCs w:val="22"/>
              <w:lang w:bidi="ar-SA"/>
            </w:rPr>
          </w:pPr>
          <w:hyperlink w:anchor="_Toc39324878" w:history="1">
            <w:r w:rsidR="00DC1BD1" w:rsidRPr="00717216">
              <w:rPr>
                <w:rStyle w:val="Hyperlink"/>
                <w:noProof/>
              </w:rPr>
              <w:t>2.3.2 Distortion Product Otoacoustic Emissions (DPOAE)</w:t>
            </w:r>
            <w:r w:rsidR="00DC1BD1">
              <w:rPr>
                <w:noProof/>
                <w:webHidden/>
              </w:rPr>
              <w:tab/>
            </w:r>
            <w:r w:rsidR="00DC1BD1">
              <w:rPr>
                <w:noProof/>
                <w:webHidden/>
              </w:rPr>
              <w:fldChar w:fldCharType="begin"/>
            </w:r>
            <w:r w:rsidR="00DC1BD1">
              <w:rPr>
                <w:noProof/>
                <w:webHidden/>
              </w:rPr>
              <w:instrText xml:space="preserve"> PAGEREF _Toc39324878 \h </w:instrText>
            </w:r>
            <w:r w:rsidR="00DC1BD1">
              <w:rPr>
                <w:noProof/>
                <w:webHidden/>
              </w:rPr>
            </w:r>
            <w:r w:rsidR="00DC1BD1">
              <w:rPr>
                <w:noProof/>
                <w:webHidden/>
              </w:rPr>
              <w:fldChar w:fldCharType="separate"/>
            </w:r>
            <w:r w:rsidR="003326D1">
              <w:rPr>
                <w:noProof/>
                <w:webHidden/>
              </w:rPr>
              <w:t>17</w:t>
            </w:r>
            <w:r w:rsidR="00DC1BD1">
              <w:rPr>
                <w:noProof/>
                <w:webHidden/>
              </w:rPr>
              <w:fldChar w:fldCharType="end"/>
            </w:r>
          </w:hyperlink>
        </w:p>
        <w:p w14:paraId="6568CCE3" w14:textId="47AF68ED" w:rsidR="00DC1BD1" w:rsidRDefault="00D43F08">
          <w:pPr>
            <w:pStyle w:val="TOC3"/>
            <w:tabs>
              <w:tab w:val="right" w:leader="dot" w:pos="8486"/>
            </w:tabs>
            <w:rPr>
              <w:rFonts w:eastAsiaTheme="minorEastAsia" w:cstheme="minorBidi"/>
              <w:noProof/>
              <w:sz w:val="22"/>
              <w:szCs w:val="22"/>
              <w:lang w:bidi="ar-SA"/>
            </w:rPr>
          </w:pPr>
          <w:hyperlink w:anchor="_Toc39324879" w:history="1">
            <w:r w:rsidR="00DC1BD1" w:rsidRPr="00717216">
              <w:rPr>
                <w:rStyle w:val="Hyperlink"/>
                <w:noProof/>
              </w:rPr>
              <w:t>2.3.3. Middle Latency Responses (MLR)</w:t>
            </w:r>
            <w:r w:rsidR="00DC1BD1">
              <w:rPr>
                <w:noProof/>
                <w:webHidden/>
              </w:rPr>
              <w:tab/>
            </w:r>
            <w:r w:rsidR="00DC1BD1">
              <w:rPr>
                <w:noProof/>
                <w:webHidden/>
              </w:rPr>
              <w:fldChar w:fldCharType="begin"/>
            </w:r>
            <w:r w:rsidR="00DC1BD1">
              <w:rPr>
                <w:noProof/>
                <w:webHidden/>
              </w:rPr>
              <w:instrText xml:space="preserve"> PAGEREF _Toc39324879 \h </w:instrText>
            </w:r>
            <w:r w:rsidR="00DC1BD1">
              <w:rPr>
                <w:noProof/>
                <w:webHidden/>
              </w:rPr>
            </w:r>
            <w:r w:rsidR="00DC1BD1">
              <w:rPr>
                <w:noProof/>
                <w:webHidden/>
              </w:rPr>
              <w:fldChar w:fldCharType="separate"/>
            </w:r>
            <w:r w:rsidR="003326D1">
              <w:rPr>
                <w:noProof/>
                <w:webHidden/>
              </w:rPr>
              <w:t>17</w:t>
            </w:r>
            <w:r w:rsidR="00DC1BD1">
              <w:rPr>
                <w:noProof/>
                <w:webHidden/>
              </w:rPr>
              <w:fldChar w:fldCharType="end"/>
            </w:r>
          </w:hyperlink>
        </w:p>
        <w:p w14:paraId="008902ED" w14:textId="0D139734" w:rsidR="00DC1BD1" w:rsidRDefault="00D43F08">
          <w:pPr>
            <w:pStyle w:val="TOC2"/>
            <w:tabs>
              <w:tab w:val="right" w:leader="dot" w:pos="8486"/>
            </w:tabs>
            <w:rPr>
              <w:rFonts w:eastAsiaTheme="minorEastAsia" w:cstheme="minorBidi"/>
              <w:noProof/>
              <w:sz w:val="22"/>
              <w:szCs w:val="22"/>
              <w:lang w:bidi="ar-SA"/>
            </w:rPr>
          </w:pPr>
          <w:hyperlink w:anchor="_Toc39324880" w:history="1">
            <w:r w:rsidR="00DC1BD1" w:rsidRPr="00717216">
              <w:rPr>
                <w:rStyle w:val="Hyperlink"/>
                <w:noProof/>
              </w:rPr>
              <w:t>2.4 Statistical Analysis</w:t>
            </w:r>
            <w:r w:rsidR="00DC1BD1">
              <w:rPr>
                <w:noProof/>
                <w:webHidden/>
              </w:rPr>
              <w:tab/>
            </w:r>
            <w:r w:rsidR="00DC1BD1">
              <w:rPr>
                <w:noProof/>
                <w:webHidden/>
              </w:rPr>
              <w:fldChar w:fldCharType="begin"/>
            </w:r>
            <w:r w:rsidR="00DC1BD1">
              <w:rPr>
                <w:noProof/>
                <w:webHidden/>
              </w:rPr>
              <w:instrText xml:space="preserve"> PAGEREF _Toc39324880 \h </w:instrText>
            </w:r>
            <w:r w:rsidR="00DC1BD1">
              <w:rPr>
                <w:noProof/>
                <w:webHidden/>
              </w:rPr>
            </w:r>
            <w:r w:rsidR="00DC1BD1">
              <w:rPr>
                <w:noProof/>
                <w:webHidden/>
              </w:rPr>
              <w:fldChar w:fldCharType="separate"/>
            </w:r>
            <w:r w:rsidR="003326D1">
              <w:rPr>
                <w:noProof/>
                <w:webHidden/>
              </w:rPr>
              <w:t>18</w:t>
            </w:r>
            <w:r w:rsidR="00DC1BD1">
              <w:rPr>
                <w:noProof/>
                <w:webHidden/>
              </w:rPr>
              <w:fldChar w:fldCharType="end"/>
            </w:r>
          </w:hyperlink>
        </w:p>
        <w:p w14:paraId="2341E523" w14:textId="61426FA1" w:rsidR="00DC1BD1" w:rsidRDefault="00D43F08">
          <w:pPr>
            <w:pStyle w:val="TOC2"/>
            <w:tabs>
              <w:tab w:val="right" w:leader="dot" w:pos="8486"/>
            </w:tabs>
            <w:rPr>
              <w:rFonts w:eastAsiaTheme="minorEastAsia" w:cstheme="minorBidi"/>
              <w:noProof/>
              <w:sz w:val="22"/>
              <w:szCs w:val="22"/>
              <w:lang w:bidi="ar-SA"/>
            </w:rPr>
          </w:pPr>
          <w:hyperlink w:anchor="_Toc39324881" w:history="1">
            <w:r w:rsidR="00DC1BD1" w:rsidRPr="00717216">
              <w:rPr>
                <w:rStyle w:val="Hyperlink"/>
                <w:noProof/>
              </w:rPr>
              <w:t>2.5 Results</w:t>
            </w:r>
            <w:r w:rsidR="00DC1BD1">
              <w:rPr>
                <w:noProof/>
                <w:webHidden/>
              </w:rPr>
              <w:tab/>
            </w:r>
            <w:r w:rsidR="00DC1BD1">
              <w:rPr>
                <w:noProof/>
                <w:webHidden/>
              </w:rPr>
              <w:fldChar w:fldCharType="begin"/>
            </w:r>
            <w:r w:rsidR="00DC1BD1">
              <w:rPr>
                <w:noProof/>
                <w:webHidden/>
              </w:rPr>
              <w:instrText xml:space="preserve"> PAGEREF _Toc39324881 \h </w:instrText>
            </w:r>
            <w:r w:rsidR="00DC1BD1">
              <w:rPr>
                <w:noProof/>
                <w:webHidden/>
              </w:rPr>
            </w:r>
            <w:r w:rsidR="00DC1BD1">
              <w:rPr>
                <w:noProof/>
                <w:webHidden/>
              </w:rPr>
              <w:fldChar w:fldCharType="separate"/>
            </w:r>
            <w:r w:rsidR="003326D1">
              <w:rPr>
                <w:noProof/>
                <w:webHidden/>
              </w:rPr>
              <w:t>18</w:t>
            </w:r>
            <w:r w:rsidR="00DC1BD1">
              <w:rPr>
                <w:noProof/>
                <w:webHidden/>
              </w:rPr>
              <w:fldChar w:fldCharType="end"/>
            </w:r>
          </w:hyperlink>
        </w:p>
        <w:p w14:paraId="32003B8B" w14:textId="2EEE5F1F" w:rsidR="00DC1BD1" w:rsidRDefault="00D43F08">
          <w:pPr>
            <w:pStyle w:val="TOC3"/>
            <w:tabs>
              <w:tab w:val="right" w:leader="dot" w:pos="8486"/>
            </w:tabs>
            <w:rPr>
              <w:rFonts w:eastAsiaTheme="minorEastAsia" w:cstheme="minorBidi"/>
              <w:noProof/>
              <w:sz w:val="22"/>
              <w:szCs w:val="22"/>
              <w:lang w:bidi="ar-SA"/>
            </w:rPr>
          </w:pPr>
          <w:hyperlink w:anchor="_Toc39324882" w:history="1">
            <w:r w:rsidR="00DC1BD1" w:rsidRPr="00717216">
              <w:rPr>
                <w:rStyle w:val="Hyperlink"/>
                <w:noProof/>
              </w:rPr>
              <w:t>2.5.1 BOP Waveforms</w:t>
            </w:r>
            <w:r w:rsidR="00DC1BD1">
              <w:rPr>
                <w:noProof/>
                <w:webHidden/>
              </w:rPr>
              <w:tab/>
            </w:r>
            <w:r w:rsidR="00DC1BD1">
              <w:rPr>
                <w:noProof/>
                <w:webHidden/>
              </w:rPr>
              <w:fldChar w:fldCharType="begin"/>
            </w:r>
            <w:r w:rsidR="00DC1BD1">
              <w:rPr>
                <w:noProof/>
                <w:webHidden/>
              </w:rPr>
              <w:instrText xml:space="preserve"> PAGEREF _Toc39324882 \h </w:instrText>
            </w:r>
            <w:r w:rsidR="00DC1BD1">
              <w:rPr>
                <w:noProof/>
                <w:webHidden/>
              </w:rPr>
            </w:r>
            <w:r w:rsidR="00DC1BD1">
              <w:rPr>
                <w:noProof/>
                <w:webHidden/>
              </w:rPr>
              <w:fldChar w:fldCharType="separate"/>
            </w:r>
            <w:r w:rsidR="003326D1">
              <w:rPr>
                <w:noProof/>
                <w:webHidden/>
              </w:rPr>
              <w:t>18</w:t>
            </w:r>
            <w:r w:rsidR="00DC1BD1">
              <w:rPr>
                <w:noProof/>
                <w:webHidden/>
              </w:rPr>
              <w:fldChar w:fldCharType="end"/>
            </w:r>
          </w:hyperlink>
        </w:p>
        <w:p w14:paraId="4DF921F1" w14:textId="3B5E617C" w:rsidR="00DC1BD1" w:rsidRDefault="00D43F08">
          <w:pPr>
            <w:pStyle w:val="TOC3"/>
            <w:tabs>
              <w:tab w:val="right" w:leader="dot" w:pos="8486"/>
            </w:tabs>
            <w:rPr>
              <w:rFonts w:eastAsiaTheme="minorEastAsia" w:cstheme="minorBidi"/>
              <w:noProof/>
              <w:sz w:val="22"/>
              <w:szCs w:val="22"/>
              <w:lang w:bidi="ar-SA"/>
            </w:rPr>
          </w:pPr>
          <w:hyperlink w:anchor="_Toc39324883" w:history="1">
            <w:r w:rsidR="00DC1BD1" w:rsidRPr="00717216">
              <w:rPr>
                <w:rStyle w:val="Hyperlink"/>
                <w:noProof/>
              </w:rPr>
              <w:t>2.5.2 ABR Threshold Shifts</w:t>
            </w:r>
            <w:r w:rsidR="00DC1BD1">
              <w:rPr>
                <w:noProof/>
                <w:webHidden/>
              </w:rPr>
              <w:tab/>
            </w:r>
            <w:r w:rsidR="00DC1BD1">
              <w:rPr>
                <w:noProof/>
                <w:webHidden/>
              </w:rPr>
              <w:fldChar w:fldCharType="begin"/>
            </w:r>
            <w:r w:rsidR="00DC1BD1">
              <w:rPr>
                <w:noProof/>
                <w:webHidden/>
              </w:rPr>
              <w:instrText xml:space="preserve"> PAGEREF _Toc39324883 \h </w:instrText>
            </w:r>
            <w:r w:rsidR="00DC1BD1">
              <w:rPr>
                <w:noProof/>
                <w:webHidden/>
              </w:rPr>
            </w:r>
            <w:r w:rsidR="00DC1BD1">
              <w:rPr>
                <w:noProof/>
                <w:webHidden/>
              </w:rPr>
              <w:fldChar w:fldCharType="separate"/>
            </w:r>
            <w:r w:rsidR="003326D1">
              <w:rPr>
                <w:noProof/>
                <w:webHidden/>
              </w:rPr>
              <w:t>19</w:t>
            </w:r>
            <w:r w:rsidR="00DC1BD1">
              <w:rPr>
                <w:noProof/>
                <w:webHidden/>
              </w:rPr>
              <w:fldChar w:fldCharType="end"/>
            </w:r>
          </w:hyperlink>
        </w:p>
        <w:p w14:paraId="699805F5" w14:textId="4A966A46" w:rsidR="00DC1BD1" w:rsidRDefault="00D43F08">
          <w:pPr>
            <w:pStyle w:val="TOC3"/>
            <w:tabs>
              <w:tab w:val="right" w:leader="dot" w:pos="8486"/>
            </w:tabs>
            <w:rPr>
              <w:rFonts w:eastAsiaTheme="minorEastAsia" w:cstheme="minorBidi"/>
              <w:noProof/>
              <w:sz w:val="22"/>
              <w:szCs w:val="22"/>
              <w:lang w:bidi="ar-SA"/>
            </w:rPr>
          </w:pPr>
          <w:hyperlink w:anchor="_Toc39324884" w:history="1">
            <w:r w:rsidR="00DC1BD1" w:rsidRPr="00717216">
              <w:rPr>
                <w:rStyle w:val="Hyperlink"/>
                <w:noProof/>
              </w:rPr>
              <w:t>2.5.3 ABR Wave I Amplitudes</w:t>
            </w:r>
            <w:r w:rsidR="00DC1BD1">
              <w:rPr>
                <w:noProof/>
                <w:webHidden/>
              </w:rPr>
              <w:tab/>
            </w:r>
            <w:r w:rsidR="00DC1BD1">
              <w:rPr>
                <w:noProof/>
                <w:webHidden/>
              </w:rPr>
              <w:fldChar w:fldCharType="begin"/>
            </w:r>
            <w:r w:rsidR="00DC1BD1">
              <w:rPr>
                <w:noProof/>
                <w:webHidden/>
              </w:rPr>
              <w:instrText xml:space="preserve"> PAGEREF _Toc39324884 \h </w:instrText>
            </w:r>
            <w:r w:rsidR="00DC1BD1">
              <w:rPr>
                <w:noProof/>
                <w:webHidden/>
              </w:rPr>
            </w:r>
            <w:r w:rsidR="00DC1BD1">
              <w:rPr>
                <w:noProof/>
                <w:webHidden/>
              </w:rPr>
              <w:fldChar w:fldCharType="separate"/>
            </w:r>
            <w:r w:rsidR="003326D1">
              <w:rPr>
                <w:noProof/>
                <w:webHidden/>
              </w:rPr>
              <w:t>22</w:t>
            </w:r>
            <w:r w:rsidR="00DC1BD1">
              <w:rPr>
                <w:noProof/>
                <w:webHidden/>
              </w:rPr>
              <w:fldChar w:fldCharType="end"/>
            </w:r>
          </w:hyperlink>
        </w:p>
        <w:p w14:paraId="082983A4" w14:textId="1BA34012" w:rsidR="00DC1BD1" w:rsidRDefault="00D43F08">
          <w:pPr>
            <w:pStyle w:val="TOC3"/>
            <w:tabs>
              <w:tab w:val="right" w:leader="dot" w:pos="8486"/>
            </w:tabs>
            <w:rPr>
              <w:rFonts w:eastAsiaTheme="minorEastAsia" w:cstheme="minorBidi"/>
              <w:noProof/>
              <w:sz w:val="22"/>
              <w:szCs w:val="22"/>
              <w:lang w:bidi="ar-SA"/>
            </w:rPr>
          </w:pPr>
          <w:hyperlink w:anchor="_Toc39324885" w:history="1">
            <w:r w:rsidR="00DC1BD1" w:rsidRPr="00717216">
              <w:rPr>
                <w:rStyle w:val="Hyperlink"/>
                <w:noProof/>
              </w:rPr>
              <w:t>2.5.4 DPOAE Level Shifts</w:t>
            </w:r>
            <w:r w:rsidR="00DC1BD1">
              <w:rPr>
                <w:noProof/>
                <w:webHidden/>
              </w:rPr>
              <w:tab/>
            </w:r>
            <w:r w:rsidR="00DC1BD1">
              <w:rPr>
                <w:noProof/>
                <w:webHidden/>
              </w:rPr>
              <w:fldChar w:fldCharType="begin"/>
            </w:r>
            <w:r w:rsidR="00DC1BD1">
              <w:rPr>
                <w:noProof/>
                <w:webHidden/>
              </w:rPr>
              <w:instrText xml:space="preserve"> PAGEREF _Toc39324885 \h </w:instrText>
            </w:r>
            <w:r w:rsidR="00DC1BD1">
              <w:rPr>
                <w:noProof/>
                <w:webHidden/>
              </w:rPr>
            </w:r>
            <w:r w:rsidR="00DC1BD1">
              <w:rPr>
                <w:noProof/>
                <w:webHidden/>
              </w:rPr>
              <w:fldChar w:fldCharType="separate"/>
            </w:r>
            <w:r w:rsidR="003326D1">
              <w:rPr>
                <w:noProof/>
                <w:webHidden/>
              </w:rPr>
              <w:t>23</w:t>
            </w:r>
            <w:r w:rsidR="00DC1BD1">
              <w:rPr>
                <w:noProof/>
                <w:webHidden/>
              </w:rPr>
              <w:fldChar w:fldCharType="end"/>
            </w:r>
          </w:hyperlink>
        </w:p>
        <w:p w14:paraId="3BABD2D1" w14:textId="31C3BE4D" w:rsidR="00DC1BD1" w:rsidRDefault="00D43F08">
          <w:pPr>
            <w:pStyle w:val="TOC3"/>
            <w:tabs>
              <w:tab w:val="right" w:leader="dot" w:pos="8486"/>
            </w:tabs>
            <w:rPr>
              <w:rFonts w:eastAsiaTheme="minorEastAsia" w:cstheme="minorBidi"/>
              <w:noProof/>
              <w:sz w:val="22"/>
              <w:szCs w:val="22"/>
              <w:lang w:bidi="ar-SA"/>
            </w:rPr>
          </w:pPr>
          <w:hyperlink w:anchor="_Toc39324886" w:history="1">
            <w:r w:rsidR="00DC1BD1" w:rsidRPr="00717216">
              <w:rPr>
                <w:rStyle w:val="Hyperlink"/>
                <w:noProof/>
              </w:rPr>
              <w:t>2.5.5 Assessment of Central Auditory System Damage (MLRs)</w:t>
            </w:r>
            <w:r w:rsidR="00DC1BD1">
              <w:rPr>
                <w:noProof/>
                <w:webHidden/>
              </w:rPr>
              <w:tab/>
            </w:r>
            <w:r w:rsidR="00DC1BD1">
              <w:rPr>
                <w:noProof/>
                <w:webHidden/>
              </w:rPr>
              <w:fldChar w:fldCharType="begin"/>
            </w:r>
            <w:r w:rsidR="00DC1BD1">
              <w:rPr>
                <w:noProof/>
                <w:webHidden/>
              </w:rPr>
              <w:instrText xml:space="preserve"> PAGEREF _Toc39324886 \h </w:instrText>
            </w:r>
            <w:r w:rsidR="00DC1BD1">
              <w:rPr>
                <w:noProof/>
                <w:webHidden/>
              </w:rPr>
            </w:r>
            <w:r w:rsidR="00DC1BD1">
              <w:rPr>
                <w:noProof/>
                <w:webHidden/>
              </w:rPr>
              <w:fldChar w:fldCharType="separate"/>
            </w:r>
            <w:r w:rsidR="003326D1">
              <w:rPr>
                <w:noProof/>
                <w:webHidden/>
              </w:rPr>
              <w:t>24</w:t>
            </w:r>
            <w:r w:rsidR="00DC1BD1">
              <w:rPr>
                <w:noProof/>
                <w:webHidden/>
              </w:rPr>
              <w:fldChar w:fldCharType="end"/>
            </w:r>
          </w:hyperlink>
        </w:p>
        <w:p w14:paraId="49C36428" w14:textId="65941191" w:rsidR="00DC1BD1" w:rsidRDefault="00D43F08">
          <w:pPr>
            <w:pStyle w:val="TOC3"/>
            <w:tabs>
              <w:tab w:val="right" w:leader="dot" w:pos="8486"/>
            </w:tabs>
            <w:rPr>
              <w:rFonts w:eastAsiaTheme="minorEastAsia" w:cstheme="minorBidi"/>
              <w:noProof/>
              <w:sz w:val="22"/>
              <w:szCs w:val="22"/>
              <w:lang w:bidi="ar-SA"/>
            </w:rPr>
          </w:pPr>
          <w:hyperlink w:anchor="_Toc39324887" w:history="1">
            <w:r w:rsidR="00DC1BD1" w:rsidRPr="00717216">
              <w:rPr>
                <w:rStyle w:val="Hyperlink"/>
                <w:noProof/>
              </w:rPr>
              <w:t>2.5.6 Discussion</w:t>
            </w:r>
            <w:r w:rsidR="00DC1BD1">
              <w:rPr>
                <w:noProof/>
                <w:webHidden/>
              </w:rPr>
              <w:tab/>
            </w:r>
            <w:r w:rsidR="00DC1BD1">
              <w:rPr>
                <w:noProof/>
                <w:webHidden/>
              </w:rPr>
              <w:fldChar w:fldCharType="begin"/>
            </w:r>
            <w:r w:rsidR="00DC1BD1">
              <w:rPr>
                <w:noProof/>
                <w:webHidden/>
              </w:rPr>
              <w:instrText xml:space="preserve"> PAGEREF _Toc39324887 \h </w:instrText>
            </w:r>
            <w:r w:rsidR="00DC1BD1">
              <w:rPr>
                <w:noProof/>
                <w:webHidden/>
              </w:rPr>
            </w:r>
            <w:r w:rsidR="00DC1BD1">
              <w:rPr>
                <w:noProof/>
                <w:webHidden/>
              </w:rPr>
              <w:fldChar w:fldCharType="separate"/>
            </w:r>
            <w:r w:rsidR="003326D1">
              <w:rPr>
                <w:noProof/>
                <w:webHidden/>
              </w:rPr>
              <w:t>27</w:t>
            </w:r>
            <w:r w:rsidR="00DC1BD1">
              <w:rPr>
                <w:noProof/>
                <w:webHidden/>
              </w:rPr>
              <w:fldChar w:fldCharType="end"/>
            </w:r>
          </w:hyperlink>
        </w:p>
        <w:p w14:paraId="67E63044" w14:textId="5B372273" w:rsidR="00DC1BD1" w:rsidRDefault="00D43F08">
          <w:pPr>
            <w:pStyle w:val="TOC3"/>
            <w:tabs>
              <w:tab w:val="right" w:leader="dot" w:pos="8486"/>
            </w:tabs>
            <w:rPr>
              <w:rFonts w:eastAsiaTheme="minorEastAsia" w:cstheme="minorBidi"/>
              <w:noProof/>
              <w:sz w:val="22"/>
              <w:szCs w:val="22"/>
              <w:lang w:bidi="ar-SA"/>
            </w:rPr>
          </w:pPr>
          <w:hyperlink w:anchor="_Toc39324888" w:history="1">
            <w:r w:rsidR="00DC1BD1" w:rsidRPr="00717216">
              <w:rPr>
                <w:rStyle w:val="Hyperlink"/>
                <w:noProof/>
              </w:rPr>
              <w:t>2.5.6.1 Hearing Damage Induced by Repeated Low-Intensity BOPs</w:t>
            </w:r>
            <w:r w:rsidR="00DC1BD1">
              <w:rPr>
                <w:noProof/>
                <w:webHidden/>
              </w:rPr>
              <w:tab/>
            </w:r>
            <w:r w:rsidR="00DC1BD1">
              <w:rPr>
                <w:noProof/>
                <w:webHidden/>
              </w:rPr>
              <w:fldChar w:fldCharType="begin"/>
            </w:r>
            <w:r w:rsidR="00DC1BD1">
              <w:rPr>
                <w:noProof/>
                <w:webHidden/>
              </w:rPr>
              <w:instrText xml:space="preserve"> PAGEREF _Toc39324888 \h </w:instrText>
            </w:r>
            <w:r w:rsidR="00DC1BD1">
              <w:rPr>
                <w:noProof/>
                <w:webHidden/>
              </w:rPr>
            </w:r>
            <w:r w:rsidR="00DC1BD1">
              <w:rPr>
                <w:noProof/>
                <w:webHidden/>
              </w:rPr>
              <w:fldChar w:fldCharType="separate"/>
            </w:r>
            <w:r w:rsidR="003326D1">
              <w:rPr>
                <w:noProof/>
                <w:webHidden/>
              </w:rPr>
              <w:t>27</w:t>
            </w:r>
            <w:r w:rsidR="00DC1BD1">
              <w:rPr>
                <w:noProof/>
                <w:webHidden/>
              </w:rPr>
              <w:fldChar w:fldCharType="end"/>
            </w:r>
          </w:hyperlink>
        </w:p>
        <w:p w14:paraId="04D68376" w14:textId="1DECC28E" w:rsidR="00DC1BD1" w:rsidRDefault="00D43F08">
          <w:pPr>
            <w:pStyle w:val="TOC3"/>
            <w:tabs>
              <w:tab w:val="right" w:leader="dot" w:pos="8486"/>
            </w:tabs>
            <w:rPr>
              <w:rFonts w:eastAsiaTheme="minorEastAsia" w:cstheme="minorBidi"/>
              <w:noProof/>
              <w:sz w:val="22"/>
              <w:szCs w:val="22"/>
              <w:lang w:bidi="ar-SA"/>
            </w:rPr>
          </w:pPr>
          <w:hyperlink w:anchor="_Toc39324889" w:history="1">
            <w:r w:rsidR="00DC1BD1" w:rsidRPr="00717216">
              <w:rPr>
                <w:rStyle w:val="Hyperlink"/>
                <w:noProof/>
              </w:rPr>
              <w:t>2.5.6.2 Effect of Number of Blasts and HPDs</w:t>
            </w:r>
            <w:r w:rsidR="00DC1BD1">
              <w:rPr>
                <w:noProof/>
                <w:webHidden/>
              </w:rPr>
              <w:tab/>
            </w:r>
            <w:r w:rsidR="00DC1BD1">
              <w:rPr>
                <w:noProof/>
                <w:webHidden/>
              </w:rPr>
              <w:fldChar w:fldCharType="begin"/>
            </w:r>
            <w:r w:rsidR="00DC1BD1">
              <w:rPr>
                <w:noProof/>
                <w:webHidden/>
              </w:rPr>
              <w:instrText xml:space="preserve"> PAGEREF _Toc39324889 \h </w:instrText>
            </w:r>
            <w:r w:rsidR="00DC1BD1">
              <w:rPr>
                <w:noProof/>
                <w:webHidden/>
              </w:rPr>
            </w:r>
            <w:r w:rsidR="00DC1BD1">
              <w:rPr>
                <w:noProof/>
                <w:webHidden/>
              </w:rPr>
              <w:fldChar w:fldCharType="separate"/>
            </w:r>
            <w:r w:rsidR="003326D1">
              <w:rPr>
                <w:noProof/>
                <w:webHidden/>
              </w:rPr>
              <w:t>28</w:t>
            </w:r>
            <w:r w:rsidR="00DC1BD1">
              <w:rPr>
                <w:noProof/>
                <w:webHidden/>
              </w:rPr>
              <w:fldChar w:fldCharType="end"/>
            </w:r>
          </w:hyperlink>
        </w:p>
        <w:p w14:paraId="347E08C7" w14:textId="0A5D31C3" w:rsidR="00DC1BD1" w:rsidRDefault="00D43F08">
          <w:pPr>
            <w:pStyle w:val="TOC2"/>
            <w:tabs>
              <w:tab w:val="right" w:leader="dot" w:pos="8486"/>
            </w:tabs>
            <w:rPr>
              <w:rFonts w:eastAsiaTheme="minorEastAsia" w:cstheme="minorBidi"/>
              <w:noProof/>
              <w:sz w:val="22"/>
              <w:szCs w:val="22"/>
              <w:lang w:bidi="ar-SA"/>
            </w:rPr>
          </w:pPr>
          <w:hyperlink w:anchor="_Toc39324890" w:history="1">
            <w:r w:rsidR="00DC1BD1" w:rsidRPr="00717216">
              <w:rPr>
                <w:rStyle w:val="Hyperlink"/>
                <w:noProof/>
              </w:rPr>
              <w:t>2.6 Chapter Summary</w:t>
            </w:r>
            <w:r w:rsidR="00DC1BD1">
              <w:rPr>
                <w:noProof/>
                <w:webHidden/>
              </w:rPr>
              <w:tab/>
            </w:r>
            <w:r w:rsidR="00DC1BD1">
              <w:rPr>
                <w:noProof/>
                <w:webHidden/>
              </w:rPr>
              <w:fldChar w:fldCharType="begin"/>
            </w:r>
            <w:r w:rsidR="00DC1BD1">
              <w:rPr>
                <w:noProof/>
                <w:webHidden/>
              </w:rPr>
              <w:instrText xml:space="preserve"> PAGEREF _Toc39324890 \h </w:instrText>
            </w:r>
            <w:r w:rsidR="00DC1BD1">
              <w:rPr>
                <w:noProof/>
                <w:webHidden/>
              </w:rPr>
            </w:r>
            <w:r w:rsidR="00DC1BD1">
              <w:rPr>
                <w:noProof/>
                <w:webHidden/>
              </w:rPr>
              <w:fldChar w:fldCharType="separate"/>
            </w:r>
            <w:r w:rsidR="003326D1">
              <w:rPr>
                <w:noProof/>
                <w:webHidden/>
              </w:rPr>
              <w:t>31</w:t>
            </w:r>
            <w:r w:rsidR="00DC1BD1">
              <w:rPr>
                <w:noProof/>
                <w:webHidden/>
              </w:rPr>
              <w:fldChar w:fldCharType="end"/>
            </w:r>
          </w:hyperlink>
        </w:p>
        <w:p w14:paraId="62239BFF" w14:textId="34044F75" w:rsidR="00DC1BD1" w:rsidRDefault="00D43F08">
          <w:pPr>
            <w:pStyle w:val="TOC1"/>
            <w:rPr>
              <w:rFonts w:eastAsiaTheme="minorEastAsia" w:cstheme="minorBidi"/>
              <w:noProof/>
              <w:sz w:val="22"/>
              <w:szCs w:val="22"/>
              <w:lang w:bidi="ar-SA"/>
            </w:rPr>
          </w:pPr>
          <w:hyperlink w:anchor="_Toc39324891" w:history="1">
            <w:r w:rsidR="00DC1BD1" w:rsidRPr="00717216">
              <w:rPr>
                <w:rStyle w:val="Hyperlink"/>
                <w:noProof/>
              </w:rPr>
              <w:t>Chapter 3: 3D FE Model of Chinchilla Ear for Acoustic Sound Transmission</w:t>
            </w:r>
            <w:r w:rsidR="00DC1BD1">
              <w:rPr>
                <w:noProof/>
                <w:webHidden/>
              </w:rPr>
              <w:tab/>
            </w:r>
            <w:r w:rsidR="00DC1BD1">
              <w:rPr>
                <w:noProof/>
                <w:webHidden/>
              </w:rPr>
              <w:fldChar w:fldCharType="begin"/>
            </w:r>
            <w:r w:rsidR="00DC1BD1">
              <w:rPr>
                <w:noProof/>
                <w:webHidden/>
              </w:rPr>
              <w:instrText xml:space="preserve"> PAGEREF _Toc39324891 \h </w:instrText>
            </w:r>
            <w:r w:rsidR="00DC1BD1">
              <w:rPr>
                <w:noProof/>
                <w:webHidden/>
              </w:rPr>
            </w:r>
            <w:r w:rsidR="00DC1BD1">
              <w:rPr>
                <w:noProof/>
                <w:webHidden/>
              </w:rPr>
              <w:fldChar w:fldCharType="separate"/>
            </w:r>
            <w:r w:rsidR="003326D1">
              <w:rPr>
                <w:noProof/>
                <w:webHidden/>
              </w:rPr>
              <w:t>33</w:t>
            </w:r>
            <w:r w:rsidR="00DC1BD1">
              <w:rPr>
                <w:noProof/>
                <w:webHidden/>
              </w:rPr>
              <w:fldChar w:fldCharType="end"/>
            </w:r>
          </w:hyperlink>
        </w:p>
        <w:p w14:paraId="0B248073" w14:textId="6D95ABF3" w:rsidR="00DC1BD1" w:rsidRDefault="00D43F08">
          <w:pPr>
            <w:pStyle w:val="TOC2"/>
            <w:tabs>
              <w:tab w:val="right" w:leader="dot" w:pos="8486"/>
            </w:tabs>
            <w:rPr>
              <w:rFonts w:eastAsiaTheme="minorEastAsia" w:cstheme="minorBidi"/>
              <w:noProof/>
              <w:sz w:val="22"/>
              <w:szCs w:val="22"/>
              <w:lang w:bidi="ar-SA"/>
            </w:rPr>
          </w:pPr>
          <w:hyperlink w:anchor="_Toc39324892" w:history="1">
            <w:r w:rsidR="00DC1BD1" w:rsidRPr="00717216">
              <w:rPr>
                <w:rStyle w:val="Hyperlink"/>
                <w:noProof/>
              </w:rPr>
              <w:t>3.1 Creation of 3D FE Model of Chinchilla Ear</w:t>
            </w:r>
            <w:r w:rsidR="00DC1BD1">
              <w:rPr>
                <w:noProof/>
                <w:webHidden/>
              </w:rPr>
              <w:tab/>
            </w:r>
            <w:r w:rsidR="00DC1BD1">
              <w:rPr>
                <w:noProof/>
                <w:webHidden/>
              </w:rPr>
              <w:fldChar w:fldCharType="begin"/>
            </w:r>
            <w:r w:rsidR="00DC1BD1">
              <w:rPr>
                <w:noProof/>
                <w:webHidden/>
              </w:rPr>
              <w:instrText xml:space="preserve"> PAGEREF _Toc39324892 \h </w:instrText>
            </w:r>
            <w:r w:rsidR="00DC1BD1">
              <w:rPr>
                <w:noProof/>
                <w:webHidden/>
              </w:rPr>
            </w:r>
            <w:r w:rsidR="00DC1BD1">
              <w:rPr>
                <w:noProof/>
                <w:webHidden/>
              </w:rPr>
              <w:fldChar w:fldCharType="separate"/>
            </w:r>
            <w:r w:rsidR="003326D1">
              <w:rPr>
                <w:noProof/>
                <w:webHidden/>
              </w:rPr>
              <w:t>33</w:t>
            </w:r>
            <w:r w:rsidR="00DC1BD1">
              <w:rPr>
                <w:noProof/>
                <w:webHidden/>
              </w:rPr>
              <w:fldChar w:fldCharType="end"/>
            </w:r>
          </w:hyperlink>
        </w:p>
        <w:p w14:paraId="12606418" w14:textId="6EF8D7CB" w:rsidR="00DC1BD1" w:rsidRDefault="00D43F08">
          <w:pPr>
            <w:pStyle w:val="TOC3"/>
            <w:tabs>
              <w:tab w:val="right" w:leader="dot" w:pos="8486"/>
            </w:tabs>
            <w:rPr>
              <w:rFonts w:eastAsiaTheme="minorEastAsia" w:cstheme="minorBidi"/>
              <w:noProof/>
              <w:sz w:val="22"/>
              <w:szCs w:val="22"/>
              <w:lang w:bidi="ar-SA"/>
            </w:rPr>
          </w:pPr>
          <w:hyperlink w:anchor="_Toc39324893" w:history="1">
            <w:r w:rsidR="00DC1BD1" w:rsidRPr="00717216">
              <w:rPr>
                <w:rStyle w:val="Hyperlink"/>
                <w:noProof/>
              </w:rPr>
              <w:t>3.1.1 3D FE Model of the Chinchilla Middle Ear</w:t>
            </w:r>
            <w:r w:rsidR="00DC1BD1">
              <w:rPr>
                <w:noProof/>
                <w:webHidden/>
              </w:rPr>
              <w:tab/>
            </w:r>
            <w:r w:rsidR="00DC1BD1">
              <w:rPr>
                <w:noProof/>
                <w:webHidden/>
              </w:rPr>
              <w:fldChar w:fldCharType="begin"/>
            </w:r>
            <w:r w:rsidR="00DC1BD1">
              <w:rPr>
                <w:noProof/>
                <w:webHidden/>
              </w:rPr>
              <w:instrText xml:space="preserve"> PAGEREF _Toc39324893 \h </w:instrText>
            </w:r>
            <w:r w:rsidR="00DC1BD1">
              <w:rPr>
                <w:noProof/>
                <w:webHidden/>
              </w:rPr>
            </w:r>
            <w:r w:rsidR="00DC1BD1">
              <w:rPr>
                <w:noProof/>
                <w:webHidden/>
              </w:rPr>
              <w:fldChar w:fldCharType="separate"/>
            </w:r>
            <w:r w:rsidR="003326D1">
              <w:rPr>
                <w:noProof/>
                <w:webHidden/>
              </w:rPr>
              <w:t>33</w:t>
            </w:r>
            <w:r w:rsidR="00DC1BD1">
              <w:rPr>
                <w:noProof/>
                <w:webHidden/>
              </w:rPr>
              <w:fldChar w:fldCharType="end"/>
            </w:r>
          </w:hyperlink>
        </w:p>
        <w:p w14:paraId="16EC958F" w14:textId="29A4F01A" w:rsidR="00DC1BD1" w:rsidRDefault="00D43F08">
          <w:pPr>
            <w:pStyle w:val="TOC3"/>
            <w:tabs>
              <w:tab w:val="right" w:leader="dot" w:pos="8486"/>
            </w:tabs>
            <w:rPr>
              <w:rFonts w:eastAsiaTheme="minorEastAsia" w:cstheme="minorBidi"/>
              <w:noProof/>
              <w:sz w:val="22"/>
              <w:szCs w:val="22"/>
              <w:lang w:bidi="ar-SA"/>
            </w:rPr>
          </w:pPr>
          <w:hyperlink w:anchor="_Toc39324894" w:history="1">
            <w:r w:rsidR="00DC1BD1" w:rsidRPr="00717216">
              <w:rPr>
                <w:rStyle w:val="Hyperlink"/>
                <w:noProof/>
              </w:rPr>
              <w:t>3.1.2 Chinchilla Cochlea Model</w:t>
            </w:r>
            <w:r w:rsidR="00DC1BD1">
              <w:rPr>
                <w:noProof/>
                <w:webHidden/>
              </w:rPr>
              <w:tab/>
            </w:r>
            <w:r w:rsidR="00DC1BD1">
              <w:rPr>
                <w:noProof/>
                <w:webHidden/>
              </w:rPr>
              <w:fldChar w:fldCharType="begin"/>
            </w:r>
            <w:r w:rsidR="00DC1BD1">
              <w:rPr>
                <w:noProof/>
                <w:webHidden/>
              </w:rPr>
              <w:instrText xml:space="preserve"> PAGEREF _Toc39324894 \h </w:instrText>
            </w:r>
            <w:r w:rsidR="00DC1BD1">
              <w:rPr>
                <w:noProof/>
                <w:webHidden/>
              </w:rPr>
            </w:r>
            <w:r w:rsidR="00DC1BD1">
              <w:rPr>
                <w:noProof/>
                <w:webHidden/>
              </w:rPr>
              <w:fldChar w:fldCharType="separate"/>
            </w:r>
            <w:r w:rsidR="003326D1">
              <w:rPr>
                <w:noProof/>
                <w:webHidden/>
              </w:rPr>
              <w:t>35</w:t>
            </w:r>
            <w:r w:rsidR="00DC1BD1">
              <w:rPr>
                <w:noProof/>
                <w:webHidden/>
              </w:rPr>
              <w:fldChar w:fldCharType="end"/>
            </w:r>
          </w:hyperlink>
        </w:p>
        <w:p w14:paraId="0D324234" w14:textId="725D4A87" w:rsidR="00DC1BD1" w:rsidRDefault="00D43F08">
          <w:pPr>
            <w:pStyle w:val="TOC3"/>
            <w:tabs>
              <w:tab w:val="right" w:leader="dot" w:pos="8486"/>
            </w:tabs>
            <w:rPr>
              <w:rFonts w:eastAsiaTheme="minorEastAsia" w:cstheme="minorBidi"/>
              <w:noProof/>
              <w:sz w:val="22"/>
              <w:szCs w:val="22"/>
              <w:lang w:bidi="ar-SA"/>
            </w:rPr>
          </w:pPr>
          <w:hyperlink w:anchor="_Toc39324895" w:history="1">
            <w:r w:rsidR="00DC1BD1" w:rsidRPr="00717216">
              <w:rPr>
                <w:rStyle w:val="Hyperlink"/>
                <w:noProof/>
              </w:rPr>
              <w:t>3.1.3 Creation of 3D FE Model of Chinchilla Ear</w:t>
            </w:r>
            <w:r w:rsidR="00DC1BD1">
              <w:rPr>
                <w:noProof/>
                <w:webHidden/>
              </w:rPr>
              <w:tab/>
            </w:r>
            <w:r w:rsidR="00DC1BD1">
              <w:rPr>
                <w:noProof/>
                <w:webHidden/>
              </w:rPr>
              <w:fldChar w:fldCharType="begin"/>
            </w:r>
            <w:r w:rsidR="00DC1BD1">
              <w:rPr>
                <w:noProof/>
                <w:webHidden/>
              </w:rPr>
              <w:instrText xml:space="preserve"> PAGEREF _Toc39324895 \h </w:instrText>
            </w:r>
            <w:r w:rsidR="00DC1BD1">
              <w:rPr>
                <w:noProof/>
                <w:webHidden/>
              </w:rPr>
            </w:r>
            <w:r w:rsidR="00DC1BD1">
              <w:rPr>
                <w:noProof/>
                <w:webHidden/>
              </w:rPr>
              <w:fldChar w:fldCharType="separate"/>
            </w:r>
            <w:r w:rsidR="003326D1">
              <w:rPr>
                <w:noProof/>
                <w:webHidden/>
              </w:rPr>
              <w:t>38</w:t>
            </w:r>
            <w:r w:rsidR="00DC1BD1">
              <w:rPr>
                <w:noProof/>
                <w:webHidden/>
              </w:rPr>
              <w:fldChar w:fldCharType="end"/>
            </w:r>
          </w:hyperlink>
        </w:p>
        <w:p w14:paraId="5C2281A8" w14:textId="44253E92" w:rsidR="00DC1BD1" w:rsidRDefault="00D43F08">
          <w:pPr>
            <w:pStyle w:val="TOC2"/>
            <w:tabs>
              <w:tab w:val="right" w:leader="dot" w:pos="8486"/>
            </w:tabs>
            <w:rPr>
              <w:rFonts w:eastAsiaTheme="minorEastAsia" w:cstheme="minorBidi"/>
              <w:noProof/>
              <w:sz w:val="22"/>
              <w:szCs w:val="22"/>
              <w:lang w:bidi="ar-SA"/>
            </w:rPr>
          </w:pPr>
          <w:hyperlink w:anchor="_Toc39324896" w:history="1">
            <w:r w:rsidR="00DC1BD1" w:rsidRPr="00717216">
              <w:rPr>
                <w:rStyle w:val="Hyperlink"/>
                <w:noProof/>
              </w:rPr>
              <w:t>3.2 Generating Model for Harmonic Response Analysis</w:t>
            </w:r>
            <w:r w:rsidR="00DC1BD1">
              <w:rPr>
                <w:noProof/>
                <w:webHidden/>
              </w:rPr>
              <w:tab/>
            </w:r>
            <w:r w:rsidR="00DC1BD1">
              <w:rPr>
                <w:noProof/>
                <w:webHidden/>
              </w:rPr>
              <w:fldChar w:fldCharType="begin"/>
            </w:r>
            <w:r w:rsidR="00DC1BD1">
              <w:rPr>
                <w:noProof/>
                <w:webHidden/>
              </w:rPr>
              <w:instrText xml:space="preserve"> PAGEREF _Toc39324896 \h </w:instrText>
            </w:r>
            <w:r w:rsidR="00DC1BD1">
              <w:rPr>
                <w:noProof/>
                <w:webHidden/>
              </w:rPr>
            </w:r>
            <w:r w:rsidR="00DC1BD1">
              <w:rPr>
                <w:noProof/>
                <w:webHidden/>
              </w:rPr>
              <w:fldChar w:fldCharType="separate"/>
            </w:r>
            <w:r w:rsidR="003326D1">
              <w:rPr>
                <w:noProof/>
                <w:webHidden/>
              </w:rPr>
              <w:t>40</w:t>
            </w:r>
            <w:r w:rsidR="00DC1BD1">
              <w:rPr>
                <w:noProof/>
                <w:webHidden/>
              </w:rPr>
              <w:fldChar w:fldCharType="end"/>
            </w:r>
          </w:hyperlink>
        </w:p>
        <w:p w14:paraId="32D4EFC9" w14:textId="5F2705E2" w:rsidR="00DC1BD1" w:rsidRDefault="00D43F08">
          <w:pPr>
            <w:pStyle w:val="TOC3"/>
            <w:tabs>
              <w:tab w:val="right" w:leader="dot" w:pos="8486"/>
            </w:tabs>
            <w:rPr>
              <w:rFonts w:eastAsiaTheme="minorEastAsia" w:cstheme="minorBidi"/>
              <w:noProof/>
              <w:sz w:val="22"/>
              <w:szCs w:val="22"/>
              <w:lang w:bidi="ar-SA"/>
            </w:rPr>
          </w:pPr>
          <w:hyperlink w:anchor="_Toc39324897" w:history="1">
            <w:r w:rsidR="00DC1BD1" w:rsidRPr="00717216">
              <w:rPr>
                <w:rStyle w:val="Hyperlink"/>
                <w:noProof/>
              </w:rPr>
              <w:t>3.2.1 ANSYS Workbench</w:t>
            </w:r>
            <w:r w:rsidR="00DC1BD1">
              <w:rPr>
                <w:noProof/>
                <w:webHidden/>
              </w:rPr>
              <w:tab/>
            </w:r>
            <w:r w:rsidR="00DC1BD1">
              <w:rPr>
                <w:noProof/>
                <w:webHidden/>
              </w:rPr>
              <w:fldChar w:fldCharType="begin"/>
            </w:r>
            <w:r w:rsidR="00DC1BD1">
              <w:rPr>
                <w:noProof/>
                <w:webHidden/>
              </w:rPr>
              <w:instrText xml:space="preserve"> PAGEREF _Toc39324897 \h </w:instrText>
            </w:r>
            <w:r w:rsidR="00DC1BD1">
              <w:rPr>
                <w:noProof/>
                <w:webHidden/>
              </w:rPr>
            </w:r>
            <w:r w:rsidR="00DC1BD1">
              <w:rPr>
                <w:noProof/>
                <w:webHidden/>
              </w:rPr>
              <w:fldChar w:fldCharType="separate"/>
            </w:r>
            <w:r w:rsidR="003326D1">
              <w:rPr>
                <w:noProof/>
                <w:webHidden/>
              </w:rPr>
              <w:t>41</w:t>
            </w:r>
            <w:r w:rsidR="00DC1BD1">
              <w:rPr>
                <w:noProof/>
                <w:webHidden/>
              </w:rPr>
              <w:fldChar w:fldCharType="end"/>
            </w:r>
          </w:hyperlink>
        </w:p>
        <w:p w14:paraId="2DFFBF1F" w14:textId="2DDA66DB" w:rsidR="00DC1BD1" w:rsidRDefault="00D43F08">
          <w:pPr>
            <w:pStyle w:val="TOC3"/>
            <w:tabs>
              <w:tab w:val="right" w:leader="dot" w:pos="8486"/>
            </w:tabs>
            <w:rPr>
              <w:rFonts w:eastAsiaTheme="minorEastAsia" w:cstheme="minorBidi"/>
              <w:noProof/>
              <w:sz w:val="22"/>
              <w:szCs w:val="22"/>
              <w:lang w:bidi="ar-SA"/>
            </w:rPr>
          </w:pPr>
          <w:hyperlink w:anchor="_Toc39324898" w:history="1">
            <w:r w:rsidR="00DC1BD1" w:rsidRPr="00717216">
              <w:rPr>
                <w:rStyle w:val="Hyperlink"/>
                <w:noProof/>
              </w:rPr>
              <w:t>3.2.2 Structural Analysis in ANSYS Mechanical: Harmonic Response</w:t>
            </w:r>
            <w:r w:rsidR="00DC1BD1">
              <w:rPr>
                <w:noProof/>
                <w:webHidden/>
              </w:rPr>
              <w:tab/>
            </w:r>
            <w:r w:rsidR="00DC1BD1">
              <w:rPr>
                <w:noProof/>
                <w:webHidden/>
              </w:rPr>
              <w:fldChar w:fldCharType="begin"/>
            </w:r>
            <w:r w:rsidR="00DC1BD1">
              <w:rPr>
                <w:noProof/>
                <w:webHidden/>
              </w:rPr>
              <w:instrText xml:space="preserve"> PAGEREF _Toc39324898 \h </w:instrText>
            </w:r>
            <w:r w:rsidR="00DC1BD1">
              <w:rPr>
                <w:noProof/>
                <w:webHidden/>
              </w:rPr>
            </w:r>
            <w:r w:rsidR="00DC1BD1">
              <w:rPr>
                <w:noProof/>
                <w:webHidden/>
              </w:rPr>
              <w:fldChar w:fldCharType="separate"/>
            </w:r>
            <w:r w:rsidR="003326D1">
              <w:rPr>
                <w:noProof/>
                <w:webHidden/>
              </w:rPr>
              <w:t>41</w:t>
            </w:r>
            <w:r w:rsidR="00DC1BD1">
              <w:rPr>
                <w:noProof/>
                <w:webHidden/>
              </w:rPr>
              <w:fldChar w:fldCharType="end"/>
            </w:r>
          </w:hyperlink>
        </w:p>
        <w:p w14:paraId="4753DE94" w14:textId="18C95C25" w:rsidR="00DC1BD1" w:rsidRDefault="00D43F08">
          <w:pPr>
            <w:pStyle w:val="TOC3"/>
            <w:tabs>
              <w:tab w:val="right" w:leader="dot" w:pos="8486"/>
            </w:tabs>
            <w:rPr>
              <w:rFonts w:eastAsiaTheme="minorEastAsia" w:cstheme="minorBidi"/>
              <w:noProof/>
              <w:sz w:val="22"/>
              <w:szCs w:val="22"/>
              <w:lang w:bidi="ar-SA"/>
            </w:rPr>
          </w:pPr>
          <w:hyperlink w:anchor="_Toc39324899" w:history="1">
            <w:r w:rsidR="00DC1BD1" w:rsidRPr="00717216">
              <w:rPr>
                <w:rStyle w:val="Hyperlink"/>
                <w:noProof/>
              </w:rPr>
              <w:t>3.2.3 Equations Governing Acoustic Elements</w:t>
            </w:r>
            <w:r w:rsidR="00DC1BD1">
              <w:rPr>
                <w:noProof/>
                <w:webHidden/>
              </w:rPr>
              <w:tab/>
            </w:r>
            <w:r w:rsidR="00DC1BD1">
              <w:rPr>
                <w:noProof/>
                <w:webHidden/>
              </w:rPr>
              <w:fldChar w:fldCharType="begin"/>
            </w:r>
            <w:r w:rsidR="00DC1BD1">
              <w:rPr>
                <w:noProof/>
                <w:webHidden/>
              </w:rPr>
              <w:instrText xml:space="preserve"> PAGEREF _Toc39324899 \h </w:instrText>
            </w:r>
            <w:r w:rsidR="00DC1BD1">
              <w:rPr>
                <w:noProof/>
                <w:webHidden/>
              </w:rPr>
            </w:r>
            <w:r w:rsidR="00DC1BD1">
              <w:rPr>
                <w:noProof/>
                <w:webHidden/>
              </w:rPr>
              <w:fldChar w:fldCharType="separate"/>
            </w:r>
            <w:r w:rsidR="003326D1">
              <w:rPr>
                <w:noProof/>
                <w:webHidden/>
              </w:rPr>
              <w:t>42</w:t>
            </w:r>
            <w:r w:rsidR="00DC1BD1">
              <w:rPr>
                <w:noProof/>
                <w:webHidden/>
              </w:rPr>
              <w:fldChar w:fldCharType="end"/>
            </w:r>
          </w:hyperlink>
        </w:p>
        <w:p w14:paraId="778EB731" w14:textId="6AC47720" w:rsidR="00DC1BD1" w:rsidRDefault="00D43F08">
          <w:pPr>
            <w:pStyle w:val="TOC3"/>
            <w:tabs>
              <w:tab w:val="right" w:leader="dot" w:pos="8486"/>
            </w:tabs>
            <w:rPr>
              <w:rFonts w:eastAsiaTheme="minorEastAsia" w:cstheme="minorBidi"/>
              <w:noProof/>
              <w:sz w:val="22"/>
              <w:szCs w:val="22"/>
              <w:lang w:bidi="ar-SA"/>
            </w:rPr>
          </w:pPr>
          <w:hyperlink w:anchor="_Toc39324900" w:history="1">
            <w:r w:rsidR="00DC1BD1" w:rsidRPr="00717216">
              <w:rPr>
                <w:rStyle w:val="Hyperlink"/>
                <w:noProof/>
              </w:rPr>
              <w:t>3.2.4 ANSYS Harmonic Response Analysis Setup</w:t>
            </w:r>
            <w:r w:rsidR="00DC1BD1">
              <w:rPr>
                <w:noProof/>
                <w:webHidden/>
              </w:rPr>
              <w:tab/>
            </w:r>
            <w:r w:rsidR="00DC1BD1">
              <w:rPr>
                <w:noProof/>
                <w:webHidden/>
              </w:rPr>
              <w:fldChar w:fldCharType="begin"/>
            </w:r>
            <w:r w:rsidR="00DC1BD1">
              <w:rPr>
                <w:noProof/>
                <w:webHidden/>
              </w:rPr>
              <w:instrText xml:space="preserve"> PAGEREF _Toc39324900 \h </w:instrText>
            </w:r>
            <w:r w:rsidR="00DC1BD1">
              <w:rPr>
                <w:noProof/>
                <w:webHidden/>
              </w:rPr>
            </w:r>
            <w:r w:rsidR="00DC1BD1">
              <w:rPr>
                <w:noProof/>
                <w:webHidden/>
              </w:rPr>
              <w:fldChar w:fldCharType="separate"/>
            </w:r>
            <w:r w:rsidR="003326D1">
              <w:rPr>
                <w:noProof/>
                <w:webHidden/>
              </w:rPr>
              <w:t>43</w:t>
            </w:r>
            <w:r w:rsidR="00DC1BD1">
              <w:rPr>
                <w:noProof/>
                <w:webHidden/>
              </w:rPr>
              <w:fldChar w:fldCharType="end"/>
            </w:r>
          </w:hyperlink>
        </w:p>
        <w:p w14:paraId="3916D46D" w14:textId="3AB1697E" w:rsidR="00DC1BD1" w:rsidRDefault="00D43F08">
          <w:pPr>
            <w:pStyle w:val="TOC2"/>
            <w:tabs>
              <w:tab w:val="right" w:leader="dot" w:pos="8486"/>
            </w:tabs>
            <w:rPr>
              <w:rFonts w:eastAsiaTheme="minorEastAsia" w:cstheme="minorBidi"/>
              <w:noProof/>
              <w:sz w:val="22"/>
              <w:szCs w:val="22"/>
              <w:lang w:bidi="ar-SA"/>
            </w:rPr>
          </w:pPr>
          <w:hyperlink w:anchor="_Toc39324901" w:history="1">
            <w:r w:rsidR="00DC1BD1" w:rsidRPr="00717216">
              <w:rPr>
                <w:rStyle w:val="Hyperlink"/>
                <w:noProof/>
              </w:rPr>
              <w:t>3.3 Results and Validation</w:t>
            </w:r>
            <w:r w:rsidR="00DC1BD1">
              <w:rPr>
                <w:noProof/>
                <w:webHidden/>
              </w:rPr>
              <w:tab/>
            </w:r>
            <w:r w:rsidR="00DC1BD1">
              <w:rPr>
                <w:noProof/>
                <w:webHidden/>
              </w:rPr>
              <w:fldChar w:fldCharType="begin"/>
            </w:r>
            <w:r w:rsidR="00DC1BD1">
              <w:rPr>
                <w:noProof/>
                <w:webHidden/>
              </w:rPr>
              <w:instrText xml:space="preserve"> PAGEREF _Toc39324901 \h </w:instrText>
            </w:r>
            <w:r w:rsidR="00DC1BD1">
              <w:rPr>
                <w:noProof/>
                <w:webHidden/>
              </w:rPr>
            </w:r>
            <w:r w:rsidR="00DC1BD1">
              <w:rPr>
                <w:noProof/>
                <w:webHidden/>
              </w:rPr>
              <w:fldChar w:fldCharType="separate"/>
            </w:r>
            <w:r w:rsidR="003326D1">
              <w:rPr>
                <w:noProof/>
                <w:webHidden/>
              </w:rPr>
              <w:t>45</w:t>
            </w:r>
            <w:r w:rsidR="00DC1BD1">
              <w:rPr>
                <w:noProof/>
                <w:webHidden/>
              </w:rPr>
              <w:fldChar w:fldCharType="end"/>
            </w:r>
          </w:hyperlink>
        </w:p>
        <w:p w14:paraId="3BE03CBA" w14:textId="10636E0D" w:rsidR="00DC1BD1" w:rsidRDefault="00D43F08">
          <w:pPr>
            <w:pStyle w:val="TOC2"/>
            <w:tabs>
              <w:tab w:val="right" w:leader="dot" w:pos="8486"/>
            </w:tabs>
            <w:rPr>
              <w:rFonts w:eastAsiaTheme="minorEastAsia" w:cstheme="minorBidi"/>
              <w:noProof/>
              <w:sz w:val="22"/>
              <w:szCs w:val="22"/>
              <w:lang w:bidi="ar-SA"/>
            </w:rPr>
          </w:pPr>
          <w:hyperlink w:anchor="_Toc39324902" w:history="1">
            <w:r w:rsidR="00DC1BD1" w:rsidRPr="00717216">
              <w:rPr>
                <w:rStyle w:val="Hyperlink"/>
                <w:noProof/>
              </w:rPr>
              <w:t>3.4 Chapter Summary</w:t>
            </w:r>
            <w:r w:rsidR="00DC1BD1">
              <w:rPr>
                <w:noProof/>
                <w:webHidden/>
              </w:rPr>
              <w:tab/>
            </w:r>
            <w:r w:rsidR="00DC1BD1">
              <w:rPr>
                <w:noProof/>
                <w:webHidden/>
              </w:rPr>
              <w:fldChar w:fldCharType="begin"/>
            </w:r>
            <w:r w:rsidR="00DC1BD1">
              <w:rPr>
                <w:noProof/>
                <w:webHidden/>
              </w:rPr>
              <w:instrText xml:space="preserve"> PAGEREF _Toc39324902 \h </w:instrText>
            </w:r>
            <w:r w:rsidR="00DC1BD1">
              <w:rPr>
                <w:noProof/>
                <w:webHidden/>
              </w:rPr>
            </w:r>
            <w:r w:rsidR="00DC1BD1">
              <w:rPr>
                <w:noProof/>
                <w:webHidden/>
              </w:rPr>
              <w:fldChar w:fldCharType="separate"/>
            </w:r>
            <w:r w:rsidR="003326D1">
              <w:rPr>
                <w:noProof/>
                <w:webHidden/>
              </w:rPr>
              <w:t>51</w:t>
            </w:r>
            <w:r w:rsidR="00DC1BD1">
              <w:rPr>
                <w:noProof/>
                <w:webHidden/>
              </w:rPr>
              <w:fldChar w:fldCharType="end"/>
            </w:r>
          </w:hyperlink>
        </w:p>
        <w:p w14:paraId="24869153" w14:textId="72AB9535" w:rsidR="00DC1BD1" w:rsidRDefault="00D43F08">
          <w:pPr>
            <w:pStyle w:val="TOC1"/>
            <w:rPr>
              <w:rFonts w:eastAsiaTheme="minorEastAsia" w:cstheme="minorBidi"/>
              <w:noProof/>
              <w:sz w:val="22"/>
              <w:szCs w:val="22"/>
              <w:lang w:bidi="ar-SA"/>
            </w:rPr>
          </w:pPr>
          <w:hyperlink w:anchor="_Toc39324903" w:history="1">
            <w:r w:rsidR="00DC1BD1" w:rsidRPr="00717216">
              <w:rPr>
                <w:rStyle w:val="Hyperlink"/>
                <w:noProof/>
              </w:rPr>
              <w:t>Chapter 4: 3D FE Model of Chinchilla Ear for Blast Wave Transmission</w:t>
            </w:r>
            <w:r w:rsidR="00DC1BD1">
              <w:rPr>
                <w:noProof/>
                <w:webHidden/>
              </w:rPr>
              <w:tab/>
            </w:r>
            <w:r w:rsidR="00DC1BD1">
              <w:rPr>
                <w:noProof/>
                <w:webHidden/>
              </w:rPr>
              <w:fldChar w:fldCharType="begin"/>
            </w:r>
            <w:r w:rsidR="00DC1BD1">
              <w:rPr>
                <w:noProof/>
                <w:webHidden/>
              </w:rPr>
              <w:instrText xml:space="preserve"> PAGEREF _Toc39324903 \h </w:instrText>
            </w:r>
            <w:r w:rsidR="00DC1BD1">
              <w:rPr>
                <w:noProof/>
                <w:webHidden/>
              </w:rPr>
            </w:r>
            <w:r w:rsidR="00DC1BD1">
              <w:rPr>
                <w:noProof/>
                <w:webHidden/>
              </w:rPr>
              <w:fldChar w:fldCharType="separate"/>
            </w:r>
            <w:r w:rsidR="003326D1">
              <w:rPr>
                <w:noProof/>
                <w:webHidden/>
              </w:rPr>
              <w:t>53</w:t>
            </w:r>
            <w:r w:rsidR="00DC1BD1">
              <w:rPr>
                <w:noProof/>
                <w:webHidden/>
              </w:rPr>
              <w:fldChar w:fldCharType="end"/>
            </w:r>
          </w:hyperlink>
        </w:p>
        <w:p w14:paraId="5981EA41" w14:textId="6CF412F0" w:rsidR="00DC1BD1" w:rsidRDefault="00D43F08">
          <w:pPr>
            <w:pStyle w:val="TOC2"/>
            <w:tabs>
              <w:tab w:val="right" w:leader="dot" w:pos="8486"/>
            </w:tabs>
            <w:rPr>
              <w:rFonts w:eastAsiaTheme="minorEastAsia" w:cstheme="minorBidi"/>
              <w:noProof/>
              <w:sz w:val="22"/>
              <w:szCs w:val="22"/>
              <w:lang w:bidi="ar-SA"/>
            </w:rPr>
          </w:pPr>
          <w:hyperlink w:anchor="_Toc39324904" w:history="1">
            <w:r w:rsidR="00DC1BD1" w:rsidRPr="00717216">
              <w:rPr>
                <w:rStyle w:val="Hyperlink"/>
                <w:noProof/>
              </w:rPr>
              <w:t>4.1 Strongly Coupled FSI Analysis Scheme for Modeling Blast Wave Transmission</w:t>
            </w:r>
            <w:r w:rsidR="00DC1BD1">
              <w:rPr>
                <w:noProof/>
                <w:webHidden/>
              </w:rPr>
              <w:tab/>
            </w:r>
            <w:r w:rsidR="00DC1BD1">
              <w:rPr>
                <w:noProof/>
                <w:webHidden/>
              </w:rPr>
              <w:fldChar w:fldCharType="begin"/>
            </w:r>
            <w:r w:rsidR="00DC1BD1">
              <w:rPr>
                <w:noProof/>
                <w:webHidden/>
              </w:rPr>
              <w:instrText xml:space="preserve"> PAGEREF _Toc39324904 \h </w:instrText>
            </w:r>
            <w:r w:rsidR="00DC1BD1">
              <w:rPr>
                <w:noProof/>
                <w:webHidden/>
              </w:rPr>
            </w:r>
            <w:r w:rsidR="00DC1BD1">
              <w:rPr>
                <w:noProof/>
                <w:webHidden/>
              </w:rPr>
              <w:fldChar w:fldCharType="separate"/>
            </w:r>
            <w:r w:rsidR="003326D1">
              <w:rPr>
                <w:noProof/>
                <w:webHidden/>
              </w:rPr>
              <w:t>53</w:t>
            </w:r>
            <w:r w:rsidR="00DC1BD1">
              <w:rPr>
                <w:noProof/>
                <w:webHidden/>
              </w:rPr>
              <w:fldChar w:fldCharType="end"/>
            </w:r>
          </w:hyperlink>
        </w:p>
        <w:p w14:paraId="680495EE" w14:textId="688D6CE7" w:rsidR="00DC1BD1" w:rsidRDefault="00D43F08">
          <w:pPr>
            <w:pStyle w:val="TOC2"/>
            <w:tabs>
              <w:tab w:val="right" w:leader="dot" w:pos="8486"/>
            </w:tabs>
            <w:rPr>
              <w:rFonts w:eastAsiaTheme="minorEastAsia" w:cstheme="minorBidi"/>
              <w:noProof/>
              <w:sz w:val="22"/>
              <w:szCs w:val="22"/>
              <w:lang w:bidi="ar-SA"/>
            </w:rPr>
          </w:pPr>
          <w:hyperlink w:anchor="_Toc39324905" w:history="1">
            <w:r w:rsidR="00DC1BD1" w:rsidRPr="00717216">
              <w:rPr>
                <w:rStyle w:val="Hyperlink"/>
                <w:noProof/>
              </w:rPr>
              <w:t>4.2 Generating Model for Blast Wave Simulation</w:t>
            </w:r>
            <w:r w:rsidR="00DC1BD1">
              <w:rPr>
                <w:noProof/>
                <w:webHidden/>
              </w:rPr>
              <w:tab/>
            </w:r>
            <w:r w:rsidR="00DC1BD1">
              <w:rPr>
                <w:noProof/>
                <w:webHidden/>
              </w:rPr>
              <w:fldChar w:fldCharType="begin"/>
            </w:r>
            <w:r w:rsidR="00DC1BD1">
              <w:rPr>
                <w:noProof/>
                <w:webHidden/>
              </w:rPr>
              <w:instrText xml:space="preserve"> PAGEREF _Toc39324905 \h </w:instrText>
            </w:r>
            <w:r w:rsidR="00DC1BD1">
              <w:rPr>
                <w:noProof/>
                <w:webHidden/>
              </w:rPr>
            </w:r>
            <w:r w:rsidR="00DC1BD1">
              <w:rPr>
                <w:noProof/>
                <w:webHidden/>
              </w:rPr>
              <w:fldChar w:fldCharType="separate"/>
            </w:r>
            <w:r w:rsidR="003326D1">
              <w:rPr>
                <w:noProof/>
                <w:webHidden/>
              </w:rPr>
              <w:t>56</w:t>
            </w:r>
            <w:r w:rsidR="00DC1BD1">
              <w:rPr>
                <w:noProof/>
                <w:webHidden/>
              </w:rPr>
              <w:fldChar w:fldCharType="end"/>
            </w:r>
          </w:hyperlink>
        </w:p>
        <w:p w14:paraId="12F8AEE5" w14:textId="1D13F16A" w:rsidR="00DC1BD1" w:rsidRDefault="00D43F08">
          <w:pPr>
            <w:pStyle w:val="TOC3"/>
            <w:tabs>
              <w:tab w:val="right" w:leader="dot" w:pos="8486"/>
            </w:tabs>
            <w:rPr>
              <w:rFonts w:eastAsiaTheme="minorEastAsia" w:cstheme="minorBidi"/>
              <w:noProof/>
              <w:sz w:val="22"/>
              <w:szCs w:val="22"/>
              <w:lang w:bidi="ar-SA"/>
            </w:rPr>
          </w:pPr>
          <w:hyperlink w:anchor="_Toc39324906" w:history="1">
            <w:r w:rsidR="00DC1BD1" w:rsidRPr="00717216">
              <w:rPr>
                <w:rStyle w:val="Hyperlink"/>
                <w:noProof/>
              </w:rPr>
              <w:t>4.2.1 Fluid Analysis Setup</w:t>
            </w:r>
            <w:r w:rsidR="00DC1BD1">
              <w:rPr>
                <w:noProof/>
                <w:webHidden/>
              </w:rPr>
              <w:tab/>
            </w:r>
            <w:r w:rsidR="00DC1BD1">
              <w:rPr>
                <w:noProof/>
                <w:webHidden/>
              </w:rPr>
              <w:fldChar w:fldCharType="begin"/>
            </w:r>
            <w:r w:rsidR="00DC1BD1">
              <w:rPr>
                <w:noProof/>
                <w:webHidden/>
              </w:rPr>
              <w:instrText xml:space="preserve"> PAGEREF _Toc39324906 \h </w:instrText>
            </w:r>
            <w:r w:rsidR="00DC1BD1">
              <w:rPr>
                <w:noProof/>
                <w:webHidden/>
              </w:rPr>
            </w:r>
            <w:r w:rsidR="00DC1BD1">
              <w:rPr>
                <w:noProof/>
                <w:webHidden/>
              </w:rPr>
              <w:fldChar w:fldCharType="separate"/>
            </w:r>
            <w:r w:rsidR="003326D1">
              <w:rPr>
                <w:noProof/>
                <w:webHidden/>
              </w:rPr>
              <w:t>56</w:t>
            </w:r>
            <w:r w:rsidR="00DC1BD1">
              <w:rPr>
                <w:noProof/>
                <w:webHidden/>
              </w:rPr>
              <w:fldChar w:fldCharType="end"/>
            </w:r>
          </w:hyperlink>
        </w:p>
        <w:p w14:paraId="695A3C17" w14:textId="12CBA6BE" w:rsidR="00DC1BD1" w:rsidRDefault="00D43F08">
          <w:pPr>
            <w:pStyle w:val="TOC3"/>
            <w:tabs>
              <w:tab w:val="right" w:leader="dot" w:pos="8486"/>
            </w:tabs>
            <w:rPr>
              <w:rFonts w:eastAsiaTheme="minorEastAsia" w:cstheme="minorBidi"/>
              <w:noProof/>
              <w:sz w:val="22"/>
              <w:szCs w:val="22"/>
              <w:lang w:bidi="ar-SA"/>
            </w:rPr>
          </w:pPr>
          <w:hyperlink w:anchor="_Toc39324907" w:history="1">
            <w:r w:rsidR="00DC1BD1" w:rsidRPr="00717216">
              <w:rPr>
                <w:rStyle w:val="Hyperlink"/>
                <w:noProof/>
              </w:rPr>
              <w:t>4.2.2 ANSYS Mechanical Analysis Setup</w:t>
            </w:r>
            <w:r w:rsidR="00DC1BD1">
              <w:rPr>
                <w:noProof/>
                <w:webHidden/>
              </w:rPr>
              <w:tab/>
            </w:r>
            <w:r w:rsidR="00DC1BD1">
              <w:rPr>
                <w:noProof/>
                <w:webHidden/>
              </w:rPr>
              <w:fldChar w:fldCharType="begin"/>
            </w:r>
            <w:r w:rsidR="00DC1BD1">
              <w:rPr>
                <w:noProof/>
                <w:webHidden/>
              </w:rPr>
              <w:instrText xml:space="preserve"> PAGEREF _Toc39324907 \h </w:instrText>
            </w:r>
            <w:r w:rsidR="00DC1BD1">
              <w:rPr>
                <w:noProof/>
                <w:webHidden/>
              </w:rPr>
            </w:r>
            <w:r w:rsidR="00DC1BD1">
              <w:rPr>
                <w:noProof/>
                <w:webHidden/>
              </w:rPr>
              <w:fldChar w:fldCharType="separate"/>
            </w:r>
            <w:r w:rsidR="003326D1">
              <w:rPr>
                <w:noProof/>
                <w:webHidden/>
              </w:rPr>
              <w:t>60</w:t>
            </w:r>
            <w:r w:rsidR="00DC1BD1">
              <w:rPr>
                <w:noProof/>
                <w:webHidden/>
              </w:rPr>
              <w:fldChar w:fldCharType="end"/>
            </w:r>
          </w:hyperlink>
        </w:p>
        <w:p w14:paraId="45C02156" w14:textId="0D29D9FE" w:rsidR="00DC1BD1" w:rsidRDefault="00D43F08">
          <w:pPr>
            <w:pStyle w:val="TOC2"/>
            <w:tabs>
              <w:tab w:val="right" w:leader="dot" w:pos="8486"/>
            </w:tabs>
            <w:rPr>
              <w:rFonts w:eastAsiaTheme="minorEastAsia" w:cstheme="minorBidi"/>
              <w:noProof/>
              <w:sz w:val="22"/>
              <w:szCs w:val="22"/>
              <w:lang w:bidi="ar-SA"/>
            </w:rPr>
          </w:pPr>
          <w:hyperlink w:anchor="_Toc39324908" w:history="1">
            <w:r w:rsidR="00DC1BD1" w:rsidRPr="00717216">
              <w:rPr>
                <w:rStyle w:val="Hyperlink"/>
                <w:noProof/>
              </w:rPr>
              <w:t>4.3 Results</w:t>
            </w:r>
            <w:r w:rsidR="00DC1BD1">
              <w:rPr>
                <w:noProof/>
                <w:webHidden/>
              </w:rPr>
              <w:tab/>
            </w:r>
            <w:r w:rsidR="00DC1BD1">
              <w:rPr>
                <w:noProof/>
                <w:webHidden/>
              </w:rPr>
              <w:fldChar w:fldCharType="begin"/>
            </w:r>
            <w:r w:rsidR="00DC1BD1">
              <w:rPr>
                <w:noProof/>
                <w:webHidden/>
              </w:rPr>
              <w:instrText xml:space="preserve"> PAGEREF _Toc39324908 \h </w:instrText>
            </w:r>
            <w:r w:rsidR="00DC1BD1">
              <w:rPr>
                <w:noProof/>
                <w:webHidden/>
              </w:rPr>
            </w:r>
            <w:r w:rsidR="00DC1BD1">
              <w:rPr>
                <w:noProof/>
                <w:webHidden/>
              </w:rPr>
              <w:fldChar w:fldCharType="separate"/>
            </w:r>
            <w:r w:rsidR="003326D1">
              <w:rPr>
                <w:noProof/>
                <w:webHidden/>
              </w:rPr>
              <w:t>62</w:t>
            </w:r>
            <w:r w:rsidR="00DC1BD1">
              <w:rPr>
                <w:noProof/>
                <w:webHidden/>
              </w:rPr>
              <w:fldChar w:fldCharType="end"/>
            </w:r>
          </w:hyperlink>
        </w:p>
        <w:p w14:paraId="76CBB80E" w14:textId="270A3605" w:rsidR="00DC1BD1" w:rsidRDefault="00D43F08">
          <w:pPr>
            <w:pStyle w:val="TOC3"/>
            <w:tabs>
              <w:tab w:val="right" w:leader="dot" w:pos="8486"/>
            </w:tabs>
            <w:rPr>
              <w:rFonts w:eastAsiaTheme="minorEastAsia" w:cstheme="minorBidi"/>
              <w:noProof/>
              <w:sz w:val="22"/>
              <w:szCs w:val="22"/>
              <w:lang w:bidi="ar-SA"/>
            </w:rPr>
          </w:pPr>
          <w:hyperlink w:anchor="_Toc39324909" w:history="1">
            <w:r w:rsidR="00DC1BD1" w:rsidRPr="00717216">
              <w:rPr>
                <w:rStyle w:val="Hyperlink"/>
                <w:noProof/>
              </w:rPr>
              <w:t>4.3.1 Discussion</w:t>
            </w:r>
            <w:r w:rsidR="00DC1BD1">
              <w:rPr>
                <w:noProof/>
                <w:webHidden/>
              </w:rPr>
              <w:tab/>
            </w:r>
            <w:r w:rsidR="00DC1BD1">
              <w:rPr>
                <w:noProof/>
                <w:webHidden/>
              </w:rPr>
              <w:fldChar w:fldCharType="begin"/>
            </w:r>
            <w:r w:rsidR="00DC1BD1">
              <w:rPr>
                <w:noProof/>
                <w:webHidden/>
              </w:rPr>
              <w:instrText xml:space="preserve"> PAGEREF _Toc39324909 \h </w:instrText>
            </w:r>
            <w:r w:rsidR="00DC1BD1">
              <w:rPr>
                <w:noProof/>
                <w:webHidden/>
              </w:rPr>
            </w:r>
            <w:r w:rsidR="00DC1BD1">
              <w:rPr>
                <w:noProof/>
                <w:webHidden/>
              </w:rPr>
              <w:fldChar w:fldCharType="separate"/>
            </w:r>
            <w:r w:rsidR="003326D1">
              <w:rPr>
                <w:noProof/>
                <w:webHidden/>
              </w:rPr>
              <w:t>68</w:t>
            </w:r>
            <w:r w:rsidR="00DC1BD1">
              <w:rPr>
                <w:noProof/>
                <w:webHidden/>
              </w:rPr>
              <w:fldChar w:fldCharType="end"/>
            </w:r>
          </w:hyperlink>
        </w:p>
        <w:p w14:paraId="0060ECCC" w14:textId="6B9E3D02" w:rsidR="00DC1BD1" w:rsidRDefault="00D43F08">
          <w:pPr>
            <w:pStyle w:val="TOC2"/>
            <w:tabs>
              <w:tab w:val="right" w:leader="dot" w:pos="8486"/>
            </w:tabs>
            <w:rPr>
              <w:rFonts w:eastAsiaTheme="minorEastAsia" w:cstheme="minorBidi"/>
              <w:noProof/>
              <w:sz w:val="22"/>
              <w:szCs w:val="22"/>
              <w:lang w:bidi="ar-SA"/>
            </w:rPr>
          </w:pPr>
          <w:hyperlink w:anchor="_Toc39324910" w:history="1">
            <w:r w:rsidR="00DC1BD1" w:rsidRPr="00717216">
              <w:rPr>
                <w:rStyle w:val="Hyperlink"/>
                <w:noProof/>
              </w:rPr>
              <w:t>4.4 Chapter Summary</w:t>
            </w:r>
            <w:r w:rsidR="00DC1BD1">
              <w:rPr>
                <w:noProof/>
                <w:webHidden/>
              </w:rPr>
              <w:tab/>
            </w:r>
            <w:r w:rsidR="00DC1BD1">
              <w:rPr>
                <w:noProof/>
                <w:webHidden/>
              </w:rPr>
              <w:fldChar w:fldCharType="begin"/>
            </w:r>
            <w:r w:rsidR="00DC1BD1">
              <w:rPr>
                <w:noProof/>
                <w:webHidden/>
              </w:rPr>
              <w:instrText xml:space="preserve"> PAGEREF _Toc39324910 \h </w:instrText>
            </w:r>
            <w:r w:rsidR="00DC1BD1">
              <w:rPr>
                <w:noProof/>
                <w:webHidden/>
              </w:rPr>
            </w:r>
            <w:r w:rsidR="00DC1BD1">
              <w:rPr>
                <w:noProof/>
                <w:webHidden/>
              </w:rPr>
              <w:fldChar w:fldCharType="separate"/>
            </w:r>
            <w:r w:rsidR="003326D1">
              <w:rPr>
                <w:noProof/>
                <w:webHidden/>
              </w:rPr>
              <w:t>70</w:t>
            </w:r>
            <w:r w:rsidR="00DC1BD1">
              <w:rPr>
                <w:noProof/>
                <w:webHidden/>
              </w:rPr>
              <w:fldChar w:fldCharType="end"/>
            </w:r>
          </w:hyperlink>
        </w:p>
        <w:p w14:paraId="2168FD64" w14:textId="39A30A87" w:rsidR="00DC1BD1" w:rsidRDefault="00D43F08">
          <w:pPr>
            <w:pStyle w:val="TOC1"/>
            <w:rPr>
              <w:rFonts w:eastAsiaTheme="minorEastAsia" w:cstheme="minorBidi"/>
              <w:noProof/>
              <w:sz w:val="22"/>
              <w:szCs w:val="22"/>
              <w:lang w:bidi="ar-SA"/>
            </w:rPr>
          </w:pPr>
          <w:hyperlink w:anchor="_Toc39324911" w:history="1">
            <w:r w:rsidR="00DC1BD1" w:rsidRPr="00717216">
              <w:rPr>
                <w:rStyle w:val="Hyperlink"/>
                <w:noProof/>
              </w:rPr>
              <w:t>Chapter 5: Conclusion</w:t>
            </w:r>
            <w:r w:rsidR="00DC1BD1">
              <w:rPr>
                <w:noProof/>
                <w:webHidden/>
              </w:rPr>
              <w:tab/>
            </w:r>
            <w:r w:rsidR="00DC1BD1">
              <w:rPr>
                <w:noProof/>
                <w:webHidden/>
              </w:rPr>
              <w:fldChar w:fldCharType="begin"/>
            </w:r>
            <w:r w:rsidR="00DC1BD1">
              <w:rPr>
                <w:noProof/>
                <w:webHidden/>
              </w:rPr>
              <w:instrText xml:space="preserve"> PAGEREF _Toc39324911 \h </w:instrText>
            </w:r>
            <w:r w:rsidR="00DC1BD1">
              <w:rPr>
                <w:noProof/>
                <w:webHidden/>
              </w:rPr>
            </w:r>
            <w:r w:rsidR="00DC1BD1">
              <w:rPr>
                <w:noProof/>
                <w:webHidden/>
              </w:rPr>
              <w:fldChar w:fldCharType="separate"/>
            </w:r>
            <w:r w:rsidR="003326D1">
              <w:rPr>
                <w:noProof/>
                <w:webHidden/>
              </w:rPr>
              <w:t>72</w:t>
            </w:r>
            <w:r w:rsidR="00DC1BD1">
              <w:rPr>
                <w:noProof/>
                <w:webHidden/>
              </w:rPr>
              <w:fldChar w:fldCharType="end"/>
            </w:r>
          </w:hyperlink>
        </w:p>
        <w:p w14:paraId="53CDB068" w14:textId="72CC8213" w:rsidR="00DC1BD1" w:rsidRDefault="00D43F08">
          <w:pPr>
            <w:pStyle w:val="TOC2"/>
            <w:tabs>
              <w:tab w:val="right" w:leader="dot" w:pos="8486"/>
            </w:tabs>
            <w:rPr>
              <w:rFonts w:eastAsiaTheme="minorEastAsia" w:cstheme="minorBidi"/>
              <w:noProof/>
              <w:sz w:val="22"/>
              <w:szCs w:val="22"/>
              <w:lang w:bidi="ar-SA"/>
            </w:rPr>
          </w:pPr>
          <w:hyperlink w:anchor="_Toc39324912" w:history="1">
            <w:r w:rsidR="00DC1BD1" w:rsidRPr="00717216">
              <w:rPr>
                <w:rStyle w:val="Hyperlink"/>
                <w:noProof/>
              </w:rPr>
              <w:t>5.1 Research Summary</w:t>
            </w:r>
            <w:r w:rsidR="00DC1BD1">
              <w:rPr>
                <w:noProof/>
                <w:webHidden/>
              </w:rPr>
              <w:tab/>
            </w:r>
            <w:r w:rsidR="00DC1BD1">
              <w:rPr>
                <w:noProof/>
                <w:webHidden/>
              </w:rPr>
              <w:fldChar w:fldCharType="begin"/>
            </w:r>
            <w:r w:rsidR="00DC1BD1">
              <w:rPr>
                <w:noProof/>
                <w:webHidden/>
              </w:rPr>
              <w:instrText xml:space="preserve"> PAGEREF _Toc39324912 \h </w:instrText>
            </w:r>
            <w:r w:rsidR="00DC1BD1">
              <w:rPr>
                <w:noProof/>
                <w:webHidden/>
              </w:rPr>
            </w:r>
            <w:r w:rsidR="00DC1BD1">
              <w:rPr>
                <w:noProof/>
                <w:webHidden/>
              </w:rPr>
              <w:fldChar w:fldCharType="separate"/>
            </w:r>
            <w:r w:rsidR="003326D1">
              <w:rPr>
                <w:noProof/>
                <w:webHidden/>
              </w:rPr>
              <w:t>72</w:t>
            </w:r>
            <w:r w:rsidR="00DC1BD1">
              <w:rPr>
                <w:noProof/>
                <w:webHidden/>
              </w:rPr>
              <w:fldChar w:fldCharType="end"/>
            </w:r>
          </w:hyperlink>
        </w:p>
        <w:p w14:paraId="14F56E29" w14:textId="65BD2E2E" w:rsidR="00DC1BD1" w:rsidRDefault="00D43F08">
          <w:pPr>
            <w:pStyle w:val="TOC2"/>
            <w:tabs>
              <w:tab w:val="right" w:leader="dot" w:pos="8486"/>
            </w:tabs>
            <w:rPr>
              <w:rFonts w:eastAsiaTheme="minorEastAsia" w:cstheme="minorBidi"/>
              <w:noProof/>
              <w:sz w:val="22"/>
              <w:szCs w:val="22"/>
              <w:lang w:bidi="ar-SA"/>
            </w:rPr>
          </w:pPr>
          <w:hyperlink w:anchor="_Toc39324913" w:history="1">
            <w:r w:rsidR="00DC1BD1" w:rsidRPr="00717216">
              <w:rPr>
                <w:rStyle w:val="Hyperlink"/>
                <w:noProof/>
              </w:rPr>
              <w:t>5.2 Future Work</w:t>
            </w:r>
            <w:r w:rsidR="00DC1BD1">
              <w:rPr>
                <w:noProof/>
                <w:webHidden/>
              </w:rPr>
              <w:tab/>
            </w:r>
            <w:r w:rsidR="00DC1BD1">
              <w:rPr>
                <w:noProof/>
                <w:webHidden/>
              </w:rPr>
              <w:fldChar w:fldCharType="begin"/>
            </w:r>
            <w:r w:rsidR="00DC1BD1">
              <w:rPr>
                <w:noProof/>
                <w:webHidden/>
              </w:rPr>
              <w:instrText xml:space="preserve"> PAGEREF _Toc39324913 \h </w:instrText>
            </w:r>
            <w:r w:rsidR="00DC1BD1">
              <w:rPr>
                <w:noProof/>
                <w:webHidden/>
              </w:rPr>
            </w:r>
            <w:r w:rsidR="00DC1BD1">
              <w:rPr>
                <w:noProof/>
                <w:webHidden/>
              </w:rPr>
              <w:fldChar w:fldCharType="separate"/>
            </w:r>
            <w:r w:rsidR="003326D1">
              <w:rPr>
                <w:noProof/>
                <w:webHidden/>
              </w:rPr>
              <w:t>73</w:t>
            </w:r>
            <w:r w:rsidR="00DC1BD1">
              <w:rPr>
                <w:noProof/>
                <w:webHidden/>
              </w:rPr>
              <w:fldChar w:fldCharType="end"/>
            </w:r>
          </w:hyperlink>
        </w:p>
        <w:p w14:paraId="268FCF59" w14:textId="3E4333EC" w:rsidR="00DC1BD1" w:rsidRDefault="00D43F08">
          <w:pPr>
            <w:pStyle w:val="TOC2"/>
            <w:tabs>
              <w:tab w:val="right" w:leader="dot" w:pos="8486"/>
            </w:tabs>
            <w:rPr>
              <w:rFonts w:eastAsiaTheme="minorEastAsia" w:cstheme="minorBidi"/>
              <w:noProof/>
              <w:sz w:val="22"/>
              <w:szCs w:val="22"/>
              <w:lang w:bidi="ar-SA"/>
            </w:rPr>
          </w:pPr>
          <w:hyperlink w:anchor="_Toc39324914" w:history="1">
            <w:r w:rsidR="00DC1BD1" w:rsidRPr="00717216">
              <w:rPr>
                <w:rStyle w:val="Hyperlink"/>
                <w:noProof/>
              </w:rPr>
              <w:t>References</w:t>
            </w:r>
            <w:r w:rsidR="00DC1BD1">
              <w:rPr>
                <w:noProof/>
                <w:webHidden/>
              </w:rPr>
              <w:tab/>
            </w:r>
            <w:r w:rsidR="00DC1BD1">
              <w:rPr>
                <w:noProof/>
                <w:webHidden/>
              </w:rPr>
              <w:fldChar w:fldCharType="begin"/>
            </w:r>
            <w:r w:rsidR="00DC1BD1">
              <w:rPr>
                <w:noProof/>
                <w:webHidden/>
              </w:rPr>
              <w:instrText xml:space="preserve"> PAGEREF _Toc39324914 \h </w:instrText>
            </w:r>
            <w:r w:rsidR="00DC1BD1">
              <w:rPr>
                <w:noProof/>
                <w:webHidden/>
              </w:rPr>
            </w:r>
            <w:r w:rsidR="00DC1BD1">
              <w:rPr>
                <w:noProof/>
                <w:webHidden/>
              </w:rPr>
              <w:fldChar w:fldCharType="separate"/>
            </w:r>
            <w:r w:rsidR="003326D1">
              <w:rPr>
                <w:noProof/>
                <w:webHidden/>
              </w:rPr>
              <w:t>75</w:t>
            </w:r>
            <w:r w:rsidR="00DC1BD1">
              <w:rPr>
                <w:noProof/>
                <w:webHidden/>
              </w:rPr>
              <w:fldChar w:fldCharType="end"/>
            </w:r>
          </w:hyperlink>
        </w:p>
        <w:p w14:paraId="76124280" w14:textId="2D74DF05" w:rsidR="00DC1BD1" w:rsidRDefault="00D43F08">
          <w:pPr>
            <w:pStyle w:val="TOC1"/>
            <w:rPr>
              <w:rFonts w:eastAsiaTheme="minorEastAsia" w:cstheme="minorBidi"/>
              <w:noProof/>
              <w:sz w:val="22"/>
              <w:szCs w:val="22"/>
              <w:lang w:bidi="ar-SA"/>
            </w:rPr>
          </w:pPr>
          <w:hyperlink w:anchor="_Toc39324915" w:history="1">
            <w:r w:rsidR="00DC1BD1" w:rsidRPr="00717216">
              <w:rPr>
                <w:rStyle w:val="Hyperlink"/>
                <w:noProof/>
              </w:rPr>
              <w:t>Appendix A: List of Abbreviations</w:t>
            </w:r>
            <w:r w:rsidR="00DC1BD1">
              <w:rPr>
                <w:noProof/>
                <w:webHidden/>
              </w:rPr>
              <w:tab/>
            </w:r>
            <w:r w:rsidR="00DC1BD1">
              <w:rPr>
                <w:noProof/>
                <w:webHidden/>
              </w:rPr>
              <w:fldChar w:fldCharType="begin"/>
            </w:r>
            <w:r w:rsidR="00DC1BD1">
              <w:rPr>
                <w:noProof/>
                <w:webHidden/>
              </w:rPr>
              <w:instrText xml:space="preserve"> PAGEREF _Toc39324915 \h </w:instrText>
            </w:r>
            <w:r w:rsidR="00DC1BD1">
              <w:rPr>
                <w:noProof/>
                <w:webHidden/>
              </w:rPr>
            </w:r>
            <w:r w:rsidR="00DC1BD1">
              <w:rPr>
                <w:noProof/>
                <w:webHidden/>
              </w:rPr>
              <w:fldChar w:fldCharType="separate"/>
            </w:r>
            <w:r w:rsidR="003326D1">
              <w:rPr>
                <w:noProof/>
                <w:webHidden/>
              </w:rPr>
              <w:t>82</w:t>
            </w:r>
            <w:r w:rsidR="00DC1BD1">
              <w:rPr>
                <w:noProof/>
                <w:webHidden/>
              </w:rPr>
              <w:fldChar w:fldCharType="end"/>
            </w:r>
          </w:hyperlink>
        </w:p>
        <w:p w14:paraId="7B0B7790" w14:textId="03BE91C7" w:rsidR="00DC1BD1" w:rsidRDefault="00DC1BD1">
          <w:r>
            <w:rPr>
              <w:b/>
              <w:bCs/>
              <w:noProof/>
            </w:rPr>
            <w:fldChar w:fldCharType="end"/>
          </w:r>
        </w:p>
      </w:sdtContent>
    </w:sdt>
    <w:p w14:paraId="33326ABA" w14:textId="77777777" w:rsidR="005F511D" w:rsidRDefault="005F511D" w:rsidP="00DC1BD1">
      <w:pPr>
        <w:pStyle w:val="Heading1"/>
        <w:jc w:val="left"/>
      </w:pPr>
    </w:p>
    <w:p w14:paraId="02ED7713" w14:textId="77777777" w:rsidR="005F511D" w:rsidRDefault="005F511D" w:rsidP="00A8046D">
      <w:pPr>
        <w:pStyle w:val="Heading1"/>
      </w:pPr>
    </w:p>
    <w:p w14:paraId="23A8D37E" w14:textId="77777777" w:rsidR="005F511D" w:rsidRDefault="005F511D" w:rsidP="00A8046D">
      <w:pPr>
        <w:pStyle w:val="Heading1"/>
      </w:pPr>
    </w:p>
    <w:p w14:paraId="3AFE7B80" w14:textId="77777777" w:rsidR="005F511D" w:rsidRDefault="005F511D" w:rsidP="00A8046D">
      <w:pPr>
        <w:pStyle w:val="Heading1"/>
      </w:pPr>
    </w:p>
    <w:p w14:paraId="303982E1" w14:textId="77777777" w:rsidR="005F511D" w:rsidRDefault="005F511D" w:rsidP="00A8046D">
      <w:pPr>
        <w:pStyle w:val="Heading1"/>
      </w:pPr>
    </w:p>
    <w:p w14:paraId="731F357C" w14:textId="0C2B3DEC" w:rsidR="00DC1BD1" w:rsidRDefault="00DC1BD1" w:rsidP="00DC1BD1"/>
    <w:p w14:paraId="71F33D0E" w14:textId="77777777" w:rsidR="00DC1BD1" w:rsidRDefault="00DC1BD1" w:rsidP="00DC1BD1"/>
    <w:p w14:paraId="19F0F962" w14:textId="77777777" w:rsidR="00DC1BD1" w:rsidRPr="00DC1BD1" w:rsidRDefault="00DC1BD1" w:rsidP="00DC1BD1"/>
    <w:p w14:paraId="73992B1D" w14:textId="355A7D46" w:rsidR="00187D45" w:rsidRDefault="00187D45" w:rsidP="00A8046D">
      <w:pPr>
        <w:pStyle w:val="Heading1"/>
      </w:pPr>
      <w:bookmarkStart w:id="7" w:name="_Toc39324859"/>
      <w:r>
        <w:t>List of Tables</w:t>
      </w:r>
      <w:bookmarkEnd w:id="6"/>
      <w:bookmarkEnd w:id="5"/>
      <w:bookmarkEnd w:id="4"/>
      <w:bookmarkEnd w:id="7"/>
    </w:p>
    <w:p w14:paraId="032BC8C4" w14:textId="7802A4A8" w:rsidR="00187D45" w:rsidRDefault="00187D45">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37617671" w:history="1">
        <w:r w:rsidRPr="0072335B">
          <w:rPr>
            <w:rStyle w:val="Hyperlink"/>
            <w:noProof/>
          </w:rPr>
          <w:t>Table 1: Material properties of chinchilla ear model for blast wave analysis</w:t>
        </w:r>
        <w:r>
          <w:rPr>
            <w:noProof/>
            <w:webHidden/>
          </w:rPr>
          <w:tab/>
        </w:r>
        <w:r>
          <w:rPr>
            <w:noProof/>
            <w:webHidden/>
          </w:rPr>
          <w:fldChar w:fldCharType="begin"/>
        </w:r>
        <w:r>
          <w:rPr>
            <w:noProof/>
            <w:webHidden/>
          </w:rPr>
          <w:instrText xml:space="preserve"> PAGEREF _Toc37617671 \h </w:instrText>
        </w:r>
        <w:r>
          <w:rPr>
            <w:noProof/>
            <w:webHidden/>
          </w:rPr>
        </w:r>
        <w:r>
          <w:rPr>
            <w:noProof/>
            <w:webHidden/>
          </w:rPr>
          <w:fldChar w:fldCharType="separate"/>
        </w:r>
        <w:r w:rsidR="003326D1">
          <w:rPr>
            <w:noProof/>
            <w:webHidden/>
          </w:rPr>
          <w:t>61</w:t>
        </w:r>
        <w:r>
          <w:rPr>
            <w:noProof/>
            <w:webHidden/>
          </w:rPr>
          <w:fldChar w:fldCharType="end"/>
        </w:r>
      </w:hyperlink>
    </w:p>
    <w:p w14:paraId="306EBEB1" w14:textId="42ED82C2" w:rsidR="00EA2694" w:rsidRDefault="00187D45" w:rsidP="00187D45">
      <w:r>
        <w:fldChar w:fldCharType="end"/>
      </w:r>
    </w:p>
    <w:p w14:paraId="2CBE2AD0" w14:textId="167D3B57" w:rsidR="00187D45" w:rsidRDefault="00187D45" w:rsidP="00187D45"/>
    <w:p w14:paraId="5D5A40E9" w14:textId="6A790F59" w:rsidR="00187D45" w:rsidRDefault="00187D45" w:rsidP="00187D45"/>
    <w:p w14:paraId="414EA7F7" w14:textId="018E9862" w:rsidR="00187D45" w:rsidRDefault="00187D45" w:rsidP="00187D45"/>
    <w:p w14:paraId="56789F6C" w14:textId="6C88D86F" w:rsidR="00187D45" w:rsidRDefault="00187D45" w:rsidP="00187D45"/>
    <w:p w14:paraId="58E41CB3" w14:textId="422DDAF7" w:rsidR="00187D45" w:rsidRDefault="00187D45" w:rsidP="00187D45"/>
    <w:p w14:paraId="74360AB2" w14:textId="58454E1E" w:rsidR="00187D45" w:rsidRDefault="00187D45" w:rsidP="00187D45"/>
    <w:p w14:paraId="75D2ADAF" w14:textId="2E5E1C25" w:rsidR="00187D45" w:rsidRDefault="00187D45" w:rsidP="00187D45"/>
    <w:p w14:paraId="6B6A7DCC" w14:textId="6F68EA73" w:rsidR="00187D45" w:rsidRDefault="00187D45" w:rsidP="00187D45"/>
    <w:p w14:paraId="26F73AFC" w14:textId="759E9D1A" w:rsidR="00187D45" w:rsidRDefault="00187D45" w:rsidP="00187D45"/>
    <w:p w14:paraId="60FDDA31" w14:textId="05A86B70" w:rsidR="00187D45" w:rsidRDefault="00187D45" w:rsidP="00187D45"/>
    <w:p w14:paraId="292E4ECD" w14:textId="7091E144" w:rsidR="00187D45" w:rsidRDefault="00187D45" w:rsidP="00187D45"/>
    <w:p w14:paraId="277BE2E5" w14:textId="56BC21F7" w:rsidR="00187D45" w:rsidRDefault="00187D45" w:rsidP="00187D45"/>
    <w:p w14:paraId="0A6FD21B" w14:textId="7EDC1352" w:rsidR="00187D45" w:rsidRDefault="00187D45" w:rsidP="00187D45"/>
    <w:p w14:paraId="5BDE35DC" w14:textId="76C52989" w:rsidR="00187D45" w:rsidRDefault="00187D45" w:rsidP="00187D45"/>
    <w:p w14:paraId="04D76D33" w14:textId="5784FDE4" w:rsidR="00187D45" w:rsidRDefault="00187D45" w:rsidP="00187D45"/>
    <w:p w14:paraId="240CEECB" w14:textId="1F31A8DB" w:rsidR="00187D45" w:rsidRDefault="00187D45" w:rsidP="00187D45"/>
    <w:p w14:paraId="4F279B7F" w14:textId="3D852AFB" w:rsidR="00187D45" w:rsidRDefault="00187D45" w:rsidP="00187D45"/>
    <w:p w14:paraId="38CEC2D7" w14:textId="6F157BE8" w:rsidR="00187D45" w:rsidRDefault="00187D45" w:rsidP="00187D45"/>
    <w:p w14:paraId="263F7043" w14:textId="6AC29347" w:rsidR="00187D45" w:rsidRDefault="00187D45" w:rsidP="00187D45"/>
    <w:p w14:paraId="306EBEB2" w14:textId="4B9DF8E4" w:rsidR="00EA2694" w:rsidRDefault="00EA2694">
      <w:pPr>
        <w:spacing w:line="240" w:lineRule="auto"/>
      </w:pPr>
    </w:p>
    <w:p w14:paraId="06622A15" w14:textId="34735626" w:rsidR="00CB44F1" w:rsidRDefault="00CB44F1" w:rsidP="00A8046D">
      <w:pPr>
        <w:pStyle w:val="Heading1"/>
      </w:pPr>
      <w:bookmarkStart w:id="8" w:name="_Toc39323132"/>
      <w:bookmarkStart w:id="9" w:name="_Toc39324860"/>
      <w:r>
        <w:t>List of Figures</w:t>
      </w:r>
      <w:bookmarkEnd w:id="8"/>
      <w:bookmarkEnd w:id="9"/>
    </w:p>
    <w:p w14:paraId="7D299654" w14:textId="2C86A402" w:rsidR="00CB44F1" w:rsidRDefault="00CB44F1">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7618985" w:history="1">
        <w:r w:rsidRPr="00194840">
          <w:rPr>
            <w:rStyle w:val="Hyperlink"/>
            <w:noProof/>
          </w:rPr>
          <w:t>Figure 1. Anatomy of the human ear. (https://www.hearinglink.org/your-hearing/about-hearing/how-the-ear-works/)</w:t>
        </w:r>
        <w:r>
          <w:rPr>
            <w:noProof/>
            <w:webHidden/>
          </w:rPr>
          <w:tab/>
        </w:r>
        <w:r>
          <w:rPr>
            <w:noProof/>
            <w:webHidden/>
          </w:rPr>
          <w:fldChar w:fldCharType="begin"/>
        </w:r>
        <w:r>
          <w:rPr>
            <w:noProof/>
            <w:webHidden/>
          </w:rPr>
          <w:instrText xml:space="preserve"> PAGEREF _Toc37618985 \h </w:instrText>
        </w:r>
        <w:r>
          <w:rPr>
            <w:noProof/>
            <w:webHidden/>
          </w:rPr>
        </w:r>
        <w:r>
          <w:rPr>
            <w:noProof/>
            <w:webHidden/>
          </w:rPr>
          <w:fldChar w:fldCharType="separate"/>
        </w:r>
        <w:r w:rsidR="003326D1">
          <w:rPr>
            <w:noProof/>
            <w:webHidden/>
          </w:rPr>
          <w:t>3</w:t>
        </w:r>
        <w:r>
          <w:rPr>
            <w:noProof/>
            <w:webHidden/>
          </w:rPr>
          <w:fldChar w:fldCharType="end"/>
        </w:r>
      </w:hyperlink>
    </w:p>
    <w:p w14:paraId="3F792102" w14:textId="1BCDF90C" w:rsidR="00CB44F1" w:rsidRDefault="00D43F08">
      <w:pPr>
        <w:pStyle w:val="TableofFigures"/>
        <w:tabs>
          <w:tab w:val="right" w:leader="dot" w:pos="8486"/>
        </w:tabs>
        <w:rPr>
          <w:rFonts w:eastAsiaTheme="minorEastAsia" w:cstheme="minorBidi"/>
          <w:noProof/>
          <w:sz w:val="22"/>
          <w:szCs w:val="22"/>
          <w:lang w:bidi="ar-SA"/>
        </w:rPr>
      </w:pPr>
      <w:hyperlink w:anchor="_Toc37618986" w:history="1">
        <w:r w:rsidR="00CB44F1" w:rsidRPr="00194840">
          <w:rPr>
            <w:rStyle w:val="Hyperlink"/>
            <w:noProof/>
          </w:rPr>
          <w:t>Figure 2. Cross-section of the cochlea with enlarged organ of Corti.</w:t>
        </w:r>
        <w:r w:rsidR="00CB44F1">
          <w:rPr>
            <w:rStyle w:val="Hyperlink"/>
            <w:noProof/>
          </w:rPr>
          <w:t xml:space="preserve"> </w:t>
        </w:r>
        <w:r w:rsidR="00CB44F1" w:rsidRPr="00194840">
          <w:rPr>
            <w:rStyle w:val="Hyperlink"/>
            <w:noProof/>
          </w:rPr>
          <w:t>(https://www.researchgate.net/figure/Cross-section-of-the-cochlea-with-enlarged-organ-of-Corti-40_fig1_330111901)</w:t>
        </w:r>
        <w:r w:rsidR="00CB44F1">
          <w:rPr>
            <w:noProof/>
            <w:webHidden/>
          </w:rPr>
          <w:tab/>
        </w:r>
        <w:r w:rsidR="00CB44F1">
          <w:rPr>
            <w:noProof/>
            <w:webHidden/>
          </w:rPr>
          <w:fldChar w:fldCharType="begin"/>
        </w:r>
        <w:r w:rsidR="00CB44F1">
          <w:rPr>
            <w:noProof/>
            <w:webHidden/>
          </w:rPr>
          <w:instrText xml:space="preserve"> PAGEREF _Toc37618986 \h </w:instrText>
        </w:r>
        <w:r w:rsidR="00CB44F1">
          <w:rPr>
            <w:noProof/>
            <w:webHidden/>
          </w:rPr>
        </w:r>
        <w:r w:rsidR="00CB44F1">
          <w:rPr>
            <w:noProof/>
            <w:webHidden/>
          </w:rPr>
          <w:fldChar w:fldCharType="separate"/>
        </w:r>
        <w:r w:rsidR="003326D1">
          <w:rPr>
            <w:noProof/>
            <w:webHidden/>
          </w:rPr>
          <w:t>4</w:t>
        </w:r>
        <w:r w:rsidR="00CB44F1">
          <w:rPr>
            <w:noProof/>
            <w:webHidden/>
          </w:rPr>
          <w:fldChar w:fldCharType="end"/>
        </w:r>
      </w:hyperlink>
    </w:p>
    <w:p w14:paraId="24F41362" w14:textId="463400BF" w:rsidR="00CB44F1" w:rsidRDefault="00D43F08">
      <w:pPr>
        <w:pStyle w:val="TableofFigures"/>
        <w:tabs>
          <w:tab w:val="right" w:leader="dot" w:pos="8486"/>
        </w:tabs>
        <w:rPr>
          <w:rFonts w:eastAsiaTheme="minorEastAsia" w:cstheme="minorBidi"/>
          <w:noProof/>
          <w:sz w:val="22"/>
          <w:szCs w:val="22"/>
          <w:lang w:bidi="ar-SA"/>
        </w:rPr>
      </w:pPr>
      <w:hyperlink w:anchor="_Toc37618987" w:history="1">
        <w:r w:rsidR="00CB44F1" w:rsidRPr="00194840">
          <w:rPr>
            <w:rStyle w:val="Hyperlink"/>
            <w:noProof/>
          </w:rPr>
          <w:t>Figure 3. Schematic diagram of the auditory pathway from the cochlea, including auditory structures within the brainstem (1), midbrain (2), and cortex (3).(Hall, 2012).</w:t>
        </w:r>
        <w:r w:rsidR="00CB44F1">
          <w:rPr>
            <w:noProof/>
            <w:webHidden/>
          </w:rPr>
          <w:tab/>
        </w:r>
        <w:r w:rsidR="00CB44F1">
          <w:rPr>
            <w:noProof/>
            <w:webHidden/>
          </w:rPr>
          <w:fldChar w:fldCharType="begin"/>
        </w:r>
        <w:r w:rsidR="00CB44F1">
          <w:rPr>
            <w:noProof/>
            <w:webHidden/>
          </w:rPr>
          <w:instrText xml:space="preserve"> PAGEREF _Toc37618987 \h </w:instrText>
        </w:r>
        <w:r w:rsidR="00CB44F1">
          <w:rPr>
            <w:noProof/>
            <w:webHidden/>
          </w:rPr>
        </w:r>
        <w:r w:rsidR="00CB44F1">
          <w:rPr>
            <w:noProof/>
            <w:webHidden/>
          </w:rPr>
          <w:fldChar w:fldCharType="separate"/>
        </w:r>
        <w:r w:rsidR="003326D1">
          <w:rPr>
            <w:noProof/>
            <w:webHidden/>
          </w:rPr>
          <w:t>5</w:t>
        </w:r>
        <w:r w:rsidR="00CB44F1">
          <w:rPr>
            <w:noProof/>
            <w:webHidden/>
          </w:rPr>
          <w:fldChar w:fldCharType="end"/>
        </w:r>
      </w:hyperlink>
    </w:p>
    <w:p w14:paraId="42985F48" w14:textId="232FE069" w:rsidR="00CB44F1" w:rsidRDefault="00D43F08">
      <w:pPr>
        <w:pStyle w:val="TableofFigures"/>
        <w:tabs>
          <w:tab w:val="right" w:leader="dot" w:pos="8486"/>
        </w:tabs>
        <w:rPr>
          <w:rFonts w:eastAsiaTheme="minorEastAsia" w:cstheme="minorBidi"/>
          <w:noProof/>
          <w:sz w:val="22"/>
          <w:szCs w:val="22"/>
          <w:lang w:bidi="ar-SA"/>
        </w:rPr>
      </w:pPr>
      <w:hyperlink w:anchor="_Toc37618988" w:history="1">
        <w:r w:rsidR="00CB44F1" w:rsidRPr="00194840">
          <w:rPr>
            <w:rStyle w:val="Hyperlink"/>
            <w:noProof/>
          </w:rPr>
          <w:t>Figure 4. FE model of the human ear used to simulate blast wave transmission. (Leckness et al., 2018).</w:t>
        </w:r>
        <w:r w:rsidR="00CB44F1">
          <w:rPr>
            <w:noProof/>
            <w:webHidden/>
          </w:rPr>
          <w:tab/>
        </w:r>
        <w:r w:rsidR="00CB44F1">
          <w:rPr>
            <w:noProof/>
            <w:webHidden/>
          </w:rPr>
          <w:fldChar w:fldCharType="begin"/>
        </w:r>
        <w:r w:rsidR="00CB44F1">
          <w:rPr>
            <w:noProof/>
            <w:webHidden/>
          </w:rPr>
          <w:instrText xml:space="preserve"> PAGEREF _Toc37618988 \h </w:instrText>
        </w:r>
        <w:r w:rsidR="00CB44F1">
          <w:rPr>
            <w:noProof/>
            <w:webHidden/>
          </w:rPr>
        </w:r>
        <w:r w:rsidR="00CB44F1">
          <w:rPr>
            <w:noProof/>
            <w:webHidden/>
          </w:rPr>
          <w:fldChar w:fldCharType="separate"/>
        </w:r>
        <w:r w:rsidR="003326D1">
          <w:rPr>
            <w:noProof/>
            <w:webHidden/>
          </w:rPr>
          <w:t>9</w:t>
        </w:r>
        <w:r w:rsidR="00CB44F1">
          <w:rPr>
            <w:noProof/>
            <w:webHidden/>
          </w:rPr>
          <w:fldChar w:fldCharType="end"/>
        </w:r>
      </w:hyperlink>
    </w:p>
    <w:p w14:paraId="6A8C2E56" w14:textId="46FAEC26" w:rsidR="00CB44F1" w:rsidRDefault="00D43F08">
      <w:pPr>
        <w:pStyle w:val="TableofFigures"/>
        <w:tabs>
          <w:tab w:val="right" w:leader="dot" w:pos="8486"/>
        </w:tabs>
        <w:rPr>
          <w:rFonts w:eastAsiaTheme="minorEastAsia" w:cstheme="minorBidi"/>
          <w:noProof/>
          <w:sz w:val="22"/>
          <w:szCs w:val="22"/>
          <w:lang w:bidi="ar-SA"/>
        </w:rPr>
      </w:pPr>
      <w:hyperlink w:anchor="_Toc37618989" w:history="1">
        <w:r w:rsidR="00CB44F1" w:rsidRPr="00194840">
          <w:rPr>
            <w:rStyle w:val="Hyperlink"/>
            <w:noProof/>
          </w:rPr>
          <w:t>Figure 5. 3D FE model of the chinchilla ear developed by Wang &amp; Gan (2016).</w:t>
        </w:r>
        <w:r w:rsidR="00CB44F1">
          <w:rPr>
            <w:noProof/>
            <w:webHidden/>
          </w:rPr>
          <w:tab/>
        </w:r>
        <w:r w:rsidR="00CB44F1">
          <w:rPr>
            <w:noProof/>
            <w:webHidden/>
          </w:rPr>
          <w:fldChar w:fldCharType="begin"/>
        </w:r>
        <w:r w:rsidR="00CB44F1">
          <w:rPr>
            <w:noProof/>
            <w:webHidden/>
          </w:rPr>
          <w:instrText xml:space="preserve"> PAGEREF _Toc37618989 \h </w:instrText>
        </w:r>
        <w:r w:rsidR="00CB44F1">
          <w:rPr>
            <w:noProof/>
            <w:webHidden/>
          </w:rPr>
        </w:r>
        <w:r w:rsidR="00CB44F1">
          <w:rPr>
            <w:noProof/>
            <w:webHidden/>
          </w:rPr>
          <w:fldChar w:fldCharType="separate"/>
        </w:r>
        <w:r w:rsidR="003326D1">
          <w:rPr>
            <w:noProof/>
            <w:webHidden/>
          </w:rPr>
          <w:t>10</w:t>
        </w:r>
        <w:r w:rsidR="00CB44F1">
          <w:rPr>
            <w:noProof/>
            <w:webHidden/>
          </w:rPr>
          <w:fldChar w:fldCharType="end"/>
        </w:r>
      </w:hyperlink>
    </w:p>
    <w:p w14:paraId="1EDA89A3" w14:textId="3F8724D7" w:rsidR="00CB44F1" w:rsidRDefault="00D43F08">
      <w:pPr>
        <w:pStyle w:val="TableofFigures"/>
        <w:tabs>
          <w:tab w:val="right" w:leader="dot" w:pos="8486"/>
        </w:tabs>
        <w:rPr>
          <w:rFonts w:eastAsiaTheme="minorEastAsia" w:cstheme="minorBidi"/>
          <w:noProof/>
          <w:sz w:val="22"/>
          <w:szCs w:val="22"/>
          <w:lang w:bidi="ar-SA"/>
        </w:rPr>
      </w:pPr>
      <w:hyperlink w:anchor="_Toc37618990" w:history="1">
        <w:r w:rsidR="00CB44F1" w:rsidRPr="00194840">
          <w:rPr>
            <w:rStyle w:val="Hyperlink"/>
            <w:rFonts w:ascii="Times New Roman" w:hAnsi="Times New Roman"/>
            <w:noProof/>
          </w:rPr>
          <w:t xml:space="preserve"> </w:t>
        </w:r>
        <w:r w:rsidR="00CB44F1" w:rsidRPr="00194840">
          <w:rPr>
            <w:rStyle w:val="Hyperlink"/>
            <w:noProof/>
          </w:rPr>
          <w:t xml:space="preserve">Figure 6. </w:t>
        </w:r>
        <w:r w:rsidR="00CB44F1" w:rsidRPr="00194840">
          <w:rPr>
            <w:rStyle w:val="Hyperlink"/>
            <w:rFonts w:ascii="Times New Roman" w:hAnsi="Times New Roman"/>
            <w:noProof/>
          </w:rPr>
          <w:t>Timeline of experimental procedures..</w:t>
        </w:r>
        <w:r w:rsidR="00CB44F1">
          <w:rPr>
            <w:noProof/>
            <w:webHidden/>
          </w:rPr>
          <w:tab/>
        </w:r>
        <w:r w:rsidR="00CB44F1">
          <w:rPr>
            <w:noProof/>
            <w:webHidden/>
          </w:rPr>
          <w:fldChar w:fldCharType="begin"/>
        </w:r>
        <w:r w:rsidR="00CB44F1">
          <w:rPr>
            <w:noProof/>
            <w:webHidden/>
          </w:rPr>
          <w:instrText xml:space="preserve"> PAGEREF _Toc37618990 \h </w:instrText>
        </w:r>
        <w:r w:rsidR="00CB44F1">
          <w:rPr>
            <w:noProof/>
            <w:webHidden/>
          </w:rPr>
        </w:r>
        <w:r w:rsidR="00CB44F1">
          <w:rPr>
            <w:noProof/>
            <w:webHidden/>
          </w:rPr>
          <w:fldChar w:fldCharType="separate"/>
        </w:r>
        <w:r w:rsidR="003326D1">
          <w:rPr>
            <w:noProof/>
            <w:webHidden/>
          </w:rPr>
          <w:t>13</w:t>
        </w:r>
        <w:r w:rsidR="00CB44F1">
          <w:rPr>
            <w:noProof/>
            <w:webHidden/>
          </w:rPr>
          <w:fldChar w:fldCharType="end"/>
        </w:r>
      </w:hyperlink>
    </w:p>
    <w:p w14:paraId="40DEF760" w14:textId="2CA61385" w:rsidR="00CB44F1" w:rsidRDefault="00D43F08">
      <w:pPr>
        <w:pStyle w:val="TableofFigures"/>
        <w:tabs>
          <w:tab w:val="right" w:leader="dot" w:pos="8486"/>
        </w:tabs>
        <w:rPr>
          <w:rFonts w:eastAsiaTheme="minorEastAsia" w:cstheme="minorBidi"/>
          <w:noProof/>
          <w:sz w:val="22"/>
          <w:szCs w:val="22"/>
          <w:lang w:bidi="ar-SA"/>
        </w:rPr>
      </w:pPr>
      <w:hyperlink w:anchor="_Toc37618991" w:history="1">
        <w:r w:rsidR="00CB44F1" w:rsidRPr="00194840">
          <w:rPr>
            <w:rStyle w:val="Hyperlink"/>
            <w:noProof/>
          </w:rPr>
          <w:t xml:space="preserve">Figure 7. </w:t>
        </w:r>
        <w:r w:rsidR="00CB44F1" w:rsidRPr="00194840">
          <w:rPr>
            <w:rStyle w:val="Hyperlink"/>
            <w:rFonts w:ascii="Times New Roman" w:hAnsi="Times New Roman"/>
            <w:noProof/>
          </w:rPr>
          <w:t>Schematic of animal experimental setup with blast apparatus</w:t>
        </w:r>
        <w:r w:rsidR="00CB44F1" w:rsidRPr="00194840">
          <w:rPr>
            <w:rStyle w:val="Hyperlink"/>
            <w:noProof/>
          </w:rPr>
          <w:t>.</w:t>
        </w:r>
        <w:r w:rsidR="00CB44F1">
          <w:rPr>
            <w:noProof/>
            <w:webHidden/>
          </w:rPr>
          <w:tab/>
        </w:r>
        <w:r w:rsidR="00CB44F1">
          <w:rPr>
            <w:noProof/>
            <w:webHidden/>
          </w:rPr>
          <w:fldChar w:fldCharType="begin"/>
        </w:r>
        <w:r w:rsidR="00CB44F1">
          <w:rPr>
            <w:noProof/>
            <w:webHidden/>
          </w:rPr>
          <w:instrText xml:space="preserve"> PAGEREF _Toc37618991 \h </w:instrText>
        </w:r>
        <w:r w:rsidR="00CB44F1">
          <w:rPr>
            <w:noProof/>
            <w:webHidden/>
          </w:rPr>
        </w:r>
        <w:r w:rsidR="00CB44F1">
          <w:rPr>
            <w:noProof/>
            <w:webHidden/>
          </w:rPr>
          <w:fldChar w:fldCharType="separate"/>
        </w:r>
        <w:r w:rsidR="003326D1">
          <w:rPr>
            <w:noProof/>
            <w:webHidden/>
          </w:rPr>
          <w:t>15</w:t>
        </w:r>
        <w:r w:rsidR="00CB44F1">
          <w:rPr>
            <w:noProof/>
            <w:webHidden/>
          </w:rPr>
          <w:fldChar w:fldCharType="end"/>
        </w:r>
      </w:hyperlink>
    </w:p>
    <w:p w14:paraId="44C4EA74" w14:textId="298AB50D" w:rsidR="00CB44F1" w:rsidRDefault="00D43F08">
      <w:pPr>
        <w:pStyle w:val="TableofFigures"/>
        <w:tabs>
          <w:tab w:val="right" w:leader="dot" w:pos="8486"/>
        </w:tabs>
        <w:rPr>
          <w:rFonts w:eastAsiaTheme="minorEastAsia" w:cstheme="minorBidi"/>
          <w:noProof/>
          <w:sz w:val="22"/>
          <w:szCs w:val="22"/>
          <w:lang w:bidi="ar-SA"/>
        </w:rPr>
      </w:pPr>
      <w:hyperlink w:anchor="_Toc37618992" w:history="1">
        <w:r w:rsidR="00CB44F1" w:rsidRPr="00194840">
          <w:rPr>
            <w:rStyle w:val="Hyperlink"/>
            <w:noProof/>
          </w:rPr>
          <w:t xml:space="preserve">Figure 8. </w:t>
        </w:r>
        <w:r w:rsidR="00CB44F1" w:rsidRPr="00194840">
          <w:rPr>
            <w:rStyle w:val="Hyperlink"/>
            <w:rFonts w:ascii="Times New Roman" w:hAnsi="Times New Roman"/>
            <w:noProof/>
          </w:rPr>
          <w:t>A recorded BOP waveform at the entrance of the ear canal from an animal test with earplugs with a peak pressure of 4.0 psi.</w:t>
        </w:r>
        <w:r w:rsidR="00CB44F1">
          <w:rPr>
            <w:noProof/>
            <w:webHidden/>
          </w:rPr>
          <w:tab/>
        </w:r>
        <w:r w:rsidR="00CB44F1">
          <w:rPr>
            <w:noProof/>
            <w:webHidden/>
          </w:rPr>
          <w:fldChar w:fldCharType="begin"/>
        </w:r>
        <w:r w:rsidR="00CB44F1">
          <w:rPr>
            <w:noProof/>
            <w:webHidden/>
          </w:rPr>
          <w:instrText xml:space="preserve"> PAGEREF _Toc37618992 \h </w:instrText>
        </w:r>
        <w:r w:rsidR="00CB44F1">
          <w:rPr>
            <w:noProof/>
            <w:webHidden/>
          </w:rPr>
        </w:r>
        <w:r w:rsidR="00CB44F1">
          <w:rPr>
            <w:noProof/>
            <w:webHidden/>
          </w:rPr>
          <w:fldChar w:fldCharType="separate"/>
        </w:r>
        <w:r w:rsidR="003326D1">
          <w:rPr>
            <w:noProof/>
            <w:webHidden/>
          </w:rPr>
          <w:t>19</w:t>
        </w:r>
        <w:r w:rsidR="00CB44F1">
          <w:rPr>
            <w:noProof/>
            <w:webHidden/>
          </w:rPr>
          <w:fldChar w:fldCharType="end"/>
        </w:r>
      </w:hyperlink>
    </w:p>
    <w:p w14:paraId="5163300B" w14:textId="313FAB67" w:rsidR="00CB44F1" w:rsidRDefault="00D43F08">
      <w:pPr>
        <w:pStyle w:val="TableofFigures"/>
        <w:tabs>
          <w:tab w:val="right" w:leader="dot" w:pos="8486"/>
        </w:tabs>
        <w:rPr>
          <w:rFonts w:eastAsiaTheme="minorEastAsia" w:cstheme="minorBidi"/>
          <w:noProof/>
          <w:sz w:val="22"/>
          <w:szCs w:val="22"/>
          <w:lang w:bidi="ar-SA"/>
        </w:rPr>
      </w:pPr>
      <w:hyperlink w:anchor="_Toc37618993" w:history="1">
        <w:r w:rsidR="00CB44F1" w:rsidRPr="00194840">
          <w:rPr>
            <w:rStyle w:val="Hyperlink"/>
            <w:noProof/>
          </w:rPr>
          <w:t>Figure 9</w:t>
        </w:r>
        <w:r w:rsidR="00CB44F1" w:rsidRPr="00194840">
          <w:rPr>
            <w:rStyle w:val="Hyperlink"/>
            <w:rFonts w:ascii="Times New Roman" w:hAnsi="Times New Roman"/>
            <w:noProof/>
          </w:rPr>
          <w:t>. (A) ABR threshold shifts (mean ± SEM, n = 14) measured in plugged ears after 6 blasts on Day 1, Day 4, and Day 14. (B) ABR threshold shifts (mean ± SEM, n = 14) measured in open ears after 6 blasts on Day 1, Day 4, and Day 14. (C) Comparison of ABR threshold shifts in plugged and open ears on Days 1, 4, and 14.</w:t>
        </w:r>
        <w:r w:rsidR="00CB44F1">
          <w:rPr>
            <w:noProof/>
            <w:webHidden/>
          </w:rPr>
          <w:tab/>
        </w:r>
        <w:r w:rsidR="00CB44F1">
          <w:rPr>
            <w:noProof/>
            <w:webHidden/>
          </w:rPr>
          <w:fldChar w:fldCharType="begin"/>
        </w:r>
        <w:r w:rsidR="00CB44F1">
          <w:rPr>
            <w:noProof/>
            <w:webHidden/>
          </w:rPr>
          <w:instrText xml:space="preserve"> PAGEREF _Toc37618993 \h </w:instrText>
        </w:r>
        <w:r w:rsidR="00CB44F1">
          <w:rPr>
            <w:noProof/>
            <w:webHidden/>
          </w:rPr>
        </w:r>
        <w:r w:rsidR="00CB44F1">
          <w:rPr>
            <w:noProof/>
            <w:webHidden/>
          </w:rPr>
          <w:fldChar w:fldCharType="separate"/>
        </w:r>
        <w:r w:rsidR="003326D1">
          <w:rPr>
            <w:noProof/>
            <w:webHidden/>
          </w:rPr>
          <w:t>21</w:t>
        </w:r>
        <w:r w:rsidR="00CB44F1">
          <w:rPr>
            <w:noProof/>
            <w:webHidden/>
          </w:rPr>
          <w:fldChar w:fldCharType="end"/>
        </w:r>
      </w:hyperlink>
    </w:p>
    <w:p w14:paraId="6536EFE8" w14:textId="646A6BF2" w:rsidR="00CB44F1" w:rsidRDefault="00D43F08">
      <w:pPr>
        <w:pStyle w:val="TableofFigures"/>
        <w:tabs>
          <w:tab w:val="right" w:leader="dot" w:pos="8486"/>
        </w:tabs>
        <w:rPr>
          <w:rFonts w:eastAsiaTheme="minorEastAsia" w:cstheme="minorBidi"/>
          <w:noProof/>
          <w:sz w:val="22"/>
          <w:szCs w:val="22"/>
          <w:lang w:bidi="ar-SA"/>
        </w:rPr>
      </w:pPr>
      <w:hyperlink w:anchor="_Toc37618994" w:history="1">
        <w:r w:rsidR="00CB44F1" w:rsidRPr="00194840">
          <w:rPr>
            <w:rStyle w:val="Hyperlink"/>
            <w:noProof/>
          </w:rPr>
          <w:t>Figure 10</w:t>
        </w:r>
        <w:r w:rsidR="00CB44F1" w:rsidRPr="00194840">
          <w:rPr>
            <w:rStyle w:val="Hyperlink"/>
            <w:rFonts w:ascii="Times New Roman" w:hAnsi="Times New Roman"/>
            <w:noProof/>
          </w:rPr>
          <w:t>.  ABR wave I amplitude in response to stimulus level from 40 to 100 dB SPL measured from (top) open ears (mean ± SEM, n = 14) and (bottom) plugged ears (mean ± SEM, n = 14).</w:t>
        </w:r>
        <w:r w:rsidR="00CB44F1">
          <w:rPr>
            <w:noProof/>
            <w:webHidden/>
          </w:rPr>
          <w:tab/>
        </w:r>
        <w:r w:rsidR="00CB44F1">
          <w:rPr>
            <w:noProof/>
            <w:webHidden/>
          </w:rPr>
          <w:fldChar w:fldCharType="begin"/>
        </w:r>
        <w:r w:rsidR="00CB44F1">
          <w:rPr>
            <w:noProof/>
            <w:webHidden/>
          </w:rPr>
          <w:instrText xml:space="preserve"> PAGEREF _Toc37618994 \h </w:instrText>
        </w:r>
        <w:r w:rsidR="00CB44F1">
          <w:rPr>
            <w:noProof/>
            <w:webHidden/>
          </w:rPr>
        </w:r>
        <w:r w:rsidR="00CB44F1">
          <w:rPr>
            <w:noProof/>
            <w:webHidden/>
          </w:rPr>
          <w:fldChar w:fldCharType="separate"/>
        </w:r>
        <w:r w:rsidR="003326D1">
          <w:rPr>
            <w:noProof/>
            <w:webHidden/>
          </w:rPr>
          <w:t>23</w:t>
        </w:r>
        <w:r w:rsidR="00CB44F1">
          <w:rPr>
            <w:noProof/>
            <w:webHidden/>
          </w:rPr>
          <w:fldChar w:fldCharType="end"/>
        </w:r>
      </w:hyperlink>
    </w:p>
    <w:p w14:paraId="079E964A" w14:textId="066BAC4D" w:rsidR="00CB44F1" w:rsidRDefault="00D43F08">
      <w:pPr>
        <w:pStyle w:val="TableofFigures"/>
        <w:tabs>
          <w:tab w:val="right" w:leader="dot" w:pos="8486"/>
        </w:tabs>
        <w:rPr>
          <w:rFonts w:eastAsiaTheme="minorEastAsia" w:cstheme="minorBidi"/>
          <w:noProof/>
          <w:sz w:val="22"/>
          <w:szCs w:val="22"/>
          <w:lang w:bidi="ar-SA"/>
        </w:rPr>
      </w:pPr>
      <w:hyperlink w:anchor="_Toc37618995" w:history="1">
        <w:r w:rsidR="00CB44F1" w:rsidRPr="00194840">
          <w:rPr>
            <w:rStyle w:val="Hyperlink"/>
            <w:noProof/>
          </w:rPr>
          <w:t>Figure 11</w:t>
        </w:r>
        <w:r w:rsidR="00CB44F1" w:rsidRPr="00194840">
          <w:rPr>
            <w:rStyle w:val="Hyperlink"/>
            <w:rFonts w:ascii="Times New Roman" w:hAnsi="Times New Roman"/>
            <w:noProof/>
          </w:rPr>
          <w:t>. DPOAE level shifts (mean ± SEM, n = 14) measured from protected ears on Days 1 and 14.</w:t>
        </w:r>
        <w:r w:rsidR="00CB44F1">
          <w:rPr>
            <w:noProof/>
            <w:webHidden/>
          </w:rPr>
          <w:tab/>
        </w:r>
        <w:r w:rsidR="00CB44F1">
          <w:rPr>
            <w:noProof/>
            <w:webHidden/>
          </w:rPr>
          <w:fldChar w:fldCharType="begin"/>
        </w:r>
        <w:r w:rsidR="00CB44F1">
          <w:rPr>
            <w:noProof/>
            <w:webHidden/>
          </w:rPr>
          <w:instrText xml:space="preserve"> PAGEREF _Toc37618995 \h </w:instrText>
        </w:r>
        <w:r w:rsidR="00CB44F1">
          <w:rPr>
            <w:noProof/>
            <w:webHidden/>
          </w:rPr>
        </w:r>
        <w:r w:rsidR="00CB44F1">
          <w:rPr>
            <w:noProof/>
            <w:webHidden/>
          </w:rPr>
          <w:fldChar w:fldCharType="separate"/>
        </w:r>
        <w:r w:rsidR="003326D1">
          <w:rPr>
            <w:noProof/>
            <w:webHidden/>
          </w:rPr>
          <w:t>24</w:t>
        </w:r>
        <w:r w:rsidR="00CB44F1">
          <w:rPr>
            <w:noProof/>
            <w:webHidden/>
          </w:rPr>
          <w:fldChar w:fldCharType="end"/>
        </w:r>
      </w:hyperlink>
    </w:p>
    <w:p w14:paraId="69F843C9" w14:textId="6B5A6199" w:rsidR="00CB44F1" w:rsidRDefault="00D43F08">
      <w:pPr>
        <w:pStyle w:val="TableofFigures"/>
        <w:tabs>
          <w:tab w:val="right" w:leader="dot" w:pos="8486"/>
        </w:tabs>
        <w:rPr>
          <w:rFonts w:eastAsiaTheme="minorEastAsia" w:cstheme="minorBidi"/>
          <w:noProof/>
          <w:sz w:val="22"/>
          <w:szCs w:val="22"/>
          <w:lang w:bidi="ar-SA"/>
        </w:rPr>
      </w:pPr>
      <w:hyperlink w:anchor="_Toc37618996" w:history="1">
        <w:r w:rsidR="00CB44F1" w:rsidRPr="00194840">
          <w:rPr>
            <w:rStyle w:val="Hyperlink"/>
            <w:noProof/>
          </w:rPr>
          <w:t>Figure 12</w:t>
        </w:r>
        <w:r w:rsidR="00CB44F1">
          <w:rPr>
            <w:rStyle w:val="Hyperlink"/>
            <w:noProof/>
          </w:rPr>
          <w:t xml:space="preserve">. </w:t>
        </w:r>
        <w:r w:rsidR="00CB44F1" w:rsidRPr="00194840">
          <w:rPr>
            <w:rStyle w:val="Hyperlink"/>
            <w:rFonts w:ascii="Times New Roman" w:hAnsi="Times New Roman"/>
            <w:noProof/>
          </w:rPr>
          <w:t>Representative MLR traces from chinchilla with unprotected ears taken (A) pre-blast (B) post-blast and (C) Day 14..</w:t>
        </w:r>
        <w:r w:rsidR="00CB44F1">
          <w:rPr>
            <w:noProof/>
            <w:webHidden/>
          </w:rPr>
          <w:tab/>
        </w:r>
        <w:r w:rsidR="00CB44F1">
          <w:rPr>
            <w:noProof/>
            <w:webHidden/>
          </w:rPr>
          <w:fldChar w:fldCharType="begin"/>
        </w:r>
        <w:r w:rsidR="00CB44F1">
          <w:rPr>
            <w:noProof/>
            <w:webHidden/>
          </w:rPr>
          <w:instrText xml:space="preserve"> PAGEREF _Toc37618996 \h </w:instrText>
        </w:r>
        <w:r w:rsidR="00CB44F1">
          <w:rPr>
            <w:noProof/>
            <w:webHidden/>
          </w:rPr>
        </w:r>
        <w:r w:rsidR="00CB44F1">
          <w:rPr>
            <w:noProof/>
            <w:webHidden/>
          </w:rPr>
          <w:fldChar w:fldCharType="separate"/>
        </w:r>
        <w:r w:rsidR="003326D1">
          <w:rPr>
            <w:noProof/>
            <w:webHidden/>
          </w:rPr>
          <w:t>25</w:t>
        </w:r>
        <w:r w:rsidR="00CB44F1">
          <w:rPr>
            <w:noProof/>
            <w:webHidden/>
          </w:rPr>
          <w:fldChar w:fldCharType="end"/>
        </w:r>
      </w:hyperlink>
    </w:p>
    <w:p w14:paraId="744D6AFB" w14:textId="2D44466D" w:rsidR="00CB44F1" w:rsidRDefault="00D43F08">
      <w:pPr>
        <w:pStyle w:val="TableofFigures"/>
        <w:tabs>
          <w:tab w:val="right" w:leader="dot" w:pos="8486"/>
        </w:tabs>
        <w:rPr>
          <w:rFonts w:eastAsiaTheme="minorEastAsia" w:cstheme="minorBidi"/>
          <w:noProof/>
          <w:sz w:val="22"/>
          <w:szCs w:val="22"/>
          <w:lang w:bidi="ar-SA"/>
        </w:rPr>
      </w:pPr>
      <w:hyperlink w:anchor="_Toc37618997" w:history="1">
        <w:r w:rsidR="00CB44F1" w:rsidRPr="00194840">
          <w:rPr>
            <w:rStyle w:val="Hyperlink"/>
            <w:noProof/>
          </w:rPr>
          <w:t>Figure 13</w:t>
        </w:r>
        <w:r w:rsidR="00CB44F1" w:rsidRPr="00194840">
          <w:rPr>
            <w:rStyle w:val="Hyperlink"/>
            <w:rFonts w:ascii="Times New Roman" w:hAnsi="Times New Roman"/>
            <w:noProof/>
          </w:rPr>
          <w:t>. MLR results at 80 d</w:t>
        </w:r>
        <w:r w:rsidR="0030271E">
          <w:rPr>
            <w:rStyle w:val="Hyperlink"/>
            <w:rFonts w:ascii="Times New Roman" w:hAnsi="Times New Roman"/>
            <w:noProof/>
          </w:rPr>
          <w:t>B</w:t>
        </w:r>
        <w:r w:rsidR="00CB44F1" w:rsidRPr="00194840">
          <w:rPr>
            <w:rStyle w:val="Hyperlink"/>
            <w:rFonts w:ascii="Times New Roman" w:hAnsi="Times New Roman"/>
            <w:noProof/>
          </w:rPr>
          <w:t xml:space="preserve"> SPL in open and protected ears after exposure to 6 consecutive low-intensity blasts of 21-35 kPa (3-5 psi)..</w:t>
        </w:r>
        <w:r w:rsidR="00CB44F1">
          <w:rPr>
            <w:noProof/>
            <w:webHidden/>
          </w:rPr>
          <w:tab/>
        </w:r>
        <w:r w:rsidR="00CB44F1">
          <w:rPr>
            <w:noProof/>
            <w:webHidden/>
          </w:rPr>
          <w:fldChar w:fldCharType="begin"/>
        </w:r>
        <w:r w:rsidR="00CB44F1">
          <w:rPr>
            <w:noProof/>
            <w:webHidden/>
          </w:rPr>
          <w:instrText xml:space="preserve"> PAGEREF _Toc37618997 \h </w:instrText>
        </w:r>
        <w:r w:rsidR="00CB44F1">
          <w:rPr>
            <w:noProof/>
            <w:webHidden/>
          </w:rPr>
        </w:r>
        <w:r w:rsidR="00CB44F1">
          <w:rPr>
            <w:noProof/>
            <w:webHidden/>
          </w:rPr>
          <w:fldChar w:fldCharType="separate"/>
        </w:r>
        <w:r w:rsidR="003326D1">
          <w:rPr>
            <w:noProof/>
            <w:webHidden/>
          </w:rPr>
          <w:t>27</w:t>
        </w:r>
        <w:r w:rsidR="00CB44F1">
          <w:rPr>
            <w:noProof/>
            <w:webHidden/>
          </w:rPr>
          <w:fldChar w:fldCharType="end"/>
        </w:r>
      </w:hyperlink>
    </w:p>
    <w:p w14:paraId="590E0DC7" w14:textId="7317E498" w:rsidR="00CB44F1" w:rsidRDefault="00D43F08">
      <w:pPr>
        <w:pStyle w:val="TableofFigures"/>
        <w:tabs>
          <w:tab w:val="right" w:leader="dot" w:pos="8486"/>
        </w:tabs>
        <w:rPr>
          <w:rFonts w:eastAsiaTheme="minorEastAsia" w:cstheme="minorBidi"/>
          <w:noProof/>
          <w:sz w:val="22"/>
          <w:szCs w:val="22"/>
          <w:lang w:bidi="ar-SA"/>
        </w:rPr>
      </w:pPr>
      <w:hyperlink w:anchor="_Toc37618998" w:history="1">
        <w:r w:rsidR="00CB44F1" w:rsidRPr="00194840">
          <w:rPr>
            <w:rStyle w:val="Hyperlink"/>
            <w:noProof/>
          </w:rPr>
          <w:t xml:space="preserve">Figure 14. </w:t>
        </w:r>
        <w:r w:rsidR="00CB44F1" w:rsidRPr="00194840">
          <w:rPr>
            <w:rStyle w:val="Hyperlink"/>
            <w:rFonts w:ascii="Times New Roman" w:hAnsi="Times New Roman"/>
            <w:noProof/>
          </w:rPr>
          <w:t>ABR threshold shifts (mean ± SEM) measured in open ears on Days 1, 4, and 7 after exposure to low-intensity blasts of 21-35 kPa (3-5 psi). (A) 6 consecutive blasts (n=14) and (B) 3 consecutive blasts (n=7) (Fig.5B, Chen, 2019).</w:t>
        </w:r>
        <w:r w:rsidR="00CB44F1">
          <w:rPr>
            <w:noProof/>
            <w:webHidden/>
          </w:rPr>
          <w:tab/>
        </w:r>
        <w:r w:rsidR="00CB44F1">
          <w:rPr>
            <w:noProof/>
            <w:webHidden/>
          </w:rPr>
          <w:fldChar w:fldCharType="begin"/>
        </w:r>
        <w:r w:rsidR="00CB44F1">
          <w:rPr>
            <w:noProof/>
            <w:webHidden/>
          </w:rPr>
          <w:instrText xml:space="preserve"> PAGEREF _Toc37618998 \h </w:instrText>
        </w:r>
        <w:r w:rsidR="00CB44F1">
          <w:rPr>
            <w:noProof/>
            <w:webHidden/>
          </w:rPr>
        </w:r>
        <w:r w:rsidR="00CB44F1">
          <w:rPr>
            <w:noProof/>
            <w:webHidden/>
          </w:rPr>
          <w:fldChar w:fldCharType="separate"/>
        </w:r>
        <w:r w:rsidR="003326D1">
          <w:rPr>
            <w:noProof/>
            <w:webHidden/>
          </w:rPr>
          <w:t>29</w:t>
        </w:r>
        <w:r w:rsidR="00CB44F1">
          <w:rPr>
            <w:noProof/>
            <w:webHidden/>
          </w:rPr>
          <w:fldChar w:fldCharType="end"/>
        </w:r>
      </w:hyperlink>
    </w:p>
    <w:p w14:paraId="0B336908" w14:textId="61694AAD" w:rsidR="00CB44F1" w:rsidRDefault="00D43F08">
      <w:pPr>
        <w:pStyle w:val="TableofFigures"/>
        <w:tabs>
          <w:tab w:val="right" w:leader="dot" w:pos="8486"/>
        </w:tabs>
        <w:rPr>
          <w:rFonts w:eastAsiaTheme="minorEastAsia" w:cstheme="minorBidi"/>
          <w:noProof/>
          <w:sz w:val="22"/>
          <w:szCs w:val="22"/>
          <w:lang w:bidi="ar-SA"/>
        </w:rPr>
      </w:pPr>
      <w:hyperlink w:anchor="_Toc37618999" w:history="1">
        <w:r w:rsidR="00CB44F1" w:rsidRPr="00194840">
          <w:rPr>
            <w:rStyle w:val="Hyperlink"/>
            <w:noProof/>
          </w:rPr>
          <w:t>Figure 15</w:t>
        </w:r>
        <w:r w:rsidR="00CB44F1" w:rsidRPr="00194840">
          <w:rPr>
            <w:rStyle w:val="Hyperlink"/>
            <w:rFonts w:ascii="Times New Roman" w:hAnsi="Times New Roman"/>
            <w:noProof/>
          </w:rPr>
          <w:t>. ABR threshold shifts (mean ± SEM) measured in protected ears on Days 1, 4, and 7 after exposure to low-intensity blasts of 21-35 kPa (3-5 psi). (A) 6 consecutive blasts (n=14) and (B) 3 consecutive blasts (n=7) (Fig.5A, Chen, 2019).</w:t>
        </w:r>
        <w:r w:rsidR="00CB44F1">
          <w:rPr>
            <w:noProof/>
            <w:webHidden/>
          </w:rPr>
          <w:tab/>
        </w:r>
        <w:r w:rsidR="00CB44F1">
          <w:rPr>
            <w:noProof/>
            <w:webHidden/>
          </w:rPr>
          <w:fldChar w:fldCharType="begin"/>
        </w:r>
        <w:r w:rsidR="00CB44F1">
          <w:rPr>
            <w:noProof/>
            <w:webHidden/>
          </w:rPr>
          <w:instrText xml:space="preserve"> PAGEREF _Toc37618999 \h </w:instrText>
        </w:r>
        <w:r w:rsidR="00CB44F1">
          <w:rPr>
            <w:noProof/>
            <w:webHidden/>
          </w:rPr>
        </w:r>
        <w:r w:rsidR="00CB44F1">
          <w:rPr>
            <w:noProof/>
            <w:webHidden/>
          </w:rPr>
          <w:fldChar w:fldCharType="separate"/>
        </w:r>
        <w:r w:rsidR="003326D1">
          <w:rPr>
            <w:noProof/>
            <w:webHidden/>
          </w:rPr>
          <w:t>29</w:t>
        </w:r>
        <w:r w:rsidR="00CB44F1">
          <w:rPr>
            <w:noProof/>
            <w:webHidden/>
          </w:rPr>
          <w:fldChar w:fldCharType="end"/>
        </w:r>
      </w:hyperlink>
    </w:p>
    <w:p w14:paraId="4E51144C" w14:textId="283BAA9C" w:rsidR="00CB44F1" w:rsidRDefault="00D43F08">
      <w:pPr>
        <w:pStyle w:val="TableofFigures"/>
        <w:tabs>
          <w:tab w:val="right" w:leader="dot" w:pos="8486"/>
        </w:tabs>
        <w:rPr>
          <w:rFonts w:eastAsiaTheme="minorEastAsia" w:cstheme="minorBidi"/>
          <w:noProof/>
          <w:sz w:val="22"/>
          <w:szCs w:val="22"/>
          <w:lang w:bidi="ar-SA"/>
        </w:rPr>
      </w:pPr>
      <w:hyperlink w:anchor="_Toc37619000" w:history="1">
        <w:r w:rsidR="00CB44F1" w:rsidRPr="00194840">
          <w:rPr>
            <w:rStyle w:val="Hyperlink"/>
            <w:noProof/>
          </w:rPr>
          <w:t>Figure 16</w:t>
        </w:r>
        <w:r w:rsidR="00CB44F1" w:rsidRPr="00194840">
          <w:rPr>
            <w:rStyle w:val="Hyperlink"/>
            <w:rFonts w:ascii="Times New Roman" w:hAnsi="Times New Roman"/>
            <w:noProof/>
          </w:rPr>
          <w:t>. ABR wave I amplitude (mean ± SEM) in response to stimulus level from 80 to 100 dB SPL measured from (A-B) open ears and (C-D) protected ears after exposure to low-intensity blasts of 21-35 kPa (3-5 psi). (A, C) 6 consecutive blasts (n=14) and (B, D) 3 consecutive blasts (n=7) (Fig.6, Chen, 2019).</w:t>
        </w:r>
        <w:r w:rsidR="00CB44F1">
          <w:rPr>
            <w:noProof/>
            <w:webHidden/>
          </w:rPr>
          <w:tab/>
        </w:r>
        <w:r w:rsidR="00CB44F1">
          <w:rPr>
            <w:noProof/>
            <w:webHidden/>
          </w:rPr>
          <w:fldChar w:fldCharType="begin"/>
        </w:r>
        <w:r w:rsidR="00CB44F1">
          <w:rPr>
            <w:noProof/>
            <w:webHidden/>
          </w:rPr>
          <w:instrText xml:space="preserve"> PAGEREF _Toc37619000 \h </w:instrText>
        </w:r>
        <w:r w:rsidR="00CB44F1">
          <w:rPr>
            <w:noProof/>
            <w:webHidden/>
          </w:rPr>
        </w:r>
        <w:r w:rsidR="00CB44F1">
          <w:rPr>
            <w:noProof/>
            <w:webHidden/>
          </w:rPr>
          <w:fldChar w:fldCharType="separate"/>
        </w:r>
        <w:r w:rsidR="003326D1">
          <w:rPr>
            <w:noProof/>
            <w:webHidden/>
          </w:rPr>
          <w:t>30</w:t>
        </w:r>
        <w:r w:rsidR="00CB44F1">
          <w:rPr>
            <w:noProof/>
            <w:webHidden/>
          </w:rPr>
          <w:fldChar w:fldCharType="end"/>
        </w:r>
      </w:hyperlink>
    </w:p>
    <w:p w14:paraId="178490E3" w14:textId="4E885E8F" w:rsidR="00CB44F1" w:rsidRDefault="00D43F08">
      <w:pPr>
        <w:pStyle w:val="TableofFigures"/>
        <w:tabs>
          <w:tab w:val="right" w:leader="dot" w:pos="8486"/>
        </w:tabs>
        <w:rPr>
          <w:rFonts w:eastAsiaTheme="minorEastAsia" w:cstheme="minorBidi"/>
          <w:noProof/>
          <w:sz w:val="22"/>
          <w:szCs w:val="22"/>
          <w:lang w:bidi="ar-SA"/>
        </w:rPr>
      </w:pPr>
      <w:hyperlink w:anchor="_Toc37619001" w:history="1">
        <w:r w:rsidR="00CB44F1" w:rsidRPr="00194840">
          <w:rPr>
            <w:rStyle w:val="Hyperlink"/>
            <w:noProof/>
          </w:rPr>
          <w:t>Figure 17</w:t>
        </w:r>
        <w:r w:rsidR="00CB44F1" w:rsidRPr="00194840">
          <w:rPr>
            <w:rStyle w:val="Hyperlink"/>
            <w:rFonts w:ascii="Times New Roman" w:hAnsi="Times New Roman"/>
            <w:noProof/>
          </w:rPr>
          <w:t>. DPOAE level shifts (mean ± SEM) measured from protected ears on Days 1, 4, and 7 after exposure to (A) 6 consecutive blasts (n=14) and (B) 3 consecutive blasts (n=7) (Fig.7A, Chen, 2019).</w:t>
        </w:r>
        <w:r w:rsidR="00CB44F1">
          <w:rPr>
            <w:noProof/>
            <w:webHidden/>
          </w:rPr>
          <w:tab/>
        </w:r>
        <w:r w:rsidR="00CB44F1">
          <w:rPr>
            <w:noProof/>
            <w:webHidden/>
          </w:rPr>
          <w:fldChar w:fldCharType="begin"/>
        </w:r>
        <w:r w:rsidR="00CB44F1">
          <w:rPr>
            <w:noProof/>
            <w:webHidden/>
          </w:rPr>
          <w:instrText xml:space="preserve"> PAGEREF _Toc37619001 \h </w:instrText>
        </w:r>
        <w:r w:rsidR="00CB44F1">
          <w:rPr>
            <w:noProof/>
            <w:webHidden/>
          </w:rPr>
        </w:r>
        <w:r w:rsidR="00CB44F1">
          <w:rPr>
            <w:noProof/>
            <w:webHidden/>
          </w:rPr>
          <w:fldChar w:fldCharType="separate"/>
        </w:r>
        <w:r w:rsidR="003326D1">
          <w:rPr>
            <w:noProof/>
            <w:webHidden/>
          </w:rPr>
          <w:t>31</w:t>
        </w:r>
        <w:r w:rsidR="00CB44F1">
          <w:rPr>
            <w:noProof/>
            <w:webHidden/>
          </w:rPr>
          <w:fldChar w:fldCharType="end"/>
        </w:r>
      </w:hyperlink>
    </w:p>
    <w:p w14:paraId="53B70FCF" w14:textId="0589B118" w:rsidR="00CB44F1" w:rsidRDefault="00D43F08">
      <w:pPr>
        <w:pStyle w:val="TableofFigures"/>
        <w:tabs>
          <w:tab w:val="right" w:leader="dot" w:pos="8486"/>
        </w:tabs>
        <w:rPr>
          <w:rFonts w:eastAsiaTheme="minorEastAsia" w:cstheme="minorBidi"/>
          <w:noProof/>
          <w:sz w:val="22"/>
          <w:szCs w:val="22"/>
          <w:lang w:bidi="ar-SA"/>
        </w:rPr>
      </w:pPr>
      <w:hyperlink w:anchor="_Toc37619002" w:history="1">
        <w:r w:rsidR="00CB44F1" w:rsidRPr="00194840">
          <w:rPr>
            <w:rStyle w:val="Hyperlink"/>
            <w:noProof/>
          </w:rPr>
          <w:t xml:space="preserve">Figure 18. (A) A typical </w:t>
        </w:r>
        <w:r w:rsidR="00CB44F1" w:rsidRPr="00194840">
          <w:rPr>
            <w:rStyle w:val="Hyperlink"/>
            <w:rFonts w:cstheme="minorHAnsi"/>
            <w:noProof/>
          </w:rPr>
          <w:t>µ</w:t>
        </w:r>
        <w:r w:rsidR="00CB44F1" w:rsidRPr="00194840">
          <w:rPr>
            <w:rStyle w:val="Hyperlink"/>
            <w:noProof/>
          </w:rPr>
          <w:t>CT image of a chinchilla left ear with (B) bony structure outlined in blue (Wang &amp; Gan, 2016)..</w:t>
        </w:r>
        <w:r w:rsidR="00CB44F1">
          <w:rPr>
            <w:noProof/>
            <w:webHidden/>
          </w:rPr>
          <w:tab/>
        </w:r>
        <w:r w:rsidR="00CB44F1">
          <w:rPr>
            <w:noProof/>
            <w:webHidden/>
          </w:rPr>
          <w:fldChar w:fldCharType="begin"/>
        </w:r>
        <w:r w:rsidR="00CB44F1">
          <w:rPr>
            <w:noProof/>
            <w:webHidden/>
          </w:rPr>
          <w:instrText xml:space="preserve"> PAGEREF _Toc37619002 \h </w:instrText>
        </w:r>
        <w:r w:rsidR="00CB44F1">
          <w:rPr>
            <w:noProof/>
            <w:webHidden/>
          </w:rPr>
        </w:r>
        <w:r w:rsidR="00CB44F1">
          <w:rPr>
            <w:noProof/>
            <w:webHidden/>
          </w:rPr>
          <w:fldChar w:fldCharType="separate"/>
        </w:r>
        <w:r w:rsidR="003326D1">
          <w:rPr>
            <w:noProof/>
            <w:webHidden/>
          </w:rPr>
          <w:t>34</w:t>
        </w:r>
        <w:r w:rsidR="00CB44F1">
          <w:rPr>
            <w:noProof/>
            <w:webHidden/>
          </w:rPr>
          <w:fldChar w:fldCharType="end"/>
        </w:r>
      </w:hyperlink>
    </w:p>
    <w:p w14:paraId="30E64CA5" w14:textId="6A30AEEC" w:rsidR="00CB44F1" w:rsidRDefault="00D43F08">
      <w:pPr>
        <w:pStyle w:val="TableofFigures"/>
        <w:tabs>
          <w:tab w:val="right" w:leader="dot" w:pos="8486"/>
        </w:tabs>
        <w:rPr>
          <w:rFonts w:eastAsiaTheme="minorEastAsia" w:cstheme="minorBidi"/>
          <w:noProof/>
          <w:sz w:val="22"/>
          <w:szCs w:val="22"/>
          <w:lang w:bidi="ar-SA"/>
        </w:rPr>
      </w:pPr>
      <w:hyperlink w:anchor="_Toc37619003" w:history="1">
        <w:r w:rsidR="00CB44F1" w:rsidRPr="00194840">
          <w:rPr>
            <w:rStyle w:val="Hyperlink"/>
            <w:noProof/>
          </w:rPr>
          <w:t>Figure 19. 3D FE model of the chinchilla middle ear (Wang &amp; Gan, 2016).</w:t>
        </w:r>
        <w:r w:rsidR="00CB44F1">
          <w:rPr>
            <w:noProof/>
            <w:webHidden/>
          </w:rPr>
          <w:tab/>
        </w:r>
        <w:r w:rsidR="00CB44F1">
          <w:rPr>
            <w:noProof/>
            <w:webHidden/>
          </w:rPr>
          <w:fldChar w:fldCharType="begin"/>
        </w:r>
        <w:r w:rsidR="00CB44F1">
          <w:rPr>
            <w:noProof/>
            <w:webHidden/>
          </w:rPr>
          <w:instrText xml:space="preserve"> PAGEREF _Toc37619003 \h </w:instrText>
        </w:r>
        <w:r w:rsidR="00CB44F1">
          <w:rPr>
            <w:noProof/>
            <w:webHidden/>
          </w:rPr>
        </w:r>
        <w:r w:rsidR="00CB44F1">
          <w:rPr>
            <w:noProof/>
            <w:webHidden/>
          </w:rPr>
          <w:fldChar w:fldCharType="separate"/>
        </w:r>
        <w:r w:rsidR="003326D1">
          <w:rPr>
            <w:noProof/>
            <w:webHidden/>
          </w:rPr>
          <w:t>35</w:t>
        </w:r>
        <w:r w:rsidR="00CB44F1">
          <w:rPr>
            <w:noProof/>
            <w:webHidden/>
          </w:rPr>
          <w:fldChar w:fldCharType="end"/>
        </w:r>
      </w:hyperlink>
    </w:p>
    <w:p w14:paraId="0E17249F" w14:textId="489BD9C3" w:rsidR="00CB44F1" w:rsidRDefault="00D43F08">
      <w:pPr>
        <w:pStyle w:val="TableofFigures"/>
        <w:tabs>
          <w:tab w:val="right" w:leader="dot" w:pos="8486"/>
        </w:tabs>
        <w:rPr>
          <w:rFonts w:eastAsiaTheme="minorEastAsia" w:cstheme="minorBidi"/>
          <w:noProof/>
          <w:sz w:val="22"/>
          <w:szCs w:val="22"/>
          <w:lang w:bidi="ar-SA"/>
        </w:rPr>
      </w:pPr>
      <w:hyperlink w:anchor="_Toc37619004" w:history="1">
        <w:r w:rsidR="00CB44F1" w:rsidRPr="00194840">
          <w:rPr>
            <w:rStyle w:val="Hyperlink"/>
            <w:noProof/>
          </w:rPr>
          <w:t>Figure 20. FE model the chinchilla cochlea with middle ear components (stapes, stapedial annular ligament, and round window membrane) to illustrate connection points to the middle ear model..</w:t>
        </w:r>
        <w:r w:rsidR="00CB44F1">
          <w:rPr>
            <w:noProof/>
            <w:webHidden/>
          </w:rPr>
          <w:tab/>
        </w:r>
        <w:r w:rsidR="00CB44F1">
          <w:rPr>
            <w:noProof/>
            <w:webHidden/>
          </w:rPr>
          <w:fldChar w:fldCharType="begin"/>
        </w:r>
        <w:r w:rsidR="00CB44F1">
          <w:rPr>
            <w:noProof/>
            <w:webHidden/>
          </w:rPr>
          <w:instrText xml:space="preserve"> PAGEREF _Toc37619004 \h </w:instrText>
        </w:r>
        <w:r w:rsidR="00CB44F1">
          <w:rPr>
            <w:noProof/>
            <w:webHidden/>
          </w:rPr>
        </w:r>
        <w:r w:rsidR="00CB44F1">
          <w:rPr>
            <w:noProof/>
            <w:webHidden/>
          </w:rPr>
          <w:fldChar w:fldCharType="separate"/>
        </w:r>
        <w:r w:rsidR="003326D1">
          <w:rPr>
            <w:noProof/>
            <w:webHidden/>
          </w:rPr>
          <w:t>36</w:t>
        </w:r>
        <w:r w:rsidR="00CB44F1">
          <w:rPr>
            <w:noProof/>
            <w:webHidden/>
          </w:rPr>
          <w:fldChar w:fldCharType="end"/>
        </w:r>
      </w:hyperlink>
    </w:p>
    <w:p w14:paraId="28E49099" w14:textId="2F7D1D98" w:rsidR="00CB44F1" w:rsidRDefault="00D43F08">
      <w:pPr>
        <w:pStyle w:val="TableofFigures"/>
        <w:tabs>
          <w:tab w:val="right" w:leader="dot" w:pos="8486"/>
        </w:tabs>
        <w:rPr>
          <w:rFonts w:eastAsiaTheme="minorEastAsia" w:cstheme="minorBidi"/>
          <w:noProof/>
          <w:sz w:val="22"/>
          <w:szCs w:val="22"/>
          <w:lang w:bidi="ar-SA"/>
        </w:rPr>
      </w:pPr>
      <w:hyperlink w:anchor="_Toc37619005" w:history="1">
        <w:r w:rsidR="00CB44F1" w:rsidRPr="00194840">
          <w:rPr>
            <w:rStyle w:val="Hyperlink"/>
            <w:noProof/>
          </w:rPr>
          <w:t>Figure 21. Basilar membrane structure and associated bony supports of the FE model of the chinchilla cochlea.</w:t>
        </w:r>
        <w:r w:rsidR="00CB44F1">
          <w:rPr>
            <w:noProof/>
            <w:webHidden/>
          </w:rPr>
          <w:tab/>
        </w:r>
        <w:r w:rsidR="00CB44F1">
          <w:rPr>
            <w:noProof/>
            <w:webHidden/>
          </w:rPr>
          <w:fldChar w:fldCharType="begin"/>
        </w:r>
        <w:r w:rsidR="00CB44F1">
          <w:rPr>
            <w:noProof/>
            <w:webHidden/>
          </w:rPr>
          <w:instrText xml:space="preserve"> PAGEREF _Toc37619005 \h </w:instrText>
        </w:r>
        <w:r w:rsidR="00CB44F1">
          <w:rPr>
            <w:noProof/>
            <w:webHidden/>
          </w:rPr>
        </w:r>
        <w:r w:rsidR="00CB44F1">
          <w:rPr>
            <w:noProof/>
            <w:webHidden/>
          </w:rPr>
          <w:fldChar w:fldCharType="separate"/>
        </w:r>
        <w:r w:rsidR="003326D1">
          <w:rPr>
            <w:noProof/>
            <w:webHidden/>
          </w:rPr>
          <w:t>37</w:t>
        </w:r>
        <w:r w:rsidR="00CB44F1">
          <w:rPr>
            <w:noProof/>
            <w:webHidden/>
          </w:rPr>
          <w:fldChar w:fldCharType="end"/>
        </w:r>
      </w:hyperlink>
    </w:p>
    <w:p w14:paraId="638C1732" w14:textId="07F37C82" w:rsidR="00CB44F1" w:rsidRDefault="00D43F08">
      <w:pPr>
        <w:pStyle w:val="TableofFigures"/>
        <w:tabs>
          <w:tab w:val="right" w:leader="dot" w:pos="8486"/>
        </w:tabs>
        <w:rPr>
          <w:rFonts w:eastAsiaTheme="minorEastAsia" w:cstheme="minorBidi"/>
          <w:noProof/>
          <w:sz w:val="22"/>
          <w:szCs w:val="22"/>
          <w:lang w:bidi="ar-SA"/>
        </w:rPr>
      </w:pPr>
      <w:hyperlink w:anchor="_Toc37619006" w:history="1">
        <w:r w:rsidR="00CB44F1" w:rsidRPr="00194840">
          <w:rPr>
            <w:rStyle w:val="Hyperlink"/>
            <w:noProof/>
          </w:rPr>
          <w:t>Figure 22. Basilar membrane and associated bony supports surrounded by cochlear fluid (transparent).</w:t>
        </w:r>
        <w:r w:rsidR="00CB44F1">
          <w:rPr>
            <w:noProof/>
            <w:webHidden/>
          </w:rPr>
          <w:tab/>
        </w:r>
        <w:r w:rsidR="00CB44F1">
          <w:rPr>
            <w:noProof/>
            <w:webHidden/>
          </w:rPr>
          <w:fldChar w:fldCharType="begin"/>
        </w:r>
        <w:r w:rsidR="00CB44F1">
          <w:rPr>
            <w:noProof/>
            <w:webHidden/>
          </w:rPr>
          <w:instrText xml:space="preserve"> PAGEREF _Toc37619006 \h </w:instrText>
        </w:r>
        <w:r w:rsidR="00CB44F1">
          <w:rPr>
            <w:noProof/>
            <w:webHidden/>
          </w:rPr>
        </w:r>
        <w:r w:rsidR="00CB44F1">
          <w:rPr>
            <w:noProof/>
            <w:webHidden/>
          </w:rPr>
          <w:fldChar w:fldCharType="separate"/>
        </w:r>
        <w:r w:rsidR="003326D1">
          <w:rPr>
            <w:noProof/>
            <w:webHidden/>
          </w:rPr>
          <w:t>37</w:t>
        </w:r>
        <w:r w:rsidR="00CB44F1">
          <w:rPr>
            <w:noProof/>
            <w:webHidden/>
          </w:rPr>
          <w:fldChar w:fldCharType="end"/>
        </w:r>
      </w:hyperlink>
    </w:p>
    <w:p w14:paraId="1062BC4C" w14:textId="438144C0" w:rsidR="00CB44F1" w:rsidRDefault="00D43F08">
      <w:pPr>
        <w:pStyle w:val="TableofFigures"/>
        <w:tabs>
          <w:tab w:val="right" w:leader="dot" w:pos="8486"/>
        </w:tabs>
        <w:rPr>
          <w:rFonts w:eastAsiaTheme="minorEastAsia" w:cstheme="minorBidi"/>
          <w:noProof/>
          <w:sz w:val="22"/>
          <w:szCs w:val="22"/>
          <w:lang w:bidi="ar-SA"/>
        </w:rPr>
      </w:pPr>
      <w:hyperlink w:anchor="_Toc37619007" w:history="1">
        <w:r w:rsidR="00CB44F1" w:rsidRPr="00194840">
          <w:rPr>
            <w:rStyle w:val="Hyperlink"/>
            <w:noProof/>
          </w:rPr>
          <w:t>Figure 23. Posterior view of the 3D FE model of the chinchilla ear including the external ear canal.</w:t>
        </w:r>
        <w:r w:rsidR="00CB44F1">
          <w:rPr>
            <w:noProof/>
            <w:webHidden/>
          </w:rPr>
          <w:tab/>
        </w:r>
        <w:r w:rsidR="00CB44F1">
          <w:rPr>
            <w:noProof/>
            <w:webHidden/>
          </w:rPr>
          <w:fldChar w:fldCharType="begin"/>
        </w:r>
        <w:r w:rsidR="00CB44F1">
          <w:rPr>
            <w:noProof/>
            <w:webHidden/>
          </w:rPr>
          <w:instrText xml:space="preserve"> PAGEREF _Toc37619007 \h </w:instrText>
        </w:r>
        <w:r w:rsidR="00CB44F1">
          <w:rPr>
            <w:noProof/>
            <w:webHidden/>
          </w:rPr>
        </w:r>
        <w:r w:rsidR="00CB44F1">
          <w:rPr>
            <w:noProof/>
            <w:webHidden/>
          </w:rPr>
          <w:fldChar w:fldCharType="separate"/>
        </w:r>
        <w:r w:rsidR="003326D1">
          <w:rPr>
            <w:noProof/>
            <w:webHidden/>
          </w:rPr>
          <w:t>38</w:t>
        </w:r>
        <w:r w:rsidR="00CB44F1">
          <w:rPr>
            <w:noProof/>
            <w:webHidden/>
          </w:rPr>
          <w:fldChar w:fldCharType="end"/>
        </w:r>
      </w:hyperlink>
    </w:p>
    <w:p w14:paraId="36DE6F00" w14:textId="515DE73C" w:rsidR="00CB44F1" w:rsidRDefault="00D43F08">
      <w:pPr>
        <w:pStyle w:val="TableofFigures"/>
        <w:tabs>
          <w:tab w:val="right" w:leader="dot" w:pos="8486"/>
        </w:tabs>
        <w:rPr>
          <w:rFonts w:eastAsiaTheme="minorEastAsia" w:cstheme="minorBidi"/>
          <w:noProof/>
          <w:sz w:val="22"/>
          <w:szCs w:val="22"/>
          <w:lang w:bidi="ar-SA"/>
        </w:rPr>
      </w:pPr>
      <w:hyperlink w:anchor="_Toc37619008" w:history="1">
        <w:r w:rsidR="00CB44F1" w:rsidRPr="00194840">
          <w:rPr>
            <w:rStyle w:val="Hyperlink"/>
            <w:noProof/>
          </w:rPr>
          <w:t>Figure 24. Medial view of the FE model of the chinchilla ear including the ear canal, TM, ossicular chain and supporting ligaments, septa, and cochlea.</w:t>
        </w:r>
        <w:r w:rsidR="00CB44F1">
          <w:rPr>
            <w:noProof/>
            <w:webHidden/>
          </w:rPr>
          <w:tab/>
        </w:r>
        <w:r w:rsidR="00CB44F1">
          <w:rPr>
            <w:noProof/>
            <w:webHidden/>
          </w:rPr>
          <w:fldChar w:fldCharType="begin"/>
        </w:r>
        <w:r w:rsidR="00CB44F1">
          <w:rPr>
            <w:noProof/>
            <w:webHidden/>
          </w:rPr>
          <w:instrText xml:space="preserve"> PAGEREF _Toc37619008 \h </w:instrText>
        </w:r>
        <w:r w:rsidR="00CB44F1">
          <w:rPr>
            <w:noProof/>
            <w:webHidden/>
          </w:rPr>
        </w:r>
        <w:r w:rsidR="00CB44F1">
          <w:rPr>
            <w:noProof/>
            <w:webHidden/>
          </w:rPr>
          <w:fldChar w:fldCharType="separate"/>
        </w:r>
        <w:r w:rsidR="003326D1">
          <w:rPr>
            <w:noProof/>
            <w:webHidden/>
          </w:rPr>
          <w:t>39</w:t>
        </w:r>
        <w:r w:rsidR="00CB44F1">
          <w:rPr>
            <w:noProof/>
            <w:webHidden/>
          </w:rPr>
          <w:fldChar w:fldCharType="end"/>
        </w:r>
      </w:hyperlink>
    </w:p>
    <w:p w14:paraId="0E55201B" w14:textId="416BA00E" w:rsidR="00CB44F1" w:rsidRDefault="00D43F08">
      <w:pPr>
        <w:pStyle w:val="TableofFigures"/>
        <w:tabs>
          <w:tab w:val="right" w:leader="dot" w:pos="8486"/>
        </w:tabs>
        <w:rPr>
          <w:rFonts w:eastAsiaTheme="minorEastAsia" w:cstheme="minorBidi"/>
          <w:noProof/>
          <w:sz w:val="22"/>
          <w:szCs w:val="22"/>
          <w:lang w:bidi="ar-SA"/>
        </w:rPr>
      </w:pPr>
      <w:hyperlink w:anchor="_Toc37619009" w:history="1">
        <w:r w:rsidR="00CB44F1" w:rsidRPr="00194840">
          <w:rPr>
            <w:rStyle w:val="Hyperlink"/>
            <w:noProof/>
          </w:rPr>
          <w:t>Figure 25. Posterior view of the middle ear structures and cochlea. The connection between the TM and cochlea through the ossicular chain is prominently displayed. Note the emphasis on suspensory ligaments..</w:t>
        </w:r>
        <w:r w:rsidR="00CB44F1">
          <w:rPr>
            <w:noProof/>
            <w:webHidden/>
          </w:rPr>
          <w:tab/>
        </w:r>
        <w:r w:rsidR="00CB44F1">
          <w:rPr>
            <w:noProof/>
            <w:webHidden/>
          </w:rPr>
          <w:fldChar w:fldCharType="begin"/>
        </w:r>
        <w:r w:rsidR="00CB44F1">
          <w:rPr>
            <w:noProof/>
            <w:webHidden/>
          </w:rPr>
          <w:instrText xml:space="preserve"> PAGEREF _Toc37619009 \h </w:instrText>
        </w:r>
        <w:r w:rsidR="00CB44F1">
          <w:rPr>
            <w:noProof/>
            <w:webHidden/>
          </w:rPr>
        </w:r>
        <w:r w:rsidR="00CB44F1">
          <w:rPr>
            <w:noProof/>
            <w:webHidden/>
          </w:rPr>
          <w:fldChar w:fldCharType="separate"/>
        </w:r>
        <w:r w:rsidR="003326D1">
          <w:rPr>
            <w:noProof/>
            <w:webHidden/>
          </w:rPr>
          <w:t>39</w:t>
        </w:r>
        <w:r w:rsidR="00CB44F1">
          <w:rPr>
            <w:noProof/>
            <w:webHidden/>
          </w:rPr>
          <w:fldChar w:fldCharType="end"/>
        </w:r>
      </w:hyperlink>
    </w:p>
    <w:p w14:paraId="72BD5BC3" w14:textId="5C4187B7" w:rsidR="00CB44F1" w:rsidRDefault="00D43F08">
      <w:pPr>
        <w:pStyle w:val="TableofFigures"/>
        <w:tabs>
          <w:tab w:val="right" w:leader="dot" w:pos="8486"/>
        </w:tabs>
        <w:rPr>
          <w:rFonts w:eastAsiaTheme="minorEastAsia" w:cstheme="minorBidi"/>
          <w:noProof/>
          <w:sz w:val="22"/>
          <w:szCs w:val="22"/>
          <w:lang w:bidi="ar-SA"/>
        </w:rPr>
      </w:pPr>
      <w:hyperlink w:anchor="_Toc37619010" w:history="1">
        <w:r w:rsidR="00CB44F1" w:rsidRPr="00194840">
          <w:rPr>
            <w:rStyle w:val="Hyperlink"/>
            <w:noProof/>
          </w:rPr>
          <w:t>Figure 26. Young’s modulus gradient from base to apex</w:t>
        </w:r>
        <w:r w:rsidR="00CB44F1">
          <w:rPr>
            <w:noProof/>
            <w:webHidden/>
          </w:rPr>
          <w:tab/>
        </w:r>
        <w:r w:rsidR="00CB44F1">
          <w:rPr>
            <w:noProof/>
            <w:webHidden/>
          </w:rPr>
          <w:fldChar w:fldCharType="begin"/>
        </w:r>
        <w:r w:rsidR="00CB44F1">
          <w:rPr>
            <w:noProof/>
            <w:webHidden/>
          </w:rPr>
          <w:instrText xml:space="preserve"> PAGEREF _Toc37619010 \h </w:instrText>
        </w:r>
        <w:r w:rsidR="00CB44F1">
          <w:rPr>
            <w:noProof/>
            <w:webHidden/>
          </w:rPr>
        </w:r>
        <w:r w:rsidR="00CB44F1">
          <w:rPr>
            <w:noProof/>
            <w:webHidden/>
          </w:rPr>
          <w:fldChar w:fldCharType="separate"/>
        </w:r>
        <w:r w:rsidR="003326D1">
          <w:rPr>
            <w:noProof/>
            <w:webHidden/>
          </w:rPr>
          <w:t>44</w:t>
        </w:r>
        <w:r w:rsidR="00CB44F1">
          <w:rPr>
            <w:noProof/>
            <w:webHidden/>
          </w:rPr>
          <w:fldChar w:fldCharType="end"/>
        </w:r>
      </w:hyperlink>
    </w:p>
    <w:p w14:paraId="65762B45" w14:textId="7C4807F1" w:rsidR="00CB44F1" w:rsidRDefault="00D43F08">
      <w:pPr>
        <w:pStyle w:val="TableofFigures"/>
        <w:tabs>
          <w:tab w:val="right" w:leader="dot" w:pos="8486"/>
        </w:tabs>
        <w:rPr>
          <w:rFonts w:eastAsiaTheme="minorEastAsia" w:cstheme="minorBidi"/>
          <w:noProof/>
          <w:sz w:val="22"/>
          <w:szCs w:val="22"/>
          <w:lang w:bidi="ar-SA"/>
        </w:rPr>
      </w:pPr>
      <w:hyperlink w:anchor="_Toc37619011" w:history="1">
        <w:r w:rsidR="00CB44F1" w:rsidRPr="00194840">
          <w:rPr>
            <w:rStyle w:val="Hyperlink"/>
            <w:noProof/>
          </w:rPr>
          <w:t xml:space="preserve">Figure 27. </w:t>
        </w:r>
        <w:r w:rsidR="00CB44F1" w:rsidRPr="00194840">
          <w:rPr>
            <w:rStyle w:val="Hyperlink"/>
            <w:rFonts w:cstheme="minorHAnsi"/>
            <w:noProof/>
          </w:rPr>
          <w:t>β</w:t>
        </w:r>
        <w:r w:rsidR="00CB44F1" w:rsidRPr="00194840">
          <w:rPr>
            <w:rStyle w:val="Hyperlink"/>
            <w:noProof/>
          </w:rPr>
          <w:t xml:space="preserve"> damping coefficient gradient from base to apex.</w:t>
        </w:r>
        <w:r w:rsidR="00CB44F1">
          <w:rPr>
            <w:noProof/>
            <w:webHidden/>
          </w:rPr>
          <w:tab/>
        </w:r>
        <w:r w:rsidR="00CB44F1">
          <w:rPr>
            <w:noProof/>
            <w:webHidden/>
          </w:rPr>
          <w:fldChar w:fldCharType="begin"/>
        </w:r>
        <w:r w:rsidR="00CB44F1">
          <w:rPr>
            <w:noProof/>
            <w:webHidden/>
          </w:rPr>
          <w:instrText xml:space="preserve"> PAGEREF _Toc37619011 \h </w:instrText>
        </w:r>
        <w:r w:rsidR="00CB44F1">
          <w:rPr>
            <w:noProof/>
            <w:webHidden/>
          </w:rPr>
        </w:r>
        <w:r w:rsidR="00CB44F1">
          <w:rPr>
            <w:noProof/>
            <w:webHidden/>
          </w:rPr>
          <w:fldChar w:fldCharType="separate"/>
        </w:r>
        <w:r w:rsidR="003326D1">
          <w:rPr>
            <w:noProof/>
            <w:webHidden/>
          </w:rPr>
          <w:t>44</w:t>
        </w:r>
        <w:r w:rsidR="00CB44F1">
          <w:rPr>
            <w:noProof/>
            <w:webHidden/>
          </w:rPr>
          <w:fldChar w:fldCharType="end"/>
        </w:r>
      </w:hyperlink>
    </w:p>
    <w:p w14:paraId="0166D168" w14:textId="3E7E2317" w:rsidR="00CB44F1" w:rsidRDefault="00D43F08">
      <w:pPr>
        <w:pStyle w:val="TableofFigures"/>
        <w:tabs>
          <w:tab w:val="right" w:leader="dot" w:pos="8486"/>
        </w:tabs>
        <w:rPr>
          <w:rFonts w:eastAsiaTheme="minorEastAsia" w:cstheme="minorBidi"/>
          <w:noProof/>
          <w:sz w:val="22"/>
          <w:szCs w:val="22"/>
          <w:lang w:bidi="ar-SA"/>
        </w:rPr>
      </w:pPr>
      <w:hyperlink w:anchor="_Toc37619012" w:history="1">
        <w:r w:rsidR="00CB44F1" w:rsidRPr="00194840">
          <w:rPr>
            <w:rStyle w:val="Hyperlink"/>
            <w:noProof/>
          </w:rPr>
          <w:t>Figure 28. FE model derived displacements of the (A) TM at the umbo and (B) stapes FP in comparison to the published FE model of the chinchilla middle ear (Wang &amp; Gan, 2016).</w:t>
        </w:r>
        <w:r w:rsidR="00CB44F1">
          <w:rPr>
            <w:noProof/>
            <w:webHidden/>
          </w:rPr>
          <w:tab/>
        </w:r>
        <w:r w:rsidR="00CB44F1">
          <w:rPr>
            <w:noProof/>
            <w:webHidden/>
          </w:rPr>
          <w:fldChar w:fldCharType="begin"/>
        </w:r>
        <w:r w:rsidR="00CB44F1">
          <w:rPr>
            <w:noProof/>
            <w:webHidden/>
          </w:rPr>
          <w:instrText xml:space="preserve"> PAGEREF _Toc37619012 \h </w:instrText>
        </w:r>
        <w:r w:rsidR="00CB44F1">
          <w:rPr>
            <w:noProof/>
            <w:webHidden/>
          </w:rPr>
        </w:r>
        <w:r w:rsidR="00CB44F1">
          <w:rPr>
            <w:noProof/>
            <w:webHidden/>
          </w:rPr>
          <w:fldChar w:fldCharType="separate"/>
        </w:r>
        <w:r w:rsidR="003326D1">
          <w:rPr>
            <w:noProof/>
            <w:webHidden/>
          </w:rPr>
          <w:t>46</w:t>
        </w:r>
        <w:r w:rsidR="00CB44F1">
          <w:rPr>
            <w:noProof/>
            <w:webHidden/>
          </w:rPr>
          <w:fldChar w:fldCharType="end"/>
        </w:r>
      </w:hyperlink>
    </w:p>
    <w:p w14:paraId="607C465D" w14:textId="25FDCB4F" w:rsidR="00CB44F1" w:rsidRDefault="00D43F08">
      <w:pPr>
        <w:pStyle w:val="TableofFigures"/>
        <w:tabs>
          <w:tab w:val="right" w:leader="dot" w:pos="8486"/>
        </w:tabs>
        <w:rPr>
          <w:rFonts w:eastAsiaTheme="minorEastAsia" w:cstheme="minorBidi"/>
          <w:noProof/>
          <w:sz w:val="22"/>
          <w:szCs w:val="22"/>
          <w:lang w:bidi="ar-SA"/>
        </w:rPr>
      </w:pPr>
      <w:hyperlink w:anchor="_Toc37619013" w:history="1">
        <w:r w:rsidR="00CB44F1" w:rsidRPr="00194840">
          <w:rPr>
            <w:rStyle w:val="Hyperlink"/>
            <w:noProof/>
          </w:rPr>
          <w:t>Figure 29. FE model-derived displacements of the (A) TM at the umbo and (B) stapes FP in comparison to published experimental data in chinchilla (Guan et al., 2014; Ruggero et al., 1990).</w:t>
        </w:r>
        <w:r w:rsidR="00CB44F1">
          <w:rPr>
            <w:noProof/>
            <w:webHidden/>
          </w:rPr>
          <w:tab/>
        </w:r>
        <w:r w:rsidR="00CB44F1">
          <w:rPr>
            <w:noProof/>
            <w:webHidden/>
          </w:rPr>
          <w:fldChar w:fldCharType="begin"/>
        </w:r>
        <w:r w:rsidR="00CB44F1">
          <w:rPr>
            <w:noProof/>
            <w:webHidden/>
          </w:rPr>
          <w:instrText xml:space="preserve"> PAGEREF _Toc37619013 \h </w:instrText>
        </w:r>
        <w:r w:rsidR="00CB44F1">
          <w:rPr>
            <w:noProof/>
            <w:webHidden/>
          </w:rPr>
        </w:r>
        <w:r w:rsidR="00CB44F1">
          <w:rPr>
            <w:noProof/>
            <w:webHidden/>
          </w:rPr>
          <w:fldChar w:fldCharType="separate"/>
        </w:r>
        <w:r w:rsidR="003326D1">
          <w:rPr>
            <w:noProof/>
            <w:webHidden/>
          </w:rPr>
          <w:t>47</w:t>
        </w:r>
        <w:r w:rsidR="00CB44F1">
          <w:rPr>
            <w:noProof/>
            <w:webHidden/>
          </w:rPr>
          <w:fldChar w:fldCharType="end"/>
        </w:r>
      </w:hyperlink>
    </w:p>
    <w:p w14:paraId="1AA457D9" w14:textId="413B0266" w:rsidR="00CB44F1" w:rsidRDefault="00D43F08">
      <w:pPr>
        <w:pStyle w:val="TableofFigures"/>
        <w:tabs>
          <w:tab w:val="right" w:leader="dot" w:pos="8486"/>
        </w:tabs>
        <w:rPr>
          <w:rFonts w:eastAsiaTheme="minorEastAsia" w:cstheme="minorBidi"/>
          <w:noProof/>
          <w:sz w:val="22"/>
          <w:szCs w:val="22"/>
          <w:lang w:bidi="ar-SA"/>
        </w:rPr>
      </w:pPr>
      <w:hyperlink w:anchor="_Toc37619014" w:history="1">
        <w:r w:rsidR="00CB44F1" w:rsidRPr="00194840">
          <w:rPr>
            <w:rStyle w:val="Hyperlink"/>
            <w:noProof/>
          </w:rPr>
          <w:t>Figure 30. BM displacement normalized with respect to the footplate displacement (d</w:t>
        </w:r>
        <w:r w:rsidR="00CB44F1" w:rsidRPr="00194840">
          <w:rPr>
            <w:rStyle w:val="Hyperlink"/>
            <w:noProof/>
            <w:vertAlign w:val="subscript"/>
          </w:rPr>
          <w:t>BM</w:t>
        </w:r>
        <w:r w:rsidR="00CB44F1" w:rsidRPr="00194840">
          <w:rPr>
            <w:rStyle w:val="Hyperlink"/>
            <w:noProof/>
          </w:rPr>
          <w:t xml:space="preserve"> / d</w:t>
        </w:r>
        <w:r w:rsidR="00CB44F1" w:rsidRPr="00194840">
          <w:rPr>
            <w:rStyle w:val="Hyperlink"/>
            <w:noProof/>
            <w:vertAlign w:val="subscript"/>
          </w:rPr>
          <w:t>FP</w:t>
        </w:r>
        <w:r w:rsidR="00CB44F1" w:rsidRPr="00194840">
          <w:rPr>
            <w:rStyle w:val="Hyperlink"/>
            <w:noProof/>
          </w:rPr>
          <w:t>) at frequencies of 200 Hz – 15 kHz from the base to apex.</w:t>
        </w:r>
        <w:r w:rsidR="00CB44F1">
          <w:rPr>
            <w:noProof/>
            <w:webHidden/>
          </w:rPr>
          <w:tab/>
        </w:r>
        <w:r w:rsidR="00CB44F1">
          <w:rPr>
            <w:noProof/>
            <w:webHidden/>
          </w:rPr>
          <w:fldChar w:fldCharType="begin"/>
        </w:r>
        <w:r w:rsidR="00CB44F1">
          <w:rPr>
            <w:noProof/>
            <w:webHidden/>
          </w:rPr>
          <w:instrText xml:space="preserve"> PAGEREF _Toc37619014 \h </w:instrText>
        </w:r>
        <w:r w:rsidR="00CB44F1">
          <w:rPr>
            <w:noProof/>
            <w:webHidden/>
          </w:rPr>
        </w:r>
        <w:r w:rsidR="00CB44F1">
          <w:rPr>
            <w:noProof/>
            <w:webHidden/>
          </w:rPr>
          <w:fldChar w:fldCharType="separate"/>
        </w:r>
        <w:r w:rsidR="003326D1">
          <w:rPr>
            <w:noProof/>
            <w:webHidden/>
          </w:rPr>
          <w:t>48</w:t>
        </w:r>
        <w:r w:rsidR="00CB44F1">
          <w:rPr>
            <w:noProof/>
            <w:webHidden/>
          </w:rPr>
          <w:fldChar w:fldCharType="end"/>
        </w:r>
      </w:hyperlink>
    </w:p>
    <w:p w14:paraId="2DCADAA7" w14:textId="647EEEAD" w:rsidR="00CB44F1" w:rsidRDefault="00D43F08">
      <w:pPr>
        <w:pStyle w:val="TableofFigures"/>
        <w:tabs>
          <w:tab w:val="right" w:leader="dot" w:pos="8486"/>
        </w:tabs>
        <w:rPr>
          <w:rFonts w:eastAsiaTheme="minorEastAsia" w:cstheme="minorBidi"/>
          <w:noProof/>
          <w:sz w:val="22"/>
          <w:szCs w:val="22"/>
          <w:lang w:bidi="ar-SA"/>
        </w:rPr>
      </w:pPr>
      <w:hyperlink w:anchor="_Toc37619015" w:history="1">
        <w:r w:rsidR="00CB44F1" w:rsidRPr="00194840">
          <w:rPr>
            <w:rStyle w:val="Hyperlink"/>
            <w:noProof/>
          </w:rPr>
          <w:t>Figure 31. FE model-derived frequency versus position map in comparison to published chinchilla experimental data. The black line represents the line of best fit to data points (Eldredge et al., 1981).</w:t>
        </w:r>
        <w:r w:rsidR="00CB44F1">
          <w:rPr>
            <w:noProof/>
            <w:webHidden/>
          </w:rPr>
          <w:tab/>
        </w:r>
        <w:r w:rsidR="00CB44F1">
          <w:rPr>
            <w:noProof/>
            <w:webHidden/>
          </w:rPr>
          <w:fldChar w:fldCharType="begin"/>
        </w:r>
        <w:r w:rsidR="00CB44F1">
          <w:rPr>
            <w:noProof/>
            <w:webHidden/>
          </w:rPr>
          <w:instrText xml:space="preserve"> PAGEREF _Toc37619015 \h </w:instrText>
        </w:r>
        <w:r w:rsidR="00CB44F1">
          <w:rPr>
            <w:noProof/>
            <w:webHidden/>
          </w:rPr>
        </w:r>
        <w:r w:rsidR="00CB44F1">
          <w:rPr>
            <w:noProof/>
            <w:webHidden/>
          </w:rPr>
          <w:fldChar w:fldCharType="separate"/>
        </w:r>
        <w:r w:rsidR="003326D1">
          <w:rPr>
            <w:noProof/>
            <w:webHidden/>
          </w:rPr>
          <w:t>49</w:t>
        </w:r>
        <w:r w:rsidR="00CB44F1">
          <w:rPr>
            <w:noProof/>
            <w:webHidden/>
          </w:rPr>
          <w:fldChar w:fldCharType="end"/>
        </w:r>
      </w:hyperlink>
    </w:p>
    <w:p w14:paraId="5A3302B2" w14:textId="6B616231" w:rsidR="00CB44F1" w:rsidRPr="00CB44F1" w:rsidRDefault="00D43F08">
      <w:pPr>
        <w:pStyle w:val="TableofFigures"/>
        <w:tabs>
          <w:tab w:val="right" w:leader="dot" w:pos="8486"/>
        </w:tabs>
        <w:rPr>
          <w:rFonts w:eastAsiaTheme="minorEastAsia" w:cstheme="minorBidi"/>
          <w:noProof/>
          <w:sz w:val="22"/>
          <w:szCs w:val="22"/>
          <w:lang w:bidi="ar-SA"/>
        </w:rPr>
      </w:pPr>
      <w:hyperlink w:anchor="_Toc37619016" w:history="1">
        <w:r w:rsidR="00CB44F1" w:rsidRPr="00CB44F1">
          <w:rPr>
            <w:rStyle w:val="Hyperlink"/>
            <w:noProof/>
          </w:rPr>
          <w:t>Figure 32. ANSYS Workbench project schematic showing data flow from FLUENT and ANSYS Mechanical (Transient Structural) to system coupling.</w:t>
        </w:r>
        <w:r w:rsidR="00CB44F1" w:rsidRPr="00CB44F1">
          <w:rPr>
            <w:noProof/>
            <w:webHidden/>
          </w:rPr>
          <w:tab/>
        </w:r>
        <w:r w:rsidR="00CB44F1" w:rsidRPr="00CB44F1">
          <w:rPr>
            <w:noProof/>
            <w:webHidden/>
          </w:rPr>
          <w:fldChar w:fldCharType="begin"/>
        </w:r>
        <w:r w:rsidR="00CB44F1" w:rsidRPr="00CB44F1">
          <w:rPr>
            <w:noProof/>
            <w:webHidden/>
          </w:rPr>
          <w:instrText xml:space="preserve"> PAGEREF _Toc37619016 \h </w:instrText>
        </w:r>
        <w:r w:rsidR="00CB44F1" w:rsidRPr="00CB44F1">
          <w:rPr>
            <w:noProof/>
            <w:webHidden/>
          </w:rPr>
        </w:r>
        <w:r w:rsidR="00CB44F1" w:rsidRPr="00CB44F1">
          <w:rPr>
            <w:noProof/>
            <w:webHidden/>
          </w:rPr>
          <w:fldChar w:fldCharType="separate"/>
        </w:r>
        <w:r w:rsidR="003326D1">
          <w:rPr>
            <w:noProof/>
            <w:webHidden/>
          </w:rPr>
          <w:t>55</w:t>
        </w:r>
        <w:r w:rsidR="00CB44F1" w:rsidRPr="00CB44F1">
          <w:rPr>
            <w:noProof/>
            <w:webHidden/>
          </w:rPr>
          <w:fldChar w:fldCharType="end"/>
        </w:r>
      </w:hyperlink>
    </w:p>
    <w:p w14:paraId="71FB522F" w14:textId="44D315D7" w:rsidR="00CB44F1" w:rsidRDefault="00D43F08">
      <w:pPr>
        <w:pStyle w:val="TableofFigures"/>
        <w:tabs>
          <w:tab w:val="right" w:leader="dot" w:pos="8486"/>
        </w:tabs>
        <w:rPr>
          <w:rFonts w:eastAsiaTheme="minorEastAsia" w:cstheme="minorBidi"/>
          <w:noProof/>
          <w:sz w:val="22"/>
          <w:szCs w:val="22"/>
          <w:lang w:bidi="ar-SA"/>
        </w:rPr>
      </w:pPr>
      <w:hyperlink w:anchor="_Toc37619017" w:history="1">
        <w:r w:rsidR="00CB44F1" w:rsidRPr="00194840">
          <w:rPr>
            <w:rStyle w:val="Hyperlink"/>
            <w:noProof/>
          </w:rPr>
          <w:t>Figure 33. (A) A recorded BOP waveform at the entrance of the ear canal from an animal test with a peak pressure of 4.7 psi. (B) Model image with the entrance of the ear canal in light blue..</w:t>
        </w:r>
        <w:r w:rsidR="00CB44F1">
          <w:rPr>
            <w:noProof/>
            <w:webHidden/>
          </w:rPr>
          <w:tab/>
        </w:r>
        <w:r w:rsidR="00CB44F1">
          <w:rPr>
            <w:noProof/>
            <w:webHidden/>
          </w:rPr>
          <w:fldChar w:fldCharType="begin"/>
        </w:r>
        <w:r w:rsidR="00CB44F1">
          <w:rPr>
            <w:noProof/>
            <w:webHidden/>
          </w:rPr>
          <w:instrText xml:space="preserve"> PAGEREF _Toc37619017 \h </w:instrText>
        </w:r>
        <w:r w:rsidR="00CB44F1">
          <w:rPr>
            <w:noProof/>
            <w:webHidden/>
          </w:rPr>
        </w:r>
        <w:r w:rsidR="00CB44F1">
          <w:rPr>
            <w:noProof/>
            <w:webHidden/>
          </w:rPr>
          <w:fldChar w:fldCharType="separate"/>
        </w:r>
        <w:r w:rsidR="003326D1">
          <w:rPr>
            <w:noProof/>
            <w:webHidden/>
          </w:rPr>
          <w:t>57</w:t>
        </w:r>
        <w:r w:rsidR="00CB44F1">
          <w:rPr>
            <w:noProof/>
            <w:webHidden/>
          </w:rPr>
          <w:fldChar w:fldCharType="end"/>
        </w:r>
      </w:hyperlink>
    </w:p>
    <w:p w14:paraId="518CC803" w14:textId="371ED668" w:rsidR="00CB44F1" w:rsidRDefault="00D43F08">
      <w:pPr>
        <w:pStyle w:val="TableofFigures"/>
        <w:tabs>
          <w:tab w:val="right" w:leader="dot" w:pos="8486"/>
        </w:tabs>
        <w:rPr>
          <w:rFonts w:eastAsiaTheme="minorEastAsia" w:cstheme="minorBidi"/>
          <w:noProof/>
          <w:sz w:val="22"/>
          <w:szCs w:val="22"/>
          <w:lang w:bidi="ar-SA"/>
        </w:rPr>
      </w:pPr>
      <w:hyperlink w:anchor="_Toc37619018" w:history="1">
        <w:r w:rsidR="00CB44F1" w:rsidRPr="00194840">
          <w:rPr>
            <w:rStyle w:val="Hyperlink"/>
            <w:noProof/>
          </w:rPr>
          <w:t>Figure 34. P0, P1, and P2 pressure monitors in the ear canal and middle ear cavity.</w:t>
        </w:r>
        <w:r w:rsidR="00CB44F1">
          <w:rPr>
            <w:noProof/>
            <w:webHidden/>
          </w:rPr>
          <w:tab/>
        </w:r>
        <w:r w:rsidR="00CB44F1">
          <w:rPr>
            <w:noProof/>
            <w:webHidden/>
          </w:rPr>
          <w:fldChar w:fldCharType="begin"/>
        </w:r>
        <w:r w:rsidR="00CB44F1">
          <w:rPr>
            <w:noProof/>
            <w:webHidden/>
          </w:rPr>
          <w:instrText xml:space="preserve"> PAGEREF _Toc37619018 \h </w:instrText>
        </w:r>
        <w:r w:rsidR="00CB44F1">
          <w:rPr>
            <w:noProof/>
            <w:webHidden/>
          </w:rPr>
        </w:r>
        <w:r w:rsidR="00CB44F1">
          <w:rPr>
            <w:noProof/>
            <w:webHidden/>
          </w:rPr>
          <w:fldChar w:fldCharType="separate"/>
        </w:r>
        <w:r w:rsidR="003326D1">
          <w:rPr>
            <w:noProof/>
            <w:webHidden/>
          </w:rPr>
          <w:t>59</w:t>
        </w:r>
        <w:r w:rsidR="00CB44F1">
          <w:rPr>
            <w:noProof/>
            <w:webHidden/>
          </w:rPr>
          <w:fldChar w:fldCharType="end"/>
        </w:r>
      </w:hyperlink>
    </w:p>
    <w:p w14:paraId="20E20D82" w14:textId="5E7DE898" w:rsidR="00CB44F1" w:rsidRDefault="00D43F08">
      <w:pPr>
        <w:pStyle w:val="TableofFigures"/>
        <w:tabs>
          <w:tab w:val="right" w:leader="dot" w:pos="8486"/>
        </w:tabs>
        <w:rPr>
          <w:rFonts w:eastAsiaTheme="minorEastAsia" w:cstheme="minorBidi"/>
          <w:noProof/>
          <w:sz w:val="22"/>
          <w:szCs w:val="22"/>
          <w:lang w:bidi="ar-SA"/>
        </w:rPr>
      </w:pPr>
      <w:hyperlink w:anchor="_Toc37619019" w:history="1">
        <w:r w:rsidR="00CB44F1" w:rsidRPr="00194840">
          <w:rPr>
            <w:rStyle w:val="Hyperlink"/>
            <w:noProof/>
          </w:rPr>
          <w:t>Figure 35. Locations of the pressure monitors in the scala vestibuli (SV-1, SV-2, and SV-3) and scala tympani (ST-1, ST-2, and ST-3)</w:t>
        </w:r>
        <w:r w:rsidR="00CB44F1">
          <w:rPr>
            <w:noProof/>
            <w:webHidden/>
          </w:rPr>
          <w:tab/>
        </w:r>
        <w:r w:rsidR="00CB44F1">
          <w:rPr>
            <w:noProof/>
            <w:webHidden/>
          </w:rPr>
          <w:fldChar w:fldCharType="begin"/>
        </w:r>
        <w:r w:rsidR="00CB44F1">
          <w:rPr>
            <w:noProof/>
            <w:webHidden/>
          </w:rPr>
          <w:instrText xml:space="preserve"> PAGEREF _Toc37619019 \h </w:instrText>
        </w:r>
        <w:r w:rsidR="00CB44F1">
          <w:rPr>
            <w:noProof/>
            <w:webHidden/>
          </w:rPr>
        </w:r>
        <w:r w:rsidR="00CB44F1">
          <w:rPr>
            <w:noProof/>
            <w:webHidden/>
          </w:rPr>
          <w:fldChar w:fldCharType="separate"/>
        </w:r>
        <w:r w:rsidR="003326D1">
          <w:rPr>
            <w:noProof/>
            <w:webHidden/>
          </w:rPr>
          <w:t>60</w:t>
        </w:r>
        <w:r w:rsidR="00CB44F1">
          <w:rPr>
            <w:noProof/>
            <w:webHidden/>
          </w:rPr>
          <w:fldChar w:fldCharType="end"/>
        </w:r>
      </w:hyperlink>
    </w:p>
    <w:p w14:paraId="1B2CF5B7" w14:textId="7E15359A" w:rsidR="00CB44F1" w:rsidRDefault="00D43F08">
      <w:pPr>
        <w:pStyle w:val="TableofFigures"/>
        <w:tabs>
          <w:tab w:val="right" w:leader="dot" w:pos="8486"/>
        </w:tabs>
        <w:rPr>
          <w:rFonts w:eastAsiaTheme="minorEastAsia" w:cstheme="minorBidi"/>
          <w:noProof/>
          <w:sz w:val="22"/>
          <w:szCs w:val="22"/>
          <w:lang w:bidi="ar-SA"/>
        </w:rPr>
      </w:pPr>
      <w:hyperlink w:anchor="_Toc37619020" w:history="1">
        <w:r w:rsidR="00CB44F1" w:rsidRPr="00194840">
          <w:rPr>
            <w:rStyle w:val="Hyperlink"/>
            <w:noProof/>
          </w:rPr>
          <w:t>Figure 36. Representative waveforms recorded at the entrance of the ear canal (P0) and near the TM in the canal (P1) from chinchilla animal model used in blast exposure study (Chen et al., 2019).</w:t>
        </w:r>
        <w:r w:rsidR="00CB44F1">
          <w:rPr>
            <w:noProof/>
            <w:webHidden/>
          </w:rPr>
          <w:tab/>
        </w:r>
        <w:r w:rsidR="00CB44F1">
          <w:rPr>
            <w:noProof/>
            <w:webHidden/>
          </w:rPr>
          <w:fldChar w:fldCharType="begin"/>
        </w:r>
        <w:r w:rsidR="00CB44F1">
          <w:rPr>
            <w:noProof/>
            <w:webHidden/>
          </w:rPr>
          <w:instrText xml:space="preserve"> PAGEREF _Toc37619020 \h </w:instrText>
        </w:r>
        <w:r w:rsidR="00CB44F1">
          <w:rPr>
            <w:noProof/>
            <w:webHidden/>
          </w:rPr>
        </w:r>
        <w:r w:rsidR="00CB44F1">
          <w:rPr>
            <w:noProof/>
            <w:webHidden/>
          </w:rPr>
          <w:fldChar w:fldCharType="separate"/>
        </w:r>
        <w:r w:rsidR="003326D1">
          <w:rPr>
            <w:noProof/>
            <w:webHidden/>
          </w:rPr>
          <w:t>63</w:t>
        </w:r>
        <w:r w:rsidR="00CB44F1">
          <w:rPr>
            <w:noProof/>
            <w:webHidden/>
          </w:rPr>
          <w:fldChar w:fldCharType="end"/>
        </w:r>
      </w:hyperlink>
    </w:p>
    <w:p w14:paraId="26DB3DE1" w14:textId="0163C1C9" w:rsidR="00CB44F1" w:rsidRDefault="00D43F08">
      <w:pPr>
        <w:pStyle w:val="TableofFigures"/>
        <w:tabs>
          <w:tab w:val="right" w:leader="dot" w:pos="8486"/>
        </w:tabs>
        <w:rPr>
          <w:rFonts w:eastAsiaTheme="minorEastAsia" w:cstheme="minorBidi"/>
          <w:noProof/>
          <w:sz w:val="22"/>
          <w:szCs w:val="22"/>
          <w:lang w:bidi="ar-SA"/>
        </w:rPr>
      </w:pPr>
      <w:hyperlink w:anchor="_Toc37619021" w:history="1">
        <w:r w:rsidR="00CB44F1" w:rsidRPr="00194840">
          <w:rPr>
            <w:rStyle w:val="Hyperlink"/>
            <w:noProof/>
          </w:rPr>
          <w:t>Figure 37. FE model-predicted pressure waveforms at the entrance of the ear canal (P0), in front of the TM in the canal (P1), and behind the TM in the middle ear cavity (P2)..</w:t>
        </w:r>
        <w:r w:rsidR="00CB44F1">
          <w:rPr>
            <w:noProof/>
            <w:webHidden/>
          </w:rPr>
          <w:tab/>
        </w:r>
        <w:r w:rsidR="00CB44F1">
          <w:rPr>
            <w:noProof/>
            <w:webHidden/>
          </w:rPr>
          <w:fldChar w:fldCharType="begin"/>
        </w:r>
        <w:r w:rsidR="00CB44F1">
          <w:rPr>
            <w:noProof/>
            <w:webHidden/>
          </w:rPr>
          <w:instrText xml:space="preserve"> PAGEREF _Toc37619021 \h </w:instrText>
        </w:r>
        <w:r w:rsidR="00CB44F1">
          <w:rPr>
            <w:noProof/>
            <w:webHidden/>
          </w:rPr>
        </w:r>
        <w:r w:rsidR="00CB44F1">
          <w:rPr>
            <w:noProof/>
            <w:webHidden/>
          </w:rPr>
          <w:fldChar w:fldCharType="separate"/>
        </w:r>
        <w:r w:rsidR="003326D1">
          <w:rPr>
            <w:noProof/>
            <w:webHidden/>
          </w:rPr>
          <w:t>64</w:t>
        </w:r>
        <w:r w:rsidR="00CB44F1">
          <w:rPr>
            <w:noProof/>
            <w:webHidden/>
          </w:rPr>
          <w:fldChar w:fldCharType="end"/>
        </w:r>
      </w:hyperlink>
    </w:p>
    <w:p w14:paraId="43E1B6C2" w14:textId="0D7C316A" w:rsidR="00CB44F1" w:rsidRDefault="00D43F08">
      <w:pPr>
        <w:pStyle w:val="TableofFigures"/>
        <w:tabs>
          <w:tab w:val="right" w:leader="dot" w:pos="8486"/>
        </w:tabs>
        <w:rPr>
          <w:rFonts w:eastAsiaTheme="minorEastAsia" w:cstheme="minorBidi"/>
          <w:noProof/>
          <w:sz w:val="22"/>
          <w:szCs w:val="22"/>
          <w:lang w:bidi="ar-SA"/>
        </w:rPr>
      </w:pPr>
      <w:hyperlink w:anchor="_Toc37619022" w:history="1">
        <w:r w:rsidR="00CB44F1" w:rsidRPr="00194840">
          <w:rPr>
            <w:rStyle w:val="Hyperlink"/>
            <w:noProof/>
          </w:rPr>
          <w:t>Figure 38. FE model-derived pressures in the cochlea in response to BOP input. Pressure was calculated at three different points in the scala vestibuli (SV) and scala tympani (ST) each..</w:t>
        </w:r>
        <w:r w:rsidR="00CB44F1">
          <w:rPr>
            <w:noProof/>
            <w:webHidden/>
          </w:rPr>
          <w:tab/>
        </w:r>
        <w:r w:rsidR="00CB44F1">
          <w:rPr>
            <w:noProof/>
            <w:webHidden/>
          </w:rPr>
          <w:fldChar w:fldCharType="begin"/>
        </w:r>
        <w:r w:rsidR="00CB44F1">
          <w:rPr>
            <w:noProof/>
            <w:webHidden/>
          </w:rPr>
          <w:instrText xml:space="preserve"> PAGEREF _Toc37619022 \h </w:instrText>
        </w:r>
        <w:r w:rsidR="00CB44F1">
          <w:rPr>
            <w:noProof/>
            <w:webHidden/>
          </w:rPr>
        </w:r>
        <w:r w:rsidR="00CB44F1">
          <w:rPr>
            <w:noProof/>
            <w:webHidden/>
          </w:rPr>
          <w:fldChar w:fldCharType="separate"/>
        </w:r>
        <w:r w:rsidR="003326D1">
          <w:rPr>
            <w:noProof/>
            <w:webHidden/>
          </w:rPr>
          <w:t>65</w:t>
        </w:r>
        <w:r w:rsidR="00CB44F1">
          <w:rPr>
            <w:noProof/>
            <w:webHidden/>
          </w:rPr>
          <w:fldChar w:fldCharType="end"/>
        </w:r>
      </w:hyperlink>
    </w:p>
    <w:p w14:paraId="452CF808" w14:textId="069C03A8" w:rsidR="00CB44F1" w:rsidRDefault="00D43F08">
      <w:pPr>
        <w:pStyle w:val="TableofFigures"/>
        <w:tabs>
          <w:tab w:val="right" w:leader="dot" w:pos="8486"/>
        </w:tabs>
        <w:rPr>
          <w:rFonts w:eastAsiaTheme="minorEastAsia" w:cstheme="minorBidi"/>
          <w:noProof/>
          <w:sz w:val="22"/>
          <w:szCs w:val="22"/>
          <w:lang w:bidi="ar-SA"/>
        </w:rPr>
      </w:pPr>
      <w:hyperlink w:anchor="_Toc37619023" w:history="1">
        <w:r w:rsidR="00CB44F1" w:rsidRPr="00194840">
          <w:rPr>
            <w:rStyle w:val="Hyperlink"/>
            <w:noProof/>
          </w:rPr>
          <w:t>Figure 39. Model-predicted displacements of the (A) TM at the umbo and (B) stapes footplate in the normal direction in response to BOP input.</w:t>
        </w:r>
        <w:r w:rsidR="00CB44F1">
          <w:rPr>
            <w:noProof/>
            <w:webHidden/>
          </w:rPr>
          <w:tab/>
        </w:r>
        <w:r w:rsidR="00CB44F1">
          <w:rPr>
            <w:noProof/>
            <w:webHidden/>
          </w:rPr>
          <w:fldChar w:fldCharType="begin"/>
        </w:r>
        <w:r w:rsidR="00CB44F1">
          <w:rPr>
            <w:noProof/>
            <w:webHidden/>
          </w:rPr>
          <w:instrText xml:space="preserve"> PAGEREF _Toc37619023 \h </w:instrText>
        </w:r>
        <w:r w:rsidR="00CB44F1">
          <w:rPr>
            <w:noProof/>
            <w:webHidden/>
          </w:rPr>
        </w:r>
        <w:r w:rsidR="00CB44F1">
          <w:rPr>
            <w:noProof/>
            <w:webHidden/>
          </w:rPr>
          <w:fldChar w:fldCharType="separate"/>
        </w:r>
        <w:r w:rsidR="003326D1">
          <w:rPr>
            <w:noProof/>
            <w:webHidden/>
          </w:rPr>
          <w:t>66</w:t>
        </w:r>
        <w:r w:rsidR="00CB44F1">
          <w:rPr>
            <w:noProof/>
            <w:webHidden/>
          </w:rPr>
          <w:fldChar w:fldCharType="end"/>
        </w:r>
      </w:hyperlink>
    </w:p>
    <w:p w14:paraId="693436A7" w14:textId="329E8A7C" w:rsidR="00CB44F1" w:rsidRDefault="00D43F08">
      <w:pPr>
        <w:pStyle w:val="TableofFigures"/>
        <w:tabs>
          <w:tab w:val="right" w:leader="dot" w:pos="8486"/>
        </w:tabs>
        <w:rPr>
          <w:rFonts w:eastAsiaTheme="minorEastAsia" w:cstheme="minorBidi"/>
          <w:noProof/>
          <w:sz w:val="22"/>
          <w:szCs w:val="22"/>
          <w:lang w:bidi="ar-SA"/>
        </w:rPr>
      </w:pPr>
      <w:hyperlink w:anchor="_Toc37619024" w:history="1">
        <w:r w:rsidR="00CB44F1" w:rsidRPr="00194840">
          <w:rPr>
            <w:rStyle w:val="Hyperlink"/>
            <w:noProof/>
          </w:rPr>
          <w:t>Figure 40. Basilar membrane displacement from base to apex in response to BOP in the time domain.</w:t>
        </w:r>
        <w:r w:rsidR="00CB44F1">
          <w:rPr>
            <w:noProof/>
            <w:webHidden/>
          </w:rPr>
          <w:tab/>
        </w:r>
        <w:r w:rsidR="00CB44F1">
          <w:rPr>
            <w:noProof/>
            <w:webHidden/>
          </w:rPr>
          <w:fldChar w:fldCharType="begin"/>
        </w:r>
        <w:r w:rsidR="00CB44F1">
          <w:rPr>
            <w:noProof/>
            <w:webHidden/>
          </w:rPr>
          <w:instrText xml:space="preserve"> PAGEREF _Toc37619024 \h </w:instrText>
        </w:r>
        <w:r w:rsidR="00CB44F1">
          <w:rPr>
            <w:noProof/>
            <w:webHidden/>
          </w:rPr>
        </w:r>
        <w:r w:rsidR="00CB44F1">
          <w:rPr>
            <w:noProof/>
            <w:webHidden/>
          </w:rPr>
          <w:fldChar w:fldCharType="separate"/>
        </w:r>
        <w:r w:rsidR="003326D1">
          <w:rPr>
            <w:noProof/>
            <w:webHidden/>
          </w:rPr>
          <w:t>67</w:t>
        </w:r>
        <w:r w:rsidR="00CB44F1">
          <w:rPr>
            <w:noProof/>
            <w:webHidden/>
          </w:rPr>
          <w:fldChar w:fldCharType="end"/>
        </w:r>
      </w:hyperlink>
    </w:p>
    <w:p w14:paraId="47BCAC6C" w14:textId="13218627" w:rsidR="00CB44F1" w:rsidRPr="00CB44F1" w:rsidRDefault="00CB44F1" w:rsidP="00CB44F1">
      <w:r>
        <w:fldChar w:fldCharType="end"/>
      </w:r>
    </w:p>
    <w:p w14:paraId="7D420D3C" w14:textId="6A02BDF7" w:rsidR="00CB44F1" w:rsidRDefault="00CB44F1">
      <w:pPr>
        <w:spacing w:line="240" w:lineRule="auto"/>
      </w:pPr>
    </w:p>
    <w:p w14:paraId="063EA0A6" w14:textId="0C9AF305" w:rsidR="00CB44F1" w:rsidRDefault="00CB44F1">
      <w:pPr>
        <w:spacing w:line="240" w:lineRule="auto"/>
      </w:pPr>
    </w:p>
    <w:p w14:paraId="2F69AE4E" w14:textId="5CE7569F" w:rsidR="00CB44F1" w:rsidRDefault="00CB44F1">
      <w:pPr>
        <w:spacing w:line="240" w:lineRule="auto"/>
      </w:pPr>
    </w:p>
    <w:p w14:paraId="31F2F7E4" w14:textId="1CCD86DD" w:rsidR="00CB44F1" w:rsidRDefault="00CB44F1">
      <w:pPr>
        <w:spacing w:line="240" w:lineRule="auto"/>
      </w:pPr>
    </w:p>
    <w:p w14:paraId="13BB95F1" w14:textId="769CCE6D" w:rsidR="00CB44F1" w:rsidRDefault="00CB44F1">
      <w:pPr>
        <w:spacing w:line="240" w:lineRule="auto"/>
      </w:pPr>
    </w:p>
    <w:p w14:paraId="78A8171E" w14:textId="2793471A" w:rsidR="00CB44F1" w:rsidRDefault="00CB44F1">
      <w:pPr>
        <w:spacing w:line="240" w:lineRule="auto"/>
      </w:pPr>
    </w:p>
    <w:p w14:paraId="581B681E" w14:textId="2E761F2A" w:rsidR="00CB44F1" w:rsidRDefault="00CB44F1">
      <w:pPr>
        <w:spacing w:line="240" w:lineRule="auto"/>
      </w:pPr>
    </w:p>
    <w:p w14:paraId="0496670D" w14:textId="18FC1A91" w:rsidR="00CB44F1" w:rsidRDefault="00CB44F1">
      <w:pPr>
        <w:spacing w:line="240" w:lineRule="auto"/>
      </w:pPr>
    </w:p>
    <w:p w14:paraId="1A93F309" w14:textId="38DF6940" w:rsidR="00CB44F1" w:rsidRDefault="00CB44F1">
      <w:pPr>
        <w:spacing w:line="240" w:lineRule="auto"/>
      </w:pPr>
    </w:p>
    <w:p w14:paraId="6DD592F1" w14:textId="35730776" w:rsidR="00CB44F1" w:rsidRDefault="00CB44F1">
      <w:pPr>
        <w:spacing w:line="240" w:lineRule="auto"/>
      </w:pPr>
    </w:p>
    <w:p w14:paraId="18F20087" w14:textId="170AF989" w:rsidR="00CB44F1" w:rsidRDefault="00CB44F1">
      <w:pPr>
        <w:spacing w:line="240" w:lineRule="auto"/>
      </w:pPr>
    </w:p>
    <w:p w14:paraId="1B13C2FB" w14:textId="602BD23A" w:rsidR="00CB44F1" w:rsidRDefault="00CB44F1">
      <w:pPr>
        <w:spacing w:line="240" w:lineRule="auto"/>
      </w:pPr>
    </w:p>
    <w:p w14:paraId="0C2CDA02" w14:textId="2FB43786" w:rsidR="00CB44F1" w:rsidRDefault="00CB44F1">
      <w:pPr>
        <w:spacing w:line="240" w:lineRule="auto"/>
      </w:pPr>
    </w:p>
    <w:p w14:paraId="2FC2DD62" w14:textId="61B3B9F0" w:rsidR="00CB44F1" w:rsidRDefault="00CB44F1">
      <w:pPr>
        <w:spacing w:line="240" w:lineRule="auto"/>
      </w:pPr>
    </w:p>
    <w:p w14:paraId="46F11503" w14:textId="29BFF25A" w:rsidR="00CB44F1" w:rsidRDefault="00CB44F1">
      <w:pPr>
        <w:spacing w:line="240" w:lineRule="auto"/>
      </w:pPr>
    </w:p>
    <w:p w14:paraId="43C12D81" w14:textId="64FB7A4A" w:rsidR="00CB44F1" w:rsidRDefault="00CB44F1">
      <w:pPr>
        <w:spacing w:line="240" w:lineRule="auto"/>
      </w:pPr>
    </w:p>
    <w:p w14:paraId="1E8F4D37" w14:textId="7A91F2C5" w:rsidR="00CB44F1" w:rsidRDefault="00CB44F1">
      <w:pPr>
        <w:spacing w:line="240" w:lineRule="auto"/>
      </w:pPr>
    </w:p>
    <w:p w14:paraId="4C1B6DD2" w14:textId="5350EDAD" w:rsidR="00CB44F1" w:rsidRDefault="00CB44F1">
      <w:pPr>
        <w:spacing w:line="240" w:lineRule="auto"/>
      </w:pPr>
    </w:p>
    <w:p w14:paraId="62BADE43" w14:textId="35ED9711" w:rsidR="00CB44F1" w:rsidRDefault="00CB44F1">
      <w:pPr>
        <w:spacing w:line="240" w:lineRule="auto"/>
      </w:pPr>
    </w:p>
    <w:p w14:paraId="76C94223" w14:textId="21FB2630" w:rsidR="00CB44F1" w:rsidRDefault="00CB44F1">
      <w:pPr>
        <w:spacing w:line="240" w:lineRule="auto"/>
      </w:pPr>
    </w:p>
    <w:p w14:paraId="3AF4C173" w14:textId="5AAE3397" w:rsidR="00CB44F1" w:rsidRDefault="00CB44F1">
      <w:pPr>
        <w:spacing w:line="240" w:lineRule="auto"/>
      </w:pPr>
    </w:p>
    <w:p w14:paraId="67FE0763" w14:textId="176E5183" w:rsidR="00CB44F1" w:rsidRDefault="00CB44F1">
      <w:pPr>
        <w:spacing w:line="240" w:lineRule="auto"/>
      </w:pPr>
    </w:p>
    <w:p w14:paraId="7E39BB52" w14:textId="07D4237E" w:rsidR="00CB44F1" w:rsidRDefault="00CB44F1">
      <w:pPr>
        <w:spacing w:line="240" w:lineRule="auto"/>
      </w:pPr>
    </w:p>
    <w:p w14:paraId="70623F0F" w14:textId="041A1BB0" w:rsidR="00CB44F1" w:rsidRDefault="00CB44F1">
      <w:pPr>
        <w:spacing w:line="240" w:lineRule="auto"/>
      </w:pPr>
    </w:p>
    <w:p w14:paraId="78A4DE84" w14:textId="67F954E7" w:rsidR="00CB44F1" w:rsidRDefault="00CB44F1">
      <w:pPr>
        <w:spacing w:line="240" w:lineRule="auto"/>
      </w:pPr>
    </w:p>
    <w:p w14:paraId="633B11EF" w14:textId="6C2BECDE" w:rsidR="00CB44F1" w:rsidRDefault="00CB44F1">
      <w:pPr>
        <w:spacing w:line="240" w:lineRule="auto"/>
      </w:pPr>
    </w:p>
    <w:p w14:paraId="6C2AE1D4" w14:textId="4426727C" w:rsidR="00CB44F1" w:rsidRDefault="00CB44F1">
      <w:pPr>
        <w:spacing w:line="240" w:lineRule="auto"/>
      </w:pPr>
    </w:p>
    <w:p w14:paraId="1202CB41" w14:textId="103C25AD" w:rsidR="00CB44F1" w:rsidRDefault="00CB44F1">
      <w:pPr>
        <w:spacing w:line="240" w:lineRule="auto"/>
      </w:pPr>
    </w:p>
    <w:p w14:paraId="6E7E2600" w14:textId="7884CB21" w:rsidR="00CB44F1" w:rsidRDefault="00CB44F1">
      <w:pPr>
        <w:spacing w:line="240" w:lineRule="auto"/>
      </w:pPr>
    </w:p>
    <w:p w14:paraId="19719804" w14:textId="35E1A201" w:rsidR="00CB44F1" w:rsidRDefault="00CB44F1">
      <w:pPr>
        <w:spacing w:line="240" w:lineRule="auto"/>
      </w:pPr>
    </w:p>
    <w:p w14:paraId="2C10BDF5" w14:textId="51ABEE78" w:rsidR="00CB44F1" w:rsidRDefault="00CB44F1">
      <w:pPr>
        <w:spacing w:line="240" w:lineRule="auto"/>
      </w:pPr>
    </w:p>
    <w:p w14:paraId="4BE85CAB" w14:textId="2C37E2E4" w:rsidR="00EC0018" w:rsidRDefault="00EC0018">
      <w:pPr>
        <w:spacing w:line="240" w:lineRule="auto"/>
      </w:pPr>
    </w:p>
    <w:p w14:paraId="77080557" w14:textId="09C1C382" w:rsidR="00EC0018" w:rsidRDefault="00EC0018">
      <w:pPr>
        <w:spacing w:line="240" w:lineRule="auto"/>
      </w:pPr>
    </w:p>
    <w:p w14:paraId="69761117" w14:textId="717A8867" w:rsidR="00EC0018" w:rsidRDefault="00EC0018">
      <w:pPr>
        <w:spacing w:line="240" w:lineRule="auto"/>
      </w:pPr>
    </w:p>
    <w:p w14:paraId="04CFCA96" w14:textId="77777777" w:rsidR="00EC0018" w:rsidRDefault="00EC0018">
      <w:pPr>
        <w:spacing w:line="240" w:lineRule="auto"/>
      </w:pPr>
    </w:p>
    <w:p w14:paraId="4B4252EC" w14:textId="77777777" w:rsidR="00CB44F1" w:rsidRDefault="00CB44F1">
      <w:pPr>
        <w:spacing w:line="240" w:lineRule="auto"/>
      </w:pPr>
    </w:p>
    <w:p w14:paraId="2F8A1450" w14:textId="37549C82" w:rsidR="00CB44F1" w:rsidRDefault="00CB44F1">
      <w:pPr>
        <w:spacing w:line="240" w:lineRule="auto"/>
      </w:pPr>
    </w:p>
    <w:p w14:paraId="5B9845E6" w14:textId="7ED482E1" w:rsidR="00CB44F1" w:rsidRDefault="00CB44F1">
      <w:pPr>
        <w:spacing w:line="240" w:lineRule="auto"/>
      </w:pPr>
    </w:p>
    <w:p w14:paraId="39ADE068" w14:textId="77777777" w:rsidR="00CB44F1" w:rsidRDefault="00CB44F1">
      <w:pPr>
        <w:spacing w:line="240" w:lineRule="auto"/>
      </w:pPr>
    </w:p>
    <w:p w14:paraId="306EBEB3" w14:textId="6BB30D16" w:rsidR="00DA1971" w:rsidRDefault="00DA1971" w:rsidP="00A8046D">
      <w:pPr>
        <w:pStyle w:val="Heading1"/>
      </w:pPr>
      <w:bookmarkStart w:id="10" w:name="_Toc37617761"/>
      <w:bookmarkStart w:id="11" w:name="_Toc37617818"/>
      <w:bookmarkStart w:id="12" w:name="_Toc39323133"/>
      <w:bookmarkStart w:id="13" w:name="_Toc39324861"/>
      <w:r w:rsidRPr="00617BF3">
        <w:t>Abstract</w:t>
      </w:r>
      <w:bookmarkEnd w:id="10"/>
      <w:bookmarkEnd w:id="11"/>
      <w:bookmarkEnd w:id="12"/>
      <w:bookmarkEnd w:id="13"/>
    </w:p>
    <w:p w14:paraId="4F09F037" w14:textId="65CF0FAE" w:rsidR="00D20D0F" w:rsidRDefault="00D20D0F" w:rsidP="00D20D0F">
      <w:pPr>
        <w:jc w:val="both"/>
      </w:pPr>
      <w:r>
        <w:tab/>
        <w:t xml:space="preserve">Hearing loss </w:t>
      </w:r>
      <w:r w:rsidR="00190259">
        <w:t xml:space="preserve">caused by blast exposure </w:t>
      </w:r>
      <w:r>
        <w:t xml:space="preserve">is an inherent risk that active Service members face due to the operational activities they engage in. With auditory system </w:t>
      </w:r>
      <w:r w:rsidR="00190259">
        <w:t>dysfunction</w:t>
      </w:r>
      <w:r>
        <w:t xml:space="preserve"> dominating service-connected disabilities among Veterans, there is an urgent need to better understand </w:t>
      </w:r>
      <w:r w:rsidR="00190259">
        <w:t>the effects of blast exposure on the auditory system, particularly the effects of repeated low-intensity blast exposure on progressive hearing loss.</w:t>
      </w:r>
      <w:r w:rsidR="006C4A3A">
        <w:t xml:space="preserve"> Furthermore, the analysis of blast wave transmission in the ear is needed. </w:t>
      </w:r>
      <w:r w:rsidR="00190259">
        <w:t xml:space="preserve"> </w:t>
      </w:r>
    </w:p>
    <w:p w14:paraId="2ADA38FA" w14:textId="5AE05E34" w:rsidR="00412903" w:rsidRDefault="00190259" w:rsidP="00D20D0F">
      <w:pPr>
        <w:jc w:val="both"/>
      </w:pPr>
      <w:r>
        <w:tab/>
        <w:t>This thesis focuses on an experimental study using chinchilla animal model</w:t>
      </w:r>
      <w:r w:rsidR="00064D79">
        <w:t>. Chinchilla with and without earplugs were exposed to repeated low-intensity blasts. Hearing function tests reflecting the state of the auditory system were measured prior to blast, after blast, and</w:t>
      </w:r>
      <w:r w:rsidR="00412903">
        <w:t xml:space="preserve"> were</w:t>
      </w:r>
      <w:r w:rsidR="00064D79">
        <w:t xml:space="preserve"> then monitored over </w:t>
      </w:r>
      <w:r w:rsidR="00412903">
        <w:t xml:space="preserve">14 days. </w:t>
      </w:r>
    </w:p>
    <w:p w14:paraId="3B418A0B" w14:textId="2E7F1CF0" w:rsidR="00412903" w:rsidRDefault="00412903" w:rsidP="00D20D0F">
      <w:pPr>
        <w:jc w:val="both"/>
      </w:pPr>
      <w:r>
        <w:tab/>
        <w:t xml:space="preserve">This thesis also reports the creation of the first finite element model of the entire chinchilla ear, including spiral cochlea. A </w:t>
      </w:r>
      <w:r w:rsidR="005A1080">
        <w:t xml:space="preserve">finite element (FE) </w:t>
      </w:r>
      <w:r>
        <w:t xml:space="preserve">model of the chinchilla cochlea was integrated with our lab’s previously published FE model of the chinchilla middle ear. The model was first evaluated for simulating acoustic sound transmission. A uniform acoustic pressure applied as an input and harmonic response analysis was conducted. The model was then validated by comparing model-predicted movements of ear structures </w:t>
      </w:r>
      <w:r w:rsidR="006C4A3A">
        <w:t xml:space="preserve">with experimental measurements. </w:t>
      </w:r>
    </w:p>
    <w:p w14:paraId="4494CDC5" w14:textId="319DF4BE" w:rsidR="00D91F47" w:rsidRDefault="006C4A3A" w:rsidP="00A8046D">
      <w:pPr>
        <w:jc w:val="both"/>
      </w:pPr>
      <w:r>
        <w:tab/>
        <w:t>The FE model of the entire chinchilla ear was then adapted for blast wave analysis. Pressure waveforms measured during chinchilla blast exposure studies were applied to the model as input. The model-predicted waveforms at locations within the ear were then compared with experimental waveforms recorded in the same locations.</w:t>
      </w:r>
      <w:r w:rsidR="005B1A58">
        <w:t xml:space="preserve"> Movement of structures within the ear were also predicted. </w:t>
      </w:r>
    </w:p>
    <w:p w14:paraId="13C2D825" w14:textId="6A33D33B" w:rsidR="00D91F47" w:rsidRDefault="00D91F47" w:rsidP="00A8046D">
      <w:pPr>
        <w:jc w:val="both"/>
      </w:pPr>
      <w:r>
        <w:tab/>
        <w:t xml:space="preserve">The work presented in this thesis </w:t>
      </w:r>
      <w:r w:rsidR="0079707D">
        <w:t xml:space="preserve">improves our understanding of the effects of blast exposure on the auditory system. Experimental data collected from chinchilla animal model provides insight into the effect of low-intensity blasts on hearing damage, which is not well studied. Moreover, this study provides information on the central auditory system, which is lacking in the literature. Furthermore, this thesis reports the first FE model of the entire chinchilla ear. This model </w:t>
      </w:r>
      <w:r w:rsidR="00127FFB">
        <w:t>provide</w:t>
      </w:r>
      <w:r w:rsidR="00CA7B1F">
        <w:t>s</w:t>
      </w:r>
      <w:r w:rsidR="00127FFB">
        <w:t xml:space="preserve"> </w:t>
      </w:r>
      <w:r w:rsidR="00CA7B1F">
        <w:t>a computational tool to simulate the sound or blast wave transmission through the chinchilla ear</w:t>
      </w:r>
      <w:r w:rsidR="00354BA3">
        <w:t xml:space="preserve">, </w:t>
      </w:r>
      <w:r w:rsidR="00127FFB">
        <w:t xml:space="preserve">explain experimental observations </w:t>
      </w:r>
      <w:r w:rsidR="00354BA3">
        <w:t xml:space="preserve">in animal model of chinchilla, </w:t>
      </w:r>
      <w:r w:rsidR="00127FFB">
        <w:t xml:space="preserve">and </w:t>
      </w:r>
      <w:r w:rsidR="00354BA3">
        <w:t xml:space="preserve">help translate </w:t>
      </w:r>
      <w:r w:rsidR="00127FFB">
        <w:t xml:space="preserve">animal experimental data to human responses to blast exposure. Future work includes further investigation of different blast conditions (e.g. number of blasts, blast intensity, recovery time, etc.) on hearing loss and improvement of the FE model for blast wave analysis. </w:t>
      </w:r>
    </w:p>
    <w:p w14:paraId="0ECEE117" w14:textId="77777777" w:rsidR="00D91F47" w:rsidRDefault="00D91F47" w:rsidP="00A8046D">
      <w:pPr>
        <w:jc w:val="both"/>
      </w:pPr>
    </w:p>
    <w:p w14:paraId="2433C1E0" w14:textId="6154D727" w:rsidR="00D91F47" w:rsidRDefault="00D91F47" w:rsidP="00A8046D">
      <w:pPr>
        <w:jc w:val="both"/>
        <w:sectPr w:rsidR="00D91F47" w:rsidSect="00BA493E">
          <w:footerReference w:type="default" r:id="rId11"/>
          <w:pgSz w:w="12240" w:h="15840" w:code="1"/>
          <w:pgMar w:top="1440" w:right="1440" w:bottom="1440" w:left="2160" w:header="720" w:footer="720" w:gutter="0"/>
          <w:pgNumType w:fmt="lowerRoman" w:start="4"/>
          <w:cols w:space="720"/>
          <w:docGrid w:linePitch="360"/>
        </w:sectPr>
      </w:pPr>
    </w:p>
    <w:p w14:paraId="306EBEE0" w14:textId="6253AAE3" w:rsidR="006C213B" w:rsidRPr="00617BF3" w:rsidRDefault="006C213B" w:rsidP="00A8046D">
      <w:pPr>
        <w:pStyle w:val="Heading1"/>
      </w:pPr>
      <w:bookmarkStart w:id="14" w:name="_Toc37617762"/>
      <w:bookmarkStart w:id="15" w:name="_Toc37617819"/>
      <w:bookmarkStart w:id="16" w:name="_Toc39323134"/>
      <w:bookmarkStart w:id="17" w:name="_Toc39324862"/>
      <w:r w:rsidRPr="00617BF3">
        <w:t>Chapter 1: Introduction</w:t>
      </w:r>
      <w:bookmarkEnd w:id="14"/>
      <w:bookmarkEnd w:id="15"/>
      <w:bookmarkEnd w:id="16"/>
      <w:bookmarkEnd w:id="17"/>
    </w:p>
    <w:p w14:paraId="3F061952" w14:textId="0F34F014" w:rsidR="00930660" w:rsidRDefault="006C213B" w:rsidP="00E24F2D">
      <w:pPr>
        <w:pStyle w:val="Heading2"/>
        <w:numPr>
          <w:ilvl w:val="1"/>
          <w:numId w:val="16"/>
        </w:numPr>
      </w:pPr>
      <w:bookmarkStart w:id="18" w:name="_Toc37617763"/>
      <w:bookmarkStart w:id="19" w:name="_Toc37617820"/>
      <w:bookmarkStart w:id="20" w:name="_Toc39323135"/>
      <w:bookmarkStart w:id="21" w:name="_Toc39324863"/>
      <w:r w:rsidRPr="00617BF3">
        <w:t>Motivation</w:t>
      </w:r>
      <w:bookmarkEnd w:id="18"/>
      <w:bookmarkEnd w:id="19"/>
      <w:bookmarkEnd w:id="20"/>
      <w:bookmarkEnd w:id="21"/>
    </w:p>
    <w:p w14:paraId="704C4735" w14:textId="248ACD32" w:rsidR="00B96359" w:rsidRDefault="001B716A" w:rsidP="00A27584">
      <w:pPr>
        <w:ind w:firstLine="450"/>
        <w:jc w:val="both"/>
      </w:pPr>
      <w:r>
        <w:t>Auditory system di</w:t>
      </w:r>
      <w:r w:rsidR="00905EC0">
        <w:t xml:space="preserve">sabilities </w:t>
      </w:r>
      <w:r w:rsidR="000429EE">
        <w:t xml:space="preserve">greatly affect Service members and Veterans. </w:t>
      </w:r>
      <w:r w:rsidR="00905EC0">
        <w:t xml:space="preserve">Tinnitus and hearing loss are the two most prevalent service-connected (SC) disabilities </w:t>
      </w:r>
      <w:r w:rsidR="00875E46">
        <w:t>overall among Veterans</w:t>
      </w:r>
      <w:r w:rsidR="00D5151E">
        <w:t xml:space="preserve"> </w:t>
      </w:r>
      <w:r w:rsidR="00D5151E">
        <w:fldChar w:fldCharType="begin" w:fldLock="1"/>
      </w:r>
      <w:r w:rsidR="00D5151E">
        <w:instrText>ADDIN CSL_CITATION {"citationItems":[{"id":"ITEM-1","itemData":{"abstract":"This section of the report contains general information on all Veterans Benefits Administration programs as well as information previously contained in the appendix sections. Each of the six primary programs has a separate section, identifiable by a unique color scheme and icon. Links to the files for each section are on page 4 or on the Annual Benefits Report website: benefits.va.gov/reports/annual_benefits_report. Our mission is to serve as a leading advocate for Servicemembers, Veterans, their families and Survivors, delivering with excellence Veteran-centered and personalized benefits and services that honor their service, assist in their readjustment, enhance their lives, and engender their full trust.","author":[{"dropping-particle":"","family":"Benefits Administration - The Office of Performance Analysis","given":"Veterans","non-dropping-particle":"","parse-names":false,"suffix":""}],"id":"ITEM-1","issued":{"date-parts":[["2019"]]},"title":"The Fiscal Year 2018 Annual Benefits Report","type":"report"},"uris":["http://www.mendeley.com/documents/?uuid=8a059177-8b6e-3802-ba0b-a28cada705a6"]}],"mendeley":{"formattedCitation":"(Benefits Administration - The Office of Performance Analysis, 2019)","plainTextFormattedCitation":"(Benefits Administration - The Office of Performance Analysis, 2019)","previouslyFormattedCitation":"(Benefits Administration - The Office of Performance Analysis, 2019)"},"properties":{"noteIndex":0},"schema":"https://github.com/citation-style-language/schema/raw/master/csl-citation.json"}</w:instrText>
      </w:r>
      <w:r w:rsidR="00D5151E">
        <w:fldChar w:fldCharType="separate"/>
      </w:r>
      <w:r w:rsidR="00D5151E" w:rsidRPr="00D5151E">
        <w:rPr>
          <w:noProof/>
        </w:rPr>
        <w:t>(Benefits Administration - The Office of Performance Analysis, 2019)</w:t>
      </w:r>
      <w:r w:rsidR="00D5151E">
        <w:fldChar w:fldCharType="end"/>
      </w:r>
      <w:r w:rsidR="00D5151E">
        <w:t xml:space="preserve">.These disabilities </w:t>
      </w:r>
      <w:r w:rsidR="00CE122D">
        <w:t xml:space="preserve">not only </w:t>
      </w:r>
      <w:r w:rsidR="00D5151E">
        <w:t xml:space="preserve">impose a large economic expense on the part of the Veterans Health Administration, with approximately 3.2 million Veterans receiving SC auditory disability compensation in FY 2018 </w:t>
      </w:r>
      <w:r w:rsidR="00D5151E">
        <w:fldChar w:fldCharType="begin" w:fldLock="1"/>
      </w:r>
      <w:r w:rsidR="00191C02">
        <w:instrText>ADDIN CSL_CITATION {"citationItems":[{"id":"ITEM-1","itemData":{"abstract":"This section of the report contains general information on all Veterans Benefits Administration programs as well as information previously contained in the appendix sections. Each of the six primary programs has a separate section, identifiable by a unique color scheme and icon. Links to the files for each section are on page 4 or on the Annual Benefits Report website: benefits.va.gov/reports/annual_benefits_report. Our mission is to serve as a leading advocate for Servicemembers, Veterans, their families and Survivors, delivering with excellence Veteran-centered and personalized benefits and services that honor their service, assist in their readjustment, enhance their lives, and engender their full trust.","author":[{"dropping-particle":"","family":"Benefits Administration - The Office of Performance Analysis","given":"Veterans","non-dropping-particle":"","parse-names":false,"suffix":""}],"id":"ITEM-1","issued":{"date-parts":[["2019"]]},"title":"The Fiscal Year 2018 Annual Benefits Report","type":"report"},"uris":["http://www.mendeley.com/documents/?uuid=8a059177-8b6e-3802-ba0b-a28cada705a6"]}],"mendeley":{"formattedCitation":"(Benefits Administration - The Office of Performance Analysis, 2019)","plainTextFormattedCitation":"(Benefits Administration - The Office of Performance Analysis, 2019)","previouslyFormattedCitation":"(Benefits Administration - The Office of Performance Analysis, 2019)"},"properties":{"noteIndex":0},"schema":"https://github.com/citation-style-language/schema/raw/master/csl-citation.json"}</w:instrText>
      </w:r>
      <w:r w:rsidR="00D5151E">
        <w:fldChar w:fldCharType="separate"/>
      </w:r>
      <w:r w:rsidR="00D5151E" w:rsidRPr="00D5151E">
        <w:rPr>
          <w:noProof/>
        </w:rPr>
        <w:t>(Benefits Administration - The Office of Performance Analysis, 2019)</w:t>
      </w:r>
      <w:r w:rsidR="00D5151E">
        <w:fldChar w:fldCharType="end"/>
      </w:r>
      <w:r w:rsidR="00CE122D">
        <w:t xml:space="preserve">, but </w:t>
      </w:r>
      <w:r w:rsidR="000B0E10">
        <w:t xml:space="preserve">they </w:t>
      </w:r>
      <w:r w:rsidR="00CE122D">
        <w:t xml:space="preserve">also affect the quality of life of </w:t>
      </w:r>
      <w:r w:rsidR="00264FB6">
        <w:t>those who are disabled.</w:t>
      </w:r>
      <w:r w:rsidR="00CE122D">
        <w:t xml:space="preserve"> </w:t>
      </w:r>
    </w:p>
    <w:p w14:paraId="1660A1F3" w14:textId="31E1DEC3" w:rsidR="00D04095" w:rsidRDefault="00731ED5" w:rsidP="00B928CB">
      <w:pPr>
        <w:ind w:firstLine="450"/>
        <w:jc w:val="both"/>
      </w:pPr>
      <w:r>
        <w:t>Hearing damage caused by blast waves is an inherent risk among military Service members due to the operational activities they perform. Blast</w:t>
      </w:r>
      <w:r w:rsidR="00191C02">
        <w:t xml:space="preserve"> overpressure (BOP) is a</w:t>
      </w:r>
      <w:r>
        <w:t xml:space="preserve"> high intensity disturbance in </w:t>
      </w:r>
      <w:r w:rsidR="008D3518">
        <w:t>the ambient air</w:t>
      </w:r>
      <w:r w:rsidR="00191C02">
        <w:t xml:space="preserve"> pressure </w:t>
      </w:r>
      <w:r w:rsidR="00191C02">
        <w:fldChar w:fldCharType="begin" w:fldLock="1"/>
      </w:r>
      <w:r w:rsidR="00022855">
        <w:instrText>ADDIN CSL_CITATION {"citationItems":[{"id":"ITEM-1","itemData":{"abstract":"OCR","author":[{"dropping-particle":"","family":"Stuhmiller","given":"James H.","non-dropping-particle":"","parse-names":false,"suffix":""},{"dropping-particle":"","family":"Phillips","given":"Yancy Y","non-dropping-particle":"","parse-names":false,"suffix":""},{"dropping-particle":"","family":"Richmond","given":"Donald R","non-dropping-particle":"","parse-names":false,"suffix":""}],"chapter-number":"7","container-title":"Conventional Warfare: Ballistic, Blast, and Burn Injuries","id":"ITEM-1","issued":{"date-parts":[["1991"]]},"page":"241-270","publisher":"Office of the Surgeon General: Departement of the Army, United States of America","publisher-place":"Washington, D.C.","title":"Chapter THE PHYSICS AND MECHANISMS OF PRIMARY BLAST INJURY","type":"chapter"},"uris":["http://www.mendeley.com/documents/?uuid=595b1516-3f16-424b-b2c3-ceeff0368a13"]}],"mendeley":{"formattedCitation":"(Stuhmiller et al., 1991)","plainTextFormattedCitation":"(Stuhmiller et al., 1991)","previouslyFormattedCitation":"(Stuhmiller et al., 1991)"},"properties":{"noteIndex":0},"schema":"https://github.com/citation-style-language/schema/raw/master/csl-citation.json"}</w:instrText>
      </w:r>
      <w:r w:rsidR="00191C02">
        <w:fldChar w:fldCharType="separate"/>
      </w:r>
      <w:r w:rsidR="00191C02" w:rsidRPr="00191C02">
        <w:rPr>
          <w:noProof/>
        </w:rPr>
        <w:t>(Stuhmiller et al., 1991)</w:t>
      </w:r>
      <w:r w:rsidR="00191C02">
        <w:fldChar w:fldCharType="end"/>
      </w:r>
      <w:r w:rsidR="00191C02">
        <w:t>.</w:t>
      </w:r>
      <w:r w:rsidR="00384628">
        <w:t xml:space="preserve"> </w:t>
      </w:r>
      <w:r w:rsidR="00191C02">
        <w:t xml:space="preserve"> </w:t>
      </w:r>
      <w:r w:rsidR="00B03D31">
        <w:t>In the military, BOP exposure typically occurs from muzzle blast from firing heavy weapons and upon detonation of explosives and munitions as in incoming artillery rounds</w:t>
      </w:r>
      <w:r w:rsidR="00022855">
        <w:t xml:space="preserve"> </w:t>
      </w:r>
      <w:r w:rsidR="00022855">
        <w:fldChar w:fldCharType="begin" w:fldLock="1"/>
      </w:r>
      <w:r w:rsidR="004D7BC1">
        <w:instrText>ADDIN CSL_CITATION {"citationItems":[{"id":"ITEM-1","itemData":{"DOI":"10.1016/S0300-483X(97)03653-6","ISSN":"0300483X","abstract":"Blast overpressure of sufficient intensity can produce injury to various organ systems. Unprotected ears result in the auditory system being the most susceptible. The injuries to the auditory system include: rupture of the tympanic membrane, dislocation or fracture of the ossicular chain, and damage to the sensory structures on the basilar membrane. All these injuries can be characterized as a form of mechanical damage to the affected structure. Injury to the sensory structures on the basilar membrane leads to temporary and permanent loss of hearing sensitivity. The temporary component of the hearing loss shows a time course after removal from the noise which frequently will include an initial increase in hearing loss followed by a recovery period during which threshold may return to preexposure levels or stabilize at a higher level which represents a permanent loss of hearing sensitivity. This type of recovery function suggests that there are damage processes which continue after the traumatic event and that intervention might mitigate some of the damage and hearing loss.","author":[{"dropping-particle":"","family":"Patterson","given":"James H.","non-dropping-particle":"","parse-names":false,"suffix":""},{"dropping-particle":"","family":"Hamernik","given":"Roger P.","non-dropping-particle":"","parse-names":false,"suffix":""}],"container-title":"Toxicology","id":"ITEM-1","issue":"1","issued":{"date-parts":[["1997","7","25"]]},"page":"29-40","title":"Blast overpressure induced structural and functional changes in the auditory system","type":"paper-conference","volume":"121"},"uris":["http://www.mendeley.com/documents/?uuid=26c9bbee-99f5-3360-8d13-85ddd035617d"]}],"mendeley":{"formattedCitation":"(Patterson &amp; Hamernik, 1997)","plainTextFormattedCitation":"(Patterson &amp; Hamernik, 1997)","previouslyFormattedCitation":"(Patterson &amp; Hamernik, 1997)"},"properties":{"noteIndex":0},"schema":"https://github.com/citation-style-language/schema/raw/master/csl-citation.json"}</w:instrText>
      </w:r>
      <w:r w:rsidR="00022855">
        <w:fldChar w:fldCharType="separate"/>
      </w:r>
      <w:r w:rsidR="00022855" w:rsidRPr="00022855">
        <w:rPr>
          <w:noProof/>
        </w:rPr>
        <w:t>(Patterson &amp; Hamernik, 1997)</w:t>
      </w:r>
      <w:r w:rsidR="00022855">
        <w:fldChar w:fldCharType="end"/>
      </w:r>
      <w:r w:rsidR="00022855">
        <w:t>.</w:t>
      </w:r>
      <w:r w:rsidR="00B8392A">
        <w:t xml:space="preserve"> </w:t>
      </w:r>
      <w:r w:rsidR="00022855">
        <w:t xml:space="preserve"> </w:t>
      </w:r>
      <w:r w:rsidR="00384628">
        <w:t xml:space="preserve">Blast pressure waves exert forces primarily at air-tissue interfaces within the body, placing the auditory system at high risk of damage. </w:t>
      </w:r>
    </w:p>
    <w:p w14:paraId="36BA2DDE" w14:textId="555CEB53" w:rsidR="00B928CB" w:rsidRDefault="00B928CB" w:rsidP="00B928CB">
      <w:pPr>
        <w:ind w:firstLine="450"/>
        <w:jc w:val="both"/>
      </w:pPr>
      <w:r>
        <w:t xml:space="preserve">Animal models such as chinchilla have been </w:t>
      </w:r>
      <w:r w:rsidR="00A902BE">
        <w:t>established</w:t>
      </w:r>
      <w:r>
        <w:t xml:space="preserve"> to investigate the effect of BOP exposure on hearing loss. However, most studies have focused on </w:t>
      </w:r>
      <w:r w:rsidR="00A902BE">
        <w:t xml:space="preserve">high-level BOP exposure, though evidence has shown that low-level BOPs may also induce hearing damage. Furthermore, few studies have assessed the effect of </w:t>
      </w:r>
      <w:r w:rsidR="005928EC">
        <w:t xml:space="preserve">exposure to </w:t>
      </w:r>
      <w:r w:rsidR="00A902BE">
        <w:t xml:space="preserve">repeated blasts, which reflects the reality of Service members in combat or in training drills. </w:t>
      </w:r>
      <w:r w:rsidR="00A76C0F">
        <w:t>To</w:t>
      </w:r>
      <w:r w:rsidR="00590211">
        <w:t xml:space="preserve"> provide a more comprehensive understanding of blast-induced hearing damage, these underrepresented circumstances should be </w:t>
      </w:r>
      <w:r w:rsidR="009F4396">
        <w:t xml:space="preserve">investigated. </w:t>
      </w:r>
    </w:p>
    <w:p w14:paraId="3A535682" w14:textId="205E2987" w:rsidR="00264FB6" w:rsidRPr="00B96359" w:rsidRDefault="00927AE6" w:rsidP="00B8379E">
      <w:pPr>
        <w:spacing w:after="240"/>
        <w:ind w:firstLine="450"/>
        <w:jc w:val="both"/>
      </w:pPr>
      <w:r>
        <w:t>Finite element</w:t>
      </w:r>
      <w:r w:rsidR="009F4396">
        <w:t xml:space="preserve"> </w:t>
      </w:r>
      <w:r>
        <w:t xml:space="preserve">(FE) </w:t>
      </w:r>
      <w:r w:rsidR="009F4396">
        <w:t xml:space="preserve">models have been established </w:t>
      </w:r>
      <w:r w:rsidR="00F76D84">
        <w:t xml:space="preserve">to </w:t>
      </w:r>
      <w:r w:rsidR="001600C0">
        <w:t>buttress experimental animal models, serving to link the structure of the ear and its function</w:t>
      </w:r>
      <w:r w:rsidR="00F76D84">
        <w:t xml:space="preserve">. While a model that predicts the human ear response to pressure waveforms has been developed, no such model exists for the chinchilla ear. To improve our understanding of </w:t>
      </w:r>
      <w:r w:rsidR="001600C0">
        <w:t>the mechanisms of blast-induced hearing loss, a model that can predict the response of the chinchilla ear to BOP waveforms must be deve</w:t>
      </w:r>
      <w:r w:rsidR="00B8379E">
        <w:t>loped.</w:t>
      </w:r>
    </w:p>
    <w:p w14:paraId="7F48488F" w14:textId="25F04ACD" w:rsidR="001A771F" w:rsidRDefault="001A771F" w:rsidP="00E24F2D">
      <w:pPr>
        <w:pStyle w:val="Heading2"/>
        <w:numPr>
          <w:ilvl w:val="1"/>
          <w:numId w:val="16"/>
        </w:numPr>
      </w:pPr>
      <w:bookmarkStart w:id="22" w:name="_Toc37617764"/>
      <w:bookmarkStart w:id="23" w:name="_Toc37617821"/>
      <w:bookmarkStart w:id="24" w:name="_Toc39323136"/>
      <w:bookmarkStart w:id="25" w:name="_Toc39324864"/>
      <w:r>
        <w:t>The Auditory System</w:t>
      </w:r>
      <w:bookmarkEnd w:id="22"/>
      <w:bookmarkEnd w:id="23"/>
      <w:bookmarkEnd w:id="24"/>
      <w:bookmarkEnd w:id="25"/>
    </w:p>
    <w:p w14:paraId="2323DBD5" w14:textId="27CFFB63" w:rsidR="00EE433B" w:rsidRPr="00EE433B" w:rsidRDefault="00EE433B" w:rsidP="003A2AFF">
      <w:pPr>
        <w:spacing w:after="240"/>
        <w:ind w:firstLine="450"/>
        <w:jc w:val="both"/>
      </w:pPr>
      <w:r>
        <w:t>The auditory system is categorized into two parts: the peripheral auditory system (PAS) and central auditory system (CAS). This section will provide a brief overview of each</w:t>
      </w:r>
      <w:r w:rsidR="00C83527">
        <w:t xml:space="preserve">, including relevant structures and functions. </w:t>
      </w:r>
    </w:p>
    <w:p w14:paraId="0E7263E8" w14:textId="7CD8C5A9" w:rsidR="001A771F" w:rsidRPr="001A771F" w:rsidRDefault="001A771F" w:rsidP="00A60641">
      <w:pPr>
        <w:pStyle w:val="Heading3"/>
      </w:pPr>
      <w:bookmarkStart w:id="26" w:name="_Toc37617765"/>
      <w:bookmarkStart w:id="27" w:name="_Toc37617822"/>
      <w:bookmarkStart w:id="28" w:name="_Toc39323137"/>
      <w:bookmarkStart w:id="29" w:name="_Toc39324865"/>
      <w:r>
        <w:t xml:space="preserve">1.2.1 </w:t>
      </w:r>
      <w:r w:rsidR="00EE433B">
        <w:t>The Peripheral Auditory System (PAS)</w:t>
      </w:r>
      <w:bookmarkEnd w:id="26"/>
      <w:bookmarkEnd w:id="27"/>
      <w:bookmarkEnd w:id="28"/>
      <w:bookmarkEnd w:id="29"/>
    </w:p>
    <w:p w14:paraId="306EBEE3" w14:textId="33C4323A" w:rsidR="00A62F78" w:rsidRPr="000803CF" w:rsidRDefault="00C83527" w:rsidP="003A2AFF">
      <w:pPr>
        <w:ind w:firstLine="720"/>
        <w:jc w:val="both"/>
      </w:pPr>
      <w:r>
        <w:t xml:space="preserve">The </w:t>
      </w:r>
      <w:r w:rsidR="00EF4C24">
        <w:t>PAS</w:t>
      </w:r>
      <w:r w:rsidR="00F96EC6">
        <w:t xml:space="preserve"> consists of the ear, which may be broken down into three sections:</w:t>
      </w:r>
      <w:r>
        <w:t xml:space="preserve"> the outer ear, middle ear, and inner ear. </w:t>
      </w:r>
      <w:r w:rsidR="00A62F78">
        <w:tab/>
      </w:r>
      <w:r w:rsidR="000803CF">
        <w:t>The outer ear consists of the pinna (the structure that we visually recognize as the ear) and the external ear canal, which ends at the tympanic membrane (TM) or eardrum. The main function of the outer ear is to collect and funnel sound waves towards</w:t>
      </w:r>
      <w:r w:rsidR="004B0FDB">
        <w:t xml:space="preserve"> the TM. The middle ear consists of the TM, which is connected by the manubrium to the ossicles. The </w:t>
      </w:r>
      <w:r w:rsidR="005610C8">
        <w:t>ossicular</w:t>
      </w:r>
      <w:r w:rsidR="004B0FDB">
        <w:t xml:space="preserve"> chain itself is composed of the malleus, incus, and stapes, </w:t>
      </w:r>
      <w:r w:rsidR="005928EC">
        <w:t>and</w:t>
      </w:r>
      <w:r w:rsidR="004B0FDB">
        <w:t xml:space="preserve"> terminates at the oval window of the cochlea or inner ear. These middle ear structures are held in place by </w:t>
      </w:r>
      <w:r w:rsidR="005610C8">
        <w:t>several</w:t>
      </w:r>
      <w:r w:rsidR="004B0FDB">
        <w:t xml:space="preserve"> suspensory ligaments. </w:t>
      </w:r>
      <w:r w:rsidR="00D05D4E">
        <w:t>When the sound waves meet the TM, the TM vibrations cause the ossicles to move. The ossicles, which may be thought of as a compound lever, are able to amplify these vibrations and transmit them to the cochlea</w:t>
      </w:r>
      <w:r w:rsidR="009568BF">
        <w:t xml:space="preserve"> through the piston-like motion of the stapes</w:t>
      </w:r>
      <w:r w:rsidR="00D05D4E">
        <w:t xml:space="preserve">. The </w:t>
      </w:r>
      <w:r w:rsidR="00233761">
        <w:t xml:space="preserve">cochlea or inner ear </w:t>
      </w:r>
      <w:r w:rsidR="009568BF">
        <w:t>is filled with fluid and contains the organ of Corti, which is composed of the basilar membrane, upon which mechanosensory hair cells reside</w:t>
      </w:r>
      <w:r w:rsidR="00E07716">
        <w:t xml:space="preserve"> (</w:t>
      </w:r>
      <w:r w:rsidR="00E07716">
        <w:rPr>
          <w:b/>
        </w:rPr>
        <w:t>Figure 2</w:t>
      </w:r>
      <w:r w:rsidR="00E07716">
        <w:t>)</w:t>
      </w:r>
      <w:r w:rsidR="009568BF">
        <w:t>. The piston-like motion of the stapes causes the fluid in the cochlea to move, exciting the hair cells in the organ of Corti, which produces electrical signals that are then processed by the brain.</w:t>
      </w:r>
      <w:r w:rsidR="00AE148C">
        <w:t xml:space="preserve"> </w:t>
      </w:r>
      <w:r w:rsidR="000803CF">
        <w:t xml:space="preserve">The anatomy of the human ear is shown in </w:t>
      </w:r>
      <w:r w:rsidR="000803CF">
        <w:rPr>
          <w:b/>
        </w:rPr>
        <w:t>Figure 1</w:t>
      </w:r>
      <w:r w:rsidR="000803CF">
        <w:t xml:space="preserve"> in a schematic diagram. </w:t>
      </w:r>
    </w:p>
    <w:p w14:paraId="306EBEE4" w14:textId="77777777" w:rsidR="00A62F78" w:rsidRDefault="00A62F78" w:rsidP="00E24F2D">
      <w:pPr>
        <w:pStyle w:val="Heading2"/>
      </w:pPr>
      <w:bookmarkStart w:id="30" w:name="_Toc37617766"/>
      <w:bookmarkStart w:id="31" w:name="_Toc37617823"/>
      <w:bookmarkStart w:id="32" w:name="_Toc37619387"/>
      <w:bookmarkStart w:id="33" w:name="_Toc39323138"/>
      <w:bookmarkStart w:id="34" w:name="_Toc39324866"/>
      <w:r w:rsidRPr="00A62F78">
        <w:rPr>
          <w:noProof/>
          <w:lang w:bidi="ar-SA"/>
        </w:rPr>
        <w:drawing>
          <wp:inline distT="0" distB="0" distL="0" distR="0" wp14:anchorId="306EBF78" wp14:editId="75069263">
            <wp:extent cx="5108628" cy="3648075"/>
            <wp:effectExtent l="0" t="0" r="0" b="0"/>
            <wp:docPr id="2" name="Picture 2" descr="Image result for human ear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uman ear diagr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9040" cy="3648369"/>
                    </a:xfrm>
                    <a:prstGeom prst="rect">
                      <a:avLst/>
                    </a:prstGeom>
                    <a:noFill/>
                    <a:ln>
                      <a:noFill/>
                    </a:ln>
                  </pic:spPr>
                </pic:pic>
              </a:graphicData>
            </a:graphic>
          </wp:inline>
        </w:drawing>
      </w:r>
      <w:bookmarkEnd w:id="30"/>
      <w:bookmarkEnd w:id="31"/>
      <w:bookmarkEnd w:id="32"/>
      <w:bookmarkEnd w:id="33"/>
      <w:bookmarkEnd w:id="34"/>
    </w:p>
    <w:p w14:paraId="306EBEE5" w14:textId="6693D0DA" w:rsidR="00A62F78" w:rsidRPr="00D66F71" w:rsidRDefault="00187D45" w:rsidP="00DC0A34">
      <w:pPr>
        <w:pStyle w:val="Caption"/>
        <w:jc w:val="center"/>
        <w:rPr>
          <w:b w:val="0"/>
          <w:bCs w:val="0"/>
        </w:rPr>
      </w:pPr>
      <w:bookmarkStart w:id="35" w:name="_Toc37618985"/>
      <w:r w:rsidRPr="00695949">
        <w:t xml:space="preserve">Figure </w:t>
      </w:r>
      <w:fldSimple w:instr=" SEQ Figure \* ARABIC ">
        <w:r w:rsidR="003326D1">
          <w:rPr>
            <w:noProof/>
          </w:rPr>
          <w:t>1</w:t>
        </w:r>
      </w:fldSimple>
      <w:r w:rsidRPr="00D66F71">
        <w:rPr>
          <w:b w:val="0"/>
          <w:bCs w:val="0"/>
        </w:rPr>
        <w:t xml:space="preserve">. </w:t>
      </w:r>
      <w:r w:rsidR="005928EC" w:rsidRPr="00D66F71">
        <w:rPr>
          <w:b w:val="0"/>
          <w:bCs w:val="0"/>
        </w:rPr>
        <w:t>Anatomy of the human ear. The outer ear, middle ear, and inner ear segments and their respective structures are labeled.</w:t>
      </w:r>
      <w:r w:rsidR="00A62F78" w:rsidRPr="00D66F71">
        <w:rPr>
          <w:b w:val="0"/>
          <w:bCs w:val="0"/>
        </w:rPr>
        <w:t xml:space="preserve"> (</w:t>
      </w:r>
      <w:r w:rsidR="00E07716" w:rsidRPr="00D66F71">
        <w:rPr>
          <w:b w:val="0"/>
          <w:bCs w:val="0"/>
        </w:rPr>
        <w:t>https://www.hearinglink.org/your-hearing/about-hearing/how-the-ear-works/</w:t>
      </w:r>
      <w:r w:rsidR="00AE148C" w:rsidRPr="00D66F71">
        <w:rPr>
          <w:b w:val="0"/>
          <w:bCs w:val="0"/>
        </w:rPr>
        <w:t>)</w:t>
      </w:r>
      <w:bookmarkEnd w:id="35"/>
    </w:p>
    <w:p w14:paraId="1A84E647" w14:textId="0FD993D7" w:rsidR="00E07716" w:rsidRDefault="00E07716" w:rsidP="00AE148C">
      <w:pPr>
        <w:spacing w:after="240"/>
        <w:jc w:val="center"/>
        <w:rPr>
          <w:b/>
        </w:rPr>
      </w:pPr>
      <w:r w:rsidRPr="00E07716">
        <w:rPr>
          <w:b/>
          <w:noProof/>
          <w:lang w:bidi="ar-SA"/>
        </w:rPr>
        <w:drawing>
          <wp:inline distT="0" distB="0" distL="0" distR="0" wp14:anchorId="4386CD1B" wp14:editId="5371250B">
            <wp:extent cx="5394960" cy="2001363"/>
            <wp:effectExtent l="0" t="0" r="0" b="0"/>
            <wp:docPr id="44" name="Picture 44" descr="Cross-section of the cochlea with enlarged organ of Corti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oss-section of the cochlea with enlarged organ of Corti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2001363"/>
                    </a:xfrm>
                    <a:prstGeom prst="rect">
                      <a:avLst/>
                    </a:prstGeom>
                    <a:noFill/>
                    <a:ln>
                      <a:noFill/>
                    </a:ln>
                  </pic:spPr>
                </pic:pic>
              </a:graphicData>
            </a:graphic>
          </wp:inline>
        </w:drawing>
      </w:r>
    </w:p>
    <w:p w14:paraId="0609D3CD" w14:textId="0E5770D8" w:rsidR="00E07716" w:rsidRPr="00D66F71" w:rsidRDefault="00D94D5F" w:rsidP="00DC0A34">
      <w:pPr>
        <w:pStyle w:val="Caption"/>
        <w:spacing w:after="240"/>
        <w:jc w:val="center"/>
        <w:rPr>
          <w:b w:val="0"/>
          <w:bCs w:val="0"/>
        </w:rPr>
      </w:pPr>
      <w:bookmarkStart w:id="36" w:name="_Toc37618986"/>
      <w:r w:rsidRPr="00695949">
        <w:t xml:space="preserve">Figure </w:t>
      </w:r>
      <w:fldSimple w:instr=" SEQ Figure \* ARABIC ">
        <w:r w:rsidR="003326D1">
          <w:rPr>
            <w:noProof/>
          </w:rPr>
          <w:t>2</w:t>
        </w:r>
      </w:fldSimple>
      <w:r w:rsidR="00E07716" w:rsidRPr="00D66F71">
        <w:rPr>
          <w:b w:val="0"/>
          <w:bCs w:val="0"/>
        </w:rPr>
        <w:t>. Cross-section of the cochlea with enlarged organ of Corti. Electrical signals are created in the cochlea due to the interaction of the basilar membrane, hair cells and associated stereocilia</w:t>
      </w:r>
      <w:r w:rsidR="00823D94" w:rsidRPr="00D66F71">
        <w:rPr>
          <w:b w:val="0"/>
          <w:bCs w:val="0"/>
        </w:rPr>
        <w:t>, and tectorial membrane. Note that the basilar membrane is found above the scala tympani. (https://www.researchgate.net/figure/Cross-section-of-the-cochlea-with-enlarged-organ-of-Corti-40_fig1_330111901)</w:t>
      </w:r>
      <w:bookmarkEnd w:id="36"/>
    </w:p>
    <w:p w14:paraId="6085C0D3" w14:textId="29F1458B" w:rsidR="00EE433B" w:rsidRDefault="00EE433B" w:rsidP="00DC0A34">
      <w:pPr>
        <w:pStyle w:val="Heading3"/>
        <w:spacing w:before="240"/>
      </w:pPr>
      <w:bookmarkStart w:id="37" w:name="_Toc37617767"/>
      <w:bookmarkStart w:id="38" w:name="_Toc37617824"/>
      <w:bookmarkStart w:id="39" w:name="_Toc39323139"/>
      <w:bookmarkStart w:id="40" w:name="_Toc39324867"/>
      <w:r>
        <w:t xml:space="preserve">1.2.2 </w:t>
      </w:r>
      <w:r w:rsidR="007B168E">
        <w:t xml:space="preserve">The </w:t>
      </w:r>
      <w:r>
        <w:t xml:space="preserve">Central </w:t>
      </w:r>
      <w:r w:rsidR="007B168E">
        <w:t>A</w:t>
      </w:r>
      <w:r>
        <w:t xml:space="preserve">uditory </w:t>
      </w:r>
      <w:r w:rsidR="007B168E">
        <w:t>S</w:t>
      </w:r>
      <w:r>
        <w:t>ystem (CAS)</w:t>
      </w:r>
      <w:bookmarkEnd w:id="37"/>
      <w:bookmarkEnd w:id="38"/>
      <w:bookmarkEnd w:id="39"/>
      <w:bookmarkEnd w:id="40"/>
    </w:p>
    <w:p w14:paraId="46438AEE" w14:textId="77777777" w:rsidR="00BA493E" w:rsidRDefault="001A771F" w:rsidP="00BA493E">
      <w:pPr>
        <w:ind w:firstLine="720"/>
        <w:jc w:val="both"/>
        <w:rPr>
          <w:bCs/>
        </w:rPr>
      </w:pPr>
      <w:r>
        <w:t xml:space="preserve">The structures and processes discussed </w:t>
      </w:r>
      <w:r w:rsidR="00865CA9">
        <w:t>thus</w:t>
      </w:r>
      <w:r>
        <w:t xml:space="preserve"> far belong to </w:t>
      </w:r>
      <w:r w:rsidR="00F96EC6">
        <w:t>PAS.</w:t>
      </w:r>
      <w:r>
        <w:t xml:space="preserve"> The electrical signals </w:t>
      </w:r>
      <w:r w:rsidR="00F96EC6">
        <w:t>that result from the excitation of hair cells in the organ of Corti exit the PAS via the cochlear nerve to the (CAS), which includes the auditory pathway from the cochlear nucleus up to the primary auditory cortex</w:t>
      </w:r>
      <w:r w:rsidR="00B109BE">
        <w:t>. The CAS is responsible for processing</w:t>
      </w:r>
      <w:r w:rsidR="00865CA9">
        <w:t xml:space="preserve"> and interpreting the auditory information </w:t>
      </w:r>
      <w:r w:rsidR="00B109BE">
        <w:t xml:space="preserve">from the cochlea. A schematic diagram of the auditory pathway from the cochlea to the auditory cortex is shown in </w:t>
      </w:r>
      <w:r w:rsidR="00B109BE">
        <w:rPr>
          <w:b/>
        </w:rPr>
        <w:t xml:space="preserve">Figure </w:t>
      </w:r>
      <w:r w:rsidR="005610C8">
        <w:rPr>
          <w:b/>
        </w:rPr>
        <w:t>3</w:t>
      </w:r>
      <w:r w:rsidR="005610C8">
        <w:rPr>
          <w:bCs/>
        </w:rPr>
        <w:t>.</w:t>
      </w:r>
    </w:p>
    <w:p w14:paraId="4E2282A2" w14:textId="78754777" w:rsidR="00B109BE" w:rsidRPr="00BA493E" w:rsidRDefault="00B109BE" w:rsidP="00BA493E">
      <w:pPr>
        <w:jc w:val="center"/>
        <w:rPr>
          <w:bCs/>
        </w:rPr>
      </w:pPr>
      <w:r>
        <w:rPr>
          <w:noProof/>
          <w:lang w:bidi="ar-SA"/>
        </w:rPr>
        <w:drawing>
          <wp:inline distT="0" distB="0" distL="0" distR="0" wp14:anchorId="68D697E3" wp14:editId="128D2445">
            <wp:extent cx="5038126" cy="5061098"/>
            <wp:effectExtent l="0" t="0" r="0" b="6350"/>
            <wp:docPr id="19" name="Picture 19" descr="Fi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2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7080" cy="5100229"/>
                    </a:xfrm>
                    <a:prstGeom prst="rect">
                      <a:avLst/>
                    </a:prstGeom>
                    <a:noFill/>
                    <a:ln>
                      <a:noFill/>
                    </a:ln>
                  </pic:spPr>
                </pic:pic>
              </a:graphicData>
            </a:graphic>
          </wp:inline>
        </w:drawing>
      </w:r>
    </w:p>
    <w:p w14:paraId="120CF5E9" w14:textId="42F4704E" w:rsidR="00DF3D46" w:rsidRPr="00D66F71" w:rsidRDefault="00D94D5F" w:rsidP="00D66F71">
      <w:pPr>
        <w:pStyle w:val="Caption"/>
        <w:spacing w:after="240"/>
        <w:jc w:val="center"/>
        <w:rPr>
          <w:b w:val="0"/>
          <w:bCs w:val="0"/>
        </w:rPr>
      </w:pPr>
      <w:bookmarkStart w:id="41" w:name="_Toc37618987"/>
      <w:r w:rsidRPr="00695949">
        <w:t xml:space="preserve">Figure </w:t>
      </w:r>
      <w:fldSimple w:instr=" SEQ Figure \* ARABIC ">
        <w:r w:rsidR="003326D1">
          <w:rPr>
            <w:noProof/>
          </w:rPr>
          <w:t>3</w:t>
        </w:r>
      </w:fldSimple>
      <w:r w:rsidR="00FE6671" w:rsidRPr="00D66F71">
        <w:rPr>
          <w:b w:val="0"/>
          <w:bCs w:val="0"/>
        </w:rPr>
        <w:t>. Schematic diagram of the auditory pathway from the cochlea, including auditory structures within the brainstem (1), midbrain (2), and cortex (3)</w:t>
      </w:r>
      <w:r w:rsidR="005928EC" w:rsidRPr="00D66F71">
        <w:rPr>
          <w:b w:val="0"/>
          <w:bCs w:val="0"/>
        </w:rPr>
        <w:t>. Au</w:t>
      </w:r>
      <w:r w:rsidR="00B928FD" w:rsidRPr="00D66F71">
        <w:rPr>
          <w:b w:val="0"/>
          <w:bCs w:val="0"/>
        </w:rPr>
        <w:t xml:space="preserve">ditory information from the cochlear is transmitted to the cochlear nucleus via the cochlear nerve (A). Further processing occurs in an ascending auditory pathway: ventral cochlear nucleus to superior olivary complex (B1), superior olivary complex to inferior colliculus (B2), dorsal cochlear nucleus to inferior colliculus (C) inferior colliculus to medial geniculate nucleus (D), and medial geniculate nucleus to auditory cortex (E) </w:t>
      </w:r>
      <w:r w:rsidR="00B42EE8" w:rsidRPr="00D66F71">
        <w:rPr>
          <w:b w:val="0"/>
          <w:bCs w:val="0"/>
        </w:rPr>
        <w:fldChar w:fldCharType="begin" w:fldLock="1"/>
      </w:r>
      <w:r w:rsidR="00B42558" w:rsidRPr="00D66F71">
        <w:rPr>
          <w:b w:val="0"/>
          <w:bCs w:val="0"/>
        </w:rPr>
        <w:instrText>ADDIN CSL_CITATION {"citationItems":[{"id":"ITEM-1","itemData":{"DOI":"10.1007/978-1-4419-0345-7_29","ISBN":"9781441903457","abstract":"Challenges for auditory fMRI include the intense scanner acoustic sound and the effects of the magnetic field on sound delivery equipment and on electronic hearing devices. Despite these difficulties, a number of neuroimaging studies in humans provide some evidence for plasticity in the central auditory system and are therefore informative in the clinical context. This chapter presents several of those major clinical applications of fMRI that investigate the processing of basic (i.e., nonlinguistic) sound features. Specifically, these include studies of the functional reorganization of the central auditory system as a consequence of adaptation to hearing loss and its remediation through amplification and the assessment of candidature for cochlear implantation. While the chapter illustrates opportunities for auditory fMRI to supplement the clinical decision-making process, it also highlights specific areas where there is a current lack of understanding. Recommendations for future clinical research are proposed.","author":[{"dropping-particle":"","family":"Hall","given":"Deborah A.","non-dropping-particle":"","parse-names":false,"suffix":""}],"container-title":"Functional Neuroradiology: Principles and Clinical Applications","id":"ITEM-1","issued":{"date-parts":[["2012","1","1"]]},"page":"575-591","publisher":"Springer US","title":"fMRI of the central auditory system","type":"chapter"},"uris":["http://www.mendeley.com/documents/?uuid=97744ca5-847c-329f-8964-868ab0c0ab93"]}],"mendeley":{"formattedCitation":"(Hall, 2012)","plainTextFormattedCitation":"(Hall, 2012)","previouslyFormattedCitation":"(Hall, 2012)"},"properties":{"noteIndex":0},"schema":"https://github.com/citation-style-language/schema/raw/master/csl-citation.json"}</w:instrText>
      </w:r>
      <w:r w:rsidR="00B42EE8" w:rsidRPr="00D66F71">
        <w:rPr>
          <w:b w:val="0"/>
          <w:bCs w:val="0"/>
        </w:rPr>
        <w:fldChar w:fldCharType="separate"/>
      </w:r>
      <w:r w:rsidR="00B42EE8" w:rsidRPr="00D66F71">
        <w:rPr>
          <w:b w:val="0"/>
          <w:bCs w:val="0"/>
          <w:noProof/>
        </w:rPr>
        <w:t>(Hall, 2012)</w:t>
      </w:r>
      <w:r w:rsidR="00B42EE8" w:rsidRPr="00D66F71">
        <w:rPr>
          <w:b w:val="0"/>
          <w:bCs w:val="0"/>
        </w:rPr>
        <w:fldChar w:fldCharType="end"/>
      </w:r>
      <w:r w:rsidRPr="00D66F71">
        <w:rPr>
          <w:b w:val="0"/>
          <w:bCs w:val="0"/>
        </w:rPr>
        <w:t>.</w:t>
      </w:r>
      <w:bookmarkEnd w:id="41"/>
    </w:p>
    <w:p w14:paraId="5D497F3F" w14:textId="3548B1AA" w:rsidR="004D7BC1" w:rsidRDefault="00261EE2" w:rsidP="00E24F2D">
      <w:pPr>
        <w:pStyle w:val="Heading2"/>
      </w:pPr>
      <w:bookmarkStart w:id="42" w:name="_Toc37617768"/>
      <w:bookmarkStart w:id="43" w:name="_Toc37617825"/>
      <w:bookmarkStart w:id="44" w:name="_Toc39323140"/>
      <w:bookmarkStart w:id="45" w:name="_Toc39324868"/>
      <w:r w:rsidRPr="00617BF3">
        <w:t>1.</w:t>
      </w:r>
      <w:r w:rsidR="00635978" w:rsidRPr="00617BF3">
        <w:t>3</w:t>
      </w:r>
      <w:r w:rsidRPr="00617BF3">
        <w:t xml:space="preserve"> </w:t>
      </w:r>
      <w:r w:rsidR="00787262">
        <w:t>Blast-Induced Hearing Loss</w:t>
      </w:r>
      <w:r w:rsidR="004C11AC" w:rsidRPr="00617BF3">
        <w:t xml:space="preserve"> </w:t>
      </w:r>
      <w:r w:rsidR="002079E8">
        <w:t>in Animal Models</w:t>
      </w:r>
      <w:bookmarkEnd w:id="42"/>
      <w:bookmarkEnd w:id="43"/>
      <w:bookmarkEnd w:id="44"/>
      <w:bookmarkEnd w:id="45"/>
    </w:p>
    <w:p w14:paraId="79D46F1F" w14:textId="5F255675" w:rsidR="00F41A63" w:rsidRDefault="004D7BC1" w:rsidP="004D7BC1">
      <w:pPr>
        <w:jc w:val="both"/>
      </w:pPr>
      <w:r>
        <w:tab/>
        <w:t xml:space="preserve">A variety of animal models, including rat, guinea pig, non-human primate, and chinchilla, have been used to </w:t>
      </w:r>
      <w:r w:rsidR="006D48A6">
        <w:t>study</w:t>
      </w:r>
      <w:r>
        <w:t xml:space="preserve"> blast-induced hearing loss </w:t>
      </w:r>
      <w:r>
        <w:fldChar w:fldCharType="begin" w:fldLock="1"/>
      </w:r>
      <w:r w:rsidR="00C9333C">
        <w:instrText>ADDIN CSL_CITATION {"citationItems":[{"id":"ITEM-1","itemData":{"DOI":"10.1121/1.5133385","ISSN":"0001-4966","abstract":"Noise-induced hearing loss (NIHL) is a common injury for service members and civilians. Effective prevention of NIHL with drug agents would reduce the prevalence of NIHL. There are a host of challenges in translation of investigational new drug agents from animals into human clinical testing, however. Initial articles in this special issue describe common pre-clinical (animal) testing paradigms used to assess potential otoprotective drug agents and design-related factors that impact translation of promising agents into human clinical trials. Additional articles describe populations in which NIHL has a high incidence and factors that affect individual vulnerability. While otoprotective drugs will ultimately be developed for use by specific noise-exposed populations, there has been little effort to develop pre-clinical (animal) models that accurately model exposure hazards across diverse human populations. To facilitate advances in the translational framework for NIHL otoprotection in pre-clinical and clinical testing, the overarching goals of the current series are to (1) review the animal models that have been used, highlighting the relevance to the human populations of interest, (2) provide insight into the populations for whom pharmaceutical interventions might, or might not, be appropriate, and (3) highlight the factors that drive the significant individual variability observed in humans. © 2019 U.S. Government.","author":[{"dropping-particle":"","family":"Prell","given":"Colleen G.","non-dropping-particle":"Le","parse-names":false,"suffix":""},{"dropping-particle":"","family":"Hammill","given":"Tanisha L.","non-dropping-particle":"","parse-names":false,"suffix":""},{"dropping-particle":"","family":"Murphy","given":"William J.","non-dropping-particle":"","parse-names":false,"suffix":""}],"container-title":"The Journal of the Acoustical Society of America","id":"ITEM-1","issue":"5","issued":{"date-parts":[["2019","11","27"]]},"page":"3646-3651","publisher":"Acoustical Society of America (ASA)","title":"Noise-induced hearing loss: Translating risk from animal models to real-world environments","type":"article-journal","volume":"146"},"uris":["http://www.mendeley.com/documents/?uuid=aadc1e3d-5c18-39c2-8d39-49f5a2d8c403"]}],"mendeley":{"formattedCitation":"(Le Prell et al., 2019)","plainTextFormattedCitation":"(Le Prell et al., 2019)","previouslyFormattedCitation":"(Le Prell et al., 2019)"},"properties":{"noteIndex":0},"schema":"https://github.com/citation-style-language/schema/raw/master/csl-citation.json"}</w:instrText>
      </w:r>
      <w:r>
        <w:fldChar w:fldCharType="separate"/>
      </w:r>
      <w:r w:rsidRPr="004D7BC1">
        <w:rPr>
          <w:noProof/>
        </w:rPr>
        <w:t>(Le Prell et al., 2019)</w:t>
      </w:r>
      <w:r>
        <w:fldChar w:fldCharType="end"/>
      </w:r>
      <w:r>
        <w:t xml:space="preserve">. </w:t>
      </w:r>
      <w:r w:rsidR="00B42EE8">
        <w:t>Literature has shown that BOP induces damage to both the PAS and CAS</w:t>
      </w:r>
      <w:r w:rsidR="00665A6B">
        <w:t xml:space="preserve">. Studies in </w:t>
      </w:r>
      <w:r w:rsidR="00B42558">
        <w:t xml:space="preserve">chinchilla and pig animal models, as well as human case studies, have demonstrated that exposure to BOP can result in </w:t>
      </w:r>
      <w:r w:rsidR="00A84232">
        <w:t xml:space="preserve">the </w:t>
      </w:r>
      <w:r w:rsidR="00B42558">
        <w:t>rupture of the</w:t>
      </w:r>
      <w:r w:rsidR="00EF4C24">
        <w:t xml:space="preserve"> TM</w:t>
      </w:r>
      <w:r w:rsidR="00B42558">
        <w:t xml:space="preserve"> and fracture </w:t>
      </w:r>
      <w:r w:rsidR="002C59AD">
        <w:t>or</w:t>
      </w:r>
      <w:r w:rsidR="00B42558">
        <w:t xml:space="preserve"> </w:t>
      </w:r>
      <w:r w:rsidR="002C59AD">
        <w:t>dislocate</w:t>
      </w:r>
      <w:r w:rsidR="00B42558">
        <w:t xml:space="preserve"> the middle ear ossicles, resulting in conductive hearing loss </w:t>
      </w:r>
      <w:r w:rsidR="00B42558">
        <w:fldChar w:fldCharType="begin" w:fldLock="1"/>
      </w:r>
      <w:r w:rsidR="00B95C27">
        <w:instrText>ADDIN CSL_CITATION {"citationItems":[{"id":"ITEM-1","itemData":{"DOI":"10.1016/j.heares.2016.01.004","abstract":"Mechanical damage to middle ear components in blast exposure directly causes hearing loss, and the rupture of the tympanic membrane (TM) is the most frequent injury of the ear. However, it is unclear how the severity of injury graded by different patterns of TM rupture is related to the overpressure waveforms induced by blast waves. In the present study, the relationship between the TM rupture threshold and the impulse or overpressure waveform has been investigated in chinchillas. Two groups of animals were exposed to blast overpressure simulated in our lab under two conditions: open field and shielded with a stainless steel cup covering the animal head. Auditory brainstem response (ABR) and wideband tympanometry were measured before and after exposure to check the hearing threshold and middle ear function. Results show that waveforms recorded in the shielded case were different from those in the open field and the TM rupture threshold in the shielded case was lower than that in the open field (3.4±0.7 vs. 9.1±1.7 psi or 181±1.6 vs. 190±1.9 dB SPL). The impulse pressure energy spectra analysis of waveforms demonstrates that the shielded waveforms include greater energy at high frequencies than that of the open field waves. Finally, a 3D finite element (FE) model of the chinchilla ear was used to compute the distributions of stress in the TM and the TM displacement with impulse pressure waves. The FE model-derived change of stress in response to pressure loading in the shielded case was substantially faster than that in the open case. This finding provides the biomechanical mechanisms for blast induced TM damage in relation to overpressure waveforms. The TM rupture threshold difference between the open and shielded cases suggests that an acoustic role of helmets may exist, intensifying ear injury during blast exposure.","author":[{"dropping-particle":"","family":"Gan","given":"Rong Z","non-dropping-particle":"","parse-names":false,"suffix":""},{"dropping-particle":"","family":"Nakmali","given":"Don","non-dropping-particle":"","parse-names":false,"suffix":""},{"dropping-particle":"","family":"Ji","given":"Xiao D","non-dropping-particle":"","parse-names":false,"suffix":""},{"dropping-particle":"","family":"Leckness","given":"Kegan","non-dropping-particle":"","parse-names":false,"suffix":""},{"dropping-particle":"","family":"Yokell","given":"Zachary","non-dropping-particle":"","parse-names":false,"suffix":""},{"dropping-particle":"","family":"of Biomedical Engineering","given":"Professor","non-dropping-particle":"","parse-names":false,"suffix":""}],"container-title":"Hear Res","id":"ITEM-1","issued":{"date-parts":[["2016"]]},"page":"25-34","title":"Mechanical Damage of Tympanic Membrane in Relation to Impulse Pressure Waveform-A Study in Chinchillas HHS Public Access","type":"article-journal","volume":"340"},"uris":["http://www.mendeley.com/documents/?uuid=96e2f86c-ee91-3cbc-bb20-66bd7db3cb4e"]},{"id":"ITEM-2","itemData":{"DOI":"10.1016/S0300-483X(97)03653-6","ISSN":"0300483X","abstract":"Blast overpressure of sufficient intensity can produce injury to various organ systems. Unprotected ears result in the auditory system being the most susceptible. The injuries to the auditory system include: rupture of the tympanic membrane, dislocation or fracture of the ossicular chain, and damage to the sensory structures on the basilar membrane. All these injuries can be characterized as a form of mechanical damage to the affected structure. Injury to the sensory structures on the basilar membrane leads to temporary and permanent loss of hearing sensitivity. The temporary component of the hearing loss shows a time course after removal from the noise which frequently will include an initial increase in hearing loss followed by a recovery period during which threshold may return to preexposure levels or stabilize at a higher level which represents a permanent loss of hearing sensitivity. This type of recovery function suggests that there are damage processes which continue after the traumatic event and that intervention might mitigate some of the damage and hearing loss.","author":[{"dropping-particle":"","family":"Patterson","given":"James H.","non-dropping-particle":"","parse-names":false,"suffix":""},{"dropping-particle":"","family":"Hamernik","given":"Roger P.","non-dropping-particle":"","parse-names":false,"suffix":""}],"container-title":"Toxicology","id":"ITEM-2","issue":"1","issued":{"date-parts":[["1997","7","25"]]},"page":"29-40","title":"Blast overpressure induced structural and functional changes in the auditory system","type":"paper-conference","volume":"121"},"uris":["http://www.mendeley.com/documents/?uuid=26c9bbee-99f5-3360-8d13-85ddd035617d"]},{"id":"ITEM-3","itemData":{"DOI":"10.1111/j.1749-6632.1968.tb11972.x","ISSN":"0077-8923","author":[{"dropping-particle":"","family":"Hirsch","given":"Frederic G.","non-dropping-particle":"","parse-names":false,"suffix":""}],"container-title":"Annals of the New York Academy of Sciences","id":"ITEM-3","issue":"1","issued":{"date-parts":[["1968","10","1"]]},"page":"147-162","publisher":"John Wiley &amp; Sons, Ltd","title":"EFFECTS OF OVERPRESSURE ON THE EAR-A REVIEW","type":"article-journal","volume":"152"},"uris":["http://www.mendeley.com/documents/?uuid=3dfc42c0-6209-3870-a550-4a972f09ea7f"]}],"mendeley":{"formattedCitation":"(Gan et al., 2016; Hirsch, 1968; Patterson &amp; Hamernik, 1997)","plainTextFormattedCitation":"(Gan et al., 2016; Hirsch, 1968; Patterson &amp; Hamernik, 1997)","previouslyFormattedCitation":"(Gan et al., 2016; Hirsch, 1968; Patterson &amp; Hamernik, 1997)"},"properties":{"noteIndex":0},"schema":"https://github.com/citation-style-language/schema/raw/master/csl-citation.json"}</w:instrText>
      </w:r>
      <w:r w:rsidR="00B42558">
        <w:fldChar w:fldCharType="separate"/>
      </w:r>
      <w:r w:rsidR="00B42558" w:rsidRPr="00B42558">
        <w:rPr>
          <w:noProof/>
        </w:rPr>
        <w:t>(Gan et al., 2016; Hirsch, 1968; Patterson &amp; Hamernik, 1997)</w:t>
      </w:r>
      <w:r w:rsidR="00B42558">
        <w:fldChar w:fldCharType="end"/>
      </w:r>
      <w:r w:rsidR="00B42558">
        <w:t xml:space="preserve">. </w:t>
      </w:r>
      <w:r w:rsidR="006A2B89">
        <w:t xml:space="preserve">Sensorineural hearing loss, or hearing loss associated with damage to the inner ear, may also result from blast exposure. </w:t>
      </w:r>
      <w:r w:rsidR="00B95C27">
        <w:t xml:space="preserve">Cho et al. (2013) reported significant loss of hair cells and spiral ganglion neurons in mice after exposure to high-intensity blast (186 kPa) </w:t>
      </w:r>
      <w:r w:rsidR="00B95C27">
        <w:fldChar w:fldCharType="begin" w:fldLock="1"/>
      </w:r>
      <w:r w:rsidR="00F41A63">
        <w:instrText>ADDIN CSL_CITATION {"citationItems":[{"id":"ITEM-1","itemData":{"DOI":"10.1371/journal.pone.0067618","ISSN":"19326203","abstract":"Given the frequent use of improvised explosive devices (IEDs) around the world, the study of traumatic blast injuries is of increasing interest. The ear is the most common organ affected by blast injury because it is the body's most sensitive pressure transducer. We fabricated a blast chamber to re-create blast profiles similar to that of IEDs and used it to develop a reproducible mouse model to study blast-induced hearing loss. The tympanic membrane was perforated in all mice after blast exposure and found to heal spontaneously. Micro-computed tomography demonstrated no evidence for middle ear or otic capsule injuries; however, the healed tympanic membrane was thickened. Auditory brainstem response and distortion product otoacoustic emission threshold shifts were found to be correlated with blast intensity. As well, these threshold shifts were larger than those found in control mice that underwent surgical perforation of their tympanic membranes, indicating cochlear trauma. Histological studies one week and three months after the blast demonstrated no disruption or damage to the intra-cochlear membranes. However, there was loss of outer hair cells (OHCs) within the basal turn of the cochlea and decreased spiral ganglion neurons (SGNs) and afferent nerve synapses. Using our mouse model that recapitulates human IED exposure, our results identify that the mechanisms underlying blast-induced hearing loss does not include gross membranous rupture as is commonly believed. Instead, there is both OHC and SGN loss that produce auditory dysfunction. © 2013 Cho et al.","author":[{"dropping-particle":"Il","family":"Cho","given":"Sung","non-dropping-particle":"","parse-names":false,"suffix":""},{"dropping-particle":"","family":"Gao","given":"Simon S.","non-dropping-particle":"","parse-names":false,"suffix":""},{"dropping-particle":"","family":"Xia","given":"Anping","non-dropping-particle":"","parse-names":false,"suffix":""},{"dropping-particle":"","family":"Wang","given":"Rosalie","non-dropping-particle":"","parse-names":false,"suffix":""},{"dropping-particle":"","family":"Salles","given":"Felipe T.","non-dropping-particle":"","parse-names":false,"suffix":""},{"dropping-particle":"","family":"Raphael","given":"Patrick D.","non-dropping-particle":"","parse-names":false,"suffix":""},{"dropping-particle":"","family":"Abaya","given":"Homer","non-dropping-particle":"","parse-names":false,"suffix":""},{"dropping-particle":"","family":"Wachtel","given":"Jacqueline","non-dropping-particle":"","parse-names":false,"suffix":""},{"dropping-particle":"","family":"Baek","given":"Jongmin","non-dropping-particle":"","parse-names":false,"suffix":""},{"dropping-particle":"","family":"Jacobs","given":"David","non-dropping-particle":"","parse-names":false,"suffix":""},{"dropping-particle":"","family":"Rasband","given":"Matthew N.","non-dropping-particle":"","parse-names":false,"suffix":""},{"dropping-particle":"","family":"Oghalai","given":"John S.","non-dropping-particle":"","parse-names":false,"suffix":""}],"container-title":"PLoS ONE","id":"ITEM-1","issue":"7","issued":{"date-parts":[["2013","7","1"]]},"publisher":"Public Library of Science","title":"Mechanisms of Hearing Loss after Blast Injury to the Ear","type":"article-journal","volume":"8"},"uris":["http://www.mendeley.com/documents/?uuid=ee6d13e4-2994-3a30-b84f-da89d54d4f6f"]}],"mendeley":{"formattedCitation":"(Cho et al., 2013)","plainTextFormattedCitation":"(Cho et al., 2013)","previouslyFormattedCitation":"(Cho et al., 2013)"},"properties":{"noteIndex":0},"schema":"https://github.com/citation-style-language/schema/raw/master/csl-citation.json"}</w:instrText>
      </w:r>
      <w:r w:rsidR="00B95C27">
        <w:fldChar w:fldCharType="separate"/>
      </w:r>
      <w:r w:rsidR="00B95C27" w:rsidRPr="00B95C27">
        <w:rPr>
          <w:noProof/>
        </w:rPr>
        <w:t>(Cho et al., 2013)</w:t>
      </w:r>
      <w:r w:rsidR="00B95C27">
        <w:fldChar w:fldCharType="end"/>
      </w:r>
      <w:r w:rsidR="00B95C27">
        <w:t>. Excitotoxicity of the spiral ganglion neurons disrupts the synaptic communication between the hair cells</w:t>
      </w:r>
      <w:r w:rsidR="0096788D">
        <w:t xml:space="preserve"> and cochle</w:t>
      </w:r>
      <w:r w:rsidR="00B95C27">
        <w:t>ar nerve fib</w:t>
      </w:r>
      <w:r w:rsidR="00F41A63">
        <w:t xml:space="preserve">ers, leading to auditory dysfunction </w:t>
      </w:r>
      <w:r w:rsidR="00F41A63">
        <w:fldChar w:fldCharType="begin" w:fldLock="1"/>
      </w:r>
      <w:r w:rsidR="0096788D">
        <w:instrText>ADDIN CSL_CITATION {"citationItems":[{"id":"ITEM-1","itemData":{"DOI":"10.1016/j.heares.2017.01.003","ISSN":"18785891","abstract":"Common causes of hearing loss in humans - exposure to loud noise or ototoxic drugs and aging - often damage sensory hair cells, reflected as elevated thresholds on the clinical audiogram. Recent studies in animal models suggest, however, that well before this overt hearing loss can be seen, a more insidious, but likely more common, process is taking place that permanently interrupts synaptic communication between sensory inner hair cells and subsets of cochlear nerve fibers. The silencing of affected neurons alters auditory information processing, whether accompanied by threshold elevations or not, and is a likely contributor to a variety of perceptual abnormalities, including speech-in-noise difficulties, tinnitus and hyperacusis. Work described here will review structural and functional manifestations of this cochlear synaptopathy and will consider possible mechanisms underlying its appearance and progression in ears with and without traditional ‘hearing loss’ arising from several common causes in humans.","author":[{"dropping-particle":"","family":"Liberman","given":"M. Charles","non-dropping-particle":"","parse-names":false,"suffix":""},{"dropping-particle":"","family":"Kujawa","given":"Sharon G.","non-dropping-particle":"","parse-names":false,"suffix":""}],"container-title":"Hearing Research","id":"ITEM-1","issued":{"date-parts":[["2017","6","1"]]},"page":"138-147","publisher":"Elsevier B.V.","title":"Cochlear synaptopathy in acquired sensorineural hearing loss: Manifestations and mechanisms","type":"article","volume":"349"},"uris":["http://www.mendeley.com/documents/?uuid=16c5a58c-812f-36dc-a194-b599a28e0428"]}],"mendeley":{"formattedCitation":"(Liberman &amp; Kujawa, 2017)","plainTextFormattedCitation":"(Liberman &amp; Kujawa, 2017)","previouslyFormattedCitation":"(Liberman &amp; Kujawa, 2017)"},"properties":{"noteIndex":0},"schema":"https://github.com/citation-style-language/schema/raw/master/csl-citation.json"}</w:instrText>
      </w:r>
      <w:r w:rsidR="00F41A63">
        <w:fldChar w:fldCharType="separate"/>
      </w:r>
      <w:r w:rsidR="00F41A63" w:rsidRPr="00F41A63">
        <w:rPr>
          <w:noProof/>
        </w:rPr>
        <w:t>(Liberman &amp; Kujawa, 2017)</w:t>
      </w:r>
      <w:r w:rsidR="00F41A63">
        <w:fldChar w:fldCharType="end"/>
      </w:r>
      <w:r w:rsidR="00F41A63">
        <w:t>. The CAS is also vulnerable to bl</w:t>
      </w:r>
      <w:r w:rsidR="0096788D">
        <w:t xml:space="preserve">ast. Blast waves travel through the air and pass through the skull, transferring kinetic energy from the blast into the brain. This causes a sudden change in intracranial pressure, resulting in shearing and stretching forces that damage regions such as the brainstem and auditory cortex </w:t>
      </w:r>
      <w:r w:rsidR="0096788D">
        <w:fldChar w:fldCharType="begin" w:fldLock="1"/>
      </w:r>
      <w:r w:rsidR="00D55CA2">
        <w:instrText>ADDIN CSL_CITATION {"citationItems":[{"id":"ITEM-1","itemData":{"DOI":"10.1682/JRRD.2008.09.0118","abstract":"The dramatic escalation of blast exposure in military deployments has created an unprecedented amount of traumatic brain injury (TBI) and associated auditory impairment. Auditory dysfunction has become the most prevalent individual service-connected disability, with compensation totaling more than 1 billion dollars annually. Impairment due to blast can include peripheral hearing loss, central auditory processing deficits, vestibular impairment, and tinnitus. These deficits are particularly challenging in the TBI population, as symptoms can be mistaken for posttraumatic stress disorder, mental-health issues, and cognitive deficits. In addition, comorbid factors such as attention, cognition, neuronal loss, noise toxicity, etc., can confound assessment, causing misdiagnosis. Furthermore , some auditory impairments, such as sensorineural hearing loss, will continue to progress with age, unlike many other injuries. In the TBI population, significant clinical challenges are the accurate differentiation of auditory and vestibular impairments from multiple, many times overlapping, symptoms and the development of multidisciplinary rehabilitation strategies to improve treatment outcomes and quality of life for these patients.","author":[{"dropping-particle":"","family":"Fausti","given":"Stephen A","non-dropping-particle":"","parse-names":false,"suffix":""},{"dropping-particle":"","family":"Wilmington","given":"Debra J","non-dropping-particle":"","parse-names":false,"suffix":""},{"dropping-particle":"","family":"Gallun","given":"Frederick J","non-dropping-particle":"","parse-names":false,"suffix":""},{"dropping-particle":"","family":"Myers","given":"Paula J","non-dropping-particle":"","parse-names":false,"suffix":""},{"dropping-particle":"","family":"Henry","given":"James A","non-dropping-particle":"","parse-names":false,"suffix":""}],"id":"ITEM-1","issue":"6","issued":{"date-parts":[["2009"]]},"page":"797-810","title":"Auditory and vestibular dysfunction associated with blast-related traumatic brain injury","type":"article-journal","volume":"46"},"uris":["http://www.mendeley.com/documents/?uuid=94965132-d3b6-37cd-8c91-ab4abe4127c0"]}],"mendeley":{"formattedCitation":"(Fausti et al., 2009)","plainTextFormattedCitation":"(Fausti et al., 2009)","previouslyFormattedCitation":"(Fausti et al., 2009)"},"properties":{"noteIndex":0},"schema":"https://github.com/citation-style-language/schema/raw/master/csl-citation.json"}</w:instrText>
      </w:r>
      <w:r w:rsidR="0096788D">
        <w:fldChar w:fldCharType="separate"/>
      </w:r>
      <w:r w:rsidR="0096788D" w:rsidRPr="0096788D">
        <w:rPr>
          <w:noProof/>
        </w:rPr>
        <w:t>(Fausti et al., 2009)</w:t>
      </w:r>
      <w:r w:rsidR="0096788D">
        <w:fldChar w:fldCharType="end"/>
      </w:r>
      <w:r w:rsidR="0096788D">
        <w:t xml:space="preserve">. </w:t>
      </w:r>
      <w:r w:rsidR="00D55CA2">
        <w:t xml:space="preserve">Even low-intensity blast exposure has been shown to induce ultrastructural brain abnormalities </w:t>
      </w:r>
      <w:r w:rsidR="00D55CA2">
        <w:fldChar w:fldCharType="begin" w:fldLock="1"/>
      </w:r>
      <w:r w:rsidR="00E92A67">
        <w:instrText>ADDIN CSL_CITATION {"citationItems":[{"id":"ITEM-1","itemData":{"DOI":"10.1016/j.bbr.2018.03.007","ISSN":"18727549","abstract":"Explosive blast-induced mild traumatic brain injury (mTBI), a “signature wound” of recent military conflicts, commonly affects service members. While past blast injury studies have provided insights into TBI with moderate- to high-intensity explosions, the impact of primary low-intensity blast (LIB)-mediated pathobiology on neurological deficits requires further investigation. Our prior considerations of blast physics predicted ultrastructural injuries at nanoscale levels. Here, we provide quantitative data using a primary LIB injury murine model exposed to open field detonation of 350 g of high-energy explosive C4. We quantified ultrastructural and behavioral changes up to 30 days post blast injury (DPI). The use of an open-field experimental blast generated a primary blast wave with a peak overpressure of 6.76 PSI (46.6 kPa) at a 3-m distance from the center of the explosion, a positive phase duration of approximate 3.0 milliseconds (ms), a maximal impulse of 8.7 PSI × ms and a sharp rising time of 9 × 10−3 ms, with no apparent impact/acceleration in exposed animals. Neuropathologically, myelinated axonal damage was observed in blast-exposed groups at 7 DPI. Using transmission electron microscopy, we observed and quantified myelin sheath defects and mitochondrial abnormalities at 7 and 30 DPI. Inverse correlations between blast intensities and neurobehavioral outcomes including motor activities, anxiety levels, nesting behavior, spatial learning and memory occurred. These observations uncover unique ultrastructural brain abnormalities and associated behavioral changes due to primary blast injury and provide key insights into its pathogenesis and potential treatment.","author":[{"dropping-particle":"","family":"Song","given":"Hailong","non-dropping-particle":"","parse-names":false,"suffix":""},{"dropping-particle":"","family":"Konan","given":"Landry M.","non-dropping-particle":"","parse-names":false,"suffix":""},{"dropping-particle":"","family":"Cui","given":"Jiankun","non-dropping-particle":"","parse-names":false,"suffix":""},{"dropping-particle":"","family":"Johnson","given":"Catherine E.","non-dropping-particle":"","parse-names":false,"suffix":""},{"dropping-particle":"","family":"Langenderfer","given":"Martin","non-dropping-particle":"","parse-names":false,"suffix":""},{"dropping-particle":"","family":"Grant","given":"De Ana","non-dropping-particle":"","parse-names":false,"suffix":""},{"dropping-particle":"","family":"Ndam","given":"Tina","non-dropping-particle":"","parse-names":false,"suffix":""},{"dropping-particle":"","family":"Simonyi","given":"Agnes","non-dropping-particle":"","parse-names":false,"suffix":""},{"dropping-particle":"","family":"White","given":"Tommi","non-dropping-particle":"","parse-names":false,"suffix":""},{"dropping-particle":"","family":"Demirci","given":"Utkan","non-dropping-particle":"","parse-names":false,"suffix":""},{"dropping-particle":"","family":"Mott","given":"David R.","non-dropping-particle":"","parse-names":false,"suffix":""},{"dropping-particle":"","family":"Schwer","given":"Doug","non-dropping-particle":"","parse-names":false,"suffix":""},{"dropping-particle":"","family":"Hubler","given":"Graham K.","non-dropping-particle":"","parse-names":false,"suffix":""},{"dropping-particle":"","family":"Cernak","given":"Ibolja","non-dropping-particle":"","parse-names":false,"suffix":""},{"dropping-particle":"","family":"DePalma","given":"Ralph G.","non-dropping-particle":"","parse-names":false,"suffix":""},{"dropping-particle":"","family":"Gu","given":"Zezong","non-dropping-particle":"","parse-names":false,"suffix":""}],"container-title":"Behavioural Brain Research","id":"ITEM-1","issued":{"date-parts":[["2018","7","16"]]},"page":"148-157","publisher":"Elsevier B.V.","title":"Ultrastructural brain abnormalities and associated behavioral changes in mice after low-intensity blast exposure","type":"article-journal","volume":"347"},"uris":["http://www.mendeley.com/documents/?uuid=14387f72-4254-3239-ba0d-64b76f8dff31"]}],"mendeley":{"formattedCitation":"(Song et al., 2018)","plainTextFormattedCitation":"(Song et al., 2018)","previouslyFormattedCitation":"(Song et al., 2018)"},"properties":{"noteIndex":0},"schema":"https://github.com/citation-style-language/schema/raw/master/csl-citation.json"}</w:instrText>
      </w:r>
      <w:r w:rsidR="00D55CA2">
        <w:fldChar w:fldCharType="separate"/>
      </w:r>
      <w:r w:rsidR="00D55CA2" w:rsidRPr="00D55CA2">
        <w:rPr>
          <w:noProof/>
        </w:rPr>
        <w:t>(Song et al., 2018)</w:t>
      </w:r>
      <w:r w:rsidR="00D55CA2">
        <w:fldChar w:fldCharType="end"/>
      </w:r>
      <w:r w:rsidR="00D55CA2">
        <w:t xml:space="preserve">. </w:t>
      </w:r>
    </w:p>
    <w:p w14:paraId="12AFC69E" w14:textId="644FC2CF" w:rsidR="00D55CA2" w:rsidRDefault="00D96F73" w:rsidP="005610C8">
      <w:pPr>
        <w:jc w:val="both"/>
      </w:pPr>
      <w:r>
        <w:tab/>
        <w:t>Recently, Smith et al. (2020) studied the effect</w:t>
      </w:r>
      <w:r w:rsidR="005849D6">
        <w:t>s</w:t>
      </w:r>
      <w:r>
        <w:t xml:space="preserve"> of repeated </w:t>
      </w:r>
      <w:r w:rsidR="005849D6">
        <w:t xml:space="preserve">exposure to high-intensity BOP </w:t>
      </w:r>
      <w:r>
        <w:t xml:space="preserve">(15-20 psi) </w:t>
      </w:r>
      <w:r w:rsidR="005849D6">
        <w:t xml:space="preserve">on hearing damage </w:t>
      </w:r>
      <w:r>
        <w:t xml:space="preserve">in chinchillas. This study demonstrated that </w:t>
      </w:r>
      <w:r w:rsidR="00E92A67">
        <w:t>ears with hearing protection devices (</w:t>
      </w:r>
      <w:r w:rsidR="002D52B0">
        <w:t xml:space="preserve">HPDS, </w:t>
      </w:r>
      <w:r w:rsidR="00E92A67">
        <w:t xml:space="preserve">e.g. earplugs) could recover from </w:t>
      </w:r>
      <w:r w:rsidR="002C28F8">
        <w:t>2</w:t>
      </w:r>
      <w:r w:rsidR="00E92A67">
        <w:t xml:space="preserve"> high-intensity blasts after </w:t>
      </w:r>
      <w:r w:rsidR="002C28F8">
        <w:t>7</w:t>
      </w:r>
      <w:r w:rsidR="00E92A67">
        <w:t xml:space="preserve"> days. However, </w:t>
      </w:r>
      <w:r w:rsidR="002C28F8">
        <w:t>3</w:t>
      </w:r>
      <w:r w:rsidR="00E92A67">
        <w:t xml:space="preserve"> blasts </w:t>
      </w:r>
      <w:r w:rsidR="00BB6BAB">
        <w:t>under the same conditions resulted</w:t>
      </w:r>
      <w:r w:rsidR="00E92A67">
        <w:t xml:space="preserve"> in hearing loss that had not recovered after </w:t>
      </w:r>
      <w:r w:rsidR="002C28F8">
        <w:t>14</w:t>
      </w:r>
      <w:r w:rsidR="00E92A67">
        <w:t xml:space="preserve"> days </w:t>
      </w:r>
      <w:r w:rsidR="00E92A67">
        <w:fldChar w:fldCharType="begin" w:fldLock="1"/>
      </w:r>
      <w:r w:rsidR="00BB6BAB">
        <w:instrText>ADDIN CSL_CITATION {"citationItems":[{"id":"ITEM-1","itemData":{"DOI":"10.1093/milmed/usz309","abstract":"Introduction: The peripheral auditory system and various structures within the central auditory system are vulnerable to blast injuries, and even blast overpressure is at relatively mild traumatic brain injury (TBI) level. However, the extent of hearing loss in relation to blast number and time course of post-blast is not well understood. This study reports the progressive hearing damage measured in chinchillas after multiple blast exposures at mild TBI levels (103-138 kPa or 15-20 psi). Materials and Methods: Sixteen animals (two controls) were exposed to two blasts and three blasts, respectively, in two groups with both ears plugged with foam earplugs to prevent the eardrum from rupturing. Auditory brainstem response (ABR) and distortion product otoacoustic emission (DPOAE) were measured in pre-and post-blasts. Immunohistochemical study of chinchilla brains were performed at the end of experiment. Results: Results show that the ABR threshold and DPOAE level shifts in 2-blast animals were recovered after 7 days. In 3-blast animals, the ABR and DPOAE shifts remained at 26 and 23 dB, respectively after 14 days. Variation of auditory cortex damage between 2-blast and 3-blast was also observed in immunofluorescence images. Conclusions: This study demonstrates that the number of blasts causing mild TBI critically affects hearing damage. INTRODUCTION Hearing damage is one of the most prevalent injuries in service members in the battle field. Both the peripheral auditory system (PAS) and various structures within the central auditory system (CAS) are vulnerable to blast injuries, even when blast overpressure (BOP) is at relatively mild traumatic brain injury (TBI) level. A 63% increased risk of hearing loss was found for personnel with combat experience and greater chance of sustaining hearing damage when exposed to blasts. 1 These injuries could cause long-term hearing disabilities and affect the quality of life of active service members and veterans. 2 However, the extent of hearing loss in relation to the number of blast exposure and the time course after blasts, and the protective mechanisms of hearing protection devices (eg, earplug) are not well understood. BOP causes acoustic trauma through different mechanisms. Damage could be sustained in the form of tympanic membrane (TM) perforation, ossicular disjunction, over-stimulation to the cochlea, or damage to the round window membrane, and in the forms of damage, all related to the PAS. 3,4 The hair cell l…","author":[{"dropping-particle":"","family":"Smith","given":"Kyle D","non-dropping-particle":"","parse-names":false,"suffix":""},{"dropping-particle":"","family":"Chen","given":"Tao","non-dropping-particle":"","parse-names":false,"suffix":""},{"dropping-particle":"","family":"Rong","given":";","non-dropping-particle":"","parse-names":false,"suffix":""},{"dropping-particle":"","family":"Gan","given":"Z","non-dropping-particle":"","parse-names":false,"suffix":""}],"container-title":"MILITARY MEDICINE","id":"ITEM-1","issued":{"date-parts":[["2020"]]},"page":"2020","title":"Hearing Damage Induced by Blast Overpressure at Mild TBI Level in a Chinchilla Model","type":"article-journal","volume":"185"},"uris":["http://www.mendeley.com/documents/?uuid=7aa4c820-142b-3439-8313-dd4749fa6449"]}],"mendeley":{"formattedCitation":"(Smith et al., 2020)","plainTextFormattedCitation":"(Smith et al., 2020)","previouslyFormattedCitation":"(Smith et al., 2020)"},"properties":{"noteIndex":0},"schema":"https://github.com/citation-style-language/schema/raw/master/csl-citation.json"}</w:instrText>
      </w:r>
      <w:r w:rsidR="00E92A67">
        <w:fldChar w:fldCharType="separate"/>
      </w:r>
      <w:r w:rsidR="00E92A67" w:rsidRPr="00E92A67">
        <w:rPr>
          <w:noProof/>
        </w:rPr>
        <w:t>(Smith et al., 2020)</w:t>
      </w:r>
      <w:r w:rsidR="00E92A67">
        <w:fldChar w:fldCharType="end"/>
      </w:r>
      <w:r w:rsidR="00E92A67">
        <w:t xml:space="preserve">. </w:t>
      </w:r>
      <w:r w:rsidR="00BB6BAB">
        <w:t>In a similar study, Chen et al. (2019) investigated the effect</w:t>
      </w:r>
      <w:r w:rsidR="005849D6">
        <w:t>s</w:t>
      </w:r>
      <w:r w:rsidR="00BB6BAB">
        <w:t xml:space="preserve"> of repeated</w:t>
      </w:r>
      <w:r w:rsidR="005849D6">
        <w:t xml:space="preserve"> exposure to</w:t>
      </w:r>
      <w:r w:rsidR="00BB6BAB">
        <w:t xml:space="preserve"> low-intensity BOP (3-5 psi)</w:t>
      </w:r>
      <w:r w:rsidR="005849D6">
        <w:t xml:space="preserve"> on hearing damage</w:t>
      </w:r>
      <w:r w:rsidR="00BB6BAB">
        <w:t xml:space="preserve"> in chinchillas. This study found that </w:t>
      </w:r>
      <w:r w:rsidR="005849D6">
        <w:t>3</w:t>
      </w:r>
      <w:r w:rsidR="00BB6BAB">
        <w:t xml:space="preserve"> </w:t>
      </w:r>
      <w:r w:rsidR="005849D6">
        <w:t xml:space="preserve">repeated </w:t>
      </w:r>
      <w:r w:rsidR="00BB6BAB">
        <w:t xml:space="preserve">blasts caused temporary damage in protected ears, but permanent hearing </w:t>
      </w:r>
      <w:r w:rsidR="005849D6">
        <w:t>impairment</w:t>
      </w:r>
      <w:r w:rsidR="00BB6BAB">
        <w:t xml:space="preserve"> in unprotected ears </w:t>
      </w:r>
      <w:r w:rsidR="005849D6">
        <w:t xml:space="preserve">remained </w:t>
      </w:r>
      <w:r w:rsidR="002C28F8">
        <w:t>7</w:t>
      </w:r>
      <w:r w:rsidR="00BB6BAB">
        <w:t xml:space="preserve"> days post-blast </w:t>
      </w:r>
      <w:r w:rsidR="00BB6BAB">
        <w:fldChar w:fldCharType="begin" w:fldLock="1"/>
      </w:r>
      <w:r w:rsidR="002C28F8">
        <w:instrText>ADDIN CSL_CITATION {"citationItems":[{"id":"ITEM-1","itemData":{"DOI":"10.1016/j.heares.2019.01.010","ISSN":"18785891","abstract":"Hearing damage caused by blast waves is a frequent and common injury for Service members. However, most studies have focused on high-intensity blast exposures that are known to cause moderate to severe traumatic brain injury (TBI), and fewer studies have investigated the progressive hearing damage caused by low-intensity blast exposures (below mild TBI). In this paper, we report our recent study in chinchillas to investigate the auditory function changes over the time course after repetitive exposures to low-intensity blast. Two groups of chinchillas (N = 7 each) were used in this study. Group 1 was for an acute study with 2 blasts and Group 2 for progressive study with 3 blasts on Day 1 and observed for 7 days. Animals in both groups were exposed to blast overpressures of 21–35 kPa (3–5 psi or 180–185 dB SPL) at which the eardrum was usually not ruptured. One ear was left open while another ear was protected with an earplug. Blast overpressures were monitored at the entrance of the ear canal (P0) and near the eardrum in the canal (P1). Auditory brainstem responses (ABRs), distortion product otoacoustic emissions (DPOAEs), and middle latency responses (MLRs) were measured after each blast series in the acute group and on Days 1, 4, and 7 in the progressive group. Results show that hearing damage was induced in both ears after blast exposure on Day 1 and more damage was observed in open ears than plugged ears. Seven days after the three-blast series, the ABR threshold in open ears was still 7–20 dB higher on average than prior to the blasts. The MLR wave amplitude shifts were observed in both open and protected ears, which indicated central auditory damage. With the protection of an earplug, hearing thresholds had recovered to the pre-blast level by Day 7. Using this chinchilla blast model, acute and progressive hearing damages were quantified in both open and protected ears following repeated low-intensity blast exposures.","author":[{"dropping-particle":"","family":"Chen","given":"Tao","non-dropping-particle":"","parse-names":false,"suffix":""},{"dropping-particle":"","family":"Smith","given":"Kyle","non-dropping-particle":"","parse-names":false,"suffix":""},{"dropping-particle":"","family":"Jiang","given":"Shangyuan","non-dropping-particle":"","parse-names":false,"suffix":""},{"dropping-particle":"","family":"Zhang","given":"Tianyu","non-dropping-particle":"","parse-names":false,"suffix":""},{"dropping-particle":"","family":"Gan","given":"Rong Z.","non-dropping-particle":"","parse-names":false,"suffix":""}],"container-title":"Hearing Research","id":"ITEM-1","issued":{"date-parts":[["2019"]]},"page":"33-42","publisher":"Elsevier B.V","title":"Progressive hearing damage after exposure to repeated low-intensity blasts in chinchillas","type":"article-journal","volume":"378"},"uris":["http://www.mendeley.com/documents/?uuid=ed30bf50-a136-4644-a724-7f4a863ede1e"]}],"mendeley":{"formattedCitation":"(Chen et al., 2019)","plainTextFormattedCitation":"(Chen et al., 2019)","previouslyFormattedCitation":"(Chen et al., 2019)"},"properties":{"noteIndex":0},"schema":"https://github.com/citation-style-language/schema/raw/master/csl-citation.json"}</w:instrText>
      </w:r>
      <w:r w:rsidR="00BB6BAB">
        <w:fldChar w:fldCharType="separate"/>
      </w:r>
      <w:r w:rsidR="00BB6BAB" w:rsidRPr="00BB6BAB">
        <w:rPr>
          <w:noProof/>
        </w:rPr>
        <w:t>(Chen et al., 2019)</w:t>
      </w:r>
      <w:r w:rsidR="00BB6BAB">
        <w:fldChar w:fldCharType="end"/>
      </w:r>
      <w:r w:rsidR="00BB6BAB">
        <w:t xml:space="preserve">. </w:t>
      </w:r>
      <w:r w:rsidR="005849D6">
        <w:t>However, the hearing damage caused by low BOP in relation to the number of blasts (e.g. more than 3 blasts)</w:t>
      </w:r>
      <w:r w:rsidR="002C28F8">
        <w:t xml:space="preserve"> and the post-blast recovery time (e.g. more than 7 days) is unclear. Moreover, most studies have focused on the effects of exposure to moderate to high BOP levels </w:t>
      </w:r>
      <w:r w:rsidR="002C28F8">
        <w:fldChar w:fldCharType="begin" w:fldLock="1"/>
      </w:r>
      <w:r w:rsidR="00703B8D">
        <w:instrText>ADDIN CSL_CITATION {"citationItems":[{"id":"ITEM-1","itemData":{"DOI":"10.1056/NEJMp1007051","ISSN":"0028-4793","author":[{"dropping-particle":"","family":"DeKosky","given":"Steven T.","non-dropping-particle":"","parse-names":false,"suffix":""},{"dropping-particle":"","family":"Ikonomovic","given":"Milos D.","non-dropping-particle":"","parse-names":false,"suffix":""},{"dropping-particle":"","family":"Gandy","given":"Sam","non-dropping-particle":"","parse-names":false,"suffix":""}],"container-title":"New England Journal of Medicine","id":"ITEM-1","issue":"14","issued":{"date-parts":[["2010","9","30"]]},"page":"1293-1296","title":"Traumatic Brain Injury — Football, Warfare, and Long-Term Effects","type":"article-journal","volume":"363"},"uris":["http://www.mendeley.com/documents/?uuid=f24e79b7-b0bd-31ce-86d4-9a26ad8b11bf"]},{"id":"ITEM-2","itemData":{"DOI":"10.1016/j.bbr.2016.08.036","ISSN":"18727549","abstract":"Between April 2007 and December 2015, the Veterans Health Administration (VHA) screened one million combat veterans for traumatic brain injury (TBI), among 2.6 million deployed during operations Enduring Freedom, Iraqi Freedom and New Dawn (OEF/OIF/OND). Since 2007, among those reporting, screened and referred for definitive evaluation, approximately 8.4% of these Veterans received a diagnosis of TBI, the majority characterized as mTBI/Concussion (mTBI) and, in great proportion, related to blast exposures. Mild Traumatic brain injury called “a signature injury” is also known as ‘the invisible injury’ of these conflicts. Identifying and assessing neuropathological, cellular and resulting cognitive, emotional, behavioral and neurological consequences of mTBI comprise vast clinical and research challenges. We provide a brief overview of current history, injury mechanisms related to blast exposure, coordinated research support, and the need to understand specific cellular and neurological changes occurring with blast injury, particularly mTBI.","author":[{"dropping-particle":"","family":"DePalma","given":"Ralph G.","non-dropping-particle":"","parse-names":false,"suffix":""},{"dropping-particle":"","family":"Hoffman","given":"Stuart W.","non-dropping-particle":"","parse-names":false,"suffix":""}],"container-title":"Behavioural Brain Research","id":"ITEM-2","issued":{"date-parts":[["2018","3","15"]]},"page":"102-105","publisher":"Elsevier B.V.","title":"Combat blast related traumatic brain injury (TBI): Decade of recognition; promise of progress","type":"article-journal","volume":"340"},"uris":["http://www.mendeley.com/documents/?uuid=947a5d31-ea84-3f2e-b8ad-a7aa0c91c3ee"]},{"id":"ITEM-3","itemData":{"DOI":"10.1016/j.bbr.2018.03.007","ISSN":"18727549","abstract":"Explosive blast-induced mild traumatic brain injury (mTBI), a “signature wound” of recent military conflicts, commonly affects service members. While past blast injury studies have provided insights into TBI with moderate- to high-intensity explosions, the impact of primary low-intensity blast (LIB)-mediated pathobiology on neurological deficits requires further investigation. Our prior considerations of blast physics predicted ultrastructural injuries at nanoscale levels. Here, we provide quantitative data using a primary LIB injury murine model exposed to open field detonation of 350 g of high-energy explosive C4. We quantified ultrastructural and behavioral changes up to 30 days post blast injury (DPI). The use of an open-field experimental blast generated a primary blast wave with a peak overpressure of 6.76 PSI (46.6 kPa) at a 3-m distance from the center of the explosion, a positive phase duration of approximate 3.0 milliseconds (ms), a maximal impulse of 8.7 PSI × ms and a sharp rising time of 9 × 10−3 ms, with no apparent impact/acceleration in exposed animals. Neuropathologically, myelinated axonal damage was observed in blast-exposed groups at 7 DPI. Using transmission electron microscopy, we observed and quantified myelin sheath defects and mitochondrial abnormalities at 7 and 30 DPI. Inverse correlations between blast intensities and neurobehavioral outcomes including motor activities, anxiety levels, nesting behavior, spatial learning and memory occurred. These observations uncover unique ultrastructural brain abnormalities and associated behavioral changes due to primary blast injury and provide key insights into its pathogenesis and potential treatment.","author":[{"dropping-particle":"","family":"Song","given":"Hailong","non-dropping-particle":"","parse-names":false,"suffix":""},{"dropping-particle":"","family":"Konan","given":"Landry M.","non-dropping-particle":"","parse-names":false,"suffix":""},{"dropping-particle":"","family":"Cui","given":"Jiankun","non-dropping-particle":"","parse-names":false,"suffix":""},{"dropping-particle":"","family":"Johnson","given":"Catherine E.","non-dropping-particle":"","parse-names":false,"suffix":""},{"dropping-particle":"","family":"Langenderfer","given":"Martin","non-dropping-particle":"","parse-names":false,"suffix":""},{"dropping-particle":"","family":"Grant","given":"De Ana","non-dropping-particle":"","parse-names":false,"suffix":""},{"dropping-particle":"","family":"Ndam","given":"Tina","non-dropping-particle":"","parse-names":false,"suffix":""},{"dropping-particle":"","family":"Simonyi","given":"Agnes","non-dropping-particle":"","parse-names":false,"suffix":""},{"dropping-particle":"","family":"White","given":"Tommi","non-dropping-particle":"","parse-names":false,"suffix":""},{"dropping-particle":"","family":"Demirci","given":"Utkan","non-dropping-particle":"","parse-names":false,"suffix":""},{"dropping-particle":"","family":"Mott","given":"David R.","non-dropping-particle":"","parse-names":false,"suffix":""},{"dropping-particle":"","family":"Schwer","given":"Doug","non-dropping-particle":"","parse-names":false,"suffix":""},{"dropping-particle":"","family":"Hubler","given":"Graham K.","non-dropping-particle":"","parse-names":false,"suffix":""},{"dropping-particle":"","family":"Cernak","given":"Ibolja","non-dropping-particle":"","parse-names":false,"suffix":""},{"dropping-particle":"","family":"DePalma","given":"Ralph G.","non-dropping-particle":"","parse-names":false,"suffix":""},{"dropping-particle":"","family":"Gu","given":"Zezong","non-dropping-particle":"","parse-names":false,"suffix":""}],"container-title":"Behavioural Brain Research","id":"ITEM-3","issued":{"date-parts":[["2018","7","16"]]},"page":"148-157","publisher":"Elsevier B.V.","title":"Ultrastructural brain abnormalities and associated behavioral changes in mice after low-intensity blast exposure","type":"article-journal","volume":"347"},"uris":["http://www.mendeley.com/documents/?uuid=14387f72-4254-3239-ba0d-64b76f8dff31"]}],"mendeley":{"formattedCitation":"(DeKosky et al., 2010; DePalma &amp; Hoffman, 2018; Song et al., 2018)","plainTextFormattedCitation":"(DeKosky et al., 2010; DePalma &amp; Hoffman, 2018; Song et al., 2018)","previouslyFormattedCitation":"(DeKosky et al., 2010; DePalma &amp; Hoffman, 2018; Song et al., 2018)"},"properties":{"noteIndex":0},"schema":"https://github.com/citation-style-language/schema/raw/master/csl-citation.json"}</w:instrText>
      </w:r>
      <w:r w:rsidR="002C28F8">
        <w:fldChar w:fldCharType="separate"/>
      </w:r>
      <w:r w:rsidR="002C28F8" w:rsidRPr="002C28F8">
        <w:rPr>
          <w:noProof/>
        </w:rPr>
        <w:t>(DeKosky et al., 2010; DePalma &amp; Hoffman, 2018; Song et al., 2018)</w:t>
      </w:r>
      <w:r w:rsidR="002C28F8">
        <w:fldChar w:fldCharType="end"/>
      </w:r>
      <w:r w:rsidR="002D52B0">
        <w:t xml:space="preserve">, while few animal studies have investigated outcomes from low-level blasts. In addition, the protection mechanism of HPDs to the CAS injury during blast exposure needs further studies. </w:t>
      </w:r>
    </w:p>
    <w:p w14:paraId="4DF412DA" w14:textId="46390120" w:rsidR="00582DBC" w:rsidRPr="004D7BC1" w:rsidRDefault="00582DBC" w:rsidP="004D4DE9">
      <w:pPr>
        <w:spacing w:after="240"/>
        <w:jc w:val="both"/>
      </w:pPr>
      <w:r>
        <w:tab/>
        <w:t xml:space="preserve">In this thesis, progressive hearing damage after exposure to 6 repeated low-intensity (3-5 psi or 21-35 kPa) blasts and the protective mechanism of earplugs </w:t>
      </w:r>
      <w:r w:rsidR="008A72BA">
        <w:t>was</w:t>
      </w:r>
      <w:r>
        <w:t xml:space="preserve"> investigated. </w:t>
      </w:r>
    </w:p>
    <w:p w14:paraId="5F14213E" w14:textId="68F3708D" w:rsidR="009739DC" w:rsidRDefault="005610C8" w:rsidP="00E24F2D">
      <w:pPr>
        <w:pStyle w:val="Heading2"/>
        <w:numPr>
          <w:ilvl w:val="1"/>
          <w:numId w:val="17"/>
        </w:numPr>
      </w:pPr>
      <w:r>
        <w:t xml:space="preserve"> </w:t>
      </w:r>
      <w:bookmarkStart w:id="46" w:name="_Toc37617769"/>
      <w:bookmarkStart w:id="47" w:name="_Toc37617826"/>
      <w:bookmarkStart w:id="48" w:name="_Toc39323141"/>
      <w:bookmarkStart w:id="49" w:name="_Toc39324869"/>
      <w:r w:rsidR="00ED38FF">
        <w:t xml:space="preserve">Finite Element Models for Blast Wave </w:t>
      </w:r>
      <w:r w:rsidR="00B63E45">
        <w:t>Transmission in the Ear</w:t>
      </w:r>
      <w:bookmarkEnd w:id="46"/>
      <w:bookmarkEnd w:id="47"/>
      <w:bookmarkEnd w:id="48"/>
      <w:bookmarkEnd w:id="49"/>
    </w:p>
    <w:p w14:paraId="11A11866" w14:textId="542336D7" w:rsidR="009739DC" w:rsidRPr="009739DC" w:rsidRDefault="009739DC" w:rsidP="00D94FD1">
      <w:pPr>
        <w:spacing w:after="240"/>
        <w:ind w:firstLine="375"/>
        <w:jc w:val="both"/>
      </w:pPr>
      <w:r>
        <w:t xml:space="preserve">The finite element method </w:t>
      </w:r>
      <w:r w:rsidR="00846DCC">
        <w:t xml:space="preserve">(FEM) </w:t>
      </w:r>
      <w:r>
        <w:t>is a powerful method for solving problems of engineering models</w:t>
      </w:r>
      <w:r w:rsidR="00846DCC">
        <w:t>. Complex geometries are discretized into smaller, simpler parts</w:t>
      </w:r>
      <w:r w:rsidR="00D94FD1">
        <w:t xml:space="preserve"> known as finite elements, which are governed by equations that simulate engineering phenomena. Of interest to this thesis are finite element models that have been developed for blast wave analysis in the ear.  </w:t>
      </w:r>
    </w:p>
    <w:p w14:paraId="54515527" w14:textId="2D9C7616" w:rsidR="00927AE6" w:rsidRDefault="00927AE6" w:rsidP="00A60641">
      <w:pPr>
        <w:pStyle w:val="Heading3"/>
        <w:numPr>
          <w:ilvl w:val="2"/>
          <w:numId w:val="17"/>
        </w:numPr>
      </w:pPr>
      <w:bookmarkStart w:id="50" w:name="_Toc37617770"/>
      <w:bookmarkStart w:id="51" w:name="_Toc37617827"/>
      <w:bookmarkStart w:id="52" w:name="_Toc39323142"/>
      <w:bookmarkStart w:id="53" w:name="_Toc39324870"/>
      <w:r>
        <w:t>FE Model of the Human Ear</w:t>
      </w:r>
      <w:bookmarkEnd w:id="50"/>
      <w:bookmarkEnd w:id="51"/>
      <w:bookmarkEnd w:id="52"/>
      <w:bookmarkEnd w:id="53"/>
    </w:p>
    <w:p w14:paraId="666AF8D1" w14:textId="7E954D09" w:rsidR="00927AE6" w:rsidRDefault="00C3474D" w:rsidP="00703B8D">
      <w:pPr>
        <w:ind w:firstLine="720"/>
        <w:jc w:val="both"/>
      </w:pPr>
      <w:r>
        <w:t xml:space="preserve">In 2004, </w:t>
      </w:r>
      <w:r w:rsidR="008963F7">
        <w:t>the Biomedical Engineering Laboratory at the University of Oklahoma, Norman</w:t>
      </w:r>
      <w:r w:rsidR="00703B8D">
        <w:t>, constructed a FE model of the human ear based on histological section images of a left ear temporal bone. This model was validated by comparing experimental measurements of the stapes footplate</w:t>
      </w:r>
      <w:r w:rsidR="00EF4C24">
        <w:t xml:space="preserve"> (FP)</w:t>
      </w:r>
      <w:r w:rsidR="00703B8D">
        <w:t xml:space="preserve"> and TM displacements and model-predicted displacements of the two structures. This was the first </w:t>
      </w:r>
      <w:r w:rsidR="00EF4C24">
        <w:t>FE</w:t>
      </w:r>
      <w:r w:rsidR="00703B8D">
        <w:t xml:space="preserve"> analysis to use acoustic-structure coupled behavior </w:t>
      </w:r>
      <w:r w:rsidR="00703B8D">
        <w:fldChar w:fldCharType="begin" w:fldLock="1"/>
      </w:r>
      <w:r w:rsidR="003059CF">
        <w:instrText>ADDIN CSL_CITATION {"citationItems":[{"id":"ITEM-1","itemData":{"DOI":"10.1023/B:ABME.0000030260.22737.53","ISSN":"00906964","PMID":"15255215","abstract":"An accurate, comprehensive finite element model of the human ear can provide better understanding of sound transmission, and can be used for assessing the influence of diseases on hearing and the treatment of hearing loss. In this study, we proposed a three-dimensional finite element model of the human ear that included the external ear canal, tympanic membrane (eardrum), ossicular bones, middle ear suspensory ligaments/muscles, and middle ear cavity. This model was constructed based on a complete set of histological section images of a left ear temporal bone. The finite element (FE) model of the human ear was validated by comparing model-predicted ossicular movements at the stapes footplate and tympanic membrane with published experimental measurements on human temporal bones. The FE model was employed to predict the effects of eardrum thickness and stiffness, incudostapedial joint material, and cochlear load on acoustic-mechanical transmission through the human ossicular chain. The acoustic-structural coupled FE analysis between the ear canal air column and middle ear ossicles was also conducted and the results revealed that the peak responses of both tympanic membrane and stapes footplate occurred between 3000 and 4000 Hz.","author":[{"dropping-particle":"","family":"Gan","given":"Rong Z.","non-dropping-particle":"","parse-names":false,"suffix":""},{"dropping-particle":"","family":"Feng","given":"Bin","non-dropping-particle":"","parse-names":false,"suffix":""},{"dropping-particle":"","family":"Sun","given":"Qunli","non-dropping-particle":"","parse-names":false,"suffix":""}],"container-title":"Annals of Biomedical Engineering","id":"ITEM-1","issue":"6","issued":{"date-parts":[["2004","6"]]},"page":"847-859","publisher":"Springer","title":"Three-dimensional finite element modeling of human ear for sound transmission","type":"article-journal","volume":"32"},"uris":["http://www.mendeley.com/documents/?uuid=30f93dcd-dfe3-39f1-86a4-9395ed491c74"]}],"mendeley":{"formattedCitation":"(Gan et al., 2004)","plainTextFormattedCitation":"(Gan et al., 2004)","previouslyFormattedCitation":"(Gan et al., 2004)"},"properties":{"noteIndex":0},"schema":"https://github.com/citation-style-language/schema/raw/master/csl-citation.json"}</w:instrText>
      </w:r>
      <w:r w:rsidR="00703B8D">
        <w:fldChar w:fldCharType="separate"/>
      </w:r>
      <w:r w:rsidR="00703B8D" w:rsidRPr="00703B8D">
        <w:rPr>
          <w:noProof/>
        </w:rPr>
        <w:t>(Gan et al., 2004)</w:t>
      </w:r>
      <w:r w:rsidR="00703B8D">
        <w:fldChar w:fldCharType="end"/>
      </w:r>
      <w:r w:rsidR="00703B8D">
        <w:t xml:space="preserve">. </w:t>
      </w:r>
      <w:r w:rsidR="003C04B5">
        <w:t xml:space="preserve">The model originally included the fluid domains of the ear canal and middle ear cavity, TM and TM annulus, the middle ear ossicles and associate suspensory ligaments, and a mass block and dashpot to simulate the cochlear load at the stapes </w:t>
      </w:r>
      <w:r w:rsidR="00EF4C24">
        <w:t>FP</w:t>
      </w:r>
      <w:r w:rsidR="003C04B5">
        <w:t xml:space="preserve">. </w:t>
      </w:r>
      <w:r w:rsidR="003059CF">
        <w:t xml:space="preserve">This model evolved to include hyperelastic materials and a simplified two-chamber straight cochlea with the basilar membrane, which was used to predict sound transmission from the ear canal into the cochlea </w:t>
      </w:r>
      <w:r w:rsidR="003059CF">
        <w:fldChar w:fldCharType="begin" w:fldLock="1"/>
      </w:r>
      <w:r w:rsidR="009C4205">
        <w:instrText>ADDIN CSL_CITATION {"citationItems":[{"id":"ITEM-1","itemData":{"DOI":"10.1007/s10439-007-9366-y","ISSN":"00906964","abstract":"A 3-D finite element (FE) model of the human ear consisting of the external ear canal, middle ear, and cochlea is reported in this paper. The acoustic-structure-fluid coupled FE analysis was conducted on the model which included the air in the ear canal and middle ear cavity, the fluid in the cochlea, and the middle ear and cochlea structures (i.e., bones and soft tissues). The middle ear transfer function such as the movements of tympanic membrane, stapes footplate, and round window, the sound pressure gain across the middle ear, and the cochlear input impedance in response to sound stimulus applied in the ear canal were derived and compared with the published experimental measurements in human temporal bones. The frequency sensitivity of the basilar membrane motion and intracochlear pressure induced by sound pressure in the ear canal was predicted along the length of the basilar membrane from the basal turn to the apex. The satisfactory agreements between the model and experimental data in the literature indicate that the middle ear function was well simulated by the model and the simplified cochlea was able to correlate sound stimulus in the ear canal with vibration of the basilar membrane and pressure variation of the cochlear fluid. This study is the first step toward the development of a comprehensive FE model of the entire human ear for acoustic-mechanical analysis. © 2007 Biomedical Engineering Society.","author":[{"dropping-particle":"","family":"Gan","given":"Rong Z.","non-dropping-particle":"","parse-names":false,"suffix":""},{"dropping-particle":"","family":"Reeves","given":"Brian P.","non-dropping-particle":"","parse-names":false,"suffix":""},{"dropping-particle":"","family":"Wang","given":"Xuelin","non-dropping-particle":"","parse-names":false,"suffix":""}],"container-title":"Annals of Biomedical Engineering","id":"ITEM-1","issue":"12","issued":{"date-parts":[["2007"]]},"page":"2180-2195","title":"Modeling of sound transmission from ear canal to cochlea","type":"article-journal","volume":"35"},"uris":["http://www.mendeley.com/documents/?uuid=d219de53-c24e-4ff5-aacd-0842b51955dd"]}],"mendeley":{"formattedCitation":"(Gan et al., 2007)","plainTextFormattedCitation":"(Gan et al., 2007)","previouslyFormattedCitation":"(Gan et al., 2007)"},"properties":{"noteIndex":0},"schema":"https://github.com/citation-style-language/schema/raw/master/csl-citation.json"}</w:instrText>
      </w:r>
      <w:r w:rsidR="003059CF">
        <w:fldChar w:fldCharType="separate"/>
      </w:r>
      <w:r w:rsidR="003059CF" w:rsidRPr="003059CF">
        <w:rPr>
          <w:noProof/>
        </w:rPr>
        <w:t>(Gan et al., 2007)</w:t>
      </w:r>
      <w:r w:rsidR="003059CF">
        <w:fldChar w:fldCharType="end"/>
      </w:r>
      <w:r w:rsidR="003059CF">
        <w:t xml:space="preserve">. </w:t>
      </w:r>
      <w:r w:rsidR="00A87A4B">
        <w:t xml:space="preserve">Since its creation, the FE model of the human ear has been used to predict middle ear function after TM perforation </w:t>
      </w:r>
      <w:r w:rsidR="009C4205">
        <w:fldChar w:fldCharType="begin" w:fldLock="1"/>
      </w:r>
      <w:r w:rsidR="009C4205">
        <w:instrText>ADDIN CSL_CITATION {"citationItems":[{"id":"ITEM-1","itemData":{"DOI":"10.1121/1.3129129","ISSN":"0001-4966","abstract":"A three-dimensional finite element (FE) model of human ear with structures of the external ear canal, middle ear, and cochlea has been developed recently. In this paper, the FE model was used to predict the effect of tympanic membrane (TM) perforations on sound transmission through the middle ear. Two perforations were made in the posterior-inferior quadrant and inferior site of the TM in the model with areas of 1.33 and 0.82 mm 2 , respectively. These perforations were also created in human temporal bones with the same size and location. The vibrations of the TM (umbo) and stapes footplate were calculated from the model and measured from the temporal bones using laser Doppler vibrometers. The sound pressure in the middle ear cavity was derived from the model and measured from the bones. The results demonstrate that the TM perforations can be simulated in the FE model with geometrical visualization. The FE model provides reasonable predictions on effects of perforation size and location on middle ear transfer function. The middle ear structure-function relationship can be revealed with multi-field coupled FE analysis. © 2009 Acoustical Society of America.","author":[{"dropping-particle":"","family":"Gan","given":"Rong Z.","non-dropping-particle":"","parse-names":false,"suffix":""},{"dropping-particle":"","family":"Cheng","given":"Tao","non-dropping-particle":"","parse-names":false,"suffix":""},{"dropping-particle":"","family":"Dai","given":"Chenkai","non-dropping-particle":"","parse-names":false,"suffix":""},{"dropping-particle":"","family":"Yang","given":"Fan","non-dropping-particle":"","parse-names":false,"suffix":""},{"dropping-particle":"","family":"Wood","given":"Mark W.","non-dropping-particle":"","parse-names":false,"suffix":""}],"container-title":"The Journal of the Acoustical Society of America","id":"ITEM-1","issue":"1","issued":{"date-parts":[["2009","7"]]},"page":"243-253","publisher":"Acoustical Society of America (ASA)","title":"Finite element modeling of sound transmission with perforations of tympanic membrane","type":"article-journal","volume":"126"},"uris":["http://www.mendeley.com/documents/?uuid=9e20abdd-1285-3046-847b-5189184a3a3b"]}],"mendeley":{"formattedCitation":"(Gan et al., 2009)","plainTextFormattedCitation":"(Gan et al., 2009)","previouslyFormattedCitation":"(Gan et al., 2009)"},"properties":{"noteIndex":0},"schema":"https://github.com/citation-style-language/schema/raw/master/csl-citation.json"}</w:instrText>
      </w:r>
      <w:r w:rsidR="009C4205">
        <w:fldChar w:fldCharType="separate"/>
      </w:r>
      <w:r w:rsidR="009C4205" w:rsidRPr="009C4205">
        <w:rPr>
          <w:noProof/>
        </w:rPr>
        <w:t>(Gan et al., 2009)</w:t>
      </w:r>
      <w:r w:rsidR="009C4205">
        <w:fldChar w:fldCharType="end"/>
      </w:r>
      <w:r w:rsidR="009C4205">
        <w:t xml:space="preserve"> </w:t>
      </w:r>
      <w:r w:rsidR="00114277">
        <w:t>simulate ear damage and disease</w:t>
      </w:r>
      <w:r w:rsidR="009C4205">
        <w:t xml:space="preserve"> </w:t>
      </w:r>
      <w:r w:rsidR="009C4205">
        <w:fldChar w:fldCharType="begin" w:fldLock="1"/>
      </w:r>
      <w:r w:rsidR="009C4205">
        <w:instrText>ADDIN CSL_CITATION {"citationItems":[{"id":"ITEM-1","itemData":{"DOI":"10.1016/j.heares.2012.12.005","ISSN":"03785955","abstract":"The finite element (FE) model of the human ear has been developed to analyze the middle ear and cochlea function in relation to the ear structures. However, the energy absorbance or energy reflectance used in the research and clinical audiology test has not been reported in the FE model. The relationship between the middle ear structure and the energy absorbance (EA) needs to be identified using the FE model. In this study, a FE model of the human ear, including the ear canal, the middle ear and the spiral cochlea constructed from the histological sections of a human temporal bone, was used to calculate EA. The viscoelastic material properties were applied to the middle ear soft tissues. Three middle ear disorders were simulated in the FE model: otitis media, otosclerosis, and ossicular chain disarticulation. Multi-physics (acoustic, structure, and fluid) coupled analysis was conducted in the model. The FE model was first validated with the published experimental data on the middle ear input impedance and EA of the normal ear. The EA in three disordered ears was obtained from the model and compared with the published results measured in the clinics and the temporal bone experiments. The consistence of the model-derived EA with the published data demonstrates that the FE model is feasible to analyze EA. The effects of middle ear pressure, middle ear effusion, and mechanical properties of soft tissues on EA were estimated and discussed.This article is part of a Special Issue entitled \" MEMRO 2012\" © 2012 Elsevier B.V.","author":[{"dropping-particle":"","family":"Zhang","given":"Xiangming","non-dropping-particle":"","parse-names":false,"suffix":""},{"dropping-particle":"","family":"Gan","given":"Rong Z.","non-dropping-particle":"","parse-names":false,"suffix":""}],"container-title":"Hearing Research","id":"ITEM-1","issued":{"date-parts":[["2013","7","1"]]},"page":"146-155","publisher":"Elsevier","title":"Finite element modeling of energy absorbance in normal and disordered human ears","type":"article-journal","volume":"301"},"uris":["http://www.mendeley.com/documents/?uuid=c2f87dff-b3ea-31bc-a615-19852e4a8fe1"]}],"mendeley":{"formattedCitation":"(Zhang &amp; Gan, 2013)","plainTextFormattedCitation":"(Zhang &amp; Gan, 2013)","previouslyFormattedCitation":"(Zhang &amp; Gan, 2013)"},"properties":{"noteIndex":0},"schema":"https://github.com/citation-style-language/schema/raw/master/csl-citation.json"}</w:instrText>
      </w:r>
      <w:r w:rsidR="009C4205">
        <w:fldChar w:fldCharType="separate"/>
      </w:r>
      <w:r w:rsidR="009C4205" w:rsidRPr="009C4205">
        <w:rPr>
          <w:noProof/>
        </w:rPr>
        <w:t>(Zhang &amp; Gan, 2013)</w:t>
      </w:r>
      <w:r w:rsidR="009C4205">
        <w:fldChar w:fldCharType="end"/>
      </w:r>
      <w:r w:rsidR="00114277">
        <w:t xml:space="preserve">, and evaluate </w:t>
      </w:r>
      <w:r w:rsidR="009C4205">
        <w:t xml:space="preserve">a totally </w:t>
      </w:r>
      <w:r w:rsidR="00114277">
        <w:t xml:space="preserve">implantable hearing systems </w:t>
      </w:r>
      <w:r w:rsidR="009C4205">
        <w:fldChar w:fldCharType="begin" w:fldLock="1"/>
      </w:r>
      <w:r w:rsidR="00476A15">
        <w:instrText>ADDIN CSL_CITATION {"citationItems":[{"id":"ITEM-1","itemData":{"DOI":"10.1016/j.heares.2009.09.003","ISSN":"03785955","abstract":"Implantable middle ear hearing devices are emerging as an effective technology for patients with mild to moderately severe sensorineural hearing loss. Several devices with electromagnetic or piezoelectric transducers have been investigated or developed in the US and Europe since 1990. This paper reports a totally implantable hearing system (TIHS) currently under investigation in Oklahoma. The TIHS consists of implant transducer (magnet), implantable coil and microphone, DSP-audio signal processor, rechargeable battery, and remote control unit. The design of TIHS is based on a 3D finite element model of the human ear and the analysis of electromagnetic coupling of the transducer. Function of the TIHS is characterized over the auditory frequency range in three aspects: (1) mass loading effect on residual hearing with a passive implant, (2) efficiency of electromagnetic coupling between the implanted coil and magnet, and (3) functional gain of whole unit in response to acoustic input across the human skin. This paper focuses on mass loading effect and the efficiency of electromagnetic coupling of TIHS determined from the FE model of the human ear and the cadaver ears or temporal bones. Some preliminary data of whole unit function are also presented in the paper. © 2009 Elsevier B.V.","author":[{"dropping-particle":"","family":"Gan","given":"Rong Z.","non-dropping-particle":"","parse-names":false,"suffix":""},{"dropping-particle":"","family":"Dai","given":"Chenkai","non-dropping-particle":"","parse-names":false,"suffix":""},{"dropping-particle":"","family":"Wang","given":"Xuelin","non-dropping-particle":"","parse-names":false,"suffix":""},{"dropping-particle":"","family":"Nakmali","given":"Don","non-dropping-particle":"","parse-names":false,"suffix":""},{"dropping-particle":"","family":"Wood","given":"Mark W.","non-dropping-particle":"","parse-names":false,"suffix":""}],"container-title":"Hearing Research","id":"ITEM-1","issue":"1-2","issued":{"date-parts":[["2010","5","1"]]},"page":"138-144","publisher":"Elsevier","title":"A totally implantable hearing system - Design and function characterization in 3D computational model and temporal bones","type":"article-journal","volume":"263"},"uris":["http://www.mendeley.com/documents/?uuid=21e869e8-2042-38e8-bcf8-e4e70f863324"]}],"mendeley":{"formattedCitation":"(Gan et al., 2010)","plainTextFormattedCitation":"(Gan et al., 2010)","previouslyFormattedCitation":"(Gan et al., 2010)"},"properties":{"noteIndex":0},"schema":"https://github.com/citation-style-language/schema/raw/master/csl-citation.json"}</w:instrText>
      </w:r>
      <w:r w:rsidR="009C4205">
        <w:fldChar w:fldCharType="separate"/>
      </w:r>
      <w:r w:rsidR="009C4205" w:rsidRPr="009C4205">
        <w:rPr>
          <w:noProof/>
        </w:rPr>
        <w:t>(Gan et al., 2010)</w:t>
      </w:r>
      <w:r w:rsidR="009C4205">
        <w:fldChar w:fldCharType="end"/>
      </w:r>
      <w:r w:rsidR="009C4205">
        <w:t>.</w:t>
      </w:r>
    </w:p>
    <w:p w14:paraId="7FBE96A4" w14:textId="05C2F6DF" w:rsidR="00FC4FE2" w:rsidRDefault="00114277" w:rsidP="00FC4FE2">
      <w:pPr>
        <w:ind w:firstLine="720"/>
        <w:jc w:val="both"/>
      </w:pPr>
      <w:r>
        <w:t xml:space="preserve">Recently, </w:t>
      </w:r>
      <w:r w:rsidR="009C4205">
        <w:t xml:space="preserve">Leckness et al. (2018) reported the adaptation of this model to </w:t>
      </w:r>
      <w:r w:rsidR="00DA1ECE">
        <w:t xml:space="preserve">simulate blast wave transmission through the ear. Blast pressure waveforms recorded external to the ear in human cadaver temporal bone studies were applied as an input pressure (P0) at the entrance of the ear canal in the model. The pressure waveforms in front of the TM in the ear canal (P1) and behind the TM in the middle ear cavity (P2) were calculated. The model used and location of the pressure monitors in the model are shown in </w:t>
      </w:r>
      <w:r w:rsidR="00DA1ECE">
        <w:rPr>
          <w:b/>
        </w:rPr>
        <w:t xml:space="preserve">Figure </w:t>
      </w:r>
      <w:r w:rsidR="005610C8">
        <w:rPr>
          <w:b/>
        </w:rPr>
        <w:t>4</w:t>
      </w:r>
      <w:r w:rsidR="00DA1ECE">
        <w:rPr>
          <w:b/>
        </w:rPr>
        <w:t>.</w:t>
      </w:r>
      <w:r w:rsidR="00DA1ECE">
        <w:t xml:space="preserve"> The model was validated by comparing </w:t>
      </w:r>
      <w:r w:rsidR="00476A15">
        <w:t xml:space="preserve">the predicted pressure waveforms and experimentally recorded waveforms, which were found to be in close agreement </w:t>
      </w:r>
      <w:r w:rsidR="00476A15">
        <w:fldChar w:fldCharType="begin" w:fldLock="1"/>
      </w:r>
      <w:r w:rsidR="008C6F97">
        <w:instrText>ADDIN CSL_CITATION {"citationItems":[{"id":"ITEM-1","itemData":{"DOI":"10.1093/milmed/usx226","ISSN":"1930613X","abstract":"Hearing loss has become the most common disability among veterans. Understanding how blast waves propagate through the human ear is a necessary step in the development of effective hearing protection devices (HPDs). This article presents the first 3D finite element (FE) model of the human ear to simulate blast wave transmission through the ear. The 3D FE model of the human ear consisting of the ear canal, tympanic membrane, ossicular chain, and middle ear cavity was imported into ANSYS Workbench for coupled fluid-structure interaction analysis in the time domain. Blast pressure waveforms recorded external to the ear in human cadaver temporal bone tests were applied at the entrance of the ear canal in the model. The pressure waveforms near the tympanic membrane (TM) in the canal (P1) and behind the TM in the middle ear cavity (P2) were calculated. The model-predicted results were then compared with measured P1 and P2 waveforms recorded in human cadaver ears during blast tests. Results show that the model-derived P1 waveforms were in an agreement with the experimentally recorded waveforms with statistic Kurtosis analysis. The FE model will be used for the evaluation of HPDs in future studies.","author":[{"dropping-particle":"","family":"Leckness","given":"Kegan","non-dropping-particle":"","parse-names":false,"suffix":""},{"dropping-particle":"","family":"Nakmali","given":"Don","non-dropping-particle":"","parse-names":false,"suffix":""},{"dropping-particle":"","family":"Gan","given":"Rong Z.","non-dropping-particle":"","parse-names":false,"suffix":""}],"container-title":"Military Medicine","id":"ITEM-1","issued":{"date-parts":[["2018"]]},"page":"262-268","title":"Computational Modeling of Blast Wave Transmission Through Human Ear","type":"article-journal","volume":"183"},"uris":["http://www.mendeley.com/documents/?uuid=13a5aeed-7af6-4ba3-9dcb-a7a289bd34e3"]}],"mendeley":{"formattedCitation":"(Leckness et al., 2018)","plainTextFormattedCitation":"(Leckness et al., 2018)","previouslyFormattedCitation":"(Leckness et al., 2018)"},"properties":{"noteIndex":0},"schema":"https://github.com/citation-style-language/schema/raw/master/csl-citation.json"}</w:instrText>
      </w:r>
      <w:r w:rsidR="00476A15">
        <w:fldChar w:fldCharType="separate"/>
      </w:r>
      <w:r w:rsidR="00476A15" w:rsidRPr="00476A15">
        <w:rPr>
          <w:noProof/>
        </w:rPr>
        <w:t>(Leckness et al., 2018)</w:t>
      </w:r>
      <w:r w:rsidR="00476A15">
        <w:fldChar w:fldCharType="end"/>
      </w:r>
      <w:r w:rsidR="00476A15">
        <w:t xml:space="preserve">. The model was further validated by comparing model-derived TM displacement under BOP and experimental measurements of the TM </w:t>
      </w:r>
      <w:r w:rsidR="008C6F97">
        <w:t xml:space="preserve">under BOP </w:t>
      </w:r>
      <w:r w:rsidR="008C6F97">
        <w:fldChar w:fldCharType="begin" w:fldLock="1"/>
      </w:r>
      <w:r w:rsidR="00A34FE9">
        <w:instrText>ADDIN CSL_CITATION {"citationItems":[{"id":"ITEM-1","itemData":{"DOI":"10.1016/j.heares.2018.12.003","ISSN":"18785891","abstract":"Hearing damage is one of most prevalent injuries in military personnel and civilians exposed to a blast. However, the mechanism of how the blast overpressure interacts with the tympanic membrane (TM) and impairs the peripheral auditory system still remains unclear. A 3D finite element (FE) model of the human ear has been developed to predict the blast overpressure transmission through the ear (Leckness et al., 2018), but the model needs to be further validated in TM response to blast pressure. This paper reports the first-ever approach using two laser Doppler vibrometers (LDVs) to measure the motion of the TM when the ear was exposed to a blast. Five fresh human temporal bones were used in this study with a pressure sensor inserted near the TM to measure the pressure reaching the TM (P1). The temporal bone was mounted in a “head block” and exposed to blast at the overpressure around 35 kPa measured at the entrance of the ear canal (P0). The movements of the TM at the umbo and the “head block” were measured simultaneously by two LDVs and the exact motion of the TM was determined by subtracting the head block motion from the TM data. Results include that the maximum TM velocity was 12.62 ± 3.63 m/s (mean ± SD) and the displacement was 0.78 ± 0.26 mm. The peak-to-peak displacement normalized by the P0 pressure was 22.9 ± 6.6 μm/kPa. The frequency domain analysis indicated that the spectrum peaks were located at frequencies below 3 kHz. The TM motion was then compared with that calculated from the FE model of the human ear with the measured P0 pressure wave applied at the ear canal entrance. The FE model-derived TM displacement under blast overpressure was consistent with the experimental results. This study provides a new methodology to determine the behavior of the middle ear in response to blast overpressure. The experimental data are critical for validating the FE model of the human ear for blast wave transduction and understanding the TM damage induced by blast exposure.","author":[{"dropping-particle":"","family":"Jiang","given":"Shangyuan","non-dropping-particle":"","parse-names":false,"suffix":""},{"dropping-particle":"","family":"Smith","given":"Kyle","non-dropping-particle":"","parse-names":false,"suffix":""},{"dropping-particle":"","family":"Gan","given":"Rong Z.","non-dropping-particle":"","parse-names":false,"suffix":""}],"container-title":"Hearing Research","id":"ITEM-1","issued":{"date-parts":[["2019","7","1"]]},"page":"43-52","publisher":"Elsevier B.V.","title":"Dual-laser measurement and finite element modeling of human tympanic membrane motion under blast exposure","type":"article-journal","volume":"378"},"uris":["http://www.mendeley.com/documents/?uuid=1cea36a8-2052-3001-9714-d734ae27aa9a"]}],"mendeley":{"formattedCitation":"(Jiang et al., 2019)","plainTextFormattedCitation":"(Jiang et al., 2019)","previouslyFormattedCitation":"(Jiang et al., 2019)"},"properties":{"noteIndex":0},"schema":"https://github.com/citation-style-language/schema/raw/master/csl-citation.json"}</w:instrText>
      </w:r>
      <w:r w:rsidR="008C6F97">
        <w:fldChar w:fldCharType="separate"/>
      </w:r>
      <w:r w:rsidR="008C6F97" w:rsidRPr="008C6F97">
        <w:rPr>
          <w:noProof/>
        </w:rPr>
        <w:t>(Jiang et al., 2019)</w:t>
      </w:r>
      <w:r w:rsidR="008C6F97">
        <w:fldChar w:fldCharType="end"/>
      </w:r>
      <w:r w:rsidR="008C6F97">
        <w:t xml:space="preserve">. </w:t>
      </w:r>
      <w:r w:rsidR="00FC4FE2">
        <w:t xml:space="preserve">A current limitation of this model is that the cochlea is simplified using a mass block dashpot. </w:t>
      </w:r>
    </w:p>
    <w:p w14:paraId="2E2AA91F" w14:textId="2FFA9255" w:rsidR="00FC4FE2" w:rsidRDefault="00FC4FE2" w:rsidP="00BA493E">
      <w:pPr>
        <w:jc w:val="center"/>
      </w:pPr>
      <w:r>
        <w:rPr>
          <w:noProof/>
          <w:lang w:bidi="ar-SA"/>
        </w:rPr>
        <w:drawing>
          <wp:inline distT="0" distB="0" distL="0" distR="0" wp14:anchorId="637D6DD2" wp14:editId="05124DC4">
            <wp:extent cx="5063705" cy="1701419"/>
            <wp:effectExtent l="0" t="0" r="3810" b="0"/>
            <wp:docPr id="20" name="Picture 20" descr="C:\Users\welc7784\Documents\PW\THESIS\Keegan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elc7784\Documents\PW\THESIS\Keegan mode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67098" cy="1702559"/>
                    </a:xfrm>
                    <a:prstGeom prst="rect">
                      <a:avLst/>
                    </a:prstGeom>
                    <a:noFill/>
                    <a:ln>
                      <a:noFill/>
                    </a:ln>
                  </pic:spPr>
                </pic:pic>
              </a:graphicData>
            </a:graphic>
          </wp:inline>
        </w:drawing>
      </w:r>
    </w:p>
    <w:p w14:paraId="0D933032" w14:textId="324D029D" w:rsidR="00DF3D46" w:rsidRPr="00D66F71" w:rsidRDefault="00D94D5F" w:rsidP="00DF3D46">
      <w:pPr>
        <w:pStyle w:val="Caption"/>
        <w:spacing w:after="240"/>
        <w:jc w:val="center"/>
        <w:rPr>
          <w:b w:val="0"/>
          <w:bCs w:val="0"/>
        </w:rPr>
      </w:pPr>
      <w:bookmarkStart w:id="54" w:name="_Toc37618988"/>
      <w:r w:rsidRPr="00695949">
        <w:t xml:space="preserve">Figure </w:t>
      </w:r>
      <w:fldSimple w:instr=" SEQ Figure \* ARABIC ">
        <w:r w:rsidR="003326D1">
          <w:rPr>
            <w:noProof/>
          </w:rPr>
          <w:t>4</w:t>
        </w:r>
      </w:fldSimple>
      <w:r w:rsidRPr="00D66F71">
        <w:rPr>
          <w:b w:val="0"/>
          <w:bCs w:val="0"/>
        </w:rPr>
        <w:t xml:space="preserve">. </w:t>
      </w:r>
      <w:r w:rsidR="00FC4FE2" w:rsidRPr="00D66F71">
        <w:rPr>
          <w:b w:val="0"/>
          <w:bCs w:val="0"/>
        </w:rPr>
        <w:t>FE model of the human ear used to simulate blast wave transmission</w:t>
      </w:r>
      <w:r w:rsidR="00A34FE9" w:rsidRPr="00D66F71">
        <w:rPr>
          <w:b w:val="0"/>
          <w:bCs w:val="0"/>
        </w:rPr>
        <w:t xml:space="preserve">. (A) Shows the pressure monitor locations P0, P1, and P2 in the model. (B) The middle ear structures isolated </w:t>
      </w:r>
      <w:r w:rsidR="00A34FE9" w:rsidRPr="00D66F71">
        <w:rPr>
          <w:b w:val="0"/>
          <w:bCs w:val="0"/>
        </w:rPr>
        <w:fldChar w:fldCharType="begin" w:fldLock="1"/>
      </w:r>
      <w:r w:rsidR="00115291" w:rsidRPr="00D66F71">
        <w:rPr>
          <w:b w:val="0"/>
          <w:bCs w:val="0"/>
        </w:rPr>
        <w:instrText>ADDIN CSL_CITATION {"citationItems":[{"id":"ITEM-1","itemData":{"DOI":"10.1093/milmed/usx226","ISSN":"1930613X","abstract":"Hearing loss has become the most common disability among veterans. Understanding how blast waves propagate through the human ear is a necessary step in the development of effective hearing protection devices (HPDs). This article presents the first 3D finite element (FE) model of the human ear to simulate blast wave transmission through the ear. The 3D FE model of the human ear consisting of the ear canal, tympanic membrane, ossicular chain, and middle ear cavity was imported into ANSYS Workbench for coupled fluid-structure interaction analysis in the time domain. Blast pressure waveforms recorded external to the ear in human cadaver temporal bone tests were applied at the entrance of the ear canal in the model. The pressure waveforms near the tympanic membrane (TM) in the canal (P1) and behind the TM in the middle ear cavity (P2) were calculated. The model-predicted results were then compared with measured P1 and P2 waveforms recorded in human cadaver ears during blast tests. Results show that the model-derived P1 waveforms were in an agreement with the experimentally recorded waveforms with statistic Kurtosis analysis. The FE model will be used for the evaluation of HPDs in future studies.","author":[{"dropping-particle":"","family":"Leckness","given":"Kegan","non-dropping-particle":"","parse-names":false,"suffix":""},{"dropping-particle":"","family":"Nakmali","given":"Don","non-dropping-particle":"","parse-names":false,"suffix":""},{"dropping-particle":"","family":"Gan","given":"Rong Z.","non-dropping-particle":"","parse-names":false,"suffix":""}],"container-title":"Military Medicine","id":"ITEM-1","issued":{"date-parts":[["2018"]]},"page":"262-268","title":"Computational Modeling of Blast Wave Transmission Through Human Ear","type":"article-journal","volume":"183"},"uris":["http://www.mendeley.com/documents/?uuid=13a5aeed-7af6-4ba3-9dcb-a7a289bd34e3"]}],"mendeley":{"formattedCitation":"(Leckness et al., 2018)","plainTextFormattedCitation":"(Leckness et al., 2018)","previouslyFormattedCitation":"(Leckness et al., 2018)"},"properties":{"noteIndex":0},"schema":"https://github.com/citation-style-language/schema/raw/master/csl-citation.json"}</w:instrText>
      </w:r>
      <w:r w:rsidR="00A34FE9" w:rsidRPr="00D66F71">
        <w:rPr>
          <w:b w:val="0"/>
          <w:bCs w:val="0"/>
        </w:rPr>
        <w:fldChar w:fldCharType="separate"/>
      </w:r>
      <w:r w:rsidR="00A34FE9" w:rsidRPr="00D66F71">
        <w:rPr>
          <w:b w:val="0"/>
          <w:bCs w:val="0"/>
          <w:noProof/>
        </w:rPr>
        <w:t>(Leckness et al., 2018)</w:t>
      </w:r>
      <w:r w:rsidR="00A34FE9" w:rsidRPr="00D66F71">
        <w:rPr>
          <w:b w:val="0"/>
          <w:bCs w:val="0"/>
        </w:rPr>
        <w:fldChar w:fldCharType="end"/>
      </w:r>
      <w:r w:rsidR="00A34FE9" w:rsidRPr="00D66F71">
        <w:rPr>
          <w:b w:val="0"/>
          <w:bCs w:val="0"/>
        </w:rPr>
        <w:t>.</w:t>
      </w:r>
      <w:bookmarkEnd w:id="54"/>
    </w:p>
    <w:p w14:paraId="462FDD13" w14:textId="48501763" w:rsidR="00A34FE9" w:rsidRDefault="00A34FE9" w:rsidP="00A60641">
      <w:pPr>
        <w:pStyle w:val="Heading3"/>
      </w:pPr>
      <w:bookmarkStart w:id="55" w:name="_Toc37617771"/>
      <w:bookmarkStart w:id="56" w:name="_Toc37617828"/>
      <w:bookmarkStart w:id="57" w:name="_Toc39323143"/>
      <w:bookmarkStart w:id="58" w:name="_Toc39324871"/>
      <w:r>
        <w:t xml:space="preserve">1.4.2 </w:t>
      </w:r>
      <w:r w:rsidR="000D2C54">
        <w:t>FE Model of the Chinchilla Middle Ear</w:t>
      </w:r>
      <w:bookmarkEnd w:id="55"/>
      <w:bookmarkEnd w:id="56"/>
      <w:bookmarkEnd w:id="57"/>
      <w:bookmarkEnd w:id="58"/>
    </w:p>
    <w:p w14:paraId="439E10B9" w14:textId="0A32CEC4" w:rsidR="000D2C54" w:rsidRDefault="00D94FD1" w:rsidP="00582DBC">
      <w:pPr>
        <w:jc w:val="both"/>
      </w:pPr>
      <w:r>
        <w:tab/>
      </w:r>
      <w:r w:rsidR="000F7506">
        <w:t>As mentioned previously, chinchilla is a commonly used ani</w:t>
      </w:r>
      <w:r w:rsidR="00A60641">
        <w:t>mal model for hearing research.</w:t>
      </w:r>
      <w:r w:rsidR="00D9146D">
        <w:t xml:space="preserve"> </w:t>
      </w:r>
      <w:r w:rsidR="00065390">
        <w:t>In 2016</w:t>
      </w:r>
      <w:r w:rsidR="00D9146D">
        <w:t xml:space="preserve"> the Biomedical Engineering Laboratory at the Unive</w:t>
      </w:r>
      <w:r w:rsidR="00532D93">
        <w:t xml:space="preserve">rsity of Oklahoma developed a </w:t>
      </w:r>
      <w:r w:rsidR="00D9146D">
        <w:t xml:space="preserve">FE model of the chinchilla ear to fully understand </w:t>
      </w:r>
      <w:r w:rsidR="00065390">
        <w:t>experimental observations through theoretical analysis. The model was based on X-ray micro-computed tomography (</w:t>
      </w:r>
      <w:r w:rsidR="00065390">
        <w:rPr>
          <w:rFonts w:cstheme="minorHAnsi"/>
        </w:rPr>
        <w:t>µ</w:t>
      </w:r>
      <w:r w:rsidR="00065390">
        <w:t>CT) images</w:t>
      </w:r>
      <w:r w:rsidR="00347B81">
        <w:t xml:space="preserve"> and included the fluid domain in the ear canal and middle ear cavity, and the structural components consisting of the TM and TM annulus, ossicular chain and associated joints and suspensory ligaments, and mass block and dashpots to simulate the cochlear load. The septa, which are thin bony plates dividing the middle ear cavity and </w:t>
      </w:r>
      <w:r w:rsidR="00115291">
        <w:t xml:space="preserve">are unique to chinchilla, were </w:t>
      </w:r>
      <w:r w:rsidR="00347B81">
        <w:t xml:space="preserve">also included. The FE model of the chinchilla ear is shown in </w:t>
      </w:r>
      <w:r w:rsidR="00347B81">
        <w:rPr>
          <w:b/>
        </w:rPr>
        <w:t xml:space="preserve">Figure </w:t>
      </w:r>
      <w:r w:rsidR="005610C8">
        <w:rPr>
          <w:b/>
        </w:rPr>
        <w:t>5</w:t>
      </w:r>
      <w:r w:rsidR="00347B81">
        <w:t xml:space="preserve">. </w:t>
      </w:r>
    </w:p>
    <w:p w14:paraId="141FC6AB" w14:textId="0957FF7A" w:rsidR="00FC4FE2" w:rsidRDefault="00347B81" w:rsidP="00347B81">
      <w:pPr>
        <w:jc w:val="center"/>
      </w:pPr>
      <w:r w:rsidRPr="00570190">
        <w:rPr>
          <w:noProof/>
          <w:lang w:bidi="ar-SA"/>
        </w:rPr>
        <w:drawing>
          <wp:inline distT="0" distB="0" distL="0" distR="0" wp14:anchorId="0FF0AD09" wp14:editId="3C06D580">
            <wp:extent cx="3899140" cy="2800693"/>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3469"/>
                    <a:stretch/>
                  </pic:blipFill>
                  <pic:spPr bwMode="auto">
                    <a:xfrm>
                      <a:off x="0" y="0"/>
                      <a:ext cx="3912384" cy="2810206"/>
                    </a:xfrm>
                    <a:prstGeom prst="rect">
                      <a:avLst/>
                    </a:prstGeom>
                    <a:noFill/>
                    <a:ln>
                      <a:noFill/>
                    </a:ln>
                    <a:extLst>
                      <a:ext uri="{53640926-AAD7-44D8-BBD7-CCE9431645EC}">
                        <a14:shadowObscured xmlns:a14="http://schemas.microsoft.com/office/drawing/2010/main"/>
                      </a:ext>
                    </a:extLst>
                  </pic:spPr>
                </pic:pic>
              </a:graphicData>
            </a:graphic>
          </wp:inline>
        </w:drawing>
      </w:r>
    </w:p>
    <w:p w14:paraId="06B73C1D" w14:textId="7DA4408B" w:rsidR="00347B81" w:rsidRPr="00D66F71" w:rsidRDefault="00D94D5F" w:rsidP="00DC0A34">
      <w:pPr>
        <w:pStyle w:val="Caption"/>
        <w:spacing w:after="240"/>
        <w:jc w:val="center"/>
        <w:rPr>
          <w:b w:val="0"/>
          <w:bCs w:val="0"/>
        </w:rPr>
      </w:pPr>
      <w:bookmarkStart w:id="59" w:name="_Toc37618989"/>
      <w:r w:rsidRPr="00695949">
        <w:t xml:space="preserve">Figure </w:t>
      </w:r>
      <w:fldSimple w:instr=" SEQ Figure \* ARABIC ">
        <w:r w:rsidR="003326D1">
          <w:rPr>
            <w:noProof/>
          </w:rPr>
          <w:t>5</w:t>
        </w:r>
      </w:fldSimple>
      <w:r w:rsidR="00347B81" w:rsidRPr="00D66F71">
        <w:rPr>
          <w:b w:val="0"/>
          <w:bCs w:val="0"/>
        </w:rPr>
        <w:t>. 3D FE model of the chinchilla ear developed by Wang &amp; Gan (2016). This model was used to characterize middle ear functions in the frequency domain. Note that the cochlea was simulated by a mass block and dash</w:t>
      </w:r>
      <w:r w:rsidR="00115291" w:rsidRPr="00D66F71">
        <w:rPr>
          <w:b w:val="0"/>
          <w:bCs w:val="0"/>
        </w:rPr>
        <w:t>pot system.</w:t>
      </w:r>
      <w:bookmarkEnd w:id="59"/>
    </w:p>
    <w:p w14:paraId="078F91B7" w14:textId="2AB4152F" w:rsidR="009E3780" w:rsidRDefault="00672D21" w:rsidP="009E3780">
      <w:pPr>
        <w:ind w:firstLine="720"/>
        <w:jc w:val="both"/>
      </w:pPr>
      <w:r>
        <w:t xml:space="preserve">The model calculated the middle ear transfer function and middle ear admittance when </w:t>
      </w:r>
      <w:r w:rsidR="00532D93">
        <w:t xml:space="preserve">a uniform </w:t>
      </w:r>
      <w:r>
        <w:t>sound pressure was applied in the ear canal. Acoustic-structure coupled behavior, similar to that used in the FE model of the human ear, was included in this model. The model-pr</w:t>
      </w:r>
      <w:r w:rsidR="00532D93">
        <w:t xml:space="preserve">edicted TM displacement, stapes </w:t>
      </w:r>
      <w:r w:rsidR="00EF4C24">
        <w:t>FP</w:t>
      </w:r>
      <w:r w:rsidR="00532D93">
        <w:t xml:space="preserve"> displacement, and middle ear admittance</w:t>
      </w:r>
      <w:r>
        <w:t xml:space="preserve"> were </w:t>
      </w:r>
      <w:r w:rsidR="00532D93">
        <w:t>validated</w:t>
      </w:r>
      <w:r>
        <w:t xml:space="preserve"> with experimental </w:t>
      </w:r>
      <w:r w:rsidR="00532D93">
        <w:t xml:space="preserve">data reported in the literature. This model was the first FE model of the chinchilla ear and </w:t>
      </w:r>
      <w:r w:rsidR="00866085">
        <w:t xml:space="preserve">was a step towards developing a comprehensive model. However, this model is limited by the lack of an anatomically correct cochlea, which would provide important information concerning the basilar membrane. Moreover, this analysis was </w:t>
      </w:r>
      <w:r w:rsidR="00582DBC">
        <w:t xml:space="preserve">handled in ANSYS APDL and studied middle ear functions in low-pressure conditions in the frequency domain. </w:t>
      </w:r>
    </w:p>
    <w:p w14:paraId="4CF0DD90" w14:textId="29D5CE9B" w:rsidR="00927AE6" w:rsidRPr="00927AE6" w:rsidRDefault="00582DBC" w:rsidP="005610C8">
      <w:pPr>
        <w:spacing w:after="240"/>
        <w:ind w:firstLine="720"/>
        <w:jc w:val="both"/>
      </w:pPr>
      <w:r>
        <w:t xml:space="preserve">In this thesis, the integration of a FE model of the chinchilla </w:t>
      </w:r>
      <w:r w:rsidR="008A72BA">
        <w:t xml:space="preserve">spiral </w:t>
      </w:r>
      <w:r>
        <w:t xml:space="preserve">cochlea with the </w:t>
      </w:r>
      <w:r w:rsidR="008A72BA">
        <w:t>model established by Wang &amp; Gan (2016) was achieved. Harmonic analysis in ANSYS Workbench</w:t>
      </w:r>
      <w:r w:rsidR="002320E9">
        <w:t xml:space="preserve"> was conducted to calculate middle ear functions. In addition, the geometry of this integrated model was extracted and modified to create a new model for the analysis of blast wave transmission in the transient domain. </w:t>
      </w:r>
    </w:p>
    <w:p w14:paraId="6AC6E98B" w14:textId="16B0E4FC" w:rsidR="009E3780" w:rsidRDefault="00DF3D46" w:rsidP="00E24F2D">
      <w:pPr>
        <w:pStyle w:val="Heading2"/>
        <w:numPr>
          <w:ilvl w:val="1"/>
          <w:numId w:val="17"/>
        </w:numPr>
      </w:pPr>
      <w:bookmarkStart w:id="60" w:name="_Toc37617772"/>
      <w:bookmarkStart w:id="61" w:name="_Toc37617829"/>
      <w:bookmarkStart w:id="62" w:name="_Toc39323144"/>
      <w:bookmarkStart w:id="63" w:name="_Toc39324872"/>
      <w:r>
        <w:t xml:space="preserve"> </w:t>
      </w:r>
      <w:r w:rsidR="00927AE6">
        <w:t>Objectives</w:t>
      </w:r>
      <w:bookmarkEnd w:id="60"/>
      <w:bookmarkEnd w:id="61"/>
      <w:bookmarkEnd w:id="62"/>
      <w:bookmarkEnd w:id="63"/>
    </w:p>
    <w:p w14:paraId="68B471DD" w14:textId="66CED107" w:rsidR="005B5BE8" w:rsidRDefault="005B5BE8" w:rsidP="00E456CB">
      <w:pPr>
        <w:ind w:firstLine="720"/>
        <w:jc w:val="both"/>
      </w:pPr>
      <w:r>
        <w:t xml:space="preserve">Service-connected auditory disabilities are prevalent among active Service members and Veterans and have a tremendous impact on quality of life. For these reasons, our understanding of the cause of hearing damage must be improved. </w:t>
      </w:r>
      <w:r w:rsidR="00E456CB">
        <w:t xml:space="preserve">Towards this goal, further studies investigating the </w:t>
      </w:r>
      <w:r w:rsidR="00972074">
        <w:t xml:space="preserve">effect of key blast parameters such as blast intensity, number of blast exposure, and recovery time are needed. To achieve this, a chinchilla animal model was established to investigate the effect of repeated low-intensity blast on progressive hearing loss in open and protected ears. Knowledge gained from this study </w:t>
      </w:r>
      <w:r w:rsidR="001458F5">
        <w:t xml:space="preserve">may provide guidance for clinical evaluation and future research in blast-induced auditory dysfunction. </w:t>
      </w:r>
    </w:p>
    <w:p w14:paraId="10BA206D" w14:textId="23F25A7D" w:rsidR="00C26268" w:rsidRDefault="001458F5" w:rsidP="007B168E">
      <w:pPr>
        <w:ind w:firstLine="720"/>
        <w:jc w:val="both"/>
      </w:pPr>
      <w:r>
        <w:t xml:space="preserve">In addition, the creation of a FE model of the entire chinchilla ear, including spiral cochlea, </w:t>
      </w:r>
      <w:r w:rsidR="00AF0D29">
        <w:t xml:space="preserve">would facilitate understanding of the anatomy and function relationship. Such a model is lacking in the literature and would be useful in future theoretical analyses. Moreover, this model may </w:t>
      </w:r>
      <w:r w:rsidR="00087627">
        <w:t>have future applications in</w:t>
      </w:r>
      <w:r w:rsidR="00AF0D29">
        <w:t xml:space="preserve"> translating experimental data from chinchilla exposed to blast </w:t>
      </w:r>
      <w:r w:rsidR="00087627">
        <w:t xml:space="preserve">to predict human response to blast. </w:t>
      </w:r>
    </w:p>
    <w:p w14:paraId="23862DED" w14:textId="2835991D" w:rsidR="00DC0A34" w:rsidRDefault="00DC0A34" w:rsidP="007B168E">
      <w:pPr>
        <w:ind w:firstLine="720"/>
        <w:jc w:val="both"/>
      </w:pPr>
    </w:p>
    <w:p w14:paraId="2B3FC068" w14:textId="5634296E" w:rsidR="00BA493E" w:rsidRDefault="00BA493E" w:rsidP="007B168E">
      <w:pPr>
        <w:ind w:firstLine="720"/>
        <w:jc w:val="both"/>
      </w:pPr>
    </w:p>
    <w:p w14:paraId="2A264E82" w14:textId="77777777" w:rsidR="00D66F71" w:rsidRDefault="00D66F71" w:rsidP="007B168E">
      <w:pPr>
        <w:ind w:firstLine="720"/>
        <w:jc w:val="both"/>
      </w:pPr>
    </w:p>
    <w:p w14:paraId="4C2F76D5" w14:textId="77777777" w:rsidR="00BA493E" w:rsidRDefault="00BA493E" w:rsidP="007B168E">
      <w:pPr>
        <w:ind w:firstLine="720"/>
        <w:jc w:val="both"/>
      </w:pPr>
    </w:p>
    <w:p w14:paraId="306EBEEF" w14:textId="2968222A" w:rsidR="000651A5" w:rsidRPr="00B32ABD" w:rsidRDefault="00ED11AA" w:rsidP="00A8046D">
      <w:pPr>
        <w:pStyle w:val="Heading1"/>
        <w:rPr>
          <w:rFonts w:asciiTheme="minorHAnsi" w:hAnsiTheme="minorHAnsi"/>
          <w:sz w:val="24"/>
          <w:szCs w:val="24"/>
        </w:rPr>
      </w:pPr>
      <w:bookmarkStart w:id="64" w:name="_Toc37617773"/>
      <w:bookmarkStart w:id="65" w:name="_Toc37617830"/>
      <w:bookmarkStart w:id="66" w:name="_Toc39323145"/>
      <w:bookmarkStart w:id="67" w:name="_Toc39324873"/>
      <w:r w:rsidRPr="00C26268">
        <w:rPr>
          <w:rStyle w:val="Heading1Char"/>
          <w:b/>
          <w:bCs/>
        </w:rPr>
        <w:t xml:space="preserve">Chapter 2: </w:t>
      </w:r>
      <w:r w:rsidR="00787262" w:rsidRPr="00C26268">
        <w:rPr>
          <w:rStyle w:val="Heading1Char"/>
          <w:b/>
          <w:bCs/>
        </w:rPr>
        <w:t>Auditory Dysfunction Induced by Repeated Low Intensity Blast</w:t>
      </w:r>
      <w:r w:rsidR="00787262">
        <w:t xml:space="preserve"> Exposures in a Chinchilla Model</w:t>
      </w:r>
      <w:bookmarkEnd w:id="64"/>
      <w:bookmarkEnd w:id="65"/>
      <w:bookmarkEnd w:id="66"/>
      <w:bookmarkEnd w:id="67"/>
    </w:p>
    <w:p w14:paraId="306EBEF0" w14:textId="48AF5B74" w:rsidR="009C0640" w:rsidRPr="009C0640" w:rsidRDefault="009C0640" w:rsidP="009C0640">
      <w:pPr>
        <w:spacing w:after="240"/>
        <w:ind w:firstLine="720"/>
        <w:jc w:val="both"/>
        <w:rPr>
          <w:rFonts w:ascii="Times New Roman" w:hAnsi="Times New Roman"/>
        </w:rPr>
      </w:pPr>
      <w:r>
        <w:rPr>
          <w:rFonts w:ascii="Times New Roman" w:hAnsi="Times New Roman"/>
        </w:rPr>
        <w:t>Repeated</w:t>
      </w:r>
      <w:r w:rsidRPr="00CF63C2">
        <w:rPr>
          <w:rFonts w:ascii="Times New Roman" w:hAnsi="Times New Roman"/>
        </w:rPr>
        <w:t xml:space="preserve"> exposure to blast overpressure</w:t>
      </w:r>
      <w:r>
        <w:rPr>
          <w:rFonts w:ascii="Times New Roman" w:hAnsi="Times New Roman"/>
        </w:rPr>
        <w:t xml:space="preserve"> (BOP)</w:t>
      </w:r>
      <w:r w:rsidRPr="00CF63C2">
        <w:rPr>
          <w:rFonts w:ascii="Times New Roman" w:hAnsi="Times New Roman"/>
        </w:rPr>
        <w:t xml:space="preserve"> waves is an </w:t>
      </w:r>
      <w:r>
        <w:rPr>
          <w:rFonts w:ascii="Times New Roman" w:hAnsi="Times New Roman"/>
        </w:rPr>
        <w:t>inherent</w:t>
      </w:r>
      <w:r w:rsidRPr="00CF63C2">
        <w:rPr>
          <w:rFonts w:ascii="Times New Roman" w:hAnsi="Times New Roman"/>
        </w:rPr>
        <w:t xml:space="preserve"> situation faced by Service members involved in many operational activities, especially the low-level military occupational blasts (MOBs) that do not result in loss of consciousness.</w:t>
      </w:r>
      <w:r>
        <w:rPr>
          <w:rFonts w:ascii="Times New Roman" w:hAnsi="Times New Roman"/>
        </w:rPr>
        <w:t xml:space="preserve"> Currently, the majority of studies on blast-induced hearing damage focus on relatively high intensity blasts. However, few studies have investigated the effects of repeated, low-intensity blast exposures on auditory function changes. This chapter reports our recent study to investigate the progressive hearing damage measured in chinchillas after </w:t>
      </w:r>
      <w:r w:rsidR="005C6C62">
        <w:rPr>
          <w:rFonts w:ascii="Times New Roman" w:hAnsi="Times New Roman"/>
        </w:rPr>
        <w:t>repeated</w:t>
      </w:r>
      <w:r>
        <w:rPr>
          <w:rFonts w:ascii="Times New Roman" w:hAnsi="Times New Roman"/>
        </w:rPr>
        <w:t xml:space="preserve"> exposures to low-intensity blast. </w:t>
      </w:r>
    </w:p>
    <w:p w14:paraId="306EBEF1" w14:textId="77777777" w:rsidR="00397110" w:rsidRDefault="0046627D" w:rsidP="00E24F2D">
      <w:pPr>
        <w:pStyle w:val="Heading2"/>
      </w:pPr>
      <w:bookmarkStart w:id="68" w:name="_Toc37617774"/>
      <w:bookmarkStart w:id="69" w:name="_Toc37617831"/>
      <w:bookmarkStart w:id="70" w:name="_Toc39323146"/>
      <w:bookmarkStart w:id="71" w:name="_Toc39324874"/>
      <w:r w:rsidRPr="00617BF3">
        <w:t xml:space="preserve">2.1 </w:t>
      </w:r>
      <w:r w:rsidR="00787262">
        <w:t>Animal Model – Chinchilla</w:t>
      </w:r>
      <w:bookmarkEnd w:id="68"/>
      <w:bookmarkEnd w:id="69"/>
      <w:bookmarkEnd w:id="70"/>
      <w:bookmarkEnd w:id="71"/>
      <w:r w:rsidR="00787262">
        <w:t xml:space="preserve"> </w:t>
      </w:r>
    </w:p>
    <w:p w14:paraId="5B951DC7" w14:textId="70FBC67F" w:rsidR="00ED38FF" w:rsidRPr="00ED38FF" w:rsidRDefault="00ED38FF" w:rsidP="007924D5">
      <w:pPr>
        <w:ind w:firstLine="720"/>
        <w:jc w:val="both"/>
      </w:pPr>
      <w:r>
        <w:t xml:space="preserve">The chinchilla is a well-established animal model for investigating the effects of hearing loss and auditory function. The use of chinchilla as an animal model for hearing science is justified by numerous anatomical, behavioral, and physiological advantages. First and foremost, the chinchilla hearing sensitivity and frequency range overlaps significantly with humans, with an average hearing range of approximately 50 Hz to 33 kHz </w:t>
      </w:r>
      <w:r>
        <w:fldChar w:fldCharType="begin" w:fldLock="1"/>
      </w:r>
      <w:r>
        <w:instrText>ADDIN CSL_CITATION {"citationItems":[{"id":"ITEM-1","itemData":{"DOI":"10.1121/1.5132950","ISSN":"0001-4966","abstract":"The chinchilla animal model for noise-induced hearing loss has an extensive history spanning more than 50 years. Many behavioral, anatomical, and physiological characteristics of the chinchilla make it a valuable animal model for hearing science. These include similarities with human hearing frequency and intensity sensitivity, the ability to be trained behaviorally with acoustic stimuli relevant to human hearing, a docile nature that allows many physiological measures to be made in an awake state, physiological robustness that allows for data to be collected from all levels of the auditory system, and the ability to model various types of conductive and sensorineural hearing losses that mimic pathologies observed in humans. Given these attributes, chinchillas have been used repeatedly to study anatomical, physiological, and behavioral effects of continuous and impulse noise exposures that produce either temporary or permanent threshold shifts. Based on the mechanistic insights from noise-exposure studies, chinchillas have also been used in pre-clinical drug studies for the prevention and rescue of noise-induced hearing loss. This review paper highlights the role of the chinchilla model in hearing science, its important contributions, and its advantages and limitations.","author":[{"dropping-particle":"","family":"Trevino","given":"Monica","non-dropping-particle":"","parse-names":false,"suffix":""},{"dropping-particle":"","family":"Lobarinas","given":"Edward","non-dropping-particle":"","parse-names":false,"suffix":""},{"dropping-particle":"","family":"Maulden","given":"Amanda C.","non-dropping-particle":"","parse-names":false,"suffix":""},{"dropping-particle":"","family":"Heinz","given":"Michael G.","non-dropping-particle":"","parse-names":false,"suffix":""}],"container-title":"The Journal of the Acoustical Society of America","id":"ITEM-1","issue":"5","issued":{"date-parts":[["2019"]]},"page":"3710-3732","publisher":"Acoustical Society of America","title":"The chinchilla animal model for hearing science and noise-induced hearing loss","type":"article-journal","volume":"146"},"uris":["http://www.mendeley.com/documents/?uuid=6153cbf6-58af-48b4-9dce-b062ba7f1cbe"]}],"mendeley":{"formattedCitation":"(Trevino et al., 2019)","plainTextFormattedCitation":"(Trevino et al., 2019)","previouslyFormattedCitation":"(Trevino et al., 2019)"},"properties":{"noteIndex":0},"schema":"https://github.com/citation-style-language/schema/raw/master/csl-citation.json"}</w:instrText>
      </w:r>
      <w:r>
        <w:fldChar w:fldCharType="separate"/>
      </w:r>
      <w:r w:rsidRPr="00C9333C">
        <w:rPr>
          <w:noProof/>
        </w:rPr>
        <w:t>(Trevino et al., 2019)</w:t>
      </w:r>
      <w:r>
        <w:fldChar w:fldCharType="end"/>
      </w:r>
      <w:r>
        <w:t xml:space="preserve">. Other rodent models, such as mice and rat, can hear in the ultrasound. Furthermore, the chinchilla ear anatomy is similar to that of humans. Though the chinchilla does have an enlarged auditory bulla, this feature provides ease of access to the middle ear and cochlea, allowing for experimental manipulations to quantify sound transmission through the middle ear and into the cochlea </w:t>
      </w:r>
      <w:r>
        <w:fldChar w:fldCharType="begin" w:fldLock="1"/>
      </w:r>
      <w:r>
        <w:instrText>ADDIN CSL_CITATION {"citationItems":[{"id":"ITEM-1","itemData":{"DOI":"10.1121/1.5132950","ISSN":"0001-4966","abstract":"The chinchilla animal model for noise-induced hearing loss has an extensive history spanning more than 50 years. Many behavioral, anatomical, and physiological characteristics of the chinchilla make it a valuable animal model for hearing science. These include similarities with human hearing frequency and intensity sensitivity, the ability to be trained behaviorally with acoustic stimuli relevant to human hearing, a docile nature that allows many physiological measures to be made in an awake state, physiological robustness that allows for data to be collected from all levels of the auditory system, and the ability to model various types of conductive and sensorineural hearing losses that mimic pathologies observed in humans. Given these attributes, chinchillas have been used repeatedly to study anatomical, physiological, and behavioral effects of continuous and impulse noise exposures that produce either temporary or permanent threshold shifts. Based on the mechanistic insights from noise-exposure studies, chinchillas have also been used in pre-clinical drug studies for the prevention and rescue of noise-induced hearing loss. This review paper highlights the role of the chinchilla model in hearing science, its important contributions, and its advantages and limitations.","author":[{"dropping-particle":"","family":"Trevino","given":"Monica","non-dropping-particle":"","parse-names":false,"suffix":""},{"dropping-particle":"","family":"Lobarinas","given":"Edward","non-dropping-particle":"","parse-names":false,"suffix":""},{"dropping-particle":"","family":"Maulden","given":"Amanda C.","non-dropping-particle":"","parse-names":false,"suffix":""},{"dropping-particle":"","family":"Heinz","given":"Michael G.","non-dropping-particle":"","parse-names":false,"suffix":""}],"container-title":"The Journal of the Acoustical Society of America","id":"ITEM-1","issue":"5","issued":{"date-parts":[["2019"]]},"page":"3710-3732","publisher":"Acoustical Society of America","title":"The chinchilla animal model for hearing science and noise-induced hearing loss","type":"article-journal","volume":"146"},"uris":["http://www.mendeley.com/documents/?uuid=6153cbf6-58af-48b4-9dce-b062ba7f1cbe"]}],"mendeley":{"formattedCitation":"(Trevino et al., 2019)","plainTextFormattedCitation":"(Trevino et al., 2019)","previouslyFormattedCitation":"(Trevino et al., 2019)"},"properties":{"noteIndex":0},"schema":"https://github.com/citation-style-language/schema/raw/master/csl-citation.json"}</w:instrText>
      </w:r>
      <w:r>
        <w:fldChar w:fldCharType="separate"/>
      </w:r>
      <w:r w:rsidRPr="009929DE">
        <w:rPr>
          <w:noProof/>
        </w:rPr>
        <w:t>(Trevino et al., 2019)</w:t>
      </w:r>
      <w:r>
        <w:fldChar w:fldCharType="end"/>
      </w:r>
      <w:r>
        <w:t>. Finally, the relatively docile and durable nature of the chinchilla permits the collection of a wide range of physiological measurements. For these reasons, the chinchilla has seen widespread use in hearing research.</w:t>
      </w:r>
    </w:p>
    <w:p w14:paraId="306EBEF2" w14:textId="1E85445E" w:rsidR="000651A5" w:rsidRPr="000651A5" w:rsidRDefault="000651A5" w:rsidP="000651A5">
      <w:pPr>
        <w:spacing w:after="240"/>
        <w:ind w:firstLine="720"/>
        <w:jc w:val="both"/>
        <w:rPr>
          <w:rFonts w:ascii="Times New Roman" w:hAnsi="Times New Roman"/>
        </w:rPr>
      </w:pPr>
      <w:r>
        <w:rPr>
          <w:rFonts w:ascii="Times New Roman" w:hAnsi="Times New Roman"/>
        </w:rPr>
        <w:t>Healthy, young chinchillas (</w:t>
      </w:r>
      <w:r>
        <w:rPr>
          <w:rFonts w:ascii="Times New Roman" w:hAnsi="Times New Roman"/>
          <w:i/>
        </w:rPr>
        <w:t>Chinchilla laniger</w:t>
      </w:r>
      <w:r>
        <w:rPr>
          <w:rFonts w:ascii="Times New Roman" w:hAnsi="Times New Roman"/>
        </w:rPr>
        <w:t>) weighing between 500 and 800 g were include</w:t>
      </w:r>
      <w:r w:rsidR="00C303BC">
        <w:rPr>
          <w:rFonts w:ascii="Times New Roman" w:hAnsi="Times New Roman"/>
        </w:rPr>
        <w:t>d in this study.</w:t>
      </w:r>
      <w:r>
        <w:rPr>
          <w:rFonts w:ascii="Times New Roman" w:hAnsi="Times New Roman"/>
        </w:rPr>
        <w:t xml:space="preserve"> The study’s protocol was approved by the Institutional Animal Care and Use Committee (IACUC) of the University of Oklahoma and met the guidelines of the National Institutes of Health (NIH) and the US Department of Agriculture (USDA). All animals were checked to be clear of disease in the ear upon arrival. </w:t>
      </w:r>
    </w:p>
    <w:p w14:paraId="306EBEF3" w14:textId="77777777" w:rsidR="00397110" w:rsidRDefault="008E2BCA" w:rsidP="00E24F2D">
      <w:pPr>
        <w:pStyle w:val="Heading2"/>
      </w:pPr>
      <w:bookmarkStart w:id="72" w:name="_Toc37617775"/>
      <w:bookmarkStart w:id="73" w:name="_Toc37617832"/>
      <w:bookmarkStart w:id="74" w:name="_Toc39323147"/>
      <w:bookmarkStart w:id="75" w:name="_Toc39324875"/>
      <w:r w:rsidRPr="00617BF3">
        <w:t xml:space="preserve">2.2 </w:t>
      </w:r>
      <w:r w:rsidR="00787262">
        <w:t>Experimental Design</w:t>
      </w:r>
      <w:bookmarkEnd w:id="72"/>
      <w:bookmarkEnd w:id="73"/>
      <w:bookmarkEnd w:id="74"/>
      <w:bookmarkEnd w:id="75"/>
    </w:p>
    <w:p w14:paraId="306EBEF4" w14:textId="21EF909B" w:rsidR="000651A5" w:rsidRPr="009C0640" w:rsidRDefault="009E046E" w:rsidP="009C0640">
      <w:pPr>
        <w:ind w:firstLine="720"/>
        <w:jc w:val="both"/>
        <w:rPr>
          <w:rFonts w:ascii="Times New Roman" w:hAnsi="Times New Roman"/>
        </w:rPr>
      </w:pPr>
      <w:r>
        <w:rPr>
          <w:rFonts w:ascii="Times New Roman" w:hAnsi="Times New Roman"/>
        </w:rPr>
        <w:t>Fourteen</w:t>
      </w:r>
      <w:r w:rsidR="000651A5">
        <w:rPr>
          <w:rFonts w:ascii="Times New Roman" w:hAnsi="Times New Roman"/>
        </w:rPr>
        <w:t xml:space="preserve"> chinchillas were randomly divided into two groups (N = 7 each). Group 1 had standard foam earplugs (3M, Inc. St. Paul, MN) inserted deeply into the ear canal prior to blast, while no such </w:t>
      </w:r>
      <w:r w:rsidR="00AE6D54">
        <w:rPr>
          <w:rFonts w:ascii="Times New Roman" w:hAnsi="Times New Roman"/>
        </w:rPr>
        <w:t>hearing protection devices (HPDs, e.g. earplugs)</w:t>
      </w:r>
      <w:r w:rsidR="000651A5">
        <w:rPr>
          <w:rFonts w:ascii="Times New Roman" w:hAnsi="Times New Roman"/>
        </w:rPr>
        <w:t xml:space="preserve"> were used in Group 2 animals. Both groups underwent a progressive study over </w:t>
      </w:r>
      <w:r>
        <w:rPr>
          <w:rFonts w:ascii="Times New Roman" w:hAnsi="Times New Roman"/>
        </w:rPr>
        <w:t>14</w:t>
      </w:r>
      <w:r w:rsidR="000651A5">
        <w:rPr>
          <w:rFonts w:ascii="Times New Roman" w:hAnsi="Times New Roman"/>
        </w:rPr>
        <w:t xml:space="preserve"> days with </w:t>
      </w:r>
      <w:r>
        <w:rPr>
          <w:rFonts w:ascii="Times New Roman" w:hAnsi="Times New Roman"/>
        </w:rPr>
        <w:t>6</w:t>
      </w:r>
      <w:r w:rsidR="000651A5">
        <w:rPr>
          <w:rFonts w:ascii="Times New Roman" w:hAnsi="Times New Roman"/>
        </w:rPr>
        <w:t xml:space="preserve"> blasts (5-10 min intervals between blasts) on Day 1. </w:t>
      </w:r>
      <w:r w:rsidR="00B32ABD">
        <w:rPr>
          <w:rFonts w:ascii="Times New Roman" w:hAnsi="Times New Roman"/>
          <w:b/>
        </w:rPr>
        <w:t>Figure 6</w:t>
      </w:r>
      <w:r w:rsidR="000651A5">
        <w:rPr>
          <w:rFonts w:ascii="Times New Roman" w:hAnsi="Times New Roman"/>
        </w:rPr>
        <w:t xml:space="preserve"> is an overview of the experimental procedures for the two groups. </w:t>
      </w:r>
    </w:p>
    <w:p w14:paraId="306EBEF5" w14:textId="55BF953D" w:rsidR="000651A5" w:rsidRDefault="000651A5" w:rsidP="00BA493E">
      <w:pPr>
        <w:pStyle w:val="Caption"/>
        <w:spacing w:after="240"/>
        <w:jc w:val="center"/>
        <w:rPr>
          <w:rFonts w:ascii="Times New Roman" w:hAnsi="Times New Roman"/>
          <w:b w:val="0"/>
          <w:bCs w:val="0"/>
        </w:rPr>
      </w:pPr>
      <w:bookmarkStart w:id="76" w:name="_Toc37618990"/>
      <w:r>
        <w:rPr>
          <w:noProof/>
          <w:lang w:bidi="ar-SA"/>
        </w:rPr>
        <w:drawing>
          <wp:inline distT="0" distB="0" distL="0" distR="0" wp14:anchorId="306EBF7A" wp14:editId="7C63B29C">
            <wp:extent cx="5227607" cy="1888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perimental Schedule_v2.PNG"/>
                    <pic:cNvPicPr/>
                  </pic:nvPicPr>
                  <pic:blipFill>
                    <a:blip r:embed="rId17">
                      <a:extLst>
                        <a:ext uri="{28A0092B-C50C-407E-A947-70E740481C1C}">
                          <a14:useLocalDpi xmlns:a14="http://schemas.microsoft.com/office/drawing/2010/main" val="0"/>
                        </a:ext>
                      </a:extLst>
                    </a:blip>
                    <a:stretch>
                      <a:fillRect/>
                    </a:stretch>
                  </pic:blipFill>
                  <pic:spPr>
                    <a:xfrm>
                      <a:off x="0" y="0"/>
                      <a:ext cx="5234962" cy="1890962"/>
                    </a:xfrm>
                    <a:prstGeom prst="rect">
                      <a:avLst/>
                    </a:prstGeom>
                  </pic:spPr>
                </pic:pic>
              </a:graphicData>
            </a:graphic>
          </wp:inline>
        </w:drawing>
      </w:r>
      <w:r w:rsidR="00D94D5F" w:rsidRPr="00695949">
        <w:t xml:space="preserve">Figure </w:t>
      </w:r>
      <w:fldSimple w:instr=" SEQ Figure \* ARABIC ">
        <w:r w:rsidR="003326D1">
          <w:rPr>
            <w:noProof/>
          </w:rPr>
          <w:t>6</w:t>
        </w:r>
      </w:fldSimple>
      <w:r w:rsidR="00D94D5F" w:rsidRPr="00D66F71">
        <w:rPr>
          <w:b w:val="0"/>
          <w:bCs w:val="0"/>
        </w:rPr>
        <w:t xml:space="preserve">. </w:t>
      </w:r>
      <w:r w:rsidRPr="00D66F71">
        <w:rPr>
          <w:rFonts w:ascii="Times New Roman" w:hAnsi="Times New Roman"/>
          <w:b w:val="0"/>
          <w:bCs w:val="0"/>
        </w:rPr>
        <w:t>Timeline of experimental procedures.</w:t>
      </w:r>
      <w:r w:rsidR="00ED38FF" w:rsidRPr="00D66F71">
        <w:rPr>
          <w:rFonts w:ascii="Times New Roman" w:hAnsi="Times New Roman"/>
          <w:b w:val="0"/>
          <w:bCs w:val="0"/>
        </w:rPr>
        <w:t xml:space="preserve"> </w:t>
      </w:r>
      <w:r w:rsidR="002935DA" w:rsidRPr="00D66F71">
        <w:rPr>
          <w:rFonts w:ascii="Times New Roman" w:hAnsi="Times New Roman"/>
          <w:b w:val="0"/>
          <w:bCs w:val="0"/>
        </w:rPr>
        <w:t>Key experimental procedures (e.g. blasts, function tests, and euthanasia) are labeled at the time points they occurred.</w:t>
      </w:r>
      <w:bookmarkEnd w:id="76"/>
    </w:p>
    <w:p w14:paraId="3CBABB27" w14:textId="77777777" w:rsidR="00D66F71" w:rsidRPr="00D66F71" w:rsidRDefault="00D66F71" w:rsidP="00D66F71"/>
    <w:p w14:paraId="306EBEF6" w14:textId="5CA1F9E7" w:rsidR="000651A5" w:rsidRDefault="000651A5" w:rsidP="000651A5">
      <w:pPr>
        <w:ind w:firstLine="720"/>
        <w:jc w:val="both"/>
        <w:rPr>
          <w:rFonts w:ascii="Times New Roman" w:hAnsi="Times New Roman"/>
        </w:rPr>
      </w:pPr>
      <w:r>
        <w:rPr>
          <w:rFonts w:ascii="Times New Roman" w:hAnsi="Times New Roman"/>
        </w:rPr>
        <w:t xml:space="preserve">The animals were anesthetized with 35 mg/kg Ketamine and 7 mg/kg Xylazine to ensure the chinchilla was sedated throughout the duration of the experiment. Each ear was examined using a surgical endoscope (Straight Endoscope, Stryker, MI) to verify that no TM </w:t>
      </w:r>
      <w:r w:rsidR="009E046E">
        <w:rPr>
          <w:rFonts w:ascii="Times New Roman" w:hAnsi="Times New Roman"/>
        </w:rPr>
        <w:t>or</w:t>
      </w:r>
      <w:r>
        <w:rPr>
          <w:rFonts w:ascii="Times New Roman" w:hAnsi="Times New Roman"/>
        </w:rPr>
        <w:t xml:space="preserve"> middle ear abnormalities existed. The </w:t>
      </w:r>
      <w:r w:rsidR="009E046E">
        <w:rPr>
          <w:rFonts w:ascii="Times New Roman" w:hAnsi="Times New Roman"/>
        </w:rPr>
        <w:t>auditory brainstem response (ABR)</w:t>
      </w:r>
      <w:r>
        <w:rPr>
          <w:rFonts w:ascii="Times New Roman" w:hAnsi="Times New Roman"/>
        </w:rPr>
        <w:t xml:space="preserve">, </w:t>
      </w:r>
      <w:r w:rsidR="009E046E">
        <w:rPr>
          <w:rFonts w:ascii="Times New Roman" w:hAnsi="Times New Roman"/>
        </w:rPr>
        <w:t>distortion product optoacoustic emissions (DPOAE)</w:t>
      </w:r>
      <w:r>
        <w:rPr>
          <w:rFonts w:ascii="Times New Roman" w:hAnsi="Times New Roman"/>
        </w:rPr>
        <w:t xml:space="preserve">, and </w:t>
      </w:r>
      <w:r w:rsidR="009E046E">
        <w:rPr>
          <w:rFonts w:ascii="Times New Roman" w:hAnsi="Times New Roman"/>
        </w:rPr>
        <w:t>middle latency response (MLR)</w:t>
      </w:r>
      <w:r>
        <w:rPr>
          <w:rFonts w:ascii="Times New Roman" w:hAnsi="Times New Roman"/>
        </w:rPr>
        <w:t xml:space="preserve"> function tests were conducted prior to blast exposure to measure the baseline of the hearing function of each animal. </w:t>
      </w:r>
    </w:p>
    <w:p w14:paraId="306EBEF7" w14:textId="3F77B210" w:rsidR="000651A5" w:rsidRDefault="000651A5" w:rsidP="000651A5">
      <w:pPr>
        <w:ind w:firstLine="720"/>
        <w:jc w:val="both"/>
        <w:rPr>
          <w:rFonts w:ascii="Times New Roman" w:hAnsi="Times New Roman"/>
        </w:rPr>
      </w:pPr>
      <w:r>
        <w:rPr>
          <w:rFonts w:ascii="Times New Roman" w:hAnsi="Times New Roman"/>
        </w:rPr>
        <w:t>After pre-blast function tests were conducted, the animal was placed in a specifically designed L-shape animal holder and fixed using straps</w:t>
      </w:r>
      <w:r w:rsidR="009E046E">
        <w:rPr>
          <w:rFonts w:ascii="Times New Roman" w:hAnsi="Times New Roman"/>
        </w:rPr>
        <w:t xml:space="preserve">. The animal’s body was positioned so </w:t>
      </w:r>
      <w:r>
        <w:rPr>
          <w:rFonts w:ascii="Times New Roman" w:hAnsi="Times New Roman"/>
        </w:rPr>
        <w:t>that the top of the animal’s head faced the blast source (</w:t>
      </w:r>
      <w:r w:rsidR="009E046E">
        <w:rPr>
          <w:rFonts w:ascii="Times New Roman" w:hAnsi="Times New Roman"/>
          <w:b/>
        </w:rPr>
        <w:t>Figure</w:t>
      </w:r>
      <w:r w:rsidR="00B32ABD">
        <w:rPr>
          <w:rFonts w:ascii="Times New Roman" w:hAnsi="Times New Roman"/>
          <w:b/>
        </w:rPr>
        <w:t xml:space="preserve"> 7</w:t>
      </w:r>
      <w:r>
        <w:rPr>
          <w:rFonts w:ascii="Times New Roman" w:hAnsi="Times New Roman"/>
        </w:rPr>
        <w:t xml:space="preserve">). A pressure sensor (Model 102B16, PicoCoulomB Piezotronics, Depew, NY) was fixed on the animal holder near the canal entrance to monitor the blast pressure at the entrance of the ear canal. A standard foam earplug (3M, Inc. St. Paul, MN) was then inserted into both ears of Group 1 animals. It should be noted that the sensor at the entrance of the ear canal was not in contact with the earplug in the canal. </w:t>
      </w:r>
    </w:p>
    <w:p w14:paraId="306EBEF8" w14:textId="326ED45C" w:rsidR="000651A5" w:rsidRPr="000651A5" w:rsidRDefault="000651A5" w:rsidP="000651A5">
      <w:pPr>
        <w:ind w:firstLine="720"/>
        <w:jc w:val="both"/>
        <w:rPr>
          <w:rFonts w:ascii="Times New Roman" w:hAnsi="Times New Roman"/>
        </w:rPr>
      </w:pPr>
      <w:r>
        <w:rPr>
          <w:rFonts w:ascii="Times New Roman" w:hAnsi="Times New Roman"/>
        </w:rPr>
        <w:t>A well-controlled compressed nitrogen-driven blast apparatus located inside an anechoic chamber in the Biomedical Engineering Laboratory at the University of Oklahoma (</w:t>
      </w:r>
      <w:r w:rsidR="009E046E">
        <w:rPr>
          <w:rFonts w:ascii="Times New Roman" w:hAnsi="Times New Roman"/>
          <w:b/>
        </w:rPr>
        <w:t>Figure</w:t>
      </w:r>
      <w:r w:rsidR="00B32ABD">
        <w:rPr>
          <w:rFonts w:ascii="Times New Roman" w:hAnsi="Times New Roman"/>
          <w:b/>
        </w:rPr>
        <w:t xml:space="preserve"> 7</w:t>
      </w:r>
      <w:r>
        <w:rPr>
          <w:rFonts w:ascii="Times New Roman" w:hAnsi="Times New Roman"/>
        </w:rPr>
        <w:t xml:space="preserve">) was used to create BOPs in this study </w:t>
      </w:r>
      <w:r>
        <w:rPr>
          <w:rFonts w:ascii="Times New Roman" w:hAnsi="Times New Roman"/>
        </w:rPr>
        <w:fldChar w:fldCharType="begin" w:fldLock="1"/>
      </w:r>
      <w:r>
        <w:rPr>
          <w:rFonts w:ascii="Times New Roman" w:hAnsi="Times New Roman"/>
        </w:rPr>
        <w:instrText>ADDIN CSL_CITATION {"citationItems":[{"id":"ITEM-1","itemData":{"DOI":"10.1007/s10439-017-1870-0","ISSN":"15739686","abstract":"Blast overpressure causes dynamic damage to middle ear components, and tympanic membrane (TM) rupture is the most frequent middle ear injury. However, it is unclear how the blast waves change mechanical properties of the TM and affect sound transmission through the ear. This paper reports the current study on dynamic properties of the TM after exposure to blast waves by using acoustic loading and laser Doppler vibrometry (LDV). The TM specimens were prepared from human temporal bones following exposures to blast overpressure. Vibration of the TM specimen induced by acoustic loading was measured by LDV over a frequency range of 200–8000 Hz. An inverse-problem solving method with finite element modeling was used to determine the complex modulus of the TM specimen. The post-blast storage modulus ranged from 23.1 to 26.9 MPa, and loss modulus ranged from 0.09 to 3.78 MPa as frequency increased from 200 to 8000 Hz. Compared to the complex modulus of normal TM reported in the literature, the post-blast storage and loss modulus decreased significantly across the frequency range. The scanning electron microscopy (SEM) images of the post-blast TM samples showed microstructural changes of the tissue, which explained the alteration of mechanical properties of the TM samples.","author":[{"dropping-particle":"","family":"Engles","given":"Warren G.","non-dropping-particle":"","parse-names":false,"suffix":""},{"dropping-particle":"","family":"Wang","given":"Xuelin","non-dropping-particle":"","parse-names":false,"suffix":""},{"dropping-particle":"","family":"Gan","given":"Rong Z.","non-dropping-particle":"","parse-names":false,"suffix":""}],"container-title":"Annals of Biomedical Engineering","id":"ITEM-1","issue":"10","issued":{"date-parts":[["2017","10","1"]]},"page":"2383-2394","publisher":"Springer New York LLC","title":"Dynamic Properties of Human Tympanic Membrane After Exposure to Blast Waves","type":"article-journal","volume":"45"},"uris":["http://www.mendeley.com/documents/?uuid=b42796b6-39b0-3a1a-a32e-ed8d19148182"]}],"mendeley":{"formattedCitation":"(Engles et al., 2017)","plainTextFormattedCitation":"(Engles et al., 2017)","previouslyFormattedCitation":"(Engles et al., 2017)"},"properties":{"noteIndex":0},"schema":"https://github.com/citation-style-language/schema/raw/master/csl-citation.json"}</w:instrText>
      </w:r>
      <w:r>
        <w:rPr>
          <w:rFonts w:ascii="Times New Roman" w:hAnsi="Times New Roman"/>
        </w:rPr>
        <w:fldChar w:fldCharType="separate"/>
      </w:r>
      <w:r w:rsidRPr="000651A5">
        <w:rPr>
          <w:rFonts w:ascii="Times New Roman" w:hAnsi="Times New Roman"/>
          <w:noProof/>
        </w:rPr>
        <w:t>(Engles et al., 2017)</w:t>
      </w:r>
      <w:r>
        <w:rPr>
          <w:rFonts w:ascii="Times New Roman" w:hAnsi="Times New Roman"/>
        </w:rPr>
        <w:fldChar w:fldCharType="end"/>
      </w:r>
      <w:r>
        <w:rPr>
          <w:rFonts w:ascii="Times New Roman" w:hAnsi="Times New Roman"/>
        </w:rPr>
        <w:t>. Polycarbonate films (McMaster-Carr, Atlanta, GA) of 0.25 mm were utilized to generate the BOP level. In this study, animals were exposed to a BOP level of 3-5 psi</w:t>
      </w:r>
      <w:r w:rsidR="009E046E">
        <w:rPr>
          <w:rFonts w:ascii="Times New Roman" w:hAnsi="Times New Roman"/>
        </w:rPr>
        <w:t xml:space="preserve"> (21-35 kPa)</w:t>
      </w:r>
      <w:r>
        <w:rPr>
          <w:rFonts w:ascii="Times New Roman" w:hAnsi="Times New Roman"/>
        </w:rPr>
        <w:t xml:space="preserve">. Animals </w:t>
      </w:r>
      <w:r w:rsidR="00AE6D54">
        <w:rPr>
          <w:rFonts w:ascii="Times New Roman" w:hAnsi="Times New Roman"/>
        </w:rPr>
        <w:t>were exposed to 6</w:t>
      </w:r>
      <w:r>
        <w:rPr>
          <w:rFonts w:ascii="Times New Roman" w:hAnsi="Times New Roman"/>
        </w:rPr>
        <w:t xml:space="preserve"> </w:t>
      </w:r>
      <w:r w:rsidR="00AE6D54">
        <w:rPr>
          <w:rFonts w:ascii="Times New Roman" w:hAnsi="Times New Roman"/>
        </w:rPr>
        <w:t>repeated</w:t>
      </w:r>
      <w:r>
        <w:rPr>
          <w:rFonts w:ascii="Times New Roman" w:hAnsi="Times New Roman"/>
        </w:rPr>
        <w:t xml:space="preserve"> blasts</w:t>
      </w:r>
      <w:r w:rsidR="00AE6D54">
        <w:rPr>
          <w:rFonts w:ascii="Times New Roman" w:hAnsi="Times New Roman"/>
        </w:rPr>
        <w:t>, with</w:t>
      </w:r>
      <w:r>
        <w:rPr>
          <w:rFonts w:ascii="Times New Roman" w:hAnsi="Times New Roman"/>
        </w:rPr>
        <w:t xml:space="preserve"> </w:t>
      </w:r>
      <w:r w:rsidR="00AE6D54">
        <w:rPr>
          <w:rFonts w:ascii="Times New Roman" w:hAnsi="Times New Roman"/>
        </w:rPr>
        <w:t>approximately 5 minutes between blasts</w:t>
      </w:r>
      <w:r>
        <w:rPr>
          <w:rFonts w:ascii="Times New Roman" w:hAnsi="Times New Roman"/>
        </w:rPr>
        <w:t>.</w:t>
      </w:r>
      <w:r w:rsidRPr="000651A5">
        <w:rPr>
          <w:noProof/>
        </w:rPr>
        <w:t xml:space="preserve"> </w:t>
      </w:r>
    </w:p>
    <w:p w14:paraId="306EBEF9" w14:textId="77777777" w:rsidR="000651A5" w:rsidRDefault="000651A5" w:rsidP="00D94D5F">
      <w:pPr>
        <w:ind w:firstLine="720"/>
        <w:jc w:val="center"/>
        <w:rPr>
          <w:rFonts w:ascii="Times New Roman" w:hAnsi="Times New Roman"/>
        </w:rPr>
      </w:pPr>
      <w:r w:rsidRPr="00DD3CB7">
        <w:rPr>
          <w:noProof/>
          <w:lang w:bidi="ar-SA"/>
        </w:rPr>
        <w:drawing>
          <wp:inline distT="0" distB="0" distL="0" distR="0" wp14:anchorId="306EBF7C" wp14:editId="631ACE5C">
            <wp:extent cx="3742661" cy="3286408"/>
            <wp:effectExtent l="0" t="0" r="0" b="0"/>
            <wp:docPr id="70" name="Picture 25">
              <a:extLst xmlns:a="http://schemas.openxmlformats.org/drawingml/2006/main">
                <a:ext uri="{FF2B5EF4-FFF2-40B4-BE49-F238E27FC236}">
                  <a16:creationId xmlns:a16="http://schemas.microsoft.com/office/drawing/2014/main" id="{7C2254A6-A0D0-469F-8246-66BA1FDA2E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5">
                      <a:extLst>
                        <a:ext uri="{FF2B5EF4-FFF2-40B4-BE49-F238E27FC236}">
                          <a16:creationId xmlns:a16="http://schemas.microsoft.com/office/drawing/2014/main" id="{7C2254A6-A0D0-469F-8246-66BA1FDA2EF8}"/>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01963" cy="3338481"/>
                    </a:xfrm>
                    <a:prstGeom prst="rect">
                      <a:avLst/>
                    </a:prstGeom>
                    <a:solidFill>
                      <a:schemeClr val="bg1"/>
                    </a:solidFill>
                    <a:ln>
                      <a:noFill/>
                    </a:ln>
                  </pic:spPr>
                </pic:pic>
              </a:graphicData>
            </a:graphic>
          </wp:inline>
        </w:drawing>
      </w:r>
    </w:p>
    <w:p w14:paraId="306EBEFF" w14:textId="5EE27C7A" w:rsidR="000651A5" w:rsidRPr="00D66F71" w:rsidRDefault="00D94D5F" w:rsidP="00DC0A34">
      <w:pPr>
        <w:pStyle w:val="Caption"/>
        <w:spacing w:after="240"/>
        <w:jc w:val="center"/>
        <w:rPr>
          <w:b w:val="0"/>
          <w:bCs w:val="0"/>
        </w:rPr>
      </w:pPr>
      <w:bookmarkStart w:id="77" w:name="_Toc37618991"/>
      <w:r w:rsidRPr="00695949">
        <w:t xml:space="preserve">Figure </w:t>
      </w:r>
      <w:fldSimple w:instr=" SEQ Figure \* ARABIC ">
        <w:r w:rsidR="003326D1">
          <w:rPr>
            <w:noProof/>
          </w:rPr>
          <w:t>7</w:t>
        </w:r>
      </w:fldSimple>
      <w:r w:rsidRPr="00D66F71">
        <w:rPr>
          <w:b w:val="0"/>
          <w:bCs w:val="0"/>
        </w:rPr>
        <w:t xml:space="preserve">. </w:t>
      </w:r>
      <w:r w:rsidR="000651A5" w:rsidRPr="00D66F71">
        <w:rPr>
          <w:rFonts w:ascii="Times New Roman" w:hAnsi="Times New Roman"/>
          <w:b w:val="0"/>
          <w:bCs w:val="0"/>
        </w:rPr>
        <w:t>Schematic of animal experimental setup with blast apparatus</w:t>
      </w:r>
      <w:r w:rsidR="000651A5" w:rsidRPr="00D66F71">
        <w:rPr>
          <w:b w:val="0"/>
          <w:bCs w:val="0"/>
        </w:rPr>
        <w:t>.</w:t>
      </w:r>
      <w:r w:rsidR="002935DA" w:rsidRPr="00D66F71">
        <w:rPr>
          <w:b w:val="0"/>
          <w:bCs w:val="0"/>
        </w:rPr>
        <w:t xml:space="preserve"> The animal was held in place in a specifically designed holder and exposed to 6 </w:t>
      </w:r>
      <w:r w:rsidR="00AE6D54" w:rsidRPr="00D66F71">
        <w:rPr>
          <w:b w:val="0"/>
          <w:bCs w:val="0"/>
        </w:rPr>
        <w:t xml:space="preserve">repeated </w:t>
      </w:r>
      <w:r w:rsidR="002935DA" w:rsidRPr="00D66F71">
        <w:rPr>
          <w:b w:val="0"/>
          <w:bCs w:val="0"/>
        </w:rPr>
        <w:t>low-level BOPs. BOP level was monitored by the pressure transducer near the animal ear</w:t>
      </w:r>
      <w:r w:rsidR="005A1080" w:rsidRPr="00D66F71">
        <w:rPr>
          <w:b w:val="0"/>
          <w:bCs w:val="0"/>
        </w:rPr>
        <w:t xml:space="preserve"> (Smith et al., 2020)</w:t>
      </w:r>
      <w:r w:rsidR="002935DA" w:rsidRPr="00D66F71">
        <w:rPr>
          <w:b w:val="0"/>
          <w:bCs w:val="0"/>
        </w:rPr>
        <w:t>.</w:t>
      </w:r>
      <w:bookmarkEnd w:id="77"/>
    </w:p>
    <w:p w14:paraId="306EBF00" w14:textId="77777777" w:rsidR="000651A5" w:rsidRPr="000651A5" w:rsidRDefault="000651A5" w:rsidP="000651A5">
      <w:pPr>
        <w:spacing w:after="240"/>
        <w:ind w:firstLine="720"/>
        <w:jc w:val="both"/>
        <w:rPr>
          <w:rFonts w:ascii="Times New Roman" w:hAnsi="Times New Roman"/>
        </w:rPr>
      </w:pPr>
      <w:r>
        <w:rPr>
          <w:rFonts w:ascii="Times New Roman" w:hAnsi="Times New Roman"/>
        </w:rPr>
        <w:t xml:space="preserve">The pressure sensor signals were collected by a cDAQ 7194 and A/D converter 9215 (National Instruments Inc., Austin, TX) with a sampling rate of 100k/s (10 ms dwell time). The LabVIEW software package (NI Inc) was used for data acquisition and analysis. The waveform of each blast was saved to a PC for further analysis. Note that the sampling rate is sufficient for the waveform recorded in this study. After the completion of blast exposure, the status of the chinchilla TM was examined using an endoscope before post-blast auditory function tests were conducted. Animals were then observed for fourteen days. </w:t>
      </w:r>
    </w:p>
    <w:p w14:paraId="306EBF01" w14:textId="77777777" w:rsidR="00751417" w:rsidRDefault="00751417" w:rsidP="00E24F2D">
      <w:pPr>
        <w:pStyle w:val="Heading2"/>
      </w:pPr>
      <w:bookmarkStart w:id="78" w:name="_Toc37617776"/>
      <w:bookmarkStart w:id="79" w:name="_Toc37617833"/>
      <w:bookmarkStart w:id="80" w:name="_Toc39323148"/>
      <w:bookmarkStart w:id="81" w:name="_Toc39324876"/>
      <w:r w:rsidRPr="00617BF3">
        <w:t xml:space="preserve">2.3 </w:t>
      </w:r>
      <w:r w:rsidR="00787262">
        <w:t>Hearing Function Tests</w:t>
      </w:r>
      <w:bookmarkEnd w:id="78"/>
      <w:bookmarkEnd w:id="79"/>
      <w:bookmarkEnd w:id="80"/>
      <w:bookmarkEnd w:id="81"/>
      <w:r w:rsidRPr="00617BF3">
        <w:t xml:space="preserve"> </w:t>
      </w:r>
    </w:p>
    <w:p w14:paraId="306EBF02" w14:textId="1F04B2AE" w:rsidR="000651A5" w:rsidRPr="000651A5" w:rsidRDefault="000651A5" w:rsidP="000651A5">
      <w:pPr>
        <w:spacing w:after="240"/>
        <w:ind w:firstLine="720"/>
        <w:jc w:val="both"/>
      </w:pPr>
      <w:r>
        <w:rPr>
          <w:rFonts w:ascii="Times New Roman" w:hAnsi="Times New Roman"/>
        </w:rPr>
        <w:t>Auditory function measurements including auditory brainstem response (ABR), distortion product otoacoustic emissions (DPOAE), and middle latency responses (MLR</w:t>
      </w:r>
      <w:r w:rsidR="00F25C67">
        <w:rPr>
          <w:rFonts w:ascii="Times New Roman" w:hAnsi="Times New Roman"/>
        </w:rPr>
        <w:t>s</w:t>
      </w:r>
      <w:r>
        <w:rPr>
          <w:rFonts w:ascii="Times New Roman" w:hAnsi="Times New Roman"/>
        </w:rPr>
        <w:t>) were recorded pre- and post-blast on Day 1 and then again on Days 4</w:t>
      </w:r>
      <w:r w:rsidR="005B50FE">
        <w:rPr>
          <w:rFonts w:ascii="Times New Roman" w:hAnsi="Times New Roman"/>
        </w:rPr>
        <w:t>, 7,</w:t>
      </w:r>
      <w:r>
        <w:rPr>
          <w:rFonts w:ascii="Times New Roman" w:hAnsi="Times New Roman"/>
        </w:rPr>
        <w:t xml:space="preserve"> and 14. During the function tests, animals remained under anesthetic as described above.</w:t>
      </w:r>
    </w:p>
    <w:p w14:paraId="306EBF03" w14:textId="466C565C" w:rsidR="003D28E1" w:rsidRDefault="00751417" w:rsidP="00A60641">
      <w:pPr>
        <w:pStyle w:val="Heading3"/>
      </w:pPr>
      <w:r w:rsidRPr="00617BF3">
        <w:tab/>
      </w:r>
      <w:bookmarkStart w:id="82" w:name="_Toc37617777"/>
      <w:bookmarkStart w:id="83" w:name="_Toc37617834"/>
      <w:bookmarkStart w:id="84" w:name="_Toc39323149"/>
      <w:bookmarkStart w:id="85" w:name="_Toc39324877"/>
      <w:r w:rsidR="00787262">
        <w:t>2.3.1 Auditory</w:t>
      </w:r>
      <w:r w:rsidR="007B168E">
        <w:t xml:space="preserve"> B</w:t>
      </w:r>
      <w:r w:rsidR="00787262">
        <w:t xml:space="preserve">rainstem </w:t>
      </w:r>
      <w:r w:rsidR="007B168E">
        <w:t>R</w:t>
      </w:r>
      <w:r w:rsidR="00787262">
        <w:t>esponse (ABR)</w:t>
      </w:r>
      <w:bookmarkEnd w:id="82"/>
      <w:bookmarkEnd w:id="83"/>
      <w:bookmarkEnd w:id="84"/>
      <w:bookmarkEnd w:id="85"/>
    </w:p>
    <w:p w14:paraId="306EBF04" w14:textId="1627085F" w:rsidR="000651A5" w:rsidRPr="000651A5" w:rsidRDefault="000651A5" w:rsidP="000651A5">
      <w:pPr>
        <w:spacing w:after="240"/>
        <w:ind w:firstLine="720"/>
        <w:jc w:val="both"/>
        <w:rPr>
          <w:rFonts w:ascii="Times New Roman" w:hAnsi="Times New Roman"/>
        </w:rPr>
      </w:pPr>
      <w:r>
        <w:rPr>
          <w:rFonts w:ascii="Times New Roman" w:hAnsi="Times New Roman"/>
        </w:rPr>
        <w:t>Differences in ABR threshold reflected hearing level changes after blast exposure in chinchillas.</w:t>
      </w:r>
      <w:r w:rsidR="00AE6D54">
        <w:rPr>
          <w:rFonts w:ascii="Times New Roman" w:hAnsi="Times New Roman"/>
        </w:rPr>
        <w:t xml:space="preserve"> An increase in ABR threshold is indicative of hearing damage.</w:t>
      </w:r>
      <w:r>
        <w:rPr>
          <w:rFonts w:ascii="Times New Roman" w:hAnsi="Times New Roman"/>
        </w:rPr>
        <w:t xml:space="preserve"> The ABR measurements were recorded in both ears using a TDT system III (Tucker-Davis Technologies, Alachua, FL) following protocol previously established in our studies </w:t>
      </w:r>
      <w:r>
        <w:rPr>
          <w:rFonts w:ascii="Times New Roman" w:hAnsi="Times New Roman"/>
        </w:rPr>
        <w:fldChar w:fldCharType="begin" w:fldLock="1"/>
      </w:r>
      <w:r>
        <w:rPr>
          <w:rFonts w:ascii="Times New Roman" w:hAnsi="Times New Roman"/>
        </w:rPr>
        <w:instrText>ADDIN CSL_CITATION {"citationItems":[{"id":"ITEM-1","itemData":{"DOI":"10.1016/j.heares.2016.01.004","abstract":"Mechanical damage to middle ear components in blast exposure directly causes hearing loss, and the rupture of the tympanic membrane (TM) is the most frequent injury of the ear. However, it is unclear how the severity of injury graded by different patterns of TM rupture is related to the overpressure waveforms induced by blast waves. In the present study, the relationship between the TM rupture threshold and the impulse or overpressure waveform has been investigated in chinchillas. Two groups of animals were exposed to blast overpressure simulated in our lab under two conditions: open field and shielded with a stainless steel cup covering the animal head. Auditory brainstem response (ABR) and wideband tympanometry were measured before and after exposure to check the hearing threshold and middle ear function. Results show that waveforms recorded in the shielded case were different from those in the open field and the TM rupture threshold in the shielded case was lower than that in the open field (3.4±0.7 vs. 9.1±1.7 psi or 181±1.6 vs. 190±1.9 dB SPL). The impulse pressure energy spectra analysis of waveforms demonstrates that the shielded waveforms include greater energy at high frequencies than that of the open field waves. Finally, a 3D finite element (FE) model of the chinchilla ear was used to compute the distributions of stress in the TM and the TM displacement with impulse pressure waves. The FE model-derived change of stress in response to pressure loading in the shielded case was substantially faster than that in the open case. This finding provides the biomechanical mechanisms for blast induced TM damage in relation to overpressure waveforms. The TM rupture threshold difference between the open and shielded cases suggests that an acoustic role of helmets may exist, intensifying ear injury during blast exposure.","author":[{"dropping-particle":"","family":"Gan","given":"Rong Z","non-dropping-particle":"","parse-names":false,"suffix":""},{"dropping-particle":"","family":"Nakmali","given":"Don","non-dropping-particle":"","parse-names":false,"suffix":""},{"dropping-particle":"","family":"Ji","given":"Xiao D","non-dropping-particle":"","parse-names":false,"suffix":""},{"dropping-particle":"","family":"Leckness","given":"Kegan","non-dropping-particle":"","parse-names":false,"suffix":""},{"dropping-particle":"","family":"Yokell","given":"Zachary","non-dropping-particle":"","parse-names":false,"suffix":""},{"dropping-particle":"","family":"of Biomedical Engineering","given":"Professor","non-dropping-particle":"","parse-names":false,"suffix":""}],"container-title":"Hear Res","id":"ITEM-1","issued":{"date-parts":[["2016"]]},"page":"25-34","title":"Mechanical Damage of Tympanic Membrane in Relation to Impulse Pressure Waveform-A Study in Chinchillas HHS Public Access","type":"article-journal","volume":"340"},"uris":["http://www.mendeley.com/documents/?uuid=96e2f86c-ee91-3cbc-bb20-66bd7db3cb4e"]}],"mendeley":{"formattedCitation":"(Gan et al., 2016)","plainTextFormattedCitation":"(Gan et al., 2016)","previouslyFormattedCitation":"(Gan et al., 2016)"},"properties":{"noteIndex":0},"schema":"https://github.com/citation-style-language/schema/raw/master/csl-citation.json"}</w:instrText>
      </w:r>
      <w:r>
        <w:rPr>
          <w:rFonts w:ascii="Times New Roman" w:hAnsi="Times New Roman"/>
        </w:rPr>
        <w:fldChar w:fldCharType="separate"/>
      </w:r>
      <w:r w:rsidRPr="000651A5">
        <w:rPr>
          <w:rFonts w:ascii="Times New Roman" w:hAnsi="Times New Roman"/>
          <w:noProof/>
        </w:rPr>
        <w:t>(Gan et al., 2016)</w:t>
      </w:r>
      <w:r>
        <w:rPr>
          <w:rFonts w:ascii="Times New Roman" w:hAnsi="Times New Roman"/>
        </w:rPr>
        <w:fldChar w:fldCharType="end"/>
      </w:r>
      <w:r>
        <w:rPr>
          <w:rFonts w:ascii="Times New Roman" w:hAnsi="Times New Roman"/>
        </w:rPr>
        <w:t xml:space="preserve">. </w:t>
      </w:r>
      <w:r w:rsidR="00AE6D54">
        <w:rPr>
          <w:rFonts w:ascii="Times New Roman" w:hAnsi="Times New Roman"/>
        </w:rPr>
        <w:t>Briefly, chinchilla</w:t>
      </w:r>
      <w:r w:rsidR="0030271E">
        <w:rPr>
          <w:rFonts w:ascii="Times New Roman" w:hAnsi="Times New Roman"/>
        </w:rPr>
        <w:t>s</w:t>
      </w:r>
      <w:r w:rsidR="00AE6D54">
        <w:rPr>
          <w:rFonts w:ascii="Times New Roman" w:hAnsi="Times New Roman"/>
        </w:rPr>
        <w:t xml:space="preserve"> were placed under anesthesia and </w:t>
      </w:r>
      <w:r>
        <w:rPr>
          <w:rFonts w:ascii="Times New Roman" w:hAnsi="Times New Roman"/>
        </w:rPr>
        <w:t xml:space="preserve">stainless steel needle electrodes were </w:t>
      </w:r>
      <w:r w:rsidR="00AE6D54">
        <w:rPr>
          <w:rFonts w:ascii="Times New Roman" w:hAnsi="Times New Roman"/>
        </w:rPr>
        <w:t>inserted</w:t>
      </w:r>
      <w:r>
        <w:rPr>
          <w:rFonts w:ascii="Times New Roman" w:hAnsi="Times New Roman"/>
        </w:rPr>
        <w:t xml:space="preserve"> subcutaneously at the vertex of the skull and ventrolateral surfaces of the ear, while a ground electrode was </w:t>
      </w:r>
      <w:r w:rsidR="00AE6D54">
        <w:rPr>
          <w:rFonts w:ascii="Times New Roman" w:hAnsi="Times New Roman"/>
        </w:rPr>
        <w:t>positioned</w:t>
      </w:r>
      <w:r>
        <w:rPr>
          <w:rFonts w:ascii="Times New Roman" w:hAnsi="Times New Roman"/>
        </w:rPr>
        <w:t xml:space="preserve"> in the rear leg. Tone burst stimuli of 1 ms rise/fall time at frequencies of 0.5, 1, 2, 4, 6, and 8 kHz were generated, which is in accord with a widely-accepted frequency range for chinchilla studies </w:t>
      </w:r>
      <w:r>
        <w:rPr>
          <w:rFonts w:ascii="Times New Roman" w:hAnsi="Times New Roman"/>
        </w:rPr>
        <w:fldChar w:fldCharType="begin" w:fldLock="1"/>
      </w:r>
      <w:r>
        <w:rPr>
          <w:rFonts w:ascii="Times New Roman" w:hAnsi="Times New Roman"/>
        </w:rPr>
        <w:instrText>ADDIN CSL_CITATION {"citationItems":[{"id":"ITEM-1","itemData":{"DOI":"10.1016/j.heares.2016.01.004","abstract":"Mechanical damage to middle ear components in blast exposure directly causes hearing loss, and the rupture of the tympanic membrane (TM) is the most frequent injury of the ear. However, it is unclear how the severity of injury graded by different patterns of TM rupture is related to the overpressure waveforms induced by blast waves. In the present study, the relationship between the TM rupture threshold and the impulse or overpressure waveform has been investigated in chinchillas. Two groups of animals were exposed to blast overpressure simulated in our lab under two conditions: open field and shielded with a stainless steel cup covering the animal head. Auditory brainstem response (ABR) and wideband tympanometry were measured before and after exposure to check the hearing threshold and middle ear function. Results show that waveforms recorded in the shielded case were different from those in the open field and the TM rupture threshold in the shielded case was lower than that in the open field (3.4±0.7 vs. 9.1±1.7 psi or 181±1.6 vs. 190±1.9 dB SPL). The impulse pressure energy spectra analysis of waveforms demonstrates that the shielded waveforms include greater energy at high frequencies than that of the open field waves. Finally, a 3D finite element (FE) model of the chinchilla ear was used to compute the distributions of stress in the TM and the TM displacement with impulse pressure waves. The FE model-derived change of stress in response to pressure loading in the shielded case was substantially faster than that in the open case. This finding provides the biomechanical mechanisms for blast induced TM damage in relation to overpressure waveforms. The TM rupture threshold difference between the open and shielded cases suggests that an acoustic role of helmets may exist, intensifying ear injury during blast exposure.","author":[{"dropping-particle":"","family":"Gan","given":"Rong Z","non-dropping-particle":"","parse-names":false,"suffix":""},{"dropping-particle":"","family":"Nakmali","given":"Don","non-dropping-particle":"","parse-names":false,"suffix":""},{"dropping-particle":"","family":"Ji","given":"Xiao D","non-dropping-particle":"","parse-names":false,"suffix":""},{"dropping-particle":"","family":"Leckness","given":"Kegan","non-dropping-particle":"","parse-names":false,"suffix":""},{"dropping-particle":"","family":"Yokell","given":"Zachary","non-dropping-particle":"","parse-names":false,"suffix":""},{"dropping-particle":"","family":"of Biomedical Engineering","given":"Professor","non-dropping-particle":"","parse-names":false,"suffix":""}],"container-title":"Hear Res","id":"ITEM-1","issued":{"date-parts":[["2016"]]},"page":"25-34","title":"Mechanical Damage of Tympanic Membrane in Relation to Impulse Pressure Waveform-A Study in Chinchillas HHS Public Access","type":"article-journal","volume":"340"},"uris":["http://www.mendeley.com/documents/?uuid=96e2f86c-ee91-3cbc-bb20-66bd7db3cb4e"]},{"id":"ITEM-2","itemData":{"DOI":"10.1016/j.heares.2013.11.006","abstract":"People with sensorineural hearing loss often have substantial difficulty understanding speech under challenging listening conditions. Behavioral studies suggest that reduced sensitivity to the temporal structure of sound may be responsible, but underlying neurophysiological pathologies are incompletely understood. Here, we investigate the effects of noise-induced hearing loss on coding of envelope (ENV) structure in the central auditory system of anesthetized chinchillas. ENV coding was evaluated noninvasively using auditory evoked potentials recorded from the scalp surface in response to sinusoidally amplitude modulated tones with carrier frequencies of 1, 2, 4, and 8 kHz and a modulation frequency of 140 Hz. Stimuli were presented in quiet and in three levels of white background noise. The latency of scalp-recorded ENV responses was consistent with generation in the auditory midbrain. Hearing loss amplified neural coding of ENV at carrier frequencies of 2 kHz and above. This result may reflect enhanced ENV coding from the periphery and/or an increase in the gain of central auditory neurons. In contrast to expectations, hearing loss was not associated with a stronger adverse effect of increasing masker intensity on ENV coding. The exaggerated neural representation of ENV information shown here at the level of the auditory midbrain helps to explain previous findings of enhanced sensitivity to amplitude modulation in people with hearing loss under some conditions. Furthermore, amplified ENV coding may potentially contribute to speech perception problems in people with cochlear hearing loss by acting as a distraction from more salient acoustic cues, particularly in fluctuating backgrounds.","author":[{"dropping-particle":"","family":"Zhong","given":"Ziwei","non-dropping-particle":"","parse-names":false,"suffix":""},{"dropping-particle":"","family":"Henry","given":"Kenneth S","non-dropping-particle":"","parse-names":false,"suffix":""},{"dropping-particle":"","family":"Heinz","given":"Michael G","non-dropping-particle":"","parse-names":false,"suffix":""},{"dropping-particle":"","family":"Heinz","given":"M G","non-dropping-particle":"","parse-names":false,"suffix":""}],"container-title":"Hear Res","id":"ITEM-2","issued":{"date-parts":[["2014"]]},"page":"55-62","title":"Sensorineural hearing loss amplifies neural coding of envelope information in the central auditory system of chinchillas","type":"article-journal","volume":"309"},"uris":["http://www.mendeley.com/documents/?uuid=f714390c-4d5c-3cc7-b364-940a177b8d80"]}],"mendeley":{"formattedCitation":"(Gan et al., 2016; Zhong et al., 2014)","plainTextFormattedCitation":"(Gan et al., 2016; Zhong et al., 2014)","previouslyFormattedCitation":"(Gan et al., 2016; Zhong et al., 2014)"},"properties":{"noteIndex":0},"schema":"https://github.com/citation-style-language/schema/raw/master/csl-citation.json"}</w:instrText>
      </w:r>
      <w:r>
        <w:rPr>
          <w:rFonts w:ascii="Times New Roman" w:hAnsi="Times New Roman"/>
        </w:rPr>
        <w:fldChar w:fldCharType="separate"/>
      </w:r>
      <w:r w:rsidRPr="000651A5">
        <w:rPr>
          <w:rFonts w:ascii="Times New Roman" w:hAnsi="Times New Roman"/>
          <w:noProof/>
        </w:rPr>
        <w:t>(Gan et al., 2016; Zhong et al., 2014)</w:t>
      </w:r>
      <w:r>
        <w:rPr>
          <w:rFonts w:ascii="Times New Roman" w:hAnsi="Times New Roman"/>
        </w:rPr>
        <w:fldChar w:fldCharType="end"/>
      </w:r>
      <w:r>
        <w:rPr>
          <w:rFonts w:ascii="Times New Roman" w:hAnsi="Times New Roman"/>
        </w:rPr>
        <w:t xml:space="preserve"> . The ABR </w:t>
      </w:r>
      <w:r w:rsidR="0030271E">
        <w:rPr>
          <w:rFonts w:ascii="Times New Roman" w:hAnsi="Times New Roman"/>
        </w:rPr>
        <w:t>waveforms</w:t>
      </w:r>
      <w:r>
        <w:rPr>
          <w:rFonts w:ascii="Times New Roman" w:hAnsi="Times New Roman"/>
        </w:rPr>
        <w:t xml:space="preserve"> were recorded in descending 5 dB SPL intervals from the maximum amplitude of 100 dB SPL until no waveform could be identified. If an ABR response was not detected at the maximum acoustic stimulation, the threshold was set to 100 dB. </w:t>
      </w:r>
    </w:p>
    <w:p w14:paraId="306EBF05" w14:textId="08754E78" w:rsidR="00787262" w:rsidRDefault="00787262" w:rsidP="00A60641">
      <w:pPr>
        <w:pStyle w:val="Heading3"/>
      </w:pPr>
      <w:bookmarkStart w:id="86" w:name="_Toc37617778"/>
      <w:bookmarkStart w:id="87" w:name="_Toc37617835"/>
      <w:bookmarkStart w:id="88" w:name="_Toc39323150"/>
      <w:bookmarkStart w:id="89" w:name="_Toc39324878"/>
      <w:r>
        <w:t xml:space="preserve">2.3.2 Distortion </w:t>
      </w:r>
      <w:r w:rsidR="007B168E">
        <w:t>P</w:t>
      </w:r>
      <w:r>
        <w:t xml:space="preserve">roduct </w:t>
      </w:r>
      <w:r w:rsidR="007B168E">
        <w:t>O</w:t>
      </w:r>
      <w:r>
        <w:t xml:space="preserve">toacoustic </w:t>
      </w:r>
      <w:r w:rsidR="007B168E">
        <w:t>E</w:t>
      </w:r>
      <w:r>
        <w:t>missions (DPOAE)</w:t>
      </w:r>
      <w:bookmarkEnd w:id="86"/>
      <w:bookmarkEnd w:id="87"/>
      <w:bookmarkEnd w:id="88"/>
      <w:bookmarkEnd w:id="89"/>
    </w:p>
    <w:p w14:paraId="306EBF06" w14:textId="18729FA5" w:rsidR="000651A5" w:rsidRDefault="000651A5" w:rsidP="000651A5">
      <w:pPr>
        <w:spacing w:after="240"/>
        <w:ind w:firstLine="720"/>
        <w:jc w:val="both"/>
        <w:rPr>
          <w:rFonts w:ascii="Times New Roman" w:hAnsi="Times New Roman"/>
        </w:rPr>
      </w:pPr>
      <w:r>
        <w:rPr>
          <w:rFonts w:ascii="Times New Roman" w:hAnsi="Times New Roman"/>
        </w:rPr>
        <w:t xml:space="preserve">DPOAE was measured using the TDT system III to evaluate the cochlear outer hair cell function as described in Chen et al. </w:t>
      </w:r>
      <w:r>
        <w:rPr>
          <w:rFonts w:ascii="Times New Roman" w:hAnsi="Times New Roman"/>
        </w:rPr>
        <w:fldChar w:fldCharType="begin" w:fldLock="1"/>
      </w:r>
      <w:r>
        <w:rPr>
          <w:rFonts w:ascii="Times New Roman" w:hAnsi="Times New Roman"/>
        </w:rPr>
        <w:instrText>ADDIN CSL_CITATION {"citationItems":[{"id":"ITEM-1","itemData":{"DOI":"10.1016/j.heares.2019.01.010","ISSN":"18785891","abstract":"Hearing damage caused by blast waves is a frequent and common injury for Service members. However, most studies have focused on high-intensity blast exposures that are known to cause moderate to severe traumatic brain injury (TBI), and fewer studies have investigated the progressive hearing damage caused by low-intensity blast exposures (below mild TBI). In this paper, we report our recent study in chinchillas to investigate the auditory function changes over the time course after repetitive exposures to low-intensity blast. Two groups of chinchillas (N = 7 each) were used in this study. Group 1 was for an acute study with 2 blasts and Group 2 for progressive study with 3 blasts on Day 1 and observed for 7 days. Animals in both groups were exposed to blast overpressures of 21–35 kPa (3–5 psi or 180–185 dB SPL) at which the eardrum was usually not ruptured. One ear was left open while another ear was protected with an earplug. Blast overpressures were monitored at the entrance of the ear canal (P0) and near the eardrum in the canal (P1). Auditory brainstem responses (ABRs), distortion product otoacoustic emissions (DPOAEs), and middle latency responses (MLRs) were measured after each blast series in the acute group and on Days 1, 4, and 7 in the progressive group. Results show that hearing damage was induced in both ears after blast exposure on Day 1 and more damage was observed in open ears than plugged ears. Seven days after the three-blast series, the ABR threshold in open ears was still 7–20 dB higher on average than prior to the blasts. The MLR wave amplitude shifts were observed in both open and protected ears, which indicated central auditory damage. With the protection of an earplug, hearing thresholds had recovered to the pre-blast level by Day 7. Using this chinchilla blast model, acute and progressive hearing damages were quantified in both open and protected ears following repeated low-intensity blast exposures.","author":[{"dropping-particle":"","family":"Chen","given":"Tao","non-dropping-particle":"","parse-names":false,"suffix":""},{"dropping-particle":"","family":"Smith","given":"Kyle","non-dropping-particle":"","parse-names":false,"suffix":""},{"dropping-particle":"","family":"Jiang","given":"Shangyuan","non-dropping-particle":"","parse-names":false,"suffix":""},{"dropping-particle":"","family":"Zhang","given":"Tianyu","non-dropping-particle":"","parse-names":false,"suffix":""},{"dropping-particle":"","family":"Gan","given":"Rong Z.","non-dropping-particle":"","parse-names":false,"suffix":""}],"container-title":"Hearing Research","id":"ITEM-1","issued":{"date-parts":[["2019"]]},"page":"33-42","publisher":"Elsevier B.V","title":"Progressive hearing damage after exposure to repeated low-intensity blasts in chinchillas","type":"article-journal","volume":"378"},"uris":["http://www.mendeley.com/documents/?uuid=ed30bf50-a136-4644-a724-7f4a863ede1e"]}],"mendeley":{"formattedCitation":"(Chen et al., 2019)","plainTextFormattedCitation":"(Chen et al., 2019)","previouslyFormattedCitation":"(Chen et al., 2019)"},"properties":{"noteIndex":0},"schema":"https://github.com/citation-style-language/schema/raw/master/csl-citation.json"}</w:instrText>
      </w:r>
      <w:r>
        <w:rPr>
          <w:rFonts w:ascii="Times New Roman" w:hAnsi="Times New Roman"/>
        </w:rPr>
        <w:fldChar w:fldCharType="separate"/>
      </w:r>
      <w:r w:rsidRPr="000651A5">
        <w:rPr>
          <w:rFonts w:ascii="Times New Roman" w:hAnsi="Times New Roman"/>
          <w:noProof/>
        </w:rPr>
        <w:t>(Chen et al., 2019)</w:t>
      </w:r>
      <w:r>
        <w:rPr>
          <w:rFonts w:ascii="Times New Roman" w:hAnsi="Times New Roman"/>
        </w:rPr>
        <w:fldChar w:fldCharType="end"/>
      </w:r>
      <w:r>
        <w:rPr>
          <w:rFonts w:ascii="Times New Roman" w:hAnsi="Times New Roman"/>
        </w:rPr>
        <w:t>. In this study, the DPOAE level shifts after blast exposure were measured in Group 1 animals</w:t>
      </w:r>
      <w:r w:rsidR="00AE6D54">
        <w:rPr>
          <w:rFonts w:ascii="Times New Roman" w:hAnsi="Times New Roman"/>
        </w:rPr>
        <w:t xml:space="preserve"> (i.e., chinchilla with HPDs)</w:t>
      </w:r>
      <w:r>
        <w:rPr>
          <w:rFonts w:ascii="Times New Roman" w:hAnsi="Times New Roman"/>
        </w:rPr>
        <w:t xml:space="preserve">. Cubic 2f1-f2 DPOAE levels were recorded using two primary tones, f1 and f2, presented at primary tone levels of L1 = 70 dB SPL and L2 = 65 dB SPL </w:t>
      </w:r>
      <w:r>
        <w:rPr>
          <w:rFonts w:ascii="Times New Roman" w:hAnsi="Times New Roman"/>
        </w:rPr>
        <w:fldChar w:fldCharType="begin" w:fldLock="1"/>
      </w:r>
      <w:r>
        <w:rPr>
          <w:rFonts w:ascii="Times New Roman" w:hAnsi="Times New Roman"/>
        </w:rPr>
        <w:instrText>ADDIN CSL_CITATION {"citationItems":[{"id":"ITEM-1","itemData":{"DOI":"10.1097/MLG.0b013e318148b275","ISSN":"0023852X","abstract":"OBJECTIVE: Ciprofloxacin is currently the only proven nonototoxic topical antibiotic. However, its widespread use has resulted in the emergence of antimicrobial resistance. There are also concerns that there is currently no safe alternative to ciprofloxacin for patients with a nonintact eardrum. We thus wished to evaluate whether a moxifloxacin solution is ototoxic when used topically in chinchilla ears in the presence of a pressure-equalizing tube (PET). STUDY DESIGN: A prospective, randomized, controlled trial was conducted in an animal model. METHODS: Twenty chinchillas were included in this study. After bilateral insertion of PETs, four drops of a moxifloxacin solution were delivered twice daily for 7 days in the randomly assigned experimental ear. The control ear received an equal amount of a solution of Ringer's lactate. Distortion product otoacoustic emissions (DPOAE) were recorded at baseline (after PET insertion) and at days 1, 3, 7, 14, and 28 after treatment initiation. RESULTS: When baseline DPOAE measurements were compared with the final measurements at day 28, moxifloxacin caused a statistically significant (P &lt; .05) hearing loss (HL) in the experimental ears for the frequencies between 3.7 and 15 kHz. There was no significant change in hearing in the control ears. CONCLUSION: This represents the first study on the ototoxicity of topical moxifloxacin. Our results demonstrate that moxifloxacin causes HL when used with a nonintact tympanic membrane in a chinchilla animal model. © The American Laryngological, Rhinological &amp; Otological Society, Inc.","author":[{"dropping-particle":"","family":"Daniel","given":"Sam J.","non-dropping-particle":"","parse-names":false,"suffix":""},{"dropping-particle":"","family":"Duval","given":"Melanie","non-dropping-particle":"","parse-names":false,"suffix":""},{"dropping-particle":"","family":"Sahmkow","given":"Sofia","non-dropping-particle":"","parse-names":false,"suffix":""},{"dropping-particle":"","family":"Akache","given":"Fadi","non-dropping-particle":"","parse-names":false,"suffix":""}],"container-title":"Laryngoscope","id":"ITEM-1","issue":"12","issued":{"date-parts":[["2007"]]},"page":"2201-2205","title":"Ototoxicity of topical moxifloxacin in a chinchilla animal model","type":"article-journal","volume":"117"},"uris":["http://www.mendeley.com/documents/?uuid=abcdba66-c930-4758-9fff-4dcb26565eda"]}],"mendeley":{"formattedCitation":"(Daniel et al., 2007)","plainTextFormattedCitation":"(Daniel et al., 2007)","previouslyFormattedCitation":"(Daniel et al., 2007)"},"properties":{"noteIndex":0},"schema":"https://github.com/citation-style-language/schema/raw/master/csl-citation.json"}</w:instrText>
      </w:r>
      <w:r>
        <w:rPr>
          <w:rFonts w:ascii="Times New Roman" w:hAnsi="Times New Roman"/>
        </w:rPr>
        <w:fldChar w:fldCharType="separate"/>
      </w:r>
      <w:r w:rsidRPr="000651A5">
        <w:rPr>
          <w:rFonts w:ascii="Times New Roman" w:hAnsi="Times New Roman"/>
          <w:noProof/>
        </w:rPr>
        <w:t>(Daniel et al., 2007)</w:t>
      </w:r>
      <w:r>
        <w:rPr>
          <w:rFonts w:ascii="Times New Roman" w:hAnsi="Times New Roman"/>
        </w:rPr>
        <w:fldChar w:fldCharType="end"/>
      </w:r>
      <w:r>
        <w:rPr>
          <w:rFonts w:ascii="Times New Roman" w:hAnsi="Times New Roman"/>
        </w:rPr>
        <w:t xml:space="preserve">. A probe tipped microphone (ER-10B, Etymotic Research) was sealed in the animal’s external ear canal to capture DPOAE recording at 2f1-f2 (f2 = 1.22xf1). The DPOAE levels were defined as the signal/noise ratio of the 2f1-f2 distortion product for the 70 dB and 65 dB SPL of f1 and f2 primaries, respectively, and were calculated by subtracting the 2f1-f2 distortion product form the surrounding noise. DPOAE level shifts were calculated by subtracting post-exposure from pre-exposure values. </w:t>
      </w:r>
    </w:p>
    <w:p w14:paraId="306EBF07" w14:textId="75F98639" w:rsidR="000651A5" w:rsidRDefault="000651A5" w:rsidP="00A60641">
      <w:pPr>
        <w:pStyle w:val="Heading3"/>
      </w:pPr>
      <w:bookmarkStart w:id="90" w:name="_Toc37617779"/>
      <w:bookmarkStart w:id="91" w:name="_Toc37617836"/>
      <w:bookmarkStart w:id="92" w:name="_Toc39323151"/>
      <w:bookmarkStart w:id="93" w:name="_Toc39324879"/>
      <w:r>
        <w:t xml:space="preserve">2.3.3. Middle </w:t>
      </w:r>
      <w:r w:rsidR="007B168E">
        <w:t>L</w:t>
      </w:r>
      <w:r>
        <w:t xml:space="preserve">atency </w:t>
      </w:r>
      <w:r w:rsidR="007B168E">
        <w:t>R</w:t>
      </w:r>
      <w:r>
        <w:t>esponses (MLR)</w:t>
      </w:r>
      <w:bookmarkEnd w:id="90"/>
      <w:bookmarkEnd w:id="91"/>
      <w:bookmarkEnd w:id="92"/>
      <w:bookmarkEnd w:id="93"/>
    </w:p>
    <w:p w14:paraId="306EBF08" w14:textId="5C02A987" w:rsidR="000651A5" w:rsidRDefault="000651A5" w:rsidP="000651A5">
      <w:pPr>
        <w:ind w:firstLine="720"/>
        <w:jc w:val="both"/>
        <w:rPr>
          <w:rFonts w:ascii="Times New Roman" w:hAnsi="Times New Roman"/>
        </w:rPr>
      </w:pPr>
      <w:r>
        <w:rPr>
          <w:rFonts w:ascii="Times New Roman" w:hAnsi="Times New Roman"/>
        </w:rPr>
        <w:t xml:space="preserve">Middle latency responses provide insight into the neurological function of the higher CAS, reflecting part of the central auditory cortex function </w:t>
      </w:r>
      <w:r>
        <w:rPr>
          <w:rFonts w:ascii="Times New Roman" w:hAnsi="Times New Roman"/>
        </w:rPr>
        <w:fldChar w:fldCharType="begin" w:fldLock="1"/>
      </w:r>
      <w:r>
        <w:rPr>
          <w:rFonts w:ascii="Times New Roman" w:hAnsi="Times New Roman"/>
        </w:rPr>
        <w:instrText>ADDIN CSL_CITATION {"citationItems":[{"id":"ITEM-1","itemData":{"DOI":"10.1016/S0378-5955(00)00025-3","ISSN":"03785955","author":[{"dropping-particle":"","family":"Torre","given":"Peter","non-dropping-particle":"","parse-names":false,"suffix":""},{"dropping-particle":"","family":"Fowler","given":"Cynthia G","non-dropping-particle":"","parse-names":false,"suffix":""}],"container-title":"Hearing Research","id":"ITEM-1","issue":"1-2","issued":{"date-parts":[["2000","4"]]},"page":"131-140","title":"Age-related changes in auditory function of rhesus monkeys (Macaca mulatta)","type":"article-journal","volume":"142"},"uris":["http://www.mendeley.com/documents/?uuid=1c1d6aa0-24ff-4260-80ae-827db54f6a3d"]}],"mendeley":{"formattedCitation":"(Torre &amp; Fowler, 2000)","plainTextFormattedCitation":"(Torre &amp; Fowler, 2000)","previouslyFormattedCitation":"(Torre &amp; Fowler, 2000)"},"properties":{"noteIndex":0},"schema":"https://github.com/citation-style-language/schema/raw/master/csl-citation.json"}</w:instrText>
      </w:r>
      <w:r>
        <w:rPr>
          <w:rFonts w:ascii="Times New Roman" w:hAnsi="Times New Roman"/>
        </w:rPr>
        <w:fldChar w:fldCharType="separate"/>
      </w:r>
      <w:r w:rsidRPr="000651A5">
        <w:rPr>
          <w:rFonts w:ascii="Times New Roman" w:hAnsi="Times New Roman"/>
          <w:noProof/>
        </w:rPr>
        <w:t>(Torre &amp; Fowler, 2000)</w:t>
      </w:r>
      <w:r>
        <w:rPr>
          <w:rFonts w:ascii="Times New Roman" w:hAnsi="Times New Roman"/>
        </w:rPr>
        <w:fldChar w:fldCharType="end"/>
      </w:r>
      <w:r>
        <w:rPr>
          <w:rFonts w:ascii="Times New Roman" w:hAnsi="Times New Roman"/>
        </w:rPr>
        <w:t xml:space="preserve">. Four characteristic components of MLR waveforms include two negative voltage waves (Na and Nb) and two positive voltage waves (Pa and Pb). The latencies and amplitudes of the Pa (positive) and Na (negative) peaks reflect the neural conduction velocity from the peripheral auditory nerve to the central auditory nervous system. The Pa component of the MLR originates from the inferior colliculus within the midbrain region, while the Na component arises from the subcortical and cortical regions of the auditory system. Thus, MLR tests were used as an indicator of damage to the central auditory nerve pathway after blast exposure. </w:t>
      </w:r>
    </w:p>
    <w:p w14:paraId="306EBF09" w14:textId="1B420C1C" w:rsidR="000651A5" w:rsidRDefault="000651A5" w:rsidP="000651A5">
      <w:pPr>
        <w:spacing w:after="240"/>
        <w:ind w:firstLine="720"/>
        <w:jc w:val="both"/>
        <w:rPr>
          <w:rFonts w:ascii="Times New Roman" w:hAnsi="Times New Roman"/>
        </w:rPr>
      </w:pPr>
      <w:r>
        <w:rPr>
          <w:rFonts w:ascii="Times New Roman" w:hAnsi="Times New Roman"/>
        </w:rPr>
        <w:t xml:space="preserve">MLRs were recorded using short click and tone stimuli presented at a rate of 4/sec and with a 100 ms long recording window (TDT system III). Thus, early components (&lt; 10 ms) of the wave form collected under the MLR acquisition settings were responses from ABR generator regions, while later responses correspond to the more central generators in the thalamus and cortex </w:t>
      </w:r>
      <w:r>
        <w:rPr>
          <w:rFonts w:ascii="Times New Roman" w:hAnsi="Times New Roman"/>
        </w:rPr>
        <w:fldChar w:fldCharType="begin" w:fldLock="1"/>
      </w:r>
      <w:r>
        <w:rPr>
          <w:rFonts w:ascii="Times New Roman" w:hAnsi="Times New Roman"/>
        </w:rPr>
        <w:instrText>ADDIN CSL_CITATION {"citationItems":[{"id":"ITEM-1","itemData":{"author":[{"dropping-particle":"","family":"Arnold","given":"SA","non-dropping-particle":"","parse-names":false,"suffix":""}],"container-title":"Audiology: Diagnosis I","id":"ITEM-1","issued":{"date-parts":[["2000"]]},"page":"451-470","title":"The auditory brainstem response","type":"chapter"},"uris":["http://www.mendeley.com/documents/?uuid=c0d63cf1-1411-464a-9926-94b0dce54c65"]}],"mendeley":{"formattedCitation":"(Arnold, 2000)","plainTextFormattedCitation":"(Arnold, 2000)","previouslyFormattedCitation":"(Arnold, 2000)"},"properties":{"noteIndex":0},"schema":"https://github.com/citation-style-language/schema/raw/master/csl-citation.json"}</w:instrText>
      </w:r>
      <w:r>
        <w:rPr>
          <w:rFonts w:ascii="Times New Roman" w:hAnsi="Times New Roman"/>
        </w:rPr>
        <w:fldChar w:fldCharType="separate"/>
      </w:r>
      <w:r w:rsidRPr="000651A5">
        <w:rPr>
          <w:rFonts w:ascii="Times New Roman" w:hAnsi="Times New Roman"/>
          <w:noProof/>
        </w:rPr>
        <w:t>(Arnold, 2000)</w:t>
      </w:r>
      <w:r>
        <w:rPr>
          <w:rFonts w:ascii="Times New Roman" w:hAnsi="Times New Roman"/>
        </w:rPr>
        <w:fldChar w:fldCharType="end"/>
      </w:r>
      <w:r>
        <w:rPr>
          <w:rFonts w:ascii="Times New Roman" w:hAnsi="Times New Roman"/>
        </w:rPr>
        <w:t xml:space="preserve">. Chinchillas show an acoustic MLR wave with one negative peak (Na) with a high amplitude wave at 14-18 ms and one positive peak (Pa) with a high amplitude wave at 19-35 ms in response to the click sound. MLRs recorded from the interaural line (channel 2) were analyzed. Brief 0.5 kHz tones (2 ms in duration) of alternating polarity were used in MLR recording </w:t>
      </w:r>
      <w:r>
        <w:rPr>
          <w:rFonts w:ascii="Times New Roman" w:hAnsi="Times New Roman"/>
        </w:rPr>
        <w:fldChar w:fldCharType="begin" w:fldLock="1"/>
      </w:r>
      <w:r w:rsidR="00DE1E11">
        <w:rPr>
          <w:rFonts w:ascii="Times New Roman" w:hAnsi="Times New Roman"/>
        </w:rPr>
        <w:instrText>ADDIN CSL_CITATION {"citationItems":[{"id":"ITEM-1","itemData":{"DOI":"10.1152/jn.00710.2016","ISSN":"15221598","abstract":"Hearing difficulties are the most commonly reported disabilities among veterans. Blast exposures during explosive events likely play a role, given their propensity to directly damage both peripheral (PAS) and central auditory system (CAS) components. Postblast PAS pathophysiology has been well documented in both clinical case reports and laboratory investigations. In contrast, blast-induced CAS dysfunction remains understudied but has been hypothesized to contribute to an array of common veteran behavioral complaints, including learning, memory, communication, and emotional regulation. This investigation compared the effects of acute blast and nonblast acoustic impulse trauma in adult male Sprague-Dawley rats. An array of audiometric tests were utilized, including distortion product otoacoustic emissions (DPOAE), auditory brain stem responses (ABR), middle latency responses (MLR), and envelope following responses (EFRs). Generally, more severe and persistent postinjury central auditory processing (CAP) deficits were observed in blast-exposed animals throughout the auditory neuraxis, spanning from the cochlea to the cortex. DPOAE and ABR results captured cochlear and auditory nerve/brain stem deficits, respectively. EFRs demonstrated temporal processing impairments suggestive of functional damage to regions in the auditory brain stem and the inferior colliculus. MLRs captured thalamocortical transmission and cortical activation impairments. Taken together, the results suggest blast-induced CAS dysfunction may play a complementary pathophysiological role to maladaptive neuroplasticity of PAS origin. Even mild blasts can produce lasting hearing impairments that can be assessed with noninvasive electrophysiology, allowing these measurements to serve as simple, effective diagnostics. NEW &amp; NOTEWORTHY Blasts exposures often produce hearing difficulties. Although cochlear damage typically occurs, the downstream effects on central auditory processing are less clear. Moreover, outcomes were compared between individuals exposed to the blast pressure wave vs. those who experienced the blast noise without the pressure wave. It was found that a single blast exposure produced changes at all stages of the ascending auditory path at least 4 wk postblast, whereas blast noise alone produced largely transient changes.","author":[{"dropping-particle":"","family":"Race","given":"Nicholas","non-dropping-particle":"","parse-names":false,"suffix":""},{"dropping-particle":"","family":"Lai","given":"Jesyin","non-dropping-particle":"","parse-names":false,"suffix":""},{"dropping-particle":"","family":"Shi","given":"Riyi","non-dropping-particle":"","parse-names":false,"suffix":""},{"dropping-particle":"","family":"Bartlett","given":"Edward L.","non-dropping-particle":"","parse-names":false,"suffix":""}],"container-title":"Journal of Neurophysiology","id":"ITEM-1","issue":"2","issued":{"date-parts":[["2017"]]},"page":"782-799","title":"Differences in postinjury auditory system pathophysiology after mild blast and nonblast acute acoustic trauma","type":"article-journal","volume":"118"},"uris":["http://www.mendeley.com/documents/?uuid=891172dc-8c90-4bd0-800d-cc5ae23c7b2b"]}],"mendeley":{"formattedCitation":"(Race et al., 2017)","plainTextFormattedCitation":"(Race et al., 2017)","previouslyFormattedCitation":"(Race et al., 2017)"},"properties":{"noteIndex":0},"schema":"https://github.com/citation-style-language/schema/raw/master/csl-citation.json"}</w:instrText>
      </w:r>
      <w:r>
        <w:rPr>
          <w:rFonts w:ascii="Times New Roman" w:hAnsi="Times New Roman"/>
        </w:rPr>
        <w:fldChar w:fldCharType="separate"/>
      </w:r>
      <w:r w:rsidRPr="000651A5">
        <w:rPr>
          <w:rFonts w:ascii="Times New Roman" w:hAnsi="Times New Roman"/>
          <w:noProof/>
        </w:rPr>
        <w:t>(Race et al., 2017)</w:t>
      </w:r>
      <w:r>
        <w:rPr>
          <w:rFonts w:ascii="Times New Roman" w:hAnsi="Times New Roman"/>
        </w:rPr>
        <w:fldChar w:fldCharType="end"/>
      </w:r>
      <w:r>
        <w:rPr>
          <w:rFonts w:ascii="Times New Roman" w:hAnsi="Times New Roman"/>
        </w:rPr>
        <w:t>.</w:t>
      </w:r>
    </w:p>
    <w:p w14:paraId="4FD743D2" w14:textId="6530015D" w:rsidR="00DC0A34" w:rsidRDefault="00DC0A34" w:rsidP="00E24F2D">
      <w:pPr>
        <w:pStyle w:val="Heading2"/>
      </w:pPr>
      <w:bookmarkStart w:id="94" w:name="_Toc39323152"/>
      <w:bookmarkStart w:id="95" w:name="_Toc39324880"/>
      <w:r>
        <w:t>2.4 Statistical Analysis</w:t>
      </w:r>
      <w:bookmarkEnd w:id="94"/>
      <w:bookmarkEnd w:id="95"/>
    </w:p>
    <w:p w14:paraId="7DB12C2A" w14:textId="072514C4" w:rsidR="00DC0A34" w:rsidRPr="00DC0A34" w:rsidRDefault="00DC0A34" w:rsidP="00DC0A34">
      <w:r>
        <w:tab/>
        <w:t xml:space="preserve">The ABR, DPOAE, and MLR measurement data were expressed as the mean </w:t>
      </w:r>
      <w:r>
        <w:rPr>
          <w:rFonts w:cstheme="minorHAnsi"/>
        </w:rPr>
        <w:t>±</w:t>
      </w:r>
      <w:r>
        <w:t xml:space="preserve"> SEM and plotted in GraphPad Prism (</w:t>
      </w:r>
      <w:r w:rsidR="00B223E1">
        <w:t xml:space="preserve">GraphPad Software Inc., </w:t>
      </w:r>
      <w:r>
        <w:t xml:space="preserve">Version 8). The unpaired t-test was used to compare the ABR threshold shifts, MLR latencies (Na and Pa), and MLR amplitudes of the protected ear and unprotected ear groups. The paired t-test was used to compare the DPOAE level shifts measured on D1 and D14. Values of P &lt; 0.05 were considered statistically significant. </w:t>
      </w:r>
    </w:p>
    <w:p w14:paraId="306EBF0A" w14:textId="5EB25FF1" w:rsidR="003205A6" w:rsidRDefault="000201FC" w:rsidP="00E24F2D">
      <w:pPr>
        <w:pStyle w:val="Heading2"/>
      </w:pPr>
      <w:bookmarkStart w:id="96" w:name="_Toc37617780"/>
      <w:bookmarkStart w:id="97" w:name="_Toc37617837"/>
      <w:bookmarkStart w:id="98" w:name="_Toc39323153"/>
      <w:bookmarkStart w:id="99" w:name="_Toc39324881"/>
      <w:r w:rsidRPr="00617BF3">
        <w:t>2.</w:t>
      </w:r>
      <w:r w:rsidR="00DC0A34">
        <w:t>5</w:t>
      </w:r>
      <w:r w:rsidRPr="00617BF3">
        <w:t xml:space="preserve"> </w:t>
      </w:r>
      <w:r w:rsidR="00787262">
        <w:t>Results</w:t>
      </w:r>
      <w:bookmarkEnd w:id="96"/>
      <w:bookmarkEnd w:id="97"/>
      <w:bookmarkEnd w:id="98"/>
      <w:bookmarkEnd w:id="99"/>
    </w:p>
    <w:p w14:paraId="306EBF0B" w14:textId="2DF286A7" w:rsidR="000651A5" w:rsidRDefault="000651A5" w:rsidP="00A60641">
      <w:pPr>
        <w:pStyle w:val="Heading3"/>
      </w:pPr>
      <w:bookmarkStart w:id="100" w:name="_Toc37617781"/>
      <w:bookmarkStart w:id="101" w:name="_Toc37617838"/>
      <w:bookmarkStart w:id="102" w:name="_Toc39323154"/>
      <w:bookmarkStart w:id="103" w:name="_Toc39324882"/>
      <w:r>
        <w:t>2.</w:t>
      </w:r>
      <w:r w:rsidR="00DC0A34">
        <w:t>5</w:t>
      </w:r>
      <w:r>
        <w:t>.1 BOP Waveforms</w:t>
      </w:r>
      <w:bookmarkEnd w:id="100"/>
      <w:bookmarkEnd w:id="101"/>
      <w:bookmarkEnd w:id="102"/>
      <w:bookmarkEnd w:id="103"/>
    </w:p>
    <w:p w14:paraId="306EBF0D" w14:textId="7AFD2ED0" w:rsidR="000651A5" w:rsidRPr="009918FB" w:rsidRDefault="00B32ABD" w:rsidP="009918FB">
      <w:pPr>
        <w:ind w:firstLine="720"/>
        <w:jc w:val="both"/>
        <w:rPr>
          <w:rFonts w:ascii="Times New Roman" w:hAnsi="Times New Roman"/>
        </w:rPr>
      </w:pPr>
      <w:r>
        <w:rPr>
          <w:rFonts w:ascii="Times New Roman" w:hAnsi="Times New Roman"/>
          <w:b/>
        </w:rPr>
        <w:t>Figure 8</w:t>
      </w:r>
      <w:r w:rsidR="000651A5">
        <w:rPr>
          <w:rFonts w:ascii="Times New Roman" w:hAnsi="Times New Roman"/>
        </w:rPr>
        <w:t xml:space="preserve"> shows </w:t>
      </w:r>
      <w:r w:rsidR="00A9653F">
        <w:rPr>
          <w:rFonts w:ascii="Times New Roman" w:hAnsi="Times New Roman"/>
        </w:rPr>
        <w:t>a typical waveform</w:t>
      </w:r>
      <w:r w:rsidR="000651A5">
        <w:rPr>
          <w:rFonts w:ascii="Times New Roman" w:hAnsi="Times New Roman"/>
        </w:rPr>
        <w:t xml:space="preserve"> of BOPs in units of psi (1 psi = 6.9 kPa) measured at the entrance of the ear canal over a time of 10 ms. The waveform shown illustrates a single positive overpressure peak at a level of 4.0 psi. After reaching the sharp positive peak, the pressure quickly decreased to a level of -1.6 psi and then returned to 0 psi. The BOP waveforms were repeatable for each blast test. </w:t>
      </w:r>
    </w:p>
    <w:p w14:paraId="306EBF0E" w14:textId="77777777" w:rsidR="000651A5" w:rsidRDefault="000651A5" w:rsidP="000651A5">
      <w:pPr>
        <w:jc w:val="center"/>
      </w:pPr>
      <w:r>
        <w:rPr>
          <w:rFonts w:ascii="Times New Roman" w:hAnsi="Times New Roman"/>
          <w:b/>
          <w:bCs/>
          <w:noProof/>
          <w:lang w:bidi="ar-SA"/>
        </w:rPr>
        <w:drawing>
          <wp:inline distT="0" distB="0" distL="0" distR="0" wp14:anchorId="306EBF7E" wp14:editId="3E2C37D4">
            <wp:extent cx="4494645" cy="3232087"/>
            <wp:effectExtent l="0" t="0" r="0" b="0"/>
            <wp:docPr id="7" name="Picture 7" descr="C:\Users\welc7784\Documents\PW\G1 6B Control Paper\Figures\Waveform\18-3-5 P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c7784\Documents\PW\G1 6B Control Paper\Figures\Waveform\18-3-5 P0.e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11340" cy="3244092"/>
                    </a:xfrm>
                    <a:prstGeom prst="rect">
                      <a:avLst/>
                    </a:prstGeom>
                    <a:noFill/>
                    <a:ln>
                      <a:noFill/>
                    </a:ln>
                  </pic:spPr>
                </pic:pic>
              </a:graphicData>
            </a:graphic>
          </wp:inline>
        </w:drawing>
      </w:r>
    </w:p>
    <w:p w14:paraId="306EBF0F" w14:textId="657BCCF4" w:rsidR="000651A5" w:rsidRPr="00D66F71" w:rsidRDefault="00D94D5F" w:rsidP="00DC0A34">
      <w:pPr>
        <w:pStyle w:val="Caption"/>
        <w:spacing w:after="240"/>
        <w:jc w:val="center"/>
        <w:rPr>
          <w:rFonts w:ascii="Times New Roman" w:hAnsi="Times New Roman"/>
          <w:b w:val="0"/>
          <w:bCs w:val="0"/>
        </w:rPr>
      </w:pPr>
      <w:bookmarkStart w:id="104" w:name="_Toc37618992"/>
      <w:r w:rsidRPr="00695949">
        <w:t xml:space="preserve">Figure </w:t>
      </w:r>
      <w:fldSimple w:instr=" SEQ Figure \* ARABIC ">
        <w:r w:rsidR="003326D1">
          <w:rPr>
            <w:noProof/>
          </w:rPr>
          <w:t>8</w:t>
        </w:r>
      </w:fldSimple>
      <w:r w:rsidRPr="00D66F71">
        <w:rPr>
          <w:b w:val="0"/>
          <w:bCs w:val="0"/>
        </w:rPr>
        <w:t xml:space="preserve">. </w:t>
      </w:r>
      <w:r w:rsidR="000651A5" w:rsidRPr="00D66F71">
        <w:rPr>
          <w:rFonts w:ascii="Times New Roman" w:hAnsi="Times New Roman"/>
          <w:b w:val="0"/>
          <w:bCs w:val="0"/>
        </w:rPr>
        <w:t>A recorded BOP waveform at the entrance of the ear canal from an animal test with earplugs with a peak pressure of 4.0 psi.</w:t>
      </w:r>
      <w:bookmarkEnd w:id="104"/>
    </w:p>
    <w:p w14:paraId="306EBF10" w14:textId="056EFE5B" w:rsidR="000651A5" w:rsidRDefault="000651A5" w:rsidP="00A60641">
      <w:pPr>
        <w:pStyle w:val="Heading3"/>
      </w:pPr>
      <w:bookmarkStart w:id="105" w:name="_Toc37617782"/>
      <w:bookmarkStart w:id="106" w:name="_Toc37617839"/>
      <w:bookmarkStart w:id="107" w:name="_Toc39323155"/>
      <w:bookmarkStart w:id="108" w:name="_Toc39324883"/>
      <w:r>
        <w:t>2.</w:t>
      </w:r>
      <w:r w:rsidR="00DC0A34">
        <w:t>5</w:t>
      </w:r>
      <w:r>
        <w:t>.2 ABR Threshold Shifts</w:t>
      </w:r>
      <w:bookmarkEnd w:id="105"/>
      <w:bookmarkEnd w:id="106"/>
      <w:bookmarkEnd w:id="107"/>
      <w:bookmarkEnd w:id="108"/>
    </w:p>
    <w:p w14:paraId="306EBF11" w14:textId="71EF1AF0" w:rsidR="000651A5" w:rsidRDefault="000651A5" w:rsidP="000651A5">
      <w:pPr>
        <w:ind w:firstLine="720"/>
        <w:jc w:val="both"/>
        <w:rPr>
          <w:rFonts w:ascii="Times New Roman" w:hAnsi="Times New Roman"/>
        </w:rPr>
      </w:pPr>
      <w:r>
        <w:rPr>
          <w:rFonts w:ascii="Times New Roman" w:hAnsi="Times New Roman"/>
        </w:rPr>
        <w:t xml:space="preserve">The mean and SEM of the ABR threshold shifts measured from animals in Group 1 (N = 7) and in Group 2 (N = 7) over a </w:t>
      </w:r>
      <w:r w:rsidR="00A9653F">
        <w:rPr>
          <w:rFonts w:ascii="Times New Roman" w:hAnsi="Times New Roman"/>
        </w:rPr>
        <w:t>14</w:t>
      </w:r>
      <w:r>
        <w:rPr>
          <w:rFonts w:ascii="Times New Roman" w:hAnsi="Times New Roman"/>
        </w:rPr>
        <w:t xml:space="preserve">-day period after blast exposures are shown in </w:t>
      </w:r>
      <w:r w:rsidR="00B32ABD">
        <w:rPr>
          <w:rFonts w:ascii="Times New Roman" w:hAnsi="Times New Roman"/>
          <w:b/>
        </w:rPr>
        <w:t>Figure 9</w:t>
      </w:r>
      <w:r>
        <w:rPr>
          <w:rFonts w:ascii="Times New Roman" w:hAnsi="Times New Roman"/>
        </w:rPr>
        <w:t xml:space="preserve">. The ABR threshold shifts measured from plugged ears immediately after blasts on Day 1 (D1), and those measured after 4 days (D4) and 14 days (D14) post-blasts are shown in </w:t>
      </w:r>
      <w:r w:rsidR="00CC6C97">
        <w:rPr>
          <w:rFonts w:ascii="Times New Roman" w:hAnsi="Times New Roman"/>
          <w:b/>
        </w:rPr>
        <w:t>Figure</w:t>
      </w:r>
      <w:r w:rsidR="00B32ABD">
        <w:rPr>
          <w:rFonts w:ascii="Times New Roman" w:hAnsi="Times New Roman"/>
          <w:b/>
        </w:rPr>
        <w:t xml:space="preserve"> 9</w:t>
      </w:r>
      <w:r>
        <w:rPr>
          <w:rFonts w:ascii="Times New Roman" w:hAnsi="Times New Roman"/>
          <w:b/>
        </w:rPr>
        <w:t>A</w:t>
      </w:r>
      <w:r>
        <w:rPr>
          <w:rFonts w:ascii="Times New Roman" w:hAnsi="Times New Roman"/>
        </w:rPr>
        <w:t xml:space="preserve">. The greatest threshold shift occurred on Day 1, ranging from approximately 30 dB at 1 kHz to around 50 dB at 8 kHz, and decreased over time. By Day 14, the ABR threshold shift level was roughly 10 dB across all frequencies. </w:t>
      </w:r>
    </w:p>
    <w:p w14:paraId="306EBF12" w14:textId="20C21B8F" w:rsidR="000651A5" w:rsidRDefault="000651A5" w:rsidP="000651A5">
      <w:pPr>
        <w:jc w:val="both"/>
        <w:rPr>
          <w:rFonts w:ascii="Times New Roman" w:hAnsi="Times New Roman"/>
        </w:rPr>
      </w:pPr>
      <w:r>
        <w:rPr>
          <w:rFonts w:ascii="Times New Roman" w:hAnsi="Times New Roman"/>
        </w:rPr>
        <w:tab/>
      </w:r>
      <w:r w:rsidR="00CC6C97">
        <w:rPr>
          <w:rFonts w:ascii="Times New Roman" w:hAnsi="Times New Roman"/>
          <w:b/>
        </w:rPr>
        <w:t>Figure</w:t>
      </w:r>
      <w:r w:rsidR="00B32ABD">
        <w:rPr>
          <w:rFonts w:ascii="Times New Roman" w:hAnsi="Times New Roman"/>
          <w:b/>
        </w:rPr>
        <w:t xml:space="preserve"> 9</w:t>
      </w:r>
      <w:r>
        <w:rPr>
          <w:rFonts w:ascii="Times New Roman" w:hAnsi="Times New Roman"/>
          <w:b/>
        </w:rPr>
        <w:t>B</w:t>
      </w:r>
      <w:r>
        <w:rPr>
          <w:rFonts w:ascii="Times New Roman" w:hAnsi="Times New Roman"/>
        </w:rPr>
        <w:t xml:space="preserve"> shows the ABR threshold shifts recorded from unprotected or open ears at the same time points as those seen in </w:t>
      </w:r>
      <w:r w:rsidR="00CC6C97">
        <w:rPr>
          <w:rFonts w:ascii="Times New Roman" w:hAnsi="Times New Roman"/>
          <w:b/>
        </w:rPr>
        <w:t>Figure</w:t>
      </w:r>
      <w:r>
        <w:rPr>
          <w:rFonts w:ascii="Times New Roman" w:hAnsi="Times New Roman"/>
          <w:b/>
        </w:rPr>
        <w:t xml:space="preserve"> 4A</w:t>
      </w:r>
      <w:r>
        <w:rPr>
          <w:rFonts w:ascii="Times New Roman" w:hAnsi="Times New Roman"/>
        </w:rPr>
        <w:t>. Similar to the ABR threshold shifts of the plugged ears, the ABR threshold shifts of the open ears were also the greatest on Day 1, ranging from about 37 dB at 1 kHz to approximately 50 dB at 8 kHz, and also decreased over time. However, the ABR threshold shifts of the open ears were greater than those</w:t>
      </w:r>
      <w:r w:rsidR="00A9653F">
        <w:rPr>
          <w:rFonts w:ascii="Times New Roman" w:hAnsi="Times New Roman"/>
        </w:rPr>
        <w:t xml:space="preserve"> of the plugged ears on Days 4</w:t>
      </w:r>
      <w:r>
        <w:rPr>
          <w:rFonts w:ascii="Times New Roman" w:hAnsi="Times New Roman"/>
        </w:rPr>
        <w:t xml:space="preserve"> and 14, indicating greater damage in open ears than in protected ears. Moreover, while the threshold shift of plugged ears had decreased to about 10 dB across all frequencies by Day 14, the threshold shift of open ears ranged from 15 dB at 1 kHz to 30 dB at 8 kHz. </w:t>
      </w:r>
    </w:p>
    <w:p w14:paraId="306EBF13" w14:textId="04BF7240" w:rsidR="000651A5" w:rsidRDefault="000651A5" w:rsidP="000651A5">
      <w:pPr>
        <w:jc w:val="both"/>
        <w:rPr>
          <w:rFonts w:ascii="Times New Roman" w:hAnsi="Times New Roman"/>
        </w:rPr>
      </w:pPr>
      <w:r>
        <w:rPr>
          <w:rFonts w:ascii="Times New Roman" w:hAnsi="Times New Roman"/>
        </w:rPr>
        <w:tab/>
        <w:t>The data from pl</w:t>
      </w:r>
      <w:r w:rsidR="00CC6C97">
        <w:rPr>
          <w:rFonts w:ascii="Times New Roman" w:hAnsi="Times New Roman"/>
        </w:rPr>
        <w:t>ugged and open ears on Days 1, 4</w:t>
      </w:r>
      <w:r>
        <w:rPr>
          <w:rFonts w:ascii="Times New Roman" w:hAnsi="Times New Roman"/>
        </w:rPr>
        <w:t xml:space="preserve">, and 14 are compared in </w:t>
      </w:r>
      <w:r w:rsidR="00CC6C97">
        <w:rPr>
          <w:rFonts w:ascii="Times New Roman" w:hAnsi="Times New Roman"/>
          <w:b/>
        </w:rPr>
        <w:t xml:space="preserve">Figure </w:t>
      </w:r>
      <w:r w:rsidR="00B32ABD">
        <w:rPr>
          <w:rFonts w:ascii="Times New Roman" w:hAnsi="Times New Roman"/>
          <w:b/>
        </w:rPr>
        <w:t>9</w:t>
      </w:r>
      <w:r>
        <w:rPr>
          <w:rFonts w:ascii="Times New Roman" w:hAnsi="Times New Roman"/>
          <w:b/>
        </w:rPr>
        <w:t>C</w:t>
      </w:r>
      <w:r>
        <w:rPr>
          <w:rFonts w:ascii="Times New Roman" w:hAnsi="Times New Roman"/>
        </w:rPr>
        <w:t xml:space="preserve">. As shown in </w:t>
      </w:r>
      <w:r w:rsidR="00CC6C97">
        <w:rPr>
          <w:rFonts w:ascii="Times New Roman" w:hAnsi="Times New Roman"/>
          <w:b/>
        </w:rPr>
        <w:t>Figure</w:t>
      </w:r>
      <w:r w:rsidR="00B32ABD">
        <w:rPr>
          <w:rFonts w:ascii="Times New Roman" w:hAnsi="Times New Roman"/>
          <w:b/>
        </w:rPr>
        <w:t xml:space="preserve"> 9</w:t>
      </w:r>
      <w:r>
        <w:rPr>
          <w:rFonts w:ascii="Times New Roman" w:hAnsi="Times New Roman"/>
          <w:b/>
        </w:rPr>
        <w:t>C</w:t>
      </w:r>
      <w:r>
        <w:rPr>
          <w:rFonts w:ascii="Times New Roman" w:hAnsi="Times New Roman"/>
        </w:rPr>
        <w:t xml:space="preserve">, the hearing threshold shift in plugged ears (dashed lines) slowly decreased over the </w:t>
      </w:r>
      <w:r w:rsidR="00CC6C97">
        <w:rPr>
          <w:rFonts w:ascii="Times New Roman" w:hAnsi="Times New Roman"/>
        </w:rPr>
        <w:t>14</w:t>
      </w:r>
      <w:r>
        <w:rPr>
          <w:rFonts w:ascii="Times New Roman" w:hAnsi="Times New Roman"/>
        </w:rPr>
        <w:t xml:space="preserve">-day time period. However, some hearing loss was still observed at Day 14 (bottom dashed line). Open ears (solid </w:t>
      </w:r>
      <w:r w:rsidR="00CC6C97">
        <w:rPr>
          <w:rFonts w:ascii="Times New Roman" w:hAnsi="Times New Roman"/>
        </w:rPr>
        <w:t>lines</w:t>
      </w:r>
      <w:r>
        <w:rPr>
          <w:rFonts w:ascii="Times New Roman" w:hAnsi="Times New Roman"/>
        </w:rPr>
        <w:t xml:space="preserve">) exhibited some recovery by Days 4 and 14, but the ABR threshold shift remained elevated at 20-35 dB on Day 4 and 15-30 dB on Day 14. </w:t>
      </w:r>
      <w:r w:rsidR="009918FB">
        <w:rPr>
          <w:rFonts w:ascii="Times New Roman" w:hAnsi="Times New Roman"/>
        </w:rPr>
        <w:t>The ABR threshold shifts were significantly different between the two groups at 4 kHz on D</w:t>
      </w:r>
      <w:r w:rsidR="00514569">
        <w:rPr>
          <w:rFonts w:ascii="Times New Roman" w:hAnsi="Times New Roman"/>
        </w:rPr>
        <w:t xml:space="preserve">ay </w:t>
      </w:r>
      <w:r w:rsidR="009918FB">
        <w:rPr>
          <w:rFonts w:ascii="Times New Roman" w:hAnsi="Times New Roman"/>
        </w:rPr>
        <w:t>4 and at 4, 6, and 8 kHz on D</w:t>
      </w:r>
      <w:r w:rsidR="00514569">
        <w:rPr>
          <w:rFonts w:ascii="Times New Roman" w:hAnsi="Times New Roman"/>
        </w:rPr>
        <w:t xml:space="preserve">ay </w:t>
      </w:r>
      <w:r w:rsidR="009918FB">
        <w:rPr>
          <w:rFonts w:ascii="Times New Roman" w:hAnsi="Times New Roman"/>
        </w:rPr>
        <w:t>14. Overall, t</w:t>
      </w:r>
      <w:r>
        <w:rPr>
          <w:rFonts w:ascii="Times New Roman" w:hAnsi="Times New Roman"/>
        </w:rPr>
        <w:t xml:space="preserve">his data suggests that permanent hearing damage occurred in both unprotected and protected ears, but to a greater extent in unprotected ears. </w:t>
      </w:r>
    </w:p>
    <w:p w14:paraId="4F2C6A0C" w14:textId="5B73C2DA" w:rsidR="0029740E" w:rsidRDefault="0029740E" w:rsidP="000651A5">
      <w:pPr>
        <w:jc w:val="both"/>
        <w:rPr>
          <w:rFonts w:ascii="Times New Roman" w:hAnsi="Times New Roman"/>
        </w:rPr>
      </w:pPr>
    </w:p>
    <w:p w14:paraId="306EBF14" w14:textId="1B7F4010" w:rsidR="000651A5" w:rsidRDefault="00735E7D" w:rsidP="000651A5">
      <w:pPr>
        <w:jc w:val="center"/>
        <w:rPr>
          <w:rFonts w:ascii="Times New Roman" w:hAnsi="Times New Roman"/>
        </w:rPr>
      </w:pPr>
      <w:r>
        <w:rPr>
          <w:noProof/>
        </w:rPr>
        <w:drawing>
          <wp:anchor distT="0" distB="0" distL="114300" distR="114300" simplePos="0" relativeHeight="251659264" behindDoc="1" locked="0" layoutInCell="1" allowOverlap="1" wp14:anchorId="7BC95949" wp14:editId="3713823A">
            <wp:simplePos x="0" y="0"/>
            <wp:positionH relativeFrom="page">
              <wp:align>center</wp:align>
            </wp:positionH>
            <wp:positionV relativeFrom="paragraph">
              <wp:posOffset>5715</wp:posOffset>
            </wp:positionV>
            <wp:extent cx="3455670" cy="6850380"/>
            <wp:effectExtent l="0" t="0" r="0" b="7620"/>
            <wp:wrapTight wrapText="bothSides">
              <wp:wrapPolygon edited="0">
                <wp:start x="0" y="0"/>
                <wp:lineTo x="0" y="21564"/>
                <wp:lineTo x="21433" y="21564"/>
                <wp:lineTo x="2143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4 ABR Threshold Shift_v3.PNG"/>
                    <pic:cNvPicPr/>
                  </pic:nvPicPr>
                  <pic:blipFill>
                    <a:blip r:embed="rId20">
                      <a:extLst>
                        <a:ext uri="{28A0092B-C50C-407E-A947-70E740481C1C}">
                          <a14:useLocalDpi xmlns:a14="http://schemas.microsoft.com/office/drawing/2010/main" val="0"/>
                        </a:ext>
                      </a:extLst>
                    </a:blip>
                    <a:stretch>
                      <a:fillRect/>
                    </a:stretch>
                  </pic:blipFill>
                  <pic:spPr>
                    <a:xfrm>
                      <a:off x="0" y="0"/>
                      <a:ext cx="3455670" cy="6850380"/>
                    </a:xfrm>
                    <a:prstGeom prst="rect">
                      <a:avLst/>
                    </a:prstGeom>
                  </pic:spPr>
                </pic:pic>
              </a:graphicData>
            </a:graphic>
            <wp14:sizeRelH relativeFrom="margin">
              <wp14:pctWidth>0</wp14:pctWidth>
            </wp14:sizeRelH>
            <wp14:sizeRelV relativeFrom="margin">
              <wp14:pctHeight>0</wp14:pctHeight>
            </wp14:sizeRelV>
          </wp:anchor>
        </w:drawing>
      </w:r>
    </w:p>
    <w:p w14:paraId="438100CF" w14:textId="77777777" w:rsidR="00735E7D" w:rsidRDefault="00735E7D" w:rsidP="00DC0A34">
      <w:pPr>
        <w:pStyle w:val="Caption"/>
        <w:jc w:val="center"/>
      </w:pPr>
      <w:bookmarkStart w:id="109" w:name="_Toc37618993"/>
    </w:p>
    <w:p w14:paraId="3A6FB3A9" w14:textId="77777777" w:rsidR="00735E7D" w:rsidRDefault="00735E7D" w:rsidP="00DC0A34">
      <w:pPr>
        <w:pStyle w:val="Caption"/>
        <w:jc w:val="center"/>
      </w:pPr>
    </w:p>
    <w:p w14:paraId="0554F7D0" w14:textId="77777777" w:rsidR="00735E7D" w:rsidRDefault="00735E7D" w:rsidP="00DC0A34">
      <w:pPr>
        <w:pStyle w:val="Caption"/>
        <w:jc w:val="center"/>
      </w:pPr>
    </w:p>
    <w:p w14:paraId="312917CC" w14:textId="77777777" w:rsidR="00735E7D" w:rsidRDefault="00735E7D" w:rsidP="00DC0A34">
      <w:pPr>
        <w:pStyle w:val="Caption"/>
        <w:jc w:val="center"/>
      </w:pPr>
    </w:p>
    <w:p w14:paraId="00CCEFD9" w14:textId="77777777" w:rsidR="00735E7D" w:rsidRDefault="00735E7D" w:rsidP="00DC0A34">
      <w:pPr>
        <w:pStyle w:val="Caption"/>
        <w:jc w:val="center"/>
      </w:pPr>
    </w:p>
    <w:p w14:paraId="6C1A2AEF" w14:textId="77777777" w:rsidR="00735E7D" w:rsidRDefault="00735E7D" w:rsidP="00DC0A34">
      <w:pPr>
        <w:pStyle w:val="Caption"/>
        <w:jc w:val="center"/>
      </w:pPr>
    </w:p>
    <w:p w14:paraId="415FD0AC" w14:textId="77777777" w:rsidR="00735E7D" w:rsidRDefault="00735E7D" w:rsidP="00DC0A34">
      <w:pPr>
        <w:pStyle w:val="Caption"/>
        <w:jc w:val="center"/>
      </w:pPr>
    </w:p>
    <w:p w14:paraId="7280EAC8" w14:textId="77777777" w:rsidR="00735E7D" w:rsidRDefault="00735E7D" w:rsidP="00DC0A34">
      <w:pPr>
        <w:pStyle w:val="Caption"/>
        <w:jc w:val="center"/>
      </w:pPr>
    </w:p>
    <w:p w14:paraId="02F88E17" w14:textId="77777777" w:rsidR="00735E7D" w:rsidRDefault="00735E7D" w:rsidP="00DC0A34">
      <w:pPr>
        <w:pStyle w:val="Caption"/>
        <w:jc w:val="center"/>
      </w:pPr>
    </w:p>
    <w:p w14:paraId="1F8834E8" w14:textId="77777777" w:rsidR="00735E7D" w:rsidRDefault="00735E7D" w:rsidP="00DC0A34">
      <w:pPr>
        <w:pStyle w:val="Caption"/>
        <w:jc w:val="center"/>
      </w:pPr>
    </w:p>
    <w:p w14:paraId="2577DB5B" w14:textId="77777777" w:rsidR="00735E7D" w:rsidRDefault="00735E7D" w:rsidP="00DC0A34">
      <w:pPr>
        <w:pStyle w:val="Caption"/>
        <w:jc w:val="center"/>
      </w:pPr>
    </w:p>
    <w:p w14:paraId="2A883BB3" w14:textId="77777777" w:rsidR="00735E7D" w:rsidRDefault="00735E7D" w:rsidP="00DC0A34">
      <w:pPr>
        <w:pStyle w:val="Caption"/>
        <w:jc w:val="center"/>
      </w:pPr>
    </w:p>
    <w:p w14:paraId="58298D65" w14:textId="77777777" w:rsidR="00735E7D" w:rsidRDefault="00735E7D" w:rsidP="00DC0A34">
      <w:pPr>
        <w:pStyle w:val="Caption"/>
        <w:jc w:val="center"/>
      </w:pPr>
    </w:p>
    <w:p w14:paraId="3407D89B" w14:textId="77777777" w:rsidR="00735E7D" w:rsidRDefault="00735E7D" w:rsidP="00DC0A34">
      <w:pPr>
        <w:pStyle w:val="Caption"/>
        <w:jc w:val="center"/>
      </w:pPr>
    </w:p>
    <w:p w14:paraId="1D539029" w14:textId="77777777" w:rsidR="00735E7D" w:rsidRDefault="00735E7D" w:rsidP="00DC0A34">
      <w:pPr>
        <w:pStyle w:val="Caption"/>
        <w:jc w:val="center"/>
      </w:pPr>
    </w:p>
    <w:p w14:paraId="69CC3E2F" w14:textId="77777777" w:rsidR="00735E7D" w:rsidRDefault="00735E7D" w:rsidP="00DC0A34">
      <w:pPr>
        <w:pStyle w:val="Caption"/>
        <w:jc w:val="center"/>
      </w:pPr>
    </w:p>
    <w:p w14:paraId="051EE542" w14:textId="77777777" w:rsidR="00735E7D" w:rsidRDefault="00735E7D" w:rsidP="00DC0A34">
      <w:pPr>
        <w:pStyle w:val="Caption"/>
        <w:jc w:val="center"/>
      </w:pPr>
    </w:p>
    <w:p w14:paraId="7B664370" w14:textId="77777777" w:rsidR="00735E7D" w:rsidRDefault="00735E7D" w:rsidP="00DC0A34">
      <w:pPr>
        <w:pStyle w:val="Caption"/>
        <w:jc w:val="center"/>
      </w:pPr>
    </w:p>
    <w:p w14:paraId="42524A0D" w14:textId="77777777" w:rsidR="00735E7D" w:rsidRDefault="00735E7D" w:rsidP="00DC0A34">
      <w:pPr>
        <w:pStyle w:val="Caption"/>
        <w:jc w:val="center"/>
      </w:pPr>
    </w:p>
    <w:p w14:paraId="2D6720B3" w14:textId="77777777" w:rsidR="00735E7D" w:rsidRDefault="00735E7D" w:rsidP="00DC0A34">
      <w:pPr>
        <w:pStyle w:val="Caption"/>
        <w:jc w:val="center"/>
      </w:pPr>
    </w:p>
    <w:p w14:paraId="00D23F33" w14:textId="77777777" w:rsidR="00735E7D" w:rsidRDefault="00735E7D" w:rsidP="00DC0A34">
      <w:pPr>
        <w:pStyle w:val="Caption"/>
        <w:jc w:val="center"/>
      </w:pPr>
    </w:p>
    <w:p w14:paraId="569B7594" w14:textId="77777777" w:rsidR="00735E7D" w:rsidRDefault="00735E7D" w:rsidP="00DC0A34">
      <w:pPr>
        <w:pStyle w:val="Caption"/>
        <w:jc w:val="center"/>
      </w:pPr>
    </w:p>
    <w:p w14:paraId="391CB21B" w14:textId="77777777" w:rsidR="00735E7D" w:rsidRDefault="00735E7D" w:rsidP="00DC0A34">
      <w:pPr>
        <w:pStyle w:val="Caption"/>
        <w:jc w:val="center"/>
      </w:pPr>
    </w:p>
    <w:p w14:paraId="45447B7B" w14:textId="77777777" w:rsidR="00735E7D" w:rsidRDefault="00735E7D" w:rsidP="00DC0A34">
      <w:pPr>
        <w:pStyle w:val="Caption"/>
        <w:jc w:val="center"/>
      </w:pPr>
    </w:p>
    <w:p w14:paraId="4EEA368F" w14:textId="77777777" w:rsidR="00735E7D" w:rsidRDefault="00735E7D" w:rsidP="00DC0A34">
      <w:pPr>
        <w:pStyle w:val="Caption"/>
        <w:jc w:val="center"/>
      </w:pPr>
    </w:p>
    <w:p w14:paraId="3A6C1FB5" w14:textId="77777777" w:rsidR="00735E7D" w:rsidRDefault="00735E7D" w:rsidP="00DC0A34">
      <w:pPr>
        <w:pStyle w:val="Caption"/>
        <w:jc w:val="center"/>
      </w:pPr>
    </w:p>
    <w:p w14:paraId="375E47CF" w14:textId="77777777" w:rsidR="00735E7D" w:rsidRDefault="00735E7D" w:rsidP="00DC0A34">
      <w:pPr>
        <w:pStyle w:val="Caption"/>
        <w:jc w:val="center"/>
      </w:pPr>
    </w:p>
    <w:p w14:paraId="097D93D3" w14:textId="77777777" w:rsidR="00735E7D" w:rsidRDefault="00735E7D" w:rsidP="00DC0A34">
      <w:pPr>
        <w:pStyle w:val="Caption"/>
        <w:jc w:val="center"/>
      </w:pPr>
    </w:p>
    <w:p w14:paraId="66DE1CFB" w14:textId="77777777" w:rsidR="00735E7D" w:rsidRDefault="00735E7D" w:rsidP="00DC0A34">
      <w:pPr>
        <w:pStyle w:val="Caption"/>
        <w:jc w:val="center"/>
      </w:pPr>
    </w:p>
    <w:p w14:paraId="22DCACA4" w14:textId="77777777" w:rsidR="00735E7D" w:rsidRDefault="00735E7D" w:rsidP="00DC0A34">
      <w:pPr>
        <w:pStyle w:val="Caption"/>
        <w:jc w:val="center"/>
      </w:pPr>
    </w:p>
    <w:p w14:paraId="1E574247" w14:textId="77777777" w:rsidR="00735E7D" w:rsidRDefault="00735E7D" w:rsidP="00DC0A34">
      <w:pPr>
        <w:pStyle w:val="Caption"/>
        <w:jc w:val="center"/>
      </w:pPr>
    </w:p>
    <w:p w14:paraId="681FBA0F" w14:textId="77777777" w:rsidR="00735E7D" w:rsidRDefault="00735E7D" w:rsidP="00DC0A34">
      <w:pPr>
        <w:pStyle w:val="Caption"/>
        <w:jc w:val="center"/>
      </w:pPr>
    </w:p>
    <w:p w14:paraId="2644C557" w14:textId="77777777" w:rsidR="00735E7D" w:rsidRDefault="00735E7D" w:rsidP="00DC0A34">
      <w:pPr>
        <w:pStyle w:val="Caption"/>
        <w:jc w:val="center"/>
      </w:pPr>
    </w:p>
    <w:p w14:paraId="1795CBDD" w14:textId="77777777" w:rsidR="00735E7D" w:rsidRDefault="00735E7D" w:rsidP="00DC0A34">
      <w:pPr>
        <w:pStyle w:val="Caption"/>
        <w:jc w:val="center"/>
      </w:pPr>
    </w:p>
    <w:p w14:paraId="5BF3B09C" w14:textId="77777777" w:rsidR="00735E7D" w:rsidRDefault="00735E7D" w:rsidP="00DC0A34">
      <w:pPr>
        <w:pStyle w:val="Caption"/>
        <w:jc w:val="center"/>
      </w:pPr>
    </w:p>
    <w:p w14:paraId="4438E91B" w14:textId="6FCE4493" w:rsidR="00735E7D" w:rsidRDefault="00735E7D" w:rsidP="00DC0A34">
      <w:pPr>
        <w:pStyle w:val="Caption"/>
        <w:jc w:val="center"/>
      </w:pPr>
    </w:p>
    <w:p w14:paraId="5729B5FC" w14:textId="77777777" w:rsidR="00735E7D" w:rsidRPr="00735E7D" w:rsidRDefault="00735E7D" w:rsidP="00735E7D"/>
    <w:p w14:paraId="306EBF15" w14:textId="1AC40470" w:rsidR="000651A5" w:rsidRPr="00D66F71" w:rsidRDefault="00D94D5F" w:rsidP="00DC0A34">
      <w:pPr>
        <w:pStyle w:val="Caption"/>
        <w:jc w:val="center"/>
        <w:rPr>
          <w:rFonts w:ascii="Times New Roman" w:hAnsi="Times New Roman"/>
          <w:b w:val="0"/>
          <w:bCs w:val="0"/>
        </w:rPr>
      </w:pPr>
      <w:r w:rsidRPr="00695949">
        <w:t xml:space="preserve">Figure </w:t>
      </w:r>
      <w:fldSimple w:instr=" SEQ Figure \* ARABIC ">
        <w:r w:rsidR="003326D1">
          <w:rPr>
            <w:noProof/>
          </w:rPr>
          <w:t>9</w:t>
        </w:r>
      </w:fldSimple>
      <w:r w:rsidR="000651A5" w:rsidRPr="00D66F71">
        <w:rPr>
          <w:rFonts w:ascii="Times New Roman" w:hAnsi="Times New Roman"/>
          <w:b w:val="0"/>
          <w:bCs w:val="0"/>
        </w:rPr>
        <w:t>. (A) ABR threshold shifts (mean ± SEM, n = 14</w:t>
      </w:r>
      <w:r w:rsidR="00DC0A34" w:rsidRPr="00D66F71">
        <w:rPr>
          <w:rFonts w:ascii="Times New Roman" w:hAnsi="Times New Roman"/>
          <w:b w:val="0"/>
          <w:bCs w:val="0"/>
        </w:rPr>
        <w:t xml:space="preserve"> ears</w:t>
      </w:r>
      <w:r w:rsidR="000651A5" w:rsidRPr="00D66F71">
        <w:rPr>
          <w:rFonts w:ascii="Times New Roman" w:hAnsi="Times New Roman"/>
          <w:b w:val="0"/>
          <w:bCs w:val="0"/>
        </w:rPr>
        <w:t>) measured in plugged ears after 6 blasts on Day 1, Day 4, and Day 14. (B) ABR threshold shifts (mean ± SEM, n = 14</w:t>
      </w:r>
      <w:r w:rsidR="009918FB" w:rsidRPr="00D66F71">
        <w:rPr>
          <w:rFonts w:ascii="Times New Roman" w:hAnsi="Times New Roman"/>
          <w:b w:val="0"/>
          <w:bCs w:val="0"/>
        </w:rPr>
        <w:t xml:space="preserve"> ears</w:t>
      </w:r>
      <w:r w:rsidR="000651A5" w:rsidRPr="00D66F71">
        <w:rPr>
          <w:rFonts w:ascii="Times New Roman" w:hAnsi="Times New Roman"/>
          <w:b w:val="0"/>
          <w:bCs w:val="0"/>
        </w:rPr>
        <w:t>) measured in open ears after 6 blasts on Day 1, Day 4, and Day 14. (C) Comparison of ABR threshold shifts in plugged and open ears on Days 1, 4, and 14.</w:t>
      </w:r>
      <w:bookmarkEnd w:id="109"/>
      <w:r w:rsidR="009918FB" w:rsidRPr="00D66F71">
        <w:rPr>
          <w:rFonts w:ascii="Times New Roman" w:hAnsi="Times New Roman"/>
          <w:b w:val="0"/>
          <w:bCs w:val="0"/>
        </w:rPr>
        <w:t xml:space="preserve"> </w:t>
      </w:r>
    </w:p>
    <w:p w14:paraId="306EBF16" w14:textId="747E6FC1" w:rsidR="000651A5" w:rsidRDefault="000651A5" w:rsidP="00A60641">
      <w:pPr>
        <w:pStyle w:val="Heading3"/>
      </w:pPr>
      <w:bookmarkStart w:id="110" w:name="_Toc37617783"/>
      <w:bookmarkStart w:id="111" w:name="_Toc37617840"/>
      <w:bookmarkStart w:id="112" w:name="_Toc39323156"/>
      <w:bookmarkStart w:id="113" w:name="_Toc39324884"/>
      <w:r>
        <w:t>2.</w:t>
      </w:r>
      <w:r w:rsidR="009918FB">
        <w:t>5</w:t>
      </w:r>
      <w:r>
        <w:t>.3 ABR Wave I Amplitudes</w:t>
      </w:r>
      <w:bookmarkEnd w:id="110"/>
      <w:bookmarkEnd w:id="111"/>
      <w:bookmarkEnd w:id="112"/>
      <w:bookmarkEnd w:id="113"/>
    </w:p>
    <w:p w14:paraId="306EBF17" w14:textId="55AE2DFC" w:rsidR="000651A5" w:rsidRDefault="000651A5" w:rsidP="000651A5">
      <w:pPr>
        <w:ind w:firstLine="720"/>
        <w:jc w:val="both"/>
        <w:rPr>
          <w:rFonts w:ascii="Times New Roman" w:hAnsi="Times New Roman"/>
        </w:rPr>
      </w:pPr>
      <w:r>
        <w:rPr>
          <w:rFonts w:ascii="Times New Roman" w:hAnsi="Times New Roman"/>
        </w:rPr>
        <w:t xml:space="preserve">The ABR wave I amplitudes (peak-to-peak amplitudes) measured from animals with and without earplugs on Day 1 (pre- and post-blast), Day 4, and Day 14 after blast exposures are shown in </w:t>
      </w:r>
      <w:r w:rsidR="00B32ABD">
        <w:rPr>
          <w:rFonts w:ascii="Times New Roman" w:hAnsi="Times New Roman"/>
          <w:b/>
        </w:rPr>
        <w:t>Figure 10</w:t>
      </w:r>
      <w:r>
        <w:rPr>
          <w:rFonts w:ascii="Times New Roman" w:hAnsi="Times New Roman"/>
        </w:rPr>
        <w:t xml:space="preserve">. The mean and SEM values were plotted against the level of acoustic stimulus from 40 to 100 dB SPL measured in chinchilla ear canal. ABR wave I amplitudes measured at frequencies of 1, 2, 4, and 8 kHz from plugged and open ears were presented in different subplots. The top row of </w:t>
      </w:r>
      <w:r w:rsidR="00CC6C97">
        <w:rPr>
          <w:rFonts w:ascii="Times New Roman" w:hAnsi="Times New Roman"/>
          <w:b/>
        </w:rPr>
        <w:t>Figure</w:t>
      </w:r>
      <w:r w:rsidR="00B32ABD">
        <w:rPr>
          <w:rFonts w:ascii="Times New Roman" w:hAnsi="Times New Roman"/>
          <w:b/>
        </w:rPr>
        <w:t xml:space="preserve"> 10</w:t>
      </w:r>
      <w:r>
        <w:rPr>
          <w:rFonts w:ascii="Times New Roman" w:hAnsi="Times New Roman"/>
        </w:rPr>
        <w:t xml:space="preserve"> for unprotected ears indicates a considerable reduction in wave I amplitude post-blast across all frequencies. The curves for Day 4 and Day 14 demonstrate s</w:t>
      </w:r>
      <w:r w:rsidR="00CC6C97">
        <w:rPr>
          <w:rFonts w:ascii="Times New Roman" w:hAnsi="Times New Roman"/>
        </w:rPr>
        <w:t>ome recovery from damage from 1-</w:t>
      </w:r>
      <w:r>
        <w:rPr>
          <w:rFonts w:ascii="Times New Roman" w:hAnsi="Times New Roman"/>
        </w:rPr>
        <w:t xml:space="preserve">4 </w:t>
      </w:r>
      <w:r w:rsidR="0030271E">
        <w:rPr>
          <w:rFonts w:ascii="Times New Roman" w:hAnsi="Times New Roman"/>
        </w:rPr>
        <w:t>kHz but</w:t>
      </w:r>
      <w:r>
        <w:rPr>
          <w:rFonts w:ascii="Times New Roman" w:hAnsi="Times New Roman"/>
        </w:rPr>
        <w:t xml:space="preserve"> remained slightly lower than the pre-blast curve. The difference between pre-blast and Day 4 and 14 curves is more pronounced at 8 kHz, suggesting some permanent damage of the wave I amplitude at high frequencies</w:t>
      </w:r>
      <w:r w:rsidR="00CC6C97">
        <w:rPr>
          <w:rFonts w:ascii="Times New Roman" w:hAnsi="Times New Roman"/>
        </w:rPr>
        <w:t xml:space="preserve"> in open ears</w:t>
      </w:r>
      <w:r>
        <w:rPr>
          <w:rFonts w:ascii="Times New Roman" w:hAnsi="Times New Roman"/>
        </w:rPr>
        <w:t xml:space="preserve">. </w:t>
      </w:r>
    </w:p>
    <w:p w14:paraId="306EBF18" w14:textId="317FE691" w:rsidR="000651A5" w:rsidRPr="00F425B5" w:rsidRDefault="000651A5" w:rsidP="000651A5">
      <w:pPr>
        <w:jc w:val="both"/>
        <w:rPr>
          <w:rFonts w:ascii="Times New Roman" w:hAnsi="Times New Roman"/>
        </w:rPr>
      </w:pPr>
      <w:r>
        <w:rPr>
          <w:rFonts w:ascii="Times New Roman" w:hAnsi="Times New Roman"/>
        </w:rPr>
        <w:tab/>
        <w:t xml:space="preserve">The bottom row of </w:t>
      </w:r>
      <w:r w:rsidR="00126634">
        <w:rPr>
          <w:rFonts w:ascii="Times New Roman" w:hAnsi="Times New Roman"/>
          <w:b/>
        </w:rPr>
        <w:t>Figure</w:t>
      </w:r>
      <w:r w:rsidR="00B32ABD">
        <w:rPr>
          <w:rFonts w:ascii="Times New Roman" w:hAnsi="Times New Roman"/>
          <w:b/>
        </w:rPr>
        <w:t xml:space="preserve"> 10</w:t>
      </w:r>
      <w:r>
        <w:rPr>
          <w:rFonts w:ascii="Times New Roman" w:hAnsi="Times New Roman"/>
        </w:rPr>
        <w:t xml:space="preserve"> for plugged ears </w:t>
      </w:r>
      <w:r w:rsidR="00CC6C97">
        <w:rPr>
          <w:rFonts w:ascii="Times New Roman" w:hAnsi="Times New Roman"/>
        </w:rPr>
        <w:t xml:space="preserve">also </w:t>
      </w:r>
      <w:r>
        <w:rPr>
          <w:rFonts w:ascii="Times New Roman" w:hAnsi="Times New Roman"/>
        </w:rPr>
        <w:t xml:space="preserve">displays a decrease in post-blast wave I amplitude across all frequencies, though not as substantial as the difference shown in open ears for the same time points. Furthermore, the results obtained on Days 4 and 14 show little difference from the pre-blast data from 1-4 kHz, and only a slight difference at 8 kHz. These results indicate that repeated blasts at this BOP level induced a temporary reduction in the wave I amplitude in protected ears. In contrast to open ears, Day 14 results for protected ears show recovery to pre-blast conditions, demonstrating that earplugs may have prevented permanent damage to cochlear ribbon synapses, spiral ganglion neurons, and auditory neural fibers. </w:t>
      </w:r>
    </w:p>
    <w:p w14:paraId="306EBF19" w14:textId="77777777" w:rsidR="000651A5" w:rsidRDefault="000651A5" w:rsidP="000651A5">
      <w:pPr>
        <w:jc w:val="center"/>
      </w:pPr>
      <w:r>
        <w:rPr>
          <w:rFonts w:ascii="Times New Roman" w:hAnsi="Times New Roman"/>
          <w:noProof/>
          <w:lang w:bidi="ar-SA"/>
        </w:rPr>
        <w:drawing>
          <wp:inline distT="0" distB="0" distL="0" distR="0" wp14:anchorId="306EBF82" wp14:editId="42FA4994">
            <wp:extent cx="5283247" cy="3920150"/>
            <wp:effectExtent l="0" t="0" r="0" b="4445"/>
            <wp:docPr id="9" name="Picture 9" descr="C:\Users\welc7784\Documents\PW\G1 6B Control Paper\Figures\ABR Wave I\n18\ABR Wave I combi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c7784\Documents\PW\G1 6B Control Paper\Figures\ABR Wave I\n18\ABR Wave I combined.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659" cy="3958298"/>
                    </a:xfrm>
                    <a:prstGeom prst="rect">
                      <a:avLst/>
                    </a:prstGeom>
                    <a:noFill/>
                    <a:ln>
                      <a:noFill/>
                    </a:ln>
                  </pic:spPr>
                </pic:pic>
              </a:graphicData>
            </a:graphic>
          </wp:inline>
        </w:drawing>
      </w:r>
    </w:p>
    <w:p w14:paraId="306EBF1A" w14:textId="0F149E32" w:rsidR="000651A5" w:rsidRPr="00D66F71" w:rsidRDefault="00D94D5F" w:rsidP="009918FB">
      <w:pPr>
        <w:pStyle w:val="Caption"/>
        <w:spacing w:after="240"/>
        <w:jc w:val="center"/>
        <w:rPr>
          <w:b w:val="0"/>
          <w:bCs w:val="0"/>
        </w:rPr>
      </w:pPr>
      <w:bookmarkStart w:id="114" w:name="_Toc37618994"/>
      <w:r w:rsidRPr="00695949">
        <w:t xml:space="preserve">Figure </w:t>
      </w:r>
      <w:fldSimple w:instr=" SEQ Figure \* ARABIC ">
        <w:r w:rsidR="003326D1">
          <w:rPr>
            <w:noProof/>
          </w:rPr>
          <w:t>10</w:t>
        </w:r>
      </w:fldSimple>
      <w:r w:rsidR="000651A5" w:rsidRPr="00D66F71">
        <w:rPr>
          <w:rFonts w:ascii="Times New Roman" w:hAnsi="Times New Roman"/>
          <w:b w:val="0"/>
          <w:bCs w:val="0"/>
        </w:rPr>
        <w:t>.  ABR wave I amplitude in response to stimulus level from 40 to 100 dB SPL measured from (top) open ears (mean ± SEM, n = 14</w:t>
      </w:r>
      <w:r w:rsidR="009918FB" w:rsidRPr="00D66F71">
        <w:rPr>
          <w:rFonts w:ascii="Times New Roman" w:hAnsi="Times New Roman"/>
          <w:b w:val="0"/>
          <w:bCs w:val="0"/>
        </w:rPr>
        <w:t xml:space="preserve"> ears</w:t>
      </w:r>
      <w:r w:rsidR="000651A5" w:rsidRPr="00D66F71">
        <w:rPr>
          <w:rFonts w:ascii="Times New Roman" w:hAnsi="Times New Roman"/>
          <w:b w:val="0"/>
          <w:bCs w:val="0"/>
        </w:rPr>
        <w:t>) and (bottom) plugged ears (mean ± SEM, n = 14</w:t>
      </w:r>
      <w:r w:rsidR="009918FB" w:rsidRPr="00D66F71">
        <w:rPr>
          <w:rFonts w:ascii="Times New Roman" w:hAnsi="Times New Roman"/>
          <w:b w:val="0"/>
          <w:bCs w:val="0"/>
        </w:rPr>
        <w:t xml:space="preserve"> ears</w:t>
      </w:r>
      <w:r w:rsidR="000651A5" w:rsidRPr="00D66F71">
        <w:rPr>
          <w:rFonts w:ascii="Times New Roman" w:hAnsi="Times New Roman"/>
          <w:b w:val="0"/>
          <w:bCs w:val="0"/>
        </w:rPr>
        <w:t>). Measurements were taken at frequencies of 1, 2, 4, and 8 kHz.</w:t>
      </w:r>
      <w:bookmarkEnd w:id="114"/>
    </w:p>
    <w:p w14:paraId="306EBF1B" w14:textId="51CD812C" w:rsidR="000651A5" w:rsidRDefault="000651A5" w:rsidP="00A60641">
      <w:pPr>
        <w:pStyle w:val="Heading3"/>
      </w:pPr>
      <w:bookmarkStart w:id="115" w:name="_Toc37617784"/>
      <w:bookmarkStart w:id="116" w:name="_Toc37617841"/>
      <w:bookmarkStart w:id="117" w:name="_Toc39323157"/>
      <w:bookmarkStart w:id="118" w:name="_Toc39324885"/>
      <w:r>
        <w:t>2.</w:t>
      </w:r>
      <w:r w:rsidR="009918FB">
        <w:t>5</w:t>
      </w:r>
      <w:r>
        <w:t>.4 DPOAE Level Shifts</w:t>
      </w:r>
      <w:bookmarkEnd w:id="115"/>
      <w:bookmarkEnd w:id="116"/>
      <w:bookmarkEnd w:id="117"/>
      <w:bookmarkEnd w:id="118"/>
    </w:p>
    <w:p w14:paraId="306EBF1C" w14:textId="1F221CCB" w:rsidR="000651A5" w:rsidRDefault="000651A5" w:rsidP="000651A5">
      <w:pPr>
        <w:ind w:firstLine="720"/>
        <w:jc w:val="both"/>
        <w:rPr>
          <w:rFonts w:ascii="Times New Roman" w:hAnsi="Times New Roman"/>
        </w:rPr>
      </w:pPr>
      <w:r>
        <w:rPr>
          <w:rFonts w:ascii="Times New Roman" w:hAnsi="Times New Roman"/>
        </w:rPr>
        <w:t xml:space="preserve">The mean and SEM of DPOAE level shifts (reductions) measured from animals in Group 1 on Day 1 (D1) and Day 14 (D14) at frequencies of 1-14 kHz is shown in </w:t>
      </w:r>
      <w:r w:rsidR="00B32ABD">
        <w:rPr>
          <w:rFonts w:ascii="Times New Roman" w:hAnsi="Times New Roman"/>
          <w:b/>
        </w:rPr>
        <w:t>Figure 11</w:t>
      </w:r>
      <w:r>
        <w:rPr>
          <w:rFonts w:ascii="Times New Roman" w:hAnsi="Times New Roman"/>
        </w:rPr>
        <w:t xml:space="preserve">. The mean values of the DPOAE level shifts increased from about 7 dB SPL at 1 kHz to a peak of 33 dB at 11 kHz on Day 1. The shift decreased substantially on Day 14 to around zero dB at 1 kHz and below 10 dB over the rest of the frequency range. </w:t>
      </w:r>
      <w:r w:rsidR="009918FB">
        <w:rPr>
          <w:rFonts w:ascii="Times New Roman" w:hAnsi="Times New Roman"/>
        </w:rPr>
        <w:t>The DPOAE results on D</w:t>
      </w:r>
      <w:r w:rsidR="00514569">
        <w:rPr>
          <w:rFonts w:ascii="Times New Roman" w:hAnsi="Times New Roman"/>
        </w:rPr>
        <w:t xml:space="preserve">ay </w:t>
      </w:r>
      <w:r w:rsidR="009918FB">
        <w:rPr>
          <w:rFonts w:ascii="Times New Roman" w:hAnsi="Times New Roman"/>
        </w:rPr>
        <w:t>1 and D</w:t>
      </w:r>
      <w:r w:rsidR="00514569">
        <w:rPr>
          <w:rFonts w:ascii="Times New Roman" w:hAnsi="Times New Roman"/>
        </w:rPr>
        <w:t xml:space="preserve">ay </w:t>
      </w:r>
      <w:r w:rsidR="009918FB">
        <w:rPr>
          <w:rFonts w:ascii="Times New Roman" w:hAnsi="Times New Roman"/>
        </w:rPr>
        <w:t xml:space="preserve">14 were significantly different across all frequencies. </w:t>
      </w:r>
      <w:r>
        <w:rPr>
          <w:rFonts w:ascii="Times New Roman" w:hAnsi="Times New Roman"/>
        </w:rPr>
        <w:t>The results obtained from plugged ears indicate that the protection of earplugs may have facilitated the recovery and prevented the permanent loss of the outer hair cel</w:t>
      </w:r>
      <w:r w:rsidR="00126634">
        <w:rPr>
          <w:rFonts w:ascii="Times New Roman" w:hAnsi="Times New Roman"/>
        </w:rPr>
        <w:t>ls in the cochlea to some degree.</w:t>
      </w:r>
      <w:r>
        <w:rPr>
          <w:rFonts w:ascii="Times New Roman" w:hAnsi="Times New Roman"/>
        </w:rPr>
        <w:t xml:space="preserve"> </w:t>
      </w:r>
    </w:p>
    <w:p w14:paraId="306EBF1D" w14:textId="77777777" w:rsidR="000651A5" w:rsidRDefault="000651A5" w:rsidP="00BA493E">
      <w:pPr>
        <w:jc w:val="center"/>
      </w:pPr>
      <w:r>
        <w:rPr>
          <w:noProof/>
          <w:lang w:bidi="ar-SA"/>
        </w:rPr>
        <w:drawing>
          <wp:inline distT="0" distB="0" distL="0" distR="0" wp14:anchorId="306EBF84" wp14:editId="4D3AF1A6">
            <wp:extent cx="5194300" cy="3593777"/>
            <wp:effectExtent l="0" t="0" r="0" b="0"/>
            <wp:docPr id="26" name="Picture 26" descr="C:\Users\welc7784\Documents\PW\G1 6B Control Paper\Figures\DPOAE\Control w EP 18-3-5, 13L, 14, 15L; 19-1-18, 19; 19-3-1, 2 (n1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c7784\Documents\PW\G1 6B Control Paper\Figures\DPOAE\Control w EP 18-3-5, 13L, 14, 15L; 19-1-18, 19; 19-3-1, 2 (n14).e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21984" cy="3612931"/>
                    </a:xfrm>
                    <a:prstGeom prst="rect">
                      <a:avLst/>
                    </a:prstGeom>
                    <a:noFill/>
                    <a:ln>
                      <a:noFill/>
                    </a:ln>
                  </pic:spPr>
                </pic:pic>
              </a:graphicData>
            </a:graphic>
          </wp:inline>
        </w:drawing>
      </w:r>
    </w:p>
    <w:p w14:paraId="306EBF1E" w14:textId="2F73CFB5" w:rsidR="000651A5" w:rsidRPr="00D66F71" w:rsidRDefault="00D94D5F" w:rsidP="009918FB">
      <w:pPr>
        <w:pStyle w:val="Caption"/>
        <w:spacing w:after="240"/>
        <w:jc w:val="center"/>
        <w:rPr>
          <w:rFonts w:ascii="Times New Roman" w:hAnsi="Times New Roman"/>
          <w:b w:val="0"/>
          <w:bCs w:val="0"/>
        </w:rPr>
      </w:pPr>
      <w:bookmarkStart w:id="119" w:name="_Toc37618995"/>
      <w:r w:rsidRPr="00695949">
        <w:t xml:space="preserve">Figure </w:t>
      </w:r>
      <w:fldSimple w:instr=" SEQ Figure \* ARABIC ">
        <w:r w:rsidR="003326D1">
          <w:rPr>
            <w:noProof/>
          </w:rPr>
          <w:t>11</w:t>
        </w:r>
      </w:fldSimple>
      <w:r w:rsidR="000651A5" w:rsidRPr="00D66F71">
        <w:rPr>
          <w:rFonts w:ascii="Times New Roman" w:hAnsi="Times New Roman"/>
          <w:b w:val="0"/>
          <w:bCs w:val="0"/>
        </w:rPr>
        <w:t>. DPOAE level shifts (mean ± SEM, n = 14</w:t>
      </w:r>
      <w:r w:rsidR="009918FB" w:rsidRPr="00D66F71">
        <w:rPr>
          <w:rFonts w:ascii="Times New Roman" w:hAnsi="Times New Roman"/>
          <w:b w:val="0"/>
          <w:bCs w:val="0"/>
        </w:rPr>
        <w:t xml:space="preserve"> ears</w:t>
      </w:r>
      <w:r w:rsidR="000651A5" w:rsidRPr="00D66F71">
        <w:rPr>
          <w:rFonts w:ascii="Times New Roman" w:hAnsi="Times New Roman"/>
          <w:b w:val="0"/>
          <w:bCs w:val="0"/>
        </w:rPr>
        <w:t>) measured from protected ears on Days 1 and 14.</w:t>
      </w:r>
      <w:bookmarkEnd w:id="119"/>
    </w:p>
    <w:p w14:paraId="306EBF1F" w14:textId="68E942AA" w:rsidR="000651A5" w:rsidRDefault="00255A53" w:rsidP="00A60641">
      <w:pPr>
        <w:pStyle w:val="Heading3"/>
      </w:pPr>
      <w:bookmarkStart w:id="120" w:name="_Toc37617785"/>
      <w:bookmarkStart w:id="121" w:name="_Toc37617842"/>
      <w:bookmarkStart w:id="122" w:name="_Toc39323158"/>
      <w:bookmarkStart w:id="123" w:name="_Toc39324886"/>
      <w:r>
        <w:t>2.</w:t>
      </w:r>
      <w:r w:rsidR="009918FB">
        <w:t>5</w:t>
      </w:r>
      <w:r>
        <w:t xml:space="preserve">.5 </w:t>
      </w:r>
      <w:r w:rsidR="000651A5">
        <w:t>Assessment of Central Auditory System Damage (MLRs)</w:t>
      </w:r>
      <w:bookmarkEnd w:id="120"/>
      <w:bookmarkEnd w:id="121"/>
      <w:bookmarkEnd w:id="122"/>
      <w:bookmarkEnd w:id="123"/>
    </w:p>
    <w:p w14:paraId="306EBF20" w14:textId="4B56F00C" w:rsidR="000651A5" w:rsidRDefault="000651A5" w:rsidP="000651A5">
      <w:pPr>
        <w:ind w:firstLine="720"/>
        <w:jc w:val="both"/>
        <w:rPr>
          <w:rFonts w:ascii="Times New Roman" w:hAnsi="Times New Roman"/>
        </w:rPr>
      </w:pPr>
      <w:r>
        <w:rPr>
          <w:rFonts w:ascii="Times New Roman" w:hAnsi="Times New Roman"/>
        </w:rPr>
        <w:t xml:space="preserve">Representative curves of MLR signals in unprotected ears over the </w:t>
      </w:r>
      <w:r w:rsidR="00126634">
        <w:rPr>
          <w:rFonts w:ascii="Times New Roman" w:hAnsi="Times New Roman"/>
        </w:rPr>
        <w:t>14</w:t>
      </w:r>
      <w:r>
        <w:rPr>
          <w:rFonts w:ascii="Times New Roman" w:hAnsi="Times New Roman"/>
        </w:rPr>
        <w:t xml:space="preserve">-day time period are shown in </w:t>
      </w:r>
      <w:r w:rsidR="00B32ABD">
        <w:rPr>
          <w:rFonts w:ascii="Times New Roman" w:hAnsi="Times New Roman"/>
          <w:b/>
        </w:rPr>
        <w:t>Figure 12</w:t>
      </w:r>
      <w:r>
        <w:rPr>
          <w:rFonts w:ascii="Times New Roman" w:hAnsi="Times New Roman"/>
        </w:rPr>
        <w:t xml:space="preserve">. MLR traces were recorded at 80 dB SPL with the stimulate frequency of 0.5 kHz. The pre-blast waveform is comprised of a negative peak (Na peak) at 14-18 ms and a positive peak (Pa peak) at 19-22 ms. The amplitudes and time latencies of the Pa and Na peaks reflect the condition of the central auditory nervous system. </w:t>
      </w:r>
    </w:p>
    <w:p w14:paraId="306EBF21" w14:textId="77777777" w:rsidR="000651A5" w:rsidRDefault="000651A5" w:rsidP="000651A5">
      <w:pPr>
        <w:ind w:firstLine="720"/>
        <w:jc w:val="center"/>
        <w:rPr>
          <w:rFonts w:ascii="Times New Roman" w:hAnsi="Times New Roman"/>
        </w:rPr>
      </w:pPr>
      <w:r w:rsidRPr="00D83D50">
        <w:rPr>
          <w:rFonts w:ascii="Times New Roman" w:hAnsi="Times New Roman"/>
          <w:noProof/>
          <w:lang w:bidi="ar-SA"/>
        </w:rPr>
        <w:drawing>
          <wp:inline distT="0" distB="0" distL="0" distR="0" wp14:anchorId="306EBF86" wp14:editId="174FCED2">
            <wp:extent cx="3410881" cy="6863870"/>
            <wp:effectExtent l="0" t="0" r="0" b="0"/>
            <wp:docPr id="34" name="Picture 3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LR traces pre post d14 v2.PNG"/>
                    <pic:cNvPicPr/>
                  </pic:nvPicPr>
                  <pic:blipFill>
                    <a:blip r:embed="rId23">
                      <a:extLst>
                        <a:ext uri="{28A0092B-C50C-407E-A947-70E740481C1C}">
                          <a14:useLocalDpi xmlns:a14="http://schemas.microsoft.com/office/drawing/2010/main" val="0"/>
                        </a:ext>
                      </a:extLst>
                    </a:blip>
                    <a:stretch>
                      <a:fillRect/>
                    </a:stretch>
                  </pic:blipFill>
                  <pic:spPr>
                    <a:xfrm>
                      <a:off x="0" y="0"/>
                      <a:ext cx="3475312" cy="6993527"/>
                    </a:xfrm>
                    <a:prstGeom prst="rect">
                      <a:avLst/>
                    </a:prstGeom>
                  </pic:spPr>
                </pic:pic>
              </a:graphicData>
            </a:graphic>
          </wp:inline>
        </w:drawing>
      </w:r>
    </w:p>
    <w:p w14:paraId="306EBF22" w14:textId="5FDD54CE" w:rsidR="000651A5" w:rsidRPr="00D66F71" w:rsidRDefault="00D94D5F" w:rsidP="009918FB">
      <w:pPr>
        <w:pStyle w:val="Caption"/>
        <w:jc w:val="center"/>
        <w:rPr>
          <w:rFonts w:ascii="Times New Roman" w:hAnsi="Times New Roman"/>
          <w:b w:val="0"/>
          <w:bCs w:val="0"/>
        </w:rPr>
      </w:pPr>
      <w:bookmarkStart w:id="124" w:name="_Toc37618996"/>
      <w:r w:rsidRPr="00695949">
        <w:t xml:space="preserve">Figure </w:t>
      </w:r>
      <w:fldSimple w:instr=" SEQ Figure \* ARABIC ">
        <w:r w:rsidR="003326D1">
          <w:rPr>
            <w:noProof/>
          </w:rPr>
          <w:t>12</w:t>
        </w:r>
      </w:fldSimple>
      <w:r w:rsidR="00CB44F1" w:rsidRPr="00D66F71">
        <w:rPr>
          <w:b w:val="0"/>
          <w:bCs w:val="0"/>
        </w:rPr>
        <w:t xml:space="preserve">. </w:t>
      </w:r>
      <w:r w:rsidR="000651A5" w:rsidRPr="00D66F71">
        <w:rPr>
          <w:rFonts w:ascii="Times New Roman" w:hAnsi="Times New Roman"/>
          <w:b w:val="0"/>
          <w:bCs w:val="0"/>
        </w:rPr>
        <w:t>Representative MLR traces from chinchilla with unprotected ears taken (A) pre-blast (B) post-blast and (C) Day 14.</w:t>
      </w:r>
      <w:r w:rsidR="00126634" w:rsidRPr="00D66F71">
        <w:rPr>
          <w:rFonts w:ascii="Times New Roman" w:hAnsi="Times New Roman"/>
          <w:b w:val="0"/>
          <w:bCs w:val="0"/>
        </w:rPr>
        <w:t xml:space="preserve"> Traces were recorded at 80 dB SPL with a stimulate frequency of 0.5 kHz. </w:t>
      </w:r>
      <w:r w:rsidR="000651A5" w:rsidRPr="00D66F71">
        <w:rPr>
          <w:rFonts w:ascii="Times New Roman" w:hAnsi="Times New Roman"/>
          <w:b w:val="0"/>
          <w:bCs w:val="0"/>
        </w:rPr>
        <w:t xml:space="preserve"> The Na peak and Pa peak are indicated by arrows.</w:t>
      </w:r>
      <w:bookmarkEnd w:id="124"/>
    </w:p>
    <w:p w14:paraId="306EBF23" w14:textId="0966D2CE" w:rsidR="000651A5" w:rsidRDefault="000651A5" w:rsidP="000651A5">
      <w:pPr>
        <w:ind w:firstLine="720"/>
        <w:jc w:val="both"/>
        <w:rPr>
          <w:rFonts w:ascii="Times New Roman" w:hAnsi="Times New Roman"/>
        </w:rPr>
      </w:pPr>
      <w:r>
        <w:rPr>
          <w:rFonts w:ascii="Times New Roman" w:hAnsi="Times New Roman"/>
        </w:rPr>
        <w:t xml:space="preserve">The mean ± SEM peak-to-peak amplitude measured from Na to Pa, Na latency, and Pa latency for the protected and unprotected ears are summarized in </w:t>
      </w:r>
      <w:r w:rsidR="00B32ABD">
        <w:rPr>
          <w:rFonts w:ascii="Times New Roman" w:hAnsi="Times New Roman"/>
          <w:b/>
        </w:rPr>
        <w:t>Figure 13</w:t>
      </w:r>
      <w:r>
        <w:rPr>
          <w:rFonts w:ascii="Times New Roman" w:hAnsi="Times New Roman"/>
        </w:rPr>
        <w:t xml:space="preserve">. </w:t>
      </w:r>
      <w:r w:rsidR="00C423CA">
        <w:rPr>
          <w:rFonts w:ascii="Times New Roman" w:hAnsi="Times New Roman"/>
          <w:b/>
        </w:rPr>
        <w:t>Figure</w:t>
      </w:r>
      <w:r w:rsidR="00B32ABD">
        <w:rPr>
          <w:rFonts w:ascii="Times New Roman" w:hAnsi="Times New Roman"/>
          <w:b/>
        </w:rPr>
        <w:t xml:space="preserve"> 13</w:t>
      </w:r>
      <w:r>
        <w:rPr>
          <w:rFonts w:ascii="Times New Roman" w:hAnsi="Times New Roman"/>
          <w:b/>
        </w:rPr>
        <w:t>A</w:t>
      </w:r>
      <w:r>
        <w:rPr>
          <w:rFonts w:ascii="Times New Roman" w:hAnsi="Times New Roman"/>
        </w:rPr>
        <w:t xml:space="preserve"> shows the peak-to-peak amplitude for protected and unprotected ears pre-blast to be 2.</w:t>
      </w:r>
      <w:r w:rsidR="006C7CDD">
        <w:rPr>
          <w:rFonts w:ascii="Times New Roman" w:hAnsi="Times New Roman"/>
        </w:rPr>
        <w:t>71</w:t>
      </w:r>
      <w:r>
        <w:rPr>
          <w:rFonts w:ascii="Times New Roman" w:hAnsi="Times New Roman"/>
        </w:rPr>
        <w:t xml:space="preserve"> ± 0.</w:t>
      </w:r>
      <w:r w:rsidR="006C7CDD">
        <w:rPr>
          <w:rFonts w:ascii="Times New Roman" w:hAnsi="Times New Roman"/>
        </w:rPr>
        <w:t>28</w:t>
      </w:r>
      <w:r>
        <w:rPr>
          <w:rFonts w:ascii="Times New Roman" w:hAnsi="Times New Roman"/>
        </w:rPr>
        <w:t xml:space="preserve"> µV and </w:t>
      </w:r>
      <w:r w:rsidR="006C7CDD">
        <w:rPr>
          <w:rFonts w:ascii="Times New Roman" w:hAnsi="Times New Roman"/>
        </w:rPr>
        <w:t>2.</w:t>
      </w:r>
      <w:r w:rsidR="00471C23">
        <w:rPr>
          <w:rFonts w:ascii="Times New Roman" w:hAnsi="Times New Roman"/>
        </w:rPr>
        <w:t>29</w:t>
      </w:r>
      <w:r w:rsidR="006C7CDD">
        <w:rPr>
          <w:rFonts w:ascii="Times New Roman" w:hAnsi="Times New Roman"/>
        </w:rPr>
        <w:t xml:space="preserve"> </w:t>
      </w:r>
      <w:r>
        <w:rPr>
          <w:rFonts w:ascii="Times New Roman" w:hAnsi="Times New Roman"/>
        </w:rPr>
        <w:t>± 0</w:t>
      </w:r>
      <w:r w:rsidR="006C7CDD">
        <w:rPr>
          <w:rFonts w:ascii="Times New Roman" w:hAnsi="Times New Roman"/>
        </w:rPr>
        <w:t>.</w:t>
      </w:r>
      <w:r w:rsidR="00471C23">
        <w:rPr>
          <w:rFonts w:ascii="Times New Roman" w:hAnsi="Times New Roman"/>
        </w:rPr>
        <w:t>16</w:t>
      </w:r>
      <w:r>
        <w:rPr>
          <w:rFonts w:ascii="Times New Roman" w:hAnsi="Times New Roman"/>
        </w:rPr>
        <w:t xml:space="preserve"> µV, respectively. After the blast exposures, the average peak-to-peak amplitude in protected ears </w:t>
      </w:r>
      <w:r w:rsidR="006C7CDD">
        <w:rPr>
          <w:rFonts w:ascii="Times New Roman" w:hAnsi="Times New Roman"/>
        </w:rPr>
        <w:t>and unprotected ears decreased</w:t>
      </w:r>
      <w:r>
        <w:rPr>
          <w:rFonts w:ascii="Times New Roman" w:hAnsi="Times New Roman"/>
        </w:rPr>
        <w:t xml:space="preserve"> to 2.</w:t>
      </w:r>
      <w:bookmarkStart w:id="125" w:name="OLE_LINK1"/>
      <w:r w:rsidR="006C7CDD">
        <w:rPr>
          <w:rFonts w:ascii="Times New Roman" w:hAnsi="Times New Roman"/>
        </w:rPr>
        <w:t>09</w:t>
      </w:r>
      <w:r>
        <w:rPr>
          <w:rFonts w:ascii="Times New Roman" w:hAnsi="Times New Roman"/>
        </w:rPr>
        <w:t xml:space="preserve"> ± 0.</w:t>
      </w:r>
      <w:r w:rsidR="006C7CDD">
        <w:rPr>
          <w:rFonts w:ascii="Times New Roman" w:hAnsi="Times New Roman"/>
        </w:rPr>
        <w:t>49</w:t>
      </w:r>
      <w:r>
        <w:rPr>
          <w:rFonts w:ascii="Times New Roman" w:hAnsi="Times New Roman"/>
        </w:rPr>
        <w:t xml:space="preserve"> µV</w:t>
      </w:r>
      <w:r w:rsidR="006C7CDD">
        <w:rPr>
          <w:rFonts w:ascii="Times New Roman" w:hAnsi="Times New Roman"/>
        </w:rPr>
        <w:t xml:space="preserve"> </w:t>
      </w:r>
      <w:bookmarkEnd w:id="125"/>
      <w:r w:rsidR="006C7CDD">
        <w:rPr>
          <w:rFonts w:ascii="Times New Roman" w:hAnsi="Times New Roman"/>
        </w:rPr>
        <w:t>and</w:t>
      </w:r>
      <w:r>
        <w:rPr>
          <w:rFonts w:ascii="Times New Roman" w:hAnsi="Times New Roman"/>
        </w:rPr>
        <w:t xml:space="preserve"> </w:t>
      </w:r>
      <w:r w:rsidR="006C7CDD">
        <w:rPr>
          <w:rFonts w:ascii="Times New Roman" w:hAnsi="Times New Roman"/>
        </w:rPr>
        <w:t>1.</w:t>
      </w:r>
      <w:r w:rsidR="00471C23">
        <w:rPr>
          <w:rFonts w:ascii="Times New Roman" w:hAnsi="Times New Roman"/>
        </w:rPr>
        <w:t>85</w:t>
      </w:r>
      <w:r>
        <w:rPr>
          <w:rFonts w:ascii="Times New Roman" w:hAnsi="Times New Roman"/>
        </w:rPr>
        <w:t xml:space="preserve"> ± 0.</w:t>
      </w:r>
      <w:r w:rsidR="006C7CDD">
        <w:rPr>
          <w:rFonts w:ascii="Times New Roman" w:hAnsi="Times New Roman"/>
        </w:rPr>
        <w:t>3</w:t>
      </w:r>
      <w:r w:rsidR="00471C23">
        <w:rPr>
          <w:rFonts w:ascii="Times New Roman" w:hAnsi="Times New Roman"/>
        </w:rPr>
        <w:t>9</w:t>
      </w:r>
      <w:r>
        <w:rPr>
          <w:rFonts w:ascii="Times New Roman" w:hAnsi="Times New Roman"/>
        </w:rPr>
        <w:t xml:space="preserve"> µV</w:t>
      </w:r>
      <w:r w:rsidR="006C7CDD">
        <w:rPr>
          <w:rFonts w:ascii="Times New Roman" w:hAnsi="Times New Roman"/>
        </w:rPr>
        <w:t>, respectively</w:t>
      </w:r>
      <w:r>
        <w:rPr>
          <w:rFonts w:ascii="Times New Roman" w:hAnsi="Times New Roman"/>
        </w:rPr>
        <w:t xml:space="preserve">. </w:t>
      </w:r>
      <w:r w:rsidR="006C7CDD">
        <w:rPr>
          <w:rFonts w:ascii="Times New Roman" w:hAnsi="Times New Roman"/>
        </w:rPr>
        <w:t xml:space="preserve">On </w:t>
      </w:r>
      <w:r w:rsidR="00514569">
        <w:rPr>
          <w:rFonts w:ascii="Times New Roman" w:hAnsi="Times New Roman"/>
        </w:rPr>
        <w:t>Day 14 (</w:t>
      </w:r>
      <w:r w:rsidR="006C7CDD">
        <w:rPr>
          <w:rFonts w:ascii="Times New Roman" w:hAnsi="Times New Roman"/>
        </w:rPr>
        <w:t>D14</w:t>
      </w:r>
      <w:r w:rsidR="00514569">
        <w:rPr>
          <w:rFonts w:ascii="Times New Roman" w:hAnsi="Times New Roman"/>
        </w:rPr>
        <w:t>)</w:t>
      </w:r>
      <w:r w:rsidR="006C7CDD">
        <w:rPr>
          <w:rFonts w:ascii="Times New Roman" w:hAnsi="Times New Roman"/>
        </w:rPr>
        <w:t>, the peak-to-peak amplitudes for protected and unprotected ears had further reduced to 1.43 ± 0.12 µV and 1.5</w:t>
      </w:r>
      <w:r w:rsidR="00471C23">
        <w:rPr>
          <w:rFonts w:ascii="Times New Roman" w:hAnsi="Times New Roman"/>
        </w:rPr>
        <w:t>3</w:t>
      </w:r>
      <w:r w:rsidR="006C7CDD">
        <w:rPr>
          <w:rFonts w:ascii="Times New Roman" w:hAnsi="Times New Roman"/>
        </w:rPr>
        <w:t xml:space="preserve"> ± 0.2</w:t>
      </w:r>
      <w:r w:rsidR="00471C23">
        <w:rPr>
          <w:rFonts w:ascii="Times New Roman" w:hAnsi="Times New Roman"/>
        </w:rPr>
        <w:t>7</w:t>
      </w:r>
      <w:r w:rsidR="006C7CDD">
        <w:rPr>
          <w:rFonts w:ascii="Times New Roman" w:hAnsi="Times New Roman"/>
        </w:rPr>
        <w:t xml:space="preserve"> µV, respectively.</w:t>
      </w:r>
      <w:r w:rsidR="0084340A">
        <w:rPr>
          <w:rFonts w:ascii="Times New Roman" w:hAnsi="Times New Roman"/>
        </w:rPr>
        <w:t xml:space="preserve"> There were no significant differences between the peak-to-peak amplitudes of the protected and unprotected ears.</w:t>
      </w:r>
      <w:r w:rsidR="006C7CDD">
        <w:rPr>
          <w:rFonts w:ascii="Times New Roman" w:hAnsi="Times New Roman"/>
        </w:rPr>
        <w:t xml:space="preserve"> This data indicates that there was damage to the CAS in both protected and unprotected ear groups that was not resolved over 14 days. </w:t>
      </w:r>
    </w:p>
    <w:p w14:paraId="306EBF24" w14:textId="3B859C68" w:rsidR="000651A5" w:rsidRDefault="000651A5" w:rsidP="000651A5">
      <w:pPr>
        <w:jc w:val="both"/>
        <w:rPr>
          <w:rFonts w:ascii="Times New Roman" w:hAnsi="Times New Roman"/>
        </w:rPr>
      </w:pPr>
      <w:r>
        <w:rPr>
          <w:rFonts w:ascii="Times New Roman" w:hAnsi="Times New Roman"/>
        </w:rPr>
        <w:tab/>
      </w:r>
      <w:r w:rsidR="00B32ABD">
        <w:rPr>
          <w:rFonts w:ascii="Times New Roman" w:hAnsi="Times New Roman"/>
          <w:b/>
        </w:rPr>
        <w:t>Figure 13</w:t>
      </w:r>
      <w:r>
        <w:rPr>
          <w:rFonts w:ascii="Times New Roman" w:hAnsi="Times New Roman"/>
          <w:b/>
        </w:rPr>
        <w:t xml:space="preserve">B </w:t>
      </w:r>
      <w:r>
        <w:rPr>
          <w:rFonts w:ascii="Times New Roman" w:hAnsi="Times New Roman"/>
        </w:rPr>
        <w:t xml:space="preserve">shows the average Na peak latency in protected and open ears. Before blast exposure, the average Na peak latencies in protected and open ears were </w:t>
      </w:r>
      <w:r w:rsidR="0084340A">
        <w:rPr>
          <w:rFonts w:ascii="Times New Roman" w:hAnsi="Times New Roman"/>
        </w:rPr>
        <w:t>determined</w:t>
      </w:r>
      <w:r>
        <w:rPr>
          <w:rFonts w:ascii="Times New Roman" w:hAnsi="Times New Roman"/>
        </w:rPr>
        <w:t xml:space="preserve"> to be 15.</w:t>
      </w:r>
      <w:r w:rsidR="0084340A">
        <w:rPr>
          <w:rFonts w:ascii="Times New Roman" w:hAnsi="Times New Roman"/>
        </w:rPr>
        <w:t>70</w:t>
      </w:r>
      <w:r>
        <w:rPr>
          <w:rFonts w:ascii="Times New Roman" w:hAnsi="Times New Roman"/>
        </w:rPr>
        <w:t xml:space="preserve"> ± 0.</w:t>
      </w:r>
      <w:r w:rsidR="0084340A">
        <w:rPr>
          <w:rFonts w:ascii="Times New Roman" w:hAnsi="Times New Roman"/>
        </w:rPr>
        <w:t>83</w:t>
      </w:r>
      <w:r>
        <w:rPr>
          <w:rFonts w:ascii="Times New Roman" w:hAnsi="Times New Roman"/>
        </w:rPr>
        <w:t xml:space="preserve"> ms and </w:t>
      </w:r>
      <w:r w:rsidR="0084340A">
        <w:rPr>
          <w:rFonts w:ascii="Times New Roman" w:hAnsi="Times New Roman"/>
        </w:rPr>
        <w:t>16.33</w:t>
      </w:r>
      <w:r>
        <w:rPr>
          <w:rFonts w:ascii="Times New Roman" w:hAnsi="Times New Roman"/>
        </w:rPr>
        <w:t xml:space="preserve"> ± 0.2</w:t>
      </w:r>
      <w:r w:rsidR="0084340A">
        <w:rPr>
          <w:rFonts w:ascii="Times New Roman" w:hAnsi="Times New Roman"/>
        </w:rPr>
        <w:t>2</w:t>
      </w:r>
      <w:r>
        <w:rPr>
          <w:rFonts w:ascii="Times New Roman" w:hAnsi="Times New Roman"/>
        </w:rPr>
        <w:t xml:space="preserve"> ms, respectively. The Na latencies for both plugged and open ears increased after blast to </w:t>
      </w:r>
      <w:r w:rsidR="0084340A">
        <w:rPr>
          <w:rFonts w:ascii="Times New Roman" w:hAnsi="Times New Roman"/>
        </w:rPr>
        <w:t>18.50</w:t>
      </w:r>
      <w:r>
        <w:rPr>
          <w:rFonts w:ascii="Times New Roman" w:hAnsi="Times New Roman"/>
        </w:rPr>
        <w:t xml:space="preserve"> ± 0.</w:t>
      </w:r>
      <w:r w:rsidR="0084340A">
        <w:rPr>
          <w:rFonts w:ascii="Times New Roman" w:hAnsi="Times New Roman"/>
        </w:rPr>
        <w:t>30</w:t>
      </w:r>
      <w:r>
        <w:rPr>
          <w:rFonts w:ascii="Times New Roman" w:hAnsi="Times New Roman"/>
        </w:rPr>
        <w:t xml:space="preserve"> ms and 1</w:t>
      </w:r>
      <w:r w:rsidR="0084340A">
        <w:rPr>
          <w:rFonts w:ascii="Times New Roman" w:hAnsi="Times New Roman"/>
        </w:rPr>
        <w:t>8.17</w:t>
      </w:r>
      <w:r>
        <w:rPr>
          <w:rFonts w:ascii="Times New Roman" w:hAnsi="Times New Roman"/>
        </w:rPr>
        <w:t xml:space="preserve"> ± 0.</w:t>
      </w:r>
      <w:r w:rsidR="0084340A">
        <w:rPr>
          <w:rFonts w:ascii="Times New Roman" w:hAnsi="Times New Roman"/>
        </w:rPr>
        <w:t>76</w:t>
      </w:r>
      <w:r>
        <w:rPr>
          <w:rFonts w:ascii="Times New Roman" w:hAnsi="Times New Roman"/>
        </w:rPr>
        <w:t xml:space="preserve"> ms, respectively. </w:t>
      </w:r>
      <w:r w:rsidR="0084340A">
        <w:rPr>
          <w:rFonts w:ascii="Times New Roman" w:hAnsi="Times New Roman"/>
        </w:rPr>
        <w:t xml:space="preserve">By D14, the Na latencies for protected and open ears had reduced to 17.1 ± 0.13 ms and 17.1 ± 0.46 ms, respectively. However, these values were slightly elevated in comparison to their respective pre-blast values, suggesting that there may still be damage to the CAS. It should be noted that there were no significant differences between the Na latencies of the protected and unprotected ears. </w:t>
      </w:r>
    </w:p>
    <w:p w14:paraId="2234ED9E" w14:textId="4D850F21" w:rsidR="009918FB" w:rsidRDefault="000651A5" w:rsidP="000651A5">
      <w:pPr>
        <w:jc w:val="both"/>
        <w:rPr>
          <w:rFonts w:ascii="Times New Roman" w:hAnsi="Times New Roman"/>
        </w:rPr>
      </w:pPr>
      <w:r>
        <w:rPr>
          <w:rFonts w:ascii="Times New Roman" w:hAnsi="Times New Roman"/>
        </w:rPr>
        <w:tab/>
        <w:t xml:space="preserve">The average Pa peak latency in open and protected ears over a </w:t>
      </w:r>
      <w:r w:rsidR="00255A53">
        <w:rPr>
          <w:rFonts w:ascii="Times New Roman" w:hAnsi="Times New Roman"/>
        </w:rPr>
        <w:t>14</w:t>
      </w:r>
      <w:r>
        <w:rPr>
          <w:rFonts w:ascii="Times New Roman" w:hAnsi="Times New Roman"/>
        </w:rPr>
        <w:t xml:space="preserve">-day time period is displayed in </w:t>
      </w:r>
      <w:r w:rsidR="00B32ABD">
        <w:rPr>
          <w:rFonts w:ascii="Times New Roman" w:hAnsi="Times New Roman"/>
          <w:b/>
        </w:rPr>
        <w:t>Figure 13</w:t>
      </w:r>
      <w:r>
        <w:rPr>
          <w:rFonts w:ascii="Times New Roman" w:hAnsi="Times New Roman"/>
          <w:b/>
        </w:rPr>
        <w:t>C</w:t>
      </w:r>
      <w:r>
        <w:rPr>
          <w:rFonts w:ascii="Times New Roman" w:hAnsi="Times New Roman"/>
        </w:rPr>
        <w:t xml:space="preserve">. Prior to exposure to repeated blasts, the Pa latencies for </w:t>
      </w:r>
      <w:r w:rsidR="0084340A">
        <w:rPr>
          <w:rFonts w:ascii="Times New Roman" w:hAnsi="Times New Roman"/>
        </w:rPr>
        <w:t>protected</w:t>
      </w:r>
      <w:r>
        <w:rPr>
          <w:rFonts w:ascii="Times New Roman" w:hAnsi="Times New Roman"/>
        </w:rPr>
        <w:t xml:space="preserve"> and </w:t>
      </w:r>
      <w:r w:rsidR="0084340A">
        <w:rPr>
          <w:rFonts w:ascii="Times New Roman" w:hAnsi="Times New Roman"/>
        </w:rPr>
        <w:t>open</w:t>
      </w:r>
      <w:r>
        <w:rPr>
          <w:rFonts w:ascii="Times New Roman" w:hAnsi="Times New Roman"/>
        </w:rPr>
        <w:t xml:space="preserve"> ears were determined to be </w:t>
      </w:r>
      <w:r w:rsidR="0084340A">
        <w:rPr>
          <w:rFonts w:ascii="Times New Roman" w:hAnsi="Times New Roman"/>
        </w:rPr>
        <w:t>21.71 ± 0.81 ms and 21.14 ±  0.26 ms,</w:t>
      </w:r>
      <w:r>
        <w:rPr>
          <w:rFonts w:ascii="Times New Roman" w:hAnsi="Times New Roman"/>
        </w:rPr>
        <w:t xml:space="preserve"> respectively. After blast, the latency of the Pa peak increased to 22.</w:t>
      </w:r>
      <w:r w:rsidR="0084340A">
        <w:rPr>
          <w:rFonts w:ascii="Times New Roman" w:hAnsi="Times New Roman"/>
        </w:rPr>
        <w:t>80</w:t>
      </w:r>
      <w:r>
        <w:rPr>
          <w:rFonts w:ascii="Times New Roman" w:hAnsi="Times New Roman"/>
        </w:rPr>
        <w:t xml:space="preserve"> ± 0.</w:t>
      </w:r>
      <w:r w:rsidR="0084340A">
        <w:rPr>
          <w:rFonts w:ascii="Times New Roman" w:hAnsi="Times New Roman"/>
        </w:rPr>
        <w:t>44</w:t>
      </w:r>
      <w:r>
        <w:rPr>
          <w:rFonts w:ascii="Times New Roman" w:hAnsi="Times New Roman"/>
        </w:rPr>
        <w:t xml:space="preserve"> ms and 2</w:t>
      </w:r>
      <w:r w:rsidR="0084340A">
        <w:rPr>
          <w:rFonts w:ascii="Times New Roman" w:hAnsi="Times New Roman"/>
        </w:rPr>
        <w:t xml:space="preserve">2.76 </w:t>
      </w:r>
      <w:r>
        <w:rPr>
          <w:rFonts w:ascii="Times New Roman" w:hAnsi="Times New Roman"/>
        </w:rPr>
        <w:t>± 0.</w:t>
      </w:r>
      <w:r w:rsidR="0084340A">
        <w:rPr>
          <w:rFonts w:ascii="Times New Roman" w:hAnsi="Times New Roman"/>
        </w:rPr>
        <w:t>87</w:t>
      </w:r>
      <w:r>
        <w:rPr>
          <w:rFonts w:ascii="Times New Roman" w:hAnsi="Times New Roman"/>
        </w:rPr>
        <w:t xml:space="preserve"> ms for protected and unprotected ears, respectively. The Pa peak latencies for both plugged and open ears returned to</w:t>
      </w:r>
      <w:r w:rsidR="0084340A">
        <w:rPr>
          <w:rFonts w:ascii="Times New Roman" w:hAnsi="Times New Roman"/>
        </w:rPr>
        <w:t xml:space="preserve"> roughly</w:t>
      </w:r>
      <w:r>
        <w:rPr>
          <w:rFonts w:ascii="Times New Roman" w:hAnsi="Times New Roman"/>
        </w:rPr>
        <w:t xml:space="preserve"> pre-blast levels by </w:t>
      </w:r>
      <w:r w:rsidR="0084340A">
        <w:rPr>
          <w:rFonts w:ascii="Times New Roman" w:hAnsi="Times New Roman"/>
        </w:rPr>
        <w:t>D14</w:t>
      </w:r>
      <w:r>
        <w:rPr>
          <w:rFonts w:ascii="Times New Roman" w:hAnsi="Times New Roman"/>
        </w:rPr>
        <w:t>, however, at 21.</w:t>
      </w:r>
      <w:r w:rsidR="0084340A">
        <w:rPr>
          <w:rFonts w:ascii="Times New Roman" w:hAnsi="Times New Roman"/>
        </w:rPr>
        <w:t>38</w:t>
      </w:r>
      <w:r>
        <w:rPr>
          <w:rFonts w:ascii="Times New Roman" w:hAnsi="Times New Roman"/>
        </w:rPr>
        <w:t xml:space="preserve"> ± 0.</w:t>
      </w:r>
      <w:r w:rsidR="0084340A">
        <w:rPr>
          <w:rFonts w:ascii="Times New Roman" w:hAnsi="Times New Roman"/>
        </w:rPr>
        <w:t>61</w:t>
      </w:r>
      <w:r>
        <w:rPr>
          <w:rFonts w:ascii="Times New Roman" w:hAnsi="Times New Roman"/>
        </w:rPr>
        <w:t xml:space="preserve"> ms and 21.</w:t>
      </w:r>
      <w:r w:rsidR="0084340A">
        <w:rPr>
          <w:rFonts w:ascii="Times New Roman" w:hAnsi="Times New Roman"/>
        </w:rPr>
        <w:t>4</w:t>
      </w:r>
      <w:r>
        <w:rPr>
          <w:rFonts w:ascii="Times New Roman" w:hAnsi="Times New Roman"/>
        </w:rPr>
        <w:t>3 ± 0.</w:t>
      </w:r>
      <w:r w:rsidR="0084340A">
        <w:rPr>
          <w:rFonts w:ascii="Times New Roman" w:hAnsi="Times New Roman"/>
        </w:rPr>
        <w:t>55</w:t>
      </w:r>
      <w:r>
        <w:rPr>
          <w:rFonts w:ascii="Times New Roman" w:hAnsi="Times New Roman"/>
        </w:rPr>
        <w:t xml:space="preserve"> ms, respectively. </w:t>
      </w:r>
      <w:r w:rsidR="0084340A">
        <w:rPr>
          <w:rFonts w:ascii="Times New Roman" w:hAnsi="Times New Roman"/>
        </w:rPr>
        <w:t xml:space="preserve">There were no significant differences between the Pa latencies of the plugged and open ears. </w:t>
      </w:r>
    </w:p>
    <w:p w14:paraId="27C63959" w14:textId="1CD5DE89" w:rsidR="009918FB" w:rsidRPr="009918FB" w:rsidRDefault="00770592" w:rsidP="00380F31">
      <w:pPr>
        <w:jc w:val="center"/>
        <w:rPr>
          <w:rFonts w:ascii="Times New Roman" w:hAnsi="Times New Roman"/>
        </w:rPr>
      </w:pPr>
      <w:r>
        <w:rPr>
          <w:noProof/>
        </w:rPr>
        <w:drawing>
          <wp:inline distT="0" distB="0" distL="0" distR="0" wp14:anchorId="53C6E7FD" wp14:editId="156E476A">
            <wp:extent cx="5394960" cy="1504315"/>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4960" cy="1504315"/>
                    </a:xfrm>
                    <a:prstGeom prst="rect">
                      <a:avLst/>
                    </a:prstGeom>
                  </pic:spPr>
                </pic:pic>
              </a:graphicData>
            </a:graphic>
          </wp:inline>
        </w:drawing>
      </w:r>
    </w:p>
    <w:p w14:paraId="44FE5447" w14:textId="74596289" w:rsidR="00F25C67" w:rsidRPr="00D66F71" w:rsidRDefault="00D94D5F" w:rsidP="00D66F71">
      <w:pPr>
        <w:pStyle w:val="Caption"/>
        <w:spacing w:after="240"/>
        <w:jc w:val="center"/>
        <w:rPr>
          <w:rFonts w:ascii="Times New Roman" w:hAnsi="Times New Roman"/>
          <w:b w:val="0"/>
          <w:bCs w:val="0"/>
        </w:rPr>
      </w:pPr>
      <w:bookmarkStart w:id="126" w:name="_Toc37618997"/>
      <w:r w:rsidRPr="00695949">
        <w:t xml:space="preserve">Figure </w:t>
      </w:r>
      <w:fldSimple w:instr=" SEQ Figure \* ARABIC ">
        <w:r w:rsidR="003326D1">
          <w:rPr>
            <w:noProof/>
          </w:rPr>
          <w:t>13</w:t>
        </w:r>
      </w:fldSimple>
      <w:r w:rsidR="000651A5" w:rsidRPr="00D66F71">
        <w:rPr>
          <w:rFonts w:ascii="Times New Roman" w:hAnsi="Times New Roman"/>
          <w:b w:val="0"/>
          <w:bCs w:val="0"/>
        </w:rPr>
        <w:t>. MLR results at</w:t>
      </w:r>
      <w:r w:rsidR="009918FB" w:rsidRPr="00D66F71">
        <w:rPr>
          <w:rFonts w:ascii="Times New Roman" w:hAnsi="Times New Roman"/>
          <w:b w:val="0"/>
          <w:bCs w:val="0"/>
        </w:rPr>
        <w:t xml:space="preserve"> 500 Hz at</w:t>
      </w:r>
      <w:r w:rsidR="000651A5" w:rsidRPr="00D66F71">
        <w:rPr>
          <w:rFonts w:ascii="Times New Roman" w:hAnsi="Times New Roman"/>
          <w:b w:val="0"/>
          <w:bCs w:val="0"/>
        </w:rPr>
        <w:t xml:space="preserve"> 80 d</w:t>
      </w:r>
      <w:r w:rsidR="0030271E" w:rsidRPr="00D66F71">
        <w:rPr>
          <w:rFonts w:ascii="Times New Roman" w:hAnsi="Times New Roman"/>
          <w:b w:val="0"/>
          <w:bCs w:val="0"/>
        </w:rPr>
        <w:t>B</w:t>
      </w:r>
      <w:r w:rsidR="000651A5" w:rsidRPr="00D66F71">
        <w:rPr>
          <w:rFonts w:ascii="Times New Roman" w:hAnsi="Times New Roman"/>
          <w:b w:val="0"/>
          <w:bCs w:val="0"/>
        </w:rPr>
        <w:t xml:space="preserve"> SPL in open</w:t>
      </w:r>
      <w:r w:rsidR="006C7CDD" w:rsidRPr="00D66F71">
        <w:rPr>
          <w:rFonts w:ascii="Times New Roman" w:hAnsi="Times New Roman"/>
          <w:b w:val="0"/>
          <w:bCs w:val="0"/>
        </w:rPr>
        <w:t xml:space="preserve"> (mean ± SEM, n = </w:t>
      </w:r>
      <w:r w:rsidR="00471C23" w:rsidRPr="00D66F71">
        <w:rPr>
          <w:rFonts w:ascii="Times New Roman" w:hAnsi="Times New Roman"/>
          <w:b w:val="0"/>
          <w:bCs w:val="0"/>
        </w:rPr>
        <w:t>6</w:t>
      </w:r>
      <w:r w:rsidR="006C7CDD" w:rsidRPr="00D66F71">
        <w:rPr>
          <w:rFonts w:ascii="Times New Roman" w:hAnsi="Times New Roman"/>
          <w:b w:val="0"/>
          <w:bCs w:val="0"/>
        </w:rPr>
        <w:t xml:space="preserve"> ears)</w:t>
      </w:r>
      <w:r w:rsidR="000651A5" w:rsidRPr="00D66F71">
        <w:rPr>
          <w:rFonts w:ascii="Times New Roman" w:hAnsi="Times New Roman"/>
          <w:b w:val="0"/>
          <w:bCs w:val="0"/>
        </w:rPr>
        <w:t xml:space="preserve"> and protected ears</w:t>
      </w:r>
      <w:r w:rsidR="006C7CDD" w:rsidRPr="00D66F71">
        <w:rPr>
          <w:rFonts w:ascii="Times New Roman" w:hAnsi="Times New Roman"/>
          <w:b w:val="0"/>
          <w:bCs w:val="0"/>
        </w:rPr>
        <w:t xml:space="preserve"> (mean ± SEM, n = 4 ears)</w:t>
      </w:r>
      <w:r w:rsidR="000651A5" w:rsidRPr="00D66F71">
        <w:rPr>
          <w:rFonts w:ascii="Times New Roman" w:hAnsi="Times New Roman"/>
          <w:b w:val="0"/>
          <w:bCs w:val="0"/>
        </w:rPr>
        <w:t xml:space="preserve"> after exposure to 6 consecutive low-intensity blasts of 21-35 kPa (3-5 psi). (A) Peak-to-peak amplitude measured from Na to Pa</w:t>
      </w:r>
      <w:r w:rsidR="00C423CA" w:rsidRPr="00D66F71">
        <w:rPr>
          <w:rFonts w:ascii="Times New Roman" w:hAnsi="Times New Roman"/>
          <w:b w:val="0"/>
          <w:bCs w:val="0"/>
        </w:rPr>
        <w:t>.</w:t>
      </w:r>
      <w:r w:rsidR="000651A5" w:rsidRPr="00D66F71">
        <w:rPr>
          <w:rFonts w:ascii="Times New Roman" w:hAnsi="Times New Roman"/>
          <w:b w:val="0"/>
          <w:bCs w:val="0"/>
        </w:rPr>
        <w:t xml:space="preserve"> (B) Na latency and (C) Pa latency.</w:t>
      </w:r>
      <w:bookmarkEnd w:id="126"/>
    </w:p>
    <w:p w14:paraId="3A439711" w14:textId="60A72D4C" w:rsidR="00255A53" w:rsidRDefault="00255A53" w:rsidP="00255A53">
      <w:pPr>
        <w:pStyle w:val="Heading3"/>
      </w:pPr>
      <w:bookmarkStart w:id="127" w:name="_Toc37617786"/>
      <w:bookmarkStart w:id="128" w:name="_Toc37617843"/>
      <w:bookmarkStart w:id="129" w:name="_Toc39323159"/>
      <w:bookmarkStart w:id="130" w:name="_Toc39324887"/>
      <w:r>
        <w:t>2.</w:t>
      </w:r>
      <w:r w:rsidR="0084340A">
        <w:t>5</w:t>
      </w:r>
      <w:r>
        <w:t>.6 Discussion</w:t>
      </w:r>
      <w:bookmarkEnd w:id="127"/>
      <w:bookmarkEnd w:id="128"/>
      <w:bookmarkEnd w:id="129"/>
      <w:bookmarkEnd w:id="130"/>
    </w:p>
    <w:p w14:paraId="50D6544D" w14:textId="6FA35DDE" w:rsidR="00FA77B0" w:rsidRPr="00FA77B0" w:rsidRDefault="00FA77B0" w:rsidP="00FA77B0">
      <w:pPr>
        <w:pStyle w:val="Heading3"/>
      </w:pPr>
      <w:bookmarkStart w:id="131" w:name="_Toc37617787"/>
      <w:bookmarkStart w:id="132" w:name="_Toc37617844"/>
      <w:bookmarkStart w:id="133" w:name="_Toc39323160"/>
      <w:bookmarkStart w:id="134" w:name="_Toc39324888"/>
      <w:r>
        <w:t>2.</w:t>
      </w:r>
      <w:r w:rsidR="0084340A">
        <w:t>5</w:t>
      </w:r>
      <w:r>
        <w:t>.6.1 Hearing Damage Induced by Repeated Low-Intensity BOPs</w:t>
      </w:r>
      <w:bookmarkEnd w:id="131"/>
      <w:bookmarkEnd w:id="132"/>
      <w:bookmarkEnd w:id="133"/>
      <w:bookmarkEnd w:id="134"/>
    </w:p>
    <w:p w14:paraId="456F79FD" w14:textId="04F9BF3C" w:rsidR="005B50FE" w:rsidRDefault="005B50FE" w:rsidP="005B50FE">
      <w:pPr>
        <w:jc w:val="both"/>
      </w:pPr>
      <w:r>
        <w:tab/>
        <w:t>In this study, the ABR thresholds for animals in both Group 1 and Group 2 were substantially elevated after repeated blast exposures. While the ABR threshold shifts did decrease with time over 14 days in both protected and unprotected ears, they did not recover to their respective pre-blast levels (</w:t>
      </w:r>
      <w:r w:rsidR="00B32ABD">
        <w:rPr>
          <w:b/>
        </w:rPr>
        <w:t>Figure 9</w:t>
      </w:r>
      <w:r>
        <w:t xml:space="preserve">). These findings suggest that the hearing recovery was limited in both protected and unprotected ears. </w:t>
      </w:r>
    </w:p>
    <w:p w14:paraId="30A06D1C" w14:textId="1BAB22FF" w:rsidR="002C4041" w:rsidRPr="005E4A39" w:rsidRDefault="002C4041" w:rsidP="005B50FE">
      <w:pPr>
        <w:jc w:val="both"/>
      </w:pPr>
      <w:r>
        <w:tab/>
        <w:t xml:space="preserve">The MLR measurements are a reflection of the recovery process of the CAS after repeated blast exposure. </w:t>
      </w:r>
      <w:r w:rsidR="005E4A39">
        <w:t xml:space="preserve">As shown in </w:t>
      </w:r>
      <w:r w:rsidR="005E4A39">
        <w:rPr>
          <w:b/>
          <w:bCs/>
        </w:rPr>
        <w:t>Figure 13A</w:t>
      </w:r>
      <w:r w:rsidR="005E4A39">
        <w:t xml:space="preserve">, after blast the peak-to-peak MLR amplitudes were reduced for both groups, indicating that some damage to the CAS had occurred. By D14, the amplitude levels of both groups were still less than the pre-blast levels, suggesting that the CAS had not fully recovered. The Na latency values for both groups increased after blast. However, the latency times for both groups demonstrated a gradual decrease over 14 days. The Pa latency values for both groups exhibited a similar trend, rising sharply after blast but then returning to roughly the original pre-blast values. </w:t>
      </w:r>
    </w:p>
    <w:p w14:paraId="795C54E9" w14:textId="6404AFF8" w:rsidR="00085B81" w:rsidRDefault="005E4A39" w:rsidP="005B50FE">
      <w:pPr>
        <w:jc w:val="both"/>
      </w:pPr>
      <w:r>
        <w:t>There were no significant differences between the MLR measurements for the plugged and open ear groups.</w:t>
      </w:r>
      <w:r w:rsidR="00936F12">
        <w:t xml:space="preserve"> </w:t>
      </w:r>
      <w:r>
        <w:t>Collectively, these</w:t>
      </w:r>
      <w:r w:rsidR="00936F12">
        <w:t xml:space="preserve"> results suggest that </w:t>
      </w:r>
      <w:r>
        <w:t xml:space="preserve">exposure to 6 repeated low-intensity blasts induced some degree of dysfunction in the CAS and indicate that </w:t>
      </w:r>
      <w:r w:rsidR="00936F12">
        <w:t xml:space="preserve">the protective mechanism of earplugs may be limited for the CAS when exposed to repeated low-intensity blasts. </w:t>
      </w:r>
    </w:p>
    <w:p w14:paraId="315B69B1" w14:textId="758970E6" w:rsidR="00936F12" w:rsidRDefault="00936F12" w:rsidP="005E4A39">
      <w:pPr>
        <w:spacing w:after="240"/>
        <w:jc w:val="both"/>
      </w:pPr>
      <w:r>
        <w:tab/>
        <w:t>ABR wave I signal, which is a predictive indi</w:t>
      </w:r>
      <w:r w:rsidR="00B32ABD">
        <w:t xml:space="preserve">cator of cochlear synaptopathy </w:t>
      </w:r>
      <w:r>
        <w:fldChar w:fldCharType="begin" w:fldLock="1"/>
      </w:r>
      <w:r w:rsidR="001A397F">
        <w:instrText>ADDIN CSL_CITATION {"citationItems":[{"id":"ITEM-1","itemData":{"DOI":"10.1038/s41598-018-28924-7","ISSN":"20452322","abstract":"When exposed to continuous high-level noise, cochlear neurons are more susceptible to damage than hair cells (HCs): exposures causing temporary threshold shifts (TTS) without permanent HC damage can destroy ribbon synapses, permanently silencing the cochlear neurons they formerly activated. While this \"hidden hearing loss\" has little effect on thresholds in quiet, the neural degeneration degrades hearing in noise and may be an important elicitor of tinnitus. Similar sensory pathologies are seen after blast injury, even if permanent threshold shift (PTS) is minimal. We hypothesized that, as for continuous-noise, blasts causing only TTS can also produce cochlear synaptopathy with minimal HC loss. To test this, we customized a shock tube design to generate explosive-like impulses, exposed anesthetized chinchillas to blasts with peak pressures from 160-175 dB SPL, and examined the resultant cochlear dysfunction and histopathology. We found exposures that cause large &gt;40 dB TTS with minimal PTS or HC loss often cause synapse loss of 20-45%. While synaptopathic continuous-noise exposures can affect large areas of the cochlea, blast-induced synaptopathy was more focal, with localized damage foci in midcochlear and basal regions. These results clarify the pathology underlying blast-induced sensory dysfunction, and suggest possible links between blast injury, hidden hearing loss, and tinnitus.","author":[{"dropping-particle":"","family":"Hickman","given":"T. T.","non-dropping-particle":"","parse-names":false,"suffix":""},{"dropping-particle":"","family":"Smalt","given":"C.","non-dropping-particle":"","parse-names":false,"suffix":""},{"dropping-particle":"","family":"Bobrow","given":"J.","non-dropping-particle":"","parse-names":false,"suffix":""},{"dropping-particle":"","family":"Quatieri","given":"T.","non-dropping-particle":"","parse-names":false,"suffix":""},{"dropping-particle":"","family":"Liberman","given":"M. C.","non-dropping-particle":"","parse-names":false,"suffix":""}],"container-title":"Scientific Reports","id":"ITEM-1","issue":"1","issued":{"date-parts":[["2018"]]},"page":"1-12","publisher":"Springer US","title":"Blast-induced cochlear synaptopathy in chinchillas","type":"article-journal","volume":"8"},"uris":["http://www.mendeley.com/documents/?uuid=9a17d75d-39e2-4794-a0d0-265cc321febb"]},{"id":"ITEM-2","itemData":{"DOI":"10.1016/j.heares.2017.01.003","ISSN":"18785891","abstract":"Common causes of hearing loss in humans - exposure to loud noise or ototoxic drugs and aging - often damage sensory hair cells, reflected as elevated thresholds on the clinical audiogram. Recent studies in animal models suggest, however, that well before this overt hearing loss can be seen, a more insidious, but likely more common, process is taking place that permanently interrupts synaptic communication between sensory inner hair cells and subsets of cochlear nerve fibers. The silencing of affected neurons alters auditory information processing, whether accompanied by threshold elevations or not, and is a likely contributor to a variety of perceptual abnormalities, including speech-in-noise difficulties, tinnitus and hyperacusis. Work described here will review structural and functional manifestations of this cochlear synaptopathy and will consider possible mechanisms underlying its appearance and progression in ears with and without traditional ‘hearing loss’ arising from several common causes in humans.","author":[{"dropping-particle":"","family":"Liberman","given":"M. Charles","non-dropping-particle":"","parse-names":false,"suffix":""},{"dropping-particle":"","family":"Kujawa","given":"Sharon G.","non-dropping-particle":"","parse-names":false,"suffix":""}],"container-title":"Hearing Research","id":"ITEM-2","issued":{"date-parts":[["2017","6","1"]]},"page":"138-147","publisher":"Elsevier B.V.","title":"Cochlear synaptopathy in acquired sensorineural hearing loss: Manifestations and mechanisms","type":"article","volume":"349"},"uris":["http://www.mendeley.com/documents/?uuid=16c5a58c-812f-36dc-a194-b599a28e0428"]}],"mendeley":{"formattedCitation":"(Hickman et al., 2018; Liberman &amp; Kujawa, 2017)","plainTextFormattedCitation":"(Hickman et al., 2018; Liberman &amp; Kujawa, 2017)","previouslyFormattedCitation":"(Hickman et al., 2018; Liberman &amp; Kujawa, 2017)"},"properties":{"noteIndex":0},"schema":"https://github.com/citation-style-language/schema/raw/master/csl-citation.json"}</w:instrText>
      </w:r>
      <w:r>
        <w:fldChar w:fldCharType="separate"/>
      </w:r>
      <w:r w:rsidRPr="00936F12">
        <w:rPr>
          <w:noProof/>
        </w:rPr>
        <w:t>(Hickman et al., 2018; Liberman &amp; Kujawa, 2017)</w:t>
      </w:r>
      <w:r>
        <w:fldChar w:fldCharType="end"/>
      </w:r>
      <w:r>
        <w:t xml:space="preserve">, was also measured in this study. In open ears, decreased wave I amplitudes were observed after repeated blast exposure. Wave I amplitudes for </w:t>
      </w:r>
      <w:r w:rsidR="008270AF">
        <w:t xml:space="preserve">open ears were lower than the pre-blast amplitudes even after 14 days, indicating that there may have been strong acute cochlear synaptopathy that was not resolved completely in the long-term. Wave I amplitudes for protected ears also suggested acute cochlear synaptopathy, though not to the degree of that observed in open hears. However, wave I amplitudes for protected ears appeared to recover over 14 days. </w:t>
      </w:r>
    </w:p>
    <w:p w14:paraId="7869A385" w14:textId="77C21414" w:rsidR="00FA77B0" w:rsidRDefault="00FA77B0" w:rsidP="00FA77B0">
      <w:pPr>
        <w:pStyle w:val="Heading3"/>
      </w:pPr>
      <w:bookmarkStart w:id="135" w:name="_Toc37617788"/>
      <w:bookmarkStart w:id="136" w:name="_Toc37617845"/>
      <w:bookmarkStart w:id="137" w:name="_Toc39323161"/>
      <w:bookmarkStart w:id="138" w:name="_Toc39324889"/>
      <w:r>
        <w:t>2.</w:t>
      </w:r>
      <w:r w:rsidR="005E4A39">
        <w:t>5</w:t>
      </w:r>
      <w:r w:rsidR="006361BB">
        <w:t>.</w:t>
      </w:r>
      <w:r>
        <w:t>6.2 Effect of Number of Blasts and HPDs</w:t>
      </w:r>
      <w:bookmarkEnd w:id="135"/>
      <w:bookmarkEnd w:id="136"/>
      <w:bookmarkEnd w:id="137"/>
      <w:bookmarkEnd w:id="138"/>
    </w:p>
    <w:p w14:paraId="34159411" w14:textId="29B7071E" w:rsidR="00FA77B0" w:rsidRDefault="00FA77B0" w:rsidP="001A397F">
      <w:pPr>
        <w:jc w:val="both"/>
      </w:pPr>
      <w:r>
        <w:tab/>
        <w:t xml:space="preserve">Recently, </w:t>
      </w:r>
      <w:r w:rsidR="001A397F">
        <w:t xml:space="preserve">a similar study in which chinchillas with and without HPDs were exposed to 3 BOPs of 3-5 psi and evaluated for progressive hearing damage over 7 days </w:t>
      </w:r>
      <w:r w:rsidR="001A397F">
        <w:fldChar w:fldCharType="begin" w:fldLock="1"/>
      </w:r>
      <w:r w:rsidR="001A397F">
        <w:instrText>ADDIN CSL_CITATION {"citationItems":[{"id":"ITEM-1","itemData":{"DOI":"10.1016/j.heares.2019.01.010","ISSN":"18785891","abstract":"Hearing damage caused by blast waves is a frequent and common injury for Service members. However, most studies have focused on high-intensity blast exposures that are known to cause moderate to severe traumatic brain injury (TBI), and fewer studies have investigated the progressive hearing damage caused by low-intensity blast exposures (below mild TBI). In this paper, we report our recent study in chinchillas to investigate the auditory function changes over the time course after repetitive exposures to low-intensity blast. Two groups of chinchillas (N = 7 each) were used in this study. Group 1 was for an acute study with 2 blasts and Group 2 for progressive study with 3 blasts on Day 1 and observed for 7 days. Animals in both groups were exposed to blast overpressures of 21–35 kPa (3–5 psi or 180–185 dB SPL) at which the eardrum was usually not ruptured. One ear was left open while another ear was protected with an earplug. Blast overpressures were monitored at the entrance of the ear canal (P0) and near the eardrum in the canal (P1). Auditory brainstem responses (ABRs), distortion product otoacoustic emissions (DPOAEs), and middle latency responses (MLRs) were measured after each blast series in the acute group and on Days 1, 4, and 7 in the progressive group. Results show that hearing damage was induced in both ears after blast exposure on Day 1 and more damage was observed in open ears than plugged ears. Seven days after the three-blast series, the ABR threshold in open ears was still 7–20 dB higher on average than prior to the blasts. The MLR wave amplitude shifts were observed in both open and protected ears, which indicated central auditory damage. With the protection of an earplug, hearing thresholds had recovered to the pre-blast level by Day 7. Using this chinchilla blast model, acute and progressive hearing damages were quantified in both open and protected ears following repeated low-intensity blast exposures.","author":[{"dropping-particle":"","family":"Chen","given":"Tao","non-dropping-particle":"","parse-names":false,"suffix":""},{"dropping-particle":"","family":"Smith","given":"Kyle","non-dropping-particle":"","parse-names":false,"suffix":""},{"dropping-particle":"","family":"Jiang","given":"Shangyuan","non-dropping-particle":"","parse-names":false,"suffix":""},{"dropping-particle":"","family":"Zhang","given":"Tianyu","non-dropping-particle":"","parse-names":false,"suffix":""},{"dropping-particle":"","family":"Gan","given":"Rong Z.","non-dropping-particle":"","parse-names":false,"suffix":""}],"container-title":"Hearing Research","id":"ITEM-1","issued":{"date-parts":[["2019"]]},"page":"33-42","publisher":"Elsevier B.V","title":"Progressive hearing damage after exposure to repeated low-intensity blasts in chinchillas","type":"article-journal","volume":"378"},"uris":["http://www.mendeley.com/documents/?uuid=ed30bf50-a136-4644-a724-7f4a863ede1e"]}],"mendeley":{"formattedCitation":"(Chen et al., 2019)","plainTextFormattedCitation":"(Chen et al., 2019)"},"properties":{"noteIndex":0},"schema":"https://github.com/citation-style-language/schema/raw/master/csl-citation.json"}</w:instrText>
      </w:r>
      <w:r w:rsidR="001A397F">
        <w:fldChar w:fldCharType="separate"/>
      </w:r>
      <w:r w:rsidR="001A397F" w:rsidRPr="001A397F">
        <w:rPr>
          <w:noProof/>
        </w:rPr>
        <w:t>(Chen et al., 2019)</w:t>
      </w:r>
      <w:r w:rsidR="001A397F">
        <w:fldChar w:fldCharType="end"/>
      </w:r>
      <w:r w:rsidR="001A397F">
        <w:t xml:space="preserve">. The results reported in this study and in Chen et al. (2019) are compared to investigate the effect of the number of blasts and HPDs. As seen in </w:t>
      </w:r>
      <w:r w:rsidR="00B32ABD">
        <w:rPr>
          <w:b/>
        </w:rPr>
        <w:t>Figure 14</w:t>
      </w:r>
      <w:r w:rsidR="001A397F">
        <w:t>, chinchillas without HPDs that were exposed to 6 repeated blasts experienced a greater ABR threshold shift than their counterparts exposed to 3 repeated blasts. This trend is also reflected in the ABR threshold shifts of chinchillas with earplugs after exposure to 3 or 6 repeated blasts (</w:t>
      </w:r>
      <w:r w:rsidR="00B32ABD">
        <w:rPr>
          <w:b/>
        </w:rPr>
        <w:t>Figure 15</w:t>
      </w:r>
      <w:r w:rsidR="001A397F">
        <w:t>)</w:t>
      </w:r>
      <w:r w:rsidR="0048214F">
        <w:t xml:space="preserve">. Thus, ABR threshold shifts indicate that chinchillas exposed to 6 repeated blasts, regardless of hearing protection condition, experienced greater hearing damage than those exposed to fewer blasts. </w:t>
      </w:r>
    </w:p>
    <w:p w14:paraId="10809917" w14:textId="0E4374AA" w:rsidR="0048214F" w:rsidRDefault="0048214F" w:rsidP="0048214F">
      <w:pPr>
        <w:jc w:val="center"/>
      </w:pPr>
      <w:r>
        <w:rPr>
          <w:noProof/>
          <w:lang w:bidi="ar-SA"/>
        </w:rPr>
        <w:drawing>
          <wp:inline distT="0" distB="0" distL="0" distR="0" wp14:anchorId="4CDF640B" wp14:editId="4FA7EEB7">
            <wp:extent cx="5310922" cy="1846907"/>
            <wp:effectExtent l="0" t="0" r="444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32458" cy="1854396"/>
                    </a:xfrm>
                    <a:prstGeom prst="rect">
                      <a:avLst/>
                    </a:prstGeom>
                  </pic:spPr>
                </pic:pic>
              </a:graphicData>
            </a:graphic>
          </wp:inline>
        </w:drawing>
      </w:r>
    </w:p>
    <w:p w14:paraId="72EEE682" w14:textId="1C424823" w:rsidR="005E4A39" w:rsidRPr="00D66F71" w:rsidRDefault="00D94D5F" w:rsidP="005E4A39">
      <w:pPr>
        <w:pStyle w:val="Caption"/>
        <w:jc w:val="center"/>
        <w:rPr>
          <w:rFonts w:ascii="Times New Roman" w:hAnsi="Times New Roman"/>
          <w:b w:val="0"/>
          <w:bCs w:val="0"/>
        </w:rPr>
      </w:pPr>
      <w:bookmarkStart w:id="139" w:name="_Toc37618998"/>
      <w:r w:rsidRPr="00695949">
        <w:t xml:space="preserve">Figure </w:t>
      </w:r>
      <w:fldSimple w:instr=" SEQ Figure \* ARABIC ">
        <w:r w:rsidR="003326D1">
          <w:rPr>
            <w:noProof/>
          </w:rPr>
          <w:t>14</w:t>
        </w:r>
      </w:fldSimple>
      <w:r w:rsidR="0048214F" w:rsidRPr="00D66F71">
        <w:rPr>
          <w:b w:val="0"/>
          <w:bCs w:val="0"/>
        </w:rPr>
        <w:t xml:space="preserve">. </w:t>
      </w:r>
      <w:r w:rsidR="0048214F" w:rsidRPr="00D66F71">
        <w:rPr>
          <w:rFonts w:ascii="Times New Roman" w:hAnsi="Times New Roman"/>
          <w:b w:val="0"/>
          <w:bCs w:val="0"/>
        </w:rPr>
        <w:t>ABR threshold shifts (mean ± SEM) measured in open ears on Days 1, 4, and 7 after exposure to low-intensity blasts of 21-35 kPa (3-5 psi). (A) 6 consecutive blasts (n=14) and (B) 3 consecutive blasts (n=7) (Fig.</w:t>
      </w:r>
      <w:r w:rsidR="00CB17B6" w:rsidRPr="00D66F71">
        <w:rPr>
          <w:rFonts w:ascii="Times New Roman" w:hAnsi="Times New Roman"/>
          <w:b w:val="0"/>
          <w:bCs w:val="0"/>
        </w:rPr>
        <w:t xml:space="preserve"> </w:t>
      </w:r>
      <w:r w:rsidR="0048214F" w:rsidRPr="00D66F71">
        <w:rPr>
          <w:rFonts w:ascii="Times New Roman" w:hAnsi="Times New Roman"/>
          <w:b w:val="0"/>
          <w:bCs w:val="0"/>
        </w:rPr>
        <w:t>5B, Chen</w:t>
      </w:r>
      <w:r w:rsidR="005E4A39" w:rsidRPr="00D66F71">
        <w:rPr>
          <w:rFonts w:ascii="Times New Roman" w:hAnsi="Times New Roman"/>
          <w:b w:val="0"/>
          <w:bCs w:val="0"/>
        </w:rPr>
        <w:t xml:space="preserve"> et al.</w:t>
      </w:r>
      <w:r w:rsidR="0048214F" w:rsidRPr="00D66F71">
        <w:rPr>
          <w:rFonts w:ascii="Times New Roman" w:hAnsi="Times New Roman"/>
          <w:b w:val="0"/>
          <w:bCs w:val="0"/>
        </w:rPr>
        <w:t xml:space="preserve"> 2019).</w:t>
      </w:r>
      <w:bookmarkEnd w:id="139"/>
    </w:p>
    <w:p w14:paraId="027F2908" w14:textId="77777777" w:rsidR="005E4A39" w:rsidRPr="005E4A39" w:rsidRDefault="005E4A39" w:rsidP="005E4A39"/>
    <w:p w14:paraId="0C6AA717" w14:textId="6042B855" w:rsidR="0048214F" w:rsidRDefault="0048214F" w:rsidP="0048214F">
      <w:pPr>
        <w:jc w:val="center"/>
      </w:pPr>
      <w:r>
        <w:rPr>
          <w:noProof/>
          <w:lang w:bidi="ar-SA"/>
        </w:rPr>
        <w:drawing>
          <wp:inline distT="0" distB="0" distL="0" distR="0" wp14:anchorId="7AA68592" wp14:editId="57203280">
            <wp:extent cx="5394960" cy="1896305"/>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94960" cy="1896305"/>
                    </a:xfrm>
                    <a:prstGeom prst="rect">
                      <a:avLst/>
                    </a:prstGeom>
                  </pic:spPr>
                </pic:pic>
              </a:graphicData>
            </a:graphic>
          </wp:inline>
        </w:drawing>
      </w:r>
    </w:p>
    <w:p w14:paraId="093E3258" w14:textId="5B880785" w:rsidR="0048214F" w:rsidRPr="00D66F71" w:rsidRDefault="00D94D5F" w:rsidP="005E4A39">
      <w:pPr>
        <w:pStyle w:val="Caption"/>
        <w:spacing w:after="240"/>
        <w:jc w:val="center"/>
        <w:rPr>
          <w:rFonts w:ascii="Times New Roman" w:hAnsi="Times New Roman"/>
          <w:b w:val="0"/>
          <w:bCs w:val="0"/>
        </w:rPr>
      </w:pPr>
      <w:bookmarkStart w:id="140" w:name="_Toc37618999"/>
      <w:r w:rsidRPr="00695949">
        <w:t xml:space="preserve">Figure </w:t>
      </w:r>
      <w:fldSimple w:instr=" SEQ Figure \* ARABIC ">
        <w:r w:rsidR="003326D1">
          <w:rPr>
            <w:noProof/>
          </w:rPr>
          <w:t>15</w:t>
        </w:r>
      </w:fldSimple>
      <w:r w:rsidR="0048214F" w:rsidRPr="00D66F71">
        <w:rPr>
          <w:rFonts w:ascii="Times New Roman" w:hAnsi="Times New Roman"/>
          <w:b w:val="0"/>
          <w:bCs w:val="0"/>
        </w:rPr>
        <w:t>. ABR threshold shifts (mean ± SEM) measured in protected ears on Days 1, 4, and 7 after exposure to low-intensity blasts of 21-35 kPa (3-5 psi). (A) 6 consecutive blasts (n=14) and (B) 3 consecutive blasts (n=7) (Fig.</w:t>
      </w:r>
      <w:r w:rsidR="00F25C67" w:rsidRPr="00D66F71">
        <w:rPr>
          <w:rFonts w:ascii="Times New Roman" w:hAnsi="Times New Roman"/>
          <w:b w:val="0"/>
          <w:bCs w:val="0"/>
        </w:rPr>
        <w:t xml:space="preserve"> </w:t>
      </w:r>
      <w:r w:rsidR="0048214F" w:rsidRPr="00D66F71">
        <w:rPr>
          <w:rFonts w:ascii="Times New Roman" w:hAnsi="Times New Roman"/>
          <w:b w:val="0"/>
          <w:bCs w:val="0"/>
        </w:rPr>
        <w:t>5A, Chen</w:t>
      </w:r>
      <w:r w:rsidR="005E4A39" w:rsidRPr="00D66F71">
        <w:rPr>
          <w:rFonts w:ascii="Times New Roman" w:hAnsi="Times New Roman"/>
          <w:b w:val="0"/>
          <w:bCs w:val="0"/>
        </w:rPr>
        <w:t xml:space="preserve"> et al.</w:t>
      </w:r>
      <w:r w:rsidR="0048214F" w:rsidRPr="00D66F71">
        <w:rPr>
          <w:rFonts w:ascii="Times New Roman" w:hAnsi="Times New Roman"/>
          <w:b w:val="0"/>
          <w:bCs w:val="0"/>
        </w:rPr>
        <w:t xml:space="preserve"> 2019).</w:t>
      </w:r>
      <w:bookmarkEnd w:id="140"/>
    </w:p>
    <w:p w14:paraId="32DF5D68" w14:textId="24E2291C" w:rsidR="00DF7842" w:rsidRDefault="0048214F" w:rsidP="003661DF">
      <w:pPr>
        <w:jc w:val="both"/>
      </w:pPr>
      <w:r>
        <w:tab/>
        <w:t xml:space="preserve">Comparison of </w:t>
      </w:r>
      <w:r w:rsidR="00825E21">
        <w:t>the results from Chen et al. (2019) and those presented herein</w:t>
      </w:r>
      <w:r w:rsidR="00DF7842">
        <w:t xml:space="preserve"> provide insight into the ability of earplugs to reduce hearing damage. In comparing </w:t>
      </w:r>
      <w:r w:rsidR="00B32ABD">
        <w:rPr>
          <w:b/>
        </w:rPr>
        <w:t>Figure 14</w:t>
      </w:r>
      <w:r w:rsidR="00DF7842">
        <w:rPr>
          <w:b/>
        </w:rPr>
        <w:t xml:space="preserve">A </w:t>
      </w:r>
      <w:r w:rsidR="00DF7842">
        <w:t xml:space="preserve">and </w:t>
      </w:r>
      <w:r w:rsidR="00DF7842">
        <w:rPr>
          <w:b/>
        </w:rPr>
        <w:t>Fi</w:t>
      </w:r>
      <w:r w:rsidR="00B32ABD">
        <w:rPr>
          <w:b/>
        </w:rPr>
        <w:t>gure 15</w:t>
      </w:r>
      <w:r w:rsidR="00DF7842">
        <w:rPr>
          <w:b/>
        </w:rPr>
        <w:t>A</w:t>
      </w:r>
      <w:r w:rsidR="00DF7842">
        <w:t>, results demonstrate that the hearing threshold of animals with protected ears recovered to a greater extend by D7 than those without earplugs after exposure to 6 repeated blasts. Chinchillas with and without HPDs exposed to 3 repeated blasts also demonstrated a similar trend (</w:t>
      </w:r>
      <w:r w:rsidR="00B32ABD">
        <w:rPr>
          <w:b/>
        </w:rPr>
        <w:t>Figure 14</w:t>
      </w:r>
      <w:r w:rsidR="00DF7842">
        <w:rPr>
          <w:b/>
        </w:rPr>
        <w:t>B</w:t>
      </w:r>
      <w:r w:rsidR="00DF7842">
        <w:t xml:space="preserve"> </w:t>
      </w:r>
      <w:r w:rsidR="00F25C67">
        <w:t>vis</w:t>
      </w:r>
      <w:r w:rsidR="00DF7842">
        <w:t xml:space="preserve"> </w:t>
      </w:r>
      <w:r w:rsidR="00B32ABD">
        <w:rPr>
          <w:b/>
        </w:rPr>
        <w:t>Figure 15</w:t>
      </w:r>
      <w:r w:rsidR="00DF7842">
        <w:rPr>
          <w:b/>
        </w:rPr>
        <w:t>B</w:t>
      </w:r>
      <w:r w:rsidR="00DF7842">
        <w:t xml:space="preserve">). </w:t>
      </w:r>
    </w:p>
    <w:p w14:paraId="7D0F9508" w14:textId="43A33125" w:rsidR="00DF7842" w:rsidRDefault="00DF7842" w:rsidP="003661DF">
      <w:pPr>
        <w:jc w:val="both"/>
      </w:pPr>
      <w:r>
        <w:tab/>
        <w:t>ABR wave I results from both studies suggest that both 3 and 6 repeated blasts were enough to induce cochlear synaptopathy in chinchillas without earplugs (</w:t>
      </w:r>
      <w:r w:rsidR="00B32ABD">
        <w:rPr>
          <w:b/>
        </w:rPr>
        <w:t>Figure 16</w:t>
      </w:r>
      <w:r>
        <w:rPr>
          <w:b/>
        </w:rPr>
        <w:t>A-B</w:t>
      </w:r>
      <w:r>
        <w:t>). By D7, the ABR wave I amplitude</w:t>
      </w:r>
      <w:r w:rsidR="003661DF">
        <w:t>s</w:t>
      </w:r>
      <w:r>
        <w:t xml:space="preserve"> for open ears</w:t>
      </w:r>
      <w:r w:rsidR="003661DF">
        <w:t xml:space="preserve"> exposed to 3 and 6 blasts</w:t>
      </w:r>
      <w:r>
        <w:t xml:space="preserve"> </w:t>
      </w:r>
      <w:r w:rsidR="003661DF">
        <w:t>were still reduced at 8 kHz. In contrast, the ABR wave I peak-to-peak value for chinchillas with earplugs</w:t>
      </w:r>
      <w:r w:rsidR="00E44E14">
        <w:t xml:space="preserve"> (</w:t>
      </w:r>
      <w:r w:rsidR="00B32ABD">
        <w:rPr>
          <w:b/>
        </w:rPr>
        <w:t>Figure 16</w:t>
      </w:r>
      <w:r w:rsidR="00E44E14">
        <w:rPr>
          <w:b/>
        </w:rPr>
        <w:t>C-D</w:t>
      </w:r>
      <w:r w:rsidR="00E44E14">
        <w:t>)</w:t>
      </w:r>
      <w:r w:rsidR="003661DF">
        <w:t xml:space="preserve"> from both studies had recovered to a greater degree than their respective unprotected counterparts. However, those exposed to 6 repeated blasts demonstrated a greater acute ABR wave I decrease than those exposed to 3 repeated blasts, which aligns with the results from the ABR threshold shifts. </w:t>
      </w:r>
    </w:p>
    <w:p w14:paraId="1CC8383F" w14:textId="48228355" w:rsidR="003661DF" w:rsidRDefault="003661DF" w:rsidP="003661DF">
      <w:pPr>
        <w:jc w:val="center"/>
      </w:pPr>
      <w:r>
        <w:rPr>
          <w:rFonts w:ascii="Times New Roman" w:hAnsi="Times New Roman"/>
          <w:noProof/>
          <w:lang w:bidi="ar-SA"/>
        </w:rPr>
        <w:drawing>
          <wp:inline distT="0" distB="0" distL="0" distR="0" wp14:anchorId="6F15216D" wp14:editId="6BC86B30">
            <wp:extent cx="4689695" cy="1988520"/>
            <wp:effectExtent l="0" t="0" r="0" b="0"/>
            <wp:docPr id="35" name="Picture 35" descr="C:\Users\welc7784\Documents\PW\DoD Proposal 2019\Figures_comparison\Fig. 3 and 4 combi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lc7784\Documents\PW\DoD Proposal 2019\Figures_comparison\Fig. 3 and 4 combined.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29325" cy="2005324"/>
                    </a:xfrm>
                    <a:prstGeom prst="rect">
                      <a:avLst/>
                    </a:prstGeom>
                    <a:noFill/>
                    <a:ln>
                      <a:noFill/>
                    </a:ln>
                  </pic:spPr>
                </pic:pic>
              </a:graphicData>
            </a:graphic>
          </wp:inline>
        </w:drawing>
      </w:r>
    </w:p>
    <w:p w14:paraId="0F33F2BC" w14:textId="49002DFE" w:rsidR="008C3622" w:rsidRPr="00D66F71" w:rsidRDefault="00D94D5F" w:rsidP="00D66F71">
      <w:pPr>
        <w:pStyle w:val="Caption"/>
        <w:spacing w:after="240"/>
        <w:jc w:val="center"/>
        <w:rPr>
          <w:rFonts w:ascii="Times New Roman" w:hAnsi="Times New Roman"/>
          <w:b w:val="0"/>
          <w:bCs w:val="0"/>
        </w:rPr>
      </w:pPr>
      <w:bookmarkStart w:id="141" w:name="_Toc37619000"/>
      <w:r w:rsidRPr="00695949">
        <w:t xml:space="preserve">Figure </w:t>
      </w:r>
      <w:fldSimple w:instr=" SEQ Figure \* ARABIC ">
        <w:r w:rsidR="003326D1">
          <w:rPr>
            <w:noProof/>
          </w:rPr>
          <w:t>16</w:t>
        </w:r>
      </w:fldSimple>
      <w:r w:rsidR="003661DF" w:rsidRPr="00D66F71">
        <w:rPr>
          <w:rFonts w:ascii="Times New Roman" w:hAnsi="Times New Roman"/>
          <w:b w:val="0"/>
          <w:bCs w:val="0"/>
        </w:rPr>
        <w:t>. ABR wave I amplitude (mean ± SEM) in response to stimulus level from 80 to 100 dB SPL measured from (A-B) open ears and (C-D) protected ears after exposure to low-intensity blasts of 21-35 kPa (3-5 psi). (A, C) 6 consecutive blasts (n=14) and (B, D) 3 consecutive blasts (n=7) (Fig.</w:t>
      </w:r>
      <w:r w:rsidR="00CB17B6" w:rsidRPr="00D66F71">
        <w:rPr>
          <w:rFonts w:ascii="Times New Roman" w:hAnsi="Times New Roman"/>
          <w:b w:val="0"/>
          <w:bCs w:val="0"/>
        </w:rPr>
        <w:t xml:space="preserve"> </w:t>
      </w:r>
      <w:r w:rsidR="003661DF" w:rsidRPr="00D66F71">
        <w:rPr>
          <w:rFonts w:ascii="Times New Roman" w:hAnsi="Times New Roman"/>
          <w:b w:val="0"/>
          <w:bCs w:val="0"/>
        </w:rPr>
        <w:t>6, Chen</w:t>
      </w:r>
      <w:r w:rsidR="008C3622" w:rsidRPr="00D66F71">
        <w:rPr>
          <w:rFonts w:ascii="Times New Roman" w:hAnsi="Times New Roman"/>
          <w:b w:val="0"/>
          <w:bCs w:val="0"/>
        </w:rPr>
        <w:t xml:space="preserve"> et al.</w:t>
      </w:r>
      <w:r w:rsidR="003661DF" w:rsidRPr="00D66F71">
        <w:rPr>
          <w:rFonts w:ascii="Times New Roman" w:hAnsi="Times New Roman"/>
          <w:b w:val="0"/>
          <w:bCs w:val="0"/>
        </w:rPr>
        <w:t xml:space="preserve"> 2019). Measurements were taken at 8 kHz.</w:t>
      </w:r>
      <w:bookmarkEnd w:id="141"/>
    </w:p>
    <w:p w14:paraId="4F7EF8E7" w14:textId="6B054E9F" w:rsidR="00E44E14" w:rsidRDefault="00E44E14" w:rsidP="00E44E14">
      <w:pPr>
        <w:spacing w:after="240"/>
        <w:jc w:val="both"/>
        <w:rPr>
          <w:rFonts w:ascii="Times New Roman" w:hAnsi="Times New Roman"/>
        </w:rPr>
      </w:pPr>
      <w:r>
        <w:rPr>
          <w:rFonts w:ascii="Times New Roman" w:hAnsi="Times New Roman"/>
        </w:rPr>
        <w:tab/>
        <w:t xml:space="preserve">Finally, differences in DPOAE results measured from animals with earplugs may be attributed to differences in the number of blast exposures. Results from Chen et al. (2019) and the study reported herein </w:t>
      </w:r>
      <w:r w:rsidR="00BF2657">
        <w:rPr>
          <w:rFonts w:ascii="Times New Roman" w:hAnsi="Times New Roman"/>
        </w:rPr>
        <w:t>indicate that chinchilla</w:t>
      </w:r>
      <w:r>
        <w:rPr>
          <w:rFonts w:ascii="Times New Roman" w:hAnsi="Times New Roman"/>
        </w:rPr>
        <w:t xml:space="preserve"> exposed to 6 repeated blasts </w:t>
      </w:r>
      <w:r w:rsidR="00BF2657">
        <w:rPr>
          <w:rFonts w:ascii="Times New Roman" w:hAnsi="Times New Roman"/>
        </w:rPr>
        <w:t xml:space="preserve">had slightly greater disruption of outer hair cell function than those exposed to 3 repeated blasts, as evidenced by the greater increase in DPOAE level shifts shown in </w:t>
      </w:r>
      <w:r w:rsidR="00B32ABD">
        <w:rPr>
          <w:rFonts w:ascii="Times New Roman" w:hAnsi="Times New Roman"/>
          <w:b/>
        </w:rPr>
        <w:t>Figure 17</w:t>
      </w:r>
      <w:r w:rsidR="00BF2657">
        <w:rPr>
          <w:rFonts w:ascii="Times New Roman" w:hAnsi="Times New Roman"/>
        </w:rPr>
        <w:t xml:space="preserve">.  </w:t>
      </w:r>
      <w:r w:rsidR="00DA5ACF">
        <w:rPr>
          <w:rFonts w:ascii="Times New Roman" w:hAnsi="Times New Roman"/>
        </w:rPr>
        <w:t xml:space="preserve">6-blast animals demonstrated greater acute damage on D1, particularly in the 3-6 kHz region than 3-blast animals. By D7, the DPOAE level of 3-blast animals had recovered to a greater degree than 6-blast animals, especially at mid-frequencies. </w:t>
      </w:r>
    </w:p>
    <w:p w14:paraId="693119C7" w14:textId="1BB6DEBB" w:rsidR="00BF2657" w:rsidRDefault="00BF2657" w:rsidP="00E44E14">
      <w:pPr>
        <w:spacing w:after="240"/>
        <w:jc w:val="both"/>
        <w:rPr>
          <w:rFonts w:ascii="Times New Roman" w:hAnsi="Times New Roman"/>
        </w:rPr>
      </w:pPr>
      <w:r>
        <w:rPr>
          <w:noProof/>
          <w:lang w:bidi="ar-SA"/>
        </w:rPr>
        <w:drawing>
          <wp:inline distT="0" distB="0" distL="0" distR="0" wp14:anchorId="518B73F0" wp14:editId="238C6B78">
            <wp:extent cx="5394960" cy="1933770"/>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94960" cy="1933770"/>
                    </a:xfrm>
                    <a:prstGeom prst="rect">
                      <a:avLst/>
                    </a:prstGeom>
                  </pic:spPr>
                </pic:pic>
              </a:graphicData>
            </a:graphic>
          </wp:inline>
        </w:drawing>
      </w:r>
    </w:p>
    <w:p w14:paraId="308E0E9C" w14:textId="4F8C8078" w:rsidR="003661DF" w:rsidRPr="00D66F71" w:rsidRDefault="00D94D5F" w:rsidP="008C3622">
      <w:pPr>
        <w:pStyle w:val="Caption"/>
        <w:spacing w:after="240"/>
        <w:jc w:val="center"/>
        <w:rPr>
          <w:rFonts w:ascii="Times New Roman" w:hAnsi="Times New Roman"/>
          <w:b w:val="0"/>
          <w:bCs w:val="0"/>
          <w:noProof/>
        </w:rPr>
      </w:pPr>
      <w:bookmarkStart w:id="142" w:name="_Toc37619001"/>
      <w:r w:rsidRPr="00695949">
        <w:t xml:space="preserve">Figure </w:t>
      </w:r>
      <w:fldSimple w:instr=" SEQ Figure \* ARABIC ">
        <w:r w:rsidR="003326D1">
          <w:rPr>
            <w:noProof/>
          </w:rPr>
          <w:t>17</w:t>
        </w:r>
      </w:fldSimple>
      <w:r w:rsidR="00BF2657" w:rsidRPr="00D66F71">
        <w:rPr>
          <w:rFonts w:ascii="Times New Roman" w:hAnsi="Times New Roman"/>
          <w:b w:val="0"/>
          <w:bCs w:val="0"/>
        </w:rPr>
        <w:t>. DPOAE level shifts (mean ± SEM) measured from protected ears on Days 1, 4, and 7 after exposure to (A) 6 consecutive blasts (n=14) and (B) 3 consecutive blasts (n=7) (Fig.</w:t>
      </w:r>
      <w:r w:rsidR="00CB17B6" w:rsidRPr="00D66F71">
        <w:rPr>
          <w:rFonts w:ascii="Times New Roman" w:hAnsi="Times New Roman"/>
          <w:b w:val="0"/>
          <w:bCs w:val="0"/>
        </w:rPr>
        <w:t xml:space="preserve"> </w:t>
      </w:r>
      <w:r w:rsidR="00BF2657" w:rsidRPr="00D66F71">
        <w:rPr>
          <w:rFonts w:ascii="Times New Roman" w:hAnsi="Times New Roman"/>
          <w:b w:val="0"/>
          <w:bCs w:val="0"/>
        </w:rPr>
        <w:t>7A, Chen</w:t>
      </w:r>
      <w:r w:rsidR="008C3622" w:rsidRPr="00D66F71">
        <w:rPr>
          <w:rFonts w:ascii="Times New Roman" w:hAnsi="Times New Roman"/>
          <w:b w:val="0"/>
          <w:bCs w:val="0"/>
        </w:rPr>
        <w:t xml:space="preserve"> et al.</w:t>
      </w:r>
      <w:r w:rsidR="00BF2657" w:rsidRPr="00D66F71">
        <w:rPr>
          <w:rFonts w:ascii="Times New Roman" w:hAnsi="Times New Roman"/>
          <w:b w:val="0"/>
          <w:bCs w:val="0"/>
        </w:rPr>
        <w:t xml:space="preserve"> 2019).</w:t>
      </w:r>
      <w:bookmarkEnd w:id="142"/>
    </w:p>
    <w:p w14:paraId="306EBF2B" w14:textId="44AC72DC" w:rsidR="005A2343" w:rsidRDefault="00EF44A5" w:rsidP="00E24F2D">
      <w:pPr>
        <w:pStyle w:val="Heading2"/>
      </w:pPr>
      <w:bookmarkStart w:id="143" w:name="_Toc37617789"/>
      <w:bookmarkStart w:id="144" w:name="_Toc37617846"/>
      <w:bookmarkStart w:id="145" w:name="_Toc39323162"/>
      <w:bookmarkStart w:id="146" w:name="_Toc39324890"/>
      <w:r>
        <w:t>2.</w:t>
      </w:r>
      <w:r w:rsidR="008C3622">
        <w:t>6</w:t>
      </w:r>
      <w:r w:rsidR="00602F80" w:rsidRPr="00617BF3">
        <w:t xml:space="preserve"> Chapter Summary</w:t>
      </w:r>
      <w:bookmarkEnd w:id="143"/>
      <w:bookmarkEnd w:id="144"/>
      <w:bookmarkEnd w:id="145"/>
      <w:bookmarkEnd w:id="146"/>
    </w:p>
    <w:p w14:paraId="306EBF2D" w14:textId="56F3C74D" w:rsidR="000F1067" w:rsidRDefault="000F1067" w:rsidP="006361BB">
      <w:pPr>
        <w:ind w:firstLine="720"/>
        <w:jc w:val="both"/>
        <w:rPr>
          <w:rFonts w:ascii="Times New Roman" w:hAnsi="Times New Roman"/>
        </w:rPr>
      </w:pPr>
      <w:r>
        <w:rPr>
          <w:rFonts w:ascii="Times New Roman" w:hAnsi="Times New Roman"/>
        </w:rPr>
        <w:t xml:space="preserve">This study aimed at investigating the progressive hearing damage in chinchillas when exposed to repeated low-intensity blasts. Animals with and without earplugs were exposed to low-level blast overpressure of 3-5 psi (21-35 kPa). ABRs, DPOAEs, and MLRs were measured pre- and post-blast and over a time period of </w:t>
      </w:r>
      <w:r w:rsidR="00D37068">
        <w:rPr>
          <w:rFonts w:ascii="Times New Roman" w:hAnsi="Times New Roman"/>
        </w:rPr>
        <w:t>14</w:t>
      </w:r>
      <w:r>
        <w:rPr>
          <w:rFonts w:ascii="Times New Roman" w:hAnsi="Times New Roman"/>
        </w:rPr>
        <w:t xml:space="preserve"> days for the progressive study. Major findings from this study include: 1) overall, </w:t>
      </w:r>
      <w:r w:rsidR="00D37068">
        <w:rPr>
          <w:rFonts w:ascii="Times New Roman" w:hAnsi="Times New Roman"/>
        </w:rPr>
        <w:t>6</w:t>
      </w:r>
      <w:r>
        <w:rPr>
          <w:rFonts w:ascii="Times New Roman" w:hAnsi="Times New Roman"/>
        </w:rPr>
        <w:t xml:space="preserve"> blasts were able to induce permanent hearing damage in both open and protected ears, suggesting that HPD function was limited under conditions of repeated low-intensity blast; 2) hearing function tests indicate dysfunction in both the peripheral and central auditory systems; 3) </w:t>
      </w:r>
      <w:r w:rsidR="00D37068">
        <w:rPr>
          <w:rFonts w:ascii="Times New Roman" w:hAnsi="Times New Roman"/>
        </w:rPr>
        <w:t>6</w:t>
      </w:r>
      <w:r>
        <w:rPr>
          <w:rFonts w:ascii="Times New Roman" w:hAnsi="Times New Roman"/>
        </w:rPr>
        <w:t xml:space="preserve"> low-intensity blasts induced greater hearing damage in protected and unprotected ears than in protected and unprotected ears exposed to </w:t>
      </w:r>
      <w:r w:rsidR="00D37068">
        <w:rPr>
          <w:rFonts w:ascii="Times New Roman" w:hAnsi="Times New Roman"/>
        </w:rPr>
        <w:t>3</w:t>
      </w:r>
      <w:r>
        <w:rPr>
          <w:rFonts w:ascii="Times New Roman" w:hAnsi="Times New Roman"/>
        </w:rPr>
        <w:t xml:space="preserve"> low-intensity blasts of equal BOP level.</w:t>
      </w:r>
    </w:p>
    <w:p w14:paraId="6131A6DE" w14:textId="2B5699A4" w:rsidR="008C3622" w:rsidRDefault="008C3622" w:rsidP="006361BB">
      <w:pPr>
        <w:ind w:firstLine="720"/>
        <w:jc w:val="both"/>
        <w:rPr>
          <w:rFonts w:ascii="Times New Roman" w:hAnsi="Times New Roman"/>
        </w:rPr>
      </w:pPr>
    </w:p>
    <w:p w14:paraId="3450EC17" w14:textId="7FA0645B" w:rsidR="00380F31" w:rsidRDefault="00380F31" w:rsidP="006361BB">
      <w:pPr>
        <w:ind w:firstLine="720"/>
        <w:jc w:val="both"/>
        <w:rPr>
          <w:rFonts w:ascii="Times New Roman" w:hAnsi="Times New Roman"/>
        </w:rPr>
      </w:pPr>
    </w:p>
    <w:p w14:paraId="4736F683" w14:textId="68F0AFC5" w:rsidR="00D66F71" w:rsidRDefault="00D66F71" w:rsidP="006361BB">
      <w:pPr>
        <w:ind w:firstLine="720"/>
        <w:jc w:val="both"/>
        <w:rPr>
          <w:rFonts w:ascii="Times New Roman" w:hAnsi="Times New Roman"/>
        </w:rPr>
      </w:pPr>
    </w:p>
    <w:p w14:paraId="749407E8" w14:textId="10BB01C6" w:rsidR="00D66F71" w:rsidRDefault="00D66F71" w:rsidP="006361BB">
      <w:pPr>
        <w:ind w:firstLine="720"/>
        <w:jc w:val="both"/>
        <w:rPr>
          <w:rFonts w:ascii="Times New Roman" w:hAnsi="Times New Roman"/>
        </w:rPr>
      </w:pPr>
    </w:p>
    <w:p w14:paraId="713FCA44" w14:textId="637DFF03" w:rsidR="00D66F71" w:rsidRDefault="00D66F71" w:rsidP="006361BB">
      <w:pPr>
        <w:ind w:firstLine="720"/>
        <w:jc w:val="both"/>
        <w:rPr>
          <w:rFonts w:ascii="Times New Roman" w:hAnsi="Times New Roman"/>
        </w:rPr>
      </w:pPr>
    </w:p>
    <w:p w14:paraId="73AD04C2" w14:textId="3208F39E" w:rsidR="00D66F71" w:rsidRDefault="00D66F71" w:rsidP="006361BB">
      <w:pPr>
        <w:ind w:firstLine="720"/>
        <w:jc w:val="both"/>
        <w:rPr>
          <w:rFonts w:ascii="Times New Roman" w:hAnsi="Times New Roman"/>
        </w:rPr>
      </w:pPr>
    </w:p>
    <w:p w14:paraId="1C76D296" w14:textId="4D30168D" w:rsidR="00D66F71" w:rsidRDefault="00D66F71" w:rsidP="006361BB">
      <w:pPr>
        <w:ind w:firstLine="720"/>
        <w:jc w:val="both"/>
        <w:rPr>
          <w:rFonts w:ascii="Times New Roman" w:hAnsi="Times New Roman"/>
        </w:rPr>
      </w:pPr>
    </w:p>
    <w:p w14:paraId="48DE050D" w14:textId="44F9B95B" w:rsidR="00D66F71" w:rsidRDefault="00D66F71" w:rsidP="006361BB">
      <w:pPr>
        <w:ind w:firstLine="720"/>
        <w:jc w:val="both"/>
        <w:rPr>
          <w:rFonts w:ascii="Times New Roman" w:hAnsi="Times New Roman"/>
        </w:rPr>
      </w:pPr>
    </w:p>
    <w:p w14:paraId="3B48AFCD" w14:textId="55CD9F7D" w:rsidR="00D66F71" w:rsidRDefault="00D66F71" w:rsidP="006361BB">
      <w:pPr>
        <w:ind w:firstLine="720"/>
        <w:jc w:val="both"/>
        <w:rPr>
          <w:rFonts w:ascii="Times New Roman" w:hAnsi="Times New Roman"/>
        </w:rPr>
      </w:pPr>
    </w:p>
    <w:p w14:paraId="4C6C6702" w14:textId="3FB6ACF2" w:rsidR="00D66F71" w:rsidRDefault="00D66F71" w:rsidP="006361BB">
      <w:pPr>
        <w:ind w:firstLine="720"/>
        <w:jc w:val="both"/>
        <w:rPr>
          <w:rFonts w:ascii="Times New Roman" w:hAnsi="Times New Roman"/>
        </w:rPr>
      </w:pPr>
    </w:p>
    <w:p w14:paraId="5E159661" w14:textId="3E60EB3F" w:rsidR="00D66F71" w:rsidRDefault="00D66F71" w:rsidP="006361BB">
      <w:pPr>
        <w:ind w:firstLine="720"/>
        <w:jc w:val="both"/>
        <w:rPr>
          <w:rFonts w:ascii="Times New Roman" w:hAnsi="Times New Roman"/>
        </w:rPr>
      </w:pPr>
    </w:p>
    <w:p w14:paraId="272DA0A9" w14:textId="53E6F3B3" w:rsidR="00D66F71" w:rsidRDefault="00D66F71" w:rsidP="006361BB">
      <w:pPr>
        <w:ind w:firstLine="720"/>
        <w:jc w:val="both"/>
        <w:rPr>
          <w:rFonts w:ascii="Times New Roman" w:hAnsi="Times New Roman"/>
        </w:rPr>
      </w:pPr>
    </w:p>
    <w:p w14:paraId="5E1FE9F9" w14:textId="57F3142B" w:rsidR="00D66F71" w:rsidRDefault="00D66F71" w:rsidP="006361BB">
      <w:pPr>
        <w:ind w:firstLine="720"/>
        <w:jc w:val="both"/>
        <w:rPr>
          <w:rFonts w:ascii="Times New Roman" w:hAnsi="Times New Roman"/>
        </w:rPr>
      </w:pPr>
    </w:p>
    <w:p w14:paraId="2359AC3C" w14:textId="37BB86C5" w:rsidR="00D66F71" w:rsidRDefault="00D66F71" w:rsidP="006361BB">
      <w:pPr>
        <w:ind w:firstLine="720"/>
        <w:jc w:val="both"/>
        <w:rPr>
          <w:rFonts w:ascii="Times New Roman" w:hAnsi="Times New Roman"/>
        </w:rPr>
      </w:pPr>
    </w:p>
    <w:p w14:paraId="302DF5BB" w14:textId="1C11BEA2" w:rsidR="00D66F71" w:rsidRDefault="00D66F71" w:rsidP="006361BB">
      <w:pPr>
        <w:ind w:firstLine="720"/>
        <w:jc w:val="both"/>
        <w:rPr>
          <w:rFonts w:ascii="Times New Roman" w:hAnsi="Times New Roman"/>
        </w:rPr>
      </w:pPr>
    </w:p>
    <w:p w14:paraId="6FCB1FDF" w14:textId="3F24A27A" w:rsidR="00D66F71" w:rsidRDefault="00D66F71" w:rsidP="006361BB">
      <w:pPr>
        <w:ind w:firstLine="720"/>
        <w:jc w:val="both"/>
        <w:rPr>
          <w:rFonts w:ascii="Times New Roman" w:hAnsi="Times New Roman"/>
        </w:rPr>
      </w:pPr>
    </w:p>
    <w:p w14:paraId="7B79F783" w14:textId="77777777" w:rsidR="00D66F71" w:rsidRPr="006361BB" w:rsidRDefault="00D66F71" w:rsidP="006361BB">
      <w:pPr>
        <w:ind w:firstLine="720"/>
        <w:jc w:val="both"/>
        <w:rPr>
          <w:rFonts w:ascii="Times New Roman" w:hAnsi="Times New Roman"/>
        </w:rPr>
      </w:pPr>
    </w:p>
    <w:p w14:paraId="306EBF2E" w14:textId="77777777" w:rsidR="00787262" w:rsidRDefault="00301D8A" w:rsidP="00A8046D">
      <w:pPr>
        <w:pStyle w:val="Heading1"/>
      </w:pPr>
      <w:bookmarkStart w:id="147" w:name="_Toc37617790"/>
      <w:bookmarkStart w:id="148" w:name="_Toc37617847"/>
      <w:bookmarkStart w:id="149" w:name="_Toc39323163"/>
      <w:bookmarkStart w:id="150" w:name="_Toc39324891"/>
      <w:r w:rsidRPr="00617BF3">
        <w:t xml:space="preserve">Chapter 3: </w:t>
      </w:r>
      <w:r w:rsidR="00787262">
        <w:t>3D FE Model of Chinchilla Ear for Acoustic Sound Transmission</w:t>
      </w:r>
      <w:bookmarkEnd w:id="147"/>
      <w:bookmarkEnd w:id="148"/>
      <w:bookmarkEnd w:id="149"/>
      <w:bookmarkEnd w:id="150"/>
      <w:r w:rsidR="00787262">
        <w:t xml:space="preserve"> </w:t>
      </w:r>
    </w:p>
    <w:p w14:paraId="306EBF2F" w14:textId="6C447FDA" w:rsidR="00EE1B3E" w:rsidRDefault="00EE1B3E" w:rsidP="00EE1B3E">
      <w:r>
        <w:tab/>
      </w:r>
      <w:r w:rsidR="006A09C1">
        <w:t xml:space="preserve">The FE model of the chinchilla ear previously reported in literature focused on the middle ear. While the outer and middle ear portions of this model were based on X-ray </w:t>
      </w:r>
      <w:r w:rsidR="00EF4C24">
        <w:t>(</w:t>
      </w:r>
      <w:r w:rsidR="00EF4C24">
        <w:rPr>
          <w:rFonts w:cstheme="minorHAnsi"/>
        </w:rPr>
        <w:t>µ</w:t>
      </w:r>
      <w:r w:rsidR="00EF4C24">
        <w:t xml:space="preserve">CT) </w:t>
      </w:r>
      <w:r w:rsidR="006A09C1">
        <w:t>images, the cochlea itself was simulated by a mass block and dashpots. Furthermore, the FE analyses of this model used ANSYS APDL (ANSYS Classic) to calculate the response of the middle ear to a uniform acoustic pressure in the frequency domain.</w:t>
      </w:r>
    </w:p>
    <w:p w14:paraId="306EBF30" w14:textId="77777777" w:rsidR="006A09C1" w:rsidRPr="00EE1B3E" w:rsidRDefault="006A09C1" w:rsidP="008A0E08">
      <w:pPr>
        <w:spacing w:after="240"/>
        <w:jc w:val="both"/>
      </w:pPr>
      <w:r>
        <w:tab/>
        <w:t xml:space="preserve">This chapter will discuss the creation of the chinchilla cochlea model and its integration with the existing middle ear model. Furthermore, the transition from ANSYS APDL to ANSYS Workbench </w:t>
      </w:r>
      <w:r w:rsidR="00AF02C0">
        <w:t xml:space="preserve">to simulate acoustic sound transmission will be detailed. The applied boundary conditions and material properties will be described as well. The results obtained from the model will be presented and compared with published data for model validation. </w:t>
      </w:r>
    </w:p>
    <w:p w14:paraId="306EBF31" w14:textId="77777777" w:rsidR="000C3BB5" w:rsidRDefault="00325DEB" w:rsidP="00E24F2D">
      <w:pPr>
        <w:pStyle w:val="Heading2"/>
      </w:pPr>
      <w:bookmarkStart w:id="151" w:name="_Toc37617791"/>
      <w:bookmarkStart w:id="152" w:name="_Toc37617848"/>
      <w:bookmarkStart w:id="153" w:name="_Toc39323164"/>
      <w:bookmarkStart w:id="154" w:name="_Toc39324892"/>
      <w:r w:rsidRPr="00617BF3">
        <w:t xml:space="preserve">3.1 </w:t>
      </w:r>
      <w:r w:rsidR="00312E9D">
        <w:t>Creation</w:t>
      </w:r>
      <w:r w:rsidR="008C5E5D">
        <w:t xml:space="preserve"> of 3D FE Model of Chinchilla Ear</w:t>
      </w:r>
      <w:bookmarkEnd w:id="151"/>
      <w:bookmarkEnd w:id="152"/>
      <w:bookmarkEnd w:id="153"/>
      <w:bookmarkEnd w:id="154"/>
    </w:p>
    <w:p w14:paraId="306EBF32" w14:textId="77777777" w:rsidR="008C5E5D" w:rsidRDefault="008C5E5D" w:rsidP="002E606F">
      <w:pPr>
        <w:spacing w:after="240"/>
        <w:jc w:val="both"/>
      </w:pPr>
      <w:r>
        <w:tab/>
        <w:t xml:space="preserve">This section will discuss the previously published 3D FE model of the chinchilla middle ear. Then, the creation of the FE model of the chinchilla cochlea will be described. Finally, integration of both models into one cohesive model will be detailed. </w:t>
      </w:r>
    </w:p>
    <w:p w14:paraId="306EBF33" w14:textId="77777777" w:rsidR="008C5E5D" w:rsidRPr="008C5E5D" w:rsidRDefault="008C5E5D" w:rsidP="00A60641">
      <w:pPr>
        <w:pStyle w:val="Heading3"/>
      </w:pPr>
      <w:bookmarkStart w:id="155" w:name="_Toc37617792"/>
      <w:bookmarkStart w:id="156" w:name="_Toc37617849"/>
      <w:bookmarkStart w:id="157" w:name="_Toc39323165"/>
      <w:bookmarkStart w:id="158" w:name="_Toc39324893"/>
      <w:r>
        <w:t xml:space="preserve">3.1.1 3D FE Model of </w:t>
      </w:r>
      <w:r w:rsidR="002E606F">
        <w:t>the Chinchilla Middle Ear</w:t>
      </w:r>
      <w:bookmarkEnd w:id="155"/>
      <w:bookmarkEnd w:id="156"/>
      <w:bookmarkEnd w:id="157"/>
      <w:bookmarkEnd w:id="158"/>
    </w:p>
    <w:p w14:paraId="2B9A7BD8" w14:textId="72C51904" w:rsidR="003579E1" w:rsidRDefault="003724F3" w:rsidP="00E14C7B">
      <w:pPr>
        <w:spacing w:after="240"/>
        <w:ind w:firstLine="720"/>
        <w:jc w:val="both"/>
        <w:rPr>
          <w:b/>
        </w:rPr>
      </w:pPr>
      <w:r>
        <w:t xml:space="preserve">Harmonic analysis over the auditory frequency range of 100-10,000 Hz was conducted in a 3D FE model of the chinchilla middle ear </w:t>
      </w:r>
      <w:r w:rsidR="00AD3E47">
        <w:fldChar w:fldCharType="begin" w:fldLock="1"/>
      </w:r>
      <w:r w:rsidR="00085B81">
        <w:instrText>ADDIN CSL_CITATION {"citationItems":[{"id":"ITEM-1","itemData":{"DOI":"10.1007/s10237-016-0758-5","ISSN":"1617-7959","abstract":"Background and Aims—Cardiovascular disease (CVD) is among the leading causes of morbidity and mortality worldwide. Traditional risk factors predict 75-80% of an individual's risk of incident CVD. However, the role of early life experiences in future disease risk is gaining attention. The Barker hypothesis proposes fetal origins of adult disease, with consistent evidence demonstrating the deleterious consequences of birth weight outside the normal range. In this study, we investigate the role of birth weight in CVD risk prediction. Methods and Results—The Women's Health Initiative (WHI) represents a large national cohort of post-menopausal women with 63 815 participants included in this analysis. Univariable proportional hazards regression analyses evaluated the association of 4 self-reported birth weight categories against 3 CVD outcome definitions, which included indicators of coronary heart disease, ischemic stroke, coronary revascularization, carotid artery disease and peripheral arterial disease. The role of birth weight was also evaluated for prediction of CVD events in the presence of traditional risk factors using 3 existing CVD risk prediction equations: one body mass index (BMI)-based and two laboratory-based models. Low birth weight (LBW) (&lt; 6 lbs.) was significantly associated with all CVD outcome definitions in univariable analyses (HR=1.086, p=0.009). LBW was a significant covariate in the BMI-based model (HR=1.128, p&lt;0.0001) but not in the lipid-based models. Conclusion—LBW (&lt;6 lbs.) is independently associated with CVD outcomes in the WHI cohort. This finding supports the role of the prenatal and postnatal environment in contributing to the development of adult chronic disease.","author":[{"dropping-particle":"","family":"Wang","given":"Xuelin","non-dropping-particle":"","parse-names":false,"suffix":""},{"dropping-particle":"","family":"Gan","given":"Rong Z.","non-dropping-particle":"","parse-names":false,"suffix":""}],"container-title":"Biomechanics and Modeling in Mechanobiology","id":"ITEM-1","issue":"5","issued":{"date-parts":[["2016","10","19"]]},"page":"1263-1277","title":"3D finite element model of the chinchilla ear for characterizing middle ear functions","type":"article-journal","volume":"15"},"uris":["http://www.mendeley.com/documents/?uuid=c5664dce-9535-40f6-afe8-b042bcedff9b"]}],"mendeley":{"formattedCitation":"(Wang &amp; Gan, 2016)","plainTextFormattedCitation":"(Wang &amp; Gan, 2016)","previouslyFormattedCitation":"(Wang &amp; Gan, 2016)"},"properties":{"noteIndex":0},"schema":"https://github.com/citation-style-language/schema/raw/master/csl-citation.json"}</w:instrText>
      </w:r>
      <w:r w:rsidR="00AD3E47">
        <w:fldChar w:fldCharType="separate"/>
      </w:r>
      <w:r w:rsidR="004E22C9" w:rsidRPr="004E22C9">
        <w:rPr>
          <w:noProof/>
        </w:rPr>
        <w:t>(Wang &amp; Gan, 2016)</w:t>
      </w:r>
      <w:r w:rsidR="00AD3E47">
        <w:fldChar w:fldCharType="end"/>
      </w:r>
      <w:r w:rsidR="00AD3E47">
        <w:t xml:space="preserve">. Based on X-ray </w:t>
      </w:r>
      <w:r w:rsidR="00EF4C24">
        <w:t>(</w:t>
      </w:r>
      <w:r w:rsidR="00EF4C24">
        <w:rPr>
          <w:rFonts w:cstheme="minorHAnsi"/>
        </w:rPr>
        <w:t>µ</w:t>
      </w:r>
      <w:r w:rsidR="00EF4C24">
        <w:t xml:space="preserve">CT) </w:t>
      </w:r>
      <w:r w:rsidR="00AD3E47">
        <w:t>images of an adult chinchilla bulla</w:t>
      </w:r>
      <w:r w:rsidR="0063721D">
        <w:t xml:space="preserve"> (</w:t>
      </w:r>
      <w:r w:rsidR="00F4353C">
        <w:rPr>
          <w:b/>
          <w:bCs/>
        </w:rPr>
        <w:t>Figure 18</w:t>
      </w:r>
      <w:r w:rsidR="0063721D">
        <w:t>)</w:t>
      </w:r>
      <w:r w:rsidR="00AD3E47">
        <w:t xml:space="preserve">, </w:t>
      </w:r>
      <w:r w:rsidR="00F979FD">
        <w:t xml:space="preserve">the 3D FE model included the TM, </w:t>
      </w:r>
      <w:r w:rsidR="0030271E">
        <w:t>ossicular</w:t>
      </w:r>
      <w:r w:rsidR="00F979FD">
        <w:t xml:space="preserve"> chain and associated suspensory ligaments</w:t>
      </w:r>
      <w:r w:rsidR="00072E8F">
        <w:t xml:space="preserve"> (C1, C3, C5, and C7)</w:t>
      </w:r>
      <w:r w:rsidR="00F979FD">
        <w:t xml:space="preserve">, bony septa, and middle ear cavity. The air in the ear canal and middle ear cavity were meshed by acoustic elements, while the middle ear structures were meshed by solid elements. All elements in this model were four-node elements. </w:t>
      </w:r>
      <w:r w:rsidR="00570190">
        <w:t xml:space="preserve">The FE model of the chinchilla middle ear is shown in </w:t>
      </w:r>
      <w:r w:rsidR="00570190">
        <w:rPr>
          <w:b/>
        </w:rPr>
        <w:t xml:space="preserve">Figure </w:t>
      </w:r>
      <w:r w:rsidR="00F4353C">
        <w:rPr>
          <w:b/>
        </w:rPr>
        <w:t>19</w:t>
      </w:r>
      <w:r w:rsidR="00570190">
        <w:rPr>
          <w:b/>
        </w:rPr>
        <w:t>.</w:t>
      </w:r>
    </w:p>
    <w:p w14:paraId="67AB87CA" w14:textId="6F86BE9F" w:rsidR="003579E1" w:rsidRDefault="0038288B" w:rsidP="00380F31">
      <w:pPr>
        <w:jc w:val="center"/>
      </w:pPr>
      <w:r>
        <w:rPr>
          <w:noProof/>
          <w:lang w:bidi="ar-SA"/>
        </w:rPr>
        <w:drawing>
          <wp:inline distT="0" distB="0" distL="0" distR="0" wp14:anchorId="518D35B9" wp14:editId="5F919825">
            <wp:extent cx="4848225" cy="2924175"/>
            <wp:effectExtent l="0" t="0" r="9525" b="9525"/>
            <wp:docPr id="32" name="Picture 32" descr="C:\Users\welc7784\Documents\PW\THESIS\micro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elc7784\Documents\PW\THESIS\microC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48225" cy="2924175"/>
                    </a:xfrm>
                    <a:prstGeom prst="rect">
                      <a:avLst/>
                    </a:prstGeom>
                    <a:noFill/>
                    <a:ln>
                      <a:noFill/>
                    </a:ln>
                  </pic:spPr>
                </pic:pic>
              </a:graphicData>
            </a:graphic>
          </wp:inline>
        </w:drawing>
      </w:r>
    </w:p>
    <w:p w14:paraId="587B40EB" w14:textId="5A103BBC" w:rsidR="003579E1" w:rsidRPr="00D66F71" w:rsidRDefault="00D94D5F" w:rsidP="008C3622">
      <w:pPr>
        <w:pStyle w:val="Caption"/>
        <w:jc w:val="center"/>
        <w:rPr>
          <w:b w:val="0"/>
          <w:bCs w:val="0"/>
        </w:rPr>
      </w:pPr>
      <w:bookmarkStart w:id="159" w:name="_Toc37619002"/>
      <w:r w:rsidRPr="00695949">
        <w:t xml:space="preserve">Figure </w:t>
      </w:r>
      <w:fldSimple w:instr=" SEQ Figure \* ARABIC ">
        <w:r w:rsidR="003326D1">
          <w:rPr>
            <w:noProof/>
          </w:rPr>
          <w:t>18</w:t>
        </w:r>
      </w:fldSimple>
      <w:r w:rsidR="003579E1" w:rsidRPr="00D66F71">
        <w:rPr>
          <w:b w:val="0"/>
          <w:bCs w:val="0"/>
        </w:rPr>
        <w:t xml:space="preserve">. </w:t>
      </w:r>
      <w:r w:rsidR="0038288B" w:rsidRPr="00D66F71">
        <w:rPr>
          <w:b w:val="0"/>
          <w:bCs w:val="0"/>
        </w:rPr>
        <w:t>(A</w:t>
      </w:r>
      <w:r w:rsidR="002F6638" w:rsidRPr="00D66F71">
        <w:rPr>
          <w:b w:val="0"/>
          <w:bCs w:val="0"/>
        </w:rPr>
        <w:t xml:space="preserve">) A </w:t>
      </w:r>
      <w:r w:rsidR="001F5C49" w:rsidRPr="00D66F71">
        <w:rPr>
          <w:b w:val="0"/>
          <w:bCs w:val="0"/>
        </w:rPr>
        <w:t xml:space="preserve">typical </w:t>
      </w:r>
      <w:r w:rsidR="00BD1F69" w:rsidRPr="00D66F71">
        <w:rPr>
          <w:rFonts w:cstheme="minorHAnsi"/>
          <w:b w:val="0"/>
          <w:bCs w:val="0"/>
        </w:rPr>
        <w:t>µ</w:t>
      </w:r>
      <w:r w:rsidR="00BD1F69" w:rsidRPr="00D66F71">
        <w:rPr>
          <w:b w:val="0"/>
          <w:bCs w:val="0"/>
        </w:rPr>
        <w:t xml:space="preserve">CT image </w:t>
      </w:r>
      <w:r w:rsidR="00A74F99" w:rsidRPr="00D66F71">
        <w:rPr>
          <w:b w:val="0"/>
          <w:bCs w:val="0"/>
        </w:rPr>
        <w:t xml:space="preserve">of a chinchilla </w:t>
      </w:r>
      <w:r w:rsidR="0038288B" w:rsidRPr="00D66F71">
        <w:rPr>
          <w:b w:val="0"/>
          <w:bCs w:val="0"/>
        </w:rPr>
        <w:t>left ear with (B</w:t>
      </w:r>
      <w:r w:rsidR="00E4408D" w:rsidRPr="00D66F71">
        <w:rPr>
          <w:b w:val="0"/>
          <w:bCs w:val="0"/>
        </w:rPr>
        <w:t>) bony structure outlined in blue</w:t>
      </w:r>
      <w:r w:rsidR="000B52F8" w:rsidRPr="00D66F71">
        <w:rPr>
          <w:b w:val="0"/>
          <w:bCs w:val="0"/>
        </w:rPr>
        <w:t xml:space="preserve"> </w:t>
      </w:r>
      <w:r w:rsidR="00695981" w:rsidRPr="00D66F71">
        <w:rPr>
          <w:b w:val="0"/>
          <w:bCs w:val="0"/>
        </w:rPr>
        <w:fldChar w:fldCharType="begin" w:fldLock="1"/>
      </w:r>
      <w:r w:rsidR="00085B81" w:rsidRPr="00D66F71">
        <w:rPr>
          <w:b w:val="0"/>
          <w:bCs w:val="0"/>
        </w:rPr>
        <w:instrText>ADDIN CSL_CITATION {"citationItems":[{"id":"ITEM-1","itemData":{"DOI":"10.1007/s10237-016-0758-5","ISSN":"1617-7959","abstract":"Background and Aims—Cardiovascular disease (CVD) is among the leading causes of morbidity and mortality worldwide. Traditional risk factors predict 75-80% of an individual's risk of incident CVD. However, the role of early life experiences in future disease risk is gaining attention. The Barker hypothesis proposes fetal origins of adult disease, with consistent evidence demonstrating the deleterious consequences of birth weight outside the normal range. In this study, we investigate the role of birth weight in CVD risk prediction. Methods and Results—The Women's Health Initiative (WHI) represents a large national cohort of post-menopausal women with 63 815 participants included in this analysis. Univariable proportional hazards regression analyses evaluated the association of 4 self-reported birth weight categories against 3 CVD outcome definitions, which included indicators of coronary heart disease, ischemic stroke, coronary revascularization, carotid artery disease and peripheral arterial disease. The role of birth weight was also evaluated for prediction of CVD events in the presence of traditional risk factors using 3 existing CVD risk prediction equations: one body mass index (BMI)-based and two laboratory-based models. Low birth weight (LBW) (&lt; 6 lbs.) was significantly associated with all CVD outcome definitions in univariable analyses (HR=1.086, p=0.009). LBW was a significant covariate in the BMI-based model (HR=1.128, p&lt;0.0001) but not in the lipid-based models. Conclusion—LBW (&lt;6 lbs.) is independently associated with CVD outcomes in the WHI cohort. This finding supports the role of the prenatal and postnatal environment in contributing to the development of adult chronic disease.","author":[{"dropping-particle":"","family":"Wang","given":"Xuelin","non-dropping-particle":"","parse-names":false,"suffix":""},{"dropping-particle":"","family":"Gan","given":"Rong Z.","non-dropping-particle":"","parse-names":false,"suffix":""}],"container-title":"Biomechanics and Modeling in Mechanobiology","id":"ITEM-1","issue":"5","issued":{"date-parts":[["2016","10","19"]]},"page":"1263-1277","title":"3D finite element model of the chinchilla ear for characterizing middle ear functions","type":"article-journal","volume":"15"},"uris":["http://www.mendeley.com/documents/?uuid=c5664dce-9535-40f6-afe8-b042bcedff9b"]}],"mendeley":{"formattedCitation":"(Wang &amp; Gan, 2016)","plainTextFormattedCitation":"(Wang &amp; Gan, 2016)","previouslyFormattedCitation":"(Wang &amp; Gan, 2016)"},"properties":{"noteIndex":0},"schema":"https://github.com/citation-style-language/schema/raw/master/csl-citation.json"}</w:instrText>
      </w:r>
      <w:r w:rsidR="00695981" w:rsidRPr="00D66F71">
        <w:rPr>
          <w:b w:val="0"/>
          <w:bCs w:val="0"/>
        </w:rPr>
        <w:fldChar w:fldCharType="separate"/>
      </w:r>
      <w:r w:rsidR="004E22C9" w:rsidRPr="00D66F71">
        <w:rPr>
          <w:b w:val="0"/>
          <w:bCs w:val="0"/>
          <w:noProof/>
        </w:rPr>
        <w:t>(Wang &amp; Gan, 2016)</w:t>
      </w:r>
      <w:r w:rsidR="00695981" w:rsidRPr="00D66F71">
        <w:rPr>
          <w:b w:val="0"/>
          <w:bCs w:val="0"/>
        </w:rPr>
        <w:fldChar w:fldCharType="end"/>
      </w:r>
      <w:r w:rsidR="00695981" w:rsidRPr="00D66F71">
        <w:rPr>
          <w:b w:val="0"/>
          <w:bCs w:val="0"/>
        </w:rPr>
        <w:t>.</w:t>
      </w:r>
      <w:r w:rsidR="002935DA" w:rsidRPr="00D66F71">
        <w:rPr>
          <w:b w:val="0"/>
          <w:bCs w:val="0"/>
        </w:rPr>
        <w:t xml:space="preserve"> Characteristic structures of the ear</w:t>
      </w:r>
      <w:r w:rsidR="00E14C7B" w:rsidRPr="00D66F71">
        <w:rPr>
          <w:b w:val="0"/>
          <w:bCs w:val="0"/>
        </w:rPr>
        <w:t xml:space="preserve"> such as the cochlea</w:t>
      </w:r>
      <w:r w:rsidR="002935DA" w:rsidRPr="00D66F71">
        <w:rPr>
          <w:b w:val="0"/>
          <w:bCs w:val="0"/>
        </w:rPr>
        <w:t xml:space="preserve"> are labeled.</w:t>
      </w:r>
      <w:bookmarkEnd w:id="159"/>
    </w:p>
    <w:p w14:paraId="306EBF35" w14:textId="77777777" w:rsidR="00570190" w:rsidRDefault="00570190" w:rsidP="00695981">
      <w:pPr>
        <w:jc w:val="center"/>
      </w:pPr>
      <w:r w:rsidRPr="00570190">
        <w:rPr>
          <w:noProof/>
          <w:lang w:bidi="ar-SA"/>
        </w:rPr>
        <w:drawing>
          <wp:inline distT="0" distB="0" distL="0" distR="0" wp14:anchorId="306EBF8A" wp14:editId="1B2894BC">
            <wp:extent cx="5227607" cy="37549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3469"/>
                    <a:stretch/>
                  </pic:blipFill>
                  <pic:spPr bwMode="auto">
                    <a:xfrm>
                      <a:off x="0" y="0"/>
                      <a:ext cx="5228657" cy="3755664"/>
                    </a:xfrm>
                    <a:prstGeom prst="rect">
                      <a:avLst/>
                    </a:prstGeom>
                    <a:noFill/>
                    <a:ln>
                      <a:noFill/>
                    </a:ln>
                    <a:extLst>
                      <a:ext uri="{53640926-AAD7-44D8-BBD7-CCE9431645EC}">
                        <a14:shadowObscured xmlns:a14="http://schemas.microsoft.com/office/drawing/2010/main"/>
                      </a:ext>
                    </a:extLst>
                  </pic:spPr>
                </pic:pic>
              </a:graphicData>
            </a:graphic>
          </wp:inline>
        </w:drawing>
      </w:r>
    </w:p>
    <w:p w14:paraId="306EBF36" w14:textId="4BC9B522" w:rsidR="00570190" w:rsidRPr="00D66F71" w:rsidRDefault="00D94D5F" w:rsidP="008C3622">
      <w:pPr>
        <w:pStyle w:val="Caption"/>
        <w:spacing w:after="240"/>
        <w:jc w:val="center"/>
        <w:rPr>
          <w:b w:val="0"/>
          <w:bCs w:val="0"/>
        </w:rPr>
      </w:pPr>
      <w:bookmarkStart w:id="160" w:name="_Toc37619003"/>
      <w:r w:rsidRPr="00695949">
        <w:t xml:space="preserve">Figure </w:t>
      </w:r>
      <w:fldSimple w:instr=" SEQ Figure \* ARABIC ">
        <w:r w:rsidR="003326D1">
          <w:rPr>
            <w:noProof/>
          </w:rPr>
          <w:t>19</w:t>
        </w:r>
      </w:fldSimple>
      <w:r w:rsidRPr="00D66F71">
        <w:rPr>
          <w:b w:val="0"/>
          <w:bCs w:val="0"/>
        </w:rPr>
        <w:t xml:space="preserve">. </w:t>
      </w:r>
      <w:r w:rsidR="00570190" w:rsidRPr="00D66F71">
        <w:rPr>
          <w:b w:val="0"/>
          <w:bCs w:val="0"/>
        </w:rPr>
        <w:t xml:space="preserve">3D FE model of the chinchilla middle ear </w:t>
      </w:r>
      <w:r w:rsidR="00570190" w:rsidRPr="00D66F71">
        <w:rPr>
          <w:b w:val="0"/>
          <w:bCs w:val="0"/>
        </w:rPr>
        <w:fldChar w:fldCharType="begin" w:fldLock="1"/>
      </w:r>
      <w:r w:rsidR="00085B81" w:rsidRPr="00D66F71">
        <w:rPr>
          <w:b w:val="0"/>
          <w:bCs w:val="0"/>
        </w:rPr>
        <w:instrText>ADDIN CSL_CITATION {"citationItems":[{"id":"ITEM-1","itemData":{"DOI":"10.1007/s10237-016-0758-5","ISSN":"1617-7959","abstract":"Background and Aims—Cardiovascular disease (CVD) is among the leading causes of morbidity and mortality worldwide. Traditional risk factors predict 75-80% of an individual's risk of incident CVD. However, the role of early life experiences in future disease risk is gaining attention. The Barker hypothesis proposes fetal origins of adult disease, with consistent evidence demonstrating the deleterious consequences of birth weight outside the normal range. In this study, we investigate the role of birth weight in CVD risk prediction. Methods and Results—The Women's Health Initiative (WHI) represents a large national cohort of post-menopausal women with 63 815 participants included in this analysis. Univariable proportional hazards regression analyses evaluated the association of 4 self-reported birth weight categories against 3 CVD outcome definitions, which included indicators of coronary heart disease, ischemic stroke, coronary revascularization, carotid artery disease and peripheral arterial disease. The role of birth weight was also evaluated for prediction of CVD events in the presence of traditional risk factors using 3 existing CVD risk prediction equations: one body mass index (BMI)-based and two laboratory-based models. Low birth weight (LBW) (&lt; 6 lbs.) was significantly associated with all CVD outcome definitions in univariable analyses (HR=1.086, p=0.009). LBW was a significant covariate in the BMI-based model (HR=1.128, p&lt;0.0001) but not in the lipid-based models. Conclusion—LBW (&lt;6 lbs.) is independently associated with CVD outcomes in the WHI cohort. This finding supports the role of the prenatal and postnatal environment in contributing to the development of adult chronic disease.","author":[{"dropping-particle":"","family":"Wang","given":"Xuelin","non-dropping-particle":"","parse-names":false,"suffix":""},{"dropping-particle":"","family":"Gan","given":"Rong Z.","non-dropping-particle":"","parse-names":false,"suffix":""}],"container-title":"Biomechanics and Modeling in Mechanobiology","id":"ITEM-1","issue":"5","issued":{"date-parts":[["2016","10","19"]]},"page":"1263-1277","title":"3D finite element model of the chinchilla ear for characterizing middle ear functions","type":"article-journal","volume":"15"},"uris":["http://www.mendeley.com/documents/?uuid=c5664dce-9535-40f6-afe8-b042bcedff9b"]}],"mendeley":{"formattedCitation":"(Wang &amp; Gan, 2016)","plainTextFormattedCitation":"(Wang &amp; Gan, 2016)","previouslyFormattedCitation":"(Wang &amp; Gan, 2016)"},"properties":{"noteIndex":0},"schema":"https://github.com/citation-style-language/schema/raw/master/csl-citation.json"}</w:instrText>
      </w:r>
      <w:r w:rsidR="00570190" w:rsidRPr="00D66F71">
        <w:rPr>
          <w:b w:val="0"/>
          <w:bCs w:val="0"/>
        </w:rPr>
        <w:fldChar w:fldCharType="separate"/>
      </w:r>
      <w:r w:rsidR="004E22C9" w:rsidRPr="00D66F71">
        <w:rPr>
          <w:b w:val="0"/>
          <w:bCs w:val="0"/>
          <w:noProof/>
        </w:rPr>
        <w:t>(Wang &amp; Gan, 2016)</w:t>
      </w:r>
      <w:r w:rsidR="00570190" w:rsidRPr="00D66F71">
        <w:rPr>
          <w:b w:val="0"/>
          <w:bCs w:val="0"/>
        </w:rPr>
        <w:fldChar w:fldCharType="end"/>
      </w:r>
      <w:r w:rsidR="00570190" w:rsidRPr="00D66F71">
        <w:rPr>
          <w:b w:val="0"/>
          <w:bCs w:val="0"/>
        </w:rPr>
        <w:t>.</w:t>
      </w:r>
      <w:r w:rsidR="002935DA" w:rsidRPr="00D66F71">
        <w:rPr>
          <w:b w:val="0"/>
          <w:bCs w:val="0"/>
        </w:rPr>
        <w:t xml:space="preserve"> Key structures of the chinchilla ear are labeled. Note that this model did not include an anatomically accurate model of the cochlea.</w:t>
      </w:r>
      <w:bookmarkEnd w:id="160"/>
    </w:p>
    <w:p w14:paraId="306EBF37" w14:textId="77777777" w:rsidR="00AF02C0" w:rsidRDefault="00A02618" w:rsidP="00A60641">
      <w:pPr>
        <w:pStyle w:val="Heading3"/>
      </w:pPr>
      <w:bookmarkStart w:id="161" w:name="_Toc37617793"/>
      <w:bookmarkStart w:id="162" w:name="_Toc37617850"/>
      <w:bookmarkStart w:id="163" w:name="_Toc39323166"/>
      <w:bookmarkStart w:id="164" w:name="_Toc39324894"/>
      <w:r w:rsidRPr="00617BF3">
        <w:t>3.</w:t>
      </w:r>
      <w:r w:rsidR="002E606F">
        <w:t>1.</w:t>
      </w:r>
      <w:r w:rsidRPr="00617BF3">
        <w:t xml:space="preserve">2 </w:t>
      </w:r>
      <w:r w:rsidR="00AF02C0">
        <w:t>Chinchilla Cochlea Model</w:t>
      </w:r>
      <w:bookmarkEnd w:id="161"/>
      <w:bookmarkEnd w:id="162"/>
      <w:bookmarkEnd w:id="163"/>
      <w:bookmarkEnd w:id="164"/>
    </w:p>
    <w:p w14:paraId="306EBF38" w14:textId="46E2ED98" w:rsidR="00570190" w:rsidRPr="00A50649" w:rsidRDefault="00716DDB" w:rsidP="00ED7A7E">
      <w:pPr>
        <w:spacing w:after="240"/>
        <w:jc w:val="both"/>
      </w:pPr>
      <w:r>
        <w:tab/>
        <w:t xml:space="preserve">The chinchilla cochlea model was constructed in a similar manner to the middle ear model. X-ray </w:t>
      </w:r>
      <w:r w:rsidR="00EF4C24">
        <w:t>(</w:t>
      </w:r>
      <w:r w:rsidR="00EF4C24">
        <w:rPr>
          <w:rFonts w:cstheme="minorHAnsi"/>
        </w:rPr>
        <w:t>µ</w:t>
      </w:r>
      <w:r w:rsidR="00EF4C24">
        <w:t xml:space="preserve">CT) </w:t>
      </w:r>
      <w:r>
        <w:t xml:space="preserve">slices were used to identify the cochlea and a geometry model was built in Amira. The surfaces of the geometry model built in Amira were then translated into HyperMesh (Altair Computing, Inc., Troy, MI) to generate FE meshes of the cochlea. As shown in </w:t>
      </w:r>
      <w:r w:rsidR="00F4353C">
        <w:rPr>
          <w:b/>
        </w:rPr>
        <w:t>Figure 20</w:t>
      </w:r>
      <w:r>
        <w:rPr>
          <w:b/>
        </w:rPr>
        <w:t xml:space="preserve"> </w:t>
      </w:r>
      <w:r>
        <w:t xml:space="preserve">and </w:t>
      </w:r>
      <w:r w:rsidR="00F4353C">
        <w:rPr>
          <w:b/>
        </w:rPr>
        <w:t>Figure 21</w:t>
      </w:r>
      <w:r>
        <w:t xml:space="preserve">, the FE </w:t>
      </w:r>
      <w:r w:rsidR="00F13591">
        <w:t xml:space="preserve">model of the chinchilla cochlea is comprised of two fluid filled chambers, the scala tympani and scala vestibule, which are separated by the basilar </w:t>
      </w:r>
      <w:r w:rsidR="00A50649">
        <w:t>membrane and connect at the heli</w:t>
      </w:r>
      <w:r w:rsidR="00F13591">
        <w:t xml:space="preserve">cotrema. The two and a half turn cochlea consisted of a total of </w:t>
      </w:r>
      <w:r w:rsidR="00752422">
        <w:t>28,</w:t>
      </w:r>
      <w:r w:rsidR="00A50649">
        <w:t>170</w:t>
      </w:r>
      <w:r w:rsidR="00F13591">
        <w:t xml:space="preserve"> elements, with the scala tympani and scala </w:t>
      </w:r>
      <w:r w:rsidR="00A50649">
        <w:t>vestibuli</w:t>
      </w:r>
      <w:r w:rsidR="00F13591">
        <w:t xml:space="preserve"> comp</w:t>
      </w:r>
      <w:r w:rsidR="00AA5C30">
        <w:t>o</w:t>
      </w:r>
      <w:r w:rsidR="00F13591">
        <w:t xml:space="preserve">sed of 12,816 elements </w:t>
      </w:r>
      <w:r w:rsidR="00A50649">
        <w:t>and 12,834 elements, respectively</w:t>
      </w:r>
      <w:r w:rsidR="00F13591">
        <w:t>.</w:t>
      </w:r>
      <w:r w:rsidR="00ED7A7E">
        <w:t xml:space="preserve"> </w:t>
      </w:r>
      <w:r w:rsidR="00F4353C">
        <w:rPr>
          <w:b/>
        </w:rPr>
        <w:t>Figure 21</w:t>
      </w:r>
      <w:r w:rsidR="00147BBF">
        <w:t xml:space="preserve"> depicts the basilar membrane</w:t>
      </w:r>
      <w:r w:rsidR="00752422">
        <w:t xml:space="preserve"> and its bony supports</w:t>
      </w:r>
      <w:r w:rsidR="00147BBF">
        <w:t xml:space="preserve">, which </w:t>
      </w:r>
      <w:r w:rsidR="00752422">
        <w:t xml:space="preserve">in total </w:t>
      </w:r>
      <w:r w:rsidR="00147BBF">
        <w:t xml:space="preserve">consisted of </w:t>
      </w:r>
      <w:r w:rsidR="00752422">
        <w:t>1,602</w:t>
      </w:r>
      <w:r w:rsidR="00147BBF">
        <w:t xml:space="preserve"> elements</w:t>
      </w:r>
      <w:r w:rsidR="00752422">
        <w:t xml:space="preserve">. The basilar membrane </w:t>
      </w:r>
      <w:r w:rsidR="00147BBF">
        <w:t xml:space="preserve">was approximately 16 mm in length. </w:t>
      </w:r>
      <w:r w:rsidR="00F4353C">
        <w:rPr>
          <w:b/>
        </w:rPr>
        <w:t>Figure 22</w:t>
      </w:r>
      <w:r w:rsidR="00A50649">
        <w:rPr>
          <w:b/>
        </w:rPr>
        <w:t xml:space="preserve"> </w:t>
      </w:r>
      <w:r w:rsidR="00A50649">
        <w:t xml:space="preserve">shows the basilar membrane within the cochlear fluid. </w:t>
      </w:r>
    </w:p>
    <w:p w14:paraId="306EBF39" w14:textId="1A031B15" w:rsidR="00147BBF" w:rsidRDefault="00A50649" w:rsidP="00A50649">
      <w:pPr>
        <w:spacing w:after="240"/>
        <w:jc w:val="both"/>
      </w:pPr>
      <w:r>
        <w:rPr>
          <w:noProof/>
          <w:lang w:bidi="ar-SA"/>
        </w:rPr>
        <w:drawing>
          <wp:inline distT="0" distB="0" distL="0" distR="0" wp14:anchorId="740C57A6" wp14:editId="210DA4A3">
            <wp:extent cx="5390515" cy="3232150"/>
            <wp:effectExtent l="0" t="0" r="635" b="6350"/>
            <wp:docPr id="12" name="Picture 12" descr="C:\Users\welc7784\Documents\PW\Chinchilla FE Model\MODEL IMAGES\OG cochlea\cochlea_2_Labe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c7784\Documents\PW\Chinchilla FE Model\MODEL IMAGES\OG cochlea\cochlea_2_Labeled.b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0515" cy="3232150"/>
                    </a:xfrm>
                    <a:prstGeom prst="rect">
                      <a:avLst/>
                    </a:prstGeom>
                    <a:noFill/>
                    <a:ln>
                      <a:noFill/>
                    </a:ln>
                  </pic:spPr>
                </pic:pic>
              </a:graphicData>
            </a:graphic>
          </wp:inline>
        </w:drawing>
      </w:r>
    </w:p>
    <w:p w14:paraId="306EBF3A" w14:textId="33DE228C" w:rsidR="00147BBF" w:rsidRPr="00D66F71" w:rsidRDefault="00D94D5F" w:rsidP="008C3622">
      <w:pPr>
        <w:pStyle w:val="Caption"/>
        <w:jc w:val="center"/>
        <w:rPr>
          <w:b w:val="0"/>
          <w:bCs w:val="0"/>
        </w:rPr>
      </w:pPr>
      <w:bookmarkStart w:id="165" w:name="_Toc37619004"/>
      <w:r w:rsidRPr="00695949">
        <w:t xml:space="preserve">Figure </w:t>
      </w:r>
      <w:fldSimple w:instr=" SEQ Figure \* ARABIC ">
        <w:r w:rsidR="003326D1">
          <w:rPr>
            <w:noProof/>
          </w:rPr>
          <w:t>20</w:t>
        </w:r>
      </w:fldSimple>
      <w:r w:rsidR="00147BBF" w:rsidRPr="00D66F71">
        <w:rPr>
          <w:b w:val="0"/>
          <w:bCs w:val="0"/>
        </w:rPr>
        <w:t>. FE model the chinchilla cochlea with middle ear components (stapes, stapedial a</w:t>
      </w:r>
      <w:r w:rsidR="00A50649" w:rsidRPr="00D66F71">
        <w:rPr>
          <w:b w:val="0"/>
          <w:bCs w:val="0"/>
        </w:rPr>
        <w:t>n</w:t>
      </w:r>
      <w:r w:rsidR="00147BBF" w:rsidRPr="00D66F71">
        <w:rPr>
          <w:b w:val="0"/>
          <w:bCs w:val="0"/>
        </w:rPr>
        <w:t xml:space="preserve">nular ligament, and round window membrane) to illustrate connection points to the middle ear model. </w:t>
      </w:r>
      <w:r w:rsidR="00A50649" w:rsidRPr="00D66F71">
        <w:rPr>
          <w:b w:val="0"/>
          <w:bCs w:val="0"/>
        </w:rPr>
        <w:t xml:space="preserve">The global coordinate system is shown (x – red, y – green, z – blue). The scale bar is </w:t>
      </w:r>
      <w:r w:rsidR="00D66F71" w:rsidRPr="00D66F71">
        <w:rPr>
          <w:b w:val="0"/>
          <w:bCs w:val="0"/>
        </w:rPr>
        <w:t>0.001 m</w:t>
      </w:r>
      <w:r w:rsidR="00A50649" w:rsidRPr="00D66F71">
        <w:rPr>
          <w:b w:val="0"/>
          <w:bCs w:val="0"/>
        </w:rPr>
        <w:t>.</w:t>
      </w:r>
      <w:bookmarkEnd w:id="165"/>
    </w:p>
    <w:p w14:paraId="306EBF3B" w14:textId="5E52AC9C" w:rsidR="00147BBF" w:rsidRDefault="00A50649" w:rsidP="00147BBF">
      <w:pPr>
        <w:jc w:val="center"/>
        <w:rPr>
          <w:b/>
        </w:rPr>
      </w:pPr>
      <w:r>
        <w:rPr>
          <w:b/>
          <w:noProof/>
          <w:lang w:bidi="ar-SA"/>
        </w:rPr>
        <w:drawing>
          <wp:inline distT="0" distB="0" distL="0" distR="0" wp14:anchorId="33E9799E" wp14:editId="07E3C9C7">
            <wp:extent cx="4316819" cy="2576061"/>
            <wp:effectExtent l="0" t="0" r="7620" b="0"/>
            <wp:docPr id="13" name="Picture 13" descr="C:\Users\welc7784\Documents\PW\Chinchilla FE Model\MODEL IMAGES\OG cochlea\BM_and_spiral_1_labe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lc7784\Documents\PW\Chinchilla FE Model\MODEL IMAGES\OG cochlea\BM_and_spiral_1_labeled.b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65482" cy="2605101"/>
                    </a:xfrm>
                    <a:prstGeom prst="rect">
                      <a:avLst/>
                    </a:prstGeom>
                    <a:noFill/>
                    <a:ln>
                      <a:noFill/>
                    </a:ln>
                  </pic:spPr>
                </pic:pic>
              </a:graphicData>
            </a:graphic>
          </wp:inline>
        </w:drawing>
      </w:r>
    </w:p>
    <w:p w14:paraId="45404073" w14:textId="50DF7F94" w:rsidR="00A50649" w:rsidRPr="00D66F71" w:rsidRDefault="00D94D5F" w:rsidP="008C3622">
      <w:pPr>
        <w:pStyle w:val="Caption"/>
        <w:jc w:val="center"/>
        <w:rPr>
          <w:b w:val="0"/>
          <w:bCs w:val="0"/>
        </w:rPr>
      </w:pPr>
      <w:bookmarkStart w:id="166" w:name="_Toc37619005"/>
      <w:r w:rsidRPr="00695949">
        <w:t xml:space="preserve">Figure </w:t>
      </w:r>
      <w:fldSimple w:instr=" SEQ Figure \* ARABIC ">
        <w:r w:rsidR="003326D1">
          <w:rPr>
            <w:noProof/>
          </w:rPr>
          <w:t>21</w:t>
        </w:r>
      </w:fldSimple>
      <w:r w:rsidR="00147BBF" w:rsidRPr="00D66F71">
        <w:rPr>
          <w:b w:val="0"/>
          <w:bCs w:val="0"/>
        </w:rPr>
        <w:t xml:space="preserve">. Basilar membrane structure </w:t>
      </w:r>
      <w:r w:rsidR="002714FE" w:rsidRPr="00D66F71">
        <w:rPr>
          <w:b w:val="0"/>
          <w:bCs w:val="0"/>
        </w:rPr>
        <w:t xml:space="preserve">and associated bony supports </w:t>
      </w:r>
      <w:r w:rsidR="00147BBF" w:rsidRPr="00D66F71">
        <w:rPr>
          <w:b w:val="0"/>
          <w:bCs w:val="0"/>
        </w:rPr>
        <w:t>of the FE model of the chinchilla cochlea.</w:t>
      </w:r>
      <w:r w:rsidR="00892327" w:rsidRPr="00D66F71">
        <w:rPr>
          <w:b w:val="0"/>
          <w:bCs w:val="0"/>
        </w:rPr>
        <w:t xml:space="preserve"> The basilar membrane was approximately 16 mm in length.</w:t>
      </w:r>
      <w:r w:rsidR="00A50649" w:rsidRPr="00D66F71">
        <w:rPr>
          <w:b w:val="0"/>
          <w:bCs w:val="0"/>
        </w:rPr>
        <w:t xml:space="preserve"> The scale bar is 0.</w:t>
      </w:r>
      <w:r w:rsidR="00D66F71" w:rsidRPr="00D66F71">
        <w:rPr>
          <w:b w:val="0"/>
          <w:bCs w:val="0"/>
        </w:rPr>
        <w:t>000</w:t>
      </w:r>
      <w:r w:rsidR="00A50649" w:rsidRPr="00D66F71">
        <w:rPr>
          <w:b w:val="0"/>
          <w:bCs w:val="0"/>
        </w:rPr>
        <w:t>9 m.</w:t>
      </w:r>
      <w:bookmarkEnd w:id="166"/>
    </w:p>
    <w:p w14:paraId="448306ED" w14:textId="38C3F731" w:rsidR="00A50649" w:rsidRDefault="00241D10" w:rsidP="00F4353C">
      <w:pPr>
        <w:jc w:val="center"/>
        <w:rPr>
          <w:b/>
        </w:rPr>
      </w:pPr>
      <w:r>
        <w:rPr>
          <w:b/>
          <w:noProof/>
          <w:lang w:bidi="ar-SA"/>
        </w:rPr>
        <w:drawing>
          <wp:inline distT="0" distB="0" distL="0" distR="0" wp14:anchorId="46F4CC88" wp14:editId="6EA3B320">
            <wp:extent cx="4539615" cy="2709014"/>
            <wp:effectExtent l="0" t="0" r="0" b="0"/>
            <wp:docPr id="14" name="Picture 14" descr="C:\Users\welc7784\Documents\PW\Chinchilla FE Model\MODEL IMAGES\OG cochlea\BM_2_Labe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elc7784\Documents\PW\Chinchilla FE Model\MODEL IMAGES\OG cochlea\BM_2_Labeled.b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58776" cy="2720448"/>
                    </a:xfrm>
                    <a:prstGeom prst="rect">
                      <a:avLst/>
                    </a:prstGeom>
                    <a:noFill/>
                    <a:ln>
                      <a:noFill/>
                    </a:ln>
                  </pic:spPr>
                </pic:pic>
              </a:graphicData>
            </a:graphic>
          </wp:inline>
        </w:drawing>
      </w:r>
    </w:p>
    <w:p w14:paraId="2E817DCD" w14:textId="635A7E95" w:rsidR="00241D10" w:rsidRPr="00D66F71" w:rsidRDefault="00D94D5F" w:rsidP="008C3622">
      <w:pPr>
        <w:pStyle w:val="Caption"/>
        <w:spacing w:after="240"/>
        <w:jc w:val="center"/>
        <w:rPr>
          <w:b w:val="0"/>
          <w:bCs w:val="0"/>
        </w:rPr>
      </w:pPr>
      <w:bookmarkStart w:id="167" w:name="_Toc37619006"/>
      <w:r w:rsidRPr="00695949">
        <w:t xml:space="preserve">Figure </w:t>
      </w:r>
      <w:fldSimple w:instr=" SEQ Figure \* ARABIC ">
        <w:r w:rsidR="003326D1">
          <w:rPr>
            <w:noProof/>
          </w:rPr>
          <w:t>22</w:t>
        </w:r>
      </w:fldSimple>
      <w:r w:rsidR="00241D10" w:rsidRPr="00D66F71">
        <w:rPr>
          <w:b w:val="0"/>
          <w:bCs w:val="0"/>
        </w:rPr>
        <w:t>. Basilar membrane and associated bony supports surrounded by cochlear fluid (transparent).</w:t>
      </w:r>
      <w:r w:rsidR="00892327" w:rsidRPr="00D66F71">
        <w:rPr>
          <w:b w:val="0"/>
          <w:bCs w:val="0"/>
        </w:rPr>
        <w:t xml:space="preserve"> Note that the basilar membrane separates the scala tympani and scala vestibuli. These two fluid filled chambers connect at the helicotrema.</w:t>
      </w:r>
      <w:r w:rsidR="00241D10" w:rsidRPr="00D66F71">
        <w:rPr>
          <w:b w:val="0"/>
          <w:bCs w:val="0"/>
        </w:rPr>
        <w:t xml:space="preserve"> The scale bar is </w:t>
      </w:r>
      <w:r w:rsidR="00D66F71" w:rsidRPr="00D66F71">
        <w:rPr>
          <w:b w:val="0"/>
          <w:bCs w:val="0"/>
        </w:rPr>
        <w:t>0.001</w:t>
      </w:r>
      <w:r w:rsidR="00241D10" w:rsidRPr="00D66F71">
        <w:rPr>
          <w:b w:val="0"/>
          <w:bCs w:val="0"/>
        </w:rPr>
        <w:t xml:space="preserve"> m.</w:t>
      </w:r>
      <w:bookmarkEnd w:id="167"/>
    </w:p>
    <w:p w14:paraId="306EBF3D" w14:textId="031F072F" w:rsidR="00AF02C0" w:rsidRDefault="002E606F" w:rsidP="00A60641">
      <w:pPr>
        <w:pStyle w:val="Heading3"/>
      </w:pPr>
      <w:bookmarkStart w:id="168" w:name="_Toc37617794"/>
      <w:bookmarkStart w:id="169" w:name="_Toc37617851"/>
      <w:bookmarkStart w:id="170" w:name="_Toc39323167"/>
      <w:bookmarkStart w:id="171" w:name="_Toc39324895"/>
      <w:r>
        <w:t>3.1.3</w:t>
      </w:r>
      <w:r w:rsidR="00AF02C0" w:rsidRPr="00617BF3">
        <w:t xml:space="preserve"> </w:t>
      </w:r>
      <w:r w:rsidR="007832EE">
        <w:t>Creation</w:t>
      </w:r>
      <w:r w:rsidR="00AF02C0">
        <w:t xml:space="preserve"> of 3D FE Model of Chinchilla Ear</w:t>
      </w:r>
      <w:bookmarkEnd w:id="168"/>
      <w:bookmarkEnd w:id="169"/>
      <w:bookmarkEnd w:id="170"/>
      <w:bookmarkEnd w:id="171"/>
    </w:p>
    <w:p w14:paraId="306EBF3E" w14:textId="10F60947" w:rsidR="008C5E5D" w:rsidRDefault="008C5E5D" w:rsidP="002714FE">
      <w:pPr>
        <w:jc w:val="both"/>
      </w:pPr>
      <w:r>
        <w:tab/>
      </w:r>
      <w:r w:rsidR="002714FE">
        <w:t xml:space="preserve">The FE models of the chinchilla middle ear and chinchilla cochlea were integrated into one cohesive model in HyperMesh. The stapes and round window membrane structures of the middle ear were connected to the cochlea and the nodes at the interfaces were equivalenced. </w:t>
      </w:r>
      <w:r w:rsidR="00241D10">
        <w:t xml:space="preserve">The integrated 3D FE model of the entire chinchilla ear is shown below in </w:t>
      </w:r>
      <w:r w:rsidR="009D6CCC">
        <w:rPr>
          <w:b/>
        </w:rPr>
        <w:t>Figure 23</w:t>
      </w:r>
      <w:r w:rsidR="00241D10">
        <w:t>. Note that the septa (thin bony plates</w:t>
      </w:r>
      <w:r w:rsidR="00696308">
        <w:t xml:space="preserve"> that divide the middle ear cavity into two chambers) are omitted for viewing purposes.</w:t>
      </w:r>
      <w:r w:rsidR="00241D10">
        <w:t xml:space="preserve"> </w:t>
      </w:r>
      <w:r w:rsidR="009D6CCC">
        <w:rPr>
          <w:b/>
        </w:rPr>
        <w:t>Figure 24</w:t>
      </w:r>
      <w:r w:rsidR="00241D10">
        <w:t xml:space="preserve"> emphasizes the septa structures found in the middle ear cavity. </w:t>
      </w:r>
      <w:r w:rsidR="00696308">
        <w:t xml:space="preserve">The TM, ossicular structures and associate supporting ligaments, and cochlea components of the model are shown in </w:t>
      </w:r>
      <w:r w:rsidR="009D6CCC">
        <w:rPr>
          <w:b/>
        </w:rPr>
        <w:t>Figure 25</w:t>
      </w:r>
      <w:r w:rsidR="00696308">
        <w:t>.</w:t>
      </w:r>
      <w:r w:rsidR="00241D10">
        <w:t xml:space="preserve"> </w:t>
      </w:r>
    </w:p>
    <w:p w14:paraId="306EBF3F" w14:textId="4AF9D1A7" w:rsidR="002714FE" w:rsidRDefault="00696308" w:rsidP="002714FE">
      <w:pPr>
        <w:jc w:val="center"/>
      </w:pPr>
      <w:r>
        <w:rPr>
          <w:noProof/>
          <w:lang w:bidi="ar-SA"/>
        </w:rPr>
        <w:drawing>
          <wp:inline distT="0" distB="0" distL="0" distR="0" wp14:anchorId="1D3DBCA3" wp14:editId="616A6D8E">
            <wp:extent cx="5391785" cy="3217545"/>
            <wp:effectExtent l="0" t="0" r="0" b="1905"/>
            <wp:docPr id="15" name="Picture 15" descr="C:\Users\welc7784\Documents\PW\Chinchilla FE Model\MODEL IMAGES\OG cochlea\whole ear_1_Labe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elc7784\Documents\PW\Chinchilla FE Model\MODEL IMAGES\OG cochlea\whole ear_1_Labeled.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1785" cy="3217545"/>
                    </a:xfrm>
                    <a:prstGeom prst="rect">
                      <a:avLst/>
                    </a:prstGeom>
                    <a:noFill/>
                    <a:ln>
                      <a:noFill/>
                    </a:ln>
                  </pic:spPr>
                </pic:pic>
              </a:graphicData>
            </a:graphic>
          </wp:inline>
        </w:drawing>
      </w:r>
    </w:p>
    <w:p w14:paraId="306EBF40" w14:textId="44B72B22" w:rsidR="002714FE" w:rsidRPr="00D66F71" w:rsidRDefault="00D94D5F" w:rsidP="008C3622">
      <w:pPr>
        <w:pStyle w:val="Caption"/>
        <w:jc w:val="center"/>
        <w:rPr>
          <w:b w:val="0"/>
          <w:bCs w:val="0"/>
        </w:rPr>
      </w:pPr>
      <w:bookmarkStart w:id="172" w:name="_Toc37619007"/>
      <w:r w:rsidRPr="00695949">
        <w:t xml:space="preserve">Figure </w:t>
      </w:r>
      <w:fldSimple w:instr=" SEQ Figure \* ARABIC ">
        <w:r w:rsidR="003326D1">
          <w:rPr>
            <w:noProof/>
          </w:rPr>
          <w:t>23</w:t>
        </w:r>
      </w:fldSimple>
      <w:r w:rsidR="002714FE" w:rsidRPr="00D66F71">
        <w:rPr>
          <w:b w:val="0"/>
          <w:bCs w:val="0"/>
        </w:rPr>
        <w:t xml:space="preserve">. Posterior view of the 3D FE model of the chinchilla ear including the external ear canal. </w:t>
      </w:r>
      <w:r w:rsidR="00892327" w:rsidRPr="00D66F71">
        <w:rPr>
          <w:b w:val="0"/>
          <w:bCs w:val="0"/>
        </w:rPr>
        <w:t xml:space="preserve">Note that the bulla is rendered transparent for ease of viewing. </w:t>
      </w:r>
      <w:r w:rsidR="00696308" w:rsidRPr="00D66F71">
        <w:rPr>
          <w:b w:val="0"/>
          <w:bCs w:val="0"/>
        </w:rPr>
        <w:t xml:space="preserve">Scale bar is </w:t>
      </w:r>
      <w:r w:rsidR="00D66F71" w:rsidRPr="00D66F71">
        <w:rPr>
          <w:b w:val="0"/>
          <w:bCs w:val="0"/>
        </w:rPr>
        <w:t>0.006</w:t>
      </w:r>
      <w:r w:rsidR="00696308" w:rsidRPr="00D66F71">
        <w:rPr>
          <w:b w:val="0"/>
          <w:bCs w:val="0"/>
        </w:rPr>
        <w:t xml:space="preserve"> m.</w:t>
      </w:r>
      <w:bookmarkEnd w:id="172"/>
    </w:p>
    <w:p w14:paraId="54219F8F" w14:textId="472A4055" w:rsidR="00696308" w:rsidRDefault="00696308" w:rsidP="002714FE">
      <w:pPr>
        <w:jc w:val="center"/>
        <w:rPr>
          <w:b/>
        </w:rPr>
      </w:pPr>
      <w:r>
        <w:rPr>
          <w:b/>
          <w:noProof/>
          <w:lang w:bidi="ar-SA"/>
        </w:rPr>
        <w:drawing>
          <wp:inline distT="0" distB="0" distL="0" distR="0" wp14:anchorId="1EC5AA2A" wp14:editId="18DECE3B">
            <wp:extent cx="4901181" cy="2945219"/>
            <wp:effectExtent l="0" t="0" r="0" b="7620"/>
            <wp:docPr id="16" name="Picture 16" descr="C:\Users\welc7784\Documents\PW\Chinchilla FE Model\MODEL IMAGES\OG cochlea\ME and cochlea and ear canal and septa_1_Labe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elc7784\Documents\PW\Chinchilla FE Model\MODEL IMAGES\OG cochlea\ME and cochlea and ear canal and septa_1_Labeled.b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34630" cy="2965319"/>
                    </a:xfrm>
                    <a:prstGeom prst="rect">
                      <a:avLst/>
                    </a:prstGeom>
                    <a:noFill/>
                    <a:ln>
                      <a:noFill/>
                    </a:ln>
                  </pic:spPr>
                </pic:pic>
              </a:graphicData>
            </a:graphic>
          </wp:inline>
        </w:drawing>
      </w:r>
    </w:p>
    <w:p w14:paraId="200A534C" w14:textId="72B6ED22" w:rsidR="00696308" w:rsidRDefault="00D94D5F" w:rsidP="008C3622">
      <w:pPr>
        <w:pStyle w:val="Caption"/>
        <w:spacing w:after="240"/>
        <w:jc w:val="center"/>
      </w:pPr>
      <w:bookmarkStart w:id="173" w:name="_Toc37619008"/>
      <w:r w:rsidRPr="00D94D5F">
        <w:t xml:space="preserve">Figure </w:t>
      </w:r>
      <w:fldSimple w:instr=" SEQ Figure \* ARABIC ">
        <w:r w:rsidR="003326D1">
          <w:rPr>
            <w:noProof/>
          </w:rPr>
          <w:t>24</w:t>
        </w:r>
      </w:fldSimple>
      <w:r w:rsidRPr="00D94D5F">
        <w:t xml:space="preserve">. </w:t>
      </w:r>
      <w:r w:rsidR="00287FBB" w:rsidRPr="00695949">
        <w:rPr>
          <w:b w:val="0"/>
          <w:bCs w:val="0"/>
        </w:rPr>
        <w:t>Medial view of the FE model of the chinchilla ear including the ear canal, TM, ossicular chain and supporting ligaments, septa, and cochlea.</w:t>
      </w:r>
      <w:r w:rsidR="00892327" w:rsidRPr="00695949">
        <w:rPr>
          <w:b w:val="0"/>
          <w:bCs w:val="0"/>
        </w:rPr>
        <w:t xml:space="preserve"> Bulla is excluded for viewing purposes.</w:t>
      </w:r>
      <w:r w:rsidR="00287FBB" w:rsidRPr="00695949">
        <w:rPr>
          <w:b w:val="0"/>
          <w:bCs w:val="0"/>
        </w:rPr>
        <w:t xml:space="preserve"> The scale bar is </w:t>
      </w:r>
      <w:r w:rsidR="00D66F71" w:rsidRPr="00695949">
        <w:rPr>
          <w:b w:val="0"/>
          <w:bCs w:val="0"/>
        </w:rPr>
        <w:t>0.004</w:t>
      </w:r>
      <w:r w:rsidR="00287FBB" w:rsidRPr="00695949">
        <w:rPr>
          <w:b w:val="0"/>
          <w:bCs w:val="0"/>
        </w:rPr>
        <w:t xml:space="preserve"> m.</w:t>
      </w:r>
      <w:bookmarkEnd w:id="173"/>
    </w:p>
    <w:p w14:paraId="5A8D6770" w14:textId="77777777" w:rsidR="008C3622" w:rsidRPr="008C3622" w:rsidRDefault="008C3622" w:rsidP="008C3622"/>
    <w:p w14:paraId="13E756D2" w14:textId="4D89A54E" w:rsidR="00287FBB" w:rsidRDefault="0003688D" w:rsidP="002714FE">
      <w:pPr>
        <w:jc w:val="center"/>
        <w:rPr>
          <w:b/>
        </w:rPr>
      </w:pPr>
      <w:r>
        <w:rPr>
          <w:b/>
          <w:noProof/>
          <w:lang w:bidi="ar-SA"/>
        </w:rPr>
        <w:drawing>
          <wp:inline distT="0" distB="0" distL="0" distR="0" wp14:anchorId="43CAF2E1" wp14:editId="67F75006">
            <wp:extent cx="4701396" cy="2986209"/>
            <wp:effectExtent l="0" t="0" r="4445" b="5080"/>
            <wp:docPr id="17" name="Picture 17" descr="C:\Users\welc7784\Documents\PW\Chinchilla FE Model\MODEL IMAGES\OG cochlea\ME and cochlea_1_Labe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elc7784\Documents\PW\Chinchilla FE Model\MODEL IMAGES\OG cochlea\ME and cochlea_1_Labeled.b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17186" cy="2996238"/>
                    </a:xfrm>
                    <a:prstGeom prst="rect">
                      <a:avLst/>
                    </a:prstGeom>
                    <a:noFill/>
                    <a:ln>
                      <a:noFill/>
                    </a:ln>
                  </pic:spPr>
                </pic:pic>
              </a:graphicData>
            </a:graphic>
          </wp:inline>
        </w:drawing>
      </w:r>
    </w:p>
    <w:p w14:paraId="174BAF1D" w14:textId="65297FDE" w:rsidR="0003688D" w:rsidRPr="00D66F71" w:rsidRDefault="00D94D5F" w:rsidP="008C3622">
      <w:pPr>
        <w:pStyle w:val="Caption"/>
        <w:spacing w:after="240"/>
        <w:jc w:val="center"/>
        <w:rPr>
          <w:b w:val="0"/>
          <w:bCs w:val="0"/>
        </w:rPr>
      </w:pPr>
      <w:bookmarkStart w:id="174" w:name="_Toc37619009"/>
      <w:r w:rsidRPr="00695949">
        <w:t xml:space="preserve">Figure </w:t>
      </w:r>
      <w:fldSimple w:instr=" SEQ Figure \* ARABIC ">
        <w:r w:rsidR="003326D1">
          <w:rPr>
            <w:noProof/>
          </w:rPr>
          <w:t>25</w:t>
        </w:r>
      </w:fldSimple>
      <w:r w:rsidR="0003688D" w:rsidRPr="00D66F71">
        <w:rPr>
          <w:b w:val="0"/>
          <w:bCs w:val="0"/>
        </w:rPr>
        <w:t>. Posterior view of the middle ear structures and cochlea.</w:t>
      </w:r>
      <w:r w:rsidR="00892327" w:rsidRPr="00D66F71">
        <w:rPr>
          <w:b w:val="0"/>
          <w:bCs w:val="0"/>
        </w:rPr>
        <w:t xml:space="preserve"> The connection between the TM and cochlea through the ossicular chain is prominently displayed. Note the emphasis on suspensory ligaments.</w:t>
      </w:r>
      <w:r w:rsidR="0003688D" w:rsidRPr="00D66F71">
        <w:rPr>
          <w:b w:val="0"/>
          <w:bCs w:val="0"/>
        </w:rPr>
        <w:t xml:space="preserve"> The scale bar is </w:t>
      </w:r>
      <w:r w:rsidR="00D66F71" w:rsidRPr="00D66F71">
        <w:rPr>
          <w:b w:val="0"/>
          <w:bCs w:val="0"/>
        </w:rPr>
        <w:t>0.002</w:t>
      </w:r>
      <w:r w:rsidR="0003688D" w:rsidRPr="00D66F71">
        <w:rPr>
          <w:b w:val="0"/>
          <w:bCs w:val="0"/>
        </w:rPr>
        <w:t xml:space="preserve"> m.</w:t>
      </w:r>
      <w:bookmarkEnd w:id="174"/>
    </w:p>
    <w:p w14:paraId="306EBF41" w14:textId="3315EE0C" w:rsidR="004A77F0" w:rsidRDefault="004C3437" w:rsidP="00572DDE">
      <w:pPr>
        <w:ind w:firstLine="720"/>
        <w:jc w:val="both"/>
      </w:pPr>
      <w:r>
        <w:t xml:space="preserve">The whole FE model consisted of </w:t>
      </w:r>
      <w:r w:rsidR="005A569F">
        <w:t>234,919</w:t>
      </w:r>
      <w:r>
        <w:t xml:space="preserve"> elements and 7</w:t>
      </w:r>
      <w:r w:rsidR="005A569F">
        <w:t>5,885</w:t>
      </w:r>
      <w:r>
        <w:t xml:space="preserve"> nodes. </w:t>
      </w:r>
      <w:r w:rsidR="005130A1">
        <w:t xml:space="preserve">The air fluid in the ear canal and bulla, as well as the liquid fluid in the cochlea were composed of FLUID30 elements. FLUID30 elements are 3D acoustic fluid elements used for modeling fluid medium and the interface in fluid/structure interaction problems. </w:t>
      </w:r>
      <w:r w:rsidR="00572DDE">
        <w:t>FLUID30 has four degrees of freedom: translations in the nodal x, y, and z directions, and pressure. This element</w:t>
      </w:r>
      <w:r w:rsidR="00977953">
        <w:t xml:space="preserve"> type</w:t>
      </w:r>
      <w:r w:rsidR="00572DDE">
        <w:t xml:space="preserve"> is particularly suited for applications in sound wave propagation </w:t>
      </w:r>
      <w:r w:rsidR="00572DDE">
        <w:fldChar w:fldCharType="begin" w:fldLock="1"/>
      </w:r>
      <w:r w:rsidR="003B6848">
        <w:instrText>ADDIN CSL_CITATION {"citationItems":[{"id":"ITEM-1","itemData":{"abstract":"© 2015 SAS IP, Inc. All rights reserved. Unauthorized use, distribution or duplication is prohibited.","author":[{"dropping-particle":"","family":"ANSYS Inc.","given":"","non-dropping-particle":"","parse-names":false,"suffix":""}],"container-title":"Release 15.0","id":"ITEM-1","issued":{"date-parts":[["2013"]]},"publisher":"SAS IP, Inc.","title":"ANSYS Mechanical APDL Element Reference","type":"article"},"uris":["http://www.mendeley.com/documents/?uuid=d49e393c-7c32-47d4-b3e3-28b4d719ea18"]}],"mendeley":{"formattedCitation":"(ANSYS Inc., 2013)","plainTextFormattedCitation":"(ANSYS Inc., 2013)","previouslyFormattedCitation":"(ANSYS Inc., 2013)"},"properties":{"noteIndex":0},"schema":"https://github.com/citation-style-language/schema/raw/master/csl-citation.json"}</w:instrText>
      </w:r>
      <w:r w:rsidR="00572DDE">
        <w:fldChar w:fldCharType="separate"/>
      </w:r>
      <w:r w:rsidR="00572DDE" w:rsidRPr="00572DDE">
        <w:rPr>
          <w:noProof/>
        </w:rPr>
        <w:t>(ANSYS Inc., 2013)</w:t>
      </w:r>
      <w:r w:rsidR="00572DDE">
        <w:fldChar w:fldCharType="end"/>
      </w:r>
      <w:r w:rsidR="00572DDE">
        <w:t>.</w:t>
      </w:r>
      <w:r w:rsidR="004A77F0">
        <w:t xml:space="preserve"> The fluid in the ear canal were 4-node tetrahedral elements, while the fluid in the cochlea were 8-node hexahedral elements. </w:t>
      </w:r>
    </w:p>
    <w:p w14:paraId="306EBF42" w14:textId="4E3A7135" w:rsidR="00ED7A7E" w:rsidRPr="00ED7A7E" w:rsidRDefault="00572DDE" w:rsidP="007832EE">
      <w:pPr>
        <w:spacing w:after="240"/>
        <w:ind w:firstLine="720"/>
        <w:jc w:val="both"/>
      </w:pPr>
      <w:r>
        <w:t xml:space="preserve"> </w:t>
      </w:r>
      <w:r w:rsidR="000A4E4F">
        <w:t xml:space="preserve">The </w:t>
      </w:r>
      <w:r w:rsidR="005A569F">
        <w:t>septa, ossicular chain, and suspensory ligaments</w:t>
      </w:r>
      <w:r w:rsidR="000A4E4F">
        <w:t xml:space="preserve"> in the middle </w:t>
      </w:r>
      <w:r w:rsidR="005A569F">
        <w:t>ear were</w:t>
      </w:r>
      <w:r w:rsidR="004A77F0">
        <w:t xml:space="preserve"> modeled by 4-node tetrahedral elements (SOLID45), while </w:t>
      </w:r>
      <w:r w:rsidR="005A569F">
        <w:t xml:space="preserve">the TM was modeled by 8-node hexahedral elements (SOLID45). </w:t>
      </w:r>
      <w:r w:rsidR="00977953">
        <w:t>T</w:t>
      </w:r>
      <w:r w:rsidR="004A77F0">
        <w:t xml:space="preserve">he </w:t>
      </w:r>
      <w:r w:rsidR="000A4E4F">
        <w:t>bas</w:t>
      </w:r>
      <w:r w:rsidR="00977953">
        <w:t>ilar membrane and bony supports of the cochlea</w:t>
      </w:r>
      <w:r w:rsidR="000A4E4F">
        <w:t xml:space="preserve"> </w:t>
      </w:r>
      <w:r w:rsidR="00977953">
        <w:t>were</w:t>
      </w:r>
      <w:r w:rsidR="000A4E4F">
        <w:t xml:space="preserve"> modeled by 8-node </w:t>
      </w:r>
      <w:r w:rsidR="004A77F0">
        <w:t>hexahedral</w:t>
      </w:r>
      <w:r w:rsidR="000A4E4F">
        <w:t xml:space="preserve"> elements (SOLID45)</w:t>
      </w:r>
      <w:r w:rsidR="003B6848">
        <w:t xml:space="preserve">. </w:t>
      </w:r>
      <w:r w:rsidR="004A77F0">
        <w:t>SOLID 45 elements have</w:t>
      </w:r>
      <w:r w:rsidR="000A4E4F">
        <w:t xml:space="preserve"> three degrees of freedom: translations in the nodal x, y, and z directions</w:t>
      </w:r>
      <w:r w:rsidR="004A77F0">
        <w:t xml:space="preserve">. </w:t>
      </w:r>
      <w:r w:rsidR="003B6848">
        <w:t>This element</w:t>
      </w:r>
      <w:r w:rsidR="00977953">
        <w:t xml:space="preserve"> type</w:t>
      </w:r>
      <w:r w:rsidR="003B6848">
        <w:t xml:space="preserve"> has large deflection and large strain capabilities </w:t>
      </w:r>
      <w:r w:rsidR="003B6848">
        <w:fldChar w:fldCharType="begin" w:fldLock="1"/>
      </w:r>
      <w:r w:rsidR="00695981">
        <w:instrText>ADDIN CSL_CITATION {"citationItems":[{"id":"ITEM-1","itemData":{"author":[{"dropping-particle":"","family":"ANSYS Inc.","given":"","non-dropping-particle":"","parse-names":false,"suffix":""}],"id":"ITEM-1","issued":{"date-parts":[["2007"]]},"publisher":"SAS IP, Inc.","title":"Elements Reference","type":"article"},"uris":["http://www.mendeley.com/documents/?uuid=5197af89-ad02-3706-b512-315d98a2a323"]}],"mendeley":{"formattedCitation":"(ANSYS Inc., 2007)","plainTextFormattedCitation":"(ANSYS Inc., 2007)","previouslyFormattedCitation":"(ANSYS Inc., 2007)"},"properties":{"noteIndex":0},"schema":"https://github.com/citation-style-language/schema/raw/master/csl-citation.json"}</w:instrText>
      </w:r>
      <w:r w:rsidR="003B6848">
        <w:fldChar w:fldCharType="separate"/>
      </w:r>
      <w:r w:rsidR="003B6848" w:rsidRPr="003B6848">
        <w:rPr>
          <w:noProof/>
        </w:rPr>
        <w:t>(ANSYS Inc., 2007)</w:t>
      </w:r>
      <w:r w:rsidR="003B6848">
        <w:fldChar w:fldCharType="end"/>
      </w:r>
      <w:r w:rsidR="003B6848">
        <w:t xml:space="preserve">. </w:t>
      </w:r>
    </w:p>
    <w:p w14:paraId="306EBF43" w14:textId="2997A0C2" w:rsidR="00B85CE8" w:rsidRDefault="00A02618" w:rsidP="00E24F2D">
      <w:pPr>
        <w:pStyle w:val="Heading2"/>
      </w:pPr>
      <w:r w:rsidRPr="00617BF3">
        <w:tab/>
      </w:r>
      <w:bookmarkStart w:id="175" w:name="_Toc37617795"/>
      <w:bookmarkStart w:id="176" w:name="_Toc37617852"/>
      <w:bookmarkStart w:id="177" w:name="_Toc39323168"/>
      <w:bookmarkStart w:id="178" w:name="_Toc39324896"/>
      <w:r w:rsidR="002E606F">
        <w:t>3.2</w:t>
      </w:r>
      <w:r w:rsidR="00787262">
        <w:t xml:space="preserve"> </w:t>
      </w:r>
      <w:r w:rsidR="007832EE">
        <w:t>Generating Model for Harmonic Response Analysis</w:t>
      </w:r>
      <w:bookmarkEnd w:id="175"/>
      <w:bookmarkEnd w:id="176"/>
      <w:bookmarkEnd w:id="177"/>
      <w:bookmarkEnd w:id="178"/>
    </w:p>
    <w:p w14:paraId="0447B793" w14:textId="08E505BC" w:rsidR="007832EE" w:rsidRPr="007832EE" w:rsidRDefault="007832EE" w:rsidP="001E4609">
      <w:pPr>
        <w:spacing w:after="240"/>
        <w:jc w:val="both"/>
      </w:pPr>
      <w:r>
        <w:tab/>
        <w:t xml:space="preserve">This section will provide a general </w:t>
      </w:r>
      <w:r w:rsidR="00FC19A8">
        <w:t xml:space="preserve">overview of ANSYS Workbench before detailing the analysis system and </w:t>
      </w:r>
      <w:r w:rsidR="00690EB5">
        <w:t xml:space="preserve">briefly discussing the </w:t>
      </w:r>
      <w:r w:rsidR="00FC19A8">
        <w:t xml:space="preserve">associated theories used in generating the 3D FE model of the entire chinchilla ear. The boundary conditions and material properties used in this acoustic simulation are also detailed. </w:t>
      </w:r>
    </w:p>
    <w:p w14:paraId="38FF0E0A" w14:textId="29954D51" w:rsidR="007832EE" w:rsidRPr="007832EE" w:rsidRDefault="007832EE" w:rsidP="00A60641">
      <w:pPr>
        <w:pStyle w:val="Heading3"/>
      </w:pPr>
      <w:bookmarkStart w:id="179" w:name="_Toc37617796"/>
      <w:bookmarkStart w:id="180" w:name="_Toc37617853"/>
      <w:bookmarkStart w:id="181" w:name="_Toc39323169"/>
      <w:bookmarkStart w:id="182" w:name="_Toc39324897"/>
      <w:r>
        <w:t>3.2.1 ANSYS Workbench</w:t>
      </w:r>
      <w:bookmarkEnd w:id="179"/>
      <w:bookmarkEnd w:id="180"/>
      <w:bookmarkEnd w:id="181"/>
      <w:bookmarkEnd w:id="182"/>
    </w:p>
    <w:p w14:paraId="306EBF46" w14:textId="3D8113D3" w:rsidR="003B6848" w:rsidRPr="003B6848" w:rsidRDefault="003B6848" w:rsidP="00FC19A8">
      <w:pPr>
        <w:spacing w:after="240"/>
        <w:jc w:val="both"/>
      </w:pPr>
      <w:r>
        <w:tab/>
      </w:r>
      <w:r w:rsidR="00F04943">
        <w:t xml:space="preserve">Founded in the 1970s, ANSYS </w:t>
      </w:r>
      <w:r w:rsidR="0032287F">
        <w:t xml:space="preserve">initially offered a single commercial general-purpose finite element program. Since then, it </w:t>
      </w:r>
      <w:r w:rsidR="00BC2646">
        <w:t>has become</w:t>
      </w:r>
      <w:r w:rsidR="00F04943">
        <w:t xml:space="preserve"> a giant in </w:t>
      </w:r>
      <w:r w:rsidR="00BC2646">
        <w:t xml:space="preserve">the engineering simulation industry, </w:t>
      </w:r>
      <w:r w:rsidR="0032287F">
        <w:t>providing</w:t>
      </w:r>
      <w:r w:rsidR="00F04943">
        <w:t xml:space="preserve"> engineering simulation software </w:t>
      </w:r>
      <w:r w:rsidR="00BC2646">
        <w:t xml:space="preserve">that spans the entire range of physics. </w:t>
      </w:r>
      <w:r w:rsidR="000345A9">
        <w:t xml:space="preserve">Currently, there are two primary ways to access the suite of ANSYS </w:t>
      </w:r>
      <w:r w:rsidR="00710B4B">
        <w:t>products. The first is through</w:t>
      </w:r>
      <w:r w:rsidR="00D911F3">
        <w:t xml:space="preserve"> the original ANSYS environment,</w:t>
      </w:r>
      <w:r w:rsidR="00710B4B">
        <w:t xml:space="preserve"> ANSYS Mechanical APDL (ANSYS Classic), which has a primitive graphical user interface</w:t>
      </w:r>
      <w:r w:rsidR="00747D4C">
        <w:t xml:space="preserve"> (GUI)</w:t>
      </w:r>
      <w:r w:rsidR="00710B4B">
        <w:t xml:space="preserve"> but primarily relies on the input of the ANSYS Parametric Design Language (APDL) commands. This is the platform that was used for the 2016 publication of the 3D FE model of the chinchilla middle ear. The second platform available is ANSYS Workbench, which consolidates ANSYS simulation products in a more user-friendly environment. </w:t>
      </w:r>
      <w:r w:rsidR="00747D4C">
        <w:t>A</w:t>
      </w:r>
      <w:r w:rsidR="0032287F">
        <w:t xml:space="preserve">ll of the ANSYS, Inc. products </w:t>
      </w:r>
      <w:r w:rsidR="00747D4C">
        <w:t>can</w:t>
      </w:r>
      <w:r w:rsidR="0032287F">
        <w:t xml:space="preserve"> interface with each other in the Workbench environment. </w:t>
      </w:r>
      <w:r w:rsidR="00747D4C">
        <w:t>This platform still accepts APDL commands, but its drag-and-drop system modules and improved GUI allows the user to rely less on APDL code, facilitating the</w:t>
      </w:r>
      <w:r w:rsidR="00FC19A8">
        <w:t xml:space="preserve"> creation of analysis systems. The model presented in this thesis was generated in the ANSYS Workbench environment using harmonic response system analysis. </w:t>
      </w:r>
      <w:r w:rsidR="00312E9D">
        <w:t xml:space="preserve"> </w:t>
      </w:r>
    </w:p>
    <w:p w14:paraId="306EBF47" w14:textId="32687A8F" w:rsidR="00787262" w:rsidRDefault="00787262" w:rsidP="00A60641">
      <w:pPr>
        <w:pStyle w:val="Heading3"/>
      </w:pPr>
      <w:bookmarkStart w:id="183" w:name="_Toc37617797"/>
      <w:bookmarkStart w:id="184" w:name="_Toc37617854"/>
      <w:bookmarkStart w:id="185" w:name="_Toc39323170"/>
      <w:bookmarkStart w:id="186" w:name="_Toc39324898"/>
      <w:r>
        <w:t>3</w:t>
      </w:r>
      <w:r w:rsidR="002E606F">
        <w:t>.2</w:t>
      </w:r>
      <w:r>
        <w:t>.</w:t>
      </w:r>
      <w:r w:rsidR="006361BB">
        <w:t>2</w:t>
      </w:r>
      <w:r>
        <w:t xml:space="preserve"> Structural Analysis in ANSYS Mechanica</w:t>
      </w:r>
      <w:r w:rsidR="00A94BD9">
        <w:t>l: Harmonic Response</w:t>
      </w:r>
      <w:bookmarkEnd w:id="183"/>
      <w:bookmarkEnd w:id="184"/>
      <w:bookmarkEnd w:id="185"/>
      <w:bookmarkEnd w:id="186"/>
    </w:p>
    <w:p w14:paraId="2B3E151B" w14:textId="5CE58539" w:rsidR="00A94BD9" w:rsidRDefault="00B775D9" w:rsidP="007832EE">
      <w:pPr>
        <w:jc w:val="both"/>
      </w:pPr>
      <w:r>
        <w:tab/>
        <w:t>Harmonic response analysis calculates the response of a system as a function of frequency. This type of analysis was used by</w:t>
      </w:r>
      <w:r w:rsidR="007832EE">
        <w:t xml:space="preserve"> Wang &amp; Gan (2016)</w:t>
      </w:r>
      <w:r>
        <w:t xml:space="preserve"> </w:t>
      </w:r>
      <w:r w:rsidR="007832EE">
        <w:t xml:space="preserve">in characterizing middle ear functions using the 3D FE model of the chinchilla middle ear. Gan et al. (2007) also used this analysis method to model sound transmission from the ear canal to the cochlea in a 3D FE model of the human ear. </w:t>
      </w:r>
    </w:p>
    <w:p w14:paraId="386D120E" w14:textId="0FF55A37" w:rsidR="00A65A52" w:rsidRDefault="00A65A52" w:rsidP="007832EE">
      <w:pPr>
        <w:jc w:val="both"/>
      </w:pPr>
      <w:r>
        <w:tab/>
        <w:t xml:space="preserve">Harmonic response analysis solves the general equation of motion for a structural system undergoing steady-state vibration </w:t>
      </w:r>
      <w:r>
        <w:rPr>
          <w:b/>
        </w:rPr>
        <w:t>(1)</w:t>
      </w:r>
      <w:r w:rsidR="00AC6206">
        <w:t>:</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0"/>
        <w:gridCol w:w="496"/>
      </w:tblGrid>
      <w:tr w:rsidR="00A65A52" w14:paraId="0F06626C" w14:textId="77777777" w:rsidTr="00A65A52">
        <w:tc>
          <w:tcPr>
            <w:tcW w:w="7990" w:type="dxa"/>
          </w:tcPr>
          <w:p w14:paraId="035C0678" w14:textId="3D8A6CC2" w:rsidR="00A65A52" w:rsidRPr="00A65A52" w:rsidRDefault="00D43F08" w:rsidP="00A65A52">
            <w:pPr>
              <w:jc w:val="both"/>
            </w:pPr>
            <m:oMathPara>
              <m:oMathParaPr>
                <m:jc m:val="center"/>
              </m:oMathParaPr>
              <m:oMath>
                <m:d>
                  <m:dPr>
                    <m:begChr m:val="["/>
                    <m:endChr m:val="]"/>
                    <m:ctrlPr>
                      <w:rPr>
                        <w:rFonts w:ascii="Cambria Math" w:hAnsi="Cambria Math"/>
                        <w:i/>
                      </w:rPr>
                    </m:ctrlPr>
                  </m:dPr>
                  <m:e>
                    <m:r>
                      <w:rPr>
                        <w:rFonts w:ascii="Cambria Math" w:hAnsi="Cambria Math"/>
                      </w:rPr>
                      <m:t>M</m:t>
                    </m:r>
                  </m:e>
                </m:d>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u</m:t>
                        </m:r>
                      </m:e>
                    </m:acc>
                  </m:e>
                </m:d>
                <m:r>
                  <w:rPr>
                    <w:rFonts w:ascii="Cambria Math" w:hAnsi="Cambria Math"/>
                  </w:rPr>
                  <m:t>+</m:t>
                </m:r>
                <m:d>
                  <m:dPr>
                    <m:begChr m:val="["/>
                    <m:endChr m:val="]"/>
                    <m:ctrlPr>
                      <w:rPr>
                        <w:rFonts w:ascii="Cambria Math" w:hAnsi="Cambria Math"/>
                        <w:i/>
                      </w:rPr>
                    </m:ctrlPr>
                  </m:dPr>
                  <m:e>
                    <m:r>
                      <w:rPr>
                        <w:rFonts w:ascii="Cambria Math" w:hAnsi="Cambria Math"/>
                      </w:rPr>
                      <m:t>C</m:t>
                    </m:r>
                  </m:e>
                </m:d>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u</m:t>
                        </m:r>
                      </m:e>
                    </m:acc>
                  </m:e>
                </m:d>
                <m:r>
                  <w:rPr>
                    <w:rFonts w:ascii="Cambria Math" w:hAnsi="Cambria Math"/>
                  </w:rPr>
                  <m:t>+</m:t>
                </m:r>
                <m:d>
                  <m:dPr>
                    <m:begChr m:val="["/>
                    <m:endChr m:val="]"/>
                    <m:ctrlPr>
                      <w:rPr>
                        <w:rFonts w:ascii="Cambria Math" w:hAnsi="Cambria Math"/>
                        <w:i/>
                      </w:rPr>
                    </m:ctrlPr>
                  </m:dPr>
                  <m:e>
                    <m:r>
                      <w:rPr>
                        <w:rFonts w:ascii="Cambria Math" w:hAnsi="Cambria Math"/>
                      </w:rPr>
                      <m:t>K</m:t>
                    </m:r>
                  </m:e>
                </m:d>
                <m:d>
                  <m:dPr>
                    <m:begChr m:val="{"/>
                    <m:endChr m:val="}"/>
                    <m:ctrlPr>
                      <w:rPr>
                        <w:rFonts w:ascii="Cambria Math" w:hAnsi="Cambria Math"/>
                        <w:i/>
                      </w:rPr>
                    </m:ctrlPr>
                  </m:dPr>
                  <m:e>
                    <m:r>
                      <w:rPr>
                        <w:rFonts w:ascii="Cambria Math" w:hAnsi="Cambria Math"/>
                      </w:rPr>
                      <m:t>u</m:t>
                    </m:r>
                  </m:e>
                </m:d>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a</m:t>
                    </m:r>
                  </m:sup>
                </m:sSup>
                <m:r>
                  <w:rPr>
                    <w:rFonts w:ascii="Cambria Math" w:hAnsi="Cambria Math"/>
                  </w:rPr>
                  <m:t>}</m:t>
                </m:r>
              </m:oMath>
            </m:oMathPara>
          </w:p>
        </w:tc>
        <w:tc>
          <w:tcPr>
            <w:tcW w:w="496" w:type="dxa"/>
          </w:tcPr>
          <w:p w14:paraId="7C70D0C7" w14:textId="5BEA7538" w:rsidR="00A65A52" w:rsidRPr="00A65A52" w:rsidRDefault="00A65A52" w:rsidP="007832EE">
            <w:pPr>
              <w:jc w:val="both"/>
              <w:rPr>
                <w:b/>
              </w:rPr>
            </w:pPr>
            <w:r>
              <w:rPr>
                <w:b/>
              </w:rPr>
              <w:t>(1)</w:t>
            </w:r>
          </w:p>
        </w:tc>
      </w:tr>
    </w:tbl>
    <w:p w14:paraId="07754150" w14:textId="776F13FA" w:rsidR="00A65A52" w:rsidRDefault="00A65A52" w:rsidP="005A5195">
      <w:pPr>
        <w:spacing w:after="240"/>
        <w:jc w:val="both"/>
      </w:pPr>
      <w:r>
        <w:t>where</w:t>
      </w:r>
      <w:r w:rsidR="00775183">
        <w:t xml:space="preserve"> </w:t>
      </w:r>
      <w:r>
        <w:t xml:space="preserve">[M] </w:t>
      </w:r>
      <w:r w:rsidR="00775183">
        <w:t>is</w:t>
      </w:r>
      <w:r>
        <w:t xml:space="preserve"> structural mass matrix</w:t>
      </w:r>
      <w:r w:rsidR="00775183">
        <w:t>, [C] is the structural damping matrix, [K] is the structural stiffness matrix, {</w:t>
      </w:r>
      <w:r w:rsidR="00775183">
        <w:rPr>
          <w:rFonts w:cstheme="minorHAnsi"/>
        </w:rPr>
        <w:t>ü</w:t>
      </w:r>
      <w:r w:rsidR="00775183">
        <w:t>} is the nodal acceleration vector, {u̇} is the nodal velocity vector, {u} is the nodal displacement vector, and {F</w:t>
      </w:r>
      <w:r w:rsidR="00775183">
        <w:rPr>
          <w:vertAlign w:val="superscript"/>
        </w:rPr>
        <w:t>a</w:t>
      </w:r>
      <w:r w:rsidR="00775183">
        <w:t>} is the applied load vector</w:t>
      </w:r>
      <w:r w:rsidR="00AC6206">
        <w:t xml:space="preserve"> </w:t>
      </w:r>
      <w:r w:rsidR="00AC6206">
        <w:fldChar w:fldCharType="begin" w:fldLock="1"/>
      </w:r>
      <w:r w:rsidR="00E53339">
        <w:instrText>ADDIN CSL_CITATION {"citationItems":[{"id":"ITEM-1","itemData":{"author":[{"dropping-particle":"","family":"ANSYS Inc.","given":"","non-dropping-particle":"","parse-names":false,"suffix":""}],"container-title":"Release 12.0","id":"ITEM-1","issue":"April","issued":{"date-parts":[["2009"]]},"publisher":"SAS","title":"Theory Reference for the Mechanical APDL and Mechanical Applications","type":"article"},"uris":["http://www.mendeley.com/documents/?uuid=9796970b-864d-4f66-bfa5-0607808c5316"]}],"mendeley":{"formattedCitation":"(ANSYS Inc., 2009)","plainTextFormattedCitation":"(ANSYS Inc., 2009)","previouslyFormattedCitation":"(ANSYS Inc., 2009)"},"properties":{"noteIndex":0},"schema":"https://github.com/citation-style-language/schema/raw/master/csl-citation.json"}</w:instrText>
      </w:r>
      <w:r w:rsidR="00AC6206">
        <w:fldChar w:fldCharType="separate"/>
      </w:r>
      <w:r w:rsidR="00AC6206" w:rsidRPr="00AC6206">
        <w:rPr>
          <w:noProof/>
        </w:rPr>
        <w:t>(ANSYS Inc., 2009)</w:t>
      </w:r>
      <w:r w:rsidR="00AC6206">
        <w:fldChar w:fldCharType="end"/>
      </w:r>
      <w:r w:rsidR="00775183">
        <w:t xml:space="preserve">. </w:t>
      </w:r>
      <w:r w:rsidR="00BE4469">
        <w:t>The</w:t>
      </w:r>
      <w:r w:rsidR="00B43F7E">
        <w:t xml:space="preserve"> </w:t>
      </w:r>
      <w:r w:rsidR="00E53339">
        <w:t xml:space="preserve">discretized </w:t>
      </w:r>
      <w:r w:rsidR="00B43F7E">
        <w:t xml:space="preserve">structural mechanics equation </w:t>
      </w:r>
      <w:r w:rsidR="00BE4469">
        <w:t xml:space="preserve">models each finite element in the model, accounting for element shape, material properties, and boundary conditions, and are assembled into a larger system of equations that models the entire problem.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0"/>
        <w:gridCol w:w="496"/>
      </w:tblGrid>
      <w:tr w:rsidR="00AB7190" w14:paraId="5446421A" w14:textId="77777777" w:rsidTr="00E53339">
        <w:trPr>
          <w:trHeight w:val="305"/>
        </w:trPr>
        <w:tc>
          <w:tcPr>
            <w:tcW w:w="7990" w:type="dxa"/>
          </w:tcPr>
          <w:p w14:paraId="21FAD4B1" w14:textId="77777777" w:rsidR="00AB7190" w:rsidRPr="00A65A52" w:rsidRDefault="00D43F08" w:rsidP="00187216">
            <w:pPr>
              <w:jc w:val="both"/>
            </w:pPr>
            <m:oMathPara>
              <m:oMathParaPr>
                <m:jc m:val="center"/>
              </m:oMathParaPr>
              <m:oMath>
                <m:d>
                  <m:dPr>
                    <m:begChr m:val="["/>
                    <m:endChr m:val="]"/>
                    <m:ctrlPr>
                      <w:rPr>
                        <w:rFonts w:ascii="Cambria Math" w:hAnsi="Cambria Math"/>
                        <w:i/>
                      </w:rPr>
                    </m:ctrlPr>
                  </m:dPr>
                  <m:e>
                    <m:r>
                      <w:rPr>
                        <w:rFonts w:ascii="Cambria Math" w:hAnsi="Cambria Math"/>
                      </w:rPr>
                      <m:t>M</m:t>
                    </m:r>
                  </m:e>
                </m:d>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u</m:t>
                        </m:r>
                      </m:e>
                    </m:acc>
                  </m:e>
                </m:d>
                <m:r>
                  <w:rPr>
                    <w:rFonts w:ascii="Cambria Math" w:hAnsi="Cambria Math"/>
                  </w:rPr>
                  <m:t>+</m:t>
                </m:r>
                <m:d>
                  <m:dPr>
                    <m:begChr m:val="["/>
                    <m:endChr m:val="]"/>
                    <m:ctrlPr>
                      <w:rPr>
                        <w:rFonts w:ascii="Cambria Math" w:hAnsi="Cambria Math"/>
                        <w:i/>
                      </w:rPr>
                    </m:ctrlPr>
                  </m:dPr>
                  <m:e>
                    <m:r>
                      <w:rPr>
                        <w:rFonts w:ascii="Cambria Math" w:hAnsi="Cambria Math"/>
                      </w:rPr>
                      <m:t>C</m:t>
                    </m:r>
                  </m:e>
                </m:d>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u</m:t>
                        </m:r>
                      </m:e>
                    </m:acc>
                  </m:e>
                </m:d>
                <m:r>
                  <w:rPr>
                    <w:rFonts w:ascii="Cambria Math" w:hAnsi="Cambria Math"/>
                  </w:rPr>
                  <m:t>+</m:t>
                </m:r>
                <m:d>
                  <m:dPr>
                    <m:begChr m:val="["/>
                    <m:endChr m:val="]"/>
                    <m:ctrlPr>
                      <w:rPr>
                        <w:rFonts w:ascii="Cambria Math" w:hAnsi="Cambria Math"/>
                        <w:i/>
                      </w:rPr>
                    </m:ctrlPr>
                  </m:dPr>
                  <m:e>
                    <m:r>
                      <w:rPr>
                        <w:rFonts w:ascii="Cambria Math" w:hAnsi="Cambria Math"/>
                      </w:rPr>
                      <m:t>K</m:t>
                    </m:r>
                  </m:e>
                </m:d>
                <m:d>
                  <m:dPr>
                    <m:begChr m:val="{"/>
                    <m:endChr m:val="}"/>
                    <m:ctrlPr>
                      <w:rPr>
                        <w:rFonts w:ascii="Cambria Math" w:hAnsi="Cambria Math"/>
                        <w:i/>
                      </w:rPr>
                    </m:ctrlPr>
                  </m:dPr>
                  <m:e>
                    <m:r>
                      <w:rPr>
                        <w:rFonts w:ascii="Cambria Math" w:hAnsi="Cambria Math"/>
                      </w:rPr>
                      <m:t>u</m:t>
                    </m:r>
                  </m:e>
                </m:d>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a</m:t>
                    </m:r>
                  </m:sup>
                </m:sSup>
                <m:r>
                  <w:rPr>
                    <w:rFonts w:ascii="Cambria Math" w:hAnsi="Cambria Math"/>
                  </w:rPr>
                  <m:t>}</m:t>
                </m:r>
              </m:oMath>
            </m:oMathPara>
          </w:p>
        </w:tc>
        <w:tc>
          <w:tcPr>
            <w:tcW w:w="496" w:type="dxa"/>
          </w:tcPr>
          <w:p w14:paraId="2EBE4412" w14:textId="77777777" w:rsidR="00AB7190" w:rsidRPr="00A65A52" w:rsidRDefault="00AB7190" w:rsidP="00187216">
            <w:pPr>
              <w:jc w:val="both"/>
              <w:rPr>
                <w:b/>
              </w:rPr>
            </w:pPr>
            <w:r>
              <w:rPr>
                <w:b/>
              </w:rPr>
              <w:t>(1)</w:t>
            </w:r>
          </w:p>
        </w:tc>
      </w:tr>
    </w:tbl>
    <w:p w14:paraId="30715F2B" w14:textId="77777777" w:rsidR="00AB7190" w:rsidRPr="00775183" w:rsidRDefault="00AB7190" w:rsidP="00E53339">
      <w:pPr>
        <w:jc w:val="both"/>
      </w:pPr>
    </w:p>
    <w:p w14:paraId="0D1EAD95" w14:textId="45A7F591" w:rsidR="007832EE" w:rsidRDefault="007832EE" w:rsidP="00A60641">
      <w:pPr>
        <w:pStyle w:val="Heading3"/>
      </w:pPr>
      <w:bookmarkStart w:id="187" w:name="_Toc37617798"/>
      <w:bookmarkStart w:id="188" w:name="_Toc37617855"/>
      <w:bookmarkStart w:id="189" w:name="_Toc39323171"/>
      <w:bookmarkStart w:id="190" w:name="_Toc39324899"/>
      <w:r>
        <w:t>3.2.</w:t>
      </w:r>
      <w:r w:rsidR="006361BB">
        <w:t>3</w:t>
      </w:r>
      <w:r>
        <w:t xml:space="preserve"> </w:t>
      </w:r>
      <w:r w:rsidR="00434A43">
        <w:t>Equations Governing Acoustic Elements</w:t>
      </w:r>
      <w:bookmarkEnd w:id="187"/>
      <w:bookmarkEnd w:id="188"/>
      <w:bookmarkEnd w:id="189"/>
      <w:bookmarkEnd w:id="190"/>
    </w:p>
    <w:p w14:paraId="2BF1012A" w14:textId="57467EAA" w:rsidR="005A5195" w:rsidRPr="00AC6206" w:rsidRDefault="005A5195" w:rsidP="00AC6206">
      <w:pPr>
        <w:spacing w:before="240"/>
        <w:jc w:val="both"/>
      </w:pPr>
      <w:r>
        <w:tab/>
      </w:r>
      <w:r w:rsidR="0029698C">
        <w:t xml:space="preserve">The </w:t>
      </w:r>
      <w:r w:rsidR="00AB7190">
        <w:t xml:space="preserve">air in the </w:t>
      </w:r>
      <w:r w:rsidR="00AC6206">
        <w:t xml:space="preserve">ear canal and middle ear cavity, </w:t>
      </w:r>
      <w:r w:rsidR="00AB7190">
        <w:t>operating under the assumptions that air is compressible and inviscid</w:t>
      </w:r>
      <w:r w:rsidR="0029698C">
        <w:t xml:space="preserve"> </w:t>
      </w:r>
      <w:r w:rsidR="00AB7190">
        <w:t>with uniform mean pressure and density</w:t>
      </w:r>
      <w:r w:rsidR="00AC6206">
        <w:t xml:space="preserve">, were governed by the simplified lossless acoustic wave equation </w:t>
      </w:r>
      <w:r w:rsidR="00AC6206">
        <w:rPr>
          <w:b/>
        </w:rPr>
        <w:t>(2)</w:t>
      </w:r>
      <w:r w:rsidR="00AC620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0"/>
        <w:gridCol w:w="496"/>
      </w:tblGrid>
      <w:tr w:rsidR="00AC6206" w14:paraId="5A282B21" w14:textId="77777777" w:rsidTr="00187216">
        <w:tc>
          <w:tcPr>
            <w:tcW w:w="7990" w:type="dxa"/>
          </w:tcPr>
          <w:p w14:paraId="30914A55" w14:textId="2367718E" w:rsidR="00AC6206" w:rsidRPr="00A65A52" w:rsidRDefault="00D43F08" w:rsidP="00AC6206">
            <w:pPr>
              <w:jc w:val="both"/>
            </w:pPr>
            <m:oMathPara>
              <m:oMathParaPr>
                <m:jc m:val="center"/>
              </m:oMathParaPr>
              <m:oMath>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c</m:t>
                        </m:r>
                      </m:e>
                      <m:sup>
                        <m:r>
                          <w:rPr>
                            <w:rFonts w:ascii="Cambria Math" w:hAnsi="Cambria Math"/>
                          </w:rPr>
                          <m:t>2</m:t>
                        </m:r>
                      </m:sup>
                    </m:sSup>
                  </m:den>
                </m:f>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P</m:t>
                        </m:r>
                      </m:num>
                      <m:den>
                        <m:r>
                          <m:rPr>
                            <m:sty m:val="p"/>
                          </m:rPr>
                          <w:rPr>
                            <w:rFonts w:ascii="Cambria Math" w:hAnsi="Cambria Math"/>
                          </w:rPr>
                          <m:t>δ</m:t>
                        </m:r>
                        <m:sSup>
                          <m:sSupPr>
                            <m:ctrlPr>
                              <w:rPr>
                                <w:rFonts w:ascii="Cambria Math" w:hAnsi="Cambria Math"/>
                              </w:rPr>
                            </m:ctrlPr>
                          </m:sSupPr>
                          <m:e>
                            <m:r>
                              <m:rPr>
                                <m:sty m:val="p"/>
                              </m:rPr>
                              <w:rPr>
                                <w:rFonts w:ascii="Cambria Math" w:hAnsi="Cambria Math"/>
                              </w:rPr>
                              <m:t>t</m:t>
                            </m:r>
                          </m:e>
                          <m:sup>
                            <m:r>
                              <m:rPr>
                                <m:sty m:val="p"/>
                              </m:rPr>
                              <w:rPr>
                                <w:rFonts w:ascii="Cambria Math" w:hAnsi="Cambria Math"/>
                              </w:rPr>
                              <m:t>2</m:t>
                            </m:r>
                          </m:sup>
                        </m:sSup>
                      </m:den>
                    </m:f>
                  </m:e>
                </m:d>
                <m:r>
                  <w:rPr>
                    <w:rFonts w:ascii="Cambria Math" w:hAnsi="Cambria Math"/>
                  </w:rPr>
                  <m:t>-</m:t>
                </m:r>
                <m:sSup>
                  <m:sSupPr>
                    <m:ctrlPr>
                      <w:rPr>
                        <w:rFonts w:ascii="Cambria Math" w:hAnsi="Cambria Math"/>
                        <w:i/>
                      </w:rPr>
                    </m:ctrlPr>
                  </m:sSupPr>
                  <m:e>
                    <m:r>
                      <m:rPr>
                        <m:sty m:val="p"/>
                      </m:rPr>
                      <w:rPr>
                        <w:rFonts w:ascii="Cambria Math" w:hAnsi="Cambria Math"/>
                      </w:rPr>
                      <m:t>∇</m:t>
                    </m:r>
                  </m:e>
                  <m:sup>
                    <m:r>
                      <w:rPr>
                        <w:rFonts w:ascii="Cambria Math" w:hAnsi="Cambria Math"/>
                      </w:rPr>
                      <m:t>2</m:t>
                    </m:r>
                  </m:sup>
                </m:sSup>
                <m:r>
                  <w:rPr>
                    <w:rFonts w:ascii="Cambria Math" w:hAnsi="Cambria Math"/>
                  </w:rPr>
                  <m:t>P=0</m:t>
                </m:r>
              </m:oMath>
            </m:oMathPara>
          </w:p>
        </w:tc>
        <w:tc>
          <w:tcPr>
            <w:tcW w:w="496" w:type="dxa"/>
          </w:tcPr>
          <w:p w14:paraId="50DD7040" w14:textId="1BC8F049" w:rsidR="00AC6206" w:rsidRPr="00A65A52" w:rsidRDefault="00AC6206" w:rsidP="00187216">
            <w:pPr>
              <w:jc w:val="both"/>
              <w:rPr>
                <w:b/>
              </w:rPr>
            </w:pPr>
            <w:r>
              <w:rPr>
                <w:b/>
              </w:rPr>
              <w:t>(2)</w:t>
            </w:r>
          </w:p>
        </w:tc>
      </w:tr>
    </w:tbl>
    <w:p w14:paraId="18F2AADB" w14:textId="1EBBAB88" w:rsidR="00AC6206" w:rsidRDefault="00AC6206" w:rsidP="0029698C">
      <w:pPr>
        <w:jc w:val="both"/>
      </w:pPr>
      <w:r>
        <w:t xml:space="preserve">Where </w:t>
      </w:r>
      <m:oMath>
        <m:r>
          <w:rPr>
            <w:rFonts w:ascii="Cambria Math" w:hAnsi="Cambria Math"/>
          </w:rPr>
          <m:t>P</m:t>
        </m:r>
      </m:oMath>
      <w:r>
        <w:t xml:space="preserve"> is the acoustic pressure, </w:t>
      </w:r>
      <m:oMath>
        <m:r>
          <w:rPr>
            <w:rFonts w:ascii="Cambria Math" w:hAnsi="Cambria Math"/>
          </w:rPr>
          <m:t>c</m:t>
        </m:r>
      </m:oMath>
      <w:r>
        <w:t xml:space="preserve"> is the speed of sound (</w:t>
      </w:r>
      <m:oMath>
        <m:rad>
          <m:radPr>
            <m:degHide m:val="1"/>
            <m:ctrlPr>
              <w:rPr>
                <w:rFonts w:ascii="Cambria Math" w:hAnsi="Cambria Math"/>
                <w:i/>
              </w:rPr>
            </m:ctrlPr>
          </m:radPr>
          <m:deg/>
          <m:e>
            <m:r>
              <w:rPr>
                <w:rFonts w:ascii="Cambria Math" w:hAnsi="Cambria Math"/>
              </w:rPr>
              <m:t>k/ρ</m:t>
            </m:r>
          </m:e>
        </m:rad>
        <m:r>
          <w:rPr>
            <w:rFonts w:ascii="Cambria Math" w:hAnsi="Cambria Math"/>
          </w:rPr>
          <m:t xml:space="preserve"> )</m:t>
        </m:r>
      </m:oMath>
      <w:r w:rsidR="0068312F">
        <w:t xml:space="preserve"> in fluid medium, </w:t>
      </w:r>
      <m:oMath>
        <m:r>
          <w:rPr>
            <w:rFonts w:ascii="Cambria Math" w:hAnsi="Cambria Math"/>
          </w:rPr>
          <m:t>ρ</m:t>
        </m:r>
      </m:oMath>
      <w:r w:rsidR="0068312F">
        <w:t xml:space="preserve"> is the mean fluid density, </w:t>
      </w:r>
      <m:oMath>
        <m:r>
          <w:rPr>
            <w:rFonts w:ascii="Cambria Math" w:hAnsi="Cambria Math"/>
          </w:rPr>
          <m:t>k</m:t>
        </m:r>
      </m:oMath>
      <w:r w:rsidR="0068312F">
        <w:t xml:space="preserve"> is the bulk modulus of fluid, and </w:t>
      </w:r>
      <m:oMath>
        <m:r>
          <w:rPr>
            <w:rFonts w:ascii="Cambria Math" w:hAnsi="Cambria Math"/>
          </w:rPr>
          <m:t>t</m:t>
        </m:r>
      </m:oMath>
      <w:r w:rsidR="0068312F">
        <w:t xml:space="preserve"> is time</w:t>
      </w:r>
      <w:r w:rsidR="00E53339">
        <w:t xml:space="preserve"> </w:t>
      </w:r>
      <w:r w:rsidR="00E53339">
        <w:fldChar w:fldCharType="begin" w:fldLock="1"/>
      </w:r>
      <w:r w:rsidR="00CE5297">
        <w:instrText>ADDIN CSL_CITATION {"citationItems":[{"id":"ITEM-1","itemData":{"author":[{"dropping-particle":"","family":"ANSYS Inc.","given":"","non-dropping-particle":"","parse-names":false,"suffix":""}],"container-title":"Release 12.0","id":"ITEM-1","issue":"April","issued":{"date-parts":[["2009"]]},"publisher":"SAS","title":"Theory Reference for the Mechanical APDL and Mechanical Applications","type":"article"},"uris":["http://www.mendeley.com/documents/?uuid=9796970b-864d-4f66-bfa5-0607808c5316"]},{"id":"ITEM-2","itemData":{"DOI":"10.1007/s10439-007-9366-y","ISSN":"00906964","abstract":"A 3-D finite element (FE) model of the human ear consisting of the external ear canal, middle ear, and cochlea is reported in this paper. The acoustic-structure-fluid coupled FE analysis was conducted on the model which included the air in the ear canal and middle ear cavity, the fluid in the cochlea, and the middle ear and cochlea structures (i.e., bones and soft tissues). The middle ear transfer function such as the movements of tympanic membrane, stapes footplate, and round window, the sound pressure gain across the middle ear, and the cochlear input impedance in response to sound stimulus applied in the ear canal were derived and compared with the published experimental measurements in human temporal bones. The frequency sensitivity of the basilar membrane motion and intracochlear pressure induced by sound pressure in the ear canal was predicted along the length of the basilar membrane from the basal turn to the apex. The satisfactory agreements between the model and experimental data in the literature indicate that the middle ear function was well simulated by the model and the simplified cochlea was able to correlate sound stimulus in the ear canal with vibration of the basilar membrane and pressure variation of the cochlear fluid. This study is the first step toward the development of a comprehensive FE model of the entire human ear for acoustic-mechanical analysis. © 2007 Biomedical Engineering Society.","author":[{"dropping-particle":"","family":"Gan","given":"Rong Z.","non-dropping-particle":"","parse-names":false,"suffix":""},{"dropping-particle":"","family":"Reeves","given":"Brian P.","non-dropping-particle":"","parse-names":false,"suffix":""},{"dropping-particle":"","family":"Wang","given":"Xuelin","non-dropping-particle":"","parse-names":false,"suffix":""}],"container-title":"Annals of Biomedical Engineering","id":"ITEM-2","issue":"12","issued":{"date-parts":[["2007"]]},"page":"2180-2195","title":"Modeling of sound transmission from ear canal to cochlea","type":"article-journal","volume":"35"},"uris":["http://www.mendeley.com/documents/?uuid=d219de53-c24e-4ff5-aacd-0842b51955dd"]}],"mendeley":{"formattedCitation":"(ANSYS Inc., 2009; Gan et al., 2007)","plainTextFormattedCitation":"(ANSYS Inc., 2009; Gan et al., 2007)","previouslyFormattedCitation":"(ANSYS Inc., 2009; Gan et al., 2007)"},"properties":{"noteIndex":0},"schema":"https://github.com/citation-style-language/schema/raw/master/csl-citation.json"}</w:instrText>
      </w:r>
      <w:r w:rsidR="00E53339">
        <w:fldChar w:fldCharType="separate"/>
      </w:r>
      <w:r w:rsidR="00E53339" w:rsidRPr="00E53339">
        <w:rPr>
          <w:noProof/>
        </w:rPr>
        <w:t>(ANSYS Inc., 2009; Gan et al., 2007)</w:t>
      </w:r>
      <w:r w:rsidR="00E53339">
        <w:fldChar w:fldCharType="end"/>
      </w:r>
      <w:r w:rsidR="0068312F">
        <w:t xml:space="preserve">. </w:t>
      </w:r>
      <w:r w:rsidR="00E53339">
        <w:t>The density and speed of sound of the air were assu</w:t>
      </w:r>
      <w:r w:rsidR="004B0F3D">
        <w:t>med as 1.21 kg/m</w:t>
      </w:r>
      <w:r w:rsidR="004B0F3D">
        <w:rPr>
          <w:vertAlign w:val="superscript"/>
        </w:rPr>
        <w:t>3</w:t>
      </w:r>
      <w:r w:rsidR="00CB17B6">
        <w:t xml:space="preserve"> </w:t>
      </w:r>
      <w:r w:rsidR="00D66F71">
        <w:t xml:space="preserve">and </w:t>
      </w:r>
      <w:r w:rsidR="00D66F71">
        <w:rPr>
          <w:vertAlign w:val="superscript"/>
        </w:rPr>
        <w:t>346.1</w:t>
      </w:r>
      <w:r w:rsidR="004B0F3D">
        <w:t xml:space="preserve"> m/s</w:t>
      </w:r>
      <w:r w:rsidR="00E53339">
        <w:t xml:space="preserve">, respectively. </w:t>
      </w:r>
    </w:p>
    <w:p w14:paraId="1581F250" w14:textId="6DEEC3C9" w:rsidR="009F39C9" w:rsidRPr="009F39C9" w:rsidRDefault="0071322F" w:rsidP="0029698C">
      <w:pPr>
        <w:jc w:val="both"/>
      </w:pPr>
      <w:r>
        <w:tab/>
      </w:r>
      <w:r w:rsidR="00301093">
        <w:rPr>
          <w:b/>
        </w:rPr>
        <w:t>Equation</w:t>
      </w:r>
      <w:r w:rsidR="005B003C">
        <w:rPr>
          <w:b/>
        </w:rPr>
        <w:t>s</w:t>
      </w:r>
      <w:r w:rsidR="00301093">
        <w:rPr>
          <w:b/>
        </w:rPr>
        <w:t xml:space="preserve"> 1</w:t>
      </w:r>
      <w:r w:rsidR="00301093">
        <w:t xml:space="preserve"> and </w:t>
      </w:r>
      <w:r w:rsidR="00301093">
        <w:rPr>
          <w:b/>
        </w:rPr>
        <w:t>2</w:t>
      </w:r>
      <w:r w:rsidR="00301093">
        <w:t xml:space="preserve"> must be considered simultaneously in fluid-structure interaction problems. In the case of this model, there were fluid-structure interactions between acoustic elements that interfaced with movable structures such as the TM, ossicles, and basilar membrane. </w:t>
      </w:r>
      <w:r w:rsidR="00690EB5">
        <w:t xml:space="preserve"> </w:t>
      </w:r>
    </w:p>
    <w:p w14:paraId="306EBF48" w14:textId="4DECE3DA" w:rsidR="00787262" w:rsidRDefault="002E606F" w:rsidP="00A60641">
      <w:pPr>
        <w:pStyle w:val="Heading3"/>
      </w:pPr>
      <w:bookmarkStart w:id="191" w:name="_Toc37617799"/>
      <w:bookmarkStart w:id="192" w:name="_Toc37617856"/>
      <w:bookmarkStart w:id="193" w:name="_Toc39323172"/>
      <w:bookmarkStart w:id="194" w:name="_Toc39324900"/>
      <w:r>
        <w:t>3.2</w:t>
      </w:r>
      <w:r w:rsidR="007832EE">
        <w:t>.</w:t>
      </w:r>
      <w:r w:rsidR="005E5FBD">
        <w:t>4</w:t>
      </w:r>
      <w:r w:rsidR="00787262">
        <w:t xml:space="preserve"> ANSYS </w:t>
      </w:r>
      <w:r w:rsidR="007832EE">
        <w:t>Harmonic Response</w:t>
      </w:r>
      <w:r w:rsidR="00787262">
        <w:t xml:space="preserve"> Analysis Setup</w:t>
      </w:r>
      <w:bookmarkEnd w:id="191"/>
      <w:bookmarkEnd w:id="192"/>
      <w:bookmarkEnd w:id="193"/>
      <w:bookmarkEnd w:id="194"/>
    </w:p>
    <w:p w14:paraId="14C19A06" w14:textId="16725AC0" w:rsidR="00B14875" w:rsidRDefault="005E191F" w:rsidP="005E191F">
      <w:pPr>
        <w:ind w:firstLine="720"/>
        <w:jc w:val="both"/>
      </w:pPr>
      <w:r>
        <w:t xml:space="preserve">The External Model component system was used to import the </w:t>
      </w:r>
      <w:r w:rsidR="00D66F71">
        <w:t>“.</w:t>
      </w:r>
      <w:r>
        <w:t>CDB</w:t>
      </w:r>
      <w:r w:rsidR="00D66F71">
        <w:t>”</w:t>
      </w:r>
      <w:r>
        <w:t xml:space="preserve"> mesh file of the chinchilla ear into the ANSYS Workbench environment. </w:t>
      </w:r>
      <w:r w:rsidR="00954A2D">
        <w:t xml:space="preserve">The boundary conditions applied were based on those used by Wang &amp; Gan, 2016. Briefly, the displacement boundaries </w:t>
      </w:r>
      <w:r w:rsidR="00072E8F">
        <w:t xml:space="preserve">of the TM annulus, stapedial annular ligament, and suspensory ligaments were fixed at the middle ear cavity wall. </w:t>
      </w:r>
      <w:r w:rsidR="00B14875">
        <w:t xml:space="preserve">The bony support structures on either side of the basilar membrane were also assumed to be fixed. </w:t>
      </w:r>
    </w:p>
    <w:p w14:paraId="6B066815" w14:textId="48937202" w:rsidR="004534FB" w:rsidRDefault="00B14875" w:rsidP="005E191F">
      <w:pPr>
        <w:ind w:firstLine="720"/>
        <w:jc w:val="both"/>
      </w:pPr>
      <w:r>
        <w:t xml:space="preserve">The material properties used in the FE model of the chinchilla ear </w:t>
      </w:r>
      <w:r w:rsidR="00002863">
        <w:t xml:space="preserve">were adapted from literature. </w:t>
      </w:r>
      <w:r w:rsidR="00002863" w:rsidRPr="00187216">
        <w:t xml:space="preserve">The mechanical properties of the middle ear structures were </w:t>
      </w:r>
      <w:r w:rsidR="00187216">
        <w:t>assumed</w:t>
      </w:r>
      <w:r w:rsidR="00002863" w:rsidRPr="00187216">
        <w:t xml:space="preserve"> as those used in Wang &amp; Gan, 2016.</w:t>
      </w:r>
      <w:r w:rsidR="00002863">
        <w:t xml:space="preserve"> </w:t>
      </w:r>
      <w:r w:rsidR="00723862">
        <w:t xml:space="preserve">Currently, no experimental data exists for the mechanical properties of the chinchilla basilar membrane from base to apex. However, studies in mice and gerbil have reported that stiffness of the basilar membrane </w:t>
      </w:r>
      <w:r w:rsidR="00CE5297">
        <w:t xml:space="preserve">generally decreases from base to apex </w:t>
      </w:r>
      <w:r w:rsidR="00CE5297">
        <w:fldChar w:fldCharType="begin" w:fldLock="1"/>
      </w:r>
      <w:r w:rsidR="00CE5297">
        <w:instrText>ADDIN CSL_CITATION {"citationItems":[{"id":"ITEM-1","itemData":{"DOI":"10.1152/jn.00446.2003","ISSN":"0022-3077","abstract":"&lt;p&gt;Experimental data on the mechanical properties of the tissues of the mammalian cochlea are essential for understanding the frequency- and location-dependent motion patterns that result in response to incoming sound waves. Within the cochlea, sound-induced vibrations are transduced into neural activity by the organ of Corti, the gross motion of which is dependent on the motion of the underlying basilar membrane. In this study we present data on stiffness of the gerbil basilar membrane measured at multiple positions within a cochlear cross section and at multiple locations along the length of the cochlea. A basic analysis of these data using relatively simple models of cochlear mechanics reveals our most important result: the experimentally measured longitudinal stiffness gradient at the middle of the pectinate zone of the basilar membrane (4.43 dB/mm) can account for changes of best frequency along the length of the cochlea. Furthermore, our results indicate qualitative changes of stiffness-deflection curves as a function of radial position; in particular, there are differences in the rate of stiffness growth with increasing tissue deflection. Longitudinal coupling within the basilar membrane/organ of Corti complex is determined to have a space constant of 21 μm in the middle turn of the cochlea. The bulk of our data was obtained in the hemicochlea preparation, and we include a comparison of this set of data to data obtained in vivo.&lt;/p&gt;","author":[{"dropping-particle":"","family":"Emadi","given":"Gulam","non-dropping-particle":"","parse-names":false,"suffix":""},{"dropping-particle":"","family":"Richter","given":"Claus-Peter","non-dropping-particle":"","parse-names":false,"suffix":""},{"dropping-particle":"","family":"Dallos","given":"Peter","non-dropping-particle":"","parse-names":false,"suffix":""}],"container-title":"Journal of Neurophysiology","id":"ITEM-1","issue":"1","issued":{"date-parts":[["2004","1"]]},"page":"474-488","publisher":"American Physiological Society","title":"Stiffness of the Gerbil Basilar Membrane: Radial and Longitudinal Variations","type":"article-journal","volume":"91"},"uris":["http://www.mendeley.com/documents/?uuid=c13cf6b9-5e17-3e32-990d-2caff089382d"]},{"id":"ITEM-2","itemData":{"DOI":"10.1007/s10162-014-0463-y","ISSN":"14387573","abstract":"The mouse has become an important animal model in understanding cochlear function. Structures, such as the tectorial membrane or hair cells, have been changed by gene manipulation, and the resulting effect on cochlear function has been studied. To contrast those findings, physical properties of the basilar membrane (BM) and tectorial membrane (TM) in mice without gene mutation are of great importance. Using the hemicochlea of CBA/CaJ mice, we have demonstrated that tectorial membrane (TM) and basilar membrane (BM) revealed a stiffness gradient along the cochlea. While a simple spring mass resonator predicts the change in the characteristic frequency of the BM, the spring mass model does not predict the frequency change along the TM. Plateau stiffness values of the TM were 0.6 ± 0.5, 0.2 ± 0.1, and 0.09 ± 0.09 N/m for the basal, middle, and upper turns, respectively. The BM plateau stiffness values were 3.7 ± 2.2, 1.2 ± 1.2, and 0.5 ± 0.5 N/m for the basal, middle, and upper turns, respectively. Estimations of the TM Young's modulus (in kPa) revealed 24.3 ± 25.2 for the basal turns, 5.1 ± 4.5 for the middle turns, and 1.9 ± 1.6 for the apical turns. Young's modulus determined at the BM pectinate zone was 76.8 ± 72, 23.9 ± 30.6, and 9.4 ± 6.2 kPa for the basal, middle, and apical turns, respectively. The reported stiffness values of the CBA/CaJ mouse TM and BM provide basic data for the physical properties of its organ of Corti.","author":[{"dropping-particle":"","family":"Teudt","given":"I. U.","non-dropping-particle":"","parse-names":false,"suffix":""},{"dropping-particle":"","family":"Richter","given":"C. P.","non-dropping-particle":"","parse-names":false,"suffix":""}],"container-title":"JARO - Journal of the Association for Research in Otolaryngology","id":"ITEM-2","issue":"5","issued":{"date-parts":[["2014","10","1"]]},"page":"675-694","publisher":"Springer New York LLC","title":"Basilar membrane and tectorial membrane stiffness in the CBA/CaJ mouse","type":"article-journal","volume":"15"},"uris":["http://www.mendeley.com/documents/?uuid=f12c3e14-c09a-38a3-94f3-b54df2ecafcf"]}],"mendeley":{"formattedCitation":"(Emadi et al., 2004; Teudt &amp; Richter, 2014)","plainTextFormattedCitation":"(Emadi et al., 2004; Teudt &amp; Richter, 2014)","previouslyFormattedCitation":"(Emadi et al., 2004; Teudt &amp; Richter, 2014)"},"properties":{"noteIndex":0},"schema":"https://github.com/citation-style-language/schema/raw/master/csl-citation.json"}</w:instrText>
      </w:r>
      <w:r w:rsidR="00CE5297">
        <w:fldChar w:fldCharType="separate"/>
      </w:r>
      <w:r w:rsidR="00CE5297" w:rsidRPr="00CE5297">
        <w:rPr>
          <w:noProof/>
        </w:rPr>
        <w:t>(Emadi et al., 2004; Teudt &amp; Richter, 2014)</w:t>
      </w:r>
      <w:r w:rsidR="00CE5297">
        <w:fldChar w:fldCharType="end"/>
      </w:r>
      <w:r w:rsidR="00CE5297">
        <w:t xml:space="preserve">. The Young’s modulus of the basilar membrane in the FE human ear model </w:t>
      </w:r>
      <w:r w:rsidR="00CE5297">
        <w:fldChar w:fldCharType="begin" w:fldLock="1"/>
      </w:r>
      <w:r w:rsidR="00713529">
        <w:instrText>ADDIN CSL_CITATION {"citationItems":[{"id":"ITEM-1","itemData":{"DOI":"10.1007/s10439-007-9366-y","ISSN":"00906964","abstract":"A 3-D finite element (FE) model of the human ear consisting of the external ear canal, middle ear, and cochlea is reported in this paper. The acoustic-structure-fluid coupled FE analysis was conducted on the model which included the air in the ear canal and middle ear cavity, the fluid in the cochlea, and the middle ear and cochlea structures (i.e., bones and soft tissues). The middle ear transfer function such as the movements of tympanic membrane, stapes footplate, and round window, the sound pressure gain across the middle ear, and the cochlear input impedance in response to sound stimulus applied in the ear canal were derived and compared with the published experimental measurements in human temporal bones. The frequency sensitivity of the basilar membrane motion and intracochlear pressure induced by sound pressure in the ear canal was predicted along the length of the basilar membrane from the basal turn to the apex. The satisfactory agreements between the model and experimental data in the literature indicate that the middle ear function was well simulated by the model and the simplified cochlea was able to correlate sound stimulus in the ear canal with vibration of the basilar membrane and pressure variation of the cochlear fluid. This study is the first step toward the development of a comprehensive FE model of the entire human ear for acoustic-mechanical analysis. © 2007 Biomedical Engineering Society.","author":[{"dropping-particle":"","family":"Gan","given":"Rong Z.","non-dropping-particle":"","parse-names":false,"suffix":""},{"dropping-particle":"","family":"Reeves","given":"Brian P.","non-dropping-particle":"","parse-names":false,"suffix":""},{"dropping-particle":"","family":"Wang","given":"Xuelin","non-dropping-particle":"","parse-names":false,"suffix":""}],"container-title":"Annals of Biomedical Engineering","id":"ITEM-1","issue":"12","issued":{"date-parts":[["2007"]]},"page":"2180-2195","title":"Modeling of sound transmission from ear canal to cochlea","type":"article-journal","volume":"35"},"uris":["http://www.mendeley.com/documents/?uuid=d219de53-c24e-4ff5-aacd-0842b51955dd"]}],"mendeley":{"formattedCitation":"(Gan et al., 2007)","plainTextFormattedCitation":"(Gan et al., 2007)","previouslyFormattedCitation":"(Gan et al., 2007)"},"properties":{"noteIndex":0},"schema":"https://github.com/citation-style-language/schema/raw/master/csl-citation.json"}</w:instrText>
      </w:r>
      <w:r w:rsidR="00CE5297">
        <w:fldChar w:fldCharType="separate"/>
      </w:r>
      <w:r w:rsidR="00CE5297" w:rsidRPr="00CE5297">
        <w:rPr>
          <w:noProof/>
        </w:rPr>
        <w:t>(Gan et al., 2007)</w:t>
      </w:r>
      <w:r w:rsidR="00CE5297">
        <w:fldChar w:fldCharType="end"/>
      </w:r>
      <w:r w:rsidR="00CE5297">
        <w:t xml:space="preserve"> was assumed as 50 MPa at the base and linearly decreased to 15 MPa at the middle and further decreased to 3 MPa at the apex. The basilar membrane stiffness gradient </w:t>
      </w:r>
      <w:r w:rsidR="00AC4B3D">
        <w:t xml:space="preserve">assigned to the chinchilla model reported in this thesis </w:t>
      </w:r>
      <w:r w:rsidR="002D0941">
        <w:t>was 50 MPa at the base and 2.5 MPa at the apex</w:t>
      </w:r>
      <w:r w:rsidR="00AC4B3D">
        <w:t>.</w:t>
      </w:r>
      <w:r w:rsidR="002D0941">
        <w:t xml:space="preserve"> The </w:t>
      </w:r>
      <w:r w:rsidR="002D0941">
        <w:rPr>
          <w:rFonts w:cstheme="minorHAnsi"/>
        </w:rPr>
        <w:t>β</w:t>
      </w:r>
      <w:r w:rsidR="002D0941">
        <w:t xml:space="preserve"> damping coefficient was 5 x 10</w:t>
      </w:r>
      <w:r w:rsidR="002D0941">
        <w:rPr>
          <w:vertAlign w:val="superscript"/>
        </w:rPr>
        <w:t>-7</w:t>
      </w:r>
      <w:r w:rsidR="002D0941">
        <w:t xml:space="preserve"> s at the base and increased to 0.3 x 10</w:t>
      </w:r>
      <w:r w:rsidR="002D0941">
        <w:rPr>
          <w:vertAlign w:val="superscript"/>
        </w:rPr>
        <w:t>-3</w:t>
      </w:r>
      <w:r w:rsidR="002D0941">
        <w:t xml:space="preserve"> s</w:t>
      </w:r>
      <w:r w:rsidR="00AC4B3D">
        <w:t xml:space="preserve"> </w:t>
      </w:r>
      <w:r w:rsidR="002D0941">
        <w:t xml:space="preserve">at the apex. </w:t>
      </w:r>
      <w:r w:rsidR="00CF700C">
        <w:t xml:space="preserve">The Young’s modulus and damping coefficient </w:t>
      </w:r>
      <w:r w:rsidR="00CF700C">
        <w:rPr>
          <w:rFonts w:cstheme="minorHAnsi"/>
        </w:rPr>
        <w:t>β</w:t>
      </w:r>
      <w:r w:rsidR="00CF700C">
        <w:t xml:space="preserve"> gradients are displayed in </w:t>
      </w:r>
      <w:r w:rsidR="0003569D">
        <w:rPr>
          <w:b/>
        </w:rPr>
        <w:t>Figure 26</w:t>
      </w:r>
      <w:r w:rsidR="00CF700C">
        <w:t xml:space="preserve"> and </w:t>
      </w:r>
      <w:r w:rsidR="0003569D">
        <w:rPr>
          <w:b/>
        </w:rPr>
        <w:t>Figure 27</w:t>
      </w:r>
      <w:r w:rsidR="00CF700C">
        <w:t xml:space="preserve">, respectively. </w:t>
      </w:r>
    </w:p>
    <w:p w14:paraId="095EB863" w14:textId="77777777" w:rsidR="00D94D5F" w:rsidRDefault="00CF700C" w:rsidP="008C3622">
      <w:pPr>
        <w:pStyle w:val="Caption"/>
        <w:jc w:val="center"/>
      </w:pPr>
      <w:r>
        <w:rPr>
          <w:noProof/>
          <w:lang w:bidi="ar-SA"/>
        </w:rPr>
        <w:drawing>
          <wp:inline distT="0" distB="0" distL="0" distR="0" wp14:anchorId="502E263D" wp14:editId="488B5C35">
            <wp:extent cx="4189228" cy="2754771"/>
            <wp:effectExtent l="0" t="0" r="0" b="0"/>
            <wp:docPr id="8" name="Picture 8" descr="C:\Users\welc7784\Documents\PW\Chinchilla FE Model\Acoustic model results\MP 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elc7784\Documents\PW\Chinchilla FE Model\Acoustic model results\MP E.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6565"/>
                    <a:stretch/>
                  </pic:blipFill>
                  <pic:spPr bwMode="auto">
                    <a:xfrm>
                      <a:off x="0" y="0"/>
                      <a:ext cx="4223671" cy="2777420"/>
                    </a:xfrm>
                    <a:prstGeom prst="rect">
                      <a:avLst/>
                    </a:prstGeom>
                    <a:noFill/>
                    <a:ln>
                      <a:noFill/>
                    </a:ln>
                    <a:extLst>
                      <a:ext uri="{53640926-AAD7-44D8-BBD7-CCE9431645EC}">
                        <a14:shadowObscured xmlns:a14="http://schemas.microsoft.com/office/drawing/2010/main"/>
                      </a:ext>
                    </a:extLst>
                  </pic:spPr>
                </pic:pic>
              </a:graphicData>
            </a:graphic>
          </wp:inline>
        </w:drawing>
      </w:r>
    </w:p>
    <w:p w14:paraId="33BE8E5C" w14:textId="009A9979" w:rsidR="00CF700C" w:rsidRPr="00D66F71" w:rsidRDefault="00D94D5F" w:rsidP="008C3622">
      <w:pPr>
        <w:pStyle w:val="Caption"/>
        <w:jc w:val="center"/>
        <w:rPr>
          <w:b w:val="0"/>
          <w:bCs w:val="0"/>
        </w:rPr>
      </w:pPr>
      <w:bookmarkStart w:id="195" w:name="_Toc37619010"/>
      <w:r w:rsidRPr="00695949">
        <w:t xml:space="preserve">Figure </w:t>
      </w:r>
      <w:fldSimple w:instr=" SEQ Figure \* ARABIC ">
        <w:r w:rsidR="003326D1">
          <w:rPr>
            <w:noProof/>
          </w:rPr>
          <w:t>26</w:t>
        </w:r>
      </w:fldSimple>
      <w:r w:rsidR="00CF700C" w:rsidRPr="00D66F71">
        <w:rPr>
          <w:b w:val="0"/>
          <w:bCs w:val="0"/>
        </w:rPr>
        <w:t xml:space="preserve">. </w:t>
      </w:r>
      <w:r w:rsidR="00771C44" w:rsidRPr="00D66F71">
        <w:rPr>
          <w:b w:val="0"/>
          <w:bCs w:val="0"/>
        </w:rPr>
        <w:t>Young’s modulus gradient from base to apex.</w:t>
      </w:r>
      <w:r w:rsidR="00892327" w:rsidRPr="00D66F71">
        <w:rPr>
          <w:b w:val="0"/>
          <w:bCs w:val="0"/>
        </w:rPr>
        <w:t xml:space="preserve"> The elastic</w:t>
      </w:r>
      <w:r w:rsidR="008963F7" w:rsidRPr="00D66F71">
        <w:rPr>
          <w:b w:val="0"/>
          <w:bCs w:val="0"/>
        </w:rPr>
        <w:t xml:space="preserve"> </w:t>
      </w:r>
      <w:r w:rsidR="00892327" w:rsidRPr="00D66F71">
        <w:rPr>
          <w:b w:val="0"/>
          <w:bCs w:val="0"/>
        </w:rPr>
        <w:t>modulus was 50 MPa at the base and decreased to 2.5 MPa at the apex.</w:t>
      </w:r>
      <w:bookmarkEnd w:id="195"/>
    </w:p>
    <w:p w14:paraId="5907BCD8" w14:textId="65C2FC2C" w:rsidR="00CF700C" w:rsidRDefault="00003AF7" w:rsidP="008C3622">
      <w:pPr>
        <w:jc w:val="center"/>
      </w:pPr>
      <w:r>
        <w:rPr>
          <w:noProof/>
          <w:lang w:bidi="ar-SA"/>
        </w:rPr>
        <w:drawing>
          <wp:inline distT="0" distB="0" distL="0" distR="0" wp14:anchorId="300E1F64" wp14:editId="7589FB77">
            <wp:extent cx="4582633" cy="2801179"/>
            <wp:effectExtent l="0" t="0" r="0" b="0"/>
            <wp:docPr id="11" name="Picture 11" descr="C:\Users\welc7784\Documents\PW\Chinchilla FE Model\Acoustic model results\MPs BM [Damping Coeffici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elc7784\Documents\PW\Chinchilla FE Model\Acoustic model results\MPs BM [Damping Coefficient].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5765"/>
                    <a:stretch/>
                  </pic:blipFill>
                  <pic:spPr bwMode="auto">
                    <a:xfrm>
                      <a:off x="0" y="0"/>
                      <a:ext cx="4597636" cy="2810349"/>
                    </a:xfrm>
                    <a:prstGeom prst="rect">
                      <a:avLst/>
                    </a:prstGeom>
                    <a:noFill/>
                    <a:ln>
                      <a:noFill/>
                    </a:ln>
                    <a:extLst>
                      <a:ext uri="{53640926-AAD7-44D8-BBD7-CCE9431645EC}">
                        <a14:shadowObscured xmlns:a14="http://schemas.microsoft.com/office/drawing/2010/main"/>
                      </a:ext>
                    </a:extLst>
                  </pic:spPr>
                </pic:pic>
              </a:graphicData>
            </a:graphic>
          </wp:inline>
        </w:drawing>
      </w:r>
    </w:p>
    <w:p w14:paraId="0BD92ECD" w14:textId="7D29E4BC" w:rsidR="00003AF7" w:rsidRPr="00D66F71" w:rsidRDefault="00D94D5F" w:rsidP="008C3622">
      <w:pPr>
        <w:pStyle w:val="Caption"/>
        <w:spacing w:after="240"/>
        <w:jc w:val="center"/>
        <w:rPr>
          <w:b w:val="0"/>
          <w:bCs w:val="0"/>
        </w:rPr>
      </w:pPr>
      <w:bookmarkStart w:id="196" w:name="_Toc37619011"/>
      <w:r w:rsidRPr="00695949">
        <w:t xml:space="preserve">Figure </w:t>
      </w:r>
      <w:fldSimple w:instr=" SEQ Figure \* ARABIC ">
        <w:r w:rsidR="003326D1">
          <w:rPr>
            <w:noProof/>
          </w:rPr>
          <w:t>27</w:t>
        </w:r>
      </w:fldSimple>
      <w:r w:rsidR="00003AF7" w:rsidRPr="00D66F71">
        <w:rPr>
          <w:b w:val="0"/>
          <w:bCs w:val="0"/>
        </w:rPr>
        <w:t xml:space="preserve">. </w:t>
      </w:r>
      <w:r w:rsidR="00003AF7" w:rsidRPr="00D66F71">
        <w:rPr>
          <w:rFonts w:cstheme="minorHAnsi"/>
          <w:b w:val="0"/>
          <w:bCs w:val="0"/>
        </w:rPr>
        <w:t>β</w:t>
      </w:r>
      <w:r w:rsidR="00003AF7" w:rsidRPr="00D66F71">
        <w:rPr>
          <w:b w:val="0"/>
          <w:bCs w:val="0"/>
        </w:rPr>
        <w:t xml:space="preserve"> damping coefficient gradient from base to apex.</w:t>
      </w:r>
      <w:r w:rsidR="00927AE6" w:rsidRPr="00D66F71">
        <w:rPr>
          <w:b w:val="0"/>
          <w:bCs w:val="0"/>
        </w:rPr>
        <w:t xml:space="preserve"> The </w:t>
      </w:r>
      <w:r w:rsidR="00927AE6" w:rsidRPr="00D66F71">
        <w:rPr>
          <w:rFonts w:cstheme="minorHAnsi"/>
          <w:b w:val="0"/>
          <w:bCs w:val="0"/>
        </w:rPr>
        <w:t>β</w:t>
      </w:r>
      <w:r w:rsidR="00927AE6" w:rsidRPr="00D66F71">
        <w:rPr>
          <w:b w:val="0"/>
          <w:bCs w:val="0"/>
        </w:rPr>
        <w:t xml:space="preserve"> damping coefficient was 5 x 10</w:t>
      </w:r>
      <w:r w:rsidR="00927AE6" w:rsidRPr="00D66F71">
        <w:rPr>
          <w:b w:val="0"/>
          <w:bCs w:val="0"/>
          <w:vertAlign w:val="superscript"/>
        </w:rPr>
        <w:t>-7</w:t>
      </w:r>
      <w:r w:rsidR="00927AE6" w:rsidRPr="00D66F71">
        <w:rPr>
          <w:b w:val="0"/>
          <w:bCs w:val="0"/>
        </w:rPr>
        <w:t xml:space="preserve"> s at the base and increased to 0.3 x 10</w:t>
      </w:r>
      <w:r w:rsidR="00927AE6" w:rsidRPr="00D66F71">
        <w:rPr>
          <w:b w:val="0"/>
          <w:bCs w:val="0"/>
          <w:vertAlign w:val="superscript"/>
        </w:rPr>
        <w:t>-3</w:t>
      </w:r>
      <w:r w:rsidR="00927AE6" w:rsidRPr="00D66F71">
        <w:rPr>
          <w:b w:val="0"/>
          <w:bCs w:val="0"/>
        </w:rPr>
        <w:t xml:space="preserve"> s at the apex.</w:t>
      </w:r>
      <w:bookmarkEnd w:id="196"/>
    </w:p>
    <w:p w14:paraId="46762BCE" w14:textId="729FF66F" w:rsidR="00434A43" w:rsidRDefault="00434A43" w:rsidP="005E191F">
      <w:pPr>
        <w:ind w:firstLine="720"/>
        <w:jc w:val="both"/>
      </w:pPr>
      <w:r>
        <w:t>In order to model the air and cochlear fluid in the FE model, an Acoustics ACT Extensions was employed to define acoustics properties and apply acoustic boundary conditions and loads in mechanical without the need for APDL.</w:t>
      </w:r>
      <w:r w:rsidR="00072E8F">
        <w:t xml:space="preserve"> </w:t>
      </w:r>
      <w:r w:rsidR="002D0941">
        <w:t>The</w:t>
      </w:r>
      <w:r w:rsidR="004B0F3D">
        <w:t xml:space="preserve"> acoustic elements in the ear canal and middle ear cavity, as well as those in the cochlea, were designated as Acoustic Bodies. The density and sound speed of air were assumed as 1.21 kg/m</w:t>
      </w:r>
      <w:r w:rsidR="004B0F3D">
        <w:rPr>
          <w:vertAlign w:val="superscript"/>
        </w:rPr>
        <w:t xml:space="preserve">3 </w:t>
      </w:r>
      <w:r w:rsidR="004B0F3D">
        <w:t xml:space="preserve">and 346.1 m/s, respectively. The cochlear fluid, known as perilymph, found in the scala vestibuli and scala tympani was </w:t>
      </w:r>
      <w:r w:rsidR="005A796D">
        <w:t>modeled as a viscous, incompressible fluid with a density of 1,000 kg/m</w:t>
      </w:r>
      <w:r w:rsidR="005A796D">
        <w:rPr>
          <w:vertAlign w:val="superscript"/>
        </w:rPr>
        <w:t>3</w:t>
      </w:r>
      <w:r w:rsidR="005A796D">
        <w:t>, sound speed of 1,500 m/s, and viscosity of 0.001 Pa</w:t>
      </w:r>
      <w:r w:rsidR="005A796D">
        <w:rPr>
          <w:rFonts w:cstheme="minorHAnsi"/>
        </w:rPr>
        <w:t>·</w:t>
      </w:r>
      <w:r w:rsidR="005A796D">
        <w:t xml:space="preserve">s. </w:t>
      </w:r>
      <w:r w:rsidR="000E1CDC">
        <w:t>Fluid-structure interfaces</w:t>
      </w:r>
      <w:r w:rsidR="008A0E08">
        <w:t xml:space="preserve"> (FSIs)</w:t>
      </w:r>
      <w:r w:rsidR="000E1CDC">
        <w:t xml:space="preserve"> where the acoustic pressure was coupled into structural analysis were defined in surfaces next to a movable structure (e.g. the TM, ossicles, basilar membrane, and RWM). Surfaces next to the ear canal wall and middle-ear cavity wall (both of which were fixed) were assigned an acoustic impedance value of 150,000 Pa</w:t>
      </w:r>
      <w:r w:rsidR="000E1CDC">
        <w:rPr>
          <w:rFonts w:cstheme="minorHAnsi"/>
        </w:rPr>
        <w:t>·</w:t>
      </w:r>
      <w:r w:rsidR="000E1CDC">
        <w:t>s/m</w:t>
      </w:r>
      <w:r w:rsidR="000E1CDC">
        <w:rPr>
          <w:vertAlign w:val="superscript"/>
        </w:rPr>
        <w:t>3</w:t>
      </w:r>
      <w:r w:rsidR="000E1CDC">
        <w:t xml:space="preserve"> and assumed to be fixed.</w:t>
      </w:r>
    </w:p>
    <w:p w14:paraId="09294C40" w14:textId="379E56C9" w:rsidR="000E1CDC" w:rsidRPr="005A796D" w:rsidRDefault="000E1CDC" w:rsidP="000E1CDC">
      <w:pPr>
        <w:spacing w:after="240"/>
        <w:ind w:firstLine="720"/>
        <w:jc w:val="both"/>
      </w:pPr>
      <w:r>
        <w:t xml:space="preserve">A sound pressure of 90 dB SPL (0.632 Pa) was applied in the ear canal at 2 mm away from the TM at the umbo. The displacements of the stapes </w:t>
      </w:r>
      <w:r w:rsidR="00EF4C24">
        <w:t>FP</w:t>
      </w:r>
      <w:r>
        <w:t xml:space="preserve"> and TM were determined from the harmonic response analysis</w:t>
      </w:r>
      <w:r w:rsidR="001867E3">
        <w:t xml:space="preserve"> over the auditory frequency range of 100 </w:t>
      </w:r>
      <w:r w:rsidR="00983D8C">
        <w:t>Hz to 15</w:t>
      </w:r>
      <w:r w:rsidR="001867E3">
        <w:t xml:space="preserve"> kHz</w:t>
      </w:r>
      <w:r>
        <w:t xml:space="preserve">. The basilar membrane displacement from base to apex was also determined. </w:t>
      </w:r>
    </w:p>
    <w:p w14:paraId="306EBF49" w14:textId="77777777" w:rsidR="00787262" w:rsidRDefault="002E606F" w:rsidP="00E24F2D">
      <w:pPr>
        <w:pStyle w:val="Heading2"/>
      </w:pPr>
      <w:bookmarkStart w:id="197" w:name="_Toc37617800"/>
      <w:bookmarkStart w:id="198" w:name="_Toc37617857"/>
      <w:bookmarkStart w:id="199" w:name="_Toc39323173"/>
      <w:bookmarkStart w:id="200" w:name="_Toc39324901"/>
      <w:r>
        <w:t>3.3</w:t>
      </w:r>
      <w:r w:rsidR="00787262">
        <w:t xml:space="preserve"> Results and Validation</w:t>
      </w:r>
      <w:bookmarkEnd w:id="197"/>
      <w:bookmarkEnd w:id="198"/>
      <w:bookmarkEnd w:id="199"/>
      <w:bookmarkEnd w:id="200"/>
    </w:p>
    <w:p w14:paraId="1E81E8E0" w14:textId="11AA0BEB" w:rsidR="00FA022D" w:rsidRPr="00C95243" w:rsidRDefault="008531BB" w:rsidP="001867E3">
      <w:pPr>
        <w:jc w:val="both"/>
      </w:pPr>
      <w:r>
        <w:tab/>
        <w:t xml:space="preserve">The magnitude of the TM and stapes FP displacement in the direction normal to the FP was normalized by the input sound pressure (0.632 Pa). </w:t>
      </w:r>
      <w:r w:rsidR="001867E3">
        <w:t>The TM displacement and stapes FP displacement were compared to the analysis results from the 3D FE Model of the chinchilla middle ear model (</w:t>
      </w:r>
      <w:r w:rsidR="00C95243">
        <w:rPr>
          <w:b/>
        </w:rPr>
        <w:t xml:space="preserve">Figure </w:t>
      </w:r>
      <w:r w:rsidR="0003569D">
        <w:rPr>
          <w:b/>
        </w:rPr>
        <w:t>28</w:t>
      </w:r>
      <w:r w:rsidR="00C95243">
        <w:t xml:space="preserve">). </w:t>
      </w:r>
      <w:r w:rsidR="001867E3" w:rsidRPr="00C95243">
        <w:t>These</w:t>
      </w:r>
      <w:r w:rsidR="001867E3">
        <w:t xml:space="preserve"> results were also compared to experimentally derived data (</w:t>
      </w:r>
      <w:r w:rsidR="001867E3">
        <w:rPr>
          <w:b/>
        </w:rPr>
        <w:t>F</w:t>
      </w:r>
      <w:r w:rsidR="0003569D">
        <w:rPr>
          <w:b/>
        </w:rPr>
        <w:t>igure 29</w:t>
      </w:r>
      <w:r w:rsidR="00C95243">
        <w:t xml:space="preserve">). </w:t>
      </w:r>
    </w:p>
    <w:p w14:paraId="025C152C" w14:textId="18C40E5D" w:rsidR="00FA022D" w:rsidRDefault="00713529" w:rsidP="00FA022D">
      <w:pPr>
        <w:jc w:val="center"/>
      </w:pPr>
      <w:r>
        <w:rPr>
          <w:noProof/>
          <w:lang w:bidi="ar-SA"/>
        </w:rPr>
        <w:drawing>
          <wp:inline distT="0" distB="0" distL="0" distR="0" wp14:anchorId="088E9F0A" wp14:editId="076D2AB1">
            <wp:extent cx="4887560" cy="6177516"/>
            <wp:effectExtent l="0" t="0" r="8890" b="0"/>
            <wp:docPr id="21" name="Picture 21" descr="C:\Users\welc7784\Documents\PW\Chinchilla FE Model\Acoustic model results\TM_FP_disp_run8_wang_co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elc7784\Documents\PW\Chinchilla FE Model\Acoustic model results\TM_FP_disp_run8_wang_comp.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96941" cy="6189373"/>
                    </a:xfrm>
                    <a:prstGeom prst="rect">
                      <a:avLst/>
                    </a:prstGeom>
                    <a:noFill/>
                    <a:ln>
                      <a:noFill/>
                    </a:ln>
                  </pic:spPr>
                </pic:pic>
              </a:graphicData>
            </a:graphic>
          </wp:inline>
        </w:drawing>
      </w:r>
    </w:p>
    <w:p w14:paraId="1BBA9364" w14:textId="1D518914" w:rsidR="000E1CDC" w:rsidRPr="00D66F71" w:rsidRDefault="00D94D5F" w:rsidP="008C3622">
      <w:pPr>
        <w:pStyle w:val="Caption"/>
        <w:jc w:val="center"/>
        <w:rPr>
          <w:b w:val="0"/>
          <w:bCs w:val="0"/>
        </w:rPr>
      </w:pPr>
      <w:bookmarkStart w:id="201" w:name="_Toc37619012"/>
      <w:r w:rsidRPr="00695949">
        <w:t xml:space="preserve">Figure </w:t>
      </w:r>
      <w:fldSimple w:instr=" SEQ Figure \* ARABIC ">
        <w:r w:rsidR="003326D1">
          <w:rPr>
            <w:noProof/>
          </w:rPr>
          <w:t>28</w:t>
        </w:r>
      </w:fldSimple>
      <w:r w:rsidR="00FA022D" w:rsidRPr="00D66F71">
        <w:rPr>
          <w:b w:val="0"/>
          <w:bCs w:val="0"/>
        </w:rPr>
        <w:t>. FE model derived displacement</w:t>
      </w:r>
      <w:r w:rsidR="00713529" w:rsidRPr="00D66F71">
        <w:rPr>
          <w:b w:val="0"/>
          <w:bCs w:val="0"/>
        </w:rPr>
        <w:t xml:space="preserve">s of the (A) TM at the umbo and (B) stapes FP in comparison to the published FE model of the chinchilla middle ear </w:t>
      </w:r>
      <w:r w:rsidR="00713529" w:rsidRPr="00D66F71">
        <w:rPr>
          <w:b w:val="0"/>
          <w:bCs w:val="0"/>
        </w:rPr>
        <w:fldChar w:fldCharType="begin" w:fldLock="1"/>
      </w:r>
      <w:r w:rsidR="00085B81" w:rsidRPr="00D66F71">
        <w:rPr>
          <w:b w:val="0"/>
          <w:bCs w:val="0"/>
        </w:rPr>
        <w:instrText>ADDIN CSL_CITATION {"citationItems":[{"id":"ITEM-1","itemData":{"DOI":"10.1007/s10237-016-0758-5","ISSN":"1617-7959","abstract":"Background and Aims—Cardiovascular disease (CVD) is among the leading causes of morbidity and mortality worldwide. Traditional risk factors predict 75-80% of an individual's risk of incident CVD. However, the role of early life experiences in future disease risk is gaining attention. The Barker hypothesis proposes fetal origins of adult disease, with consistent evidence demonstrating the deleterious consequences of birth weight outside the normal range. In this study, we investigate the role of birth weight in CVD risk prediction. Methods and Results—The Women's Health Initiative (WHI) represents a large national cohort of post-menopausal women with 63 815 participants included in this analysis. Univariable proportional hazards regression analyses evaluated the association of 4 self-reported birth weight categories against 3 CVD outcome definitions, which included indicators of coronary heart disease, ischemic stroke, coronary revascularization, carotid artery disease and peripheral arterial disease. The role of birth weight was also evaluated for prediction of CVD events in the presence of traditional risk factors using 3 existing CVD risk prediction equations: one body mass index (BMI)-based and two laboratory-based models. Low birth weight (LBW) (&lt; 6 lbs.) was significantly associated with all CVD outcome definitions in univariable analyses (HR=1.086, p=0.009). LBW was a significant covariate in the BMI-based model (HR=1.128, p&lt;0.0001) but not in the lipid-based models. Conclusion—LBW (&lt;6 lbs.) is independently associated with CVD outcomes in the WHI cohort. This finding supports the role of the prenatal and postnatal environment in contributing to the development of adult chronic disease.","author":[{"dropping-particle":"","family":"Wang","given":"Xuelin","non-dropping-particle":"","parse-names":false,"suffix":""},{"dropping-particle":"","family":"Gan","given":"Rong Z.","non-dropping-particle":"","parse-names":false,"suffix":""}],"container-title":"Biomechanics and Modeling in Mechanobiology","id":"ITEM-1","issue":"5","issued":{"date-parts":[["2016","10","19"]]},"page":"1263-1277","title":"3D finite element model of the chinchilla ear for characterizing middle ear functions","type":"article-journal","volume":"15"},"uris":["http://www.mendeley.com/documents/?uuid=c5664dce-9535-40f6-afe8-b042bcedff9b"]}],"mendeley":{"formattedCitation":"(Wang &amp; Gan, 2016)","plainTextFormattedCitation":"(Wang &amp; Gan, 2016)","previouslyFormattedCitation":"(Wang &amp; Gan, 2016)"},"properties":{"noteIndex":0},"schema":"https://github.com/citation-style-language/schema/raw/master/csl-citation.json"}</w:instrText>
      </w:r>
      <w:r w:rsidR="00713529" w:rsidRPr="00D66F71">
        <w:rPr>
          <w:b w:val="0"/>
          <w:bCs w:val="0"/>
        </w:rPr>
        <w:fldChar w:fldCharType="separate"/>
      </w:r>
      <w:r w:rsidR="004E22C9" w:rsidRPr="00D66F71">
        <w:rPr>
          <w:b w:val="0"/>
          <w:bCs w:val="0"/>
          <w:noProof/>
        </w:rPr>
        <w:t>(Wang &amp; Gan, 2016)</w:t>
      </w:r>
      <w:r w:rsidR="00713529" w:rsidRPr="00D66F71">
        <w:rPr>
          <w:b w:val="0"/>
          <w:bCs w:val="0"/>
        </w:rPr>
        <w:fldChar w:fldCharType="end"/>
      </w:r>
      <w:r w:rsidR="00713529" w:rsidRPr="00D66F71">
        <w:rPr>
          <w:b w:val="0"/>
          <w:bCs w:val="0"/>
        </w:rPr>
        <w:t>.</w:t>
      </w:r>
      <w:bookmarkEnd w:id="201"/>
    </w:p>
    <w:p w14:paraId="3CE8C14A" w14:textId="6A9C5184" w:rsidR="00713529" w:rsidRDefault="00713529" w:rsidP="00FA022D">
      <w:pPr>
        <w:jc w:val="center"/>
      </w:pPr>
      <w:r>
        <w:rPr>
          <w:noProof/>
          <w:lang w:bidi="ar-SA"/>
        </w:rPr>
        <w:drawing>
          <wp:inline distT="0" distB="0" distL="0" distR="0" wp14:anchorId="289F56F1" wp14:editId="2D853704">
            <wp:extent cx="5391785" cy="6814820"/>
            <wp:effectExtent l="0" t="0" r="0" b="5080"/>
            <wp:docPr id="22" name="Picture 22" descr="C:\Users\welc7784\Documents\PW\Chinchilla FE Model\Acoustic model results\TM_FP_run8_ex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elc7784\Documents\PW\Chinchilla FE Model\Acoustic model results\TM_FP_run8_exp.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1785" cy="6814820"/>
                    </a:xfrm>
                    <a:prstGeom prst="rect">
                      <a:avLst/>
                    </a:prstGeom>
                    <a:noFill/>
                    <a:ln>
                      <a:noFill/>
                    </a:ln>
                  </pic:spPr>
                </pic:pic>
              </a:graphicData>
            </a:graphic>
          </wp:inline>
        </w:drawing>
      </w:r>
    </w:p>
    <w:p w14:paraId="69BC7B21" w14:textId="2D4F54E8" w:rsidR="003B655D" w:rsidRPr="00D66F71" w:rsidRDefault="00D94D5F" w:rsidP="008C3622">
      <w:pPr>
        <w:pStyle w:val="Caption"/>
        <w:jc w:val="center"/>
        <w:rPr>
          <w:b w:val="0"/>
          <w:bCs w:val="0"/>
        </w:rPr>
      </w:pPr>
      <w:bookmarkStart w:id="202" w:name="_Toc37619013"/>
      <w:r w:rsidRPr="00695949">
        <w:t xml:space="preserve">Figure </w:t>
      </w:r>
      <w:fldSimple w:instr=" SEQ Figure \* ARABIC ">
        <w:r w:rsidR="003326D1">
          <w:rPr>
            <w:noProof/>
          </w:rPr>
          <w:t>29</w:t>
        </w:r>
      </w:fldSimple>
      <w:r w:rsidR="00124603" w:rsidRPr="00D66F71">
        <w:rPr>
          <w:b w:val="0"/>
          <w:bCs w:val="0"/>
        </w:rPr>
        <w:t xml:space="preserve">. FE model-derived displacements of the (A) TM at the umbo and (B) stapes FP in comparison to published experimental data in chinchilla </w:t>
      </w:r>
      <w:r w:rsidR="003B655D" w:rsidRPr="00D66F71">
        <w:rPr>
          <w:b w:val="0"/>
          <w:bCs w:val="0"/>
        </w:rPr>
        <w:fldChar w:fldCharType="begin" w:fldLock="1"/>
      </w:r>
      <w:r w:rsidR="00983D8C" w:rsidRPr="00D66F71">
        <w:rPr>
          <w:b w:val="0"/>
          <w:bCs w:val="0"/>
        </w:rPr>
        <w:instrText>ADDIN CSL_CITATION {"citationItems":[{"id":"ITEM-1","itemData":{"DOI":"10.1121/1.399409","ISBN":"6176321972","ISSN":"0001-4966","PMID":"1000000221","abstract":"With the effectiveness of therapeutic agents ever decreasing and the increased incidence of multi-drug resistant pathogens, there is a clear need for administration of more potent, potentially more toxic, drugs. Alternatively, biopharmaceuticals may hold potential but require specialised protection from premature in vivo degradation. Thus, a paralleled need for specialised drug delivery systems has arisen. Although cell-mediated drug delivery is not a completely novel concept, the few applications described to date are not yet ready for in vivo application, for various reasons such as drug-induced carrier cell death, limited control over the site and timing of drug release and/or drug degradation by the host immune system. Here, we present our hypothesis for a new drug delivery system, which aims to negate these limitations. We propose transport of nanoparticle-encapsulated drugs inside autologous macrophages polarised to M1 phenotype for high mobility and treated to induce transient phagosome maturation arrest. In addition, we propose a significant shift of existing paradigms in the study of host-microbe interactions, in order to study microbial host immune evasion and dissemination patterns for their therapeutic utilisation in the context of drug delivery. We describe a system in which microbial strategies may be adopted to facilitate absolute control over drug delivery, and without sacrificing the host carrier cells. We provide a comprehensive summary of the lessons we can learn from microbes in the context of drug delivery and discuss their feasibility for in vivo therapeutic application. We then describe our proposed “synthetic microbe drug delivery system” in detail. In our opinion, this multidisciplinary approach may hold the solution to effective, controlled drug delivery.","author":[{"dropping-particle":"","family":"Ruggero","given":"Mario A.","non-dropping-particle":"","parse-names":false,"suffix":""},{"dropping-particle":"","family":"Rich","given":"Nola C.","non-dropping-particle":"","parse-names":false,"suffix":""},{"dropping-particle":"","family":"Robles","given":"Luis","non-dropping-particle":"","parse-names":false,"suffix":""},{"dropping-particle":"","family":"Shivapuja","given":"Bhagyalakshmi G.","non-dropping-particle":"","parse-names":false,"suffix":""}],"container-title":"The Journal of the Acoustical Society of America","id":"ITEM-1","issue":"4","issued":{"date-parts":[["1990","4"]]},"page":"1612-1629","title":"Middle</w:instrText>
      </w:r>
      <w:r w:rsidR="00983D8C" w:rsidRPr="00D66F71">
        <w:rPr>
          <w:rFonts w:ascii="Cambria Math" w:hAnsi="Cambria Math" w:cs="Cambria Math"/>
          <w:b w:val="0"/>
          <w:bCs w:val="0"/>
        </w:rPr>
        <w:instrText>‐</w:instrText>
      </w:r>
      <w:r w:rsidR="00983D8C" w:rsidRPr="00D66F71">
        <w:rPr>
          <w:b w:val="0"/>
          <w:bCs w:val="0"/>
        </w:rPr>
        <w:instrText>ear response in the chinchilla and its relationship to mechanics at the base of the cochlea","type":"article-journal","volume":"87"},"uris":["http://www.mendeley.com/documents/?uuid=ff6370c1-57fa-4ff5-9c08-50192622cefe"]},{"id":"ITEM-2","itemData":{"DOI":"10.1016/j.heares.2013.12.005","ISBN":"6176321972","ISSN":"03785955","PMID":"1000000221","author":[{"dropping-particle":"","family":"Guan","given":"Xiying","non-dropping-particle":"","parse-names":false,"suffix":""},{"dropping-particle":"","family":"Chen","given":"Yongzheng","non-dropping-particle":"","parse-names":false,"suffix":""},{"dropping-particle":"","family":"Gan","given":"Rong Z.","non-dropping-particle":"","parse-names":false,"suffix":""}],"container-title":"Hearing Research","id":"ITEM-2","issue":"1","issued":{"date-parts":[["2014","3"]]},"page":"136-146","title":"Factors affecting loss of tympanic membrane mobility in acute otitis media model of chinchilla","type":"article-journal","volume":"309"},"uris":["http://www.mendeley.com/documents/?uuid=e6cfd8ed-1f1d-4645-b085-3fcda29a7b21"]}],"mendeley":{"formattedCitation":"(Guan et al., 2014; Ruggero et al., 1990)","plainTextFormattedCitation":"(Guan et al., 2014; Ruggero et al., 1990)","previouslyFormattedCitation":"(Guan et al., 2014; Ruggero et al., 1990)"},"properties":{"noteIndex":0},"schema":"https://github.com/citation-style-language/schema/raw/master/csl-citation.json"}</w:instrText>
      </w:r>
      <w:r w:rsidR="003B655D" w:rsidRPr="00D66F71">
        <w:rPr>
          <w:b w:val="0"/>
          <w:bCs w:val="0"/>
        </w:rPr>
        <w:fldChar w:fldCharType="separate"/>
      </w:r>
      <w:r w:rsidR="003B655D" w:rsidRPr="00D66F71">
        <w:rPr>
          <w:b w:val="0"/>
          <w:bCs w:val="0"/>
          <w:noProof/>
        </w:rPr>
        <w:t>(Guan et al., 2014; Ruggero et al., 1990)</w:t>
      </w:r>
      <w:r w:rsidR="003B655D" w:rsidRPr="00D66F71">
        <w:rPr>
          <w:b w:val="0"/>
          <w:bCs w:val="0"/>
        </w:rPr>
        <w:fldChar w:fldCharType="end"/>
      </w:r>
      <w:r w:rsidR="003B655D" w:rsidRPr="00D66F71">
        <w:rPr>
          <w:b w:val="0"/>
          <w:bCs w:val="0"/>
        </w:rPr>
        <w:t>.</w:t>
      </w:r>
      <w:bookmarkEnd w:id="202"/>
    </w:p>
    <w:p w14:paraId="7ECC9C64" w14:textId="7B0F8787" w:rsidR="003B655D" w:rsidRDefault="00F97EED" w:rsidP="00F97EED">
      <w:pPr>
        <w:jc w:val="both"/>
      </w:pPr>
      <w:r>
        <w:tab/>
        <w:t xml:space="preserve">The displacement of the basilar membrane </w:t>
      </w:r>
      <w:r w:rsidR="00983D8C">
        <w:t>from the base to the apex over frequencies ranging from 200 Hz to 15 kHz were also derived (</w:t>
      </w:r>
      <w:r w:rsidR="0003569D">
        <w:rPr>
          <w:b/>
        </w:rPr>
        <w:t>Figure 30</w:t>
      </w:r>
      <w:r w:rsidR="00983D8C">
        <w:t xml:space="preserve">). </w:t>
      </w:r>
      <w:r w:rsidR="008531BB">
        <w:t>The basilar membrane displacement (</w:t>
      </w:r>
      <w:r w:rsidR="008531BB" w:rsidRPr="008531BB">
        <w:t>d</w:t>
      </w:r>
      <w:r w:rsidR="008531BB">
        <w:rPr>
          <w:vertAlign w:val="subscript"/>
        </w:rPr>
        <w:t>BM</w:t>
      </w:r>
      <w:r w:rsidR="008531BB">
        <w:t>) was normalized by the stapes FP displacement (d</w:t>
      </w:r>
      <w:r w:rsidR="008531BB">
        <w:rPr>
          <w:vertAlign w:val="subscript"/>
        </w:rPr>
        <w:t>FP</w:t>
      </w:r>
      <w:r w:rsidR="008531BB">
        <w:rPr>
          <w:vertAlign w:val="subscript"/>
        </w:rPr>
        <w:softHyphen/>
      </w:r>
      <w:r w:rsidR="008531BB">
        <w:t xml:space="preserve">) across the frequency range. </w:t>
      </w:r>
      <w:r w:rsidR="00983D8C" w:rsidRPr="008531BB">
        <w:t>This</w:t>
      </w:r>
      <w:r w:rsidR="00983D8C">
        <w:t xml:space="preserve"> data was compared to the frequency versus position map created from published chinchilla experimental data</w:t>
      </w:r>
      <w:r w:rsidR="001A2DB4">
        <w:t xml:space="preserve"> (</w:t>
      </w:r>
      <w:r w:rsidR="0003569D">
        <w:rPr>
          <w:b/>
        </w:rPr>
        <w:t>Figure 31</w:t>
      </w:r>
      <w:r w:rsidR="001A2DB4">
        <w:t xml:space="preserve">) </w:t>
      </w:r>
      <w:r w:rsidR="00983D8C">
        <w:t xml:space="preserve"> </w:t>
      </w:r>
      <w:r w:rsidR="00983D8C">
        <w:fldChar w:fldCharType="begin" w:fldLock="1"/>
      </w:r>
      <w:r w:rsidR="00B27339">
        <w:instrText>ADDIN CSL_CITATION {"citationItems":[{"id":"ITEM-1","itemData":{"DOI":"10.1121/1.399052","ISSN":"0001-4966","author":[{"dropping-particle":"","family":"Greenwood","given":"Donald D.","non-dropping-particle":"","parse-names":false,"suffix":""}],"container-title":"The Journal of the Acoustical Society of America","id":"ITEM-1","issue":"6","issued":{"date-parts":[["1990","6"]]},"page":"2592-2605","title":"A cochlear frequency</w:instrText>
      </w:r>
      <w:r w:rsidR="00B27339">
        <w:rPr>
          <w:rFonts w:ascii="Cambria Math" w:hAnsi="Cambria Math" w:cs="Cambria Math"/>
        </w:rPr>
        <w:instrText>‐</w:instrText>
      </w:r>
      <w:r w:rsidR="00B27339">
        <w:instrText>position function for several species—29 years later","type":"article-journal","volume":"87"},"uris":["http://www.mendeley.com/documents/?uuid=998d7152-f430-48a2-b6a7-140511da283c"]}],"mendeley":{"formattedCitation":"(Greenwood, 1990)","plainTextFormattedCitation":"(Greenwood, 1990)","previouslyFormattedCitation":"(Greenwood, 1990)"},"properties":{"noteIndex":0},"schema":"https://github.com/citation-style-language/schema/raw/master/csl-citation.json"}</w:instrText>
      </w:r>
      <w:r w:rsidR="00983D8C">
        <w:fldChar w:fldCharType="separate"/>
      </w:r>
      <w:r w:rsidR="00983D8C" w:rsidRPr="00983D8C">
        <w:rPr>
          <w:noProof/>
        </w:rPr>
        <w:t>(Greenwood, 1990)</w:t>
      </w:r>
      <w:r w:rsidR="00983D8C">
        <w:fldChar w:fldCharType="end"/>
      </w:r>
      <w:r w:rsidR="001A2DB4">
        <w:t xml:space="preserve">. </w:t>
      </w:r>
    </w:p>
    <w:p w14:paraId="57BEE919" w14:textId="7A37B83A" w:rsidR="001A2DB4" w:rsidRDefault="00C01668" w:rsidP="00C01668">
      <w:pPr>
        <w:jc w:val="center"/>
      </w:pPr>
      <w:r>
        <w:rPr>
          <w:noProof/>
          <w:lang w:bidi="ar-SA"/>
        </w:rPr>
        <w:drawing>
          <wp:inline distT="0" distB="0" distL="0" distR="0" wp14:anchorId="35D61121" wp14:editId="38F4980A">
            <wp:extent cx="5035137" cy="3349641"/>
            <wp:effectExtent l="0" t="0" r="0" b="0"/>
            <wp:docPr id="23" name="Picture 23" descr="C:\Users\welc7784\Documents\PW\Chinchilla FE Model\Acoustic model results\Data Table-BM-disp-PW_v8_4_2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elc7784\Documents\PW\Chinchilla FE Model\Acoustic model results\Data Table-BM-disp-PW_v8_4_2_20.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53569" cy="3361903"/>
                    </a:xfrm>
                    <a:prstGeom prst="rect">
                      <a:avLst/>
                    </a:prstGeom>
                    <a:noFill/>
                    <a:ln>
                      <a:noFill/>
                    </a:ln>
                  </pic:spPr>
                </pic:pic>
              </a:graphicData>
            </a:graphic>
          </wp:inline>
        </w:drawing>
      </w:r>
    </w:p>
    <w:p w14:paraId="0BB370C5" w14:textId="0C7FED12" w:rsidR="00C01668" w:rsidRPr="00D66F71" w:rsidRDefault="00D94D5F" w:rsidP="008C3622">
      <w:pPr>
        <w:pStyle w:val="Caption"/>
        <w:spacing w:after="240"/>
        <w:jc w:val="center"/>
        <w:rPr>
          <w:b w:val="0"/>
          <w:bCs w:val="0"/>
        </w:rPr>
      </w:pPr>
      <w:bookmarkStart w:id="203" w:name="_Toc37619014"/>
      <w:r w:rsidRPr="00695949">
        <w:t xml:space="preserve">Figure </w:t>
      </w:r>
      <w:fldSimple w:instr=" SEQ Figure \* ARABIC ">
        <w:r w:rsidR="003326D1">
          <w:rPr>
            <w:noProof/>
          </w:rPr>
          <w:t>30</w:t>
        </w:r>
      </w:fldSimple>
      <w:r w:rsidR="00C01668" w:rsidRPr="00D66F71">
        <w:rPr>
          <w:b w:val="0"/>
          <w:bCs w:val="0"/>
        </w:rPr>
        <w:t>. BM displacement normalized with respect to the footplate displacement (d</w:t>
      </w:r>
      <w:r w:rsidR="00C01668" w:rsidRPr="00D66F71">
        <w:rPr>
          <w:b w:val="0"/>
          <w:bCs w:val="0"/>
          <w:vertAlign w:val="subscript"/>
        </w:rPr>
        <w:t>BM</w:t>
      </w:r>
      <w:r w:rsidR="00C01668" w:rsidRPr="00D66F71">
        <w:rPr>
          <w:b w:val="0"/>
          <w:bCs w:val="0"/>
        </w:rPr>
        <w:t xml:space="preserve"> / d</w:t>
      </w:r>
      <w:r w:rsidR="00C01668" w:rsidRPr="00D66F71">
        <w:rPr>
          <w:b w:val="0"/>
          <w:bCs w:val="0"/>
          <w:vertAlign w:val="subscript"/>
        </w:rPr>
        <w:t>FP</w:t>
      </w:r>
      <w:r w:rsidR="00C01668" w:rsidRPr="00D66F71">
        <w:rPr>
          <w:b w:val="0"/>
          <w:bCs w:val="0"/>
        </w:rPr>
        <w:t>) at frequencies of 200 Hz – 15 kHz from the base to apex.</w:t>
      </w:r>
      <w:bookmarkEnd w:id="203"/>
    </w:p>
    <w:p w14:paraId="2C37BF42" w14:textId="31567B8C" w:rsidR="00C01668" w:rsidRDefault="008C2ED7" w:rsidP="00C01668">
      <w:pPr>
        <w:jc w:val="center"/>
      </w:pPr>
      <w:r>
        <w:rPr>
          <w:noProof/>
          <w:lang w:bidi="ar-SA"/>
        </w:rPr>
        <w:drawing>
          <wp:inline distT="0" distB="0" distL="0" distR="0" wp14:anchorId="65B73BE5" wp14:editId="3F44113F">
            <wp:extent cx="5391150" cy="3884295"/>
            <wp:effectExtent l="0" t="0" r="0" b="0"/>
            <wp:docPr id="18" name="Picture 18" descr="C:\Users\welc7784\Documents\PW\Chinchilla FE Model\Acoustic model results\PW_run8 vs 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c7784\Documents\PW\Chinchilla FE Model\Acoustic model results\PW_run8 vs Gree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91150" cy="3884295"/>
                    </a:xfrm>
                    <a:prstGeom prst="rect">
                      <a:avLst/>
                    </a:prstGeom>
                    <a:noFill/>
                    <a:ln>
                      <a:noFill/>
                    </a:ln>
                  </pic:spPr>
                </pic:pic>
              </a:graphicData>
            </a:graphic>
          </wp:inline>
        </w:drawing>
      </w:r>
    </w:p>
    <w:p w14:paraId="231B4B77" w14:textId="7777E063" w:rsidR="00075803" w:rsidRPr="00D66F71" w:rsidRDefault="00D94D5F" w:rsidP="008C3622">
      <w:pPr>
        <w:pStyle w:val="Caption"/>
        <w:spacing w:after="240"/>
        <w:jc w:val="center"/>
        <w:rPr>
          <w:b w:val="0"/>
          <w:bCs w:val="0"/>
        </w:rPr>
      </w:pPr>
      <w:bookmarkStart w:id="204" w:name="_Toc37619015"/>
      <w:r w:rsidRPr="00695949">
        <w:t xml:space="preserve">Figure </w:t>
      </w:r>
      <w:fldSimple w:instr=" SEQ Figure \* ARABIC ">
        <w:r w:rsidR="003326D1">
          <w:rPr>
            <w:noProof/>
          </w:rPr>
          <w:t>31</w:t>
        </w:r>
      </w:fldSimple>
      <w:r w:rsidRPr="00D66F71">
        <w:rPr>
          <w:b w:val="0"/>
          <w:bCs w:val="0"/>
        </w:rPr>
        <w:t xml:space="preserve">. </w:t>
      </w:r>
      <w:r w:rsidR="00C01668" w:rsidRPr="00D66F71">
        <w:rPr>
          <w:b w:val="0"/>
          <w:bCs w:val="0"/>
        </w:rPr>
        <w:t xml:space="preserve">FE model-derived frequency versus position map in comparison to published chinchilla experimental data. The black line represents the line of best fit to data points </w:t>
      </w:r>
      <w:r w:rsidR="002F10D1" w:rsidRPr="00D66F71">
        <w:rPr>
          <w:b w:val="0"/>
          <w:bCs w:val="0"/>
        </w:rPr>
        <w:fldChar w:fldCharType="begin" w:fldLock="1"/>
      </w:r>
      <w:r w:rsidR="0056719E" w:rsidRPr="00D66F71">
        <w:rPr>
          <w:b w:val="0"/>
          <w:bCs w:val="0"/>
        </w:rPr>
        <w:instrText>ADDIN CSL_CITATION {"citationItems":[{"id":"ITEM-1","itemData":{"DOI":"10.1121/1.385688","ISBN":"10.1121/1.429404","author":[{"dropping-particle":"","family":"Eldredge","given":"Donald H","non-dropping-particle":"","parse-names":false,"suffix":""},{"dropping-particle":"","family":"Miller","given":"James D","non-dropping-particle":"","parse-names":false,"suffix":""},{"dropping-particle":"","family":"Bohne","given":"Barbara A","non-dropping-particle":"","parse-names":false,"suffix":""}],"container-title":"Citation: The Journal of the Acoustical Society of America","id":"ITEM-1","issued":{"date-parts":[["1981"]]},"page":"1091","title":"A frequency-position map for the chinchilla cochlea","type":"article-journal","volume":"69"},"uris":["http://www.mendeley.com/documents/?uuid=d2499782-3f02-3a32-bc02-4da3b9920d89"]}],"mendeley":{"formattedCitation":"(Eldredge et al., 1981)","plainTextFormattedCitation":"(Eldredge et al., 1981)","previouslyFormattedCitation":"(Eldredge et al., 1981)"},"properties":{"noteIndex":0},"schema":"https://github.com/citation-style-language/schema/raw/master/csl-citation.json"}</w:instrText>
      </w:r>
      <w:r w:rsidR="002F10D1" w:rsidRPr="00D66F71">
        <w:rPr>
          <w:b w:val="0"/>
          <w:bCs w:val="0"/>
        </w:rPr>
        <w:fldChar w:fldCharType="separate"/>
      </w:r>
      <w:r w:rsidR="002F10D1" w:rsidRPr="00D66F71">
        <w:rPr>
          <w:b w:val="0"/>
          <w:bCs w:val="0"/>
          <w:noProof/>
        </w:rPr>
        <w:t>(Eldredge et al., 1981)</w:t>
      </w:r>
      <w:r w:rsidR="002F10D1" w:rsidRPr="00D66F71">
        <w:rPr>
          <w:b w:val="0"/>
          <w:bCs w:val="0"/>
        </w:rPr>
        <w:fldChar w:fldCharType="end"/>
      </w:r>
      <w:r w:rsidR="00C01668" w:rsidRPr="00D66F71">
        <w:rPr>
          <w:b w:val="0"/>
          <w:bCs w:val="0"/>
        </w:rPr>
        <w:t>.</w:t>
      </w:r>
      <w:bookmarkEnd w:id="204"/>
    </w:p>
    <w:p w14:paraId="46DD629F" w14:textId="31E22D90" w:rsidR="00C01668" w:rsidRDefault="009C15B4" w:rsidP="00075803">
      <w:pPr>
        <w:ind w:firstLine="720"/>
        <w:jc w:val="both"/>
      </w:pPr>
      <w:r>
        <w:t xml:space="preserve">As seen in </w:t>
      </w:r>
      <w:r w:rsidR="0003569D">
        <w:rPr>
          <w:b/>
        </w:rPr>
        <w:t>Figure 28</w:t>
      </w:r>
      <w:r>
        <w:rPr>
          <w:b/>
        </w:rPr>
        <w:t>A</w:t>
      </w:r>
      <w:r>
        <w:t xml:space="preserve">, </w:t>
      </w:r>
      <w:r w:rsidR="00D93B86">
        <w:t>the TM displacement predicted by the FE model of the entire chinchilla ear was similar to that predicted by the</w:t>
      </w:r>
      <w:r w:rsidR="0003569D">
        <w:t xml:space="preserve"> model published by Wang &amp; Gan (</w:t>
      </w:r>
      <w:r w:rsidR="00D93B86">
        <w:t>2016</w:t>
      </w:r>
      <w:r w:rsidR="0003569D">
        <w:t>)</w:t>
      </w:r>
      <w:r w:rsidR="00D93B86">
        <w:t xml:space="preserve">. </w:t>
      </w:r>
      <w:r w:rsidR="00075803">
        <w:t xml:space="preserve">The umbo displacement derived from this model was about 0.18 </w:t>
      </w:r>
      <w:r w:rsidR="00075803">
        <w:rPr>
          <w:rFonts w:cstheme="minorHAnsi"/>
        </w:rPr>
        <w:t>µm/Pa at low frequencies.</w:t>
      </w:r>
      <w:r w:rsidR="00075803">
        <w:t xml:space="preserve"> </w:t>
      </w:r>
      <w:r w:rsidR="00D93B86">
        <w:t xml:space="preserve">While the predicted stapes FP displacement was similar to that predicted by the middle ear model at low frequencies, the FP displacement predicted by the whole ear model was relatively lower at </w:t>
      </w:r>
      <w:r w:rsidR="00075803">
        <w:t>frequencies of 2,800-10,000 Hz</w:t>
      </w:r>
      <w:r w:rsidR="00D93B86">
        <w:t xml:space="preserve"> (see </w:t>
      </w:r>
      <w:r w:rsidR="0003569D">
        <w:rPr>
          <w:b/>
        </w:rPr>
        <w:t>Figure 28</w:t>
      </w:r>
      <w:r w:rsidR="00D93B86">
        <w:rPr>
          <w:b/>
        </w:rPr>
        <w:t>B</w:t>
      </w:r>
      <w:r w:rsidR="00D93B86">
        <w:t>). The discrepancy may be due to the differences in how the cochlea was mod</w:t>
      </w:r>
      <w:r w:rsidR="009E4844">
        <w:t>eled. The mass block and da</w:t>
      </w:r>
      <w:r w:rsidR="0003569D">
        <w:t>shpot system used by Wang &amp; Gan</w:t>
      </w:r>
      <w:r w:rsidR="009E4844">
        <w:t xml:space="preserve"> </w:t>
      </w:r>
      <w:r w:rsidR="0003569D">
        <w:t>(2016)</w:t>
      </w:r>
      <w:r w:rsidR="009E4844">
        <w:t xml:space="preserve"> simulated a cochlear impedance of 100 G</w:t>
      </w:r>
      <w:r w:rsidR="009E4844">
        <w:rPr>
          <w:rFonts w:ascii="GreekC" w:hAnsi="GreekC" w:cs="GreekC"/>
        </w:rPr>
        <w:t>W</w:t>
      </w:r>
      <w:r w:rsidR="009E4844">
        <w:t xml:space="preserve">. The reduction in movement by the stapes at high frequencies suggests that the spiral cochlea in the FE model of the entire chinchilla ear had a greater impedance. </w:t>
      </w:r>
    </w:p>
    <w:p w14:paraId="75105228" w14:textId="515DC7DC" w:rsidR="009E4844" w:rsidRDefault="009E4844" w:rsidP="00D93B86">
      <w:pPr>
        <w:jc w:val="both"/>
      </w:pPr>
      <w:r>
        <w:tab/>
      </w:r>
      <w:r w:rsidR="00F11F16">
        <w:t>The</w:t>
      </w:r>
      <w:r w:rsidR="008531BB">
        <w:t xml:space="preserve"> TM displacement predicted by the FE model presented in this thesis </w:t>
      </w:r>
      <w:r w:rsidR="00F11F16">
        <w:t>generally agrees with the</w:t>
      </w:r>
      <w:r w:rsidR="008531BB">
        <w:t xml:space="preserve"> experimental data </w:t>
      </w:r>
      <w:r w:rsidR="00F11F16">
        <w:t xml:space="preserve">from chinchilla, as shown in </w:t>
      </w:r>
      <w:r w:rsidR="0003569D">
        <w:rPr>
          <w:b/>
        </w:rPr>
        <w:t>Figure 29</w:t>
      </w:r>
      <w:r w:rsidR="00F11F16">
        <w:rPr>
          <w:b/>
        </w:rPr>
        <w:t>A</w:t>
      </w:r>
      <w:r w:rsidR="00F11F16">
        <w:t xml:space="preserve">. As shown in </w:t>
      </w:r>
      <w:r w:rsidR="0003569D">
        <w:rPr>
          <w:b/>
        </w:rPr>
        <w:t>Figure 29</w:t>
      </w:r>
      <w:r w:rsidR="00F11F16">
        <w:rPr>
          <w:b/>
        </w:rPr>
        <w:t>A</w:t>
      </w:r>
      <w:r w:rsidR="00F11F16">
        <w:t xml:space="preserve">, the model-derived umbo displacement was about 0.18 </w:t>
      </w:r>
      <w:r w:rsidR="00F11F16">
        <w:rPr>
          <w:rFonts w:cstheme="minorHAnsi"/>
        </w:rPr>
        <w:t>µ</w:t>
      </w:r>
      <w:r w:rsidR="00F11F16">
        <w:t xml:space="preserve">m/Pa at low frequencies, which was slightly lower than the experimental measurements. </w:t>
      </w:r>
      <w:r w:rsidR="005F1512">
        <w:t xml:space="preserve">However, the TM displacement predicted by the model agreed with the experimental data collected by Ruggero et al., 1990, falling within </w:t>
      </w:r>
      <w:r w:rsidR="005F1512">
        <w:rPr>
          <w:rFonts w:cstheme="minorHAnsi"/>
        </w:rPr>
        <w:t>±</w:t>
      </w:r>
      <w:r w:rsidR="005F1512">
        <w:t xml:space="preserve"> 1 SD of the average TM displacement. </w:t>
      </w:r>
    </w:p>
    <w:p w14:paraId="42810589" w14:textId="7B96304D" w:rsidR="005F1512" w:rsidRDefault="005F1512" w:rsidP="00D93B86">
      <w:pPr>
        <w:jc w:val="both"/>
      </w:pPr>
      <w:r>
        <w:tab/>
      </w:r>
      <w:r w:rsidR="0003569D">
        <w:rPr>
          <w:b/>
        </w:rPr>
        <w:t>Figure 29</w:t>
      </w:r>
      <w:r>
        <w:rPr>
          <w:b/>
        </w:rPr>
        <w:t>B</w:t>
      </w:r>
      <w:r>
        <w:t xml:space="preserve"> shows that the </w:t>
      </w:r>
      <w:r w:rsidR="009F16A2">
        <w:t>model-derived FP displacement follows the trend of experimental da</w:t>
      </w:r>
      <w:r w:rsidR="0003569D">
        <w:t>ta collected by Ruggero et al. (</w:t>
      </w:r>
      <w:r w:rsidR="009F16A2">
        <w:t>1990</w:t>
      </w:r>
      <w:r w:rsidR="0003569D">
        <w:t>)</w:t>
      </w:r>
      <w:r w:rsidR="009F16A2">
        <w:t>. However, the FE model predicated FP displacement was relatively low in comparison at low and high frequ</w:t>
      </w:r>
      <w:r w:rsidR="0003569D">
        <w:t>encies. As noted by Wang &amp; Gan (2016)</w:t>
      </w:r>
      <w:r w:rsidR="009F16A2">
        <w:t xml:space="preserve"> this may be because the anatomical ossicular lever ratio, or the ratio between the length of the manubrium and length of the incus long process, was 3.76, wh</w:t>
      </w:r>
      <w:r w:rsidR="008C2ED7">
        <w:t>i</w:t>
      </w:r>
      <w:r w:rsidR="009F16A2">
        <w:t>ch was larger than that of Ruggero’</w:t>
      </w:r>
      <w:r w:rsidR="00B27339">
        <w:t xml:space="preserve">s measurement of 2.94. However, the reported anatomical ossicular lever ratio ranges widely in literature, from 2.84 to 3.66 in chinchilla </w:t>
      </w:r>
      <w:r w:rsidR="00B27339">
        <w:fldChar w:fldCharType="begin" w:fldLock="1"/>
      </w:r>
      <w:r w:rsidR="00085B81">
        <w:instrText>ADDIN CSL_CITATION {"citationItems":[{"id":"ITEM-1","itemData":{"DOI":"10.1007/s10237-016-0758-5","ISSN":"1617-7959","abstract":"Background and Aims—Cardiovascular disease (CVD) is among the leading causes of morbidity and mortality worldwide. Traditional risk factors predict 75-80% of an individual's risk of incident CVD. However, the role of early life experiences in future disease risk is gaining attention. The Barker hypothesis proposes fetal origins of adult disease, with consistent evidence demonstrating the deleterious consequences of birth weight outside the normal range. In this study, we investigate the role of birth weight in CVD risk prediction. Methods and Results—The Women's Health Initiative (WHI) represents a large national cohort of post-menopausal women with 63 815 participants included in this analysis. Univariable proportional hazards regression analyses evaluated the association of 4 self-reported birth weight categories against 3 CVD outcome definitions, which included indicators of coronary heart disease, ischemic stroke, coronary revascularization, carotid artery disease and peripheral arterial disease. The role of birth weight was also evaluated for prediction of CVD events in the presence of traditional risk factors using 3 existing CVD risk prediction equations: one body mass index (BMI)-based and two laboratory-based models. Low birth weight (LBW) (&lt; 6 lbs.) was significantly associated with all CVD outcome definitions in univariable analyses (HR=1.086, p=0.009). LBW was a significant covariate in the BMI-based model (HR=1.128, p&lt;0.0001) but not in the lipid-based models. Conclusion—LBW (&lt;6 lbs.) is independently associated with CVD outcomes in the WHI cohort. This finding supports the role of the prenatal and postnatal environment in contributing to the development of adult chronic disease.","author":[{"dropping-particle":"","family":"Wang","given":"Xuelin","non-dropping-particle":"","parse-names":false,"suffix":""},{"dropping-particle":"","family":"Gan","given":"Rong Z.","non-dropping-particle":"","parse-names":false,"suffix":""}],"container-title":"Biomechanics and Modeling in Mechanobiology","id":"ITEM-1","issue":"5","issued":{"date-parts":[["2016","10","19"]]},"page":"1263-1277","title":"3D finite element model of the chinchilla ear for characterizing middle ear functions","type":"article-journal","volume":"15"},"uris":["http://www.mendeley.com/documents/?uuid=c5664dce-9535-40f6-afe8-b042bcedff9b"]}],"mendeley":{"formattedCitation":"(Wang &amp; Gan, 2016)","plainTextFormattedCitation":"(Wang &amp; Gan, 2016)","previouslyFormattedCitation":"(Wang &amp; Gan, 2016)"},"properties":{"noteIndex":0},"schema":"https://github.com/citation-style-language/schema/raw/master/csl-citation.json"}</w:instrText>
      </w:r>
      <w:r w:rsidR="00B27339">
        <w:fldChar w:fldCharType="separate"/>
      </w:r>
      <w:r w:rsidR="004E22C9" w:rsidRPr="004E22C9">
        <w:rPr>
          <w:noProof/>
        </w:rPr>
        <w:t>(Wang &amp; Gan, 2016)</w:t>
      </w:r>
      <w:r w:rsidR="00B27339">
        <w:fldChar w:fldCharType="end"/>
      </w:r>
      <w:r w:rsidR="00B27339">
        <w:t xml:space="preserve">. </w:t>
      </w:r>
    </w:p>
    <w:p w14:paraId="46F4DAF4" w14:textId="7278E699" w:rsidR="00FF0D95" w:rsidRDefault="00FF0D95" w:rsidP="00D93B86">
      <w:pPr>
        <w:jc w:val="both"/>
        <w:rPr>
          <w:rFonts w:cstheme="minorHAnsi"/>
        </w:rPr>
      </w:pPr>
      <w:r>
        <w:tab/>
        <w:t xml:space="preserve">The normalized displacement of the basilar membrane along the longitudinal length of the BM from the base to apex shown in </w:t>
      </w:r>
      <w:r w:rsidR="0003569D">
        <w:rPr>
          <w:b/>
        </w:rPr>
        <w:t>Figure 30</w:t>
      </w:r>
      <w:r>
        <w:t xml:space="preserve"> indicates that lower frequencies peak closer to the apex (x = 16 mm) while higher frequencies peak closer to the base (x = 0 mm). </w:t>
      </w:r>
      <w:r w:rsidR="009F245C">
        <w:t xml:space="preserve">The distribution of frequencies in this manner agrees with the well-established knowledge that the basilar membrane is organized </w:t>
      </w:r>
      <w:r w:rsidR="0030271E">
        <w:t>tonotopically</w:t>
      </w:r>
      <w:r w:rsidR="009F245C">
        <w:t xml:space="preserve">. Tonotopic organization </w:t>
      </w:r>
      <w:r w:rsidR="009848B8">
        <w:t>of the basilar membrane provides mechanical tuning that provides the frequency sensitivity in the cochlea as reported by von B</w:t>
      </w:r>
      <w:r w:rsidR="009848B8">
        <w:rPr>
          <w:rFonts w:cstheme="minorHAnsi"/>
        </w:rPr>
        <w:t xml:space="preserve">ékésy on experimental measurements </w:t>
      </w:r>
      <w:r w:rsidR="009848B8">
        <w:rPr>
          <w:rFonts w:cstheme="minorHAnsi"/>
        </w:rPr>
        <w:fldChar w:fldCharType="begin" w:fldLock="1"/>
      </w:r>
      <w:r w:rsidR="002F10D1">
        <w:rPr>
          <w:rFonts w:cstheme="minorHAnsi"/>
        </w:rPr>
        <w:instrText>ADDIN CSL_CITATION {"citationItems":[{"id":"ITEM-1","itemData":{"author":[{"dropping-particle":"Von","family":"Békésy","given":"Georg","non-dropping-particle":"","parse-names":false,"suffix":""}],"id":"ITEM-1","issued":{"date-parts":[["1960"]]},"publisher":"McGraw-Hill","publisher-place":"New York","title":"Experiments in hearing","type":"book"},"uris":["http://www.mendeley.com/documents/?uuid=37ef7ed8-bf8e-442d-aa70-8303b73b3499"]}],"mendeley":{"formattedCitation":"(Békésy, 1960)","plainTextFormattedCitation":"(Békésy, 1960)","previouslyFormattedCitation":"(Békésy, 1960)"},"properties":{"noteIndex":0},"schema":"https://github.com/citation-style-language/schema/raw/master/csl-citation.json"}</w:instrText>
      </w:r>
      <w:r w:rsidR="009848B8">
        <w:rPr>
          <w:rFonts w:cstheme="minorHAnsi"/>
        </w:rPr>
        <w:fldChar w:fldCharType="separate"/>
      </w:r>
      <w:r w:rsidR="009848B8" w:rsidRPr="009848B8">
        <w:rPr>
          <w:rFonts w:cstheme="minorHAnsi"/>
          <w:noProof/>
        </w:rPr>
        <w:t>(Békésy, 1960)</w:t>
      </w:r>
      <w:r w:rsidR="009848B8">
        <w:rPr>
          <w:rFonts w:cstheme="minorHAnsi"/>
        </w:rPr>
        <w:fldChar w:fldCharType="end"/>
      </w:r>
      <w:r w:rsidR="0067283D">
        <w:rPr>
          <w:rFonts w:cstheme="minorHAnsi"/>
        </w:rPr>
        <w:t xml:space="preserve">. </w:t>
      </w:r>
    </w:p>
    <w:p w14:paraId="46A38959" w14:textId="3D90D76D" w:rsidR="00C01668" w:rsidRPr="00983D8C" w:rsidRDefault="000230EF" w:rsidP="0003569D">
      <w:pPr>
        <w:spacing w:after="240"/>
        <w:jc w:val="both"/>
      </w:pPr>
      <w:r>
        <w:rPr>
          <w:rFonts w:cstheme="minorHAnsi"/>
          <w:b/>
        </w:rPr>
        <w:tab/>
      </w:r>
      <w:r>
        <w:rPr>
          <w:rFonts w:cstheme="minorHAnsi"/>
        </w:rPr>
        <w:t xml:space="preserve">In </w:t>
      </w:r>
      <w:r w:rsidR="0003569D">
        <w:rPr>
          <w:rFonts w:cstheme="minorHAnsi"/>
          <w:b/>
        </w:rPr>
        <w:t>Figure 31</w:t>
      </w:r>
      <w:r>
        <w:rPr>
          <w:rFonts w:cstheme="minorHAnsi"/>
        </w:rPr>
        <w:t xml:space="preserve">, the FE model predicted basilar membrane displacement is compared to </w:t>
      </w:r>
      <w:r w:rsidR="0056719E">
        <w:rPr>
          <w:rFonts w:cstheme="minorHAnsi"/>
        </w:rPr>
        <w:t xml:space="preserve">an experimentally derived frequency-position map for the chinchilla cochlea </w:t>
      </w:r>
      <w:r w:rsidR="0056719E">
        <w:rPr>
          <w:rFonts w:cstheme="minorHAnsi"/>
        </w:rPr>
        <w:fldChar w:fldCharType="begin" w:fldLock="1"/>
      </w:r>
      <w:r w:rsidR="00D60A11">
        <w:rPr>
          <w:rFonts w:cstheme="minorHAnsi"/>
        </w:rPr>
        <w:instrText>ADDIN CSL_CITATION {"citationItems":[{"id":"ITEM-1","itemData":{"DOI":"10.1121/1.385688","ISBN":"10.1121/1.429404","author":[{"dropping-particle":"","family":"Eldredge","given":"Donald H","non-dropping-particle":"","parse-names":false,"suffix":""},{"dropping-particle":"","family":"Miller","given":"James D","non-dropping-particle":"","parse-names":false,"suffix":""},{"dropping-particle":"","family":"Bohne","given":"Barbara A","non-dropping-particle":"","parse-names":false,"suffix":""}],"container-title":"Citation: The Journal of the Acoustical Society of America","id":"ITEM-1","issued":{"date-parts":[["1981"]]},"page":"1091","title":"A frequency-position map for the chinchilla cochlea","type":"article-journal","volume":"69"},"uris":["http://www.mendeley.com/documents/?uuid=d2499782-3f02-3a32-bc02-4da3b9920d89"]}],"mendeley":{"formattedCitation":"(Eldredge et al., 1981)","plainTextFormattedCitation":"(Eldredge et al., 1981)","previouslyFormattedCitation":"(Eldredge et al., 1981)"},"properties":{"noteIndex":0},"schema":"https://github.com/citation-style-language/schema/raw/master/csl-citation.json"}</w:instrText>
      </w:r>
      <w:r w:rsidR="0056719E">
        <w:rPr>
          <w:rFonts w:cstheme="minorHAnsi"/>
        </w:rPr>
        <w:fldChar w:fldCharType="separate"/>
      </w:r>
      <w:r w:rsidR="0056719E" w:rsidRPr="0056719E">
        <w:rPr>
          <w:rFonts w:cstheme="minorHAnsi"/>
          <w:noProof/>
        </w:rPr>
        <w:t>(Eldredge et al., 1981)</w:t>
      </w:r>
      <w:r w:rsidR="0056719E">
        <w:rPr>
          <w:rFonts w:cstheme="minorHAnsi"/>
        </w:rPr>
        <w:fldChar w:fldCharType="end"/>
      </w:r>
      <w:r w:rsidR="00924434">
        <w:rPr>
          <w:rFonts w:cstheme="minorHAnsi"/>
        </w:rPr>
        <w:t xml:space="preserve">. </w:t>
      </w:r>
      <w:r w:rsidR="002D0147">
        <w:rPr>
          <w:rFonts w:cstheme="minorHAnsi"/>
        </w:rPr>
        <w:t>In Eldredge et al., 1981,</w:t>
      </w:r>
      <w:r w:rsidR="00924434">
        <w:rPr>
          <w:rFonts w:cstheme="minorHAnsi"/>
        </w:rPr>
        <w:t xml:space="preserve"> </w:t>
      </w:r>
      <w:r w:rsidR="002D0147">
        <w:rPr>
          <w:rFonts w:cstheme="minorHAnsi"/>
        </w:rPr>
        <w:t xml:space="preserve">frequencies </w:t>
      </w:r>
      <w:r w:rsidR="00924434">
        <w:rPr>
          <w:rFonts w:cstheme="minorHAnsi"/>
        </w:rPr>
        <w:t xml:space="preserve">of tones were mapped on to locations along the organ of Corti. The </w:t>
      </w:r>
      <w:r w:rsidR="002D0147">
        <w:rPr>
          <w:rFonts w:cstheme="minorHAnsi"/>
        </w:rPr>
        <w:t xml:space="preserve">locations were expressed as percentage distance from the apex of the cochlea, facilitating comparison of cochlea of different lengths. As seen in </w:t>
      </w:r>
      <w:r w:rsidR="0003569D">
        <w:rPr>
          <w:rFonts w:cstheme="minorHAnsi"/>
          <w:b/>
        </w:rPr>
        <w:t>Figure 31</w:t>
      </w:r>
      <w:r w:rsidR="002D0147">
        <w:rPr>
          <w:rFonts w:cstheme="minorHAnsi"/>
        </w:rPr>
        <w:t>, the FE model predicted frequency-position map agrees with that presented by Eldredge et al.</w:t>
      </w:r>
      <w:r w:rsidR="0049494B">
        <w:rPr>
          <w:rFonts w:cstheme="minorHAnsi"/>
        </w:rPr>
        <w:t xml:space="preserve"> At 200 Hz</w:t>
      </w:r>
      <w:r w:rsidR="00F06CD8">
        <w:rPr>
          <w:rFonts w:cstheme="minorHAnsi"/>
        </w:rPr>
        <w:t xml:space="preserve"> and 15 kHz</w:t>
      </w:r>
      <w:r w:rsidR="0049494B">
        <w:rPr>
          <w:rFonts w:cstheme="minorHAnsi"/>
        </w:rPr>
        <w:t xml:space="preserve">, the FE model predicted that the traveling wave associated with this frequency (see </w:t>
      </w:r>
      <w:r w:rsidR="0003569D">
        <w:rPr>
          <w:rFonts w:cstheme="minorHAnsi"/>
          <w:b/>
        </w:rPr>
        <w:t>Figure 30</w:t>
      </w:r>
      <w:r w:rsidR="0049494B">
        <w:rPr>
          <w:rFonts w:cstheme="minorHAnsi"/>
        </w:rPr>
        <w:t xml:space="preserve">) would peak approximately </w:t>
      </w:r>
      <w:r w:rsidR="00F06CD8">
        <w:rPr>
          <w:rFonts w:cstheme="minorHAnsi"/>
        </w:rPr>
        <w:t xml:space="preserve">at </w:t>
      </w:r>
      <w:r w:rsidR="0049494B">
        <w:rPr>
          <w:rFonts w:cstheme="minorHAnsi"/>
        </w:rPr>
        <w:t xml:space="preserve">12% </w:t>
      </w:r>
      <w:r w:rsidR="00F06CD8">
        <w:rPr>
          <w:rFonts w:cstheme="minorHAnsi"/>
        </w:rPr>
        <w:t xml:space="preserve">and 91% </w:t>
      </w:r>
      <w:r w:rsidR="0049494B">
        <w:rPr>
          <w:rFonts w:cstheme="minorHAnsi"/>
        </w:rPr>
        <w:t>from the apex</w:t>
      </w:r>
      <w:r w:rsidR="00F06CD8">
        <w:rPr>
          <w:rFonts w:cstheme="minorHAnsi"/>
        </w:rPr>
        <w:t xml:space="preserve">, respectively. The FE model results deviated the most from the best fit line at 1 kHz, 2 kHz, and 4 kHz. However, Eldredge et al. noted that individual </w:t>
      </w:r>
      <w:r w:rsidR="00D60A11">
        <w:rPr>
          <w:rFonts w:cstheme="minorHAnsi"/>
        </w:rPr>
        <w:t xml:space="preserve">data </w:t>
      </w:r>
      <w:r w:rsidR="00F06CD8">
        <w:rPr>
          <w:rFonts w:cstheme="minorHAnsi"/>
        </w:rPr>
        <w:t xml:space="preserve">points varied greatly </w:t>
      </w:r>
      <w:r w:rsidR="00D60A11">
        <w:rPr>
          <w:rFonts w:cstheme="minorHAnsi"/>
        </w:rPr>
        <w:t>and attributed to this variation</w:t>
      </w:r>
      <w:r w:rsidR="00F06CD8">
        <w:rPr>
          <w:rFonts w:cstheme="minorHAnsi"/>
        </w:rPr>
        <w:t xml:space="preserve"> to </w:t>
      </w:r>
      <w:r w:rsidR="00D60A11">
        <w:rPr>
          <w:rFonts w:cstheme="minorHAnsi"/>
        </w:rPr>
        <w:t xml:space="preserve">true differences among chinchilla ears </w:t>
      </w:r>
      <w:r w:rsidR="00D60A11">
        <w:rPr>
          <w:rFonts w:cstheme="minorHAnsi"/>
        </w:rPr>
        <w:fldChar w:fldCharType="begin" w:fldLock="1"/>
      </w:r>
      <w:r w:rsidR="00D5151E">
        <w:rPr>
          <w:rFonts w:cstheme="minorHAnsi"/>
        </w:rPr>
        <w:instrText>ADDIN CSL_CITATION {"citationItems":[{"id":"ITEM-1","itemData":{"DOI":"10.1121/1.385688","ISBN":"10.1121/1.429404","author":[{"dropping-particle":"","family":"Eldredge","given":"Donald H","non-dropping-particle":"","parse-names":false,"suffix":""},{"dropping-particle":"","family":"Miller","given":"James D","non-dropping-particle":"","parse-names":false,"suffix":""},{"dropping-particle":"","family":"Bohne","given":"Barbara A","non-dropping-particle":"","parse-names":false,"suffix":""}],"container-title":"Citation: The Journal of the Acoustical Society of America","id":"ITEM-1","issued":{"date-parts":[["1981"]]},"page":"1091","title":"A frequency-position map for the chinchilla cochlea","type":"article-journal","volume":"69"},"uris":["http://www.mendeley.com/documents/?uuid=d2499782-3f02-3a32-bc02-4da3b9920d89"]}],"mendeley":{"formattedCitation":"(Eldredge et al., 1981)","plainTextFormattedCitation":"(Eldredge et al., 1981)","previouslyFormattedCitation":"(Eldredge et al., 1981)"},"properties":{"noteIndex":0},"schema":"https://github.com/citation-style-language/schema/raw/master/csl-citation.json"}</w:instrText>
      </w:r>
      <w:r w:rsidR="00D60A11">
        <w:rPr>
          <w:rFonts w:cstheme="minorHAnsi"/>
        </w:rPr>
        <w:fldChar w:fldCharType="separate"/>
      </w:r>
      <w:r w:rsidR="00D60A11" w:rsidRPr="00D60A11">
        <w:rPr>
          <w:rFonts w:cstheme="minorHAnsi"/>
          <w:noProof/>
        </w:rPr>
        <w:t>(Eldredge et al., 1981)</w:t>
      </w:r>
      <w:r w:rsidR="00D60A11">
        <w:rPr>
          <w:rFonts w:cstheme="minorHAnsi"/>
        </w:rPr>
        <w:fldChar w:fldCharType="end"/>
      </w:r>
      <w:r w:rsidR="00D60A11">
        <w:rPr>
          <w:rFonts w:cstheme="minorHAnsi"/>
        </w:rPr>
        <w:t xml:space="preserve">. </w:t>
      </w:r>
    </w:p>
    <w:p w14:paraId="306EBF4A" w14:textId="77777777" w:rsidR="00931926" w:rsidRDefault="002E606F" w:rsidP="00E24F2D">
      <w:pPr>
        <w:pStyle w:val="Heading2"/>
      </w:pPr>
      <w:bookmarkStart w:id="205" w:name="_Toc37617801"/>
      <w:bookmarkStart w:id="206" w:name="_Toc37617858"/>
      <w:bookmarkStart w:id="207" w:name="_Toc39323174"/>
      <w:bookmarkStart w:id="208" w:name="_Toc39324902"/>
      <w:r>
        <w:t>3.4</w:t>
      </w:r>
      <w:r w:rsidR="00787262">
        <w:t xml:space="preserve"> Chapter Summary</w:t>
      </w:r>
      <w:bookmarkEnd w:id="205"/>
      <w:bookmarkEnd w:id="206"/>
      <w:bookmarkEnd w:id="207"/>
      <w:bookmarkEnd w:id="208"/>
    </w:p>
    <w:p w14:paraId="0BF15063" w14:textId="23335D5E" w:rsidR="00B94FAC" w:rsidRDefault="00B94FAC" w:rsidP="00C6004C">
      <w:pPr>
        <w:jc w:val="both"/>
      </w:pPr>
      <w:r>
        <w:tab/>
      </w:r>
      <w:r w:rsidR="00472BC8">
        <w:t>A</w:t>
      </w:r>
      <w:r w:rsidR="00205EB5">
        <w:t xml:space="preserve"> 3D FE model of the entire chinchilla ear, including the cochlea</w:t>
      </w:r>
      <w:r w:rsidR="00C6004C">
        <w:t xml:space="preserve">, was created. A uniform acoustic pressure was applied </w:t>
      </w:r>
      <w:r w:rsidR="00420664">
        <w:t xml:space="preserve">2mm away from the TM </w:t>
      </w:r>
      <w:r w:rsidR="00C6004C">
        <w:t>and harmonic analysis was conducted using ANSYS Workbench</w:t>
      </w:r>
      <w:r w:rsidR="00420664">
        <w:t xml:space="preserve"> to predict the</w:t>
      </w:r>
      <w:r w:rsidR="00C6004C">
        <w:t xml:space="preserve"> </w:t>
      </w:r>
      <w:r w:rsidR="00420664">
        <w:t>d</w:t>
      </w:r>
      <w:r w:rsidR="00C6004C">
        <w:t>isplacements of the TM, stapes FP, and basilar m</w:t>
      </w:r>
      <w:r w:rsidR="00472BC8">
        <w:t>embrane</w:t>
      </w:r>
      <w:r w:rsidR="00C6004C">
        <w:t xml:space="preserve">. </w:t>
      </w:r>
      <w:r w:rsidR="00420664">
        <w:t xml:space="preserve">FE model predicted results were then compared to experimental data to validate the model. </w:t>
      </w:r>
      <w:r w:rsidR="00472BC8">
        <w:t xml:space="preserve">Comparison of the FE model results and measurements taken from animal models demonstrated that the FE model could represent the main characteristics of TM displacement, and to a lesser degree stapes FP displacement, in chinchilla. Furthermore, the results of </w:t>
      </w:r>
      <w:r w:rsidR="008D382C">
        <w:t>the FE model derived basilar membrane displacement indicate that the model can capture</w:t>
      </w:r>
      <w:r w:rsidR="00472BC8">
        <w:t xml:space="preserve"> the </w:t>
      </w:r>
      <w:r w:rsidR="005B34BF">
        <w:t>t</w:t>
      </w:r>
      <w:r w:rsidR="00472BC8">
        <w:t xml:space="preserve">onotopic distribution of the basilar membrane in the cochlea. </w:t>
      </w:r>
    </w:p>
    <w:p w14:paraId="657F8B01" w14:textId="7E262053" w:rsidR="008D382C" w:rsidRDefault="008D382C" w:rsidP="00E14C7B">
      <w:pPr>
        <w:spacing w:after="240"/>
        <w:jc w:val="both"/>
      </w:pPr>
      <w:r>
        <w:tab/>
        <w:t>In summary, the first-ever 3D FE model of the entire chinchilla ear was created and used to simulate sound transmission from the ear canal to the cochlea.</w:t>
      </w:r>
    </w:p>
    <w:p w14:paraId="260594A3" w14:textId="77777777" w:rsidR="0003569D" w:rsidRDefault="0003569D" w:rsidP="00E14C7B">
      <w:pPr>
        <w:spacing w:after="240"/>
        <w:jc w:val="both"/>
      </w:pPr>
    </w:p>
    <w:p w14:paraId="3F23EEBB" w14:textId="77777777" w:rsidR="0003569D" w:rsidRDefault="0003569D" w:rsidP="00E14C7B">
      <w:pPr>
        <w:spacing w:after="240"/>
        <w:jc w:val="both"/>
      </w:pPr>
    </w:p>
    <w:p w14:paraId="608A5AA4" w14:textId="77777777" w:rsidR="0003569D" w:rsidRDefault="0003569D" w:rsidP="00E14C7B">
      <w:pPr>
        <w:spacing w:after="240"/>
        <w:jc w:val="both"/>
      </w:pPr>
    </w:p>
    <w:p w14:paraId="36C43632" w14:textId="77777777" w:rsidR="0003569D" w:rsidRDefault="0003569D" w:rsidP="00E14C7B">
      <w:pPr>
        <w:spacing w:after="240"/>
        <w:jc w:val="both"/>
      </w:pPr>
    </w:p>
    <w:p w14:paraId="205FF63B" w14:textId="77777777" w:rsidR="0003569D" w:rsidRDefault="0003569D" w:rsidP="00E14C7B">
      <w:pPr>
        <w:spacing w:after="240"/>
        <w:jc w:val="both"/>
      </w:pPr>
    </w:p>
    <w:p w14:paraId="1C75F5A6" w14:textId="77777777" w:rsidR="0003569D" w:rsidRDefault="0003569D" w:rsidP="00E14C7B">
      <w:pPr>
        <w:spacing w:after="240"/>
        <w:jc w:val="both"/>
      </w:pPr>
    </w:p>
    <w:p w14:paraId="172912B3" w14:textId="77777777" w:rsidR="0003569D" w:rsidRDefault="0003569D" w:rsidP="00E14C7B">
      <w:pPr>
        <w:spacing w:after="240"/>
        <w:jc w:val="both"/>
      </w:pPr>
    </w:p>
    <w:p w14:paraId="1DBF1886" w14:textId="77777777" w:rsidR="0003569D" w:rsidRDefault="0003569D" w:rsidP="00E14C7B">
      <w:pPr>
        <w:spacing w:after="240"/>
        <w:jc w:val="both"/>
      </w:pPr>
    </w:p>
    <w:p w14:paraId="471C88B2" w14:textId="77777777" w:rsidR="0003569D" w:rsidRDefault="0003569D" w:rsidP="00E14C7B">
      <w:pPr>
        <w:spacing w:after="240"/>
        <w:jc w:val="both"/>
      </w:pPr>
    </w:p>
    <w:p w14:paraId="2CB50176" w14:textId="77777777" w:rsidR="0003569D" w:rsidRDefault="0003569D" w:rsidP="00E14C7B">
      <w:pPr>
        <w:spacing w:after="240"/>
        <w:jc w:val="both"/>
      </w:pPr>
    </w:p>
    <w:p w14:paraId="3705DBD1" w14:textId="77777777" w:rsidR="0003569D" w:rsidRDefault="0003569D" w:rsidP="00E14C7B">
      <w:pPr>
        <w:spacing w:after="240"/>
        <w:jc w:val="both"/>
      </w:pPr>
    </w:p>
    <w:p w14:paraId="76CEB37E" w14:textId="77777777" w:rsidR="0003569D" w:rsidRPr="00B94FAC" w:rsidRDefault="0003569D" w:rsidP="00E14C7B">
      <w:pPr>
        <w:spacing w:after="240"/>
        <w:jc w:val="both"/>
      </w:pPr>
    </w:p>
    <w:p w14:paraId="306EBF4B" w14:textId="77777777" w:rsidR="00A94F9A" w:rsidRDefault="00D45DE7" w:rsidP="00A8046D">
      <w:pPr>
        <w:pStyle w:val="Heading1"/>
      </w:pPr>
      <w:bookmarkStart w:id="209" w:name="_Toc37617802"/>
      <w:bookmarkStart w:id="210" w:name="_Toc37617859"/>
      <w:bookmarkStart w:id="211" w:name="_Toc39323175"/>
      <w:bookmarkStart w:id="212" w:name="_Toc39324903"/>
      <w:r w:rsidRPr="00617BF3">
        <w:t xml:space="preserve">Chapter 4: </w:t>
      </w:r>
      <w:r w:rsidR="00787262">
        <w:t>3D FE Model of Chinchilla Ear for Blast Wave Transmission</w:t>
      </w:r>
      <w:bookmarkEnd w:id="209"/>
      <w:bookmarkEnd w:id="210"/>
      <w:bookmarkEnd w:id="211"/>
      <w:bookmarkEnd w:id="212"/>
      <w:r w:rsidR="00787262">
        <w:t xml:space="preserve"> </w:t>
      </w:r>
    </w:p>
    <w:p w14:paraId="306EBF4C" w14:textId="3C1033B1" w:rsidR="00DE1E11" w:rsidRDefault="005814BC" w:rsidP="00BA4DFF">
      <w:pPr>
        <w:jc w:val="both"/>
      </w:pPr>
      <w:r>
        <w:tab/>
      </w:r>
      <w:r w:rsidR="003B5625">
        <w:t xml:space="preserve">As reported in Chapter 3, </w:t>
      </w:r>
      <w:r w:rsidR="00CB17B6">
        <w:t>the</w:t>
      </w:r>
      <w:r w:rsidR="003B5625">
        <w:t xml:space="preserve"> FE model of the entire chinchilla ear, including the spiral cochlea, was created and used for acoustic analysis. However, </w:t>
      </w:r>
      <w:r w:rsidR="00646510">
        <w:t>the analysis technique used in this situation was a linear analysis, which calculated only the steady-state, linear response</w:t>
      </w:r>
      <w:r w:rsidR="006A09C1">
        <w:t xml:space="preserve"> to an applied uniform acoustic pressure in the frequency domain</w:t>
      </w:r>
      <w:r w:rsidR="00646510">
        <w:t xml:space="preserve">. This technique does not adequately represent </w:t>
      </w:r>
      <w:r w:rsidR="0090406C">
        <w:t>a blast overpressure waveform</w:t>
      </w:r>
      <w:r w:rsidR="006949BA">
        <w:t>,</w:t>
      </w:r>
      <w:r w:rsidR="00646510">
        <w:t xml:space="preserve"> nor the </w:t>
      </w:r>
      <w:r w:rsidR="0090406C">
        <w:t xml:space="preserve">associated </w:t>
      </w:r>
      <w:r w:rsidR="00646510">
        <w:t>nonlinear effects</w:t>
      </w:r>
      <w:r w:rsidR="0090406C">
        <w:t>. Therefore, a solver method</w:t>
      </w:r>
      <w:r w:rsidR="001826BB">
        <w:t xml:space="preserve"> more suitable for blast analysi</w:t>
      </w:r>
      <w:r w:rsidR="0090406C">
        <w:t xml:space="preserve">s was needed. </w:t>
      </w:r>
    </w:p>
    <w:p w14:paraId="306EBF4D" w14:textId="549BF321" w:rsidR="00406DF5" w:rsidRPr="00617BF3" w:rsidRDefault="0090406C" w:rsidP="004765D7">
      <w:pPr>
        <w:spacing w:after="240"/>
        <w:jc w:val="both"/>
      </w:pPr>
      <w:r>
        <w:tab/>
        <w:t xml:space="preserve">This chapter will </w:t>
      </w:r>
      <w:r w:rsidR="006949BA">
        <w:t>focus on</w:t>
      </w:r>
      <w:r>
        <w:t xml:space="preserve"> the adaptation of the newly developed FE model of the chinchilla ear for the analysis of blast wave transmission. </w:t>
      </w:r>
      <w:r w:rsidR="0028160D">
        <w:t>A brief overview of the</w:t>
      </w:r>
      <w:r w:rsidR="00DE1E11">
        <w:t xml:space="preserve"> solver method</w:t>
      </w:r>
      <w:r w:rsidR="006949BA">
        <w:t>ology</w:t>
      </w:r>
      <w:r w:rsidR="00DE1E11">
        <w:t xml:space="preserve"> utilized </w:t>
      </w:r>
      <w:r w:rsidR="006949BA">
        <w:t>in</w:t>
      </w:r>
      <w:r w:rsidR="00DE1E11">
        <w:t xml:space="preserve"> Leckness </w:t>
      </w:r>
      <w:r w:rsidR="001D165B">
        <w:t>et al. (</w:t>
      </w:r>
      <w:r w:rsidR="006949BA">
        <w:t>2018</w:t>
      </w:r>
      <w:r w:rsidR="001D165B">
        <w:t>)</w:t>
      </w:r>
      <w:r w:rsidR="00F95527">
        <w:t xml:space="preserve"> for blast wave analysis of the FE model of the human ear</w:t>
      </w:r>
      <w:r w:rsidR="0028160D">
        <w:t xml:space="preserve"> and its implementation </w:t>
      </w:r>
      <w:r w:rsidR="00CB17B6">
        <w:t>regarding</w:t>
      </w:r>
      <w:r w:rsidR="0028160D">
        <w:t xml:space="preserve"> this model</w:t>
      </w:r>
      <w:r w:rsidR="006949BA">
        <w:t xml:space="preserve"> will be described. The boundary conditions and material properties ascribed to the model will be detailed. Finally</w:t>
      </w:r>
      <w:r w:rsidR="006949BA" w:rsidRPr="008C3622">
        <w:rPr>
          <w:b/>
          <w:bCs/>
        </w:rPr>
        <w:t>, preliminary</w:t>
      </w:r>
      <w:r w:rsidR="006949BA">
        <w:t xml:space="preserve"> results </w:t>
      </w:r>
      <w:r w:rsidR="004765D7">
        <w:t>and commentary on needed improvements will be provided.</w:t>
      </w:r>
    </w:p>
    <w:p w14:paraId="59BF61D8" w14:textId="2E7F8BE2" w:rsidR="001D165B" w:rsidRPr="001D165B" w:rsidRDefault="00A13B89" w:rsidP="00E24F2D">
      <w:pPr>
        <w:pStyle w:val="Heading2"/>
      </w:pPr>
      <w:bookmarkStart w:id="213" w:name="_Toc37617803"/>
      <w:bookmarkStart w:id="214" w:name="_Toc37617860"/>
      <w:bookmarkStart w:id="215" w:name="_Toc39323176"/>
      <w:bookmarkStart w:id="216" w:name="_Toc39324904"/>
      <w:r w:rsidRPr="00617BF3">
        <w:t xml:space="preserve">4.1 </w:t>
      </w:r>
      <w:r w:rsidR="0028160D">
        <w:t>Strongly Coupled FSI Analysis Scheme for Modeling Blast Wave Transmission</w:t>
      </w:r>
      <w:bookmarkEnd w:id="213"/>
      <w:bookmarkEnd w:id="214"/>
      <w:bookmarkEnd w:id="215"/>
      <w:bookmarkEnd w:id="216"/>
    </w:p>
    <w:p w14:paraId="5AAE4C4C" w14:textId="2B0629DA" w:rsidR="00344BF1" w:rsidRDefault="00757B78" w:rsidP="00344BF1">
      <w:pPr>
        <w:ind w:firstLine="720"/>
        <w:jc w:val="both"/>
      </w:pPr>
      <w:r>
        <w:t xml:space="preserve">As mentioned previously, </w:t>
      </w:r>
      <w:r w:rsidR="001D165B">
        <w:t xml:space="preserve">Leckness et al. (2018) </w:t>
      </w:r>
      <w:r>
        <w:t xml:space="preserve">reported the use of a strongly coupled FSI analysis method to computationally model blast wave transmission through the human ear. This method can be found in Leckness’ MS thesis (2016) and utilizes the ability of ANSYS to </w:t>
      </w:r>
      <w:r w:rsidR="00411BD8">
        <w:t>conduct multiphysics analyses to simulate the interaction between fluid flow and structural mechanics that occur</w:t>
      </w:r>
      <w:r>
        <w:t xml:space="preserve">s during blast wave propagation. </w:t>
      </w:r>
      <w:r w:rsidR="00E769C4">
        <w:t>FLUENT and ANSYS Mechanical (Transient Structural) analysis systems were used to solve the fluid and structural domains, respectively</w:t>
      </w:r>
      <w:r w:rsidR="00576EB7">
        <w:t xml:space="preserve"> </w:t>
      </w:r>
      <w:r w:rsidR="00576EB7">
        <w:fldChar w:fldCharType="begin" w:fldLock="1"/>
      </w:r>
      <w:r w:rsidR="006E3A0C">
        <w:instrText>ADDIN CSL_CITATION {"citationItems":[{"id":"ITEM-1","itemData":{"author":[{"dropping-particle":"","family":"Leckness","given":"Kegan","non-dropping-particle":"","parse-names":false,"suffix":""}],"id":"ITEM-1","issued":{"date-parts":[["2016"]]},"number-of-pages":"1-84","publisher":"University of Oklahoma","title":"Novel Finite Element Method to Predict Blast Wave Transmission Through Human Ear","type":"thesis"},"uris":["http://www.mendeley.com/documents/?uuid=0932954e-db43-43d0-9537-c71229043406"]}],"mendeley":{"formattedCitation":"(Leckness, 2016)","plainTextFormattedCitation":"(Leckness, 2016)","previouslyFormattedCitation":"(Leckness, 2016)"},"properties":{"noteIndex":0},"schema":"https://github.com/citation-style-language/schema/raw/master/csl-citation.json"}</w:instrText>
      </w:r>
      <w:r w:rsidR="00576EB7">
        <w:fldChar w:fldCharType="separate"/>
      </w:r>
      <w:r w:rsidR="00576EB7" w:rsidRPr="00576EB7">
        <w:rPr>
          <w:noProof/>
        </w:rPr>
        <w:t>(Leckness, 2016)</w:t>
      </w:r>
      <w:r w:rsidR="00576EB7">
        <w:fldChar w:fldCharType="end"/>
      </w:r>
      <w:r w:rsidR="00E769C4">
        <w:t xml:space="preserve">. </w:t>
      </w:r>
      <w:r w:rsidR="00576EB7">
        <w:t>As in Leckness (2016), the</w:t>
      </w:r>
      <w:r w:rsidR="00E769C4">
        <w:t xml:space="preserve"> fluid domains </w:t>
      </w:r>
      <w:r w:rsidR="00576EB7">
        <w:t xml:space="preserve">of this model </w:t>
      </w:r>
      <w:r w:rsidR="00E769C4">
        <w:t xml:space="preserve">consisted of the air in the </w:t>
      </w:r>
      <w:r w:rsidR="006E3A0C">
        <w:t>ear canal and middle ear cavity. H</w:t>
      </w:r>
      <w:r w:rsidR="00576EB7">
        <w:t>owever, the inclusion of the spiral cochlea of this model, which was absent in Leckness’ model of the human ear,</w:t>
      </w:r>
      <w:r w:rsidR="00E769C4">
        <w:t xml:space="preserve"> </w:t>
      </w:r>
      <w:r w:rsidR="00576EB7">
        <w:t>necessitated the inclusion of the cochlea in the fluid domain as well</w:t>
      </w:r>
      <w:r w:rsidR="00E769C4">
        <w:t>.</w:t>
      </w:r>
      <w:r w:rsidR="00576EB7">
        <w:t xml:space="preserve"> Likewise, the structural domain of this model</w:t>
      </w:r>
      <w:r w:rsidR="00E769C4">
        <w:t xml:space="preserve"> </w:t>
      </w:r>
      <w:r w:rsidR="00576EB7">
        <w:t>was similar to Leckness’ model, including</w:t>
      </w:r>
      <w:r w:rsidR="00E769C4">
        <w:t xml:space="preserve"> the TM, TMA, ossicular chain and </w:t>
      </w:r>
      <w:r w:rsidR="00576EB7">
        <w:t>as</w:t>
      </w:r>
      <w:r w:rsidR="006E3A0C">
        <w:t>sociated suspensory ligaments. H</w:t>
      </w:r>
      <w:r w:rsidR="00576EB7">
        <w:t xml:space="preserve">owever, </w:t>
      </w:r>
      <w:r w:rsidR="006E3A0C">
        <w:t>the RWM</w:t>
      </w:r>
      <w:r w:rsidR="00E769C4">
        <w:t xml:space="preserve"> and the </w:t>
      </w:r>
      <w:r w:rsidR="00FF0D95">
        <w:t>basilar membrane</w:t>
      </w:r>
      <w:r w:rsidR="00E769C4">
        <w:t xml:space="preserve"> and its associated bony supports</w:t>
      </w:r>
      <w:r w:rsidR="006E3A0C">
        <w:t xml:space="preserve"> were also included in the structural domain of this model, unlike that of Leckness’</w:t>
      </w:r>
      <w:r w:rsidR="00E769C4">
        <w:t xml:space="preserve">. </w:t>
      </w:r>
    </w:p>
    <w:p w14:paraId="306EBF51" w14:textId="685C6DCE" w:rsidR="007F51C9" w:rsidRDefault="009022BA" w:rsidP="00344BF1">
      <w:pPr>
        <w:spacing w:after="240"/>
        <w:ind w:firstLine="720"/>
        <w:jc w:val="both"/>
      </w:pPr>
      <w:r>
        <w:t xml:space="preserve">In order to accurately simulate the two-way fluid-structure interaction that occurs during blast wave transmission through the ear, computational fluid dynamics and structural mechanics must be co-simulated. </w:t>
      </w:r>
      <w:r w:rsidR="006E3A0C">
        <w:t xml:space="preserve"> </w:t>
      </w:r>
      <w:r>
        <w:t>Tightly integrated coupling of FLUENT and ANSYS Mechanical was achieved by system coupling the two analysis systems in the ANSYS Workbench user environment</w:t>
      </w:r>
      <w:r w:rsidR="006E3A0C">
        <w:t xml:space="preserve"> </w:t>
      </w:r>
      <w:r w:rsidR="006E3A0C">
        <w:fldChar w:fldCharType="begin" w:fldLock="1"/>
      </w:r>
      <w:r w:rsidR="00002D9F">
        <w:instrText>ADDIN CSL_CITATION {"citationItems":[{"id":"ITEM-1","itemData":{"author":[{"dropping-particle":"","family":"Leckness","given":"Kegan","non-dropping-particle":"","parse-names":false,"suffix":""}],"id":"ITEM-1","issued":{"date-parts":[["2016"]]},"number-of-pages":"1-84","publisher":"University of Oklahoma","title":"Novel Finite Element Method to Predict Blast Wave Transmission Through Human Ear","type":"thesis"},"uris":["http://www.mendeley.com/documents/?uuid=0932954e-db43-43d0-9537-c71229043406"]}],"mendeley":{"formattedCitation":"(Leckness, 2016)","plainTextFormattedCitation":"(Leckness, 2016)","previouslyFormattedCitation":"(Leckness, 2016)"},"properties":{"noteIndex":0},"schema":"https://github.com/citation-style-language/schema/raw/master/csl-citation.json"}</w:instrText>
      </w:r>
      <w:r w:rsidR="006E3A0C">
        <w:fldChar w:fldCharType="separate"/>
      </w:r>
      <w:r w:rsidR="006E3A0C" w:rsidRPr="006E3A0C">
        <w:rPr>
          <w:noProof/>
        </w:rPr>
        <w:t>(Leckness, 2016)</w:t>
      </w:r>
      <w:r w:rsidR="006E3A0C">
        <w:fldChar w:fldCharType="end"/>
      </w:r>
      <w:r>
        <w:t>.</w:t>
      </w:r>
      <w:r w:rsidR="008C3622">
        <w:t xml:space="preserve"> The simulation of the two-way fluid-structure interaction is especially important for modeling blast wave transmission through the chinchilla ear due to the large volume of air found in the large middle ear cavity of chinchilla.</w:t>
      </w:r>
      <w:r>
        <w:t xml:space="preserve"> </w:t>
      </w:r>
      <w:r w:rsidR="00981D24">
        <w:rPr>
          <w:b/>
        </w:rPr>
        <w:t>Figure 32</w:t>
      </w:r>
      <w:r>
        <w:rPr>
          <w:b/>
        </w:rPr>
        <w:t xml:space="preserve"> </w:t>
      </w:r>
      <w:r>
        <w:t xml:space="preserve">below </w:t>
      </w:r>
      <w:r w:rsidR="001128CE">
        <w:t>shows the project schematic of the system coupled analysis systems</w:t>
      </w:r>
      <w:r w:rsidR="006E3A0C">
        <w:t xml:space="preserve"> as it pertains to the model of the chinchilla ear</w:t>
      </w:r>
      <w:r w:rsidR="001128CE">
        <w:t xml:space="preserve">. </w:t>
      </w:r>
      <w:r w:rsidR="006E3A0C">
        <w:t xml:space="preserve">The </w:t>
      </w:r>
      <w:r w:rsidR="00E24F2D">
        <w:t>“</w:t>
      </w:r>
      <w:r w:rsidR="006E3A0C">
        <w:t>.CBD</w:t>
      </w:r>
      <w:r w:rsidR="00E24F2D">
        <w:t>”</w:t>
      </w:r>
      <w:r w:rsidR="006E3A0C">
        <w:t xml:space="preserve"> structural mesh file, which included the structural domain, were imported into ANSYS Mechanical while the .MSH files containing the fluid domains were transferred into FLUENT</w:t>
      </w:r>
      <w:r w:rsidR="00B93B81">
        <w:t xml:space="preserve">. </w:t>
      </w:r>
    </w:p>
    <w:p w14:paraId="3F162E78" w14:textId="77777777" w:rsidR="00380F31" w:rsidRDefault="001128CE" w:rsidP="00380F31">
      <w:pPr>
        <w:spacing w:after="240" w:line="240" w:lineRule="auto"/>
        <w:jc w:val="center"/>
        <w:rPr>
          <w:b/>
          <w:bCs/>
        </w:rPr>
      </w:pPr>
      <w:bookmarkStart w:id="217" w:name="_Toc37619016"/>
      <w:r w:rsidRPr="001128CE">
        <w:rPr>
          <w:b/>
          <w:noProof/>
          <w:lang w:bidi="ar-SA"/>
        </w:rPr>
        <w:drawing>
          <wp:inline distT="0" distB="0" distL="0" distR="0" wp14:anchorId="306EBF92" wp14:editId="306EBF93">
            <wp:extent cx="4793553" cy="2716567"/>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16786"/>
                    <a:stretch/>
                  </pic:blipFill>
                  <pic:spPr bwMode="auto">
                    <a:xfrm>
                      <a:off x="0" y="0"/>
                      <a:ext cx="4798250" cy="2719229"/>
                    </a:xfrm>
                    <a:prstGeom prst="rect">
                      <a:avLst/>
                    </a:prstGeom>
                    <a:ln>
                      <a:noFill/>
                    </a:ln>
                    <a:extLst>
                      <a:ext uri="{53640926-AAD7-44D8-BBD7-CCE9431645EC}">
                        <a14:shadowObscured xmlns:a14="http://schemas.microsoft.com/office/drawing/2010/main"/>
                      </a:ext>
                    </a:extLst>
                  </pic:spPr>
                </pic:pic>
              </a:graphicData>
            </a:graphic>
          </wp:inline>
        </w:drawing>
      </w:r>
    </w:p>
    <w:p w14:paraId="306EBF52" w14:textId="301CC822" w:rsidR="001128CE" w:rsidRPr="00D66F71" w:rsidRDefault="00D94D5F" w:rsidP="00380F31">
      <w:pPr>
        <w:spacing w:after="240" w:line="240" w:lineRule="auto"/>
        <w:jc w:val="center"/>
      </w:pPr>
      <w:r w:rsidRPr="00695949">
        <w:rPr>
          <w:b/>
          <w:bCs/>
        </w:rPr>
        <w:t xml:space="preserve">Figure </w:t>
      </w:r>
      <w:r w:rsidRPr="00695949">
        <w:rPr>
          <w:b/>
          <w:bCs/>
        </w:rPr>
        <w:fldChar w:fldCharType="begin"/>
      </w:r>
      <w:r w:rsidRPr="00695949">
        <w:rPr>
          <w:b/>
          <w:bCs/>
        </w:rPr>
        <w:instrText xml:space="preserve"> SEQ Figure \* ARABIC </w:instrText>
      </w:r>
      <w:r w:rsidRPr="00695949">
        <w:rPr>
          <w:b/>
          <w:bCs/>
        </w:rPr>
        <w:fldChar w:fldCharType="separate"/>
      </w:r>
      <w:r w:rsidR="003326D1">
        <w:rPr>
          <w:b/>
          <w:bCs/>
          <w:noProof/>
        </w:rPr>
        <w:t>32</w:t>
      </w:r>
      <w:r w:rsidRPr="00695949">
        <w:rPr>
          <w:b/>
          <w:bCs/>
        </w:rPr>
        <w:fldChar w:fldCharType="end"/>
      </w:r>
      <w:r w:rsidRPr="00D66F71">
        <w:t>.</w:t>
      </w:r>
      <w:r w:rsidR="001128CE" w:rsidRPr="00D66F71">
        <w:t xml:space="preserve"> ANSYS Workbench project schematic showing data flow from FLUENT and ANSYS Mechanical (Transient Structural) to system coupling.</w:t>
      </w:r>
      <w:bookmarkEnd w:id="217"/>
    </w:p>
    <w:p w14:paraId="306EBF59" w14:textId="5BC5F5DE" w:rsidR="003D2149" w:rsidRPr="00617BF3" w:rsidRDefault="00E769C4" w:rsidP="004B6A80">
      <w:pPr>
        <w:spacing w:after="240"/>
        <w:jc w:val="both"/>
      </w:pPr>
      <w:r>
        <w:tab/>
      </w:r>
      <w:r w:rsidR="00EA1461">
        <w:t xml:space="preserve">The two-way communication between FLUENT and ANSYS Mechanical is achieved through the Workbench component system, System Coupling, which handles data transfers that occur bi-directionally between the analysis systems. </w:t>
      </w:r>
      <w:r w:rsidR="00362804">
        <w:t xml:space="preserve">These data transfers are determined by the application of </w:t>
      </w:r>
      <w:r w:rsidR="00EF4C24">
        <w:t>FSIs</w:t>
      </w:r>
      <w:r w:rsidR="00362804">
        <w:t xml:space="preserve"> which the user specifies on mesh faces that coincide in both FLUENT and ANSYS Mechanical. For example, the interface of the </w:t>
      </w:r>
      <w:r w:rsidR="00FF0D95">
        <w:t>basilar membrane</w:t>
      </w:r>
      <w:r w:rsidR="00362804">
        <w:t xml:space="preserve"> with the fluid in the cochlea and the interface of the fluid in the cochlea with the </w:t>
      </w:r>
      <w:r w:rsidR="00FF0D95">
        <w:t>basilar membrane</w:t>
      </w:r>
      <w:r w:rsidR="00362804">
        <w:t xml:space="preserve"> were both designated as FSIs. </w:t>
      </w:r>
      <w:r w:rsidR="00191E37">
        <w:t xml:space="preserve">The coupling service and participant solvers advance synchronously through a coupled analysis. </w:t>
      </w:r>
      <w:r w:rsidR="00B3146F">
        <w:t xml:space="preserve">The execution sequence of the System Coupling service controlling the analysis is described in depth in Leckness (2016) </w:t>
      </w:r>
      <w:r w:rsidR="00344BF1">
        <w:t xml:space="preserve">and, for the sake of brevity, will not be discussed herein. Furthermore, a detailed discussion of the solver tactics of FLUENT will not be included in this thesis, as </w:t>
      </w:r>
      <w:r w:rsidR="004B6A80">
        <w:t>they are similar to those reported in Leckness (2016). The solver tactics of ANSYS Mechanical have been previously discussed in Chapter 3.</w:t>
      </w:r>
    </w:p>
    <w:p w14:paraId="306EBF5A" w14:textId="02E9CC45" w:rsidR="009B1335" w:rsidRDefault="003D2149" w:rsidP="00E24F2D">
      <w:pPr>
        <w:pStyle w:val="Heading2"/>
      </w:pPr>
      <w:bookmarkStart w:id="218" w:name="_Toc37617804"/>
      <w:bookmarkStart w:id="219" w:name="_Toc37617861"/>
      <w:bookmarkStart w:id="220" w:name="_Toc39323177"/>
      <w:bookmarkStart w:id="221" w:name="_Toc39324905"/>
      <w:r w:rsidRPr="00617BF3">
        <w:t xml:space="preserve">4.2 </w:t>
      </w:r>
      <w:r w:rsidR="00787262">
        <w:t xml:space="preserve">Generating </w:t>
      </w:r>
      <w:r w:rsidR="00E24F2D">
        <w:t xml:space="preserve">the </w:t>
      </w:r>
      <w:r w:rsidR="00787262">
        <w:t>Model for Blast Wave Simulation</w:t>
      </w:r>
      <w:bookmarkEnd w:id="218"/>
      <w:bookmarkEnd w:id="219"/>
      <w:bookmarkEnd w:id="220"/>
      <w:bookmarkEnd w:id="221"/>
    </w:p>
    <w:p w14:paraId="25B3F328" w14:textId="0BB4B58D" w:rsidR="004B6A80" w:rsidRPr="004B6A80" w:rsidRDefault="004B6A80" w:rsidP="00D17505">
      <w:pPr>
        <w:spacing w:after="240"/>
        <w:jc w:val="both"/>
      </w:pPr>
      <w:r>
        <w:tab/>
        <w:t>This section will focus on the analysis setup</w:t>
      </w:r>
      <w:r w:rsidR="00D17505">
        <w:t>s</w:t>
      </w:r>
      <w:r>
        <w:t xml:space="preserve"> for </w:t>
      </w:r>
      <w:r w:rsidR="00D17505">
        <w:t xml:space="preserve">FLUENT and ANSYS Mechanical, namely the applied loads and boundary </w:t>
      </w:r>
      <w:r w:rsidR="006C1ACE">
        <w:t>conditions that</w:t>
      </w:r>
      <w:r w:rsidR="00D17505">
        <w:t xml:space="preserve"> were used to represent the physics of blast wave transmission through the chinchilla ear. </w:t>
      </w:r>
    </w:p>
    <w:p w14:paraId="306EBF5B" w14:textId="71F46636" w:rsidR="00F7510A" w:rsidRDefault="00D92F5D" w:rsidP="00A60641">
      <w:pPr>
        <w:pStyle w:val="Heading3"/>
      </w:pPr>
      <w:r w:rsidRPr="00617BF3">
        <w:tab/>
      </w:r>
      <w:bookmarkStart w:id="222" w:name="_Toc37617805"/>
      <w:bookmarkStart w:id="223" w:name="_Toc37617862"/>
      <w:bookmarkStart w:id="224" w:name="_Toc39323178"/>
      <w:bookmarkStart w:id="225" w:name="_Toc39324906"/>
      <w:r w:rsidR="00787262">
        <w:t xml:space="preserve">4.2.1 </w:t>
      </w:r>
      <w:r w:rsidR="00D17505">
        <w:t>Fluid</w:t>
      </w:r>
      <w:r w:rsidR="00787262">
        <w:t xml:space="preserve"> Analysis Setup</w:t>
      </w:r>
      <w:bookmarkEnd w:id="222"/>
      <w:bookmarkEnd w:id="223"/>
      <w:bookmarkEnd w:id="224"/>
      <w:bookmarkEnd w:id="225"/>
    </w:p>
    <w:p w14:paraId="29072DEF" w14:textId="327BC888" w:rsidR="00D17505" w:rsidRDefault="00D17505" w:rsidP="006D07DE">
      <w:pPr>
        <w:jc w:val="both"/>
      </w:pPr>
      <w:r>
        <w:tab/>
      </w:r>
      <w:r w:rsidR="006C1ACE">
        <w:t xml:space="preserve">The analysis in FLUENT was </w:t>
      </w:r>
      <w:r w:rsidR="006D07DE">
        <w:t>set up</w:t>
      </w:r>
      <w:r w:rsidR="006C1ACE">
        <w:t xml:space="preserve"> for transient, compressible, laminar fluid flow.</w:t>
      </w:r>
      <w:r w:rsidR="006D07DE">
        <w:t xml:space="preserve"> Fluids are classified as incompressible and compressible, where compressible fluids undergo significant changes in density as they flow while incompressible fluids do not. </w:t>
      </w:r>
      <w:r w:rsidR="006003E5">
        <w:t xml:space="preserve">Generally, compressibility effects are considered significant if the Mach number, or the speed of an object in relation to the speed of sound, is greater than 0.3. </w:t>
      </w:r>
      <w:r w:rsidR="00002D9F">
        <w:t xml:space="preserve">A blast wave, which consists of a shock wave and blast wind </w:t>
      </w:r>
      <w:r w:rsidR="00002D9F">
        <w:fldChar w:fldCharType="begin" w:fldLock="1"/>
      </w:r>
      <w:r w:rsidR="00F624C5">
        <w:instrText>ADDIN CSL_CITATION {"citationItems":[{"id":"ITEM-1","itemData":{"abstract":"OCR","author":[{"dropping-particle":"","family":"Stuhmiller","given":"James H.","non-dropping-particle":"","parse-names":false,"suffix":""},{"dropping-particle":"","family":"Phillips","given":"Yancy Y","non-dropping-particle":"","parse-names":false,"suffix":""},{"dropping-particle":"","family":"Richmond","given":"Donald R","non-dropping-particle":"","parse-names":false,"suffix":""}],"chapter-number":"7","container-title":"Conventional Warfare: Ballistic, Blast, and Burn Injuries","id":"ITEM-1","issued":{"date-parts":[["1991"]]},"page":"241-270","publisher":"Office of the Surgeon General: Departement of the Army, United States of America","publisher-place":"Washington, D.C.","title":"Chapter THE PHYSICS AND MECHANISMS OF PRIMARY BLAST INJURY","type":"chapter"},"uris":["http://www.mendeley.com/documents/?uuid=595b1516-3f16-424b-b2c3-ceeff0368a13"]}],"mendeley":{"formattedCitation":"(Stuhmiller et al., 1991)","plainTextFormattedCitation":"(Stuhmiller et al., 1991)","previouslyFormattedCitation":"(Stuhmiller et al., 1991)"},"properties":{"noteIndex":0},"schema":"https://github.com/citation-style-language/schema/raw/master/csl-citation.json"}</w:instrText>
      </w:r>
      <w:r w:rsidR="00002D9F">
        <w:fldChar w:fldCharType="separate"/>
      </w:r>
      <w:r w:rsidR="00002D9F" w:rsidRPr="00002D9F">
        <w:rPr>
          <w:noProof/>
        </w:rPr>
        <w:t>(Stuhmiller et al., 1991)</w:t>
      </w:r>
      <w:r w:rsidR="00002D9F">
        <w:fldChar w:fldCharType="end"/>
      </w:r>
      <w:r w:rsidR="00002D9F">
        <w:t xml:space="preserve">, creates a sharp change in pressure level and necessitates the consideration of compressibility effects. </w:t>
      </w:r>
      <w:r w:rsidR="00AD196B">
        <w:t>Moreover,</w:t>
      </w:r>
      <w:r w:rsidR="00002D9F">
        <w:t xml:space="preserve"> the velocity of a shock wave is supersonic </w:t>
      </w:r>
      <w:r w:rsidR="00AD196B">
        <w:t xml:space="preserve">compared to the local sound speed in the surrounding medium. For these reasons, compressibility was considered in this analysis. </w:t>
      </w:r>
      <w:r w:rsidR="00F624C5">
        <w:t xml:space="preserve">Laminar flow was selected as the flow regime because the high velocity pressure front that enters the ear canal quickly loses velocity at the end of the canal, where the total pressure measured is primarily static pressure </w:t>
      </w:r>
      <w:r w:rsidR="00F624C5">
        <w:fldChar w:fldCharType="begin" w:fldLock="1"/>
      </w:r>
      <w:r w:rsidR="000F1908">
        <w:instrText>ADDIN CSL_CITATION {"citationItems":[{"id":"ITEM-1","itemData":{"author":[{"dropping-particle":"","family":"Leckness","given":"Kegan","non-dropping-particle":"","parse-names":false,"suffix":""}],"id":"ITEM-1","issued":{"date-parts":[["2016"]]},"number-of-pages":"1-84","publisher":"University of Oklahoma","title":"Novel Finite Element Method to Predict Blast Wave Transmission Through Human Ear","type":"thesis"},"uris":["http://www.mendeley.com/documents/?uuid=0932954e-db43-43d0-9537-c71229043406"]}],"mendeley":{"formattedCitation":"(Leckness, 2016)","plainTextFormattedCitation":"(Leckness, 2016)","previouslyFormattedCitation":"(Leckness, 2016)"},"properties":{"noteIndex":0},"schema":"https://github.com/citation-style-language/schema/raw/master/csl-citation.json"}</w:instrText>
      </w:r>
      <w:r w:rsidR="00F624C5">
        <w:fldChar w:fldCharType="separate"/>
      </w:r>
      <w:r w:rsidR="00F624C5" w:rsidRPr="00F624C5">
        <w:rPr>
          <w:noProof/>
        </w:rPr>
        <w:t>(Leckness, 2016)</w:t>
      </w:r>
      <w:r w:rsidR="00F624C5">
        <w:fldChar w:fldCharType="end"/>
      </w:r>
      <w:r w:rsidR="00F624C5">
        <w:t xml:space="preserve">. </w:t>
      </w:r>
    </w:p>
    <w:p w14:paraId="096438E9" w14:textId="720EBC87" w:rsidR="00AA26D7" w:rsidRPr="00865CA0" w:rsidRDefault="00F624C5" w:rsidP="006D07DE">
      <w:pPr>
        <w:jc w:val="both"/>
      </w:pPr>
      <w:r>
        <w:tab/>
      </w:r>
      <w:r w:rsidR="0049419C">
        <w:t xml:space="preserve">Standard compressible air properties were used for the fluid in the ear canal and middle ear cavity. </w:t>
      </w:r>
      <w:r w:rsidR="00F12E2C">
        <w:t xml:space="preserve">The fluid in the cochlea was modeled as liquid water. </w:t>
      </w:r>
      <w:r w:rsidR="0049419C">
        <w:t xml:space="preserve">The operating pressure was assumed as ambient air pressure at sea level (101,325 Pa) and the effects of gravity were neglected. </w:t>
      </w:r>
      <w:r w:rsidR="00AA26D7">
        <w:t>A recorded BOP waveform from a chinchilla animal test was applied as an input at the entrance of the ear canal</w:t>
      </w:r>
      <w:r w:rsidR="00865CA0">
        <w:t xml:space="preserve">, which was </w:t>
      </w:r>
      <w:r w:rsidR="00AA26D7">
        <w:t xml:space="preserve">defined as a pressure-inlet </w:t>
      </w:r>
      <w:r w:rsidR="00865CA0">
        <w:t>(</w:t>
      </w:r>
      <w:r w:rsidR="00981D24">
        <w:rPr>
          <w:b/>
        </w:rPr>
        <w:t>Figure 33</w:t>
      </w:r>
      <w:r w:rsidR="00865CA0">
        <w:t>).</w:t>
      </w:r>
      <w:r w:rsidR="0079314F">
        <w:t xml:space="preserve"> The walls of the ear canal, middle ear cavity, and cochlea were defined as rigid, no slip walls.</w:t>
      </w:r>
    </w:p>
    <w:p w14:paraId="30D440B4" w14:textId="57A29414" w:rsidR="00AA26D7" w:rsidRDefault="00787AA4" w:rsidP="00AA26D7">
      <w:pPr>
        <w:jc w:val="center"/>
      </w:pPr>
      <w:r>
        <w:rPr>
          <w:noProof/>
          <w:lang w:bidi="ar-SA"/>
        </w:rPr>
        <w:drawing>
          <wp:inline distT="0" distB="0" distL="0" distR="0" wp14:anchorId="1317A161" wp14:editId="621D51CC">
            <wp:extent cx="5394960" cy="24688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94960" cy="2468880"/>
                    </a:xfrm>
                    <a:prstGeom prst="rect">
                      <a:avLst/>
                    </a:prstGeom>
                  </pic:spPr>
                </pic:pic>
              </a:graphicData>
            </a:graphic>
          </wp:inline>
        </w:drawing>
      </w:r>
    </w:p>
    <w:p w14:paraId="71F47A93" w14:textId="4E9AAEC2" w:rsidR="00C56F14" w:rsidRPr="00D66F71" w:rsidRDefault="001C2055" w:rsidP="008C3622">
      <w:pPr>
        <w:pStyle w:val="Caption"/>
        <w:spacing w:after="240"/>
        <w:jc w:val="center"/>
        <w:rPr>
          <w:b w:val="0"/>
          <w:bCs w:val="0"/>
        </w:rPr>
      </w:pPr>
      <w:bookmarkStart w:id="226" w:name="_Toc37619017"/>
      <w:r w:rsidRPr="00695949">
        <w:t xml:space="preserve">Figure </w:t>
      </w:r>
      <w:fldSimple w:instr=" SEQ Figure \* ARABIC ">
        <w:r w:rsidR="003326D1">
          <w:rPr>
            <w:noProof/>
          </w:rPr>
          <w:t>33</w:t>
        </w:r>
      </w:fldSimple>
      <w:r w:rsidR="00AA26D7" w:rsidRPr="00D66F71">
        <w:rPr>
          <w:b w:val="0"/>
          <w:bCs w:val="0"/>
        </w:rPr>
        <w:t xml:space="preserve">. </w:t>
      </w:r>
      <w:r w:rsidR="00787AA4" w:rsidRPr="00D66F71">
        <w:rPr>
          <w:b w:val="0"/>
          <w:bCs w:val="0"/>
        </w:rPr>
        <w:t>(A</w:t>
      </w:r>
      <w:r w:rsidR="00865CA0" w:rsidRPr="00D66F71">
        <w:rPr>
          <w:b w:val="0"/>
          <w:bCs w:val="0"/>
        </w:rPr>
        <w:t xml:space="preserve">) </w:t>
      </w:r>
      <w:r w:rsidR="00373CA1" w:rsidRPr="00D66F71">
        <w:rPr>
          <w:b w:val="0"/>
          <w:bCs w:val="0"/>
        </w:rPr>
        <w:t xml:space="preserve">A recorded BOP waveform at the entrance of the ear canal from an animal test with a peak pressure of 4.7 psi. </w:t>
      </w:r>
      <w:r w:rsidR="00865CA0" w:rsidRPr="00D66F71">
        <w:rPr>
          <w:b w:val="0"/>
          <w:bCs w:val="0"/>
        </w:rPr>
        <w:t>(B) Model image with the entrance of the ear canal in light blue. The</w:t>
      </w:r>
      <w:r w:rsidR="00373CA1" w:rsidRPr="00D66F71">
        <w:rPr>
          <w:b w:val="0"/>
          <w:bCs w:val="0"/>
        </w:rPr>
        <w:t xml:space="preserve"> waveform was applied at the entrance of the ear canal in the model in FLUENT to drive the analysis.</w:t>
      </w:r>
      <w:bookmarkEnd w:id="226"/>
    </w:p>
    <w:p w14:paraId="3EFE9FA4" w14:textId="77DCF01D" w:rsidR="00F624C5" w:rsidRDefault="00C56F14" w:rsidP="006D07DE">
      <w:pPr>
        <w:jc w:val="both"/>
      </w:pPr>
      <w:r>
        <w:t>The high pressure caused large deformation of the TM, which in turn led to large deformation of the FSIs in the model. Thus, t</w:t>
      </w:r>
      <w:r w:rsidR="00F12E2C" w:rsidRPr="00AA26D7">
        <w:t>he</w:t>
      </w:r>
      <w:r w:rsidR="00F12E2C">
        <w:t xml:space="preserve"> dynamic smoothing and remeshing scheme employed by Leckness (2016) was also used in this model to maintain a level of cell quality sufficient for convergence under conditions of large deformation. </w:t>
      </w:r>
    </w:p>
    <w:p w14:paraId="65EDA6DA" w14:textId="3242ADD9" w:rsidR="0079314F" w:rsidRDefault="0079314F" w:rsidP="006D07DE">
      <w:pPr>
        <w:jc w:val="both"/>
      </w:pPr>
      <w:r>
        <w:tab/>
      </w:r>
      <w:r w:rsidR="0092643E">
        <w:t xml:space="preserve">FSIs on either side of the TM, RWM, and BM were applied to transfer the fluid forces acting on these structures </w:t>
      </w:r>
      <w:r w:rsidR="0030271E">
        <w:t>into</w:t>
      </w:r>
      <w:r w:rsidR="0092643E">
        <w:t xml:space="preserve"> these structures in ANSYS Mechanical and in turn to receive the structural displacements. A</w:t>
      </w:r>
      <w:r w:rsidR="00E24F2D">
        <w:t>n</w:t>
      </w:r>
      <w:r w:rsidR="0092643E">
        <w:t xml:space="preserve"> FSI on the stapes </w:t>
      </w:r>
      <w:r w:rsidR="00EF4C24">
        <w:t>FP</w:t>
      </w:r>
      <w:r w:rsidR="0092643E">
        <w:t xml:space="preserve"> was also created to capture the </w:t>
      </w:r>
      <w:r w:rsidR="000F1908">
        <w:t xml:space="preserve">interaction occurring where the stapes terminates at the cochlea. The fluid-structure interaction between the ossicular chain and air in the middle ear cavity was assumed negligible </w:t>
      </w:r>
      <w:r w:rsidR="000F1908">
        <w:fldChar w:fldCharType="begin" w:fldLock="1"/>
      </w:r>
      <w:r w:rsidR="00F57671">
        <w:instrText>ADDIN CSL_CITATION {"citationItems":[{"id":"ITEM-1","itemData":{"author":[{"dropping-particle":"","family":"Leckness","given":"Kegan","non-dropping-particle":"","parse-names":false,"suffix":""}],"id":"ITEM-1","issued":{"date-parts":[["2016"]]},"number-of-pages":"1-84","publisher":"University of Oklahoma","title":"Novel Finite Element Method to Predict Blast Wave Transmission Through Human Ear","type":"thesis"},"uris":["http://www.mendeley.com/documents/?uuid=0932954e-db43-43d0-9537-c71229043406"]}],"mendeley":{"formattedCitation":"(Leckness, 2016)","plainTextFormattedCitation":"(Leckness, 2016)","previouslyFormattedCitation":"(Leckness, 2016)"},"properties":{"noteIndex":0},"schema":"https://github.com/citation-style-language/schema/raw/master/csl-citation.json"}</w:instrText>
      </w:r>
      <w:r w:rsidR="000F1908">
        <w:fldChar w:fldCharType="separate"/>
      </w:r>
      <w:r w:rsidR="000F1908" w:rsidRPr="000F1908">
        <w:rPr>
          <w:noProof/>
        </w:rPr>
        <w:t>(Leckness, 2016)</w:t>
      </w:r>
      <w:r w:rsidR="000F1908">
        <w:fldChar w:fldCharType="end"/>
      </w:r>
      <w:r w:rsidR="000F1908">
        <w:t xml:space="preserve">. </w:t>
      </w:r>
    </w:p>
    <w:p w14:paraId="1B9C31C9" w14:textId="56EABCD5" w:rsidR="00FF0449" w:rsidRDefault="00FF0449" w:rsidP="006D07DE">
      <w:pPr>
        <w:jc w:val="both"/>
      </w:pPr>
      <w:r>
        <w:tab/>
      </w:r>
      <w:r w:rsidR="00C30E4F">
        <w:t xml:space="preserve">There are </w:t>
      </w:r>
      <w:r w:rsidR="00E24F2D">
        <w:t>four</w:t>
      </w:r>
      <w:r w:rsidR="00C30E4F">
        <w:t xml:space="preserve"> pressure-velocity coupling algorithms that may be used to calculate a solution: SIMPLE, SIMPLEC</w:t>
      </w:r>
      <w:r w:rsidR="00306E8C">
        <w:t xml:space="preserve"> (SIMPLE-Consistent)</w:t>
      </w:r>
      <w:r w:rsidR="00C30E4F">
        <w:t>, PISO</w:t>
      </w:r>
      <w:r w:rsidR="00306E8C">
        <w:t xml:space="preserve"> (Pressure-Implicit with Splitting of Operators</w:t>
      </w:r>
      <w:r w:rsidR="00D66F71">
        <w:t>) and</w:t>
      </w:r>
      <w:r w:rsidR="00C30E4F">
        <w:t xml:space="preserve"> COUPLED. </w:t>
      </w:r>
      <w:r w:rsidR="005B3F26">
        <w:t>Segregated solvers such as PISO</w:t>
      </w:r>
      <w:r w:rsidR="00C30E4F">
        <w:t>, SIMPLE, and SIMPLEC</w:t>
      </w:r>
      <w:r w:rsidR="005B3F26">
        <w:t xml:space="preserve"> are advantageous for large cases in which direct-coupled solvers</w:t>
      </w:r>
      <w:r w:rsidR="00C30E4F">
        <w:t xml:space="preserve"> (e.g. COUPLED)</w:t>
      </w:r>
      <w:r w:rsidR="005B3F26">
        <w:t xml:space="preserve"> become unaffordable due to large resource-demands. </w:t>
      </w:r>
      <w:r w:rsidR="00450495">
        <w:t xml:space="preserve">PISO is </w:t>
      </w:r>
      <w:r w:rsidR="00C30E4F">
        <w:t xml:space="preserve">similar to the SIMPLE and SIMPLEC </w:t>
      </w:r>
      <w:r w:rsidR="00E24F2D">
        <w:t>algorithms but</w:t>
      </w:r>
      <w:r w:rsidR="00C30E4F">
        <w:t xml:space="preserve"> can drastically reduce the number of iterations needed for convergence</w:t>
      </w:r>
      <w:r w:rsidR="00A5753D">
        <w:t xml:space="preserve">, particularly for transient problems. PISO also has the advantage of reducing convergence difficulties associated with highly distorted meshes. </w:t>
      </w:r>
      <w:r w:rsidR="00306E8C">
        <w:t>For these reasons, PISO was utilized as the pressure-velocity coupling algorithm for this analysis.</w:t>
      </w:r>
    </w:p>
    <w:p w14:paraId="3D68FB89" w14:textId="7C0C2665" w:rsidR="00306E8C" w:rsidRPr="0030156B" w:rsidRDefault="00306E8C" w:rsidP="00DA48DA">
      <w:pPr>
        <w:spacing w:after="240"/>
        <w:jc w:val="both"/>
      </w:pPr>
      <w:r>
        <w:tab/>
        <w:t>The analysis duration was set to 4 ms</w:t>
      </w:r>
      <w:r w:rsidR="0059104C">
        <w:t xml:space="preserve"> with a time step size of 1 </w:t>
      </w:r>
      <w:r w:rsidR="0059104C">
        <w:rPr>
          <w:rFonts w:cstheme="minorHAnsi"/>
        </w:rPr>
        <w:t>µ</w:t>
      </w:r>
      <w:r w:rsidR="0059104C">
        <w:t>s</w:t>
      </w:r>
      <w:r>
        <w:t xml:space="preserve">. </w:t>
      </w:r>
      <w:r w:rsidR="004F535A">
        <w:t xml:space="preserve">Static pressure monitors were initialized at locations of interest to determine the predicted pressure waveforms. </w:t>
      </w:r>
      <w:r w:rsidR="008955EA">
        <w:t xml:space="preserve">The </w:t>
      </w:r>
      <w:r w:rsidR="004F535A">
        <w:t>locations</w:t>
      </w:r>
      <w:r w:rsidR="008955EA">
        <w:t xml:space="preserve"> of interest included in front of the TM in the ear canal (P1) and behind the TM in the middle ear cavity (P2)</w:t>
      </w:r>
      <w:r w:rsidR="004F535A">
        <w:t xml:space="preserve">, as shown in </w:t>
      </w:r>
      <w:r w:rsidR="00981D24">
        <w:rPr>
          <w:b/>
        </w:rPr>
        <w:t>Figure 34</w:t>
      </w:r>
      <w:r w:rsidR="008955EA">
        <w:t>. The pressure in the cochlea along its spiral were also desired</w:t>
      </w:r>
      <w:r w:rsidR="00155645">
        <w:t xml:space="preserve">. </w:t>
      </w:r>
      <w:r w:rsidR="0030156B">
        <w:t xml:space="preserve">Pressure monitors at three locations within the scala vestibuli (SV-1, SV-2, and SV-3) and scala tympani (ST-1, ST-2, and ST-3) each were used to determine the pressure distribution within the cochlea. SV-1 was located approximately 0.6 mm below the stapes </w:t>
      </w:r>
      <w:r w:rsidR="00EF4C24">
        <w:t>FP</w:t>
      </w:r>
      <w:r w:rsidR="0030156B">
        <w:t xml:space="preserve">, while SV-2 and SV-3 were located about 5 mm and 13 mm from the base, respectively. ST-1 was located roughly 0.9 mm below the RWM, while ST-2 and ST-3 were located approximately 6 mm and 13 mm from the base, respectively. The locations of the pressure monitors in the scala vestibuli and scala tympani are shown in </w:t>
      </w:r>
      <w:r w:rsidR="00981D24">
        <w:rPr>
          <w:b/>
        </w:rPr>
        <w:t>Figure 35</w:t>
      </w:r>
      <w:r w:rsidR="00CF0431">
        <w:t xml:space="preserve">. </w:t>
      </w:r>
    </w:p>
    <w:p w14:paraId="09034079" w14:textId="5CCD1C1A" w:rsidR="004A7375" w:rsidRDefault="004A7375" w:rsidP="004A7375">
      <w:pPr>
        <w:spacing w:after="240"/>
        <w:jc w:val="center"/>
      </w:pPr>
      <w:r>
        <w:rPr>
          <w:rFonts w:ascii="Times New Roman" w:hAnsi="Times New Roman"/>
          <w:bCs/>
          <w:noProof/>
          <w:lang w:bidi="ar-SA"/>
        </w:rPr>
        <w:drawing>
          <wp:inline distT="0" distB="0" distL="0" distR="0" wp14:anchorId="43BBE97C" wp14:editId="1AF9244C">
            <wp:extent cx="3068955" cy="4091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68955" cy="4091940"/>
                    </a:xfrm>
                    <a:prstGeom prst="rect">
                      <a:avLst/>
                    </a:prstGeom>
                    <a:noFill/>
                    <a:ln>
                      <a:noFill/>
                    </a:ln>
                  </pic:spPr>
                </pic:pic>
              </a:graphicData>
            </a:graphic>
          </wp:inline>
        </w:drawing>
      </w:r>
    </w:p>
    <w:p w14:paraId="62F240D0" w14:textId="18DC6F26" w:rsidR="004A7375" w:rsidRPr="00D66F71" w:rsidRDefault="001C2055" w:rsidP="008C3622">
      <w:pPr>
        <w:pStyle w:val="Caption"/>
        <w:jc w:val="center"/>
        <w:rPr>
          <w:b w:val="0"/>
          <w:bCs w:val="0"/>
        </w:rPr>
      </w:pPr>
      <w:bookmarkStart w:id="227" w:name="_Toc37619018"/>
      <w:r w:rsidRPr="00695949">
        <w:t xml:space="preserve">Figure </w:t>
      </w:r>
      <w:fldSimple w:instr=" SEQ Figure \* ARABIC ">
        <w:r w:rsidR="003326D1">
          <w:rPr>
            <w:noProof/>
          </w:rPr>
          <w:t>34</w:t>
        </w:r>
      </w:fldSimple>
      <w:r w:rsidRPr="00D66F71">
        <w:rPr>
          <w:b w:val="0"/>
          <w:bCs w:val="0"/>
        </w:rPr>
        <w:t xml:space="preserve">. </w:t>
      </w:r>
      <w:r w:rsidR="00E24F2D" w:rsidRPr="00D66F71">
        <w:rPr>
          <w:b w:val="0"/>
          <w:bCs w:val="0"/>
        </w:rPr>
        <w:t xml:space="preserve">Locations of </w:t>
      </w:r>
      <w:r w:rsidR="004A7375" w:rsidRPr="00D66F71">
        <w:rPr>
          <w:b w:val="0"/>
          <w:bCs w:val="0"/>
        </w:rPr>
        <w:t xml:space="preserve">P0, P1, and P2 pressure </w:t>
      </w:r>
      <w:r w:rsidR="00E24F2D" w:rsidRPr="00D66F71">
        <w:rPr>
          <w:b w:val="0"/>
          <w:bCs w:val="0"/>
        </w:rPr>
        <w:t>calculated</w:t>
      </w:r>
      <w:r w:rsidR="004A7375" w:rsidRPr="00D66F71">
        <w:rPr>
          <w:b w:val="0"/>
          <w:bCs w:val="0"/>
        </w:rPr>
        <w:t xml:space="preserve"> in the ear canal and middle ear cavity. </w:t>
      </w:r>
      <w:r w:rsidR="0049484F" w:rsidRPr="00D66F71">
        <w:rPr>
          <w:b w:val="0"/>
          <w:bCs w:val="0"/>
        </w:rPr>
        <w:t xml:space="preserve">P1 was located approximately 2 mm lateral to the TM. P2 was located approximately 1.5 mm medial to the TM. </w:t>
      </w:r>
      <w:r w:rsidR="004A7375" w:rsidRPr="00D66F71">
        <w:rPr>
          <w:b w:val="0"/>
          <w:bCs w:val="0"/>
        </w:rPr>
        <w:t>The cochlea has been removed for ease of viewing.</w:t>
      </w:r>
      <w:bookmarkEnd w:id="227"/>
    </w:p>
    <w:p w14:paraId="13134CEF" w14:textId="3B10E499" w:rsidR="004A7375" w:rsidRDefault="00CF0431" w:rsidP="004A7375">
      <w:pPr>
        <w:spacing w:after="240"/>
        <w:jc w:val="center"/>
        <w:rPr>
          <w:b/>
        </w:rPr>
      </w:pPr>
      <w:r>
        <w:rPr>
          <w:b/>
          <w:noProof/>
          <w:lang w:bidi="ar-SA"/>
        </w:rPr>
        <w:drawing>
          <wp:inline distT="0" distB="0" distL="0" distR="0" wp14:anchorId="06534F59" wp14:editId="14B33BFC">
            <wp:extent cx="5382895" cy="4227195"/>
            <wp:effectExtent l="0" t="0" r="8255" b="1905"/>
            <wp:docPr id="28" name="Picture 28" descr="C:\Users\welc7784\Documents\PW\Chinchilla FE Model\MODEL IMAGES\blast\cochlea_pressure_points_lab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c7784\Documents\PW\Chinchilla FE Model\MODEL IMAGES\blast\cochlea_pressure_points_labeled.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82895" cy="4227195"/>
                    </a:xfrm>
                    <a:prstGeom prst="rect">
                      <a:avLst/>
                    </a:prstGeom>
                    <a:noFill/>
                    <a:ln>
                      <a:noFill/>
                    </a:ln>
                  </pic:spPr>
                </pic:pic>
              </a:graphicData>
            </a:graphic>
          </wp:inline>
        </w:drawing>
      </w:r>
    </w:p>
    <w:p w14:paraId="121EA850" w14:textId="33640ED7" w:rsidR="00CF0431" w:rsidRPr="00D66F71" w:rsidRDefault="001C2055" w:rsidP="008C3622">
      <w:pPr>
        <w:pStyle w:val="Caption"/>
        <w:spacing w:before="240" w:after="240"/>
        <w:jc w:val="center"/>
        <w:rPr>
          <w:b w:val="0"/>
          <w:bCs w:val="0"/>
        </w:rPr>
      </w:pPr>
      <w:bookmarkStart w:id="228" w:name="_Toc37619019"/>
      <w:r w:rsidRPr="00695949">
        <w:t xml:space="preserve">Figure </w:t>
      </w:r>
      <w:fldSimple w:instr=" SEQ Figure \* ARABIC ">
        <w:r w:rsidR="003326D1">
          <w:rPr>
            <w:noProof/>
          </w:rPr>
          <w:t>35</w:t>
        </w:r>
      </w:fldSimple>
      <w:r w:rsidR="00CF0431" w:rsidRPr="00D66F71">
        <w:rPr>
          <w:b w:val="0"/>
          <w:bCs w:val="0"/>
        </w:rPr>
        <w:t xml:space="preserve">. Locations of the pressure </w:t>
      </w:r>
      <w:r w:rsidR="00D43139" w:rsidRPr="00D66F71">
        <w:rPr>
          <w:b w:val="0"/>
          <w:bCs w:val="0"/>
        </w:rPr>
        <w:t>calculated</w:t>
      </w:r>
      <w:r w:rsidR="00CF0431" w:rsidRPr="00D66F71">
        <w:rPr>
          <w:b w:val="0"/>
          <w:bCs w:val="0"/>
        </w:rPr>
        <w:t xml:space="preserve"> in the scala vestibuli (SV-1, SV-2, and SV-3) and scala tympani (ST-1, ST-2, and ST-3)</w:t>
      </w:r>
      <w:r w:rsidR="00BB1B1D" w:rsidRPr="00D66F71">
        <w:rPr>
          <w:b w:val="0"/>
          <w:bCs w:val="0"/>
        </w:rPr>
        <w:t>. The outlines of the scala vestibuli, scala tympani, basilar membrane, and supporting bony structures in the cochlea are shown for context and ease of viewing.</w:t>
      </w:r>
      <w:bookmarkEnd w:id="228"/>
    </w:p>
    <w:p w14:paraId="306EBF5C" w14:textId="77777777" w:rsidR="009D6637" w:rsidRDefault="002539A5" w:rsidP="00A60641">
      <w:pPr>
        <w:pStyle w:val="Heading3"/>
      </w:pPr>
      <w:bookmarkStart w:id="229" w:name="_Toc37617806"/>
      <w:bookmarkStart w:id="230" w:name="_Toc37617863"/>
      <w:bookmarkStart w:id="231" w:name="_Toc39323179"/>
      <w:bookmarkStart w:id="232" w:name="_Toc39324907"/>
      <w:r>
        <w:t xml:space="preserve">4.2.2 </w:t>
      </w:r>
      <w:r w:rsidR="00787262">
        <w:t>ANSYS Mechanical Analysis Setup</w:t>
      </w:r>
      <w:bookmarkEnd w:id="229"/>
      <w:bookmarkEnd w:id="230"/>
      <w:bookmarkEnd w:id="231"/>
      <w:bookmarkEnd w:id="232"/>
    </w:p>
    <w:p w14:paraId="3481ACC6" w14:textId="1C1A7C21" w:rsidR="00DA48DA" w:rsidRDefault="00DA48DA" w:rsidP="00FB4F62">
      <w:pPr>
        <w:jc w:val="both"/>
      </w:pPr>
      <w:r>
        <w:tab/>
      </w:r>
      <w:r w:rsidR="00FB4F62">
        <w:t>The structural components of the chinchilla ear including the TM, TM annulus, ossicular chain and associated suspensory ligaments, septa, and basilar membrane and supporting bony structure were imported in ANSYS Mechanical. The material properties of these structures</w:t>
      </w:r>
      <w:r w:rsidR="000B0306">
        <w:t xml:space="preserve"> in the middle ear</w:t>
      </w:r>
      <w:r w:rsidR="00FB4F62">
        <w:t xml:space="preserve"> were based </w:t>
      </w:r>
      <w:r w:rsidR="00D43139">
        <w:t>on</w:t>
      </w:r>
      <w:r w:rsidR="00FB4F62">
        <w:t xml:space="preserve"> those used in Wang &amp; Gan (2016), though there did exist slight differences. Notably, the elastic modulus of the TM was decreased to 150 MPa </w:t>
      </w:r>
      <w:r w:rsidR="00A70943">
        <w:t xml:space="preserve">and the damping coefficient of some structures were reduced. </w:t>
      </w:r>
      <w:r w:rsidR="00A7788F">
        <w:t xml:space="preserve">The Poisson’s ratio of all solid structures was assumed as 0.3. </w:t>
      </w:r>
      <w:r w:rsidR="00A70943">
        <w:t>The material properties</w:t>
      </w:r>
      <w:r w:rsidR="000B0306">
        <w:t xml:space="preserve"> used for middle ear structures in </w:t>
      </w:r>
      <w:r w:rsidR="00A70943">
        <w:t xml:space="preserve">this model are listed in </w:t>
      </w:r>
      <w:r w:rsidR="00A70943">
        <w:rPr>
          <w:b/>
        </w:rPr>
        <w:t>Table 1</w:t>
      </w:r>
      <w:r w:rsidR="00A70943">
        <w:t xml:space="preserve"> below. </w:t>
      </w:r>
      <w:r w:rsidR="000B0306">
        <w:t xml:space="preserve">The material properties of the basilar membrane </w:t>
      </w:r>
      <w:r w:rsidR="00EA142C">
        <w:t>were assumed as</w:t>
      </w:r>
      <w:r w:rsidR="000B0306">
        <w:t xml:space="preserve"> those </w:t>
      </w:r>
      <w:r w:rsidR="00EA142C">
        <w:t>reported</w:t>
      </w:r>
      <w:r w:rsidR="000B0306">
        <w:t xml:space="preserve"> in Chapter 3. </w:t>
      </w:r>
    </w:p>
    <w:p w14:paraId="6DE8A9E8" w14:textId="495D91B2" w:rsidR="0077600D" w:rsidRPr="00D66F71" w:rsidRDefault="00674540" w:rsidP="00674540">
      <w:pPr>
        <w:pStyle w:val="Caption"/>
        <w:spacing w:after="240"/>
        <w:jc w:val="center"/>
        <w:rPr>
          <w:b w:val="0"/>
          <w:bCs w:val="0"/>
        </w:rPr>
      </w:pPr>
      <w:bookmarkStart w:id="233" w:name="_Toc37613947"/>
      <w:bookmarkStart w:id="234" w:name="_Toc37617565"/>
      <w:bookmarkStart w:id="235" w:name="_Toc37617631"/>
      <w:bookmarkStart w:id="236" w:name="_Toc37617671"/>
      <w:bookmarkStart w:id="237" w:name="_Hlk37613542"/>
      <w:r w:rsidRPr="00695949">
        <w:t xml:space="preserve">Table </w:t>
      </w:r>
      <w:fldSimple w:instr=" SEQ Table \* ARABIC ">
        <w:r w:rsidR="003326D1">
          <w:rPr>
            <w:noProof/>
          </w:rPr>
          <w:t>1</w:t>
        </w:r>
        <w:bookmarkEnd w:id="233"/>
      </w:fldSimple>
      <w:r w:rsidR="00187D45" w:rsidRPr="00D66F71">
        <w:rPr>
          <w:b w:val="0"/>
          <w:bCs w:val="0"/>
        </w:rPr>
        <w:t>: Material properties of chinchilla ear model for blast wave analysis</w:t>
      </w:r>
      <w:bookmarkEnd w:id="234"/>
      <w:bookmarkEnd w:id="235"/>
      <w:bookmarkEnd w:id="23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1620"/>
      </w:tblGrid>
      <w:tr w:rsidR="00A70943" w14:paraId="5CE39798" w14:textId="77777777" w:rsidTr="000B0306">
        <w:trPr>
          <w:trHeight w:val="332"/>
          <w:jc w:val="center"/>
        </w:trPr>
        <w:tc>
          <w:tcPr>
            <w:tcW w:w="5035" w:type="dxa"/>
            <w:tcBorders>
              <w:top w:val="single" w:sz="4" w:space="0" w:color="auto"/>
              <w:bottom w:val="single" w:sz="4" w:space="0" w:color="auto"/>
            </w:tcBorders>
          </w:tcPr>
          <w:bookmarkEnd w:id="237"/>
          <w:p w14:paraId="06F37C93" w14:textId="482F2C81" w:rsidR="00A70943" w:rsidRDefault="00A70943" w:rsidP="00A70943">
            <w:pPr>
              <w:spacing w:line="240" w:lineRule="auto"/>
              <w:jc w:val="both"/>
            </w:pPr>
            <w:r>
              <w:t>Structure</w:t>
            </w:r>
          </w:p>
        </w:tc>
        <w:tc>
          <w:tcPr>
            <w:tcW w:w="1620" w:type="dxa"/>
            <w:tcBorders>
              <w:top w:val="single" w:sz="4" w:space="0" w:color="auto"/>
              <w:bottom w:val="single" w:sz="4" w:space="0" w:color="auto"/>
            </w:tcBorders>
          </w:tcPr>
          <w:p w14:paraId="45FED94F" w14:textId="54CB224F" w:rsidR="00A70943" w:rsidRDefault="00A70943" w:rsidP="00A70943">
            <w:pPr>
              <w:spacing w:line="240" w:lineRule="auto"/>
              <w:jc w:val="both"/>
            </w:pPr>
            <w:r>
              <w:t>Parameters</w:t>
            </w:r>
          </w:p>
        </w:tc>
      </w:tr>
      <w:tr w:rsidR="00A70943" w14:paraId="0A88282A" w14:textId="77777777" w:rsidTr="000B0306">
        <w:trPr>
          <w:jc w:val="center"/>
        </w:trPr>
        <w:tc>
          <w:tcPr>
            <w:tcW w:w="5035" w:type="dxa"/>
            <w:tcBorders>
              <w:top w:val="single" w:sz="4" w:space="0" w:color="auto"/>
            </w:tcBorders>
          </w:tcPr>
          <w:p w14:paraId="223B91A4" w14:textId="4CA845FC" w:rsidR="00A70943" w:rsidRPr="000B0306" w:rsidRDefault="00A70943" w:rsidP="00A70943">
            <w:pPr>
              <w:spacing w:line="240" w:lineRule="auto"/>
              <w:jc w:val="both"/>
              <w:rPr>
                <w:b/>
              </w:rPr>
            </w:pPr>
            <w:r w:rsidRPr="000B0306">
              <w:rPr>
                <w:b/>
              </w:rPr>
              <w:t>Tympanic membrane</w:t>
            </w:r>
          </w:p>
        </w:tc>
        <w:tc>
          <w:tcPr>
            <w:tcW w:w="1620" w:type="dxa"/>
            <w:tcBorders>
              <w:top w:val="single" w:sz="4" w:space="0" w:color="auto"/>
            </w:tcBorders>
          </w:tcPr>
          <w:p w14:paraId="624EF7E0" w14:textId="77777777" w:rsidR="00A70943" w:rsidRDefault="00A70943" w:rsidP="00A70943">
            <w:pPr>
              <w:spacing w:line="240" w:lineRule="auto"/>
              <w:jc w:val="both"/>
            </w:pPr>
          </w:p>
        </w:tc>
      </w:tr>
      <w:tr w:rsidR="00A70943" w14:paraId="51C617F2" w14:textId="77777777" w:rsidTr="000B0306">
        <w:trPr>
          <w:jc w:val="center"/>
        </w:trPr>
        <w:tc>
          <w:tcPr>
            <w:tcW w:w="5035" w:type="dxa"/>
          </w:tcPr>
          <w:p w14:paraId="24799A4B" w14:textId="1A70A551" w:rsidR="00A70943" w:rsidRDefault="00A70943" w:rsidP="00023F9E">
            <w:pPr>
              <w:spacing w:line="240" w:lineRule="auto"/>
              <w:ind w:left="288"/>
              <w:jc w:val="both"/>
            </w:pPr>
            <w:r>
              <w:t>Elastic modulus (MPa)</w:t>
            </w:r>
            <w:r w:rsidR="00023F9E">
              <w:t>: Pars tensa</w:t>
            </w:r>
          </w:p>
        </w:tc>
        <w:tc>
          <w:tcPr>
            <w:tcW w:w="1620" w:type="dxa"/>
          </w:tcPr>
          <w:p w14:paraId="6820EA36" w14:textId="511A5BCD" w:rsidR="00A70943" w:rsidRDefault="00023F9E" w:rsidP="00A70943">
            <w:pPr>
              <w:spacing w:line="240" w:lineRule="auto"/>
              <w:jc w:val="both"/>
            </w:pPr>
            <w:r>
              <w:t>150</w:t>
            </w:r>
          </w:p>
        </w:tc>
      </w:tr>
      <w:tr w:rsidR="00A70943" w14:paraId="00D9F7A3" w14:textId="77777777" w:rsidTr="000B0306">
        <w:trPr>
          <w:jc w:val="center"/>
        </w:trPr>
        <w:tc>
          <w:tcPr>
            <w:tcW w:w="5035" w:type="dxa"/>
          </w:tcPr>
          <w:p w14:paraId="37918232" w14:textId="4CB66BD2" w:rsidR="00A70943" w:rsidRDefault="00023F9E" w:rsidP="00023F9E">
            <w:pPr>
              <w:spacing w:line="240" w:lineRule="auto"/>
              <w:ind w:left="360"/>
              <w:jc w:val="both"/>
            </w:pPr>
            <w:r>
              <w:t>Pars flaccida</w:t>
            </w:r>
          </w:p>
        </w:tc>
        <w:tc>
          <w:tcPr>
            <w:tcW w:w="1620" w:type="dxa"/>
          </w:tcPr>
          <w:p w14:paraId="643C857D" w14:textId="0D53363A" w:rsidR="00A70943" w:rsidRDefault="00023F9E" w:rsidP="00A70943">
            <w:pPr>
              <w:spacing w:line="240" w:lineRule="auto"/>
              <w:jc w:val="both"/>
            </w:pPr>
            <w:r>
              <w:t>15</w:t>
            </w:r>
          </w:p>
        </w:tc>
      </w:tr>
      <w:tr w:rsidR="00A70943" w14:paraId="5A39755B" w14:textId="77777777" w:rsidTr="000B0306">
        <w:trPr>
          <w:jc w:val="center"/>
        </w:trPr>
        <w:tc>
          <w:tcPr>
            <w:tcW w:w="5035" w:type="dxa"/>
          </w:tcPr>
          <w:p w14:paraId="44FDD8EB" w14:textId="694F8F11" w:rsidR="00A70943" w:rsidRPr="00023F9E" w:rsidRDefault="00023F9E" w:rsidP="00023F9E">
            <w:pPr>
              <w:spacing w:line="240" w:lineRule="auto"/>
              <w:ind w:left="288"/>
              <w:jc w:val="both"/>
            </w:pPr>
            <w:r>
              <w:t>Density (kg/m</w:t>
            </w:r>
            <w:r>
              <w:rPr>
                <w:vertAlign w:val="superscript"/>
              </w:rPr>
              <w:t>3</w:t>
            </w:r>
            <w:r>
              <w:t>)</w:t>
            </w:r>
          </w:p>
        </w:tc>
        <w:tc>
          <w:tcPr>
            <w:tcW w:w="1620" w:type="dxa"/>
          </w:tcPr>
          <w:p w14:paraId="59778BC2" w14:textId="2C307A96" w:rsidR="00A70943" w:rsidRDefault="00023F9E" w:rsidP="00A70943">
            <w:pPr>
              <w:spacing w:line="240" w:lineRule="auto"/>
              <w:jc w:val="both"/>
            </w:pPr>
            <w:r>
              <w:t>1100</w:t>
            </w:r>
          </w:p>
        </w:tc>
      </w:tr>
      <w:tr w:rsidR="00A70943" w14:paraId="6ED8975A" w14:textId="77777777" w:rsidTr="000B0306">
        <w:trPr>
          <w:jc w:val="center"/>
        </w:trPr>
        <w:tc>
          <w:tcPr>
            <w:tcW w:w="5035" w:type="dxa"/>
          </w:tcPr>
          <w:p w14:paraId="695802C4" w14:textId="18433ED6" w:rsidR="00A70943" w:rsidRDefault="00023F9E" w:rsidP="00023F9E">
            <w:pPr>
              <w:spacing w:line="240" w:lineRule="auto"/>
              <w:ind w:left="288"/>
              <w:jc w:val="both"/>
            </w:pPr>
            <w:r>
              <w:t xml:space="preserve">Damping coefficient </w:t>
            </w:r>
          </w:p>
        </w:tc>
        <w:tc>
          <w:tcPr>
            <w:tcW w:w="1620" w:type="dxa"/>
          </w:tcPr>
          <w:p w14:paraId="706F09D1" w14:textId="77777777" w:rsidR="00A70943" w:rsidRDefault="00A70943" w:rsidP="00A70943">
            <w:pPr>
              <w:spacing w:line="240" w:lineRule="auto"/>
              <w:jc w:val="both"/>
            </w:pPr>
          </w:p>
        </w:tc>
      </w:tr>
      <w:tr w:rsidR="00A70943" w14:paraId="39219B81" w14:textId="77777777" w:rsidTr="000B0306">
        <w:trPr>
          <w:jc w:val="center"/>
        </w:trPr>
        <w:tc>
          <w:tcPr>
            <w:tcW w:w="5035" w:type="dxa"/>
          </w:tcPr>
          <w:p w14:paraId="06333E6D" w14:textId="62609A6F" w:rsidR="00A70943" w:rsidRDefault="00023F9E" w:rsidP="00023F9E">
            <w:pPr>
              <w:spacing w:line="240" w:lineRule="auto"/>
              <w:ind w:left="360"/>
              <w:jc w:val="both"/>
            </w:pPr>
            <w:r>
              <w:t>Pars tensa</w:t>
            </w:r>
          </w:p>
        </w:tc>
        <w:tc>
          <w:tcPr>
            <w:tcW w:w="1620" w:type="dxa"/>
          </w:tcPr>
          <w:p w14:paraId="76EE9045" w14:textId="2FFCD5FB" w:rsidR="00A70943" w:rsidRPr="00023F9E" w:rsidRDefault="00023F9E" w:rsidP="00A70943">
            <w:pPr>
              <w:spacing w:line="240" w:lineRule="auto"/>
              <w:jc w:val="both"/>
            </w:pPr>
            <w:r>
              <w:t>1.0 x 10</w:t>
            </w:r>
            <w:r>
              <w:rPr>
                <w:vertAlign w:val="superscript"/>
              </w:rPr>
              <w:t>-6</w:t>
            </w:r>
          </w:p>
        </w:tc>
      </w:tr>
      <w:tr w:rsidR="00A70943" w14:paraId="2F220BE5" w14:textId="77777777" w:rsidTr="000B0306">
        <w:trPr>
          <w:jc w:val="center"/>
        </w:trPr>
        <w:tc>
          <w:tcPr>
            <w:tcW w:w="5035" w:type="dxa"/>
          </w:tcPr>
          <w:p w14:paraId="59578831" w14:textId="02C5CF52" w:rsidR="00A70943" w:rsidRDefault="00023F9E" w:rsidP="00023F9E">
            <w:pPr>
              <w:spacing w:line="240" w:lineRule="auto"/>
              <w:ind w:left="360"/>
              <w:jc w:val="both"/>
            </w:pPr>
            <w:r>
              <w:t>Pars flaccida</w:t>
            </w:r>
          </w:p>
        </w:tc>
        <w:tc>
          <w:tcPr>
            <w:tcW w:w="1620" w:type="dxa"/>
          </w:tcPr>
          <w:p w14:paraId="0E10A1F6" w14:textId="4E29916A" w:rsidR="00A70943" w:rsidRPr="00023F9E" w:rsidRDefault="00023F9E" w:rsidP="00A70943">
            <w:pPr>
              <w:spacing w:line="240" w:lineRule="auto"/>
              <w:jc w:val="both"/>
            </w:pPr>
            <w:r>
              <w:t>7.5 x 10</w:t>
            </w:r>
            <w:r>
              <w:rPr>
                <w:vertAlign w:val="superscript"/>
              </w:rPr>
              <w:t>-5</w:t>
            </w:r>
          </w:p>
        </w:tc>
      </w:tr>
      <w:tr w:rsidR="00023F9E" w14:paraId="3E8BD76A" w14:textId="77777777" w:rsidTr="000B0306">
        <w:trPr>
          <w:jc w:val="center"/>
        </w:trPr>
        <w:tc>
          <w:tcPr>
            <w:tcW w:w="5035" w:type="dxa"/>
          </w:tcPr>
          <w:p w14:paraId="75338FFA" w14:textId="69263BFB" w:rsidR="00023F9E" w:rsidRPr="000B0306" w:rsidRDefault="00023F9E" w:rsidP="00023F9E">
            <w:pPr>
              <w:spacing w:line="240" w:lineRule="auto"/>
              <w:jc w:val="both"/>
              <w:rPr>
                <w:b/>
              </w:rPr>
            </w:pPr>
            <w:r w:rsidRPr="000B0306">
              <w:rPr>
                <w:b/>
              </w:rPr>
              <w:t>Manubrium</w:t>
            </w:r>
          </w:p>
        </w:tc>
        <w:tc>
          <w:tcPr>
            <w:tcW w:w="1620" w:type="dxa"/>
          </w:tcPr>
          <w:p w14:paraId="562758F0" w14:textId="77777777" w:rsidR="00023F9E" w:rsidRDefault="00023F9E" w:rsidP="00A70943">
            <w:pPr>
              <w:spacing w:line="240" w:lineRule="auto"/>
              <w:jc w:val="both"/>
            </w:pPr>
          </w:p>
        </w:tc>
      </w:tr>
      <w:tr w:rsidR="00023F9E" w14:paraId="41F6C7AB" w14:textId="77777777" w:rsidTr="000B0306">
        <w:trPr>
          <w:jc w:val="center"/>
        </w:trPr>
        <w:tc>
          <w:tcPr>
            <w:tcW w:w="5035" w:type="dxa"/>
          </w:tcPr>
          <w:p w14:paraId="15D3CA63" w14:textId="3B51DCCF" w:rsidR="00023F9E" w:rsidRDefault="00023F9E" w:rsidP="00023F9E">
            <w:pPr>
              <w:spacing w:line="240" w:lineRule="auto"/>
              <w:ind w:left="288"/>
              <w:jc w:val="both"/>
            </w:pPr>
            <w:r>
              <w:t>Elastic modulus (MPa)</w:t>
            </w:r>
          </w:p>
        </w:tc>
        <w:tc>
          <w:tcPr>
            <w:tcW w:w="1620" w:type="dxa"/>
          </w:tcPr>
          <w:p w14:paraId="7907F960" w14:textId="4E90B336" w:rsidR="00023F9E" w:rsidRDefault="00023F9E" w:rsidP="00A70943">
            <w:pPr>
              <w:spacing w:line="240" w:lineRule="auto"/>
              <w:jc w:val="both"/>
            </w:pPr>
            <w:r>
              <w:t>800</w:t>
            </w:r>
          </w:p>
        </w:tc>
      </w:tr>
      <w:tr w:rsidR="00023F9E" w14:paraId="2F027796" w14:textId="77777777" w:rsidTr="000B0306">
        <w:trPr>
          <w:jc w:val="center"/>
        </w:trPr>
        <w:tc>
          <w:tcPr>
            <w:tcW w:w="5035" w:type="dxa"/>
          </w:tcPr>
          <w:p w14:paraId="3356C543" w14:textId="5C001DAE" w:rsidR="00023F9E" w:rsidRPr="00023F9E" w:rsidRDefault="00023F9E" w:rsidP="00023F9E">
            <w:pPr>
              <w:spacing w:line="240" w:lineRule="auto"/>
              <w:ind w:left="288"/>
              <w:jc w:val="both"/>
            </w:pPr>
            <w:r>
              <w:t>Density (kg/m</w:t>
            </w:r>
            <w:r>
              <w:rPr>
                <w:vertAlign w:val="superscript"/>
              </w:rPr>
              <w:t>3</w:t>
            </w:r>
            <w:r>
              <w:t>)</w:t>
            </w:r>
          </w:p>
        </w:tc>
        <w:tc>
          <w:tcPr>
            <w:tcW w:w="1620" w:type="dxa"/>
          </w:tcPr>
          <w:p w14:paraId="22DA6286" w14:textId="0B7F7202" w:rsidR="00023F9E" w:rsidRDefault="00023F9E" w:rsidP="00A70943">
            <w:pPr>
              <w:spacing w:line="240" w:lineRule="auto"/>
              <w:jc w:val="both"/>
            </w:pPr>
            <w:r>
              <w:t>1000</w:t>
            </w:r>
          </w:p>
        </w:tc>
      </w:tr>
      <w:tr w:rsidR="00023F9E" w14:paraId="14220060" w14:textId="77777777" w:rsidTr="000B0306">
        <w:trPr>
          <w:jc w:val="center"/>
        </w:trPr>
        <w:tc>
          <w:tcPr>
            <w:tcW w:w="5035" w:type="dxa"/>
          </w:tcPr>
          <w:p w14:paraId="0CB28538" w14:textId="6704659F" w:rsidR="00023F9E" w:rsidRDefault="00023F9E" w:rsidP="00023F9E">
            <w:pPr>
              <w:spacing w:line="240" w:lineRule="auto"/>
              <w:ind w:left="288"/>
              <w:jc w:val="both"/>
            </w:pPr>
            <w:r>
              <w:t>Damping coefficient</w:t>
            </w:r>
          </w:p>
        </w:tc>
        <w:tc>
          <w:tcPr>
            <w:tcW w:w="1620" w:type="dxa"/>
          </w:tcPr>
          <w:p w14:paraId="37AD7303" w14:textId="2EDC46D7" w:rsidR="00023F9E" w:rsidRPr="00023F9E" w:rsidRDefault="00023F9E" w:rsidP="00A70943">
            <w:pPr>
              <w:spacing w:line="240" w:lineRule="auto"/>
              <w:jc w:val="both"/>
            </w:pPr>
            <w:r>
              <w:t>7.5 x 10</w:t>
            </w:r>
            <w:r>
              <w:rPr>
                <w:vertAlign w:val="superscript"/>
              </w:rPr>
              <w:t>-5</w:t>
            </w:r>
          </w:p>
        </w:tc>
      </w:tr>
      <w:tr w:rsidR="00023F9E" w14:paraId="12C5CA54" w14:textId="77777777" w:rsidTr="000B0306">
        <w:trPr>
          <w:jc w:val="center"/>
        </w:trPr>
        <w:tc>
          <w:tcPr>
            <w:tcW w:w="5035" w:type="dxa"/>
          </w:tcPr>
          <w:p w14:paraId="777524E2" w14:textId="3F26B8A8" w:rsidR="00023F9E" w:rsidRPr="000B0306" w:rsidRDefault="00A7788F" w:rsidP="00023F9E">
            <w:pPr>
              <w:spacing w:line="240" w:lineRule="auto"/>
              <w:jc w:val="both"/>
              <w:rPr>
                <w:b/>
              </w:rPr>
            </w:pPr>
            <w:r w:rsidRPr="000B0306">
              <w:rPr>
                <w:b/>
              </w:rPr>
              <w:t>Incudostapedial (IS) joint</w:t>
            </w:r>
          </w:p>
        </w:tc>
        <w:tc>
          <w:tcPr>
            <w:tcW w:w="1620" w:type="dxa"/>
          </w:tcPr>
          <w:p w14:paraId="6414F347" w14:textId="77777777" w:rsidR="00023F9E" w:rsidRDefault="00023F9E" w:rsidP="00A70943">
            <w:pPr>
              <w:spacing w:line="240" w:lineRule="auto"/>
              <w:jc w:val="both"/>
            </w:pPr>
          </w:p>
        </w:tc>
      </w:tr>
      <w:tr w:rsidR="00023F9E" w14:paraId="59D6722C" w14:textId="77777777" w:rsidTr="000B0306">
        <w:trPr>
          <w:jc w:val="center"/>
        </w:trPr>
        <w:tc>
          <w:tcPr>
            <w:tcW w:w="5035" w:type="dxa"/>
          </w:tcPr>
          <w:p w14:paraId="48EFC2B2" w14:textId="72952927" w:rsidR="00023F9E" w:rsidRDefault="00A7788F" w:rsidP="00A7788F">
            <w:pPr>
              <w:spacing w:line="240" w:lineRule="auto"/>
              <w:ind w:left="288"/>
              <w:jc w:val="both"/>
            </w:pPr>
            <w:r>
              <w:t>Elastic modulus (MPa)</w:t>
            </w:r>
          </w:p>
        </w:tc>
        <w:tc>
          <w:tcPr>
            <w:tcW w:w="1620" w:type="dxa"/>
          </w:tcPr>
          <w:p w14:paraId="310CF9C3" w14:textId="5F58A731" w:rsidR="00023F9E" w:rsidRDefault="00A7788F" w:rsidP="00A70943">
            <w:pPr>
              <w:spacing w:line="240" w:lineRule="auto"/>
              <w:jc w:val="both"/>
            </w:pPr>
            <w:r>
              <w:t>10</w:t>
            </w:r>
          </w:p>
        </w:tc>
      </w:tr>
      <w:tr w:rsidR="00023F9E" w14:paraId="7B39E7CD" w14:textId="77777777" w:rsidTr="000B0306">
        <w:trPr>
          <w:jc w:val="center"/>
        </w:trPr>
        <w:tc>
          <w:tcPr>
            <w:tcW w:w="5035" w:type="dxa"/>
          </w:tcPr>
          <w:p w14:paraId="12E6F501" w14:textId="26278523" w:rsidR="00023F9E" w:rsidRPr="00A7788F" w:rsidRDefault="00A7788F" w:rsidP="00A7788F">
            <w:pPr>
              <w:spacing w:line="240" w:lineRule="auto"/>
              <w:ind w:left="288"/>
              <w:jc w:val="both"/>
            </w:pPr>
            <w:r>
              <w:t>Density (kg/m</w:t>
            </w:r>
            <w:r>
              <w:rPr>
                <w:vertAlign w:val="superscript"/>
              </w:rPr>
              <w:t>3</w:t>
            </w:r>
            <w:r>
              <w:t>)</w:t>
            </w:r>
          </w:p>
        </w:tc>
        <w:tc>
          <w:tcPr>
            <w:tcW w:w="1620" w:type="dxa"/>
          </w:tcPr>
          <w:p w14:paraId="4151D3DF" w14:textId="552B51BA" w:rsidR="00023F9E" w:rsidRDefault="00A7788F" w:rsidP="00A70943">
            <w:pPr>
              <w:spacing w:line="240" w:lineRule="auto"/>
              <w:jc w:val="both"/>
            </w:pPr>
            <w:r>
              <w:t>1000</w:t>
            </w:r>
          </w:p>
        </w:tc>
      </w:tr>
      <w:tr w:rsidR="00A7788F" w14:paraId="63D44342" w14:textId="77777777" w:rsidTr="000B0306">
        <w:trPr>
          <w:jc w:val="center"/>
        </w:trPr>
        <w:tc>
          <w:tcPr>
            <w:tcW w:w="5035" w:type="dxa"/>
          </w:tcPr>
          <w:p w14:paraId="79BB9AF7" w14:textId="0F5F6656" w:rsidR="00A7788F" w:rsidRDefault="00A7788F" w:rsidP="00A7788F">
            <w:pPr>
              <w:spacing w:line="240" w:lineRule="auto"/>
              <w:ind w:left="288"/>
              <w:jc w:val="both"/>
            </w:pPr>
            <w:r>
              <w:t>Damping coefficient</w:t>
            </w:r>
          </w:p>
        </w:tc>
        <w:tc>
          <w:tcPr>
            <w:tcW w:w="1620" w:type="dxa"/>
          </w:tcPr>
          <w:p w14:paraId="2D34F629" w14:textId="7D05A216" w:rsidR="00A7788F" w:rsidRPr="00A7788F" w:rsidRDefault="00A7788F" w:rsidP="00A70943">
            <w:pPr>
              <w:spacing w:line="240" w:lineRule="auto"/>
              <w:jc w:val="both"/>
            </w:pPr>
            <w:r>
              <w:t>7.5 x 10</w:t>
            </w:r>
            <w:r>
              <w:rPr>
                <w:vertAlign w:val="superscript"/>
              </w:rPr>
              <w:t>-5</w:t>
            </w:r>
          </w:p>
        </w:tc>
      </w:tr>
      <w:tr w:rsidR="00A7788F" w14:paraId="76B56EA6" w14:textId="77777777" w:rsidTr="000B0306">
        <w:trPr>
          <w:jc w:val="center"/>
        </w:trPr>
        <w:tc>
          <w:tcPr>
            <w:tcW w:w="5035" w:type="dxa"/>
          </w:tcPr>
          <w:p w14:paraId="4907AAD5" w14:textId="6F92CA73" w:rsidR="00A7788F" w:rsidRPr="000B0306" w:rsidRDefault="00A7788F" w:rsidP="00A7788F">
            <w:pPr>
              <w:spacing w:line="240" w:lineRule="auto"/>
              <w:jc w:val="both"/>
              <w:rPr>
                <w:b/>
              </w:rPr>
            </w:pPr>
            <w:r w:rsidRPr="000B0306">
              <w:rPr>
                <w:b/>
              </w:rPr>
              <w:t>Stapedial annular ligament (SAL)</w:t>
            </w:r>
          </w:p>
        </w:tc>
        <w:tc>
          <w:tcPr>
            <w:tcW w:w="1620" w:type="dxa"/>
          </w:tcPr>
          <w:p w14:paraId="463191DC" w14:textId="77777777" w:rsidR="00A7788F" w:rsidRDefault="00A7788F" w:rsidP="00A70943">
            <w:pPr>
              <w:spacing w:line="240" w:lineRule="auto"/>
              <w:jc w:val="both"/>
            </w:pPr>
          </w:p>
        </w:tc>
      </w:tr>
      <w:tr w:rsidR="00A7788F" w14:paraId="735F5EA3" w14:textId="77777777" w:rsidTr="000B0306">
        <w:trPr>
          <w:jc w:val="center"/>
        </w:trPr>
        <w:tc>
          <w:tcPr>
            <w:tcW w:w="5035" w:type="dxa"/>
          </w:tcPr>
          <w:p w14:paraId="73ADC8EA" w14:textId="572D7191" w:rsidR="00A7788F" w:rsidRDefault="00A7788F" w:rsidP="00A7788F">
            <w:pPr>
              <w:spacing w:line="240" w:lineRule="auto"/>
              <w:ind w:left="288"/>
              <w:jc w:val="both"/>
            </w:pPr>
            <w:r>
              <w:t>Elastic modulus (MPa)</w:t>
            </w:r>
          </w:p>
        </w:tc>
        <w:tc>
          <w:tcPr>
            <w:tcW w:w="1620" w:type="dxa"/>
          </w:tcPr>
          <w:p w14:paraId="6D01A68D" w14:textId="056AA8A3" w:rsidR="00A7788F" w:rsidRDefault="00A7788F" w:rsidP="00A70943">
            <w:pPr>
              <w:spacing w:line="240" w:lineRule="auto"/>
              <w:jc w:val="both"/>
            </w:pPr>
            <w:r>
              <w:t>0.12</w:t>
            </w:r>
          </w:p>
        </w:tc>
      </w:tr>
      <w:tr w:rsidR="00A7788F" w14:paraId="595B4052" w14:textId="77777777" w:rsidTr="000B0306">
        <w:trPr>
          <w:jc w:val="center"/>
        </w:trPr>
        <w:tc>
          <w:tcPr>
            <w:tcW w:w="5035" w:type="dxa"/>
          </w:tcPr>
          <w:p w14:paraId="488F4671" w14:textId="1B239D61" w:rsidR="00A7788F" w:rsidRPr="00A7788F" w:rsidRDefault="00A7788F" w:rsidP="00A7788F">
            <w:pPr>
              <w:spacing w:line="240" w:lineRule="auto"/>
              <w:ind w:left="288"/>
              <w:jc w:val="both"/>
            </w:pPr>
            <w:r>
              <w:t>Density (kg/m</w:t>
            </w:r>
            <w:r>
              <w:rPr>
                <w:vertAlign w:val="superscript"/>
              </w:rPr>
              <w:t>3</w:t>
            </w:r>
            <w:r>
              <w:t>)</w:t>
            </w:r>
          </w:p>
        </w:tc>
        <w:tc>
          <w:tcPr>
            <w:tcW w:w="1620" w:type="dxa"/>
          </w:tcPr>
          <w:p w14:paraId="3B8E3385" w14:textId="40595839" w:rsidR="00A7788F" w:rsidRDefault="00A7788F" w:rsidP="00A70943">
            <w:pPr>
              <w:spacing w:line="240" w:lineRule="auto"/>
              <w:jc w:val="both"/>
            </w:pPr>
            <w:r>
              <w:t>1200</w:t>
            </w:r>
          </w:p>
        </w:tc>
      </w:tr>
      <w:tr w:rsidR="00A7788F" w14:paraId="33407151" w14:textId="77777777" w:rsidTr="000B0306">
        <w:trPr>
          <w:jc w:val="center"/>
        </w:trPr>
        <w:tc>
          <w:tcPr>
            <w:tcW w:w="5035" w:type="dxa"/>
          </w:tcPr>
          <w:p w14:paraId="0ED8F243" w14:textId="4466366D" w:rsidR="00A7788F" w:rsidRDefault="00A7788F" w:rsidP="00A7788F">
            <w:pPr>
              <w:spacing w:line="240" w:lineRule="auto"/>
              <w:ind w:left="288"/>
              <w:jc w:val="both"/>
            </w:pPr>
            <w:r>
              <w:t>Damping coefficient</w:t>
            </w:r>
          </w:p>
        </w:tc>
        <w:tc>
          <w:tcPr>
            <w:tcW w:w="1620" w:type="dxa"/>
          </w:tcPr>
          <w:p w14:paraId="33D2A63E" w14:textId="1769A365" w:rsidR="00A7788F" w:rsidRPr="00A7788F" w:rsidRDefault="00A7788F" w:rsidP="00A70943">
            <w:pPr>
              <w:spacing w:line="240" w:lineRule="auto"/>
              <w:jc w:val="both"/>
            </w:pPr>
            <w:r>
              <w:t>1.25 x 10</w:t>
            </w:r>
            <w:r>
              <w:rPr>
                <w:vertAlign w:val="superscript"/>
              </w:rPr>
              <w:t>-4</w:t>
            </w:r>
          </w:p>
        </w:tc>
      </w:tr>
      <w:tr w:rsidR="00A7788F" w14:paraId="10419D9B" w14:textId="77777777" w:rsidTr="000B0306">
        <w:trPr>
          <w:jc w:val="center"/>
        </w:trPr>
        <w:tc>
          <w:tcPr>
            <w:tcW w:w="5035" w:type="dxa"/>
          </w:tcPr>
          <w:p w14:paraId="494D5CC5" w14:textId="2BC9C305" w:rsidR="00A7788F" w:rsidRPr="000B0306" w:rsidRDefault="00A7788F" w:rsidP="00A7788F">
            <w:pPr>
              <w:spacing w:line="240" w:lineRule="auto"/>
              <w:jc w:val="both"/>
              <w:rPr>
                <w:b/>
              </w:rPr>
            </w:pPr>
            <w:r w:rsidRPr="000B0306">
              <w:rPr>
                <w:b/>
              </w:rPr>
              <w:t>Anterior malleal ligament (C1)</w:t>
            </w:r>
          </w:p>
        </w:tc>
        <w:tc>
          <w:tcPr>
            <w:tcW w:w="1620" w:type="dxa"/>
          </w:tcPr>
          <w:p w14:paraId="37ECBDFE" w14:textId="77777777" w:rsidR="00A7788F" w:rsidRDefault="00A7788F" w:rsidP="00A70943">
            <w:pPr>
              <w:spacing w:line="240" w:lineRule="auto"/>
              <w:jc w:val="both"/>
            </w:pPr>
          </w:p>
        </w:tc>
      </w:tr>
      <w:tr w:rsidR="00A7788F" w14:paraId="7026AF66" w14:textId="77777777" w:rsidTr="000B0306">
        <w:trPr>
          <w:jc w:val="center"/>
        </w:trPr>
        <w:tc>
          <w:tcPr>
            <w:tcW w:w="5035" w:type="dxa"/>
          </w:tcPr>
          <w:p w14:paraId="4A79D5BE" w14:textId="6D2A7711" w:rsidR="00A7788F" w:rsidRDefault="00A7788F" w:rsidP="00A7788F">
            <w:pPr>
              <w:spacing w:line="240" w:lineRule="auto"/>
              <w:ind w:left="288"/>
              <w:jc w:val="both"/>
            </w:pPr>
            <w:r>
              <w:t>Elastic modulus (MPa)</w:t>
            </w:r>
          </w:p>
        </w:tc>
        <w:tc>
          <w:tcPr>
            <w:tcW w:w="1620" w:type="dxa"/>
          </w:tcPr>
          <w:p w14:paraId="3F09A5B4" w14:textId="1126B2A0" w:rsidR="00A7788F" w:rsidRDefault="00A7788F" w:rsidP="00A70943">
            <w:pPr>
              <w:spacing w:line="240" w:lineRule="auto"/>
              <w:jc w:val="both"/>
            </w:pPr>
            <w:r>
              <w:t>3.2</w:t>
            </w:r>
          </w:p>
        </w:tc>
      </w:tr>
      <w:tr w:rsidR="00A7788F" w14:paraId="14370F76" w14:textId="77777777" w:rsidTr="000B0306">
        <w:trPr>
          <w:jc w:val="center"/>
        </w:trPr>
        <w:tc>
          <w:tcPr>
            <w:tcW w:w="5035" w:type="dxa"/>
          </w:tcPr>
          <w:p w14:paraId="239FF41D" w14:textId="4A8C6EDF" w:rsidR="00A7788F" w:rsidRPr="00A7788F" w:rsidRDefault="00A7788F" w:rsidP="00A7788F">
            <w:pPr>
              <w:spacing w:line="240" w:lineRule="auto"/>
              <w:ind w:left="288"/>
              <w:jc w:val="both"/>
            </w:pPr>
            <w:r>
              <w:t>Density (kg/m</w:t>
            </w:r>
            <w:r>
              <w:rPr>
                <w:vertAlign w:val="superscript"/>
              </w:rPr>
              <w:t>3</w:t>
            </w:r>
            <w:r>
              <w:t>)</w:t>
            </w:r>
          </w:p>
        </w:tc>
        <w:tc>
          <w:tcPr>
            <w:tcW w:w="1620" w:type="dxa"/>
          </w:tcPr>
          <w:p w14:paraId="4A64B315" w14:textId="742F9333" w:rsidR="00A7788F" w:rsidRPr="00762357" w:rsidRDefault="00762357" w:rsidP="00A70943">
            <w:pPr>
              <w:spacing w:line="240" w:lineRule="auto"/>
              <w:jc w:val="both"/>
            </w:pPr>
            <w:r>
              <w:t>1000</w:t>
            </w:r>
          </w:p>
        </w:tc>
      </w:tr>
      <w:tr w:rsidR="00762357" w14:paraId="6BD364A1" w14:textId="77777777" w:rsidTr="000B0306">
        <w:trPr>
          <w:jc w:val="center"/>
        </w:trPr>
        <w:tc>
          <w:tcPr>
            <w:tcW w:w="5035" w:type="dxa"/>
          </w:tcPr>
          <w:p w14:paraId="77D6E157" w14:textId="505C9A2F" w:rsidR="00762357" w:rsidRDefault="00762357" w:rsidP="00A7788F">
            <w:pPr>
              <w:spacing w:line="240" w:lineRule="auto"/>
              <w:ind w:left="288"/>
              <w:jc w:val="both"/>
            </w:pPr>
            <w:r>
              <w:t>Damping coefficient</w:t>
            </w:r>
          </w:p>
        </w:tc>
        <w:tc>
          <w:tcPr>
            <w:tcW w:w="1620" w:type="dxa"/>
          </w:tcPr>
          <w:p w14:paraId="098FC709" w14:textId="402A51E1" w:rsidR="00762357" w:rsidRDefault="00762357" w:rsidP="00A70943">
            <w:pPr>
              <w:spacing w:line="240" w:lineRule="auto"/>
              <w:jc w:val="both"/>
            </w:pPr>
            <w:r>
              <w:t>1 x 10</w:t>
            </w:r>
            <w:r>
              <w:rPr>
                <w:vertAlign w:val="superscript"/>
              </w:rPr>
              <w:t>-6</w:t>
            </w:r>
          </w:p>
        </w:tc>
      </w:tr>
      <w:tr w:rsidR="00762357" w14:paraId="5F099AE2" w14:textId="77777777" w:rsidTr="000B0306">
        <w:trPr>
          <w:jc w:val="center"/>
        </w:trPr>
        <w:tc>
          <w:tcPr>
            <w:tcW w:w="5035" w:type="dxa"/>
          </w:tcPr>
          <w:p w14:paraId="19B1104C" w14:textId="5C853012" w:rsidR="00762357" w:rsidRPr="000B0306" w:rsidRDefault="00762357" w:rsidP="00762357">
            <w:pPr>
              <w:spacing w:line="240" w:lineRule="auto"/>
              <w:jc w:val="both"/>
              <w:rPr>
                <w:b/>
              </w:rPr>
            </w:pPr>
            <w:r w:rsidRPr="000B0306">
              <w:rPr>
                <w:b/>
              </w:rPr>
              <w:t>Posterior incudal ligament (C3)</w:t>
            </w:r>
          </w:p>
        </w:tc>
        <w:tc>
          <w:tcPr>
            <w:tcW w:w="1620" w:type="dxa"/>
          </w:tcPr>
          <w:p w14:paraId="38CB019C" w14:textId="77777777" w:rsidR="00762357" w:rsidRDefault="00762357" w:rsidP="00A70943">
            <w:pPr>
              <w:spacing w:line="240" w:lineRule="auto"/>
              <w:jc w:val="both"/>
            </w:pPr>
          </w:p>
        </w:tc>
      </w:tr>
      <w:tr w:rsidR="00762357" w14:paraId="5F78D7BC" w14:textId="77777777" w:rsidTr="000B0306">
        <w:trPr>
          <w:jc w:val="center"/>
        </w:trPr>
        <w:tc>
          <w:tcPr>
            <w:tcW w:w="5035" w:type="dxa"/>
          </w:tcPr>
          <w:p w14:paraId="1CC8FACA" w14:textId="2C2593C5" w:rsidR="00762357" w:rsidRDefault="00762357" w:rsidP="00762357">
            <w:pPr>
              <w:spacing w:line="240" w:lineRule="auto"/>
              <w:ind w:left="288"/>
              <w:jc w:val="both"/>
            </w:pPr>
            <w:r>
              <w:t>Elastic modulus (MPa)</w:t>
            </w:r>
          </w:p>
        </w:tc>
        <w:tc>
          <w:tcPr>
            <w:tcW w:w="1620" w:type="dxa"/>
          </w:tcPr>
          <w:p w14:paraId="6549E8E7" w14:textId="38A2AD75" w:rsidR="00762357" w:rsidRDefault="00762357" w:rsidP="00A70943">
            <w:pPr>
              <w:spacing w:line="240" w:lineRule="auto"/>
              <w:jc w:val="both"/>
            </w:pPr>
            <w:r>
              <w:t>2.5</w:t>
            </w:r>
          </w:p>
        </w:tc>
      </w:tr>
      <w:tr w:rsidR="00762357" w14:paraId="6B6CFB70" w14:textId="77777777" w:rsidTr="000B0306">
        <w:trPr>
          <w:jc w:val="center"/>
        </w:trPr>
        <w:tc>
          <w:tcPr>
            <w:tcW w:w="5035" w:type="dxa"/>
          </w:tcPr>
          <w:p w14:paraId="39D0081C" w14:textId="4B9DC405" w:rsidR="00762357" w:rsidRPr="00762357" w:rsidRDefault="00762357" w:rsidP="00762357">
            <w:pPr>
              <w:spacing w:line="240" w:lineRule="auto"/>
              <w:ind w:left="288"/>
              <w:jc w:val="both"/>
            </w:pPr>
            <w:r>
              <w:t>Density (kg/m</w:t>
            </w:r>
            <w:r>
              <w:rPr>
                <w:vertAlign w:val="superscript"/>
              </w:rPr>
              <w:t>3</w:t>
            </w:r>
            <w:r>
              <w:t>)</w:t>
            </w:r>
          </w:p>
        </w:tc>
        <w:tc>
          <w:tcPr>
            <w:tcW w:w="1620" w:type="dxa"/>
          </w:tcPr>
          <w:p w14:paraId="7CD3FBBA" w14:textId="7E75CC01" w:rsidR="00762357" w:rsidRDefault="00762357" w:rsidP="00A70943">
            <w:pPr>
              <w:spacing w:line="240" w:lineRule="auto"/>
              <w:jc w:val="both"/>
            </w:pPr>
            <w:r>
              <w:t>1000</w:t>
            </w:r>
          </w:p>
        </w:tc>
      </w:tr>
      <w:tr w:rsidR="00762357" w14:paraId="2AD8F9AC" w14:textId="77777777" w:rsidTr="000B0306">
        <w:trPr>
          <w:jc w:val="center"/>
        </w:trPr>
        <w:tc>
          <w:tcPr>
            <w:tcW w:w="5035" w:type="dxa"/>
          </w:tcPr>
          <w:p w14:paraId="700E9B6B" w14:textId="60EEFA33" w:rsidR="00762357" w:rsidRDefault="00762357" w:rsidP="00762357">
            <w:pPr>
              <w:spacing w:line="240" w:lineRule="auto"/>
              <w:ind w:left="288"/>
              <w:jc w:val="both"/>
            </w:pPr>
            <w:r>
              <w:t>Damping coefficient</w:t>
            </w:r>
          </w:p>
        </w:tc>
        <w:tc>
          <w:tcPr>
            <w:tcW w:w="1620" w:type="dxa"/>
          </w:tcPr>
          <w:p w14:paraId="7B6D4ABC" w14:textId="0CA5D5A0" w:rsidR="00762357" w:rsidRPr="00762357" w:rsidRDefault="00762357" w:rsidP="00A70943">
            <w:pPr>
              <w:spacing w:line="240" w:lineRule="auto"/>
              <w:jc w:val="both"/>
            </w:pPr>
            <w:r>
              <w:t>7.5 x 10</w:t>
            </w:r>
            <w:r>
              <w:rPr>
                <w:vertAlign w:val="superscript"/>
              </w:rPr>
              <w:t>-5</w:t>
            </w:r>
          </w:p>
        </w:tc>
      </w:tr>
      <w:tr w:rsidR="00762357" w14:paraId="6577040D" w14:textId="77777777" w:rsidTr="000B0306">
        <w:trPr>
          <w:jc w:val="center"/>
        </w:trPr>
        <w:tc>
          <w:tcPr>
            <w:tcW w:w="5035" w:type="dxa"/>
          </w:tcPr>
          <w:p w14:paraId="5F2B0AB6" w14:textId="1F9CF6A9" w:rsidR="00762357" w:rsidRPr="000B0306" w:rsidRDefault="00762357" w:rsidP="00762357">
            <w:pPr>
              <w:spacing w:line="240" w:lineRule="auto"/>
              <w:jc w:val="both"/>
              <w:rPr>
                <w:b/>
              </w:rPr>
            </w:pPr>
            <w:r w:rsidRPr="000B0306">
              <w:rPr>
                <w:b/>
              </w:rPr>
              <w:t>Posterior stapedial tendon (C5)</w:t>
            </w:r>
          </w:p>
        </w:tc>
        <w:tc>
          <w:tcPr>
            <w:tcW w:w="1620" w:type="dxa"/>
          </w:tcPr>
          <w:p w14:paraId="1146D571" w14:textId="77777777" w:rsidR="00762357" w:rsidRDefault="00762357" w:rsidP="00A70943">
            <w:pPr>
              <w:spacing w:line="240" w:lineRule="auto"/>
              <w:jc w:val="both"/>
            </w:pPr>
          </w:p>
        </w:tc>
      </w:tr>
      <w:tr w:rsidR="00762357" w14:paraId="66572CE9" w14:textId="77777777" w:rsidTr="000B0306">
        <w:trPr>
          <w:jc w:val="center"/>
        </w:trPr>
        <w:tc>
          <w:tcPr>
            <w:tcW w:w="5035" w:type="dxa"/>
          </w:tcPr>
          <w:p w14:paraId="0E045184" w14:textId="6F30FF2F" w:rsidR="00762357" w:rsidRDefault="00762357" w:rsidP="00762357">
            <w:pPr>
              <w:spacing w:line="240" w:lineRule="auto"/>
              <w:ind w:left="288"/>
              <w:jc w:val="both"/>
            </w:pPr>
            <w:r>
              <w:t>Elastic modulus (MPa)</w:t>
            </w:r>
          </w:p>
        </w:tc>
        <w:tc>
          <w:tcPr>
            <w:tcW w:w="1620" w:type="dxa"/>
          </w:tcPr>
          <w:p w14:paraId="56B7DAF1" w14:textId="45BA9A45" w:rsidR="00762357" w:rsidRDefault="00762357" w:rsidP="00A70943">
            <w:pPr>
              <w:spacing w:line="240" w:lineRule="auto"/>
              <w:jc w:val="both"/>
            </w:pPr>
            <w:r>
              <w:t>1.2</w:t>
            </w:r>
          </w:p>
        </w:tc>
      </w:tr>
      <w:tr w:rsidR="00762357" w14:paraId="7BC5A8B6" w14:textId="77777777" w:rsidTr="000B0306">
        <w:trPr>
          <w:jc w:val="center"/>
        </w:trPr>
        <w:tc>
          <w:tcPr>
            <w:tcW w:w="5035" w:type="dxa"/>
          </w:tcPr>
          <w:p w14:paraId="12E774DA" w14:textId="124F5ACD" w:rsidR="00762357" w:rsidRPr="00762357" w:rsidRDefault="00762357" w:rsidP="00762357">
            <w:pPr>
              <w:spacing w:line="240" w:lineRule="auto"/>
              <w:ind w:left="288"/>
              <w:jc w:val="both"/>
            </w:pPr>
            <w:r>
              <w:t>Density (kg/m</w:t>
            </w:r>
            <w:r>
              <w:rPr>
                <w:vertAlign w:val="superscript"/>
              </w:rPr>
              <w:t>3</w:t>
            </w:r>
            <w:r>
              <w:t>)</w:t>
            </w:r>
          </w:p>
        </w:tc>
        <w:tc>
          <w:tcPr>
            <w:tcW w:w="1620" w:type="dxa"/>
          </w:tcPr>
          <w:p w14:paraId="547A8824" w14:textId="095B2632" w:rsidR="00762357" w:rsidRDefault="00762357" w:rsidP="00A70943">
            <w:pPr>
              <w:spacing w:line="240" w:lineRule="auto"/>
              <w:jc w:val="both"/>
            </w:pPr>
            <w:r>
              <w:t>1000</w:t>
            </w:r>
          </w:p>
        </w:tc>
      </w:tr>
      <w:tr w:rsidR="00762357" w14:paraId="1AD5A26C" w14:textId="77777777" w:rsidTr="000B0306">
        <w:trPr>
          <w:jc w:val="center"/>
        </w:trPr>
        <w:tc>
          <w:tcPr>
            <w:tcW w:w="5035" w:type="dxa"/>
          </w:tcPr>
          <w:p w14:paraId="326E1FA7" w14:textId="687C8D49" w:rsidR="00762357" w:rsidRDefault="00762357" w:rsidP="00762357">
            <w:pPr>
              <w:spacing w:line="240" w:lineRule="auto"/>
              <w:ind w:left="288"/>
              <w:jc w:val="both"/>
            </w:pPr>
            <w:r>
              <w:t>Damping coefficient</w:t>
            </w:r>
          </w:p>
        </w:tc>
        <w:tc>
          <w:tcPr>
            <w:tcW w:w="1620" w:type="dxa"/>
          </w:tcPr>
          <w:p w14:paraId="45C111D3" w14:textId="2D539E70" w:rsidR="00762357" w:rsidRPr="00762357" w:rsidRDefault="00762357" w:rsidP="00A70943">
            <w:pPr>
              <w:spacing w:line="240" w:lineRule="auto"/>
              <w:jc w:val="both"/>
            </w:pPr>
            <w:r>
              <w:t>7.5 x 10</w:t>
            </w:r>
            <w:r>
              <w:rPr>
                <w:vertAlign w:val="superscript"/>
              </w:rPr>
              <w:t>-5</w:t>
            </w:r>
          </w:p>
        </w:tc>
      </w:tr>
      <w:tr w:rsidR="00762357" w14:paraId="2D6933B5" w14:textId="77777777" w:rsidTr="000B0306">
        <w:trPr>
          <w:jc w:val="center"/>
        </w:trPr>
        <w:tc>
          <w:tcPr>
            <w:tcW w:w="5035" w:type="dxa"/>
          </w:tcPr>
          <w:p w14:paraId="6305F0E5" w14:textId="018B6AC1" w:rsidR="00762357" w:rsidRPr="000B0306" w:rsidRDefault="00762357" w:rsidP="00762357">
            <w:pPr>
              <w:spacing w:line="240" w:lineRule="auto"/>
              <w:jc w:val="both"/>
              <w:rPr>
                <w:b/>
              </w:rPr>
            </w:pPr>
            <w:r w:rsidRPr="000B0306">
              <w:rPr>
                <w:b/>
              </w:rPr>
              <w:t>Tensor tympani tendon (C7)</w:t>
            </w:r>
          </w:p>
        </w:tc>
        <w:tc>
          <w:tcPr>
            <w:tcW w:w="1620" w:type="dxa"/>
          </w:tcPr>
          <w:p w14:paraId="75F75AF4" w14:textId="77777777" w:rsidR="00762357" w:rsidRDefault="00762357" w:rsidP="00A70943">
            <w:pPr>
              <w:spacing w:line="240" w:lineRule="auto"/>
              <w:jc w:val="both"/>
            </w:pPr>
          </w:p>
        </w:tc>
      </w:tr>
      <w:tr w:rsidR="00762357" w14:paraId="2C93B14D" w14:textId="77777777" w:rsidTr="000B0306">
        <w:trPr>
          <w:jc w:val="center"/>
        </w:trPr>
        <w:tc>
          <w:tcPr>
            <w:tcW w:w="5035" w:type="dxa"/>
          </w:tcPr>
          <w:p w14:paraId="25A8BE83" w14:textId="66AB9DE1" w:rsidR="00762357" w:rsidRDefault="00762357" w:rsidP="00762357">
            <w:pPr>
              <w:spacing w:line="240" w:lineRule="auto"/>
              <w:ind w:left="288"/>
              <w:jc w:val="both"/>
            </w:pPr>
            <w:r>
              <w:t>Elastic modulus (MPa)</w:t>
            </w:r>
          </w:p>
        </w:tc>
        <w:tc>
          <w:tcPr>
            <w:tcW w:w="1620" w:type="dxa"/>
          </w:tcPr>
          <w:p w14:paraId="55A16B06" w14:textId="60D4A54A" w:rsidR="00762357" w:rsidRDefault="00762357" w:rsidP="00A70943">
            <w:pPr>
              <w:spacing w:line="240" w:lineRule="auto"/>
              <w:jc w:val="both"/>
            </w:pPr>
            <w:r>
              <w:t>2.0</w:t>
            </w:r>
          </w:p>
        </w:tc>
      </w:tr>
      <w:tr w:rsidR="00762357" w14:paraId="396B1FA5" w14:textId="77777777" w:rsidTr="000B0306">
        <w:trPr>
          <w:jc w:val="center"/>
        </w:trPr>
        <w:tc>
          <w:tcPr>
            <w:tcW w:w="5035" w:type="dxa"/>
          </w:tcPr>
          <w:p w14:paraId="02B4AD7E" w14:textId="39F63507" w:rsidR="00762357" w:rsidRPr="00762357" w:rsidRDefault="00762357" w:rsidP="00762357">
            <w:pPr>
              <w:spacing w:line="240" w:lineRule="auto"/>
              <w:ind w:left="288"/>
              <w:jc w:val="both"/>
            </w:pPr>
            <w:r>
              <w:t>Density (kg/m</w:t>
            </w:r>
            <w:r>
              <w:rPr>
                <w:vertAlign w:val="superscript"/>
              </w:rPr>
              <w:t>3</w:t>
            </w:r>
            <w:r>
              <w:t>)</w:t>
            </w:r>
          </w:p>
        </w:tc>
        <w:tc>
          <w:tcPr>
            <w:tcW w:w="1620" w:type="dxa"/>
          </w:tcPr>
          <w:p w14:paraId="68705B4A" w14:textId="4F022BB3" w:rsidR="00762357" w:rsidRDefault="00762357" w:rsidP="00A70943">
            <w:pPr>
              <w:spacing w:line="240" w:lineRule="auto"/>
              <w:jc w:val="both"/>
            </w:pPr>
            <w:r>
              <w:t>1000</w:t>
            </w:r>
          </w:p>
        </w:tc>
      </w:tr>
      <w:tr w:rsidR="00762357" w14:paraId="4B231B48" w14:textId="77777777" w:rsidTr="000B0306">
        <w:trPr>
          <w:jc w:val="center"/>
        </w:trPr>
        <w:tc>
          <w:tcPr>
            <w:tcW w:w="5035" w:type="dxa"/>
          </w:tcPr>
          <w:p w14:paraId="2ECD750B" w14:textId="1CDA8222" w:rsidR="00762357" w:rsidRDefault="00762357" w:rsidP="00762357">
            <w:pPr>
              <w:spacing w:line="240" w:lineRule="auto"/>
              <w:ind w:left="288"/>
              <w:jc w:val="both"/>
            </w:pPr>
            <w:r>
              <w:t>Damping coefficient</w:t>
            </w:r>
          </w:p>
        </w:tc>
        <w:tc>
          <w:tcPr>
            <w:tcW w:w="1620" w:type="dxa"/>
          </w:tcPr>
          <w:p w14:paraId="1B0FE078" w14:textId="61FE3E15" w:rsidR="00762357" w:rsidRPr="0077600D" w:rsidRDefault="0077600D" w:rsidP="00A70943">
            <w:pPr>
              <w:spacing w:line="240" w:lineRule="auto"/>
              <w:jc w:val="both"/>
            </w:pPr>
            <w:r>
              <w:t>7.5 x 10</w:t>
            </w:r>
            <w:r>
              <w:rPr>
                <w:vertAlign w:val="superscript"/>
              </w:rPr>
              <w:t>-6</w:t>
            </w:r>
          </w:p>
        </w:tc>
      </w:tr>
      <w:tr w:rsidR="0077600D" w14:paraId="7C450949" w14:textId="77777777" w:rsidTr="000B0306">
        <w:trPr>
          <w:jc w:val="center"/>
        </w:trPr>
        <w:tc>
          <w:tcPr>
            <w:tcW w:w="5035" w:type="dxa"/>
          </w:tcPr>
          <w:p w14:paraId="28681C34" w14:textId="3DCA549E" w:rsidR="0077600D" w:rsidRPr="000B0306" w:rsidRDefault="0077600D" w:rsidP="0077600D">
            <w:pPr>
              <w:spacing w:line="240" w:lineRule="auto"/>
              <w:jc w:val="both"/>
              <w:rPr>
                <w:b/>
              </w:rPr>
            </w:pPr>
            <w:r w:rsidRPr="000B0306">
              <w:rPr>
                <w:b/>
              </w:rPr>
              <w:t>Malleus-incus complex</w:t>
            </w:r>
          </w:p>
        </w:tc>
        <w:tc>
          <w:tcPr>
            <w:tcW w:w="1620" w:type="dxa"/>
          </w:tcPr>
          <w:p w14:paraId="3D0ECFC2" w14:textId="77777777" w:rsidR="0077600D" w:rsidRDefault="0077600D" w:rsidP="00A70943">
            <w:pPr>
              <w:spacing w:line="240" w:lineRule="auto"/>
              <w:jc w:val="both"/>
            </w:pPr>
          </w:p>
        </w:tc>
      </w:tr>
      <w:tr w:rsidR="0077600D" w14:paraId="5468DDE6" w14:textId="77777777" w:rsidTr="000B0306">
        <w:trPr>
          <w:jc w:val="center"/>
        </w:trPr>
        <w:tc>
          <w:tcPr>
            <w:tcW w:w="5035" w:type="dxa"/>
          </w:tcPr>
          <w:p w14:paraId="4F3D0264" w14:textId="18D8E23E" w:rsidR="0077600D" w:rsidRDefault="0077600D" w:rsidP="0077600D">
            <w:pPr>
              <w:spacing w:line="240" w:lineRule="auto"/>
              <w:ind w:left="288"/>
              <w:jc w:val="both"/>
            </w:pPr>
            <w:r>
              <w:t>Elastic modulus (GPa)</w:t>
            </w:r>
          </w:p>
        </w:tc>
        <w:tc>
          <w:tcPr>
            <w:tcW w:w="1620" w:type="dxa"/>
          </w:tcPr>
          <w:p w14:paraId="72918A05" w14:textId="536C1C0B" w:rsidR="0077600D" w:rsidRDefault="0077600D" w:rsidP="00A70943">
            <w:pPr>
              <w:spacing w:line="240" w:lineRule="auto"/>
              <w:jc w:val="both"/>
            </w:pPr>
            <w:r>
              <w:t>14.1</w:t>
            </w:r>
          </w:p>
        </w:tc>
      </w:tr>
      <w:tr w:rsidR="0077600D" w14:paraId="7DE6B3D7" w14:textId="77777777" w:rsidTr="000B0306">
        <w:trPr>
          <w:jc w:val="center"/>
        </w:trPr>
        <w:tc>
          <w:tcPr>
            <w:tcW w:w="5035" w:type="dxa"/>
          </w:tcPr>
          <w:p w14:paraId="64229E9F" w14:textId="2B97EE81" w:rsidR="0077600D" w:rsidRPr="0077600D" w:rsidRDefault="0077600D" w:rsidP="0077600D">
            <w:pPr>
              <w:spacing w:line="240" w:lineRule="auto"/>
              <w:ind w:left="288"/>
              <w:jc w:val="both"/>
            </w:pPr>
            <w:r>
              <w:t>Density (kg/m</w:t>
            </w:r>
            <w:r>
              <w:rPr>
                <w:vertAlign w:val="superscript"/>
              </w:rPr>
              <w:t>3</w:t>
            </w:r>
            <w:r>
              <w:t>)</w:t>
            </w:r>
          </w:p>
        </w:tc>
        <w:tc>
          <w:tcPr>
            <w:tcW w:w="1620" w:type="dxa"/>
          </w:tcPr>
          <w:p w14:paraId="1F2C347F" w14:textId="317BD848" w:rsidR="0077600D" w:rsidRDefault="0077600D" w:rsidP="00A70943">
            <w:pPr>
              <w:spacing w:line="240" w:lineRule="auto"/>
              <w:jc w:val="both"/>
            </w:pPr>
            <w:r>
              <w:t>2000</w:t>
            </w:r>
          </w:p>
        </w:tc>
      </w:tr>
      <w:tr w:rsidR="0077600D" w14:paraId="43B5AADB" w14:textId="77777777" w:rsidTr="000B0306">
        <w:trPr>
          <w:jc w:val="center"/>
        </w:trPr>
        <w:tc>
          <w:tcPr>
            <w:tcW w:w="5035" w:type="dxa"/>
          </w:tcPr>
          <w:p w14:paraId="5D168EBC" w14:textId="2B68677B" w:rsidR="0077600D" w:rsidRDefault="0077600D" w:rsidP="0077600D">
            <w:pPr>
              <w:spacing w:line="240" w:lineRule="auto"/>
              <w:ind w:left="288"/>
              <w:jc w:val="both"/>
            </w:pPr>
            <w:r>
              <w:t>Damping coefficient</w:t>
            </w:r>
          </w:p>
        </w:tc>
        <w:tc>
          <w:tcPr>
            <w:tcW w:w="1620" w:type="dxa"/>
          </w:tcPr>
          <w:p w14:paraId="456EB8D5" w14:textId="496A8621" w:rsidR="0077600D" w:rsidRPr="0077600D" w:rsidRDefault="0077600D" w:rsidP="00A70943">
            <w:pPr>
              <w:spacing w:line="240" w:lineRule="auto"/>
              <w:jc w:val="both"/>
              <w:rPr>
                <w:vertAlign w:val="superscript"/>
              </w:rPr>
            </w:pPr>
            <w:r>
              <w:t>7.5 x 10</w:t>
            </w:r>
            <w:r>
              <w:rPr>
                <w:vertAlign w:val="superscript"/>
              </w:rPr>
              <w:t>-5</w:t>
            </w:r>
          </w:p>
        </w:tc>
      </w:tr>
      <w:tr w:rsidR="0077600D" w14:paraId="23172170" w14:textId="77777777" w:rsidTr="000B0306">
        <w:trPr>
          <w:jc w:val="center"/>
        </w:trPr>
        <w:tc>
          <w:tcPr>
            <w:tcW w:w="5035" w:type="dxa"/>
          </w:tcPr>
          <w:p w14:paraId="647F4B14" w14:textId="16A87290" w:rsidR="0077600D" w:rsidRPr="000B0306" w:rsidRDefault="0077600D" w:rsidP="0077600D">
            <w:pPr>
              <w:spacing w:line="240" w:lineRule="auto"/>
              <w:jc w:val="both"/>
              <w:rPr>
                <w:b/>
              </w:rPr>
            </w:pPr>
            <w:r w:rsidRPr="000B0306">
              <w:rPr>
                <w:b/>
              </w:rPr>
              <w:t>Stapes</w:t>
            </w:r>
          </w:p>
        </w:tc>
        <w:tc>
          <w:tcPr>
            <w:tcW w:w="1620" w:type="dxa"/>
          </w:tcPr>
          <w:p w14:paraId="027023B9" w14:textId="77777777" w:rsidR="0077600D" w:rsidRDefault="0077600D" w:rsidP="00A70943">
            <w:pPr>
              <w:spacing w:line="240" w:lineRule="auto"/>
              <w:jc w:val="both"/>
            </w:pPr>
          </w:p>
        </w:tc>
      </w:tr>
      <w:tr w:rsidR="0077600D" w14:paraId="44251459" w14:textId="77777777" w:rsidTr="000B0306">
        <w:trPr>
          <w:jc w:val="center"/>
        </w:trPr>
        <w:tc>
          <w:tcPr>
            <w:tcW w:w="5035" w:type="dxa"/>
          </w:tcPr>
          <w:p w14:paraId="0076D914" w14:textId="10ED7CA7" w:rsidR="0077600D" w:rsidRDefault="0077600D" w:rsidP="0077600D">
            <w:pPr>
              <w:spacing w:line="240" w:lineRule="auto"/>
              <w:ind w:left="288"/>
              <w:jc w:val="both"/>
            </w:pPr>
            <w:r>
              <w:t>Elastic modulus (GPa)</w:t>
            </w:r>
          </w:p>
        </w:tc>
        <w:tc>
          <w:tcPr>
            <w:tcW w:w="1620" w:type="dxa"/>
          </w:tcPr>
          <w:p w14:paraId="6A7275FB" w14:textId="01D3D7FB" w:rsidR="0077600D" w:rsidRDefault="0077600D" w:rsidP="00A70943">
            <w:pPr>
              <w:spacing w:line="240" w:lineRule="auto"/>
              <w:jc w:val="both"/>
            </w:pPr>
            <w:r>
              <w:t>14.1</w:t>
            </w:r>
          </w:p>
        </w:tc>
      </w:tr>
      <w:tr w:rsidR="0077600D" w14:paraId="3396C16D" w14:textId="77777777" w:rsidTr="000B0306">
        <w:trPr>
          <w:jc w:val="center"/>
        </w:trPr>
        <w:tc>
          <w:tcPr>
            <w:tcW w:w="5035" w:type="dxa"/>
          </w:tcPr>
          <w:p w14:paraId="6F8EA995" w14:textId="1CBD9550" w:rsidR="0077600D" w:rsidRPr="0077600D" w:rsidRDefault="0077600D" w:rsidP="0077600D">
            <w:pPr>
              <w:spacing w:line="240" w:lineRule="auto"/>
              <w:ind w:left="288"/>
              <w:jc w:val="both"/>
            </w:pPr>
            <w:r>
              <w:t>Density (kg/m</w:t>
            </w:r>
            <w:r>
              <w:rPr>
                <w:vertAlign w:val="superscript"/>
              </w:rPr>
              <w:t>3</w:t>
            </w:r>
            <w:r>
              <w:t>)</w:t>
            </w:r>
          </w:p>
        </w:tc>
        <w:tc>
          <w:tcPr>
            <w:tcW w:w="1620" w:type="dxa"/>
          </w:tcPr>
          <w:p w14:paraId="4F0CA806" w14:textId="3015CDDE" w:rsidR="0077600D" w:rsidRDefault="0077600D" w:rsidP="00A70943">
            <w:pPr>
              <w:spacing w:line="240" w:lineRule="auto"/>
              <w:jc w:val="both"/>
            </w:pPr>
            <w:r>
              <w:t>1500</w:t>
            </w:r>
          </w:p>
        </w:tc>
      </w:tr>
      <w:tr w:rsidR="0077600D" w14:paraId="01A97B5A" w14:textId="77777777" w:rsidTr="000B0306">
        <w:trPr>
          <w:jc w:val="center"/>
        </w:trPr>
        <w:tc>
          <w:tcPr>
            <w:tcW w:w="5035" w:type="dxa"/>
          </w:tcPr>
          <w:p w14:paraId="5D70C95C" w14:textId="0863DA80" w:rsidR="0077600D" w:rsidRDefault="0077600D" w:rsidP="0077600D">
            <w:pPr>
              <w:spacing w:line="240" w:lineRule="auto"/>
              <w:ind w:left="288"/>
              <w:jc w:val="both"/>
            </w:pPr>
            <w:r>
              <w:t>Damping coefficient</w:t>
            </w:r>
          </w:p>
        </w:tc>
        <w:tc>
          <w:tcPr>
            <w:tcW w:w="1620" w:type="dxa"/>
          </w:tcPr>
          <w:p w14:paraId="4AE9AD48" w14:textId="42AD7A8F" w:rsidR="0077600D" w:rsidRPr="0077600D" w:rsidRDefault="0077600D" w:rsidP="00A70943">
            <w:pPr>
              <w:spacing w:line="240" w:lineRule="auto"/>
              <w:jc w:val="both"/>
            </w:pPr>
            <w:r>
              <w:t>5 x 10</w:t>
            </w:r>
            <w:r>
              <w:rPr>
                <w:vertAlign w:val="superscript"/>
              </w:rPr>
              <w:t>-5</w:t>
            </w:r>
          </w:p>
        </w:tc>
      </w:tr>
      <w:tr w:rsidR="0077600D" w14:paraId="7BF6E3B5" w14:textId="77777777" w:rsidTr="000B0306">
        <w:trPr>
          <w:jc w:val="center"/>
        </w:trPr>
        <w:tc>
          <w:tcPr>
            <w:tcW w:w="5035" w:type="dxa"/>
          </w:tcPr>
          <w:p w14:paraId="047B6657" w14:textId="2260E45C" w:rsidR="0077600D" w:rsidRPr="000B0306" w:rsidRDefault="0077600D" w:rsidP="0077600D">
            <w:pPr>
              <w:spacing w:line="240" w:lineRule="auto"/>
              <w:jc w:val="both"/>
              <w:rPr>
                <w:b/>
              </w:rPr>
            </w:pPr>
            <w:r w:rsidRPr="000B0306">
              <w:rPr>
                <w:b/>
              </w:rPr>
              <w:t>RWM</w:t>
            </w:r>
          </w:p>
        </w:tc>
        <w:tc>
          <w:tcPr>
            <w:tcW w:w="1620" w:type="dxa"/>
          </w:tcPr>
          <w:p w14:paraId="0D11B91A" w14:textId="77777777" w:rsidR="0077600D" w:rsidRDefault="0077600D" w:rsidP="00A70943">
            <w:pPr>
              <w:spacing w:line="240" w:lineRule="auto"/>
              <w:jc w:val="both"/>
            </w:pPr>
          </w:p>
        </w:tc>
      </w:tr>
      <w:tr w:rsidR="0077600D" w14:paraId="5C6A06DA" w14:textId="77777777" w:rsidTr="000B0306">
        <w:trPr>
          <w:jc w:val="center"/>
        </w:trPr>
        <w:tc>
          <w:tcPr>
            <w:tcW w:w="5035" w:type="dxa"/>
          </w:tcPr>
          <w:p w14:paraId="0AEE9733" w14:textId="4E923F04" w:rsidR="0077600D" w:rsidRDefault="0077600D" w:rsidP="0077600D">
            <w:pPr>
              <w:spacing w:line="240" w:lineRule="auto"/>
              <w:ind w:left="288"/>
              <w:jc w:val="both"/>
            </w:pPr>
            <w:r>
              <w:t>Elastic modulus (MPa)</w:t>
            </w:r>
          </w:p>
        </w:tc>
        <w:tc>
          <w:tcPr>
            <w:tcW w:w="1620" w:type="dxa"/>
          </w:tcPr>
          <w:p w14:paraId="7E2B4103" w14:textId="5B884C66" w:rsidR="0077600D" w:rsidRDefault="0077600D" w:rsidP="00A70943">
            <w:pPr>
              <w:spacing w:line="240" w:lineRule="auto"/>
              <w:jc w:val="both"/>
            </w:pPr>
            <w:r>
              <w:t>0.2</w:t>
            </w:r>
          </w:p>
        </w:tc>
      </w:tr>
      <w:tr w:rsidR="0077600D" w14:paraId="17326CCA" w14:textId="77777777" w:rsidTr="000B0306">
        <w:trPr>
          <w:jc w:val="center"/>
        </w:trPr>
        <w:tc>
          <w:tcPr>
            <w:tcW w:w="5035" w:type="dxa"/>
          </w:tcPr>
          <w:p w14:paraId="13B9284E" w14:textId="0CC4D448" w:rsidR="0077600D" w:rsidRPr="0077600D" w:rsidRDefault="0077600D" w:rsidP="0077600D">
            <w:pPr>
              <w:spacing w:line="240" w:lineRule="auto"/>
              <w:ind w:left="288"/>
              <w:jc w:val="both"/>
            </w:pPr>
            <w:r>
              <w:t>Density (kg/m</w:t>
            </w:r>
            <w:r>
              <w:rPr>
                <w:vertAlign w:val="superscript"/>
              </w:rPr>
              <w:t>3</w:t>
            </w:r>
            <w:r>
              <w:t>)</w:t>
            </w:r>
          </w:p>
        </w:tc>
        <w:tc>
          <w:tcPr>
            <w:tcW w:w="1620" w:type="dxa"/>
          </w:tcPr>
          <w:p w14:paraId="414BE239" w14:textId="7610908A" w:rsidR="0077600D" w:rsidRDefault="0077600D" w:rsidP="00A70943">
            <w:pPr>
              <w:spacing w:line="240" w:lineRule="auto"/>
              <w:jc w:val="both"/>
            </w:pPr>
            <w:r>
              <w:t>1000</w:t>
            </w:r>
          </w:p>
        </w:tc>
      </w:tr>
      <w:tr w:rsidR="0077600D" w14:paraId="4103AC75" w14:textId="77777777" w:rsidTr="000B0306">
        <w:trPr>
          <w:jc w:val="center"/>
        </w:trPr>
        <w:tc>
          <w:tcPr>
            <w:tcW w:w="5035" w:type="dxa"/>
          </w:tcPr>
          <w:p w14:paraId="0AA18C10" w14:textId="0C85338B" w:rsidR="0077600D" w:rsidRDefault="0077600D" w:rsidP="0077600D">
            <w:pPr>
              <w:spacing w:line="240" w:lineRule="auto"/>
              <w:ind w:left="288"/>
              <w:jc w:val="both"/>
            </w:pPr>
            <w:r>
              <w:t>Damping coefficient</w:t>
            </w:r>
          </w:p>
        </w:tc>
        <w:tc>
          <w:tcPr>
            <w:tcW w:w="1620" w:type="dxa"/>
          </w:tcPr>
          <w:p w14:paraId="72870625" w14:textId="27E880AB" w:rsidR="0077600D" w:rsidRPr="0077600D" w:rsidRDefault="0077600D" w:rsidP="00A70943">
            <w:pPr>
              <w:spacing w:line="240" w:lineRule="auto"/>
              <w:jc w:val="both"/>
            </w:pPr>
            <w:r>
              <w:t>5 x 10</w:t>
            </w:r>
            <w:r>
              <w:rPr>
                <w:vertAlign w:val="superscript"/>
              </w:rPr>
              <w:t>-5</w:t>
            </w:r>
          </w:p>
        </w:tc>
      </w:tr>
      <w:tr w:rsidR="00255007" w14:paraId="439EB793" w14:textId="77777777" w:rsidTr="000B0306">
        <w:trPr>
          <w:jc w:val="center"/>
        </w:trPr>
        <w:tc>
          <w:tcPr>
            <w:tcW w:w="5035" w:type="dxa"/>
          </w:tcPr>
          <w:p w14:paraId="045F7964" w14:textId="30BECC12" w:rsidR="00255007" w:rsidRPr="00255007" w:rsidRDefault="00255007" w:rsidP="00255007">
            <w:pPr>
              <w:tabs>
                <w:tab w:val="left" w:pos="1607"/>
              </w:tabs>
              <w:spacing w:line="240" w:lineRule="auto"/>
              <w:jc w:val="both"/>
              <w:rPr>
                <w:b/>
                <w:bCs/>
              </w:rPr>
            </w:pPr>
          </w:p>
        </w:tc>
        <w:tc>
          <w:tcPr>
            <w:tcW w:w="1620" w:type="dxa"/>
          </w:tcPr>
          <w:p w14:paraId="5DC0AC4C" w14:textId="77777777" w:rsidR="00255007" w:rsidRDefault="00255007" w:rsidP="00A70943">
            <w:pPr>
              <w:spacing w:line="240" w:lineRule="auto"/>
              <w:jc w:val="both"/>
            </w:pPr>
          </w:p>
        </w:tc>
      </w:tr>
    </w:tbl>
    <w:p w14:paraId="4EF3A114" w14:textId="03CA5279" w:rsidR="005D2324" w:rsidRDefault="005D2324" w:rsidP="00FB4F62">
      <w:pPr>
        <w:jc w:val="both"/>
      </w:pPr>
    </w:p>
    <w:p w14:paraId="03CA9DF0" w14:textId="566AB750" w:rsidR="005D2324" w:rsidRDefault="00F31FA9" w:rsidP="00B2175F">
      <w:pPr>
        <w:spacing w:after="240"/>
        <w:ind w:firstLine="720"/>
        <w:jc w:val="both"/>
      </w:pPr>
      <w:r>
        <w:t xml:space="preserve">The TM annulus and regions where the ligaments meet the bony structure of the middle ear cavity were set as fixed boundary conditions. The bony support structures on either side of the basilar membrane were also assumed to be fixed. FSIs on either side of the TM, RWM, and basilar membrane, as well as at the interface between the stapes </w:t>
      </w:r>
      <w:r w:rsidR="00EF4C24">
        <w:t>FP</w:t>
      </w:r>
      <w:r>
        <w:t xml:space="preserve"> and scala vestibuli, were established to model the fluid-structure interaction</w:t>
      </w:r>
      <w:r w:rsidR="00A94A83">
        <w:t xml:space="preserve">s that occur. The initial displacement of the structures in the middle ear is driven by the pressure input the TM receives from FLUENT via the data transfer managed by System Coupling. </w:t>
      </w:r>
    </w:p>
    <w:p w14:paraId="469DBE0E" w14:textId="77777777" w:rsidR="0005626A" w:rsidRDefault="0005626A" w:rsidP="0005626A">
      <w:pPr>
        <w:spacing w:after="240"/>
        <w:ind w:firstLine="720"/>
        <w:jc w:val="both"/>
      </w:pPr>
      <w:r>
        <w:t xml:space="preserve">The displacements of the TM, stapes FP, and basilar membrane were key outputs from ANSYS Mechanical. In particular, the movement of the basilar membrane were of interest because its movement under blast conditions is not well studied and because displacement of the basilar membrane may be useful in predicting damage to the inner ear. </w:t>
      </w:r>
      <w:bookmarkStart w:id="238" w:name="_Toc37617807"/>
      <w:bookmarkStart w:id="239" w:name="_Toc37617864"/>
    </w:p>
    <w:p w14:paraId="306EBF5D" w14:textId="39C7F20D" w:rsidR="00F7510A" w:rsidRDefault="00CD2AA7" w:rsidP="00E24F2D">
      <w:pPr>
        <w:pStyle w:val="Heading2"/>
      </w:pPr>
      <w:bookmarkStart w:id="240" w:name="_Toc39323180"/>
      <w:bookmarkStart w:id="241" w:name="_Toc39324908"/>
      <w:r w:rsidRPr="00617BF3">
        <w:t xml:space="preserve">4.3 </w:t>
      </w:r>
      <w:r w:rsidR="00353728" w:rsidRPr="00617BF3">
        <w:t>Results</w:t>
      </w:r>
      <w:bookmarkEnd w:id="238"/>
      <w:bookmarkEnd w:id="239"/>
      <w:bookmarkEnd w:id="240"/>
      <w:bookmarkEnd w:id="241"/>
      <w:r w:rsidR="00353728" w:rsidRPr="00617BF3">
        <w:t xml:space="preserve"> </w:t>
      </w:r>
    </w:p>
    <w:p w14:paraId="3829ECE2" w14:textId="1160B80C" w:rsidR="00D752D0" w:rsidRDefault="00DF5261" w:rsidP="0093526D">
      <w:pPr>
        <w:ind w:firstLine="720"/>
        <w:jc w:val="both"/>
      </w:pPr>
      <w:r>
        <w:t xml:space="preserve">The preliminary results from </w:t>
      </w:r>
      <w:r w:rsidR="009B5EB2">
        <w:t xml:space="preserve">the FE model of the chinchilla ear for blast wave analysis are shown in this section. </w:t>
      </w:r>
      <w:r w:rsidR="00EB5366">
        <w:t>Few experimental results in chinchilla exist in literature to compare with the model predicted values. However</w:t>
      </w:r>
      <w:r w:rsidR="00D752D0">
        <w:t>, representative</w:t>
      </w:r>
      <w:r w:rsidR="001C21E4">
        <w:t xml:space="preserve"> experimental BOP waveform</w:t>
      </w:r>
      <w:r w:rsidR="00D752D0">
        <w:t>s</w:t>
      </w:r>
      <w:r w:rsidR="001C21E4">
        <w:t xml:space="preserve"> recorded at the entrance of the chinchilla ear canal (P0) and near the TM in the canal (P1) </w:t>
      </w:r>
      <w:r w:rsidR="00D752D0">
        <w:t>exist and provide guidance in evaluating the current model (</w:t>
      </w:r>
      <w:r w:rsidR="00981D24">
        <w:rPr>
          <w:b/>
        </w:rPr>
        <w:t>Figure 36</w:t>
      </w:r>
      <w:r w:rsidR="00D752D0">
        <w:t>).</w:t>
      </w:r>
    </w:p>
    <w:p w14:paraId="4B242F25" w14:textId="77777777" w:rsidR="00D752D0" w:rsidRDefault="00D752D0" w:rsidP="00380F31">
      <w:pPr>
        <w:jc w:val="center"/>
      </w:pPr>
      <w:r>
        <w:rPr>
          <w:noProof/>
          <w:lang w:bidi="ar-SA"/>
        </w:rPr>
        <w:drawing>
          <wp:inline distT="0" distB="0" distL="0" distR="0" wp14:anchorId="788BF48E" wp14:editId="0897492E">
            <wp:extent cx="3827721" cy="3023870"/>
            <wp:effectExtent l="0" t="0" r="1905" b="5080"/>
            <wp:docPr id="29" name="Picture 29" descr="C:\Users\welc7784\Documents\PW\THESIS\Tao P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lc7784\Documents\PW\THESIS\Tao P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65060" cy="3053367"/>
                    </a:xfrm>
                    <a:prstGeom prst="rect">
                      <a:avLst/>
                    </a:prstGeom>
                    <a:noFill/>
                    <a:ln>
                      <a:noFill/>
                    </a:ln>
                  </pic:spPr>
                </pic:pic>
              </a:graphicData>
            </a:graphic>
          </wp:inline>
        </w:drawing>
      </w:r>
    </w:p>
    <w:p w14:paraId="4F790092" w14:textId="69C844C2" w:rsidR="00F57671" w:rsidRPr="00D66F71" w:rsidRDefault="001C2055" w:rsidP="0005626A">
      <w:pPr>
        <w:pStyle w:val="Caption"/>
        <w:spacing w:after="240"/>
        <w:jc w:val="center"/>
        <w:rPr>
          <w:b w:val="0"/>
          <w:bCs w:val="0"/>
        </w:rPr>
      </w:pPr>
      <w:bookmarkStart w:id="242" w:name="_Toc37619020"/>
      <w:r w:rsidRPr="00695949">
        <w:t xml:space="preserve">Figure </w:t>
      </w:r>
      <w:fldSimple w:instr=" SEQ Figure \* ARABIC ">
        <w:r w:rsidR="003326D1">
          <w:rPr>
            <w:noProof/>
          </w:rPr>
          <w:t>36</w:t>
        </w:r>
      </w:fldSimple>
      <w:r w:rsidRPr="00D66F71">
        <w:rPr>
          <w:b w:val="0"/>
          <w:bCs w:val="0"/>
        </w:rPr>
        <w:t xml:space="preserve">. </w:t>
      </w:r>
      <w:r w:rsidR="00F57671" w:rsidRPr="00D66F71">
        <w:rPr>
          <w:b w:val="0"/>
          <w:bCs w:val="0"/>
        </w:rPr>
        <w:t xml:space="preserve">Representative waveforms recorded at the entrance of the ear canal (P0) and near the TM in the canal (P1) from chinchilla animal model used in blast exposure study </w:t>
      </w:r>
      <w:r w:rsidR="00F57671" w:rsidRPr="00D66F71">
        <w:rPr>
          <w:b w:val="0"/>
          <w:bCs w:val="0"/>
        </w:rPr>
        <w:fldChar w:fldCharType="begin" w:fldLock="1"/>
      </w:r>
      <w:r w:rsidR="009A5A5F" w:rsidRPr="00D66F71">
        <w:rPr>
          <w:b w:val="0"/>
          <w:bCs w:val="0"/>
        </w:rPr>
        <w:instrText>ADDIN CSL_CITATION {"citationItems":[{"id":"ITEM-1","itemData":{"DOI":"10.1016/j.heares.2019.01.010","ISSN":"18785891","abstract":"Hearing damage caused by blast waves is a frequent and common injury for Service members. However, most studies have focused on high-intensity blast exposures that are known to cause moderate to severe traumatic brain injury (TBI), and fewer studies have investigated the progressive hearing damage caused by low-intensity blast exposures (below mild TBI). In this paper, we report our recent study in chinchillas to investigate the auditory function changes over the time course after repetitive exposures to low-intensity blast. Two groups of chinchillas (N = 7 each) were used in this study. Group 1 was for an acute study with 2 blasts and Group 2 for progressive study with 3 blasts on Day 1 and observed for 7 days. Animals in both groups were exposed to blast overpressures of 21–35 kPa (3–5 psi or 180–185 dB SPL) at which the eardrum was usually not ruptured. One ear was left open while another ear was protected with an earplug. Blast overpressures were monitored at the entrance of the ear canal (P0) and near the eardrum in the canal (P1). Auditory brainstem responses (ABRs), distortion product otoacoustic emissions (DPOAEs), and middle latency responses (MLRs) were measured after each blast series in the acute group and on Days 1, 4, and 7 in the progressive group. Results show that hearing damage was induced in both ears after blast exposure on Day 1 and more damage was observed in open ears than plugged ears. Seven days after the three-blast series, the ABR threshold in open ears was still 7–20 dB higher on average than prior to the blasts. The MLR wave amplitude shifts were observed in both open and protected ears, which indicated central auditory damage. With the protection of an earplug, hearing thresholds had recovered to the pre-blast level by Day 7. Using this chinchilla blast model, acute and progressive hearing damages were quantified in both open and protected ears following repeated low-intensity blast exposures.","author":[{"dropping-particle":"","family":"Chen","given":"Tao","non-dropping-particle":"","parse-names":false,"suffix":""},{"dropping-particle":"","family":"Smith","given":"Kyle","non-dropping-particle":"","parse-names":false,"suffix":""},{"dropping-particle":"","family":"Jiang","given":"Shangyuan","non-dropping-particle":"","parse-names":false,"suffix":""},{"dropping-particle":"","family":"Zhang","given":"Tianyu","non-dropping-particle":"","parse-names":false,"suffix":""},{"dropping-particle":"","family":"Gan","given":"Rong Z.","non-dropping-particle":"","parse-names":false,"suffix":""}],"container-title":"Hearing Research","id":"ITEM-1","issued":{"date-parts":[["2019"]]},"page":"33-42","publisher":"Elsevier B.V","title":"Progressive hearing damage after exposure to repeated low-intensity blasts in chinchillas","type":"article-journal","volume":"378"},"uris":["http://www.mendeley.com/documents/?uuid=ed30bf50-a136-4644-a724-7f4a863ede1e"]}],"mendeley":{"formattedCitation":"(Chen et al., 2019)","plainTextFormattedCitation":"(Chen et al., 2019)","previouslyFormattedCitation":"(Chen et al., 2019)"},"properties":{"noteIndex":0},"schema":"https://github.com/citation-style-language/schema/raw/master/csl-citation.json"}</w:instrText>
      </w:r>
      <w:r w:rsidR="00F57671" w:rsidRPr="00D66F71">
        <w:rPr>
          <w:b w:val="0"/>
          <w:bCs w:val="0"/>
        </w:rPr>
        <w:fldChar w:fldCharType="separate"/>
      </w:r>
      <w:r w:rsidR="00F57671" w:rsidRPr="00D66F71">
        <w:rPr>
          <w:b w:val="0"/>
          <w:bCs w:val="0"/>
          <w:noProof/>
        </w:rPr>
        <w:t>(Chen et al., 2019)</w:t>
      </w:r>
      <w:r w:rsidR="00F57671" w:rsidRPr="00D66F71">
        <w:rPr>
          <w:b w:val="0"/>
          <w:bCs w:val="0"/>
        </w:rPr>
        <w:fldChar w:fldCharType="end"/>
      </w:r>
      <w:r w:rsidR="00F57671" w:rsidRPr="00D66F71">
        <w:rPr>
          <w:b w:val="0"/>
          <w:bCs w:val="0"/>
        </w:rPr>
        <w:t>.</w:t>
      </w:r>
      <w:bookmarkEnd w:id="242"/>
    </w:p>
    <w:p w14:paraId="292771EA" w14:textId="16B7E14C" w:rsidR="00C13B9E" w:rsidRDefault="0003491D" w:rsidP="00C13B9E">
      <w:pPr>
        <w:jc w:val="both"/>
      </w:pPr>
      <w:r>
        <w:t xml:space="preserve">As seen in </w:t>
      </w:r>
      <w:r w:rsidR="00981D24">
        <w:rPr>
          <w:b/>
        </w:rPr>
        <w:t>Figure 36</w:t>
      </w:r>
      <w:r>
        <w:t>, the reported P1 peak pressure was greater than the P0 peak pressure, which was due to the amplification function of the outer ear.</w:t>
      </w:r>
      <w:r w:rsidR="00A9486F">
        <w:t xml:space="preserve"> </w:t>
      </w:r>
      <w:r w:rsidR="0093526D">
        <w:t xml:space="preserve">In comparison to the experimental waveforms, the model-predicted P0, P1, and P2 waveforms do not follow the trend shown in </w:t>
      </w:r>
      <w:r w:rsidR="00981D24">
        <w:rPr>
          <w:b/>
        </w:rPr>
        <w:t>Figure 36</w:t>
      </w:r>
      <w:r w:rsidR="0093526D">
        <w:t>. While experimental measurements indicate that the P1 peak pressure should be greater than the P0 peak pressure, the model-derived results demonstrated the opposite (</w:t>
      </w:r>
      <w:r w:rsidR="00981D24">
        <w:rPr>
          <w:b/>
        </w:rPr>
        <w:t>Figure 37</w:t>
      </w:r>
      <w:r w:rsidR="00C13B9E">
        <w:t>). Instead, the P1</w:t>
      </w:r>
      <w:r w:rsidR="0093526D">
        <w:t xml:space="preserve"> peak pressure at </w:t>
      </w:r>
      <w:r w:rsidR="00C13B9E">
        <w:t>3.9</w:t>
      </w:r>
      <w:r w:rsidR="00BA4E9D">
        <w:t xml:space="preserve"> psi was less than the P0</w:t>
      </w:r>
      <w:r w:rsidR="0093526D">
        <w:t xml:space="preserve"> peak pressure at </w:t>
      </w:r>
      <w:r w:rsidR="00C13B9E">
        <w:t xml:space="preserve">4.7 psi. </w:t>
      </w:r>
    </w:p>
    <w:p w14:paraId="6949DF0B" w14:textId="4D7A5AA2" w:rsidR="00C13B9E" w:rsidRDefault="00C13B9E" w:rsidP="00C13B9E">
      <w:pPr>
        <w:jc w:val="center"/>
      </w:pPr>
      <w:r>
        <w:rPr>
          <w:noProof/>
          <w:lang w:bidi="ar-SA"/>
        </w:rPr>
        <w:drawing>
          <wp:inline distT="0" distB="0" distL="0" distR="0" wp14:anchorId="06197EB9" wp14:editId="4396A339">
            <wp:extent cx="5313552" cy="3434316"/>
            <wp:effectExtent l="0" t="0" r="0" b="0"/>
            <wp:docPr id="30" name="Picture 30" descr="C:\Users\welc7784\Documents\PW\Chinchilla FE Model\MODEL IMAGES\blast\2_13_20 P0 e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elc7784\Documents\PW\Chinchilla FE Model\MODEL IMAGES\blast\2_13_20 P0 etc.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67684" cy="3469303"/>
                    </a:xfrm>
                    <a:prstGeom prst="rect">
                      <a:avLst/>
                    </a:prstGeom>
                    <a:noFill/>
                    <a:ln>
                      <a:noFill/>
                    </a:ln>
                  </pic:spPr>
                </pic:pic>
              </a:graphicData>
            </a:graphic>
          </wp:inline>
        </w:drawing>
      </w:r>
    </w:p>
    <w:p w14:paraId="69F3E618" w14:textId="539A5662" w:rsidR="00C13B9E" w:rsidRPr="00D66F71" w:rsidRDefault="001C2055" w:rsidP="0005626A">
      <w:pPr>
        <w:pStyle w:val="Caption"/>
        <w:spacing w:after="240"/>
        <w:jc w:val="center"/>
        <w:rPr>
          <w:b w:val="0"/>
          <w:bCs w:val="0"/>
        </w:rPr>
      </w:pPr>
      <w:bookmarkStart w:id="243" w:name="_Toc37619021"/>
      <w:r w:rsidRPr="00695949">
        <w:t xml:space="preserve">Figure </w:t>
      </w:r>
      <w:fldSimple w:instr=" SEQ Figure \* ARABIC ">
        <w:r w:rsidR="003326D1">
          <w:rPr>
            <w:noProof/>
          </w:rPr>
          <w:t>37</w:t>
        </w:r>
      </w:fldSimple>
      <w:r w:rsidRPr="00D66F71">
        <w:rPr>
          <w:b w:val="0"/>
          <w:bCs w:val="0"/>
        </w:rPr>
        <w:t xml:space="preserve">. </w:t>
      </w:r>
      <w:r w:rsidR="00C13B9E" w:rsidRPr="00D66F71">
        <w:rPr>
          <w:b w:val="0"/>
          <w:bCs w:val="0"/>
        </w:rPr>
        <w:t>FE model-predicted pressure waveforms at the entrance of the ear canal (P0), in front of the TM in the canal (P1), and behind the TM in the middle ear cavity (P2). Note that the peak P0 pressure was 4.7 psi, while the peak P1 pressure was 3.9 psi.</w:t>
      </w:r>
      <w:bookmarkEnd w:id="243"/>
    </w:p>
    <w:p w14:paraId="36F9CA95" w14:textId="0A3678E2" w:rsidR="00B47EEA" w:rsidRDefault="00022A02" w:rsidP="000D47EA">
      <w:pPr>
        <w:jc w:val="both"/>
      </w:pPr>
      <w:r>
        <w:tab/>
        <w:t xml:space="preserve">In addition to the pressure measurements predicted in the canal and middle ear cavity, the pressure distribution in the cochlea was also predicted. </w:t>
      </w:r>
      <w:r w:rsidR="00981D24">
        <w:rPr>
          <w:b/>
        </w:rPr>
        <w:t>Figure 38</w:t>
      </w:r>
      <w:r>
        <w:t xml:space="preserve"> shows the calculated pressure waveforms at different locations in the cochlea. </w:t>
      </w:r>
      <w:r w:rsidR="00B47EEA">
        <w:t xml:space="preserve">As mentioned previously, SV-1 was located approximately 0.6 mm below the stapes </w:t>
      </w:r>
      <w:r w:rsidR="00EF4C24">
        <w:t>FP</w:t>
      </w:r>
      <w:r w:rsidR="00B47EEA">
        <w:t xml:space="preserve">, while SV-2 and SV-3 were located about 5 mm and 13 mm from the base, respectively. ST-1 was located roughly 0.9 mm below the RWM, while ST-2 and ST-3 were located approximately 6 mm and 13 mm from the base, respectively. </w:t>
      </w:r>
    </w:p>
    <w:p w14:paraId="00F9330A" w14:textId="27DD748C" w:rsidR="00C13B9E" w:rsidRDefault="00B47EEA" w:rsidP="0005626A">
      <w:pPr>
        <w:jc w:val="center"/>
      </w:pPr>
      <w:r>
        <w:rPr>
          <w:noProof/>
          <w:lang w:bidi="ar-SA"/>
        </w:rPr>
        <w:drawing>
          <wp:inline distT="0" distB="0" distL="0" distR="0" wp14:anchorId="509C171F" wp14:editId="25E2A822">
            <wp:extent cx="5415719" cy="2933700"/>
            <wp:effectExtent l="0" t="0" r="0" b="0"/>
            <wp:docPr id="31" name="Picture 31" descr="C:\Users\welc7784\Documents\PW\Chinchilla FE Model\FE Blast Model\Prism Files\2_13_2020\cochlea press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lc7784\Documents\PW\Chinchilla FE Model\FE Blast Model\Prism Files\2_13_2020\cochlea pressures.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95812" cy="2977087"/>
                    </a:xfrm>
                    <a:prstGeom prst="rect">
                      <a:avLst/>
                    </a:prstGeom>
                    <a:noFill/>
                    <a:ln>
                      <a:noFill/>
                    </a:ln>
                  </pic:spPr>
                </pic:pic>
              </a:graphicData>
            </a:graphic>
          </wp:inline>
        </w:drawing>
      </w:r>
    </w:p>
    <w:p w14:paraId="39D71FBC" w14:textId="6C41FD8D" w:rsidR="00B47EEA" w:rsidRPr="00D66F71" w:rsidRDefault="001C2055" w:rsidP="0005626A">
      <w:pPr>
        <w:pStyle w:val="Caption"/>
        <w:spacing w:after="240"/>
        <w:jc w:val="center"/>
        <w:rPr>
          <w:b w:val="0"/>
          <w:bCs w:val="0"/>
        </w:rPr>
      </w:pPr>
      <w:bookmarkStart w:id="244" w:name="_Toc37619022"/>
      <w:r w:rsidRPr="00695949">
        <w:t xml:space="preserve">Figure </w:t>
      </w:r>
      <w:fldSimple w:instr=" SEQ Figure \* ARABIC ">
        <w:r w:rsidR="003326D1">
          <w:rPr>
            <w:noProof/>
          </w:rPr>
          <w:t>38</w:t>
        </w:r>
      </w:fldSimple>
      <w:r w:rsidRPr="00D66F71">
        <w:rPr>
          <w:b w:val="0"/>
          <w:bCs w:val="0"/>
        </w:rPr>
        <w:t xml:space="preserve">. </w:t>
      </w:r>
      <w:r w:rsidR="00B47EEA" w:rsidRPr="00D66F71">
        <w:rPr>
          <w:b w:val="0"/>
          <w:bCs w:val="0"/>
        </w:rPr>
        <w:t>FE model-derived pressures in the cochlea in response to BOP input. Pressure was calculated at three different points in the scala vestibuli (SV) and scala tympani (ST) each. Note that the pressure was greatest in the SV near the footplate (SV-1) but decreased closer to the helicotrema (SV-3) and into the</w:t>
      </w:r>
      <w:r w:rsidR="000D47EA" w:rsidRPr="00D66F71">
        <w:rPr>
          <w:b w:val="0"/>
          <w:bCs w:val="0"/>
        </w:rPr>
        <w:t xml:space="preserve"> ST.</w:t>
      </w:r>
      <w:bookmarkEnd w:id="244"/>
    </w:p>
    <w:p w14:paraId="66FD1E06" w14:textId="3F18AD91" w:rsidR="000D47EA" w:rsidRDefault="000D47EA" w:rsidP="00620A37">
      <w:pPr>
        <w:ind w:firstLine="720"/>
        <w:jc w:val="both"/>
      </w:pPr>
      <w:r>
        <w:t xml:space="preserve">The results shown in </w:t>
      </w:r>
      <w:r w:rsidR="00981D24">
        <w:rPr>
          <w:b/>
        </w:rPr>
        <w:t>Figure 38</w:t>
      </w:r>
      <w:r>
        <w:t xml:space="preserve"> demonstrate that the pressure closest to the stapes in the scala vestibuli (SV-1) was the greatest, with a maximum peak pressure of approximately 1,500 Pa</w:t>
      </w:r>
      <w:r w:rsidR="006E4E81">
        <w:t xml:space="preserve">. As the location moved closer to the helicotrema, the pressure in the </w:t>
      </w:r>
      <w:r w:rsidR="008F2C9B">
        <w:t>scala vestibuli</w:t>
      </w:r>
      <w:r w:rsidR="006E4E81">
        <w:t xml:space="preserve"> decreased. SV-2 and SV-3 had maximum peak pressures of 3.7 Pa and 0.04 Pa, respectively. </w:t>
      </w:r>
      <w:r w:rsidR="008F2C9B">
        <w:t xml:space="preserve">In the scala tympani, the model-predicted pressure was greatest near the RWM, with a maximum peak pressure of about 113 Pa. Similar to the trend observed in the scala vestibuli, as the location moved closer to the helicotrema the pressure in the scala tympani decreased. ST-2 and ST-3 had peak pressures of 3.4 Pa and 0.06 Pa. </w:t>
      </w:r>
      <w:r w:rsidR="00620A37">
        <w:t xml:space="preserve">These results indicated that the pressure wave in the cochlea did not distribute to the </w:t>
      </w:r>
      <w:r w:rsidR="00D43139">
        <w:t>apex but</w:t>
      </w:r>
      <w:r w:rsidR="00620A37">
        <w:t xml:space="preserve"> had decreased substantially less than halfway down the cochlea. </w:t>
      </w:r>
    </w:p>
    <w:p w14:paraId="3621BA80" w14:textId="4B326382" w:rsidR="00E87D39" w:rsidRDefault="005510A9" w:rsidP="00620A37">
      <w:pPr>
        <w:ind w:firstLine="720"/>
        <w:jc w:val="both"/>
      </w:pPr>
      <w:r>
        <w:t xml:space="preserve">The displacements of the TM and stapes </w:t>
      </w:r>
      <w:r w:rsidR="00EF4C24">
        <w:t>FP</w:t>
      </w:r>
      <w:r>
        <w:t xml:space="preserve"> were also </w:t>
      </w:r>
      <w:r w:rsidR="001E5A80">
        <w:t>predicted b</w:t>
      </w:r>
      <w:r w:rsidR="006B1674">
        <w:t xml:space="preserve">y the model in response to BOP and are shown in </w:t>
      </w:r>
      <w:r w:rsidR="00981D24">
        <w:rPr>
          <w:b/>
        </w:rPr>
        <w:t>Figure 39</w:t>
      </w:r>
      <w:r w:rsidR="006B1674">
        <w:t xml:space="preserve"> below. </w:t>
      </w:r>
      <w:r w:rsidR="008A7751">
        <w:t>The maximum displacement of the TM was 1.05 mm</w:t>
      </w:r>
      <w:r w:rsidR="00F96BAF">
        <w:t>. The initial positive displacement value of the TM umbo indicates that the TM displaced into the middl</w:t>
      </w:r>
      <w:r w:rsidR="00E87D39">
        <w:t>e ear cavity for roughly the first 0.0005 s.</w:t>
      </w:r>
      <w:r w:rsidR="00F96BAF">
        <w:t xml:space="preserve"> The following negative displacement reflects TM movement into the ear canal</w:t>
      </w:r>
      <w:r w:rsidR="00E87D39">
        <w:t xml:space="preserve">, which lasted until about 0.003 s. TM movement was minimal for the remaining time. </w:t>
      </w:r>
    </w:p>
    <w:p w14:paraId="383D153A" w14:textId="2E58BA00" w:rsidR="006B1674" w:rsidRPr="006B1674" w:rsidRDefault="00E87D39" w:rsidP="00620A37">
      <w:pPr>
        <w:ind w:firstLine="720"/>
        <w:jc w:val="both"/>
      </w:pPr>
      <w:r>
        <w:t xml:space="preserve">The peak-to-peak displacement of the stapes </w:t>
      </w:r>
      <w:r w:rsidR="00EF4C24">
        <w:t>FP</w:t>
      </w:r>
      <w:r>
        <w:t xml:space="preserve"> was approximately 12 </w:t>
      </w:r>
      <w:r>
        <w:rPr>
          <w:rFonts w:cstheme="minorHAnsi"/>
        </w:rPr>
        <w:t>µ</w:t>
      </w:r>
      <w:r>
        <w:t xml:space="preserve">m. The stapes </w:t>
      </w:r>
      <w:r w:rsidR="00EF4C24">
        <w:t>FP</w:t>
      </w:r>
      <w:r>
        <w:t xml:space="preserve"> displacement over time demonstrates that the FP displaced in towards the cochlea before moving back into the middle ear cavity and then briefly into the cochlea again. </w:t>
      </w:r>
    </w:p>
    <w:p w14:paraId="62946F11" w14:textId="360030D9" w:rsidR="0076679E" w:rsidRDefault="0097739E" w:rsidP="008A7751">
      <w:pPr>
        <w:jc w:val="center"/>
      </w:pPr>
      <w:r>
        <w:rPr>
          <w:noProof/>
          <w:lang w:bidi="ar-SA"/>
        </w:rPr>
        <w:drawing>
          <wp:inline distT="0" distB="0" distL="0" distR="0" wp14:anchorId="6B26CF3E" wp14:editId="6A6AACAC">
            <wp:extent cx="5376438" cy="2115879"/>
            <wp:effectExtent l="0" t="0" r="0" b="0"/>
            <wp:docPr id="40" name="Picture 40" descr="C:\Users\welc7784\Documents\PW\Chinchilla FE Model\FE Blast Model\Prism Files\2_13_2020\TM_FP_di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elc7784\Documents\PW\Chinchilla FE Model\FE Blast Model\Prism Files\2_13_2020\TM_FP_disp.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283" r="3846"/>
                    <a:stretch/>
                  </pic:blipFill>
                  <pic:spPr bwMode="auto">
                    <a:xfrm>
                      <a:off x="0" y="0"/>
                      <a:ext cx="5508615" cy="2167897"/>
                    </a:xfrm>
                    <a:prstGeom prst="rect">
                      <a:avLst/>
                    </a:prstGeom>
                    <a:noFill/>
                    <a:ln>
                      <a:noFill/>
                    </a:ln>
                    <a:extLst>
                      <a:ext uri="{53640926-AAD7-44D8-BBD7-CCE9431645EC}">
                        <a14:shadowObscured xmlns:a14="http://schemas.microsoft.com/office/drawing/2010/main"/>
                      </a:ext>
                    </a:extLst>
                  </pic:spPr>
                </pic:pic>
              </a:graphicData>
            </a:graphic>
          </wp:inline>
        </w:drawing>
      </w:r>
    </w:p>
    <w:p w14:paraId="0E1ABD00" w14:textId="67CDFB47" w:rsidR="00380F31" w:rsidRPr="00D66F71" w:rsidRDefault="001C2055" w:rsidP="00D66F71">
      <w:pPr>
        <w:pStyle w:val="Caption"/>
        <w:spacing w:after="240"/>
        <w:jc w:val="center"/>
        <w:rPr>
          <w:b w:val="0"/>
          <w:bCs w:val="0"/>
        </w:rPr>
      </w:pPr>
      <w:bookmarkStart w:id="245" w:name="_Toc37619023"/>
      <w:r w:rsidRPr="00695949">
        <w:t xml:space="preserve">Figure </w:t>
      </w:r>
      <w:fldSimple w:instr=" SEQ Figure \* ARABIC ">
        <w:r w:rsidR="003326D1">
          <w:rPr>
            <w:noProof/>
          </w:rPr>
          <w:t>39</w:t>
        </w:r>
      </w:fldSimple>
      <w:r w:rsidRPr="00D66F71">
        <w:rPr>
          <w:b w:val="0"/>
          <w:bCs w:val="0"/>
        </w:rPr>
        <w:t xml:space="preserve">. </w:t>
      </w:r>
      <w:r w:rsidR="0076679E" w:rsidRPr="00D66F71">
        <w:rPr>
          <w:b w:val="0"/>
          <w:bCs w:val="0"/>
        </w:rPr>
        <w:t>Model-</w:t>
      </w:r>
      <w:r w:rsidR="008A7751" w:rsidRPr="00D66F71">
        <w:rPr>
          <w:b w:val="0"/>
          <w:bCs w:val="0"/>
        </w:rPr>
        <w:t>predicted displacements of the (A) TM at the umbo and (B) stapes footplate</w:t>
      </w:r>
      <w:r w:rsidR="0076679E" w:rsidRPr="00D66F71">
        <w:rPr>
          <w:b w:val="0"/>
          <w:bCs w:val="0"/>
        </w:rPr>
        <w:t xml:space="preserve"> in the normal direction in response to BOP input.</w:t>
      </w:r>
      <w:bookmarkEnd w:id="245"/>
    </w:p>
    <w:p w14:paraId="102B3692" w14:textId="66429192" w:rsidR="001267CC" w:rsidRDefault="00E87D39" w:rsidP="00380F31">
      <w:pPr>
        <w:spacing w:after="240"/>
        <w:ind w:firstLine="720"/>
        <w:jc w:val="both"/>
      </w:pPr>
      <w:r>
        <w:t xml:space="preserve">Finally, the </w:t>
      </w:r>
      <w:r w:rsidR="00367D53">
        <w:t>displacement</w:t>
      </w:r>
      <w:r w:rsidR="00BA4E9D">
        <w:t>s</w:t>
      </w:r>
      <w:r w:rsidR="00367D53">
        <w:t xml:space="preserve"> of the basilar membrane</w:t>
      </w:r>
      <w:r w:rsidR="00BA4E9D">
        <w:t xml:space="preserve"> at 17 points from the base (near the stapes) to the apex (near the helicotrema) were </w:t>
      </w:r>
      <w:r w:rsidR="00DC6856">
        <w:t>predicted (</w:t>
      </w:r>
      <w:r w:rsidR="00981D24">
        <w:rPr>
          <w:b/>
        </w:rPr>
        <w:t>Figure 40</w:t>
      </w:r>
      <w:r w:rsidR="00DC6856">
        <w:t>)</w:t>
      </w:r>
      <w:r w:rsidR="00BA4E9D">
        <w:t xml:space="preserve">. </w:t>
      </w:r>
      <w:r w:rsidR="00DC6856">
        <w:t>The displacements were calculated in the direction normal to the basilar membrane.</w:t>
      </w:r>
      <w:r w:rsidR="00823D94">
        <w:t xml:space="preserve"> Positive displacements were established as movement into the scala tympani, while negative displacements reflected movement into the scala vestibuli. As movement of the basilar membrane in the direction of the scala vestibuli is associated with moving the hair cells closer to the tectorial membrane</w:t>
      </w:r>
      <w:r w:rsidR="000671E6">
        <w:t xml:space="preserve"> (and thus can cause damage to the hair cells)</w:t>
      </w:r>
      <w:r w:rsidR="00823D94">
        <w:t>, displacement in the negative direction is the focus of this discussion.</w:t>
      </w:r>
      <w:r w:rsidR="00DC6856">
        <w:t xml:space="preserve"> </w:t>
      </w:r>
      <w:r w:rsidR="001267CC">
        <w:rPr>
          <w:noProof/>
          <w:lang w:bidi="ar-SA"/>
        </w:rPr>
        <w:drawing>
          <wp:inline distT="0" distB="0" distL="0" distR="0" wp14:anchorId="4A16AB42" wp14:editId="055005EF">
            <wp:extent cx="5394960" cy="311086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94960" cy="3110865"/>
                    </a:xfrm>
                    <a:prstGeom prst="rect">
                      <a:avLst/>
                    </a:prstGeom>
                  </pic:spPr>
                </pic:pic>
              </a:graphicData>
            </a:graphic>
          </wp:inline>
        </w:drawing>
      </w:r>
    </w:p>
    <w:p w14:paraId="2953CA57" w14:textId="606E3F5C" w:rsidR="001267CC" w:rsidRPr="00D66F71" w:rsidRDefault="001C2055" w:rsidP="0005626A">
      <w:pPr>
        <w:pStyle w:val="Caption"/>
        <w:spacing w:after="240"/>
        <w:jc w:val="center"/>
        <w:rPr>
          <w:b w:val="0"/>
          <w:bCs w:val="0"/>
        </w:rPr>
      </w:pPr>
      <w:bookmarkStart w:id="246" w:name="_Toc37619024"/>
      <w:r w:rsidRPr="00695949">
        <w:t xml:space="preserve">Figure </w:t>
      </w:r>
      <w:fldSimple w:instr=" SEQ Figure \* ARABIC ">
        <w:r w:rsidR="003326D1">
          <w:rPr>
            <w:noProof/>
          </w:rPr>
          <w:t>40</w:t>
        </w:r>
      </w:fldSimple>
      <w:r w:rsidRPr="00D66F71">
        <w:rPr>
          <w:b w:val="0"/>
          <w:bCs w:val="0"/>
        </w:rPr>
        <w:t xml:space="preserve">. </w:t>
      </w:r>
      <w:r w:rsidR="001267CC" w:rsidRPr="00D66F71">
        <w:rPr>
          <w:b w:val="0"/>
          <w:bCs w:val="0"/>
        </w:rPr>
        <w:t>Basilar membrane displacement from base to apex in response to BOP in the time domain. (A) Displacements of the basilar membrane up to 5.84 mm from the base. (B) Displacements of the basilar membrane from 6.71 mm to 10.20 mm from the base. (C) Displacements of the basilar membrane from 11.07 mm to 15.59 mm from the base.</w:t>
      </w:r>
      <w:bookmarkEnd w:id="246"/>
    </w:p>
    <w:p w14:paraId="12C502FF" w14:textId="761D95A0" w:rsidR="00DC6856" w:rsidRDefault="00DC6856" w:rsidP="000671E6">
      <w:pPr>
        <w:spacing w:after="240"/>
        <w:ind w:firstLine="720"/>
        <w:jc w:val="both"/>
      </w:pPr>
      <w:r>
        <w:t xml:space="preserve">As seen in </w:t>
      </w:r>
      <w:r w:rsidR="00981D24">
        <w:rPr>
          <w:b/>
        </w:rPr>
        <w:t>Figure 40</w:t>
      </w:r>
      <w:r w:rsidR="00756FE2">
        <w:rPr>
          <w:b/>
        </w:rPr>
        <w:t>A</w:t>
      </w:r>
      <w:r>
        <w:t>, the greatest basilar membrane displacement occurred 2.17 mm from the base</w:t>
      </w:r>
      <w:r w:rsidR="00756FE2">
        <w:t xml:space="preserve"> with a maximum </w:t>
      </w:r>
      <w:r w:rsidR="000671E6">
        <w:t>negative</w:t>
      </w:r>
      <w:r w:rsidR="00756FE2">
        <w:t xml:space="preserve"> </w:t>
      </w:r>
      <w:r w:rsidR="000671E6">
        <w:t>displacement of approximately 53</w:t>
      </w:r>
      <w:r w:rsidR="00756FE2">
        <w:t xml:space="preserve"> nm. The basilar membrane displayed an oscillating pattern of movement along the first 5.84 mm of length (</w:t>
      </w:r>
      <w:r w:rsidR="00981D24">
        <w:rPr>
          <w:b/>
        </w:rPr>
        <w:t>Figure 40</w:t>
      </w:r>
      <w:r w:rsidR="00756FE2">
        <w:rPr>
          <w:b/>
        </w:rPr>
        <w:t>A</w:t>
      </w:r>
      <w:r w:rsidR="00756FE2">
        <w:t xml:space="preserve">). The displacement of the basilar membrane decreased from base to apex. After the first 5.84 mm, the basilar membrane movement showed displacement only in the negative </w:t>
      </w:r>
      <w:r w:rsidR="000671E6">
        <w:t>direction or in the direction of the scala vestibuli (</w:t>
      </w:r>
      <w:r w:rsidR="00981D24">
        <w:rPr>
          <w:b/>
        </w:rPr>
        <w:t>Figure</w:t>
      </w:r>
      <w:r w:rsidR="000F39F3">
        <w:rPr>
          <w:b/>
        </w:rPr>
        <w:t>s</w:t>
      </w:r>
      <w:r w:rsidR="00981D24">
        <w:rPr>
          <w:b/>
        </w:rPr>
        <w:t xml:space="preserve"> 40</w:t>
      </w:r>
      <w:r w:rsidR="000671E6">
        <w:rPr>
          <w:b/>
        </w:rPr>
        <w:t>B-C</w:t>
      </w:r>
      <w:r w:rsidR="000671E6">
        <w:t xml:space="preserve">). </w:t>
      </w:r>
      <w:r w:rsidR="00025735">
        <w:t>Displacements close to the base started close to the time of blast and lasted throughout the duration of the simulation (</w:t>
      </w:r>
      <w:r w:rsidR="00981D24">
        <w:rPr>
          <w:b/>
        </w:rPr>
        <w:t>Figure 40</w:t>
      </w:r>
      <w:r w:rsidR="00025735">
        <w:rPr>
          <w:b/>
        </w:rPr>
        <w:t>A</w:t>
      </w:r>
      <w:r w:rsidR="00025735">
        <w:t xml:space="preserve">). Though displacements </w:t>
      </w:r>
      <w:r w:rsidR="001267CC">
        <w:t>in the middle section of the basilar membrane (</w:t>
      </w:r>
      <w:r w:rsidR="00981D24">
        <w:rPr>
          <w:b/>
        </w:rPr>
        <w:t>Figure 40</w:t>
      </w:r>
      <w:r w:rsidR="001267CC">
        <w:rPr>
          <w:b/>
        </w:rPr>
        <w:t>B</w:t>
      </w:r>
      <w:r w:rsidR="001267CC">
        <w:t>) began slightly after those closest to the base, they also continued for the duration of the simulation. However, the locations closest to the apex (</w:t>
      </w:r>
      <w:r w:rsidR="00981D24">
        <w:rPr>
          <w:b/>
        </w:rPr>
        <w:t>Figure 40</w:t>
      </w:r>
      <w:r w:rsidR="001267CC">
        <w:rPr>
          <w:b/>
        </w:rPr>
        <w:t>C</w:t>
      </w:r>
      <w:r w:rsidR="001267CC">
        <w:t xml:space="preserve">) were not displaced until the latter half of the simulation. </w:t>
      </w:r>
    </w:p>
    <w:p w14:paraId="043EDF89" w14:textId="63FAF161" w:rsidR="009159EC" w:rsidRDefault="009159EC" w:rsidP="009159EC">
      <w:pPr>
        <w:pStyle w:val="Heading3"/>
      </w:pPr>
      <w:bookmarkStart w:id="247" w:name="_Toc37617808"/>
      <w:bookmarkStart w:id="248" w:name="_Toc37617865"/>
      <w:bookmarkStart w:id="249" w:name="_Toc39323181"/>
      <w:bookmarkStart w:id="250" w:name="_Toc39324909"/>
      <w:r>
        <w:t>4.3.</w:t>
      </w:r>
      <w:r w:rsidR="005E5FBD">
        <w:t>1</w:t>
      </w:r>
      <w:r>
        <w:t xml:space="preserve"> Discussion</w:t>
      </w:r>
      <w:bookmarkEnd w:id="247"/>
      <w:bookmarkEnd w:id="248"/>
      <w:bookmarkEnd w:id="249"/>
      <w:bookmarkEnd w:id="250"/>
    </w:p>
    <w:p w14:paraId="7B124150" w14:textId="30C77AA1" w:rsidR="009159EC" w:rsidRDefault="009159EC" w:rsidP="003F4648">
      <w:pPr>
        <w:ind w:firstLine="720"/>
        <w:jc w:val="both"/>
      </w:pPr>
      <w:r>
        <w:t xml:space="preserve">Experimentally recorded pressure waveforms in the chinchilla ear at the P0 and P1 locations indicated that </w:t>
      </w:r>
      <w:r w:rsidR="003F4648">
        <w:t>the P1 peak pressure was greater than that of P0. Knowledge of these waveforms is useful in understanding damage to the TM caused by P1, and thus are important outputs of the FE model in simulating blast wave transmission. However, the results predicted by the FE model did not agree with the experimental measurements.</w:t>
      </w:r>
      <w:r>
        <w:t xml:space="preserve"> </w:t>
      </w:r>
      <w:r w:rsidR="00A9486F">
        <w:t xml:space="preserve">An explanation for this discrepancy may be related to how the input pressure is applied in this model. The pressure in this model was applied normal to the surface designated as the inlet surface, which was the method used by Leckness (2016) for the FE model of the human ear for blast wave analysis. However, the human ear canal anatomy is </w:t>
      </w:r>
      <w:r w:rsidR="00533B2A">
        <w:t xml:space="preserve">different </w:t>
      </w:r>
      <w:r w:rsidR="00D43139">
        <w:t>from</w:t>
      </w:r>
      <w:r w:rsidR="00533B2A">
        <w:t xml:space="preserve"> the chinchilla ear canal anatomy. While the human ear canal from the opening to the TM is straight, the chinchilla ear canal runs dorsal-ventral (i.e., there is a 90</w:t>
      </w:r>
      <w:r w:rsidR="00533B2A">
        <w:rPr>
          <w:rFonts w:cstheme="minorHAnsi"/>
        </w:rPr>
        <w:t>°</w:t>
      </w:r>
      <w:r w:rsidR="00533B2A">
        <w:t xml:space="preserve"> turn in the ear canal connecting to the TM). The pinna of the chinchilla serves to funnel sound into the ear canal, which may provide some directionality to the incoming pressure wave. </w:t>
      </w:r>
      <w:r w:rsidR="00BC2AFB">
        <w:t xml:space="preserve">Thus, applying the input pressure such that it has some degree of directionality may serve to mimic the function of the pinna and improve the results. </w:t>
      </w:r>
      <w:r w:rsidR="0005626A">
        <w:t>Another method to improve the results is to simplify the problem by applying the P0 pressure closer to the TM in the ear canal, bypassing the 90</w:t>
      </w:r>
      <w:r w:rsidR="0005626A">
        <w:rPr>
          <w:rFonts w:cstheme="minorHAnsi"/>
        </w:rPr>
        <w:t>°</w:t>
      </w:r>
      <w:r w:rsidR="0005626A">
        <w:t xml:space="preserve"> turn. </w:t>
      </w:r>
    </w:p>
    <w:p w14:paraId="1F8EC158" w14:textId="6E5EDE90" w:rsidR="009158C7" w:rsidRPr="0005626A" w:rsidRDefault="00AD4704" w:rsidP="003F4648">
      <w:pPr>
        <w:ind w:firstLine="720"/>
        <w:jc w:val="both"/>
      </w:pPr>
      <w:r>
        <w:t>Though the TM and stapes FP displacements in response to BOP has yet to be experimentally measured in chinchilla, Jian</w:t>
      </w:r>
      <w:r w:rsidR="009A5A5F">
        <w:t>g</w:t>
      </w:r>
      <w:r>
        <w:t xml:space="preserve"> et al. (2019) recently reported dual-laser measurement of human TM motion under blast exposure. </w:t>
      </w:r>
      <w:r w:rsidR="009A5A5F">
        <w:t xml:space="preserve">This study used a BOP waveform with a peak pressure of about 5 psi, similar to that used in this simulation </w:t>
      </w:r>
      <w:r w:rsidR="009A5A5F">
        <w:fldChar w:fldCharType="begin" w:fldLock="1"/>
      </w:r>
      <w:r w:rsidR="00EA0913">
        <w:instrText>ADDIN CSL_CITATION {"citationItems":[{"id":"ITEM-1","itemData":{"DOI":"10.1016/j.heares.2018.12.003","ISSN":"18785891","abstract":"Hearing damage is one of most prevalent injuries in military personnel and civilians exposed to a blast. However, the mechanism of how the blast overpressure interacts with the tympanic membrane (TM) and impairs the peripheral auditory system still remains unclear. A 3D finite element (FE) model of the human ear has been developed to predict the blast overpressure transmission through the ear (Leckness et al., 2018), but the model needs to be further validated in TM response to blast pressure. This paper reports the first-ever approach using two laser Doppler vibrometers (LDVs) to measure the motion of the TM when the ear was exposed to a blast. Five fresh human temporal bones were used in this study with a pressure sensor inserted near the TM to measure the pressure reaching the TM (P1). The temporal bone was mounted in a “head block” and exposed to blast at the overpressure around 35 kPa measured at the entrance of the ear canal (P0). The movements of the TM at the umbo and the “head block” were measured simultaneously by two LDVs and the exact motion of the TM was determined by subtracting the head block motion from the TM data. Results include that the maximum TM velocity was 12.62 ± 3.63 m/s (mean ± SD) and the displacement was 0.78 ± 0.26 mm. The peak-to-peak displacement normalized by the P0 pressure was 22.9 ± 6.6 μm/kPa. The frequency domain analysis indicated that the spectrum peaks were located at frequencies below 3 kHz. The TM motion was then compared with that calculated from the FE model of the human ear with the measured P0 pressure wave applied at the ear canal entrance. The FE model-derived TM displacement under blast overpressure was consistent with the experimental results. This study provides a new methodology to determine the behavior of the middle ear in response to blast overpressure. The experimental data are critical for validating the FE model of the human ear for blast wave transduction and understanding the TM damage induced by blast exposure.","author":[{"dropping-particle":"","family":"Jiang","given":"Shangyuan","non-dropping-particle":"","parse-names":false,"suffix":""},{"dropping-particle":"","family":"Smith","given":"Kyle","non-dropping-particle":"","parse-names":false,"suffix":""},{"dropping-particle":"","family":"Gan","given":"Rong Z.","non-dropping-particle":"","parse-names":false,"suffix":""}],"container-title":"Hearing Research","id":"ITEM-1","issued":{"date-parts":[["2019","7","1"]]},"page":"43-52","publisher":"Elsevier B.V.","title":"Dual-laser measurement and finite element modeling of human tympanic membrane motion under blast exposure","type":"article-journal","volume":"378"},"uris":["http://www.mendeley.com/documents/?uuid=1cea36a8-2052-3001-9714-d734ae27aa9a"]}],"mendeley":{"formattedCitation":"(Jiang et al., 2019)","plainTextFormattedCitation":"(Jiang et al., 2019)","previouslyFormattedCitation":"(Jiang et al., 2019)"},"properties":{"noteIndex":0},"schema":"https://github.com/citation-style-language/schema/raw/master/csl-citation.json"}</w:instrText>
      </w:r>
      <w:r w:rsidR="009A5A5F">
        <w:fldChar w:fldCharType="separate"/>
      </w:r>
      <w:r w:rsidR="009A5A5F" w:rsidRPr="009A5A5F">
        <w:rPr>
          <w:noProof/>
        </w:rPr>
        <w:t>(Jiang et al., 2019)</w:t>
      </w:r>
      <w:r w:rsidR="009A5A5F">
        <w:fldChar w:fldCharType="end"/>
      </w:r>
      <w:r w:rsidR="009A5A5F">
        <w:t xml:space="preserve">. While exact TM displacement measurements may differ due to species differences, comparison of the overall trend may be useful. </w:t>
      </w:r>
      <w:r w:rsidR="00223810">
        <w:t>In Jiang et al. (2019), the TM started moving in response to BOP and then vibrated at an amplitude of 0.4 mm for about two cycles with a waveform similar to a sine wave before diminishing in amplitude after 2 ms. The</w:t>
      </w:r>
      <w:r w:rsidR="005A1080">
        <w:t xml:space="preserve"> chinchilla</w:t>
      </w:r>
      <w:r w:rsidR="00223810">
        <w:t xml:space="preserve"> model-predicted TM displacement did not follow this </w:t>
      </w:r>
      <w:r w:rsidR="00DA6E68">
        <w:t xml:space="preserve">trend. Instead, of oscillating in a sine wave like pattern, the TM reached peak positive amplitude and diminished quickly. As the TM and stapes are connected via the ossicular chain, the stapes FP predicted displacement also followed this pattern to a degree. </w:t>
      </w:r>
      <w:r w:rsidR="0005626A">
        <w:t xml:space="preserve">The predicted movement of the stapes in response to BOP also differed from what was expected. </w:t>
      </w:r>
      <w:r w:rsidR="00435288">
        <w:t xml:space="preserve">With a peak pressure of about 184 dB SPL used as the input for this model, the predicted stapes movement is lower than what is reasonable.  </w:t>
      </w:r>
    </w:p>
    <w:p w14:paraId="32DFAB15" w14:textId="6FB83BFE" w:rsidR="00251183" w:rsidRDefault="009158C7" w:rsidP="00251183">
      <w:pPr>
        <w:ind w:firstLine="720"/>
        <w:jc w:val="both"/>
      </w:pPr>
      <w:r>
        <w:t xml:space="preserve">The pressure in the cochlea is driven by the stapes </w:t>
      </w:r>
      <w:r w:rsidR="000F39F3">
        <w:t>movement</w:t>
      </w:r>
      <w:r>
        <w:t xml:space="preserve">. The model-predicted pressures in the scala vestibuli and scala tympani revealed that the greatest pressure occurred in the scala vestibuli near the base, which is reasonable considering that this location is nearest the stapes </w:t>
      </w:r>
      <w:r w:rsidR="00EF4C24">
        <w:t>FP</w:t>
      </w:r>
      <w:r>
        <w:t>. However, examination of locations closer to the apex indicated that the pressure waveform did not travel far from the base, but instead diminished about halfway down the cochlea. At the location nearest the helicotrema</w:t>
      </w:r>
      <w:r w:rsidR="00805D1D">
        <w:t xml:space="preserve"> (ST-3 and SV-3 located about 13 mm from the base)</w:t>
      </w:r>
      <w:r>
        <w:t xml:space="preserve">, the pressures in the scala vestibuli and scala tympani were approximately equal (0.04 Pa and 0.06 Pa, respectively). </w:t>
      </w:r>
      <w:r w:rsidR="00805D1D">
        <w:t>The basilar membrane displacement at 12.82 mm was close to zero nm, reflecting t</w:t>
      </w:r>
      <w:r w:rsidR="00B46D72">
        <w:t xml:space="preserve">he role that the pressure gradient in the cochlea has on basilar membrane </w:t>
      </w:r>
      <w:r w:rsidR="00251183">
        <w:t>displacement.</w:t>
      </w:r>
    </w:p>
    <w:p w14:paraId="5AE1B543" w14:textId="09E26062" w:rsidR="00B2175F" w:rsidRDefault="00251183" w:rsidP="001F4AFF">
      <w:pPr>
        <w:ind w:firstLine="720"/>
        <w:jc w:val="both"/>
      </w:pPr>
      <w:r>
        <w:t xml:space="preserve">While the displacement of the chinchilla basilar membrane in response to blast exposure has yet to be determined experimentally, studies on basilar membrane displacement at different frequencies at lower dB SPL do exist in the literature. </w:t>
      </w:r>
      <w:r w:rsidR="00EA0913">
        <w:t xml:space="preserve">A 2011 </w:t>
      </w:r>
      <w:r w:rsidR="00961474">
        <w:t xml:space="preserve">study reported gerbil basilar membrane displacement ranging from 0.01-10 nm in response to 10-90 dB SPL stimulus </w:t>
      </w:r>
      <w:r w:rsidR="00EA0913">
        <w:fldChar w:fldCharType="begin" w:fldLock="1"/>
      </w:r>
      <w:r w:rsidR="00EA0913">
        <w:instrText>ADDIN CSL_CITATION {"citationItems":[{"id":"ITEM-1","itemData":{"DOI":"10.1038/ncomms1226","abstract":"The extraordinary sensitivity of the mammalian ear is commonly attributed to the cochlear amplifier, a cellular process thought to locally boost responses of the cochlear partition to soft sounds. However, cochlear power gain has not been measured directly. Here we use a scanning laser interferometer to determine the volume displacement and volume velocity of the cochlear partition by measuring its transverse vibration along and across the partition. We show the transverse displacement at the peak-response location can be &gt; 1,000 times greater than the displacement of the stapes, whereas the volume displacement of an area centred at this location is approximately tenfold greater than that of the stapes. using the volume velocity and cochlear-fluid impedance, we discover that power at the peak-response area is &gt; 100-fold greater than that at the stapes. These results demonstrate experimentally that the cochlea amplifies soft sounds, offering insight into the mechanism responsible for the cochlear sensitivity.","author":[{"dropping-particle":"","family":"Ren","given":"Tianying","non-dropping-particle":"","parse-names":false,"suffix":""},{"dropping-particle":"","family":"He","given":"Wenxuan","non-dropping-particle":"","parse-names":false,"suffix":""},{"dropping-particle":"","family":"Gillespie","given":"Peter G","non-dropping-particle":"","parse-names":false,"suffix":""}],"id":"ITEM-1","issued":{"date-parts":[["2011"]]},"title":"measurement of cochlear power gain in the sensitive gerbil ear","type":"article-journal"},"uris":["http://www.mendeley.com/documents/?uuid=6a401a67-74b5-349b-86f4-6817d843315f"]}],"mendeley":{"formattedCitation":"(Ren et al., 2011)","plainTextFormattedCitation":"(Ren et al., 2011)","previouslyFormattedCitation":"(Ren et al., 2011)"},"properties":{"noteIndex":0},"schema":"https://github.com/citation-style-language/schema/raw/master/csl-citation.json"}</w:instrText>
      </w:r>
      <w:r w:rsidR="00EA0913">
        <w:fldChar w:fldCharType="separate"/>
      </w:r>
      <w:r w:rsidR="00EA0913" w:rsidRPr="00EA0913">
        <w:rPr>
          <w:noProof/>
        </w:rPr>
        <w:t>(Ren et al., 2011)</w:t>
      </w:r>
      <w:r w:rsidR="00EA0913">
        <w:fldChar w:fldCharType="end"/>
      </w:r>
      <w:r w:rsidR="00EA0913">
        <w:t>. In a study on basilar membrane mechanics in the 6-9 kHz region of chinchilla cochleae, Rhode (2007</w:t>
      </w:r>
      <w:r w:rsidR="000F39F3">
        <w:t>) noted</w:t>
      </w:r>
      <w:r w:rsidR="00EA0913">
        <w:t xml:space="preserve"> that the BM operating range in sensitive cochleae is 1-200 nm for intensities less than 100 dB SPL. It was also suggested that 1 </w:t>
      </w:r>
      <w:r w:rsidR="00EA0913">
        <w:rPr>
          <w:rFonts w:cstheme="minorHAnsi"/>
        </w:rPr>
        <w:t>µ</w:t>
      </w:r>
      <w:r w:rsidR="00EA0913">
        <w:t xml:space="preserve">m displacement would be sufficient to cause hair cell damage </w:t>
      </w:r>
      <w:r w:rsidR="00EA0913">
        <w:fldChar w:fldCharType="begin" w:fldLock="1"/>
      </w:r>
      <w:r w:rsidR="00750B4B">
        <w:instrText>ADDIN CSL_CITATION {"citationItems":[{"id":"ITEM-1","itemData":{"DOI":"10.1121/1.2718397","ISSN":"0001-4966","abstract":"Basilar membrane (BM) vibration was measured using a displacement measuring interferometer for single-tone and two-tone suppression (2TS) paradigms in the 6-9 kHz region of sensitive chinchilla cochleae that had gains near or better than 60 dB. Based on prior studies of basilar membrane vibration, three significant differences remain between BM and auditory nerve (AN) 2TS responses: (1) suppression thresholds in the tail of tuning curves were much higher in BM than the auditory nerve (AN); (2) rates of suppression were significantly higher in AN than BM; and (3) the amplitude of vibration with low-frequency suppressors was always greater than the single-tone displacement rendering it impossible to explain 2TS rate suppression in the AN. The first two differences are eliminated by the results of the present study while the third remains. Suppression amplitudes greater than 40 dB and rates of suppression larger than 2.5 dB/dB were found for low-frequency suppressors. A correlation between both the gain and nonlinearity of the cochlea and 2TS properties indicates that when sensitive cochleae are studied. The third difference between BM and AN behavior could be strictly a function of the high-pass filter characteristic of the inner hair cells.","author":[{"dropping-particle":"","family":"Rhode","given":"William S.","non-dropping-particle":"","parse-names":false,"suffix":""}],"container-title":"The Journal of the Acoustical Society of America","id":"ITEM-1","issue":"5","issued":{"date-parts":[["2007","5","4"]]},"page":"2792-2804","publisher":"Acoustical Society of America (ASA)","title":"Basilar membrane mechanics in the 6–9kHz region of sensitive chinchilla cochleae","type":"article-journal","volume":"121"},"uris":["http://www.mendeley.com/documents/?uuid=fe78c331-9499-3b98-822e-3cd1a45b1d11"]}],"mendeley":{"formattedCitation":"(Rhode, 2007)","plainTextFormattedCitation":"(Rhode, 2007)","previouslyFormattedCitation":"(Rhode, 2007)"},"properties":{"noteIndex":0},"schema":"https://github.com/citation-style-language/schema/raw/master/csl-citation.json"}</w:instrText>
      </w:r>
      <w:r w:rsidR="00EA0913">
        <w:fldChar w:fldCharType="separate"/>
      </w:r>
      <w:r w:rsidR="00EA0913" w:rsidRPr="00EA0913">
        <w:rPr>
          <w:noProof/>
        </w:rPr>
        <w:t>(Rhode, 2007)</w:t>
      </w:r>
      <w:r w:rsidR="00EA0913">
        <w:fldChar w:fldCharType="end"/>
      </w:r>
      <w:r w:rsidR="00A3589F">
        <w:t>. The</w:t>
      </w:r>
      <w:r w:rsidR="00B05ED7">
        <w:t xml:space="preserve"> model-predicted basilar membrane displacement from base to apex in the direction of the scala vestibule </w:t>
      </w:r>
      <w:r w:rsidR="00A3589F">
        <w:t>(negative displacement)</w:t>
      </w:r>
      <w:r w:rsidR="00B05ED7">
        <w:t xml:space="preserve"> </w:t>
      </w:r>
      <w:r w:rsidR="00A3589F">
        <w:t xml:space="preserve">was greatest at 2.17 mm from the base, with a displacement of 53 nm. However, this displacement is not large enough to reflect the hearing damage observed in chinchilla animal models after blast exposure. Instead, the basilar membrane displacement predicted by the model fell within the range reported by literature </w:t>
      </w:r>
      <w:r w:rsidR="001F4AFF">
        <w:t xml:space="preserve">on basilar membrane displacement in response to low dB SPL stimulus. </w:t>
      </w:r>
    </w:p>
    <w:p w14:paraId="5BDA61D3" w14:textId="4E0963D1" w:rsidR="0018674F" w:rsidRPr="00B2175F" w:rsidRDefault="0018674F" w:rsidP="001F4AFF">
      <w:pPr>
        <w:ind w:firstLine="720"/>
        <w:jc w:val="both"/>
      </w:pPr>
      <w:r>
        <w:t xml:space="preserve">It should be emphasized that the findings presented above are the preliminary </w:t>
      </w:r>
      <w:r w:rsidR="00170089">
        <w:t xml:space="preserve">results from the FE model of the chinchilla ear for blast wave analysis. The current model requires many improvements in order to obtain more accurate results. However, this model represents a step towards understanding the transmission of BOP from ear canal to cochlea in the chinchilla ear, which may improve our understanding of </w:t>
      </w:r>
      <w:r w:rsidR="00533552">
        <w:t xml:space="preserve">hearing </w:t>
      </w:r>
      <w:r w:rsidR="00170089">
        <w:t xml:space="preserve">damage incurred by BOP. </w:t>
      </w:r>
    </w:p>
    <w:p w14:paraId="306EBF5E" w14:textId="77777777" w:rsidR="00030D7A" w:rsidRDefault="00787262" w:rsidP="00E24F2D">
      <w:pPr>
        <w:pStyle w:val="Heading2"/>
      </w:pPr>
      <w:bookmarkStart w:id="251" w:name="_Toc37617809"/>
      <w:bookmarkStart w:id="252" w:name="_Toc37617866"/>
      <w:bookmarkStart w:id="253" w:name="_Toc39323182"/>
      <w:bookmarkStart w:id="254" w:name="_Toc39324910"/>
      <w:r>
        <w:t>4.4 Chapter Summary</w:t>
      </w:r>
      <w:bookmarkEnd w:id="251"/>
      <w:bookmarkEnd w:id="252"/>
      <w:bookmarkEnd w:id="253"/>
      <w:bookmarkEnd w:id="254"/>
    </w:p>
    <w:p w14:paraId="01A4F9E4" w14:textId="38CDF44D" w:rsidR="008B715A" w:rsidRDefault="00D06004" w:rsidP="003A34DC">
      <w:pPr>
        <w:jc w:val="both"/>
      </w:pPr>
      <w:r>
        <w:tab/>
      </w:r>
      <w:r w:rsidR="00EF4C24">
        <w:t>FE</w:t>
      </w:r>
      <w:r w:rsidR="003A34DC">
        <w:t xml:space="preserve"> analysis is a powerful tool that helps explain experimental observations or permits the simulation of experiments otherwise impossible. </w:t>
      </w:r>
      <w:r w:rsidR="008B715A">
        <w:t xml:space="preserve">This thesis reported the creation of a FE model of the chinchilla ear for blast wave analysis. </w:t>
      </w:r>
      <w:r w:rsidR="008B715A" w:rsidRPr="0018674F">
        <w:rPr>
          <w:b/>
          <w:bCs/>
        </w:rPr>
        <w:t>Preliminary</w:t>
      </w:r>
      <w:r w:rsidR="008B715A">
        <w:t xml:space="preserve"> results consisting of the pressures in the ear canal, middle ear cavity, and cochlea in response to BOP were calculated. The TM, stapes, and basilar membrane displacements in response to BOP were also predicted. </w:t>
      </w:r>
      <w:r w:rsidR="00E772AB">
        <w:t xml:space="preserve">However, preliminary results indicated that the model </w:t>
      </w:r>
      <w:r w:rsidR="00533552">
        <w:t>needs to improve</w:t>
      </w:r>
      <w:r w:rsidR="00E772AB">
        <w:t xml:space="preserve">. Future </w:t>
      </w:r>
      <w:r w:rsidR="00533552">
        <w:t xml:space="preserve">work on the chinchilla </w:t>
      </w:r>
      <w:r w:rsidR="00D66F71">
        <w:t>FE model</w:t>
      </w:r>
      <w:r w:rsidR="00E772AB">
        <w:t xml:space="preserve"> must </w:t>
      </w:r>
      <w:r w:rsidR="00533552">
        <w:t>continue</w:t>
      </w:r>
      <w:r w:rsidR="00E772AB">
        <w:t xml:space="preserve">, which </w:t>
      </w:r>
      <w:r w:rsidR="00B93EFF">
        <w:t>were briefly touched on above and will</w:t>
      </w:r>
      <w:r w:rsidR="00E772AB">
        <w:t xml:space="preserve"> be discussed </w:t>
      </w:r>
      <w:r w:rsidR="00B93EFF">
        <w:t xml:space="preserve">further </w:t>
      </w:r>
      <w:r w:rsidR="00E772AB">
        <w:t xml:space="preserve">in Chapter 5. </w:t>
      </w:r>
    </w:p>
    <w:p w14:paraId="3F0C3B12" w14:textId="6648761E" w:rsidR="00D06004" w:rsidRDefault="003A34DC" w:rsidP="00B01ADD">
      <w:pPr>
        <w:spacing w:after="240"/>
        <w:ind w:firstLine="720"/>
        <w:jc w:val="both"/>
      </w:pPr>
      <w:r>
        <w:t xml:space="preserve">In the context of this thesis, a FE model of the chinchilla ear to analyze blast wave transmission is desirable to augment chinchilla animal studies focused on the effects of blast exposure on hearing loss. Furthermore, such a model may facilitate the translation </w:t>
      </w:r>
      <w:r w:rsidR="00533552">
        <w:t xml:space="preserve">of </w:t>
      </w:r>
      <w:r w:rsidR="008B715A">
        <w:t xml:space="preserve">experimental data between </w:t>
      </w:r>
      <w:r w:rsidR="00533552">
        <w:t xml:space="preserve">animal model of </w:t>
      </w:r>
      <w:r w:rsidR="008B715A">
        <w:t xml:space="preserve">chinchilla and human. </w:t>
      </w:r>
      <w:r w:rsidR="00E772AB">
        <w:t xml:space="preserve">The model presented herein represents a starting point towards achieving these goals. </w:t>
      </w:r>
    </w:p>
    <w:p w14:paraId="7BB3621B" w14:textId="77777777" w:rsidR="00EF3DE3" w:rsidRDefault="00EF3DE3" w:rsidP="00B01ADD">
      <w:pPr>
        <w:spacing w:after="240"/>
        <w:ind w:firstLine="720"/>
        <w:jc w:val="both"/>
      </w:pPr>
    </w:p>
    <w:p w14:paraId="2BC79C1F" w14:textId="77777777" w:rsidR="00EF3DE3" w:rsidRDefault="00EF3DE3" w:rsidP="00B01ADD">
      <w:pPr>
        <w:spacing w:after="240"/>
        <w:ind w:firstLine="720"/>
        <w:jc w:val="both"/>
      </w:pPr>
    </w:p>
    <w:p w14:paraId="23BD23E9" w14:textId="77777777" w:rsidR="00EF3DE3" w:rsidRDefault="00EF3DE3" w:rsidP="00B01ADD">
      <w:pPr>
        <w:spacing w:after="240"/>
        <w:ind w:firstLine="720"/>
        <w:jc w:val="both"/>
      </w:pPr>
    </w:p>
    <w:p w14:paraId="574A6E48" w14:textId="4D8251E8" w:rsidR="00C76002" w:rsidRDefault="00C76002" w:rsidP="00C76002">
      <w:pPr>
        <w:spacing w:after="240"/>
        <w:jc w:val="both"/>
      </w:pPr>
    </w:p>
    <w:p w14:paraId="1B8D074D" w14:textId="11DE4F87" w:rsidR="00170089" w:rsidRDefault="00170089" w:rsidP="00C76002">
      <w:pPr>
        <w:spacing w:after="240"/>
        <w:jc w:val="both"/>
      </w:pPr>
    </w:p>
    <w:p w14:paraId="189DA412" w14:textId="72ABF897" w:rsidR="00695949" w:rsidRDefault="00695949" w:rsidP="00C76002">
      <w:pPr>
        <w:spacing w:after="240"/>
        <w:jc w:val="both"/>
      </w:pPr>
    </w:p>
    <w:p w14:paraId="4A6C9F95" w14:textId="032975D9" w:rsidR="00695949" w:rsidRDefault="00695949" w:rsidP="00C76002">
      <w:pPr>
        <w:spacing w:after="240"/>
        <w:jc w:val="both"/>
      </w:pPr>
    </w:p>
    <w:p w14:paraId="689AB3C3" w14:textId="77777777" w:rsidR="00695949" w:rsidRPr="00D06004" w:rsidRDefault="00695949" w:rsidP="00C76002">
      <w:pPr>
        <w:spacing w:after="240"/>
        <w:jc w:val="both"/>
      </w:pPr>
    </w:p>
    <w:p w14:paraId="306EBF60" w14:textId="7DFBA467" w:rsidR="00787262" w:rsidRPr="00787262" w:rsidRDefault="00030D7A" w:rsidP="00A8046D">
      <w:pPr>
        <w:pStyle w:val="Heading1"/>
      </w:pPr>
      <w:bookmarkStart w:id="255" w:name="_Toc37617810"/>
      <w:bookmarkStart w:id="256" w:name="_Toc37617867"/>
      <w:bookmarkStart w:id="257" w:name="_Toc39323183"/>
      <w:bookmarkStart w:id="258" w:name="_Toc39324911"/>
      <w:r w:rsidRPr="00617BF3">
        <w:t>Chapter 5: Conclusio</w:t>
      </w:r>
      <w:r w:rsidR="00787262">
        <w:t>n</w:t>
      </w:r>
      <w:bookmarkEnd w:id="255"/>
      <w:bookmarkEnd w:id="256"/>
      <w:bookmarkEnd w:id="257"/>
      <w:bookmarkEnd w:id="258"/>
    </w:p>
    <w:p w14:paraId="306EBF61" w14:textId="77777777" w:rsidR="00030D7A" w:rsidRDefault="00030D7A" w:rsidP="00E24F2D">
      <w:pPr>
        <w:pStyle w:val="Heading2"/>
      </w:pPr>
      <w:bookmarkStart w:id="259" w:name="_Toc37617811"/>
      <w:bookmarkStart w:id="260" w:name="_Toc37617868"/>
      <w:bookmarkStart w:id="261" w:name="_Toc39323184"/>
      <w:bookmarkStart w:id="262" w:name="_Toc39324912"/>
      <w:r w:rsidRPr="00617BF3">
        <w:t>5.1 Research Summary</w:t>
      </w:r>
      <w:bookmarkEnd w:id="259"/>
      <w:bookmarkEnd w:id="260"/>
      <w:bookmarkEnd w:id="261"/>
      <w:bookmarkEnd w:id="262"/>
    </w:p>
    <w:p w14:paraId="17636DE8" w14:textId="77777777" w:rsidR="005C1D06" w:rsidRDefault="00E331A7" w:rsidP="00E331A7">
      <w:pPr>
        <w:jc w:val="both"/>
      </w:pPr>
      <w:r>
        <w:tab/>
        <w:t>There is an obvious need to fully understand the effects of blast exposure on auditory dysfunction and the mechanisms by which it occurs. Towards this goal, this thesis reports investigation of blast exposure in</w:t>
      </w:r>
      <w:r w:rsidR="002567D0">
        <w:t xml:space="preserve"> chinchilla</w:t>
      </w:r>
      <w:r>
        <w:t xml:space="preserve"> animal model and a </w:t>
      </w:r>
      <w:r w:rsidR="002567D0">
        <w:t xml:space="preserve">computational model of the entire chinchilla ear. </w:t>
      </w:r>
    </w:p>
    <w:p w14:paraId="3BE26EE3" w14:textId="2771F554" w:rsidR="00E331A7" w:rsidRDefault="005C1D06" w:rsidP="005C1D06">
      <w:pPr>
        <w:ind w:firstLine="720"/>
        <w:jc w:val="both"/>
      </w:pPr>
      <w:r>
        <w:t>In the experimental study, chinchilla</w:t>
      </w:r>
      <w:r w:rsidR="00533552">
        <w:t>s</w:t>
      </w:r>
      <w:r>
        <w:t xml:space="preserve"> with and without earplugs were exposed to repeated low-intensity BOP</w:t>
      </w:r>
      <w:r w:rsidR="007D3DF2">
        <w:t>. F</w:t>
      </w:r>
      <w:r>
        <w:t xml:space="preserve">unction tests reflecting the state of the auditory system were recorded over a 14 day time period. </w:t>
      </w:r>
      <w:r w:rsidR="007D3DF2">
        <w:t xml:space="preserve">The main findings of this study were that exposure to 6 repeated low-intensity blasts induced permanent hearing damage in both protected and unprotected ears, indicating that the protective function of HPDs was limited in this situation. </w:t>
      </w:r>
      <w:r w:rsidR="003E75CA">
        <w:t>Furthermore</w:t>
      </w:r>
      <w:r w:rsidR="007D3DF2">
        <w:t xml:space="preserve">, hearing function changes showed damage in both the peripheral and central auditory systems. Finally, comparison with experimental measurements </w:t>
      </w:r>
      <w:r w:rsidR="00B529AB">
        <w:t xml:space="preserve">from a similar study in which chinchilla were exposed to 3 repeated low-intensity blasts demonstrated that 6 repeated blasts resulted in greater hearing loss. </w:t>
      </w:r>
    </w:p>
    <w:p w14:paraId="306EBF62" w14:textId="6A5A3DE7" w:rsidR="008F558D" w:rsidRDefault="003E75CA" w:rsidP="001D5A8A">
      <w:pPr>
        <w:jc w:val="both"/>
      </w:pPr>
      <w:r>
        <w:tab/>
        <w:t xml:space="preserve">To provide a comprehensive understanding of blast wave transmission, </w:t>
      </w:r>
      <w:r w:rsidR="00750B4B">
        <w:t xml:space="preserve">a FE model of the chinchilla ear for blast wave analysis was desired. However, current literature reported only a FE model of the chinchilla middle ear that simulated the cochlea using a mass block and dashpot system </w:t>
      </w:r>
      <w:r w:rsidR="00750B4B">
        <w:fldChar w:fldCharType="begin" w:fldLock="1"/>
      </w:r>
      <w:r w:rsidR="00085B81">
        <w:instrText>ADDIN CSL_CITATION {"citationItems":[{"id":"ITEM-1","itemData":{"DOI":"10.1007/s10237-016-0758-5","ISSN":"1617-7959","abstract":"Background and Aims—Cardiovascular disease (CVD) is among the leading causes of morbidity and mortality worldwide. Traditional risk factors predict 75-80% of an individual's risk of incident CVD. However, the role of early life experiences in future disease risk is gaining attention. The Barker hypothesis proposes fetal origins of adult disease, with consistent evidence demonstrating the deleterious consequences of birth weight outside the normal range. In this study, we investigate the role of birth weight in CVD risk prediction. Methods and Results—The Women's Health Initiative (WHI) represents a large national cohort of post-menopausal women with 63 815 participants included in this analysis. Univariable proportional hazards regression analyses evaluated the association of 4 self-reported birth weight categories against 3 CVD outcome definitions, which included indicators of coronary heart disease, ischemic stroke, coronary revascularization, carotid artery disease and peripheral arterial disease. The role of birth weight was also evaluated for prediction of CVD events in the presence of traditional risk factors using 3 existing CVD risk prediction equations: one body mass index (BMI)-based and two laboratory-based models. Low birth weight (LBW) (&lt; 6 lbs.) was significantly associated with all CVD outcome definitions in univariable analyses (HR=1.086, p=0.009). LBW was a significant covariate in the BMI-based model (HR=1.128, p&lt;0.0001) but not in the lipid-based models. Conclusion—LBW (&lt;6 lbs.) is independently associated with CVD outcomes in the WHI cohort. This finding supports the role of the prenatal and postnatal environment in contributing to the development of adult chronic disease.","author":[{"dropping-particle":"","family":"Wang","given":"Xuelin","non-dropping-particle":"","parse-names":false,"suffix":""},{"dropping-particle":"","family":"Gan","given":"Rong Z.","non-dropping-particle":"","parse-names":false,"suffix":""}],"container-title":"Biomechanics and Modeling in Mechanobiology","id":"ITEM-1","issue":"5","issued":{"date-parts":[["2016","10","19"]]},"page":"1263-1277","title":"3D finite element model of the chinchilla ear for characterizing middle ear functions","type":"article-journal","volume":"15"},"uris":["http://www.mendeley.com/documents/?uuid=c5664dce-9535-40f6-afe8-b042bcedff9b"]}],"mendeley":{"formattedCitation":"(Wang &amp; Gan, 2016)","plainTextFormattedCitation":"(Wang &amp; Gan, 2016)","previouslyFormattedCitation":"(Wang &amp; Gan, 2016)"},"properties":{"noteIndex":0},"schema":"https://github.com/citation-style-language/schema/raw/master/csl-citation.json"}</w:instrText>
      </w:r>
      <w:r w:rsidR="00750B4B">
        <w:fldChar w:fldCharType="separate"/>
      </w:r>
      <w:r w:rsidR="004E22C9" w:rsidRPr="004E22C9">
        <w:rPr>
          <w:noProof/>
        </w:rPr>
        <w:t>(Wang &amp; Gan, 2016)</w:t>
      </w:r>
      <w:r w:rsidR="00750B4B">
        <w:fldChar w:fldCharType="end"/>
      </w:r>
      <w:r w:rsidR="00750B4B">
        <w:t>. As the inner ear is highly vulnerable to blast damage, a FE model of the cochlea reflecting the actual anatomy was needed. Thus, a FE model of the entire chinchilla ear including the spi</w:t>
      </w:r>
      <w:r w:rsidR="004E22C9">
        <w:t xml:space="preserve">ral cochlea was developed. Harmonic response analysis was conducted to predict structural displacements in response to acoustic stimulus. Comparison of the model-predicted displacements and experimental measurements validated the model. The model was able to predict the TM, stapes, and basilar membrane movement in response to an acoustic input. </w:t>
      </w:r>
    </w:p>
    <w:p w14:paraId="306EBF63" w14:textId="6C7CE22C" w:rsidR="001D5A8A" w:rsidRPr="00617BF3" w:rsidRDefault="004E22C9" w:rsidP="00C76002">
      <w:pPr>
        <w:spacing w:after="240"/>
        <w:jc w:val="both"/>
      </w:pPr>
      <w:r>
        <w:tab/>
        <w:t xml:space="preserve">The newly created FE model of the entire chinchilla ear was then modified for blast wave analysis. Generation of this model was based on the methods </w:t>
      </w:r>
      <w:r w:rsidR="00EA68A3">
        <w:t xml:space="preserve">reported in </w:t>
      </w:r>
      <w:r>
        <w:t>Leckness</w:t>
      </w:r>
      <w:r w:rsidR="00EA68A3">
        <w:t>’ MS thesis</w:t>
      </w:r>
      <w:r>
        <w:t xml:space="preserve"> (2016) </w:t>
      </w:r>
      <w:r w:rsidR="00EA68A3">
        <w:t xml:space="preserve">for modeling blast wave transmission in a FE model of the human ear. </w:t>
      </w:r>
      <w:r w:rsidR="005613DE">
        <w:t>Outputs</w:t>
      </w:r>
      <w:r w:rsidR="00EA68A3">
        <w:t xml:space="preserve"> from blast wave analysis in the FE model of the chinchilla ear included pressures in the ear canal, middle ear cavity, and cochlea, and structural displacements of the TM, stapes FP, and basilar membrane in response to BOP. </w:t>
      </w:r>
      <w:r w:rsidR="005613DE">
        <w:t xml:space="preserve">Preliminary results indicated that the current model </w:t>
      </w:r>
      <w:r w:rsidR="002232EA">
        <w:t>analysis needs to improve</w:t>
      </w:r>
      <w:r w:rsidR="005613DE">
        <w:t xml:space="preserve"> </w:t>
      </w:r>
      <w:r w:rsidR="002232EA">
        <w:t xml:space="preserve">for simulating blast wave transmission from the ear canal to </w:t>
      </w:r>
      <w:r w:rsidR="00D66F71">
        <w:t>cochlea.</w:t>
      </w:r>
      <w:r w:rsidR="005613DE">
        <w:t xml:space="preserve"> </w:t>
      </w:r>
    </w:p>
    <w:p w14:paraId="306EBF64" w14:textId="450C4933" w:rsidR="00787262" w:rsidRDefault="008F558D" w:rsidP="00E24F2D">
      <w:pPr>
        <w:pStyle w:val="Heading2"/>
      </w:pPr>
      <w:bookmarkStart w:id="263" w:name="_Toc37617812"/>
      <w:bookmarkStart w:id="264" w:name="_Toc37617869"/>
      <w:bookmarkStart w:id="265" w:name="_Toc39323185"/>
      <w:bookmarkStart w:id="266" w:name="_Toc39324913"/>
      <w:r w:rsidRPr="00617BF3">
        <w:t xml:space="preserve">5.2 </w:t>
      </w:r>
      <w:r w:rsidR="00447DD0">
        <w:t>Future Work</w:t>
      </w:r>
      <w:bookmarkEnd w:id="263"/>
      <w:bookmarkEnd w:id="264"/>
      <w:bookmarkEnd w:id="265"/>
      <w:bookmarkEnd w:id="266"/>
    </w:p>
    <w:p w14:paraId="5936A15E" w14:textId="08E503E2" w:rsidR="00447DD0" w:rsidRDefault="00447DD0" w:rsidP="00447DD0">
      <w:pPr>
        <w:jc w:val="both"/>
      </w:pPr>
      <w:r>
        <w:tab/>
        <w:t xml:space="preserve">Future studies using chinchilla animal models are needed to improve our understanding of blast-induced hearing loss. Further investigation of key blast parameters such as number of blasts, frequency of occurrence, blast intensity, and recovery time may provide more insight. </w:t>
      </w:r>
      <w:r w:rsidR="00F5637A">
        <w:t xml:space="preserve">Isolation of the PAS and CAS may also clarify the effect of repeated blast on the CAS. </w:t>
      </w:r>
      <w:r w:rsidR="0096145E">
        <w:t xml:space="preserve">Knowledge gained from these studies may help in the prevention, diagnosis, and treatment of auditory dysfunction caused by blast exposure. </w:t>
      </w:r>
    </w:p>
    <w:p w14:paraId="5752C2C3" w14:textId="77777777" w:rsidR="00DF7238" w:rsidRDefault="0096145E" w:rsidP="00447DD0">
      <w:pPr>
        <w:jc w:val="both"/>
      </w:pPr>
      <w:r>
        <w:tab/>
      </w:r>
      <w:r w:rsidR="004A74F9">
        <w:t>Use of the</w:t>
      </w:r>
      <w:r>
        <w:t xml:space="preserve"> FE model of the entire chinchilla ear </w:t>
      </w:r>
      <w:r w:rsidR="004A74F9">
        <w:t>to simulate acoustic sound transmission from ear canal to cochlea may benefit from further validation. The middle ear pressure gain, cochlear impedance, and pressures in the cochlea should be calculated by the model and compared to experimental studies. In addition, refinement of the longitudinal BM displacement pattern</w:t>
      </w:r>
      <w:r w:rsidR="00DF7238">
        <w:t xml:space="preserve"> predicted by the model may be pursued. </w:t>
      </w:r>
    </w:p>
    <w:p w14:paraId="266701E7" w14:textId="6C7CEAF6" w:rsidR="0096145E" w:rsidRDefault="00DF7238" w:rsidP="00447DD0">
      <w:pPr>
        <w:jc w:val="both"/>
      </w:pPr>
      <w:r>
        <w:tab/>
      </w:r>
      <w:r w:rsidR="004A74F9">
        <w:t xml:space="preserve"> </w:t>
      </w:r>
      <w:r w:rsidR="0003237D">
        <w:t>Improvement of the FE model for blast wave transmission is necessary in order for the model to provide accurate predictions. Notably, the application of the pressure input may need to be adjusted. In the analysis presented herein, the ear canal domain was initialized at rest (0 Pa and 0 m/s). While the pressure-inlet of the canal applied pressure and velocity to the system, there was zero momentum</w:t>
      </w:r>
      <w:r w:rsidR="00CF7AEC">
        <w:t>. Thus, modification of the ear canal domain so that the ear canal can be initialized with velocity may be a desirable modification to improve the model.</w:t>
      </w:r>
      <w:r w:rsidR="001436AF">
        <w:t xml:space="preserve"> An alternative method may instead apply the P0 pressure input closer to the TM. These modifications may improve the model.</w:t>
      </w:r>
      <w:r w:rsidR="00CF7AEC">
        <w:t xml:space="preserve"> In addition to improving the model, experimental studies to determine the chinchilla TM and stapes displacement in response to blast exposure would be useful for validation. Measurement of the cochlea pressure and basilar membrane displacement in response to BOP would also </w:t>
      </w:r>
      <w:r w:rsidR="001436AF">
        <w:t>facilitate</w:t>
      </w:r>
      <w:r w:rsidR="00CF7AEC">
        <w:t xml:space="preserve"> validation. </w:t>
      </w:r>
    </w:p>
    <w:p w14:paraId="6CEC639F" w14:textId="77777777" w:rsidR="00CF7AEC" w:rsidRDefault="00CF7AEC" w:rsidP="00447DD0">
      <w:pPr>
        <w:jc w:val="both"/>
      </w:pPr>
    </w:p>
    <w:p w14:paraId="0F833259" w14:textId="77777777" w:rsidR="00EF3DE3" w:rsidRDefault="00EF3DE3" w:rsidP="00447DD0">
      <w:pPr>
        <w:jc w:val="both"/>
      </w:pPr>
    </w:p>
    <w:p w14:paraId="372F4232" w14:textId="77777777" w:rsidR="00EF3DE3" w:rsidRDefault="00EF3DE3" w:rsidP="00447DD0">
      <w:pPr>
        <w:jc w:val="both"/>
      </w:pPr>
    </w:p>
    <w:p w14:paraId="2B0B450B" w14:textId="77777777" w:rsidR="00EF3DE3" w:rsidRDefault="00EF3DE3" w:rsidP="00447DD0">
      <w:pPr>
        <w:jc w:val="both"/>
      </w:pPr>
    </w:p>
    <w:p w14:paraId="6A647868" w14:textId="77777777" w:rsidR="00EF3DE3" w:rsidRDefault="00EF3DE3" w:rsidP="00447DD0">
      <w:pPr>
        <w:jc w:val="both"/>
      </w:pPr>
    </w:p>
    <w:p w14:paraId="4C13BF5D" w14:textId="2A2E767D" w:rsidR="00EF3DE3" w:rsidRDefault="00EF3DE3" w:rsidP="00447DD0">
      <w:pPr>
        <w:jc w:val="both"/>
      </w:pPr>
    </w:p>
    <w:p w14:paraId="538461DD" w14:textId="7264CCCE" w:rsidR="00C76002" w:rsidRDefault="00C76002" w:rsidP="00447DD0">
      <w:pPr>
        <w:jc w:val="both"/>
      </w:pPr>
    </w:p>
    <w:p w14:paraId="2011F858" w14:textId="06A4371A" w:rsidR="00C76002" w:rsidRDefault="00C76002" w:rsidP="00447DD0">
      <w:pPr>
        <w:jc w:val="both"/>
      </w:pPr>
    </w:p>
    <w:p w14:paraId="64E2951E" w14:textId="02738275" w:rsidR="00380F31" w:rsidRDefault="00380F31" w:rsidP="00447DD0">
      <w:pPr>
        <w:jc w:val="both"/>
      </w:pPr>
    </w:p>
    <w:p w14:paraId="390B53C4" w14:textId="77777777" w:rsidR="00380F31" w:rsidRDefault="00380F31" w:rsidP="00447DD0">
      <w:pPr>
        <w:jc w:val="both"/>
      </w:pPr>
    </w:p>
    <w:p w14:paraId="46DB0588" w14:textId="77777777" w:rsidR="00C76002" w:rsidRPr="00447DD0" w:rsidRDefault="00C76002" w:rsidP="00447DD0">
      <w:pPr>
        <w:jc w:val="both"/>
      </w:pPr>
    </w:p>
    <w:p w14:paraId="306EBF65" w14:textId="77777777" w:rsidR="00787262" w:rsidRDefault="00787262" w:rsidP="00E24F2D">
      <w:pPr>
        <w:pStyle w:val="Heading2"/>
      </w:pPr>
      <w:bookmarkStart w:id="267" w:name="_Toc37617813"/>
      <w:bookmarkStart w:id="268" w:name="_Toc37617870"/>
      <w:bookmarkStart w:id="269" w:name="_Toc39323186"/>
      <w:bookmarkStart w:id="270" w:name="_Toc39324914"/>
      <w:r>
        <w:t>References</w:t>
      </w:r>
      <w:bookmarkEnd w:id="267"/>
      <w:bookmarkEnd w:id="268"/>
      <w:bookmarkEnd w:id="269"/>
      <w:bookmarkEnd w:id="270"/>
    </w:p>
    <w:p w14:paraId="16D5F4F6" w14:textId="035010CB" w:rsidR="001A397F" w:rsidRPr="001A397F" w:rsidRDefault="00787262" w:rsidP="001A397F">
      <w:pPr>
        <w:widowControl w:val="0"/>
        <w:autoSpaceDE w:val="0"/>
        <w:autoSpaceDN w:val="0"/>
        <w:adjustRightInd w:val="0"/>
        <w:ind w:left="480" w:hanging="480"/>
        <w:rPr>
          <w:rFonts w:ascii="Times New Roman" w:hAnsi="Times New Roman"/>
          <w:noProof/>
        </w:rPr>
      </w:pPr>
      <w:r>
        <w:fldChar w:fldCharType="begin" w:fldLock="1"/>
      </w:r>
      <w:r>
        <w:instrText xml:space="preserve">ADDIN Mendeley Bibliography CSL_BIBLIOGRAPHY </w:instrText>
      </w:r>
      <w:r>
        <w:fldChar w:fldCharType="separate"/>
      </w:r>
      <w:r w:rsidR="001A397F" w:rsidRPr="001A397F">
        <w:rPr>
          <w:rFonts w:ascii="Times New Roman" w:hAnsi="Times New Roman"/>
          <w:noProof/>
        </w:rPr>
        <w:t xml:space="preserve">ANSYS Inc. (2007). </w:t>
      </w:r>
      <w:r w:rsidR="001A397F" w:rsidRPr="001A397F">
        <w:rPr>
          <w:rFonts w:ascii="Times New Roman" w:hAnsi="Times New Roman"/>
          <w:i/>
          <w:iCs/>
          <w:noProof/>
        </w:rPr>
        <w:t>Elements Reference</w:t>
      </w:r>
      <w:r w:rsidR="001A397F" w:rsidRPr="001A397F">
        <w:rPr>
          <w:rFonts w:ascii="Times New Roman" w:hAnsi="Times New Roman"/>
          <w:noProof/>
        </w:rPr>
        <w:t>. SAS IP, Inc.</w:t>
      </w:r>
    </w:p>
    <w:p w14:paraId="29233B37"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ANSYS Inc. (2009). Theory Reference for the Mechanical APDL and Mechanical Applications. In </w:t>
      </w:r>
      <w:r w:rsidRPr="001A397F">
        <w:rPr>
          <w:rFonts w:ascii="Times New Roman" w:hAnsi="Times New Roman"/>
          <w:i/>
          <w:iCs/>
          <w:noProof/>
        </w:rPr>
        <w:t>Release 12.0</w:t>
      </w:r>
      <w:r w:rsidRPr="001A397F">
        <w:rPr>
          <w:rFonts w:ascii="Times New Roman" w:hAnsi="Times New Roman"/>
          <w:noProof/>
        </w:rPr>
        <w:t xml:space="preserve"> (Issue April). SAS.</w:t>
      </w:r>
    </w:p>
    <w:p w14:paraId="47A36926"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ANSYS Inc. (2013). ANSYS Mechanical APDL Element Reference. In </w:t>
      </w:r>
      <w:r w:rsidRPr="001A397F">
        <w:rPr>
          <w:rFonts w:ascii="Times New Roman" w:hAnsi="Times New Roman"/>
          <w:i/>
          <w:iCs/>
          <w:noProof/>
        </w:rPr>
        <w:t>Release 15.0</w:t>
      </w:r>
      <w:r w:rsidRPr="001A397F">
        <w:rPr>
          <w:rFonts w:ascii="Times New Roman" w:hAnsi="Times New Roman"/>
          <w:noProof/>
        </w:rPr>
        <w:t>. SAS IP, Inc.</w:t>
      </w:r>
    </w:p>
    <w:p w14:paraId="6305AB2C"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Arnold, S. (2000). The auditory brainstem response. In </w:t>
      </w:r>
      <w:r w:rsidRPr="001A397F">
        <w:rPr>
          <w:rFonts w:ascii="Times New Roman" w:hAnsi="Times New Roman"/>
          <w:i/>
          <w:iCs/>
          <w:noProof/>
        </w:rPr>
        <w:t>Audiology: Diagnosis I</w:t>
      </w:r>
      <w:r w:rsidRPr="001A397F">
        <w:rPr>
          <w:rFonts w:ascii="Times New Roman" w:hAnsi="Times New Roman"/>
          <w:noProof/>
        </w:rPr>
        <w:t xml:space="preserve"> (pp. 451–470).</w:t>
      </w:r>
    </w:p>
    <w:p w14:paraId="6B84A50D"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Békésy, G. Von. (1960). </w:t>
      </w:r>
      <w:r w:rsidRPr="001A397F">
        <w:rPr>
          <w:rFonts w:ascii="Times New Roman" w:hAnsi="Times New Roman"/>
          <w:i/>
          <w:iCs/>
          <w:noProof/>
        </w:rPr>
        <w:t>Experiments in hearing</w:t>
      </w:r>
      <w:r w:rsidRPr="001A397F">
        <w:rPr>
          <w:rFonts w:ascii="Times New Roman" w:hAnsi="Times New Roman"/>
          <w:noProof/>
        </w:rPr>
        <w:t>. McGraw-Hill.</w:t>
      </w:r>
    </w:p>
    <w:p w14:paraId="5ABCDD68"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Benefits Administration - The Office of Performance Analysis, V. (2019). </w:t>
      </w:r>
      <w:r w:rsidRPr="001A397F">
        <w:rPr>
          <w:rFonts w:ascii="Times New Roman" w:hAnsi="Times New Roman"/>
          <w:i/>
          <w:iCs/>
          <w:noProof/>
        </w:rPr>
        <w:t>The Fiscal Year 2018 Annual Benefits Report</w:t>
      </w:r>
      <w:r w:rsidRPr="001A397F">
        <w:rPr>
          <w:rFonts w:ascii="Times New Roman" w:hAnsi="Times New Roman"/>
          <w:noProof/>
        </w:rPr>
        <w:t>.</w:t>
      </w:r>
    </w:p>
    <w:p w14:paraId="1A86B806"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Chen, T., Smith, K., Jiang, S., Zhang, T., &amp; Gan, R. Z. (2019). Progressive hearing damage after exposure to repeated low-intensity blasts in chinchillas. </w:t>
      </w:r>
      <w:r w:rsidRPr="001A397F">
        <w:rPr>
          <w:rFonts w:ascii="Times New Roman" w:hAnsi="Times New Roman"/>
          <w:i/>
          <w:iCs/>
          <w:noProof/>
        </w:rPr>
        <w:t>Hearing Research</w:t>
      </w:r>
      <w:r w:rsidRPr="001A397F">
        <w:rPr>
          <w:rFonts w:ascii="Times New Roman" w:hAnsi="Times New Roman"/>
          <w:noProof/>
        </w:rPr>
        <w:t xml:space="preserve">, </w:t>
      </w:r>
      <w:r w:rsidRPr="001A397F">
        <w:rPr>
          <w:rFonts w:ascii="Times New Roman" w:hAnsi="Times New Roman"/>
          <w:i/>
          <w:iCs/>
          <w:noProof/>
        </w:rPr>
        <w:t>378</w:t>
      </w:r>
      <w:r w:rsidRPr="001A397F">
        <w:rPr>
          <w:rFonts w:ascii="Times New Roman" w:hAnsi="Times New Roman"/>
          <w:noProof/>
        </w:rPr>
        <w:t>, 33–42. https://doi.org/10.1016/j.heares.2019.01.010</w:t>
      </w:r>
    </w:p>
    <w:p w14:paraId="3D4E7E78"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Cho, S. Il, Gao, S. S., Xia, A., Wang, R., Salles, F. T., Raphael, P. D., Abaya, H., Wachtel, J., Baek, J., Jacobs, D., Rasband, M. N., &amp; Oghalai, J. S. (2013). Mechanisms of Hearing Loss after Blast Injury to the Ear. </w:t>
      </w:r>
      <w:r w:rsidRPr="001A397F">
        <w:rPr>
          <w:rFonts w:ascii="Times New Roman" w:hAnsi="Times New Roman"/>
          <w:i/>
          <w:iCs/>
          <w:noProof/>
        </w:rPr>
        <w:t>PLoS ONE</w:t>
      </w:r>
      <w:r w:rsidRPr="001A397F">
        <w:rPr>
          <w:rFonts w:ascii="Times New Roman" w:hAnsi="Times New Roman"/>
          <w:noProof/>
        </w:rPr>
        <w:t xml:space="preserve">, </w:t>
      </w:r>
      <w:r w:rsidRPr="001A397F">
        <w:rPr>
          <w:rFonts w:ascii="Times New Roman" w:hAnsi="Times New Roman"/>
          <w:i/>
          <w:iCs/>
          <w:noProof/>
        </w:rPr>
        <w:t>8</w:t>
      </w:r>
      <w:r w:rsidRPr="001A397F">
        <w:rPr>
          <w:rFonts w:ascii="Times New Roman" w:hAnsi="Times New Roman"/>
          <w:noProof/>
        </w:rPr>
        <w:t>(7). https://doi.org/10.1371/journal.pone.0067618</w:t>
      </w:r>
    </w:p>
    <w:p w14:paraId="07569598"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Daniel, S. J., Duval, M., Sahmkow, S., &amp; Akache, F. (2007). Ototoxicity of topical moxifloxacin in a chinchilla animal model. </w:t>
      </w:r>
      <w:r w:rsidRPr="001A397F">
        <w:rPr>
          <w:rFonts w:ascii="Times New Roman" w:hAnsi="Times New Roman"/>
          <w:i/>
          <w:iCs/>
          <w:noProof/>
        </w:rPr>
        <w:t>Laryngoscope</w:t>
      </w:r>
      <w:r w:rsidRPr="001A397F">
        <w:rPr>
          <w:rFonts w:ascii="Times New Roman" w:hAnsi="Times New Roman"/>
          <w:noProof/>
        </w:rPr>
        <w:t xml:space="preserve">, </w:t>
      </w:r>
      <w:r w:rsidRPr="001A397F">
        <w:rPr>
          <w:rFonts w:ascii="Times New Roman" w:hAnsi="Times New Roman"/>
          <w:i/>
          <w:iCs/>
          <w:noProof/>
        </w:rPr>
        <w:t>117</w:t>
      </w:r>
      <w:r w:rsidRPr="001A397F">
        <w:rPr>
          <w:rFonts w:ascii="Times New Roman" w:hAnsi="Times New Roman"/>
          <w:noProof/>
        </w:rPr>
        <w:t>(12), 2201–2205. https://doi.org/10.1097/MLG.0b013e318148b275</w:t>
      </w:r>
    </w:p>
    <w:p w14:paraId="1FB58D16"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DeKosky, S. T., Ikonomovic, M. D., &amp; Gandy, S. (2010). Traumatic Brain Injury — Football, Warfare, and Long-Term Effects. </w:t>
      </w:r>
      <w:r w:rsidRPr="001A397F">
        <w:rPr>
          <w:rFonts w:ascii="Times New Roman" w:hAnsi="Times New Roman"/>
          <w:i/>
          <w:iCs/>
          <w:noProof/>
        </w:rPr>
        <w:t>New England Journal of Medicine</w:t>
      </w:r>
      <w:r w:rsidRPr="001A397F">
        <w:rPr>
          <w:rFonts w:ascii="Times New Roman" w:hAnsi="Times New Roman"/>
          <w:noProof/>
        </w:rPr>
        <w:t xml:space="preserve">, </w:t>
      </w:r>
      <w:r w:rsidRPr="001A397F">
        <w:rPr>
          <w:rFonts w:ascii="Times New Roman" w:hAnsi="Times New Roman"/>
          <w:i/>
          <w:iCs/>
          <w:noProof/>
        </w:rPr>
        <w:t>363</w:t>
      </w:r>
      <w:r w:rsidRPr="001A397F">
        <w:rPr>
          <w:rFonts w:ascii="Times New Roman" w:hAnsi="Times New Roman"/>
          <w:noProof/>
        </w:rPr>
        <w:t>(14), 1293–1296. https://doi.org/10.1056/NEJMp1007051</w:t>
      </w:r>
    </w:p>
    <w:p w14:paraId="12F2468F"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DePalma, R. G., &amp; Hoffman, S. W. (2018). Combat blast related traumatic brain injury (TBI): Decade of recognition; promise of progress. </w:t>
      </w:r>
      <w:r w:rsidRPr="001A397F">
        <w:rPr>
          <w:rFonts w:ascii="Times New Roman" w:hAnsi="Times New Roman"/>
          <w:i/>
          <w:iCs/>
          <w:noProof/>
        </w:rPr>
        <w:t>Behavioural Brain Research</w:t>
      </w:r>
      <w:r w:rsidRPr="001A397F">
        <w:rPr>
          <w:rFonts w:ascii="Times New Roman" w:hAnsi="Times New Roman"/>
          <w:noProof/>
        </w:rPr>
        <w:t xml:space="preserve">, </w:t>
      </w:r>
      <w:r w:rsidRPr="001A397F">
        <w:rPr>
          <w:rFonts w:ascii="Times New Roman" w:hAnsi="Times New Roman"/>
          <w:i/>
          <w:iCs/>
          <w:noProof/>
        </w:rPr>
        <w:t>340</w:t>
      </w:r>
      <w:r w:rsidRPr="001A397F">
        <w:rPr>
          <w:rFonts w:ascii="Times New Roman" w:hAnsi="Times New Roman"/>
          <w:noProof/>
        </w:rPr>
        <w:t>, 102–105. https://doi.org/10.1016/j.bbr.2016.08.036</w:t>
      </w:r>
    </w:p>
    <w:p w14:paraId="73898CF3"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Eldredge, D. H., Miller, J. D., &amp; Bohne, B. A. (1981). A frequency-position map for the chinchilla cochlea. </w:t>
      </w:r>
      <w:r w:rsidRPr="001A397F">
        <w:rPr>
          <w:rFonts w:ascii="Times New Roman" w:hAnsi="Times New Roman"/>
          <w:i/>
          <w:iCs/>
          <w:noProof/>
        </w:rPr>
        <w:t>Citation: The Journal of the Acoustical Society of America</w:t>
      </w:r>
      <w:r w:rsidRPr="001A397F">
        <w:rPr>
          <w:rFonts w:ascii="Times New Roman" w:hAnsi="Times New Roman"/>
          <w:noProof/>
        </w:rPr>
        <w:t xml:space="preserve">, </w:t>
      </w:r>
      <w:r w:rsidRPr="001A397F">
        <w:rPr>
          <w:rFonts w:ascii="Times New Roman" w:hAnsi="Times New Roman"/>
          <w:i/>
          <w:iCs/>
          <w:noProof/>
        </w:rPr>
        <w:t>69</w:t>
      </w:r>
      <w:r w:rsidRPr="001A397F">
        <w:rPr>
          <w:rFonts w:ascii="Times New Roman" w:hAnsi="Times New Roman"/>
          <w:noProof/>
        </w:rPr>
        <w:t>, 1091. https://doi.org/10.1121/1.385688</w:t>
      </w:r>
    </w:p>
    <w:p w14:paraId="7EF13E89"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Emadi, G., Richter, C.-P., &amp; Dallos, P. (2004). Stiffness of the Gerbil Basilar Membrane: Radial and Longitudinal Variations. </w:t>
      </w:r>
      <w:r w:rsidRPr="001A397F">
        <w:rPr>
          <w:rFonts w:ascii="Times New Roman" w:hAnsi="Times New Roman"/>
          <w:i/>
          <w:iCs/>
          <w:noProof/>
        </w:rPr>
        <w:t>Journal of Neurophysiology</w:t>
      </w:r>
      <w:r w:rsidRPr="001A397F">
        <w:rPr>
          <w:rFonts w:ascii="Times New Roman" w:hAnsi="Times New Roman"/>
          <w:noProof/>
        </w:rPr>
        <w:t xml:space="preserve">, </w:t>
      </w:r>
      <w:r w:rsidRPr="001A397F">
        <w:rPr>
          <w:rFonts w:ascii="Times New Roman" w:hAnsi="Times New Roman"/>
          <w:i/>
          <w:iCs/>
          <w:noProof/>
        </w:rPr>
        <w:t>91</w:t>
      </w:r>
      <w:r w:rsidRPr="001A397F">
        <w:rPr>
          <w:rFonts w:ascii="Times New Roman" w:hAnsi="Times New Roman"/>
          <w:noProof/>
        </w:rPr>
        <w:t>(1), 474–488. https://doi.org/10.1152/jn.00446.2003</w:t>
      </w:r>
    </w:p>
    <w:p w14:paraId="07F8FC25"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Engles, W. G., Wang, X., &amp; Gan, R. Z. (2017). Dynamic Properties of Human Tympanic Membrane After Exposure to Blast Waves. </w:t>
      </w:r>
      <w:r w:rsidRPr="001A397F">
        <w:rPr>
          <w:rFonts w:ascii="Times New Roman" w:hAnsi="Times New Roman"/>
          <w:i/>
          <w:iCs/>
          <w:noProof/>
        </w:rPr>
        <w:t>Annals of Biomedical Engineering</w:t>
      </w:r>
      <w:r w:rsidRPr="001A397F">
        <w:rPr>
          <w:rFonts w:ascii="Times New Roman" w:hAnsi="Times New Roman"/>
          <w:noProof/>
        </w:rPr>
        <w:t xml:space="preserve">, </w:t>
      </w:r>
      <w:r w:rsidRPr="001A397F">
        <w:rPr>
          <w:rFonts w:ascii="Times New Roman" w:hAnsi="Times New Roman"/>
          <w:i/>
          <w:iCs/>
          <w:noProof/>
        </w:rPr>
        <w:t>45</w:t>
      </w:r>
      <w:r w:rsidRPr="001A397F">
        <w:rPr>
          <w:rFonts w:ascii="Times New Roman" w:hAnsi="Times New Roman"/>
          <w:noProof/>
        </w:rPr>
        <w:t>(10), 2383–2394. https://doi.org/10.1007/s10439-017-1870-0</w:t>
      </w:r>
    </w:p>
    <w:p w14:paraId="75EDB9FB"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Fausti, S. A., Wilmington, D. J., Gallun, F. J., Myers, P. J., &amp; Henry, J. A. (2009). </w:t>
      </w:r>
      <w:r w:rsidRPr="001A397F">
        <w:rPr>
          <w:rFonts w:ascii="Times New Roman" w:hAnsi="Times New Roman"/>
          <w:i/>
          <w:iCs/>
          <w:noProof/>
        </w:rPr>
        <w:t>Auditory and vestibular dysfunction associated with blast-related traumatic brain injury</w:t>
      </w:r>
      <w:r w:rsidRPr="001A397F">
        <w:rPr>
          <w:rFonts w:ascii="Times New Roman" w:hAnsi="Times New Roman"/>
          <w:noProof/>
        </w:rPr>
        <w:t xml:space="preserve">. </w:t>
      </w:r>
      <w:r w:rsidRPr="001A397F">
        <w:rPr>
          <w:rFonts w:ascii="Times New Roman" w:hAnsi="Times New Roman"/>
          <w:i/>
          <w:iCs/>
          <w:noProof/>
        </w:rPr>
        <w:t>46</w:t>
      </w:r>
      <w:r w:rsidRPr="001A397F">
        <w:rPr>
          <w:rFonts w:ascii="Times New Roman" w:hAnsi="Times New Roman"/>
          <w:noProof/>
        </w:rPr>
        <w:t>(6), 797–810. https://doi.org/10.1682/JRRD.2008.09.0118</w:t>
      </w:r>
    </w:p>
    <w:p w14:paraId="3C04C845"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Gan, R. Z., Cheng, T., Dai, C., Yang, F., &amp; Wood, M. W. (2009). Finite element modeling of sound transmission with perforations of tympanic membrane. </w:t>
      </w:r>
      <w:r w:rsidRPr="001A397F">
        <w:rPr>
          <w:rFonts w:ascii="Times New Roman" w:hAnsi="Times New Roman"/>
          <w:i/>
          <w:iCs/>
          <w:noProof/>
        </w:rPr>
        <w:t>The Journal of the Acoustical Society of America</w:t>
      </w:r>
      <w:r w:rsidRPr="001A397F">
        <w:rPr>
          <w:rFonts w:ascii="Times New Roman" w:hAnsi="Times New Roman"/>
          <w:noProof/>
        </w:rPr>
        <w:t xml:space="preserve">, </w:t>
      </w:r>
      <w:r w:rsidRPr="001A397F">
        <w:rPr>
          <w:rFonts w:ascii="Times New Roman" w:hAnsi="Times New Roman"/>
          <w:i/>
          <w:iCs/>
          <w:noProof/>
        </w:rPr>
        <w:t>126</w:t>
      </w:r>
      <w:r w:rsidRPr="001A397F">
        <w:rPr>
          <w:rFonts w:ascii="Times New Roman" w:hAnsi="Times New Roman"/>
          <w:noProof/>
        </w:rPr>
        <w:t>(1), 243–253. https://doi.org/10.1121/1.3129129</w:t>
      </w:r>
    </w:p>
    <w:p w14:paraId="1E83E319"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Gan, R. Z., Dai, C., Wang, X., Nakmali, D., &amp; Wood, M. W. (2010). A totally implantable hearing system - Design and function characterization in 3D computational model and temporal bones. </w:t>
      </w:r>
      <w:r w:rsidRPr="001A397F">
        <w:rPr>
          <w:rFonts w:ascii="Times New Roman" w:hAnsi="Times New Roman"/>
          <w:i/>
          <w:iCs/>
          <w:noProof/>
        </w:rPr>
        <w:t>Hearing Research</w:t>
      </w:r>
      <w:r w:rsidRPr="001A397F">
        <w:rPr>
          <w:rFonts w:ascii="Times New Roman" w:hAnsi="Times New Roman"/>
          <w:noProof/>
        </w:rPr>
        <w:t xml:space="preserve">, </w:t>
      </w:r>
      <w:r w:rsidRPr="001A397F">
        <w:rPr>
          <w:rFonts w:ascii="Times New Roman" w:hAnsi="Times New Roman"/>
          <w:i/>
          <w:iCs/>
          <w:noProof/>
        </w:rPr>
        <w:t>263</w:t>
      </w:r>
      <w:r w:rsidRPr="001A397F">
        <w:rPr>
          <w:rFonts w:ascii="Times New Roman" w:hAnsi="Times New Roman"/>
          <w:noProof/>
        </w:rPr>
        <w:t>(1–2), 138–144. https://doi.org/10.1016/j.heares.2009.09.003</w:t>
      </w:r>
    </w:p>
    <w:p w14:paraId="44ABFC5D"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Gan, R. Z., Feng, B., &amp; Sun, Q. (2004). Three-dimensional finite element modeling of human ear for sound transmission. </w:t>
      </w:r>
      <w:r w:rsidRPr="001A397F">
        <w:rPr>
          <w:rFonts w:ascii="Times New Roman" w:hAnsi="Times New Roman"/>
          <w:i/>
          <w:iCs/>
          <w:noProof/>
        </w:rPr>
        <w:t>Annals of Biomedical Engineering</w:t>
      </w:r>
      <w:r w:rsidRPr="001A397F">
        <w:rPr>
          <w:rFonts w:ascii="Times New Roman" w:hAnsi="Times New Roman"/>
          <w:noProof/>
        </w:rPr>
        <w:t xml:space="preserve">, </w:t>
      </w:r>
      <w:r w:rsidRPr="001A397F">
        <w:rPr>
          <w:rFonts w:ascii="Times New Roman" w:hAnsi="Times New Roman"/>
          <w:i/>
          <w:iCs/>
          <w:noProof/>
        </w:rPr>
        <w:t>32</w:t>
      </w:r>
      <w:r w:rsidRPr="001A397F">
        <w:rPr>
          <w:rFonts w:ascii="Times New Roman" w:hAnsi="Times New Roman"/>
          <w:noProof/>
        </w:rPr>
        <w:t>(6), 847–859. https://doi.org/10.1023/B:ABME.0000030260.22737.53</w:t>
      </w:r>
    </w:p>
    <w:p w14:paraId="14FD642A"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Gan, R. Z., Nakmali, D., Ji, X. D., Leckness, K., Yokell, Z., &amp; of Biomedical Engineering, P. (2016). Mechanical Damage of Tympanic Membrane in Relation to Impulse Pressure Waveform-A Study in Chinchillas HHS Public Access. </w:t>
      </w:r>
      <w:r w:rsidRPr="001A397F">
        <w:rPr>
          <w:rFonts w:ascii="Times New Roman" w:hAnsi="Times New Roman"/>
          <w:i/>
          <w:iCs/>
          <w:noProof/>
        </w:rPr>
        <w:t>Hear Res</w:t>
      </w:r>
      <w:r w:rsidRPr="001A397F">
        <w:rPr>
          <w:rFonts w:ascii="Times New Roman" w:hAnsi="Times New Roman"/>
          <w:noProof/>
        </w:rPr>
        <w:t xml:space="preserve">, </w:t>
      </w:r>
      <w:r w:rsidRPr="001A397F">
        <w:rPr>
          <w:rFonts w:ascii="Times New Roman" w:hAnsi="Times New Roman"/>
          <w:i/>
          <w:iCs/>
          <w:noProof/>
        </w:rPr>
        <w:t>340</w:t>
      </w:r>
      <w:r w:rsidRPr="001A397F">
        <w:rPr>
          <w:rFonts w:ascii="Times New Roman" w:hAnsi="Times New Roman"/>
          <w:noProof/>
        </w:rPr>
        <w:t>, 25–34. https://doi.org/10.1016/j.heares.2016.01.004</w:t>
      </w:r>
    </w:p>
    <w:p w14:paraId="57F853B5"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Gan, R. Z., Reeves, B. P., &amp; Wang, X. (2007). Modeling of sound transmission from ear canal to cochlea. </w:t>
      </w:r>
      <w:r w:rsidRPr="001A397F">
        <w:rPr>
          <w:rFonts w:ascii="Times New Roman" w:hAnsi="Times New Roman"/>
          <w:i/>
          <w:iCs/>
          <w:noProof/>
        </w:rPr>
        <w:t>Annals of Biomedical Engineering</w:t>
      </w:r>
      <w:r w:rsidRPr="001A397F">
        <w:rPr>
          <w:rFonts w:ascii="Times New Roman" w:hAnsi="Times New Roman"/>
          <w:noProof/>
        </w:rPr>
        <w:t xml:space="preserve">, </w:t>
      </w:r>
      <w:r w:rsidRPr="001A397F">
        <w:rPr>
          <w:rFonts w:ascii="Times New Roman" w:hAnsi="Times New Roman"/>
          <w:i/>
          <w:iCs/>
          <w:noProof/>
        </w:rPr>
        <w:t>35</w:t>
      </w:r>
      <w:r w:rsidRPr="001A397F">
        <w:rPr>
          <w:rFonts w:ascii="Times New Roman" w:hAnsi="Times New Roman"/>
          <w:noProof/>
        </w:rPr>
        <w:t>(12), 2180–2195. https://doi.org/10.1007/s10439-007-9366-y</w:t>
      </w:r>
    </w:p>
    <w:p w14:paraId="6CB02649"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Greenwood, D. D. (1990). A cochlear frequency</w:t>
      </w:r>
      <w:r w:rsidRPr="001A397F">
        <w:rPr>
          <w:rFonts w:ascii="Cambria Math" w:hAnsi="Cambria Math" w:cs="Cambria Math"/>
          <w:noProof/>
        </w:rPr>
        <w:t>‐</w:t>
      </w:r>
      <w:r w:rsidRPr="001A397F">
        <w:rPr>
          <w:rFonts w:ascii="Times New Roman" w:hAnsi="Times New Roman"/>
          <w:noProof/>
        </w:rPr>
        <w:t xml:space="preserve">position function for several species—29 years later. </w:t>
      </w:r>
      <w:r w:rsidRPr="001A397F">
        <w:rPr>
          <w:rFonts w:ascii="Times New Roman" w:hAnsi="Times New Roman"/>
          <w:i/>
          <w:iCs/>
          <w:noProof/>
        </w:rPr>
        <w:t>The Journal of the Acoustical Society of America</w:t>
      </w:r>
      <w:r w:rsidRPr="001A397F">
        <w:rPr>
          <w:rFonts w:ascii="Times New Roman" w:hAnsi="Times New Roman"/>
          <w:noProof/>
        </w:rPr>
        <w:t xml:space="preserve">, </w:t>
      </w:r>
      <w:r w:rsidRPr="001A397F">
        <w:rPr>
          <w:rFonts w:ascii="Times New Roman" w:hAnsi="Times New Roman"/>
          <w:i/>
          <w:iCs/>
          <w:noProof/>
        </w:rPr>
        <w:t>87</w:t>
      </w:r>
      <w:r w:rsidRPr="001A397F">
        <w:rPr>
          <w:rFonts w:ascii="Times New Roman" w:hAnsi="Times New Roman"/>
          <w:noProof/>
        </w:rPr>
        <w:t>(6), 2592–2605. https://doi.org/10.1121/1.399052</w:t>
      </w:r>
    </w:p>
    <w:p w14:paraId="3CB9AF10"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Guan, X., Chen, Y., &amp; Gan, R. Z. (2014). Factors affecting loss of tympanic membrane mobility in acute otitis media model of chinchilla. </w:t>
      </w:r>
      <w:r w:rsidRPr="001A397F">
        <w:rPr>
          <w:rFonts w:ascii="Times New Roman" w:hAnsi="Times New Roman"/>
          <w:i/>
          <w:iCs/>
          <w:noProof/>
        </w:rPr>
        <w:t>Hearing Research</w:t>
      </w:r>
      <w:r w:rsidRPr="001A397F">
        <w:rPr>
          <w:rFonts w:ascii="Times New Roman" w:hAnsi="Times New Roman"/>
          <w:noProof/>
        </w:rPr>
        <w:t xml:space="preserve">, </w:t>
      </w:r>
      <w:r w:rsidRPr="001A397F">
        <w:rPr>
          <w:rFonts w:ascii="Times New Roman" w:hAnsi="Times New Roman"/>
          <w:i/>
          <w:iCs/>
          <w:noProof/>
        </w:rPr>
        <w:t>309</w:t>
      </w:r>
      <w:r w:rsidRPr="001A397F">
        <w:rPr>
          <w:rFonts w:ascii="Times New Roman" w:hAnsi="Times New Roman"/>
          <w:noProof/>
        </w:rPr>
        <w:t>(1), 136–146. https://doi.org/10.1016/j.heares.2013.12.005</w:t>
      </w:r>
    </w:p>
    <w:p w14:paraId="3A7DCC0F"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Hall, D. A. (2012). fMRI of the central auditory system. In </w:t>
      </w:r>
      <w:r w:rsidRPr="001A397F">
        <w:rPr>
          <w:rFonts w:ascii="Times New Roman" w:hAnsi="Times New Roman"/>
          <w:i/>
          <w:iCs/>
          <w:noProof/>
        </w:rPr>
        <w:t>Functional Neuroradiology: Principles and Clinical Applications</w:t>
      </w:r>
      <w:r w:rsidRPr="001A397F">
        <w:rPr>
          <w:rFonts w:ascii="Times New Roman" w:hAnsi="Times New Roman"/>
          <w:noProof/>
        </w:rPr>
        <w:t xml:space="preserve"> (pp. 575–591). Springer US. https://doi.org/10.1007/978-1-4419-0345-7_29</w:t>
      </w:r>
    </w:p>
    <w:p w14:paraId="070A2DB9"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Hamernik, R. P., Turrentine, G., Roberto, M., Salvi, R., &amp; Henderson, D. (1984). Anatomical correlates of impulse noise-induced mechanical damage in the cochlea. </w:t>
      </w:r>
      <w:r w:rsidRPr="001A397F">
        <w:rPr>
          <w:rFonts w:ascii="Times New Roman" w:hAnsi="Times New Roman"/>
          <w:i/>
          <w:iCs/>
          <w:noProof/>
        </w:rPr>
        <w:t>Hearing Research</w:t>
      </w:r>
      <w:r w:rsidRPr="001A397F">
        <w:rPr>
          <w:rFonts w:ascii="Times New Roman" w:hAnsi="Times New Roman"/>
          <w:noProof/>
        </w:rPr>
        <w:t xml:space="preserve">, </w:t>
      </w:r>
      <w:r w:rsidRPr="001A397F">
        <w:rPr>
          <w:rFonts w:ascii="Times New Roman" w:hAnsi="Times New Roman"/>
          <w:i/>
          <w:iCs/>
          <w:noProof/>
        </w:rPr>
        <w:t>13</w:t>
      </w:r>
      <w:r w:rsidRPr="001A397F">
        <w:rPr>
          <w:rFonts w:ascii="Times New Roman" w:hAnsi="Times New Roman"/>
          <w:noProof/>
        </w:rPr>
        <w:t>(3), 229–247. https://doi.org/10.1016/0378-5955(84)90077-7</w:t>
      </w:r>
    </w:p>
    <w:p w14:paraId="2C88D69E"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Hickman, T. T., Smalt, C., Bobrow, J., Quatieri, T., &amp; Liberman, M. C. (2018). Blast-induced cochlear synaptopathy in chinchillas. </w:t>
      </w:r>
      <w:r w:rsidRPr="001A397F">
        <w:rPr>
          <w:rFonts w:ascii="Times New Roman" w:hAnsi="Times New Roman"/>
          <w:i/>
          <w:iCs/>
          <w:noProof/>
        </w:rPr>
        <w:t>Scientific Reports</w:t>
      </w:r>
      <w:r w:rsidRPr="001A397F">
        <w:rPr>
          <w:rFonts w:ascii="Times New Roman" w:hAnsi="Times New Roman"/>
          <w:noProof/>
        </w:rPr>
        <w:t xml:space="preserve">, </w:t>
      </w:r>
      <w:r w:rsidRPr="001A397F">
        <w:rPr>
          <w:rFonts w:ascii="Times New Roman" w:hAnsi="Times New Roman"/>
          <w:i/>
          <w:iCs/>
          <w:noProof/>
        </w:rPr>
        <w:t>8</w:t>
      </w:r>
      <w:r w:rsidRPr="001A397F">
        <w:rPr>
          <w:rFonts w:ascii="Times New Roman" w:hAnsi="Times New Roman"/>
          <w:noProof/>
        </w:rPr>
        <w:t>(1), 1–12. https://doi.org/10.1038/s41598-018-28924-7</w:t>
      </w:r>
    </w:p>
    <w:p w14:paraId="189E3F05"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Hirsch, F. G. (1968). EFFECTS OF OVERPRESSURE ON THE EAR-A REVIEW. </w:t>
      </w:r>
      <w:r w:rsidRPr="001A397F">
        <w:rPr>
          <w:rFonts w:ascii="Times New Roman" w:hAnsi="Times New Roman"/>
          <w:i/>
          <w:iCs/>
          <w:noProof/>
        </w:rPr>
        <w:t>Annals of the New York Academy of Sciences</w:t>
      </w:r>
      <w:r w:rsidRPr="001A397F">
        <w:rPr>
          <w:rFonts w:ascii="Times New Roman" w:hAnsi="Times New Roman"/>
          <w:noProof/>
        </w:rPr>
        <w:t xml:space="preserve">, </w:t>
      </w:r>
      <w:r w:rsidRPr="001A397F">
        <w:rPr>
          <w:rFonts w:ascii="Times New Roman" w:hAnsi="Times New Roman"/>
          <w:i/>
          <w:iCs/>
          <w:noProof/>
        </w:rPr>
        <w:t>152</w:t>
      </w:r>
      <w:r w:rsidRPr="001A397F">
        <w:rPr>
          <w:rFonts w:ascii="Times New Roman" w:hAnsi="Times New Roman"/>
          <w:noProof/>
        </w:rPr>
        <w:t>(1), 147–162. https://doi.org/10.1111/j.1749-6632.1968.tb11972.x</w:t>
      </w:r>
    </w:p>
    <w:p w14:paraId="09E47192"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Jiang, S., Smith, K., &amp; Gan, R. Z. (2019). Dual-laser measurement and finite element modeling of human tympanic membrane motion under blast exposure. </w:t>
      </w:r>
      <w:r w:rsidRPr="001A397F">
        <w:rPr>
          <w:rFonts w:ascii="Times New Roman" w:hAnsi="Times New Roman"/>
          <w:i/>
          <w:iCs/>
          <w:noProof/>
        </w:rPr>
        <w:t>Hearing Research</w:t>
      </w:r>
      <w:r w:rsidRPr="001A397F">
        <w:rPr>
          <w:rFonts w:ascii="Times New Roman" w:hAnsi="Times New Roman"/>
          <w:noProof/>
        </w:rPr>
        <w:t xml:space="preserve">, </w:t>
      </w:r>
      <w:r w:rsidRPr="001A397F">
        <w:rPr>
          <w:rFonts w:ascii="Times New Roman" w:hAnsi="Times New Roman"/>
          <w:i/>
          <w:iCs/>
          <w:noProof/>
        </w:rPr>
        <w:t>378</w:t>
      </w:r>
      <w:r w:rsidRPr="001A397F">
        <w:rPr>
          <w:rFonts w:ascii="Times New Roman" w:hAnsi="Times New Roman"/>
          <w:noProof/>
        </w:rPr>
        <w:t>, 43–52. https://doi.org/10.1016/j.heares.2018.12.003</w:t>
      </w:r>
    </w:p>
    <w:p w14:paraId="1BE59DD9"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Le Prell, C. G., Hammill, T. L., &amp; Murphy, W. J. (2019). Noise-induced hearing loss: Translating risk from animal models to real-world environments. </w:t>
      </w:r>
      <w:r w:rsidRPr="001A397F">
        <w:rPr>
          <w:rFonts w:ascii="Times New Roman" w:hAnsi="Times New Roman"/>
          <w:i/>
          <w:iCs/>
          <w:noProof/>
        </w:rPr>
        <w:t>The Journal of the Acoustical Society of America</w:t>
      </w:r>
      <w:r w:rsidRPr="001A397F">
        <w:rPr>
          <w:rFonts w:ascii="Times New Roman" w:hAnsi="Times New Roman"/>
          <w:noProof/>
        </w:rPr>
        <w:t xml:space="preserve">, </w:t>
      </w:r>
      <w:r w:rsidRPr="001A397F">
        <w:rPr>
          <w:rFonts w:ascii="Times New Roman" w:hAnsi="Times New Roman"/>
          <w:i/>
          <w:iCs/>
          <w:noProof/>
        </w:rPr>
        <w:t>146</w:t>
      </w:r>
      <w:r w:rsidRPr="001A397F">
        <w:rPr>
          <w:rFonts w:ascii="Times New Roman" w:hAnsi="Times New Roman"/>
          <w:noProof/>
        </w:rPr>
        <w:t>(5), 3646–3651. https://doi.org/10.1121/1.5133385</w:t>
      </w:r>
    </w:p>
    <w:p w14:paraId="52E53CF6"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Leckness, K. (2016). </w:t>
      </w:r>
      <w:r w:rsidRPr="001A397F">
        <w:rPr>
          <w:rFonts w:ascii="Times New Roman" w:hAnsi="Times New Roman"/>
          <w:i/>
          <w:iCs/>
          <w:noProof/>
        </w:rPr>
        <w:t>Novel Finite Element Method to Predict Blast Wave Transmission Through Human Ear</w:t>
      </w:r>
      <w:r w:rsidRPr="001A397F">
        <w:rPr>
          <w:rFonts w:ascii="Times New Roman" w:hAnsi="Times New Roman"/>
          <w:noProof/>
        </w:rPr>
        <w:t xml:space="preserve"> [University of Oklahoma]. https://hdl.handle.net/11244/44932</w:t>
      </w:r>
    </w:p>
    <w:p w14:paraId="3F608CDF"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Leckness, K., Nakmali, D., &amp; Gan, R. Z. (2018). Computational Modeling of Blast Wave Transmission Through Human Ear. </w:t>
      </w:r>
      <w:r w:rsidRPr="001A397F">
        <w:rPr>
          <w:rFonts w:ascii="Times New Roman" w:hAnsi="Times New Roman"/>
          <w:i/>
          <w:iCs/>
          <w:noProof/>
        </w:rPr>
        <w:t>Military Medicine</w:t>
      </w:r>
      <w:r w:rsidRPr="001A397F">
        <w:rPr>
          <w:rFonts w:ascii="Times New Roman" w:hAnsi="Times New Roman"/>
          <w:noProof/>
        </w:rPr>
        <w:t xml:space="preserve">, </w:t>
      </w:r>
      <w:r w:rsidRPr="001A397F">
        <w:rPr>
          <w:rFonts w:ascii="Times New Roman" w:hAnsi="Times New Roman"/>
          <w:i/>
          <w:iCs/>
          <w:noProof/>
        </w:rPr>
        <w:t>183</w:t>
      </w:r>
      <w:r w:rsidRPr="001A397F">
        <w:rPr>
          <w:rFonts w:ascii="Times New Roman" w:hAnsi="Times New Roman"/>
          <w:noProof/>
        </w:rPr>
        <w:t>, 262–268. https://doi.org/10.1093/milmed/usx226</w:t>
      </w:r>
    </w:p>
    <w:p w14:paraId="7609293D"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Liberman, M. C., &amp; Kujawa, S. G. (2017). Cochlear synaptopathy in acquired sensorineural hearing loss: Manifestations and mechanisms. In </w:t>
      </w:r>
      <w:r w:rsidRPr="001A397F">
        <w:rPr>
          <w:rFonts w:ascii="Times New Roman" w:hAnsi="Times New Roman"/>
          <w:i/>
          <w:iCs/>
          <w:noProof/>
        </w:rPr>
        <w:t>Hearing Research</w:t>
      </w:r>
      <w:r w:rsidRPr="001A397F">
        <w:rPr>
          <w:rFonts w:ascii="Times New Roman" w:hAnsi="Times New Roman"/>
          <w:noProof/>
        </w:rPr>
        <w:t xml:space="preserve"> (Vol. 349, pp. 138–147). Elsevier B.V. https://doi.org/10.1016/j.heares.2017.01.003</w:t>
      </w:r>
    </w:p>
    <w:p w14:paraId="58800E62"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Ouyang, J., Pace, E., Lepczyk, L., Kaufman, M., Zhang, J., Perrine, S. A., &amp; Zhang, J. (2017). Blast-Induced Tinnitus and Elevated Central Auditory and Limbic Activity in Rats: A Manganese-Enhanced MRI and Behavioral Study. </w:t>
      </w:r>
      <w:r w:rsidRPr="001A397F">
        <w:rPr>
          <w:rFonts w:ascii="Times New Roman" w:hAnsi="Times New Roman"/>
          <w:i/>
          <w:iCs/>
          <w:noProof/>
        </w:rPr>
        <w:t>Scientific Reports</w:t>
      </w:r>
      <w:r w:rsidRPr="001A397F">
        <w:rPr>
          <w:rFonts w:ascii="Times New Roman" w:hAnsi="Times New Roman"/>
          <w:noProof/>
        </w:rPr>
        <w:t xml:space="preserve">, </w:t>
      </w:r>
      <w:r w:rsidRPr="001A397F">
        <w:rPr>
          <w:rFonts w:ascii="Times New Roman" w:hAnsi="Times New Roman"/>
          <w:i/>
          <w:iCs/>
          <w:noProof/>
        </w:rPr>
        <w:t>7</w:t>
      </w:r>
      <w:r w:rsidRPr="001A397F">
        <w:rPr>
          <w:rFonts w:ascii="Times New Roman" w:hAnsi="Times New Roman"/>
          <w:noProof/>
        </w:rPr>
        <w:t>(1). https://doi.org/10.1038/s41598-017-04941-w</w:t>
      </w:r>
    </w:p>
    <w:p w14:paraId="43B49DF1"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Patterson, J. H., &amp; Hamernik, R. P. (1997). Blast overpressure induced structural and functional changes in the auditory system. </w:t>
      </w:r>
      <w:r w:rsidRPr="001A397F">
        <w:rPr>
          <w:rFonts w:ascii="Times New Roman" w:hAnsi="Times New Roman"/>
          <w:i/>
          <w:iCs/>
          <w:noProof/>
        </w:rPr>
        <w:t>Toxicology</w:t>
      </w:r>
      <w:r w:rsidRPr="001A397F">
        <w:rPr>
          <w:rFonts w:ascii="Times New Roman" w:hAnsi="Times New Roman"/>
          <w:noProof/>
        </w:rPr>
        <w:t xml:space="preserve">, </w:t>
      </w:r>
      <w:r w:rsidRPr="001A397F">
        <w:rPr>
          <w:rFonts w:ascii="Times New Roman" w:hAnsi="Times New Roman"/>
          <w:i/>
          <w:iCs/>
          <w:noProof/>
        </w:rPr>
        <w:t>121</w:t>
      </w:r>
      <w:r w:rsidRPr="001A397F">
        <w:rPr>
          <w:rFonts w:ascii="Times New Roman" w:hAnsi="Times New Roman"/>
          <w:noProof/>
        </w:rPr>
        <w:t>(1), 29–40. https://doi.org/10.1016/S0300-483X(97)03653-6</w:t>
      </w:r>
    </w:p>
    <w:p w14:paraId="031C0650"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Peake, W. T., Rosowski, J. J., &amp; Lynch, T. J. (1992). Middle-ear transmission: Acoustic versus ossicular coupling in cat and human. </w:t>
      </w:r>
      <w:r w:rsidRPr="001A397F">
        <w:rPr>
          <w:rFonts w:ascii="Times New Roman" w:hAnsi="Times New Roman"/>
          <w:i/>
          <w:iCs/>
          <w:noProof/>
        </w:rPr>
        <w:t>Hearing Research</w:t>
      </w:r>
      <w:r w:rsidRPr="001A397F">
        <w:rPr>
          <w:rFonts w:ascii="Times New Roman" w:hAnsi="Times New Roman"/>
          <w:noProof/>
        </w:rPr>
        <w:t>. https://doi.org/10.1016/0378-5955(92)90155-G</w:t>
      </w:r>
    </w:p>
    <w:p w14:paraId="652AE3C8"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Race, N., Lai, J., Shi, R., &amp; Bartlett, E. L. (2017). Differences in postinjury auditory system pathophysiology after mild blast and nonblast acute acoustic trauma. </w:t>
      </w:r>
      <w:r w:rsidRPr="001A397F">
        <w:rPr>
          <w:rFonts w:ascii="Times New Roman" w:hAnsi="Times New Roman"/>
          <w:i/>
          <w:iCs/>
          <w:noProof/>
        </w:rPr>
        <w:t>Journal of Neurophysiology</w:t>
      </w:r>
      <w:r w:rsidRPr="001A397F">
        <w:rPr>
          <w:rFonts w:ascii="Times New Roman" w:hAnsi="Times New Roman"/>
          <w:noProof/>
        </w:rPr>
        <w:t xml:space="preserve">, </w:t>
      </w:r>
      <w:r w:rsidRPr="001A397F">
        <w:rPr>
          <w:rFonts w:ascii="Times New Roman" w:hAnsi="Times New Roman"/>
          <w:i/>
          <w:iCs/>
          <w:noProof/>
        </w:rPr>
        <w:t>118</w:t>
      </w:r>
      <w:r w:rsidRPr="001A397F">
        <w:rPr>
          <w:rFonts w:ascii="Times New Roman" w:hAnsi="Times New Roman"/>
          <w:noProof/>
        </w:rPr>
        <w:t>(2), 782–799. https://doi.org/10.1152/jn.00710.2016</w:t>
      </w:r>
    </w:p>
    <w:p w14:paraId="39715CC1"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Ren, T., He, W., &amp; Gillespie, P. G. (2011). </w:t>
      </w:r>
      <w:r w:rsidRPr="001A397F">
        <w:rPr>
          <w:rFonts w:ascii="Times New Roman" w:hAnsi="Times New Roman"/>
          <w:i/>
          <w:iCs/>
          <w:noProof/>
        </w:rPr>
        <w:t>measurement of cochlear power gain in the sensitive gerbil ear</w:t>
      </w:r>
      <w:r w:rsidRPr="001A397F">
        <w:rPr>
          <w:rFonts w:ascii="Times New Roman" w:hAnsi="Times New Roman"/>
          <w:noProof/>
        </w:rPr>
        <w:t>. https://doi.org/10.1038/ncomms1226</w:t>
      </w:r>
    </w:p>
    <w:p w14:paraId="4D003493"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Rhode, W. S. (2007). Basilar membrane mechanics in the 6–9kHz region of sensitive chinchilla cochleae. </w:t>
      </w:r>
      <w:r w:rsidRPr="001A397F">
        <w:rPr>
          <w:rFonts w:ascii="Times New Roman" w:hAnsi="Times New Roman"/>
          <w:i/>
          <w:iCs/>
          <w:noProof/>
        </w:rPr>
        <w:t>The Journal of the Acoustical Society of America</w:t>
      </w:r>
      <w:r w:rsidRPr="001A397F">
        <w:rPr>
          <w:rFonts w:ascii="Times New Roman" w:hAnsi="Times New Roman"/>
          <w:noProof/>
        </w:rPr>
        <w:t xml:space="preserve">, </w:t>
      </w:r>
      <w:r w:rsidRPr="001A397F">
        <w:rPr>
          <w:rFonts w:ascii="Times New Roman" w:hAnsi="Times New Roman"/>
          <w:i/>
          <w:iCs/>
          <w:noProof/>
        </w:rPr>
        <w:t>121</w:t>
      </w:r>
      <w:r w:rsidRPr="001A397F">
        <w:rPr>
          <w:rFonts w:ascii="Times New Roman" w:hAnsi="Times New Roman"/>
          <w:noProof/>
        </w:rPr>
        <w:t>(5), 2792–2804. https://doi.org/10.1121/1.2718397</w:t>
      </w:r>
    </w:p>
    <w:p w14:paraId="1BEDCACA"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Ruggero, M. A., Rich, N. C., Robles, L., &amp; Shivapuja, B. G. (1990). Middle</w:t>
      </w:r>
      <w:r w:rsidRPr="001A397F">
        <w:rPr>
          <w:rFonts w:ascii="Cambria Math" w:hAnsi="Cambria Math" w:cs="Cambria Math"/>
          <w:noProof/>
        </w:rPr>
        <w:t>‐</w:t>
      </w:r>
      <w:r w:rsidRPr="001A397F">
        <w:rPr>
          <w:rFonts w:ascii="Times New Roman" w:hAnsi="Times New Roman"/>
          <w:noProof/>
        </w:rPr>
        <w:t xml:space="preserve">ear response in the chinchilla and its relationship to mechanics at the base of the cochlea. </w:t>
      </w:r>
      <w:r w:rsidRPr="001A397F">
        <w:rPr>
          <w:rFonts w:ascii="Times New Roman" w:hAnsi="Times New Roman"/>
          <w:i/>
          <w:iCs/>
          <w:noProof/>
        </w:rPr>
        <w:t>The Journal of the Acoustical Society of America</w:t>
      </w:r>
      <w:r w:rsidRPr="001A397F">
        <w:rPr>
          <w:rFonts w:ascii="Times New Roman" w:hAnsi="Times New Roman"/>
          <w:noProof/>
        </w:rPr>
        <w:t xml:space="preserve">, </w:t>
      </w:r>
      <w:r w:rsidRPr="001A397F">
        <w:rPr>
          <w:rFonts w:ascii="Times New Roman" w:hAnsi="Times New Roman"/>
          <w:i/>
          <w:iCs/>
          <w:noProof/>
        </w:rPr>
        <w:t>87</w:t>
      </w:r>
      <w:r w:rsidRPr="001A397F">
        <w:rPr>
          <w:rFonts w:ascii="Times New Roman" w:hAnsi="Times New Roman"/>
          <w:noProof/>
        </w:rPr>
        <w:t>(4), 1612–1629. https://doi.org/10.1121/1.399409</w:t>
      </w:r>
    </w:p>
    <w:p w14:paraId="0C8963A1"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Smith, K. D., Chen, T., Rong, ;, &amp; Gan, Z. (2020). Hearing Damage Induced by Blast Overpressure at Mild TBI Level in a Chinchilla Model. </w:t>
      </w:r>
      <w:r w:rsidRPr="001A397F">
        <w:rPr>
          <w:rFonts w:ascii="Times New Roman" w:hAnsi="Times New Roman"/>
          <w:i/>
          <w:iCs/>
          <w:noProof/>
        </w:rPr>
        <w:t>MILITARY MEDICINE</w:t>
      </w:r>
      <w:r w:rsidRPr="001A397F">
        <w:rPr>
          <w:rFonts w:ascii="Times New Roman" w:hAnsi="Times New Roman"/>
          <w:noProof/>
        </w:rPr>
        <w:t xml:space="preserve">, </w:t>
      </w:r>
      <w:r w:rsidRPr="001A397F">
        <w:rPr>
          <w:rFonts w:ascii="Times New Roman" w:hAnsi="Times New Roman"/>
          <w:i/>
          <w:iCs/>
          <w:noProof/>
        </w:rPr>
        <w:t>185</w:t>
      </w:r>
      <w:r w:rsidRPr="001A397F">
        <w:rPr>
          <w:rFonts w:ascii="Times New Roman" w:hAnsi="Times New Roman"/>
          <w:noProof/>
        </w:rPr>
        <w:t>, 2020. https://doi.org/10.1093/milmed/usz309</w:t>
      </w:r>
    </w:p>
    <w:p w14:paraId="0DBFCC77"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Song, H., Konan, L. M., Cui, J., Johnson, C. E., Langenderfer, M., Grant, D. A., Ndam, T., Simonyi, A., White, T., Demirci, U., Mott, D. R., Schwer, D., Hubler, G. K., Cernak, I., DePalma, R. G., &amp; Gu, Z. (2018). Ultrastructural brain abnormalities and associated behavioral changes in mice after low-intensity blast exposure. </w:t>
      </w:r>
      <w:r w:rsidRPr="001A397F">
        <w:rPr>
          <w:rFonts w:ascii="Times New Roman" w:hAnsi="Times New Roman"/>
          <w:i/>
          <w:iCs/>
          <w:noProof/>
        </w:rPr>
        <w:t>Behavioural Brain Research</w:t>
      </w:r>
      <w:r w:rsidRPr="001A397F">
        <w:rPr>
          <w:rFonts w:ascii="Times New Roman" w:hAnsi="Times New Roman"/>
          <w:noProof/>
        </w:rPr>
        <w:t xml:space="preserve">, </w:t>
      </w:r>
      <w:r w:rsidRPr="001A397F">
        <w:rPr>
          <w:rFonts w:ascii="Times New Roman" w:hAnsi="Times New Roman"/>
          <w:i/>
          <w:iCs/>
          <w:noProof/>
        </w:rPr>
        <w:t>347</w:t>
      </w:r>
      <w:r w:rsidRPr="001A397F">
        <w:rPr>
          <w:rFonts w:ascii="Times New Roman" w:hAnsi="Times New Roman"/>
          <w:noProof/>
        </w:rPr>
        <w:t>, 148–157. https://doi.org/10.1016/j.bbr.2018.03.007</w:t>
      </w:r>
    </w:p>
    <w:p w14:paraId="1213B4D2"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Stuhmiller, J. H., Phillips, Y. Y., &amp; Richmond, D. R. (1991). Chapter THE PHYSICS AND MECHANISMS OF PRIMARY BLAST INJURY. In </w:t>
      </w:r>
      <w:r w:rsidRPr="001A397F">
        <w:rPr>
          <w:rFonts w:ascii="Times New Roman" w:hAnsi="Times New Roman"/>
          <w:i/>
          <w:iCs/>
          <w:noProof/>
        </w:rPr>
        <w:t>Conventional Warfare: Ballistic, Blast, and Burn Injuries</w:t>
      </w:r>
      <w:r w:rsidRPr="001A397F">
        <w:rPr>
          <w:rFonts w:ascii="Times New Roman" w:hAnsi="Times New Roman"/>
          <w:noProof/>
        </w:rPr>
        <w:t xml:space="preserve"> (pp. 241–270). Office of the Surgeon General: Departement of the Army, United States of America.</w:t>
      </w:r>
    </w:p>
    <w:p w14:paraId="190C89A0"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Teudt, I. U., &amp; Richter, C. P. (2014). Basilar membrane and tectorial membrane stiffness in the CBA/CaJ mouse. </w:t>
      </w:r>
      <w:r w:rsidRPr="001A397F">
        <w:rPr>
          <w:rFonts w:ascii="Times New Roman" w:hAnsi="Times New Roman"/>
          <w:i/>
          <w:iCs/>
          <w:noProof/>
        </w:rPr>
        <w:t>JARO - Journal of the Association for Research in Otolaryngology</w:t>
      </w:r>
      <w:r w:rsidRPr="001A397F">
        <w:rPr>
          <w:rFonts w:ascii="Times New Roman" w:hAnsi="Times New Roman"/>
          <w:noProof/>
        </w:rPr>
        <w:t xml:space="preserve">, </w:t>
      </w:r>
      <w:r w:rsidRPr="001A397F">
        <w:rPr>
          <w:rFonts w:ascii="Times New Roman" w:hAnsi="Times New Roman"/>
          <w:i/>
          <w:iCs/>
          <w:noProof/>
        </w:rPr>
        <w:t>15</w:t>
      </w:r>
      <w:r w:rsidRPr="001A397F">
        <w:rPr>
          <w:rFonts w:ascii="Times New Roman" w:hAnsi="Times New Roman"/>
          <w:noProof/>
        </w:rPr>
        <w:t>(5), 675–694. https://doi.org/10.1007/s10162-014-0463-y</w:t>
      </w:r>
    </w:p>
    <w:p w14:paraId="11086E7C"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Torre, P., &amp; Fowler, C. G. (2000). Age-related changes in auditory function of rhesus monkeys (Macaca mulatta). </w:t>
      </w:r>
      <w:r w:rsidRPr="001A397F">
        <w:rPr>
          <w:rFonts w:ascii="Times New Roman" w:hAnsi="Times New Roman"/>
          <w:i/>
          <w:iCs/>
          <w:noProof/>
        </w:rPr>
        <w:t>Hearing Research</w:t>
      </w:r>
      <w:r w:rsidRPr="001A397F">
        <w:rPr>
          <w:rFonts w:ascii="Times New Roman" w:hAnsi="Times New Roman"/>
          <w:noProof/>
        </w:rPr>
        <w:t xml:space="preserve">, </w:t>
      </w:r>
      <w:r w:rsidRPr="001A397F">
        <w:rPr>
          <w:rFonts w:ascii="Times New Roman" w:hAnsi="Times New Roman"/>
          <w:i/>
          <w:iCs/>
          <w:noProof/>
        </w:rPr>
        <w:t>142</w:t>
      </w:r>
      <w:r w:rsidRPr="001A397F">
        <w:rPr>
          <w:rFonts w:ascii="Times New Roman" w:hAnsi="Times New Roman"/>
          <w:noProof/>
        </w:rPr>
        <w:t>(1–2), 131–140. https://doi.org/10.1016/S0378-5955(00)00025-3</w:t>
      </w:r>
    </w:p>
    <w:p w14:paraId="0B8336BC"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Trevino, M., Lobarinas, E., Maulden, A. C., &amp; Heinz, M. G. (2019). The chinchilla animal model for hearing science and noise-induced hearing loss. </w:t>
      </w:r>
      <w:r w:rsidRPr="001A397F">
        <w:rPr>
          <w:rFonts w:ascii="Times New Roman" w:hAnsi="Times New Roman"/>
          <w:i/>
          <w:iCs/>
          <w:noProof/>
        </w:rPr>
        <w:t>The Journal of the Acoustical Society of America</w:t>
      </w:r>
      <w:r w:rsidRPr="001A397F">
        <w:rPr>
          <w:rFonts w:ascii="Times New Roman" w:hAnsi="Times New Roman"/>
          <w:noProof/>
        </w:rPr>
        <w:t xml:space="preserve">, </w:t>
      </w:r>
      <w:r w:rsidRPr="001A397F">
        <w:rPr>
          <w:rFonts w:ascii="Times New Roman" w:hAnsi="Times New Roman"/>
          <w:i/>
          <w:iCs/>
          <w:noProof/>
        </w:rPr>
        <w:t>146</w:t>
      </w:r>
      <w:r w:rsidRPr="001A397F">
        <w:rPr>
          <w:rFonts w:ascii="Times New Roman" w:hAnsi="Times New Roman"/>
          <w:noProof/>
        </w:rPr>
        <w:t>(5), 3710–3732. https://doi.org/10.1121/1.5132950</w:t>
      </w:r>
    </w:p>
    <w:p w14:paraId="43D779CD"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Voss, S. E., Rosowski, J. J., &amp; Peake, W. T. (2007). Non-ossicular signal transmission in human middle ears: Experimental assessment of the “acoustic route” with perforated tympanic membranes NIH Public Access. </w:t>
      </w:r>
      <w:r w:rsidRPr="001A397F">
        <w:rPr>
          <w:rFonts w:ascii="Times New Roman" w:hAnsi="Times New Roman"/>
          <w:i/>
          <w:iCs/>
          <w:noProof/>
        </w:rPr>
        <w:t>J Acoust Soc Am</w:t>
      </w:r>
      <w:r w:rsidRPr="001A397F">
        <w:rPr>
          <w:rFonts w:ascii="Times New Roman" w:hAnsi="Times New Roman"/>
          <w:noProof/>
        </w:rPr>
        <w:t xml:space="preserve">, </w:t>
      </w:r>
      <w:r w:rsidRPr="001A397F">
        <w:rPr>
          <w:rFonts w:ascii="Times New Roman" w:hAnsi="Times New Roman"/>
          <w:i/>
          <w:iCs/>
          <w:noProof/>
        </w:rPr>
        <w:t>122</w:t>
      </w:r>
      <w:r w:rsidRPr="001A397F">
        <w:rPr>
          <w:rFonts w:ascii="Times New Roman" w:hAnsi="Times New Roman"/>
          <w:noProof/>
        </w:rPr>
        <w:t>(4), 2135–2153. https://doi.org/10.1121/1.2769617</w:t>
      </w:r>
    </w:p>
    <w:p w14:paraId="3C688D75"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Wang, X., &amp; Gan, R. Z. (2016). 3D finite element model of the chinchilla ear for characterizing middle ear functions. </w:t>
      </w:r>
      <w:r w:rsidRPr="001A397F">
        <w:rPr>
          <w:rFonts w:ascii="Times New Roman" w:hAnsi="Times New Roman"/>
          <w:i/>
          <w:iCs/>
          <w:noProof/>
        </w:rPr>
        <w:t>Biomechanics and Modeling in Mechanobiology</w:t>
      </w:r>
      <w:r w:rsidRPr="001A397F">
        <w:rPr>
          <w:rFonts w:ascii="Times New Roman" w:hAnsi="Times New Roman"/>
          <w:noProof/>
        </w:rPr>
        <w:t xml:space="preserve">, </w:t>
      </w:r>
      <w:r w:rsidRPr="001A397F">
        <w:rPr>
          <w:rFonts w:ascii="Times New Roman" w:hAnsi="Times New Roman"/>
          <w:i/>
          <w:iCs/>
          <w:noProof/>
        </w:rPr>
        <w:t>15</w:t>
      </w:r>
      <w:r w:rsidRPr="001A397F">
        <w:rPr>
          <w:rFonts w:ascii="Times New Roman" w:hAnsi="Times New Roman"/>
          <w:noProof/>
        </w:rPr>
        <w:t>(5), 1263–1277. https://doi.org/10.1007/s10237-016-0758-5</w:t>
      </w:r>
    </w:p>
    <w:p w14:paraId="12078F22"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Zhang, X., &amp; Gan, R. Z. (2013). Finite element modeling of energy absorbance in normal and disordered human ears. </w:t>
      </w:r>
      <w:r w:rsidRPr="001A397F">
        <w:rPr>
          <w:rFonts w:ascii="Times New Roman" w:hAnsi="Times New Roman"/>
          <w:i/>
          <w:iCs/>
          <w:noProof/>
        </w:rPr>
        <w:t>Hearing Research</w:t>
      </w:r>
      <w:r w:rsidRPr="001A397F">
        <w:rPr>
          <w:rFonts w:ascii="Times New Roman" w:hAnsi="Times New Roman"/>
          <w:noProof/>
        </w:rPr>
        <w:t xml:space="preserve">, </w:t>
      </w:r>
      <w:r w:rsidRPr="001A397F">
        <w:rPr>
          <w:rFonts w:ascii="Times New Roman" w:hAnsi="Times New Roman"/>
          <w:i/>
          <w:iCs/>
          <w:noProof/>
        </w:rPr>
        <w:t>301</w:t>
      </w:r>
      <w:r w:rsidRPr="001A397F">
        <w:rPr>
          <w:rFonts w:ascii="Times New Roman" w:hAnsi="Times New Roman"/>
          <w:noProof/>
        </w:rPr>
        <w:t>, 146–155. https://doi.org/10.1016/j.heares.2012.12.005</w:t>
      </w:r>
    </w:p>
    <w:p w14:paraId="470AC5B8" w14:textId="77777777" w:rsidR="001A397F" w:rsidRPr="001A397F" w:rsidRDefault="001A397F" w:rsidP="001A397F">
      <w:pPr>
        <w:widowControl w:val="0"/>
        <w:autoSpaceDE w:val="0"/>
        <w:autoSpaceDN w:val="0"/>
        <w:adjustRightInd w:val="0"/>
        <w:ind w:left="480" w:hanging="480"/>
        <w:rPr>
          <w:rFonts w:ascii="Times New Roman" w:hAnsi="Times New Roman"/>
          <w:noProof/>
        </w:rPr>
      </w:pPr>
      <w:r w:rsidRPr="001A397F">
        <w:rPr>
          <w:rFonts w:ascii="Times New Roman" w:hAnsi="Times New Roman"/>
          <w:noProof/>
        </w:rPr>
        <w:t xml:space="preserve">Zhong, Z., Henry, K. S., Heinz, M. G., &amp; Heinz, M. G. (2014). Sensorineural hearing loss amplifies neural coding of envelope information in the central auditory system of chinchillas. </w:t>
      </w:r>
      <w:r w:rsidRPr="001A397F">
        <w:rPr>
          <w:rFonts w:ascii="Times New Roman" w:hAnsi="Times New Roman"/>
          <w:i/>
          <w:iCs/>
          <w:noProof/>
        </w:rPr>
        <w:t>Hear Res</w:t>
      </w:r>
      <w:r w:rsidRPr="001A397F">
        <w:rPr>
          <w:rFonts w:ascii="Times New Roman" w:hAnsi="Times New Roman"/>
          <w:noProof/>
        </w:rPr>
        <w:t xml:space="preserve">, </w:t>
      </w:r>
      <w:r w:rsidRPr="001A397F">
        <w:rPr>
          <w:rFonts w:ascii="Times New Roman" w:hAnsi="Times New Roman"/>
          <w:i/>
          <w:iCs/>
          <w:noProof/>
        </w:rPr>
        <w:t>309</w:t>
      </w:r>
      <w:r w:rsidRPr="001A397F">
        <w:rPr>
          <w:rFonts w:ascii="Times New Roman" w:hAnsi="Times New Roman"/>
          <w:noProof/>
        </w:rPr>
        <w:t>, 55–62. https://doi.org/10.1016/j.heares.2013.11.006</w:t>
      </w:r>
    </w:p>
    <w:p w14:paraId="306EBF73" w14:textId="77777777" w:rsidR="00787262" w:rsidRPr="00787262" w:rsidRDefault="00787262" w:rsidP="00787262">
      <w:r>
        <w:fldChar w:fldCharType="end"/>
      </w:r>
    </w:p>
    <w:p w14:paraId="306EBF74" w14:textId="77777777" w:rsidR="008E5215" w:rsidRDefault="008F558D" w:rsidP="00787262">
      <w:pPr>
        <w:jc w:val="both"/>
      </w:pPr>
      <w:r>
        <w:br w:type="page"/>
      </w:r>
    </w:p>
    <w:p w14:paraId="306EBF75" w14:textId="32E4426F" w:rsidR="00920A44" w:rsidRDefault="008E5215" w:rsidP="00A8046D">
      <w:pPr>
        <w:pStyle w:val="Heading1"/>
      </w:pPr>
      <w:bookmarkStart w:id="271" w:name="_Toc37617814"/>
      <w:bookmarkStart w:id="272" w:name="_Toc37617871"/>
      <w:bookmarkStart w:id="273" w:name="_Toc39323187"/>
      <w:bookmarkStart w:id="274" w:name="_Toc39324915"/>
      <w:r>
        <w:t>Appendix A: List of Abbreviations</w:t>
      </w:r>
      <w:bookmarkEnd w:id="271"/>
      <w:bookmarkEnd w:id="272"/>
      <w:bookmarkEnd w:id="273"/>
      <w:bookmarkEnd w:id="274"/>
    </w:p>
    <w:p w14:paraId="723250EC" w14:textId="3BF788B3" w:rsidR="00375E5A" w:rsidRPr="00375E5A" w:rsidRDefault="00375E5A" w:rsidP="00375E5A">
      <w:pPr>
        <w:rPr>
          <w:rFonts w:asciiTheme="majorHAnsi" w:hAnsiTheme="majorHAnsi" w:cstheme="majorHAnsi"/>
        </w:rPr>
      </w:pPr>
      <w:r w:rsidRPr="00375E5A">
        <w:rPr>
          <w:rFonts w:asciiTheme="majorHAnsi" w:hAnsiTheme="majorHAnsi" w:cstheme="majorHAnsi"/>
        </w:rPr>
        <w:t>APDL</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ANSYS Parametric Design Language</w:t>
      </w:r>
    </w:p>
    <w:p w14:paraId="0F5764E0" w14:textId="2243FC11" w:rsidR="00375E5A" w:rsidRPr="00375E5A" w:rsidRDefault="00375E5A" w:rsidP="00375E5A">
      <w:pPr>
        <w:rPr>
          <w:rFonts w:asciiTheme="majorHAnsi" w:hAnsiTheme="majorHAnsi" w:cstheme="majorHAnsi"/>
        </w:rPr>
      </w:pPr>
      <w:r w:rsidRPr="00375E5A">
        <w:rPr>
          <w:rFonts w:asciiTheme="majorHAnsi" w:hAnsiTheme="majorHAnsi" w:cstheme="majorHAnsi"/>
        </w:rPr>
        <w:t>ABR</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Auditory brainstem response</w:t>
      </w:r>
    </w:p>
    <w:p w14:paraId="26C591A9" w14:textId="2529E521" w:rsidR="00375E5A" w:rsidRPr="00375E5A" w:rsidRDefault="00375E5A" w:rsidP="00375E5A">
      <w:pPr>
        <w:rPr>
          <w:rFonts w:asciiTheme="majorHAnsi" w:hAnsiTheme="majorHAnsi" w:cstheme="majorHAnsi"/>
        </w:rPr>
      </w:pPr>
      <w:r w:rsidRPr="00375E5A">
        <w:rPr>
          <w:rFonts w:asciiTheme="majorHAnsi" w:hAnsiTheme="majorHAnsi" w:cstheme="majorHAnsi"/>
        </w:rPr>
        <w:t>BM</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Basilar membrane</w:t>
      </w:r>
    </w:p>
    <w:p w14:paraId="0471C149" w14:textId="5347EB5E" w:rsidR="00375E5A" w:rsidRPr="00375E5A" w:rsidRDefault="00375E5A" w:rsidP="00375E5A">
      <w:pPr>
        <w:rPr>
          <w:rFonts w:asciiTheme="majorHAnsi" w:hAnsiTheme="majorHAnsi" w:cstheme="majorHAnsi"/>
        </w:rPr>
      </w:pPr>
      <w:r w:rsidRPr="00375E5A">
        <w:rPr>
          <w:rFonts w:asciiTheme="majorHAnsi" w:hAnsiTheme="majorHAnsi" w:cstheme="majorHAnsi"/>
        </w:rPr>
        <w:t>BOP</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Blast overpressure</w:t>
      </w:r>
    </w:p>
    <w:p w14:paraId="1B10CC89" w14:textId="091D60D3" w:rsidR="00375E5A" w:rsidRPr="00375E5A" w:rsidRDefault="00375E5A" w:rsidP="00375E5A">
      <w:pPr>
        <w:rPr>
          <w:rFonts w:asciiTheme="majorHAnsi" w:hAnsiTheme="majorHAnsi" w:cstheme="majorHAnsi"/>
        </w:rPr>
      </w:pPr>
      <w:r w:rsidRPr="00375E5A">
        <w:rPr>
          <w:rFonts w:asciiTheme="majorHAnsi" w:hAnsiTheme="majorHAnsi" w:cstheme="majorHAnsi"/>
        </w:rPr>
        <w:t>CAS</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Central auditory system</w:t>
      </w:r>
    </w:p>
    <w:p w14:paraId="6E837464" w14:textId="77777777" w:rsidR="00375E5A" w:rsidRPr="00375E5A" w:rsidRDefault="00375E5A" w:rsidP="00375E5A">
      <w:pPr>
        <w:rPr>
          <w:rFonts w:asciiTheme="majorHAnsi" w:hAnsiTheme="majorHAnsi" w:cstheme="majorHAnsi"/>
        </w:rPr>
      </w:pPr>
      <w:r w:rsidRPr="00375E5A">
        <w:rPr>
          <w:rFonts w:asciiTheme="majorHAnsi" w:hAnsiTheme="majorHAnsi" w:cstheme="majorHAnsi"/>
        </w:rPr>
        <w:t>DPOAE</w:t>
      </w:r>
      <w:r w:rsidRPr="00375E5A">
        <w:rPr>
          <w:rFonts w:asciiTheme="majorHAnsi" w:hAnsiTheme="majorHAnsi" w:cstheme="majorHAnsi"/>
        </w:rPr>
        <w:tab/>
        <w:t>Distortion product otoacoustic emissions</w:t>
      </w:r>
    </w:p>
    <w:p w14:paraId="44150B40" w14:textId="471832CD" w:rsidR="00375E5A" w:rsidRPr="00375E5A" w:rsidRDefault="00375E5A" w:rsidP="00375E5A">
      <w:pPr>
        <w:rPr>
          <w:rFonts w:asciiTheme="majorHAnsi" w:hAnsiTheme="majorHAnsi" w:cstheme="majorHAnsi"/>
        </w:rPr>
      </w:pPr>
      <w:r w:rsidRPr="00375E5A">
        <w:rPr>
          <w:rFonts w:asciiTheme="majorHAnsi" w:hAnsiTheme="majorHAnsi" w:cstheme="majorHAnsi"/>
        </w:rPr>
        <w:t>FE</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Finite element</w:t>
      </w:r>
    </w:p>
    <w:p w14:paraId="765D77E1" w14:textId="0661CC80" w:rsidR="00375E5A" w:rsidRPr="00375E5A" w:rsidRDefault="00375E5A" w:rsidP="00375E5A">
      <w:pPr>
        <w:rPr>
          <w:rFonts w:asciiTheme="majorHAnsi" w:hAnsiTheme="majorHAnsi" w:cstheme="majorHAnsi"/>
        </w:rPr>
      </w:pPr>
      <w:r w:rsidRPr="00375E5A">
        <w:rPr>
          <w:rFonts w:asciiTheme="majorHAnsi" w:hAnsiTheme="majorHAnsi" w:cstheme="majorHAnsi"/>
        </w:rPr>
        <w:t>FEM</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Finite element method</w:t>
      </w:r>
    </w:p>
    <w:p w14:paraId="7ACCE693" w14:textId="70EEFECC" w:rsidR="00375E5A" w:rsidRPr="00375E5A" w:rsidRDefault="00375E5A" w:rsidP="00375E5A">
      <w:pPr>
        <w:rPr>
          <w:rFonts w:asciiTheme="majorHAnsi" w:hAnsiTheme="majorHAnsi" w:cstheme="majorHAnsi"/>
        </w:rPr>
      </w:pPr>
      <w:r w:rsidRPr="00375E5A">
        <w:rPr>
          <w:rFonts w:asciiTheme="majorHAnsi" w:hAnsiTheme="majorHAnsi" w:cstheme="majorHAnsi"/>
        </w:rPr>
        <w:t>FSIs</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Fluid-structure interfaces or interactions</w:t>
      </w:r>
    </w:p>
    <w:p w14:paraId="21B68EB7" w14:textId="729BD395" w:rsidR="00375E5A" w:rsidRPr="00375E5A" w:rsidRDefault="00375E5A" w:rsidP="00375E5A">
      <w:pPr>
        <w:rPr>
          <w:rFonts w:asciiTheme="majorHAnsi" w:hAnsiTheme="majorHAnsi" w:cstheme="majorHAnsi"/>
        </w:rPr>
      </w:pPr>
      <w:r w:rsidRPr="00375E5A">
        <w:rPr>
          <w:rFonts w:asciiTheme="majorHAnsi" w:hAnsiTheme="majorHAnsi" w:cstheme="majorHAnsi"/>
        </w:rPr>
        <w:t>GUI</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Graphical user interface</w:t>
      </w:r>
    </w:p>
    <w:p w14:paraId="738DB8F3" w14:textId="5F10E8BF" w:rsidR="00375E5A" w:rsidRPr="00375E5A" w:rsidRDefault="00375E5A" w:rsidP="00375E5A">
      <w:pPr>
        <w:rPr>
          <w:rFonts w:asciiTheme="majorHAnsi" w:hAnsiTheme="majorHAnsi" w:cstheme="majorHAnsi"/>
        </w:rPr>
      </w:pPr>
      <w:r w:rsidRPr="00375E5A">
        <w:rPr>
          <w:rFonts w:asciiTheme="majorHAnsi" w:hAnsiTheme="majorHAnsi" w:cstheme="majorHAnsi"/>
        </w:rPr>
        <w:t>HPDs</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Hearing protection devices</w:t>
      </w:r>
    </w:p>
    <w:p w14:paraId="1EFD4481" w14:textId="77777777" w:rsidR="00375E5A" w:rsidRPr="00375E5A" w:rsidRDefault="00375E5A" w:rsidP="00375E5A">
      <w:pPr>
        <w:rPr>
          <w:rFonts w:asciiTheme="majorHAnsi" w:hAnsiTheme="majorHAnsi" w:cstheme="majorHAnsi"/>
        </w:rPr>
      </w:pPr>
      <w:r w:rsidRPr="00375E5A">
        <w:rPr>
          <w:rFonts w:asciiTheme="majorHAnsi" w:hAnsiTheme="majorHAnsi" w:cstheme="majorHAnsi"/>
        </w:rPr>
        <w:t>IACUC</w:t>
      </w:r>
      <w:r w:rsidRPr="00375E5A">
        <w:rPr>
          <w:rFonts w:asciiTheme="majorHAnsi" w:hAnsiTheme="majorHAnsi" w:cstheme="majorHAnsi"/>
        </w:rPr>
        <w:tab/>
        <w:t xml:space="preserve">Institutional Animal Care &amp; Use Committee </w:t>
      </w:r>
    </w:p>
    <w:p w14:paraId="7539D703" w14:textId="26BDDDB3" w:rsidR="00375E5A" w:rsidRPr="00375E5A" w:rsidRDefault="00375E5A" w:rsidP="00375E5A">
      <w:pPr>
        <w:rPr>
          <w:rFonts w:asciiTheme="majorHAnsi" w:hAnsiTheme="majorHAnsi" w:cstheme="majorHAnsi"/>
        </w:rPr>
      </w:pPr>
      <w:r w:rsidRPr="00375E5A">
        <w:rPr>
          <w:rFonts w:asciiTheme="majorHAnsi" w:hAnsiTheme="majorHAnsi" w:cstheme="majorHAnsi"/>
        </w:rPr>
        <w:t>µCT</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Micro-computed tomography</w:t>
      </w:r>
    </w:p>
    <w:p w14:paraId="46FA793D" w14:textId="5CEEEE99" w:rsidR="00375E5A" w:rsidRPr="00375E5A" w:rsidRDefault="00375E5A" w:rsidP="00375E5A">
      <w:pPr>
        <w:rPr>
          <w:rFonts w:asciiTheme="majorHAnsi" w:hAnsiTheme="majorHAnsi" w:cstheme="majorHAnsi"/>
        </w:rPr>
      </w:pPr>
      <w:r w:rsidRPr="00375E5A">
        <w:rPr>
          <w:rFonts w:asciiTheme="majorHAnsi" w:hAnsiTheme="majorHAnsi" w:cstheme="majorHAnsi"/>
        </w:rPr>
        <w:t>MLR</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Middle latency response</w:t>
      </w:r>
    </w:p>
    <w:p w14:paraId="1209E969" w14:textId="554443DD" w:rsidR="00375E5A" w:rsidRPr="00375E5A" w:rsidRDefault="00375E5A" w:rsidP="00375E5A">
      <w:pPr>
        <w:rPr>
          <w:rFonts w:asciiTheme="majorHAnsi" w:hAnsiTheme="majorHAnsi" w:cstheme="majorHAnsi"/>
        </w:rPr>
      </w:pPr>
      <w:r w:rsidRPr="00375E5A">
        <w:rPr>
          <w:rFonts w:asciiTheme="majorHAnsi" w:hAnsiTheme="majorHAnsi" w:cstheme="majorHAnsi"/>
        </w:rPr>
        <w:t>MOBs</w:t>
      </w:r>
      <w:r>
        <w:rPr>
          <w:rFonts w:asciiTheme="majorHAnsi" w:hAnsiTheme="majorHAnsi" w:cstheme="majorHAnsi"/>
        </w:rPr>
        <w:tab/>
      </w:r>
      <w:r w:rsidRPr="00375E5A">
        <w:rPr>
          <w:rFonts w:asciiTheme="majorHAnsi" w:hAnsiTheme="majorHAnsi" w:cstheme="majorHAnsi"/>
        </w:rPr>
        <w:tab/>
        <w:t>Military occupational blasts</w:t>
      </w:r>
    </w:p>
    <w:p w14:paraId="214C293A" w14:textId="36EC5EC9" w:rsidR="00375E5A" w:rsidRPr="00375E5A" w:rsidRDefault="00375E5A" w:rsidP="00375E5A">
      <w:pPr>
        <w:rPr>
          <w:rFonts w:asciiTheme="majorHAnsi" w:hAnsiTheme="majorHAnsi" w:cstheme="majorHAnsi"/>
        </w:rPr>
      </w:pPr>
      <w:r w:rsidRPr="00375E5A">
        <w:rPr>
          <w:rFonts w:asciiTheme="majorHAnsi" w:hAnsiTheme="majorHAnsi" w:cstheme="majorHAnsi"/>
        </w:rPr>
        <w:t>NIH</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 xml:space="preserve">National Institutes of Health </w:t>
      </w:r>
    </w:p>
    <w:p w14:paraId="01D665E0" w14:textId="24FD1545" w:rsidR="00375E5A" w:rsidRPr="00375E5A" w:rsidRDefault="00375E5A" w:rsidP="00375E5A">
      <w:pPr>
        <w:rPr>
          <w:rFonts w:asciiTheme="majorHAnsi" w:hAnsiTheme="majorHAnsi" w:cstheme="majorHAnsi"/>
        </w:rPr>
      </w:pPr>
      <w:r w:rsidRPr="00375E5A">
        <w:rPr>
          <w:rFonts w:asciiTheme="majorHAnsi" w:hAnsiTheme="majorHAnsi" w:cstheme="majorHAnsi"/>
        </w:rPr>
        <w:t>PAS</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Peripheral auditory system</w:t>
      </w:r>
    </w:p>
    <w:p w14:paraId="190EE0A6" w14:textId="1C25C026" w:rsidR="00375E5A" w:rsidRPr="00375E5A" w:rsidRDefault="00375E5A" w:rsidP="00375E5A">
      <w:pPr>
        <w:rPr>
          <w:rFonts w:asciiTheme="majorHAnsi" w:hAnsiTheme="majorHAnsi" w:cstheme="majorHAnsi"/>
        </w:rPr>
      </w:pPr>
      <w:r w:rsidRPr="00375E5A">
        <w:rPr>
          <w:rFonts w:asciiTheme="majorHAnsi" w:hAnsiTheme="majorHAnsi" w:cstheme="majorHAnsi"/>
        </w:rPr>
        <w:t>PISO</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Pressure-Implicit with Splitting of Operators</w:t>
      </w:r>
    </w:p>
    <w:p w14:paraId="6ACD0277" w14:textId="6F49419A" w:rsidR="00375E5A" w:rsidRPr="00375E5A" w:rsidRDefault="00375E5A" w:rsidP="00375E5A">
      <w:pPr>
        <w:rPr>
          <w:rFonts w:asciiTheme="majorHAnsi" w:hAnsiTheme="majorHAnsi" w:cstheme="majorHAnsi"/>
        </w:rPr>
      </w:pPr>
      <w:r w:rsidRPr="00375E5A">
        <w:rPr>
          <w:rFonts w:asciiTheme="majorHAnsi" w:hAnsiTheme="majorHAnsi" w:cstheme="majorHAnsi"/>
        </w:rPr>
        <w:t>SC</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Service-connected</w:t>
      </w:r>
    </w:p>
    <w:p w14:paraId="55E48EFB" w14:textId="77777777" w:rsidR="00375E5A" w:rsidRPr="00375E5A" w:rsidRDefault="00375E5A" w:rsidP="00375E5A">
      <w:pPr>
        <w:rPr>
          <w:rFonts w:asciiTheme="majorHAnsi" w:hAnsiTheme="majorHAnsi" w:cstheme="majorHAnsi"/>
        </w:rPr>
      </w:pPr>
      <w:r w:rsidRPr="00375E5A">
        <w:rPr>
          <w:rFonts w:asciiTheme="majorHAnsi" w:hAnsiTheme="majorHAnsi" w:cstheme="majorHAnsi"/>
        </w:rPr>
        <w:t>SIMPLEC</w:t>
      </w:r>
      <w:r w:rsidRPr="00375E5A">
        <w:rPr>
          <w:rFonts w:asciiTheme="majorHAnsi" w:hAnsiTheme="majorHAnsi" w:cstheme="majorHAnsi"/>
        </w:rPr>
        <w:tab/>
        <w:t>SIMPLE-Consistent</w:t>
      </w:r>
    </w:p>
    <w:p w14:paraId="3C4E27D9" w14:textId="68669BF1" w:rsidR="00375E5A" w:rsidRPr="00375E5A" w:rsidRDefault="00375E5A" w:rsidP="00375E5A">
      <w:pPr>
        <w:rPr>
          <w:rFonts w:asciiTheme="majorHAnsi" w:hAnsiTheme="majorHAnsi" w:cstheme="majorHAnsi"/>
        </w:rPr>
      </w:pPr>
      <w:r w:rsidRPr="00375E5A">
        <w:rPr>
          <w:rFonts w:asciiTheme="majorHAnsi" w:hAnsiTheme="majorHAnsi" w:cstheme="majorHAnsi"/>
        </w:rPr>
        <w:t>SPL</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Sound pressure level</w:t>
      </w:r>
    </w:p>
    <w:p w14:paraId="1D5B828E" w14:textId="77777777" w:rsidR="00375E5A" w:rsidRPr="00375E5A" w:rsidRDefault="00375E5A" w:rsidP="00375E5A">
      <w:pPr>
        <w:rPr>
          <w:rFonts w:asciiTheme="majorHAnsi" w:hAnsiTheme="majorHAnsi" w:cstheme="majorHAnsi"/>
        </w:rPr>
      </w:pPr>
      <w:r w:rsidRPr="00375E5A">
        <w:rPr>
          <w:rFonts w:asciiTheme="majorHAnsi" w:hAnsiTheme="majorHAnsi" w:cstheme="majorHAnsi"/>
        </w:rPr>
        <w:t>Stapes FP</w:t>
      </w:r>
      <w:r w:rsidRPr="00375E5A">
        <w:rPr>
          <w:rFonts w:asciiTheme="majorHAnsi" w:hAnsiTheme="majorHAnsi" w:cstheme="majorHAnsi"/>
        </w:rPr>
        <w:tab/>
        <w:t>Stapes footplate</w:t>
      </w:r>
    </w:p>
    <w:p w14:paraId="5AAC4971" w14:textId="20C1A2A8" w:rsidR="00375E5A" w:rsidRPr="00375E5A" w:rsidRDefault="00375E5A" w:rsidP="00375E5A">
      <w:pPr>
        <w:rPr>
          <w:rFonts w:asciiTheme="majorHAnsi" w:hAnsiTheme="majorHAnsi" w:cstheme="majorHAnsi"/>
        </w:rPr>
      </w:pPr>
      <w:r w:rsidRPr="00375E5A">
        <w:rPr>
          <w:rFonts w:asciiTheme="majorHAnsi" w:hAnsiTheme="majorHAnsi" w:cstheme="majorHAnsi"/>
        </w:rPr>
        <w:t>TM</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Tympanic membrane</w:t>
      </w:r>
    </w:p>
    <w:p w14:paraId="79D55FE8" w14:textId="43795513" w:rsidR="00375E5A" w:rsidRPr="00375E5A" w:rsidRDefault="00375E5A" w:rsidP="00375E5A">
      <w:pPr>
        <w:rPr>
          <w:rFonts w:asciiTheme="majorHAnsi" w:hAnsiTheme="majorHAnsi" w:cstheme="majorHAnsi"/>
        </w:rPr>
      </w:pPr>
      <w:r w:rsidRPr="00375E5A">
        <w:rPr>
          <w:rFonts w:asciiTheme="majorHAnsi" w:hAnsiTheme="majorHAnsi" w:cstheme="majorHAnsi"/>
        </w:rPr>
        <w:t>USDA</w:t>
      </w:r>
      <w:r w:rsidRPr="00375E5A">
        <w:rPr>
          <w:rFonts w:asciiTheme="majorHAnsi" w:hAnsiTheme="majorHAnsi" w:cstheme="majorHAnsi"/>
        </w:rPr>
        <w:tab/>
      </w:r>
      <w:r>
        <w:rPr>
          <w:rFonts w:asciiTheme="majorHAnsi" w:hAnsiTheme="majorHAnsi" w:cstheme="majorHAnsi"/>
        </w:rPr>
        <w:tab/>
      </w:r>
      <w:r w:rsidRPr="00375E5A">
        <w:rPr>
          <w:rFonts w:asciiTheme="majorHAnsi" w:hAnsiTheme="majorHAnsi" w:cstheme="majorHAnsi"/>
        </w:rPr>
        <w:t>U.S. Department of Agriculture</w:t>
      </w:r>
    </w:p>
    <w:p w14:paraId="306EBF76" w14:textId="77777777" w:rsidR="008E5215" w:rsidRDefault="008E5215" w:rsidP="008E5215">
      <w:pPr>
        <w:spacing w:line="240" w:lineRule="auto"/>
      </w:pPr>
    </w:p>
    <w:p w14:paraId="306EBF77" w14:textId="77777777" w:rsidR="00AA0B13" w:rsidRPr="00AA0B13" w:rsidRDefault="00AA0B13" w:rsidP="00A8046D">
      <w:pPr>
        <w:pStyle w:val="Heading1"/>
      </w:pPr>
    </w:p>
    <w:sectPr w:rsidR="00AA0B13" w:rsidRPr="00AA0B13" w:rsidSect="00BA493E">
      <w:pgSz w:w="12240" w:h="15840" w:code="1"/>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8CB75" w14:textId="77777777" w:rsidR="00D43F08" w:rsidRDefault="00D43F08" w:rsidP="008E1C26">
      <w:pPr>
        <w:spacing w:line="240" w:lineRule="auto"/>
      </w:pPr>
      <w:r>
        <w:separator/>
      </w:r>
    </w:p>
  </w:endnote>
  <w:endnote w:type="continuationSeparator" w:id="0">
    <w:p w14:paraId="079D9F6C" w14:textId="77777777" w:rsidR="00D43F08" w:rsidRDefault="00D43F0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reekC">
    <w:altName w:val="Calibri"/>
    <w:charset w:val="00"/>
    <w:family w:val="auto"/>
    <w:pitch w:val="variable"/>
    <w:sig w:usb0="20002A87" w:usb1="00000000" w:usb2="00000000"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2343813"/>
      <w:docPartObj>
        <w:docPartGallery w:val="Page Numbers (Bottom of Page)"/>
        <w:docPartUnique/>
      </w:docPartObj>
    </w:sdtPr>
    <w:sdtEndPr>
      <w:rPr>
        <w:noProof/>
      </w:rPr>
    </w:sdtEndPr>
    <w:sdtContent>
      <w:p w14:paraId="59E7D116" w14:textId="013442EB" w:rsidR="0070715B" w:rsidRDefault="007071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1E13A2" w14:textId="77777777" w:rsidR="0070715B" w:rsidRDefault="00707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50644" w14:textId="77777777" w:rsidR="00D43F08" w:rsidRDefault="00D43F08" w:rsidP="008E1C26">
      <w:pPr>
        <w:spacing w:line="240" w:lineRule="auto"/>
      </w:pPr>
      <w:r>
        <w:separator/>
      </w:r>
    </w:p>
  </w:footnote>
  <w:footnote w:type="continuationSeparator" w:id="0">
    <w:p w14:paraId="0110AA33" w14:textId="77777777" w:rsidR="00D43F08" w:rsidRDefault="00D43F08"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72FCB"/>
    <w:multiLevelType w:val="hybridMultilevel"/>
    <w:tmpl w:val="8D3E2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2427C"/>
    <w:multiLevelType w:val="hybridMultilevel"/>
    <w:tmpl w:val="B03A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82CDC"/>
    <w:multiLevelType w:val="hybridMultilevel"/>
    <w:tmpl w:val="3DC41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E2EE7"/>
    <w:multiLevelType w:val="hybridMultilevel"/>
    <w:tmpl w:val="FAD8B38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1B4F5D"/>
    <w:multiLevelType w:val="multilevel"/>
    <w:tmpl w:val="E11808A8"/>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913C8B"/>
    <w:multiLevelType w:val="multilevel"/>
    <w:tmpl w:val="DBC8052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8D11C2"/>
    <w:multiLevelType w:val="hybridMultilevel"/>
    <w:tmpl w:val="C67A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5B5AD3"/>
    <w:multiLevelType w:val="hybridMultilevel"/>
    <w:tmpl w:val="26C2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5"/>
  </w:num>
  <w:num w:numId="4">
    <w:abstractNumId w:val="10"/>
  </w:num>
  <w:num w:numId="5">
    <w:abstractNumId w:val="8"/>
  </w:num>
  <w:num w:numId="6">
    <w:abstractNumId w:val="11"/>
  </w:num>
  <w:num w:numId="7">
    <w:abstractNumId w:val="15"/>
  </w:num>
  <w:num w:numId="8">
    <w:abstractNumId w:val="6"/>
  </w:num>
  <w:num w:numId="9">
    <w:abstractNumId w:val="14"/>
  </w:num>
  <w:num w:numId="10">
    <w:abstractNumId w:val="1"/>
  </w:num>
  <w:num w:numId="11">
    <w:abstractNumId w:val="4"/>
  </w:num>
  <w:num w:numId="12">
    <w:abstractNumId w:val="3"/>
  </w:num>
  <w:num w:numId="13">
    <w:abstractNumId w:val="12"/>
  </w:num>
  <w:num w:numId="14">
    <w:abstractNumId w:val="2"/>
  </w:num>
  <w:num w:numId="15">
    <w:abstractNumId w:val="13"/>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2577"/>
    <w:rsid w:val="00002863"/>
    <w:rsid w:val="00002D9F"/>
    <w:rsid w:val="00003AF7"/>
    <w:rsid w:val="00003FB2"/>
    <w:rsid w:val="0000559D"/>
    <w:rsid w:val="00006E56"/>
    <w:rsid w:val="00010773"/>
    <w:rsid w:val="0001101E"/>
    <w:rsid w:val="0001166C"/>
    <w:rsid w:val="00015093"/>
    <w:rsid w:val="00015A4C"/>
    <w:rsid w:val="00015FC6"/>
    <w:rsid w:val="000201FC"/>
    <w:rsid w:val="00021E1A"/>
    <w:rsid w:val="00022855"/>
    <w:rsid w:val="00022A02"/>
    <w:rsid w:val="000230EF"/>
    <w:rsid w:val="00023F9E"/>
    <w:rsid w:val="000250B1"/>
    <w:rsid w:val="00025735"/>
    <w:rsid w:val="00025A12"/>
    <w:rsid w:val="00030D7A"/>
    <w:rsid w:val="00031340"/>
    <w:rsid w:val="0003237D"/>
    <w:rsid w:val="000328E0"/>
    <w:rsid w:val="00032D91"/>
    <w:rsid w:val="00033396"/>
    <w:rsid w:val="0003451E"/>
    <w:rsid w:val="000345A9"/>
    <w:rsid w:val="0003491D"/>
    <w:rsid w:val="000353F4"/>
    <w:rsid w:val="0003569D"/>
    <w:rsid w:val="0003661E"/>
    <w:rsid w:val="0003688D"/>
    <w:rsid w:val="00036FD0"/>
    <w:rsid w:val="00041638"/>
    <w:rsid w:val="000429EE"/>
    <w:rsid w:val="00055089"/>
    <w:rsid w:val="0005626A"/>
    <w:rsid w:val="00060634"/>
    <w:rsid w:val="00061A22"/>
    <w:rsid w:val="00064D79"/>
    <w:rsid w:val="000651A5"/>
    <w:rsid w:val="00065390"/>
    <w:rsid w:val="00066021"/>
    <w:rsid w:val="000671E6"/>
    <w:rsid w:val="00072688"/>
    <w:rsid w:val="00072E8F"/>
    <w:rsid w:val="00075803"/>
    <w:rsid w:val="000759A9"/>
    <w:rsid w:val="00076B36"/>
    <w:rsid w:val="00077CCB"/>
    <w:rsid w:val="00077F0A"/>
    <w:rsid w:val="000803CF"/>
    <w:rsid w:val="00080E0A"/>
    <w:rsid w:val="0008175B"/>
    <w:rsid w:val="0008176F"/>
    <w:rsid w:val="00081938"/>
    <w:rsid w:val="00081A78"/>
    <w:rsid w:val="000844F6"/>
    <w:rsid w:val="00085B81"/>
    <w:rsid w:val="00087627"/>
    <w:rsid w:val="000919FF"/>
    <w:rsid w:val="00092235"/>
    <w:rsid w:val="00094817"/>
    <w:rsid w:val="00096CD5"/>
    <w:rsid w:val="000A4E4F"/>
    <w:rsid w:val="000B0306"/>
    <w:rsid w:val="000B0852"/>
    <w:rsid w:val="000B0E10"/>
    <w:rsid w:val="000B52F8"/>
    <w:rsid w:val="000B7546"/>
    <w:rsid w:val="000B7E4E"/>
    <w:rsid w:val="000C18E6"/>
    <w:rsid w:val="000C24B8"/>
    <w:rsid w:val="000C3BB5"/>
    <w:rsid w:val="000C79C0"/>
    <w:rsid w:val="000D0CE4"/>
    <w:rsid w:val="000D2C54"/>
    <w:rsid w:val="000D47EA"/>
    <w:rsid w:val="000D56E2"/>
    <w:rsid w:val="000D58D0"/>
    <w:rsid w:val="000E0CFC"/>
    <w:rsid w:val="000E1CDC"/>
    <w:rsid w:val="000E7317"/>
    <w:rsid w:val="000F1067"/>
    <w:rsid w:val="000F16E6"/>
    <w:rsid w:val="000F1908"/>
    <w:rsid w:val="000F3643"/>
    <w:rsid w:val="000F39F3"/>
    <w:rsid w:val="000F3A7B"/>
    <w:rsid w:val="000F56FF"/>
    <w:rsid w:val="000F7506"/>
    <w:rsid w:val="001010CC"/>
    <w:rsid w:val="001014A7"/>
    <w:rsid w:val="00105BBB"/>
    <w:rsid w:val="00106C83"/>
    <w:rsid w:val="00107E60"/>
    <w:rsid w:val="00110E24"/>
    <w:rsid w:val="00111845"/>
    <w:rsid w:val="00111915"/>
    <w:rsid w:val="00111AE3"/>
    <w:rsid w:val="001128CE"/>
    <w:rsid w:val="0011310A"/>
    <w:rsid w:val="00114277"/>
    <w:rsid w:val="0011489F"/>
    <w:rsid w:val="00115291"/>
    <w:rsid w:val="0011723A"/>
    <w:rsid w:val="00120EA2"/>
    <w:rsid w:val="00123526"/>
    <w:rsid w:val="00124603"/>
    <w:rsid w:val="00126422"/>
    <w:rsid w:val="00126634"/>
    <w:rsid w:val="001267CC"/>
    <w:rsid w:val="00126A53"/>
    <w:rsid w:val="0012735F"/>
    <w:rsid w:val="00127FFB"/>
    <w:rsid w:val="001305C1"/>
    <w:rsid w:val="001315CA"/>
    <w:rsid w:val="0013200B"/>
    <w:rsid w:val="00132D19"/>
    <w:rsid w:val="001351FE"/>
    <w:rsid w:val="00136393"/>
    <w:rsid w:val="001436AF"/>
    <w:rsid w:val="00144B35"/>
    <w:rsid w:val="001458F5"/>
    <w:rsid w:val="00146920"/>
    <w:rsid w:val="00146936"/>
    <w:rsid w:val="001473ED"/>
    <w:rsid w:val="00147BBF"/>
    <w:rsid w:val="00153947"/>
    <w:rsid w:val="00155645"/>
    <w:rsid w:val="001600C0"/>
    <w:rsid w:val="00170089"/>
    <w:rsid w:val="00171CFA"/>
    <w:rsid w:val="00172240"/>
    <w:rsid w:val="00172771"/>
    <w:rsid w:val="00174266"/>
    <w:rsid w:val="00177E36"/>
    <w:rsid w:val="00180428"/>
    <w:rsid w:val="001826BB"/>
    <w:rsid w:val="0018555E"/>
    <w:rsid w:val="0018674F"/>
    <w:rsid w:val="001867E3"/>
    <w:rsid w:val="00186F41"/>
    <w:rsid w:val="00187216"/>
    <w:rsid w:val="00187691"/>
    <w:rsid w:val="00187D45"/>
    <w:rsid w:val="00190259"/>
    <w:rsid w:val="00191C02"/>
    <w:rsid w:val="00191E37"/>
    <w:rsid w:val="00193212"/>
    <w:rsid w:val="00194FD7"/>
    <w:rsid w:val="001A2DB4"/>
    <w:rsid w:val="001A397F"/>
    <w:rsid w:val="001A771F"/>
    <w:rsid w:val="001B12EB"/>
    <w:rsid w:val="001B12EF"/>
    <w:rsid w:val="001B716A"/>
    <w:rsid w:val="001C1487"/>
    <w:rsid w:val="001C2055"/>
    <w:rsid w:val="001C21E4"/>
    <w:rsid w:val="001C2A2A"/>
    <w:rsid w:val="001C3B63"/>
    <w:rsid w:val="001C3C79"/>
    <w:rsid w:val="001C410F"/>
    <w:rsid w:val="001C457D"/>
    <w:rsid w:val="001C514C"/>
    <w:rsid w:val="001C5EDD"/>
    <w:rsid w:val="001D165B"/>
    <w:rsid w:val="001D5495"/>
    <w:rsid w:val="001D5A8A"/>
    <w:rsid w:val="001D751A"/>
    <w:rsid w:val="001E2404"/>
    <w:rsid w:val="001E4609"/>
    <w:rsid w:val="001E5A80"/>
    <w:rsid w:val="001F00B9"/>
    <w:rsid w:val="001F1A98"/>
    <w:rsid w:val="001F4AFF"/>
    <w:rsid w:val="001F5C49"/>
    <w:rsid w:val="002021E0"/>
    <w:rsid w:val="00204028"/>
    <w:rsid w:val="00204753"/>
    <w:rsid w:val="00205EB5"/>
    <w:rsid w:val="002079E8"/>
    <w:rsid w:val="002147D8"/>
    <w:rsid w:val="00214EBC"/>
    <w:rsid w:val="00221C8F"/>
    <w:rsid w:val="002232EA"/>
    <w:rsid w:val="00223810"/>
    <w:rsid w:val="0023140E"/>
    <w:rsid w:val="002320E9"/>
    <w:rsid w:val="0023375C"/>
    <w:rsid w:val="00233761"/>
    <w:rsid w:val="00234A4F"/>
    <w:rsid w:val="00236861"/>
    <w:rsid w:val="00237123"/>
    <w:rsid w:val="00241D10"/>
    <w:rsid w:val="00245EDF"/>
    <w:rsid w:val="0024684D"/>
    <w:rsid w:val="00247C23"/>
    <w:rsid w:val="00250B81"/>
    <w:rsid w:val="00251183"/>
    <w:rsid w:val="002539A5"/>
    <w:rsid w:val="00255007"/>
    <w:rsid w:val="00255A53"/>
    <w:rsid w:val="002567D0"/>
    <w:rsid w:val="00260F9A"/>
    <w:rsid w:val="00261799"/>
    <w:rsid w:val="00261A5B"/>
    <w:rsid w:val="00261EE2"/>
    <w:rsid w:val="00264FB6"/>
    <w:rsid w:val="00270479"/>
    <w:rsid w:val="002714FE"/>
    <w:rsid w:val="00271ED6"/>
    <w:rsid w:val="00272CAD"/>
    <w:rsid w:val="0027380E"/>
    <w:rsid w:val="00275502"/>
    <w:rsid w:val="0027595E"/>
    <w:rsid w:val="0027681C"/>
    <w:rsid w:val="002813A8"/>
    <w:rsid w:val="0028160D"/>
    <w:rsid w:val="00281611"/>
    <w:rsid w:val="002816BE"/>
    <w:rsid w:val="002862D3"/>
    <w:rsid w:val="00287E8C"/>
    <w:rsid w:val="00287FBB"/>
    <w:rsid w:val="002902BB"/>
    <w:rsid w:val="002905B3"/>
    <w:rsid w:val="002935DA"/>
    <w:rsid w:val="00294A44"/>
    <w:rsid w:val="00294A4D"/>
    <w:rsid w:val="0029650F"/>
    <w:rsid w:val="0029698C"/>
    <w:rsid w:val="0029740E"/>
    <w:rsid w:val="002A653D"/>
    <w:rsid w:val="002A69C8"/>
    <w:rsid w:val="002B3D16"/>
    <w:rsid w:val="002C28F8"/>
    <w:rsid w:val="002C3C86"/>
    <w:rsid w:val="002C4041"/>
    <w:rsid w:val="002C5530"/>
    <w:rsid w:val="002C59AD"/>
    <w:rsid w:val="002C6244"/>
    <w:rsid w:val="002C7C13"/>
    <w:rsid w:val="002D0147"/>
    <w:rsid w:val="002D0244"/>
    <w:rsid w:val="002D0941"/>
    <w:rsid w:val="002D52B0"/>
    <w:rsid w:val="002D6E20"/>
    <w:rsid w:val="002E157F"/>
    <w:rsid w:val="002E4113"/>
    <w:rsid w:val="002E606F"/>
    <w:rsid w:val="002E737E"/>
    <w:rsid w:val="002F101C"/>
    <w:rsid w:val="002F10D1"/>
    <w:rsid w:val="002F2704"/>
    <w:rsid w:val="002F4DC2"/>
    <w:rsid w:val="002F6638"/>
    <w:rsid w:val="00301093"/>
    <w:rsid w:val="0030156B"/>
    <w:rsid w:val="00301A5F"/>
    <w:rsid w:val="00301D8A"/>
    <w:rsid w:val="0030271E"/>
    <w:rsid w:val="003059CF"/>
    <w:rsid w:val="0030639F"/>
    <w:rsid w:val="00306E8C"/>
    <w:rsid w:val="00306FF7"/>
    <w:rsid w:val="0030767B"/>
    <w:rsid w:val="00312E9D"/>
    <w:rsid w:val="00314CA5"/>
    <w:rsid w:val="00314F3F"/>
    <w:rsid w:val="00315942"/>
    <w:rsid w:val="003205A6"/>
    <w:rsid w:val="003218D0"/>
    <w:rsid w:val="0032287F"/>
    <w:rsid w:val="003240AA"/>
    <w:rsid w:val="00325DEB"/>
    <w:rsid w:val="003268AC"/>
    <w:rsid w:val="003271A2"/>
    <w:rsid w:val="00330E8E"/>
    <w:rsid w:val="00331A24"/>
    <w:rsid w:val="003326D1"/>
    <w:rsid w:val="0033345D"/>
    <w:rsid w:val="00335E85"/>
    <w:rsid w:val="00337ED8"/>
    <w:rsid w:val="00343673"/>
    <w:rsid w:val="00344BF1"/>
    <w:rsid w:val="003450B1"/>
    <w:rsid w:val="003453BB"/>
    <w:rsid w:val="00347B81"/>
    <w:rsid w:val="00350ED1"/>
    <w:rsid w:val="00353728"/>
    <w:rsid w:val="00354BA3"/>
    <w:rsid w:val="003579E1"/>
    <w:rsid w:val="00361649"/>
    <w:rsid w:val="00361CFD"/>
    <w:rsid w:val="00362804"/>
    <w:rsid w:val="003635D6"/>
    <w:rsid w:val="003661DF"/>
    <w:rsid w:val="0036664E"/>
    <w:rsid w:val="00367D53"/>
    <w:rsid w:val="00370C88"/>
    <w:rsid w:val="0037197E"/>
    <w:rsid w:val="003724F3"/>
    <w:rsid w:val="003739FC"/>
    <w:rsid w:val="00373CA1"/>
    <w:rsid w:val="00375A19"/>
    <w:rsid w:val="00375E5A"/>
    <w:rsid w:val="00377272"/>
    <w:rsid w:val="00380F31"/>
    <w:rsid w:val="003826E3"/>
    <w:rsid w:val="0038288B"/>
    <w:rsid w:val="00384628"/>
    <w:rsid w:val="0038576A"/>
    <w:rsid w:val="00385E9D"/>
    <w:rsid w:val="00386623"/>
    <w:rsid w:val="00386E26"/>
    <w:rsid w:val="0039313B"/>
    <w:rsid w:val="00393159"/>
    <w:rsid w:val="00396207"/>
    <w:rsid w:val="00397110"/>
    <w:rsid w:val="00397ACF"/>
    <w:rsid w:val="003A060D"/>
    <w:rsid w:val="003A2AFF"/>
    <w:rsid w:val="003A34DC"/>
    <w:rsid w:val="003A3D67"/>
    <w:rsid w:val="003A416C"/>
    <w:rsid w:val="003A5657"/>
    <w:rsid w:val="003A757D"/>
    <w:rsid w:val="003A7D0A"/>
    <w:rsid w:val="003B37CB"/>
    <w:rsid w:val="003B3D6D"/>
    <w:rsid w:val="003B5625"/>
    <w:rsid w:val="003B6279"/>
    <w:rsid w:val="003B655D"/>
    <w:rsid w:val="003B6848"/>
    <w:rsid w:val="003B73A8"/>
    <w:rsid w:val="003B763D"/>
    <w:rsid w:val="003C04B5"/>
    <w:rsid w:val="003C2F4F"/>
    <w:rsid w:val="003D1EAF"/>
    <w:rsid w:val="003D2149"/>
    <w:rsid w:val="003D28E1"/>
    <w:rsid w:val="003D3F1A"/>
    <w:rsid w:val="003D4A02"/>
    <w:rsid w:val="003D6732"/>
    <w:rsid w:val="003E22B5"/>
    <w:rsid w:val="003E309C"/>
    <w:rsid w:val="003E75CA"/>
    <w:rsid w:val="003F1757"/>
    <w:rsid w:val="003F2C11"/>
    <w:rsid w:val="003F40C6"/>
    <w:rsid w:val="003F4648"/>
    <w:rsid w:val="004059B2"/>
    <w:rsid w:val="00406DF5"/>
    <w:rsid w:val="00410414"/>
    <w:rsid w:val="00411BD8"/>
    <w:rsid w:val="00412903"/>
    <w:rsid w:val="0041617C"/>
    <w:rsid w:val="004166E8"/>
    <w:rsid w:val="0041769D"/>
    <w:rsid w:val="00420664"/>
    <w:rsid w:val="004307BB"/>
    <w:rsid w:val="00430BA0"/>
    <w:rsid w:val="00434A43"/>
    <w:rsid w:val="00435288"/>
    <w:rsid w:val="00437975"/>
    <w:rsid w:val="00440351"/>
    <w:rsid w:val="00442737"/>
    <w:rsid w:val="004431F8"/>
    <w:rsid w:val="00444FEE"/>
    <w:rsid w:val="00447DD0"/>
    <w:rsid w:val="00450495"/>
    <w:rsid w:val="00451D51"/>
    <w:rsid w:val="004534FB"/>
    <w:rsid w:val="0045595C"/>
    <w:rsid w:val="00461AA9"/>
    <w:rsid w:val="0046627D"/>
    <w:rsid w:val="004677DC"/>
    <w:rsid w:val="00467C4E"/>
    <w:rsid w:val="00470002"/>
    <w:rsid w:val="00471C23"/>
    <w:rsid w:val="00472B7F"/>
    <w:rsid w:val="00472BC8"/>
    <w:rsid w:val="004765D7"/>
    <w:rsid w:val="00476A15"/>
    <w:rsid w:val="00476C4B"/>
    <w:rsid w:val="00477BE4"/>
    <w:rsid w:val="004809DA"/>
    <w:rsid w:val="0048214F"/>
    <w:rsid w:val="004866D6"/>
    <w:rsid w:val="00486E9C"/>
    <w:rsid w:val="004872BD"/>
    <w:rsid w:val="0049162C"/>
    <w:rsid w:val="00493488"/>
    <w:rsid w:val="0049419C"/>
    <w:rsid w:val="0049484F"/>
    <w:rsid w:val="0049494B"/>
    <w:rsid w:val="004A0AD9"/>
    <w:rsid w:val="004A6137"/>
    <w:rsid w:val="004A7375"/>
    <w:rsid w:val="004A74F9"/>
    <w:rsid w:val="004A762D"/>
    <w:rsid w:val="004A77F0"/>
    <w:rsid w:val="004B0F3D"/>
    <w:rsid w:val="004B0FDB"/>
    <w:rsid w:val="004B28F6"/>
    <w:rsid w:val="004B55DC"/>
    <w:rsid w:val="004B5F91"/>
    <w:rsid w:val="004B6A80"/>
    <w:rsid w:val="004C0928"/>
    <w:rsid w:val="004C11AC"/>
    <w:rsid w:val="004C3437"/>
    <w:rsid w:val="004D36ED"/>
    <w:rsid w:val="004D4DE9"/>
    <w:rsid w:val="004D7B6F"/>
    <w:rsid w:val="004D7BC1"/>
    <w:rsid w:val="004E1DCE"/>
    <w:rsid w:val="004E22C9"/>
    <w:rsid w:val="004E2AF8"/>
    <w:rsid w:val="004E58C5"/>
    <w:rsid w:val="004E6792"/>
    <w:rsid w:val="004F535A"/>
    <w:rsid w:val="004F700E"/>
    <w:rsid w:val="004F75B2"/>
    <w:rsid w:val="005008CB"/>
    <w:rsid w:val="00500B24"/>
    <w:rsid w:val="005019E3"/>
    <w:rsid w:val="00502D71"/>
    <w:rsid w:val="005130A1"/>
    <w:rsid w:val="00513263"/>
    <w:rsid w:val="00514569"/>
    <w:rsid w:val="00514B16"/>
    <w:rsid w:val="005173AE"/>
    <w:rsid w:val="00517D79"/>
    <w:rsid w:val="005212C0"/>
    <w:rsid w:val="00523BA1"/>
    <w:rsid w:val="0053028C"/>
    <w:rsid w:val="0053067E"/>
    <w:rsid w:val="00532D93"/>
    <w:rsid w:val="00533552"/>
    <w:rsid w:val="00533B2A"/>
    <w:rsid w:val="005354E8"/>
    <w:rsid w:val="00535FF7"/>
    <w:rsid w:val="0054252D"/>
    <w:rsid w:val="00544988"/>
    <w:rsid w:val="005502DE"/>
    <w:rsid w:val="00550FBA"/>
    <w:rsid w:val="005510A9"/>
    <w:rsid w:val="00551D1B"/>
    <w:rsid w:val="00554846"/>
    <w:rsid w:val="00556580"/>
    <w:rsid w:val="005610C8"/>
    <w:rsid w:val="005613DE"/>
    <w:rsid w:val="00561C72"/>
    <w:rsid w:val="00562A08"/>
    <w:rsid w:val="0056642F"/>
    <w:rsid w:val="0056719E"/>
    <w:rsid w:val="00570190"/>
    <w:rsid w:val="00572DDE"/>
    <w:rsid w:val="00576BDE"/>
    <w:rsid w:val="00576EB7"/>
    <w:rsid w:val="0057775C"/>
    <w:rsid w:val="005814BC"/>
    <w:rsid w:val="00582DBC"/>
    <w:rsid w:val="00582EBC"/>
    <w:rsid w:val="00583958"/>
    <w:rsid w:val="005849D6"/>
    <w:rsid w:val="00585840"/>
    <w:rsid w:val="00586B73"/>
    <w:rsid w:val="00590211"/>
    <w:rsid w:val="0059104C"/>
    <w:rsid w:val="0059143A"/>
    <w:rsid w:val="005914F9"/>
    <w:rsid w:val="005928EC"/>
    <w:rsid w:val="005944A1"/>
    <w:rsid w:val="00596960"/>
    <w:rsid w:val="005A02F5"/>
    <w:rsid w:val="005A05D6"/>
    <w:rsid w:val="005A1080"/>
    <w:rsid w:val="005A202D"/>
    <w:rsid w:val="005A2343"/>
    <w:rsid w:val="005A2B79"/>
    <w:rsid w:val="005A5195"/>
    <w:rsid w:val="005A569F"/>
    <w:rsid w:val="005A796D"/>
    <w:rsid w:val="005B003C"/>
    <w:rsid w:val="005B0705"/>
    <w:rsid w:val="005B1A58"/>
    <w:rsid w:val="005B34BF"/>
    <w:rsid w:val="005B3F26"/>
    <w:rsid w:val="005B4348"/>
    <w:rsid w:val="005B43A9"/>
    <w:rsid w:val="005B50FE"/>
    <w:rsid w:val="005B5BE8"/>
    <w:rsid w:val="005B61B5"/>
    <w:rsid w:val="005B7352"/>
    <w:rsid w:val="005B7D12"/>
    <w:rsid w:val="005C1A5A"/>
    <w:rsid w:val="005C1D06"/>
    <w:rsid w:val="005C2011"/>
    <w:rsid w:val="005C3C4A"/>
    <w:rsid w:val="005C67D8"/>
    <w:rsid w:val="005C6C62"/>
    <w:rsid w:val="005C7630"/>
    <w:rsid w:val="005D2324"/>
    <w:rsid w:val="005D2D11"/>
    <w:rsid w:val="005D3D49"/>
    <w:rsid w:val="005D4574"/>
    <w:rsid w:val="005D553B"/>
    <w:rsid w:val="005D5637"/>
    <w:rsid w:val="005D659C"/>
    <w:rsid w:val="005E030B"/>
    <w:rsid w:val="005E191F"/>
    <w:rsid w:val="005E1D7E"/>
    <w:rsid w:val="005E4A39"/>
    <w:rsid w:val="005E5FA4"/>
    <w:rsid w:val="005E5FBD"/>
    <w:rsid w:val="005F00D0"/>
    <w:rsid w:val="005F1512"/>
    <w:rsid w:val="005F3367"/>
    <w:rsid w:val="005F5056"/>
    <w:rsid w:val="005F511D"/>
    <w:rsid w:val="005F60AF"/>
    <w:rsid w:val="005F6BDA"/>
    <w:rsid w:val="006003E5"/>
    <w:rsid w:val="00602F80"/>
    <w:rsid w:val="006032A6"/>
    <w:rsid w:val="0061125D"/>
    <w:rsid w:val="00611618"/>
    <w:rsid w:val="00612E02"/>
    <w:rsid w:val="006148FD"/>
    <w:rsid w:val="00616578"/>
    <w:rsid w:val="00616A57"/>
    <w:rsid w:val="00617BF3"/>
    <w:rsid w:val="00620A37"/>
    <w:rsid w:val="00622D4F"/>
    <w:rsid w:val="00624737"/>
    <w:rsid w:val="00624A01"/>
    <w:rsid w:val="006262BC"/>
    <w:rsid w:val="006273C0"/>
    <w:rsid w:val="00632FAF"/>
    <w:rsid w:val="00633C74"/>
    <w:rsid w:val="00635978"/>
    <w:rsid w:val="006361BB"/>
    <w:rsid w:val="0063721D"/>
    <w:rsid w:val="00640C4E"/>
    <w:rsid w:val="00642DFD"/>
    <w:rsid w:val="0064516C"/>
    <w:rsid w:val="006459A1"/>
    <w:rsid w:val="00645A8F"/>
    <w:rsid w:val="00645D8B"/>
    <w:rsid w:val="00646510"/>
    <w:rsid w:val="00646995"/>
    <w:rsid w:val="00646BB1"/>
    <w:rsid w:val="00651FDB"/>
    <w:rsid w:val="00652B83"/>
    <w:rsid w:val="00653C73"/>
    <w:rsid w:val="00654966"/>
    <w:rsid w:val="00654B61"/>
    <w:rsid w:val="0065793D"/>
    <w:rsid w:val="00657F1C"/>
    <w:rsid w:val="00660B74"/>
    <w:rsid w:val="00661C13"/>
    <w:rsid w:val="006624D3"/>
    <w:rsid w:val="00665437"/>
    <w:rsid w:val="00665A6B"/>
    <w:rsid w:val="0067283D"/>
    <w:rsid w:val="00672D21"/>
    <w:rsid w:val="0067402B"/>
    <w:rsid w:val="00674540"/>
    <w:rsid w:val="00675403"/>
    <w:rsid w:val="006820ED"/>
    <w:rsid w:val="0068298D"/>
    <w:rsid w:val="0068312F"/>
    <w:rsid w:val="00683737"/>
    <w:rsid w:val="00685C04"/>
    <w:rsid w:val="00690E06"/>
    <w:rsid w:val="00690EB5"/>
    <w:rsid w:val="0069415A"/>
    <w:rsid w:val="006949BA"/>
    <w:rsid w:val="00695949"/>
    <w:rsid w:val="00695981"/>
    <w:rsid w:val="00696308"/>
    <w:rsid w:val="006A09C1"/>
    <w:rsid w:val="006A16BA"/>
    <w:rsid w:val="006A2B89"/>
    <w:rsid w:val="006A463E"/>
    <w:rsid w:val="006A57D4"/>
    <w:rsid w:val="006A5DC7"/>
    <w:rsid w:val="006A6340"/>
    <w:rsid w:val="006A7E10"/>
    <w:rsid w:val="006B0B3F"/>
    <w:rsid w:val="006B1674"/>
    <w:rsid w:val="006B1D41"/>
    <w:rsid w:val="006B5145"/>
    <w:rsid w:val="006B5C7A"/>
    <w:rsid w:val="006B62EC"/>
    <w:rsid w:val="006C1ACE"/>
    <w:rsid w:val="006C213B"/>
    <w:rsid w:val="006C3228"/>
    <w:rsid w:val="006C3A5C"/>
    <w:rsid w:val="006C4A3A"/>
    <w:rsid w:val="006C55B6"/>
    <w:rsid w:val="006C712F"/>
    <w:rsid w:val="006C7CDD"/>
    <w:rsid w:val="006D07DE"/>
    <w:rsid w:val="006D48A6"/>
    <w:rsid w:val="006D5074"/>
    <w:rsid w:val="006D76AC"/>
    <w:rsid w:val="006E0791"/>
    <w:rsid w:val="006E177B"/>
    <w:rsid w:val="006E3332"/>
    <w:rsid w:val="006E3A0C"/>
    <w:rsid w:val="006E3E8A"/>
    <w:rsid w:val="006E4150"/>
    <w:rsid w:val="006E4E81"/>
    <w:rsid w:val="006F10CE"/>
    <w:rsid w:val="006F1D47"/>
    <w:rsid w:val="006F6BD9"/>
    <w:rsid w:val="006F7BC0"/>
    <w:rsid w:val="006F7E97"/>
    <w:rsid w:val="0070017B"/>
    <w:rsid w:val="00701A7F"/>
    <w:rsid w:val="007020E2"/>
    <w:rsid w:val="00703B8D"/>
    <w:rsid w:val="007044E4"/>
    <w:rsid w:val="00705086"/>
    <w:rsid w:val="0070715B"/>
    <w:rsid w:val="00707258"/>
    <w:rsid w:val="00710B4B"/>
    <w:rsid w:val="0071322F"/>
    <w:rsid w:val="00713529"/>
    <w:rsid w:val="00715B42"/>
    <w:rsid w:val="00715D9F"/>
    <w:rsid w:val="00716DDB"/>
    <w:rsid w:val="0072098F"/>
    <w:rsid w:val="00723862"/>
    <w:rsid w:val="00726F59"/>
    <w:rsid w:val="00730770"/>
    <w:rsid w:val="00730F0A"/>
    <w:rsid w:val="00731ED5"/>
    <w:rsid w:val="00732050"/>
    <w:rsid w:val="0073300D"/>
    <w:rsid w:val="007333D0"/>
    <w:rsid w:val="00733981"/>
    <w:rsid w:val="00733EC6"/>
    <w:rsid w:val="00735E7D"/>
    <w:rsid w:val="007416E7"/>
    <w:rsid w:val="0074523E"/>
    <w:rsid w:val="0074687F"/>
    <w:rsid w:val="00746DE5"/>
    <w:rsid w:val="00746E16"/>
    <w:rsid w:val="007478E4"/>
    <w:rsid w:val="00747D4C"/>
    <w:rsid w:val="00750B4B"/>
    <w:rsid w:val="00751417"/>
    <w:rsid w:val="00752422"/>
    <w:rsid w:val="007525E4"/>
    <w:rsid w:val="007547F7"/>
    <w:rsid w:val="00754A47"/>
    <w:rsid w:val="00755242"/>
    <w:rsid w:val="007559B1"/>
    <w:rsid w:val="00756FE2"/>
    <w:rsid w:val="00757B78"/>
    <w:rsid w:val="00761921"/>
    <w:rsid w:val="00761FDB"/>
    <w:rsid w:val="00762357"/>
    <w:rsid w:val="00763395"/>
    <w:rsid w:val="00763C40"/>
    <w:rsid w:val="00765F20"/>
    <w:rsid w:val="0076679E"/>
    <w:rsid w:val="00770592"/>
    <w:rsid w:val="00771802"/>
    <w:rsid w:val="00771C44"/>
    <w:rsid w:val="00771D38"/>
    <w:rsid w:val="007739FB"/>
    <w:rsid w:val="00775183"/>
    <w:rsid w:val="00775701"/>
    <w:rsid w:val="0077600D"/>
    <w:rsid w:val="00777E64"/>
    <w:rsid w:val="00780606"/>
    <w:rsid w:val="007832EE"/>
    <w:rsid w:val="00784393"/>
    <w:rsid w:val="00785490"/>
    <w:rsid w:val="0078679A"/>
    <w:rsid w:val="00787262"/>
    <w:rsid w:val="00787AA4"/>
    <w:rsid w:val="00791F03"/>
    <w:rsid w:val="007924D5"/>
    <w:rsid w:val="0079314F"/>
    <w:rsid w:val="0079707D"/>
    <w:rsid w:val="007979FA"/>
    <w:rsid w:val="00797B6D"/>
    <w:rsid w:val="007A39B6"/>
    <w:rsid w:val="007A3C32"/>
    <w:rsid w:val="007A4982"/>
    <w:rsid w:val="007B168E"/>
    <w:rsid w:val="007B3298"/>
    <w:rsid w:val="007C6B1F"/>
    <w:rsid w:val="007D23BD"/>
    <w:rsid w:val="007D3DF2"/>
    <w:rsid w:val="007E5847"/>
    <w:rsid w:val="007F0D14"/>
    <w:rsid w:val="007F10A2"/>
    <w:rsid w:val="007F1949"/>
    <w:rsid w:val="007F2648"/>
    <w:rsid w:val="007F4CA1"/>
    <w:rsid w:val="007F51C9"/>
    <w:rsid w:val="007F54D4"/>
    <w:rsid w:val="007F6188"/>
    <w:rsid w:val="007F7A84"/>
    <w:rsid w:val="00805D1D"/>
    <w:rsid w:val="00806608"/>
    <w:rsid w:val="00810733"/>
    <w:rsid w:val="00812EBD"/>
    <w:rsid w:val="008156C8"/>
    <w:rsid w:val="00817309"/>
    <w:rsid w:val="008217D6"/>
    <w:rsid w:val="0082295F"/>
    <w:rsid w:val="00823D94"/>
    <w:rsid w:val="00825E21"/>
    <w:rsid w:val="008270AF"/>
    <w:rsid w:val="00832D32"/>
    <w:rsid w:val="00834CFC"/>
    <w:rsid w:val="00837B74"/>
    <w:rsid w:val="0084340A"/>
    <w:rsid w:val="00843643"/>
    <w:rsid w:val="00844084"/>
    <w:rsid w:val="00844477"/>
    <w:rsid w:val="00846679"/>
    <w:rsid w:val="00846753"/>
    <w:rsid w:val="00846DCC"/>
    <w:rsid w:val="008518DE"/>
    <w:rsid w:val="00851C56"/>
    <w:rsid w:val="008525E5"/>
    <w:rsid w:val="008531BB"/>
    <w:rsid w:val="008542FE"/>
    <w:rsid w:val="008650E7"/>
    <w:rsid w:val="0086523C"/>
    <w:rsid w:val="00865CA0"/>
    <w:rsid w:val="00865CA9"/>
    <w:rsid w:val="00865DAE"/>
    <w:rsid w:val="00866085"/>
    <w:rsid w:val="008674AF"/>
    <w:rsid w:val="00870041"/>
    <w:rsid w:val="00875E46"/>
    <w:rsid w:val="008772DF"/>
    <w:rsid w:val="00880CA3"/>
    <w:rsid w:val="00880CAD"/>
    <w:rsid w:val="00880EFE"/>
    <w:rsid w:val="00881B4C"/>
    <w:rsid w:val="0088539B"/>
    <w:rsid w:val="0089123D"/>
    <w:rsid w:val="00892327"/>
    <w:rsid w:val="00892770"/>
    <w:rsid w:val="00892E48"/>
    <w:rsid w:val="008955EA"/>
    <w:rsid w:val="008963F7"/>
    <w:rsid w:val="008A0977"/>
    <w:rsid w:val="008A0E08"/>
    <w:rsid w:val="008A374D"/>
    <w:rsid w:val="008A4233"/>
    <w:rsid w:val="008A4F22"/>
    <w:rsid w:val="008A55F8"/>
    <w:rsid w:val="008A72BA"/>
    <w:rsid w:val="008A7751"/>
    <w:rsid w:val="008B715A"/>
    <w:rsid w:val="008C2ED7"/>
    <w:rsid w:val="008C3622"/>
    <w:rsid w:val="008C5E5D"/>
    <w:rsid w:val="008C6F97"/>
    <w:rsid w:val="008C7CB9"/>
    <w:rsid w:val="008D2D39"/>
    <w:rsid w:val="008D3518"/>
    <w:rsid w:val="008D382C"/>
    <w:rsid w:val="008D4BA4"/>
    <w:rsid w:val="008D5CDC"/>
    <w:rsid w:val="008D7237"/>
    <w:rsid w:val="008E1C26"/>
    <w:rsid w:val="008E1CF0"/>
    <w:rsid w:val="008E2202"/>
    <w:rsid w:val="008E2BCA"/>
    <w:rsid w:val="008E497B"/>
    <w:rsid w:val="008E5215"/>
    <w:rsid w:val="008E551F"/>
    <w:rsid w:val="008F1822"/>
    <w:rsid w:val="008F215C"/>
    <w:rsid w:val="008F219F"/>
    <w:rsid w:val="008F2C9B"/>
    <w:rsid w:val="008F360D"/>
    <w:rsid w:val="008F558D"/>
    <w:rsid w:val="009022BA"/>
    <w:rsid w:val="0090406C"/>
    <w:rsid w:val="00905EC0"/>
    <w:rsid w:val="00906900"/>
    <w:rsid w:val="009158C7"/>
    <w:rsid w:val="009159EC"/>
    <w:rsid w:val="0091650E"/>
    <w:rsid w:val="00917D6C"/>
    <w:rsid w:val="00920A44"/>
    <w:rsid w:val="00924434"/>
    <w:rsid w:val="009245C5"/>
    <w:rsid w:val="009246F6"/>
    <w:rsid w:val="0092643E"/>
    <w:rsid w:val="00927233"/>
    <w:rsid w:val="00927AE6"/>
    <w:rsid w:val="00930660"/>
    <w:rsid w:val="00931926"/>
    <w:rsid w:val="00931996"/>
    <w:rsid w:val="00934CF1"/>
    <w:rsid w:val="0093526D"/>
    <w:rsid w:val="00935AC7"/>
    <w:rsid w:val="009364FD"/>
    <w:rsid w:val="00936F12"/>
    <w:rsid w:val="00937816"/>
    <w:rsid w:val="00940D81"/>
    <w:rsid w:val="00941CCD"/>
    <w:rsid w:val="00942C59"/>
    <w:rsid w:val="009479E1"/>
    <w:rsid w:val="009501BE"/>
    <w:rsid w:val="009515D8"/>
    <w:rsid w:val="009531F1"/>
    <w:rsid w:val="00954A2D"/>
    <w:rsid w:val="00956633"/>
    <w:rsid w:val="009568BF"/>
    <w:rsid w:val="00960917"/>
    <w:rsid w:val="0096145E"/>
    <w:rsid w:val="00961474"/>
    <w:rsid w:val="00964465"/>
    <w:rsid w:val="009671ED"/>
    <w:rsid w:val="00967278"/>
    <w:rsid w:val="0096788D"/>
    <w:rsid w:val="009716F0"/>
    <w:rsid w:val="00972074"/>
    <w:rsid w:val="00972601"/>
    <w:rsid w:val="009739DC"/>
    <w:rsid w:val="00973AAE"/>
    <w:rsid w:val="00974162"/>
    <w:rsid w:val="0097739E"/>
    <w:rsid w:val="00977953"/>
    <w:rsid w:val="009779C6"/>
    <w:rsid w:val="00977F77"/>
    <w:rsid w:val="00981B1B"/>
    <w:rsid w:val="00981D24"/>
    <w:rsid w:val="0098209E"/>
    <w:rsid w:val="009823DB"/>
    <w:rsid w:val="00983D8C"/>
    <w:rsid w:val="009848B8"/>
    <w:rsid w:val="00987721"/>
    <w:rsid w:val="009908D7"/>
    <w:rsid w:val="009918FB"/>
    <w:rsid w:val="00991D16"/>
    <w:rsid w:val="009929DE"/>
    <w:rsid w:val="00992C28"/>
    <w:rsid w:val="00996F92"/>
    <w:rsid w:val="009A2606"/>
    <w:rsid w:val="009A2748"/>
    <w:rsid w:val="009A5A5F"/>
    <w:rsid w:val="009A68D6"/>
    <w:rsid w:val="009B10CA"/>
    <w:rsid w:val="009B1335"/>
    <w:rsid w:val="009B1BD3"/>
    <w:rsid w:val="009B29E6"/>
    <w:rsid w:val="009B38F8"/>
    <w:rsid w:val="009B49FC"/>
    <w:rsid w:val="009B5EB2"/>
    <w:rsid w:val="009B6C1F"/>
    <w:rsid w:val="009C0640"/>
    <w:rsid w:val="009C15B4"/>
    <w:rsid w:val="009C4205"/>
    <w:rsid w:val="009C4FEF"/>
    <w:rsid w:val="009C5857"/>
    <w:rsid w:val="009D0DFD"/>
    <w:rsid w:val="009D6637"/>
    <w:rsid w:val="009D6CCC"/>
    <w:rsid w:val="009D7009"/>
    <w:rsid w:val="009D796F"/>
    <w:rsid w:val="009E046E"/>
    <w:rsid w:val="009E22C9"/>
    <w:rsid w:val="009E26A4"/>
    <w:rsid w:val="009E3780"/>
    <w:rsid w:val="009E4844"/>
    <w:rsid w:val="009E7A54"/>
    <w:rsid w:val="009F16A2"/>
    <w:rsid w:val="009F245C"/>
    <w:rsid w:val="009F39C9"/>
    <w:rsid w:val="009F4396"/>
    <w:rsid w:val="009F6B99"/>
    <w:rsid w:val="009F70E5"/>
    <w:rsid w:val="00A0094B"/>
    <w:rsid w:val="00A02618"/>
    <w:rsid w:val="00A03D5F"/>
    <w:rsid w:val="00A044B9"/>
    <w:rsid w:val="00A07FBA"/>
    <w:rsid w:val="00A12281"/>
    <w:rsid w:val="00A13B89"/>
    <w:rsid w:val="00A15497"/>
    <w:rsid w:val="00A21082"/>
    <w:rsid w:val="00A24770"/>
    <w:rsid w:val="00A27584"/>
    <w:rsid w:val="00A34FE9"/>
    <w:rsid w:val="00A3589F"/>
    <w:rsid w:val="00A42237"/>
    <w:rsid w:val="00A4443D"/>
    <w:rsid w:val="00A454C5"/>
    <w:rsid w:val="00A460F3"/>
    <w:rsid w:val="00A4642A"/>
    <w:rsid w:val="00A471C0"/>
    <w:rsid w:val="00A50007"/>
    <w:rsid w:val="00A50649"/>
    <w:rsid w:val="00A51A07"/>
    <w:rsid w:val="00A53443"/>
    <w:rsid w:val="00A5626C"/>
    <w:rsid w:val="00A5626F"/>
    <w:rsid w:val="00A565DD"/>
    <w:rsid w:val="00A5753D"/>
    <w:rsid w:val="00A60641"/>
    <w:rsid w:val="00A619BE"/>
    <w:rsid w:val="00A62F78"/>
    <w:rsid w:val="00A65A52"/>
    <w:rsid w:val="00A665F0"/>
    <w:rsid w:val="00A67FD9"/>
    <w:rsid w:val="00A70943"/>
    <w:rsid w:val="00A74F99"/>
    <w:rsid w:val="00A76C0F"/>
    <w:rsid w:val="00A76D67"/>
    <w:rsid w:val="00A773AA"/>
    <w:rsid w:val="00A7788F"/>
    <w:rsid w:val="00A8046D"/>
    <w:rsid w:val="00A811ED"/>
    <w:rsid w:val="00A831D1"/>
    <w:rsid w:val="00A84232"/>
    <w:rsid w:val="00A8799A"/>
    <w:rsid w:val="00A87A4B"/>
    <w:rsid w:val="00A902BE"/>
    <w:rsid w:val="00A90647"/>
    <w:rsid w:val="00A9486F"/>
    <w:rsid w:val="00A94A83"/>
    <w:rsid w:val="00A94BD9"/>
    <w:rsid w:val="00A94F9A"/>
    <w:rsid w:val="00A9653F"/>
    <w:rsid w:val="00AA0B13"/>
    <w:rsid w:val="00AA1B3B"/>
    <w:rsid w:val="00AA266E"/>
    <w:rsid w:val="00AA26D7"/>
    <w:rsid w:val="00AA4AED"/>
    <w:rsid w:val="00AA5C30"/>
    <w:rsid w:val="00AA6827"/>
    <w:rsid w:val="00AB2BCC"/>
    <w:rsid w:val="00AB70C5"/>
    <w:rsid w:val="00AB7190"/>
    <w:rsid w:val="00AC4B3D"/>
    <w:rsid w:val="00AC5E50"/>
    <w:rsid w:val="00AC6206"/>
    <w:rsid w:val="00AD196B"/>
    <w:rsid w:val="00AD3E47"/>
    <w:rsid w:val="00AD4704"/>
    <w:rsid w:val="00AD4FED"/>
    <w:rsid w:val="00AE13FA"/>
    <w:rsid w:val="00AE148C"/>
    <w:rsid w:val="00AE4807"/>
    <w:rsid w:val="00AE5D9E"/>
    <w:rsid w:val="00AE6D54"/>
    <w:rsid w:val="00AF02C0"/>
    <w:rsid w:val="00AF0BB2"/>
    <w:rsid w:val="00AF0D29"/>
    <w:rsid w:val="00AF0FCA"/>
    <w:rsid w:val="00AF4747"/>
    <w:rsid w:val="00AF48EA"/>
    <w:rsid w:val="00B00CE0"/>
    <w:rsid w:val="00B01ADD"/>
    <w:rsid w:val="00B03D31"/>
    <w:rsid w:val="00B05ED7"/>
    <w:rsid w:val="00B0663F"/>
    <w:rsid w:val="00B07150"/>
    <w:rsid w:val="00B109BE"/>
    <w:rsid w:val="00B13AC0"/>
    <w:rsid w:val="00B13B10"/>
    <w:rsid w:val="00B143F1"/>
    <w:rsid w:val="00B14875"/>
    <w:rsid w:val="00B2175F"/>
    <w:rsid w:val="00B223E1"/>
    <w:rsid w:val="00B23B1C"/>
    <w:rsid w:val="00B242CA"/>
    <w:rsid w:val="00B26394"/>
    <w:rsid w:val="00B27339"/>
    <w:rsid w:val="00B3146F"/>
    <w:rsid w:val="00B325BA"/>
    <w:rsid w:val="00B325D2"/>
    <w:rsid w:val="00B32ABD"/>
    <w:rsid w:val="00B35121"/>
    <w:rsid w:val="00B35335"/>
    <w:rsid w:val="00B35A3A"/>
    <w:rsid w:val="00B36426"/>
    <w:rsid w:val="00B37925"/>
    <w:rsid w:val="00B37A00"/>
    <w:rsid w:val="00B42558"/>
    <w:rsid w:val="00B42EE8"/>
    <w:rsid w:val="00B43F7E"/>
    <w:rsid w:val="00B46D72"/>
    <w:rsid w:val="00B474DC"/>
    <w:rsid w:val="00B47EEA"/>
    <w:rsid w:val="00B529AB"/>
    <w:rsid w:val="00B6044C"/>
    <w:rsid w:val="00B604AA"/>
    <w:rsid w:val="00B60F0B"/>
    <w:rsid w:val="00B61951"/>
    <w:rsid w:val="00B61BAB"/>
    <w:rsid w:val="00B63E45"/>
    <w:rsid w:val="00B653CF"/>
    <w:rsid w:val="00B711F9"/>
    <w:rsid w:val="00B72A1F"/>
    <w:rsid w:val="00B73388"/>
    <w:rsid w:val="00B74490"/>
    <w:rsid w:val="00B775D9"/>
    <w:rsid w:val="00B830F8"/>
    <w:rsid w:val="00B8379E"/>
    <w:rsid w:val="00B837F0"/>
    <w:rsid w:val="00B8392A"/>
    <w:rsid w:val="00B84A70"/>
    <w:rsid w:val="00B85CE8"/>
    <w:rsid w:val="00B87258"/>
    <w:rsid w:val="00B872EE"/>
    <w:rsid w:val="00B91E22"/>
    <w:rsid w:val="00B928CB"/>
    <w:rsid w:val="00B928FD"/>
    <w:rsid w:val="00B93B81"/>
    <w:rsid w:val="00B93EFF"/>
    <w:rsid w:val="00B948E2"/>
    <w:rsid w:val="00B94FAC"/>
    <w:rsid w:val="00B95C27"/>
    <w:rsid w:val="00B961B2"/>
    <w:rsid w:val="00B96359"/>
    <w:rsid w:val="00B971FD"/>
    <w:rsid w:val="00BA1A3A"/>
    <w:rsid w:val="00BA493E"/>
    <w:rsid w:val="00BA4DFF"/>
    <w:rsid w:val="00BA4E9D"/>
    <w:rsid w:val="00BA6F7A"/>
    <w:rsid w:val="00BB1224"/>
    <w:rsid w:val="00BB1B1D"/>
    <w:rsid w:val="00BB2DDE"/>
    <w:rsid w:val="00BB3F72"/>
    <w:rsid w:val="00BB52AA"/>
    <w:rsid w:val="00BB678C"/>
    <w:rsid w:val="00BB6BAB"/>
    <w:rsid w:val="00BB704E"/>
    <w:rsid w:val="00BC1A46"/>
    <w:rsid w:val="00BC2646"/>
    <w:rsid w:val="00BC2AFB"/>
    <w:rsid w:val="00BC391B"/>
    <w:rsid w:val="00BD1142"/>
    <w:rsid w:val="00BD117F"/>
    <w:rsid w:val="00BD1F69"/>
    <w:rsid w:val="00BD24E0"/>
    <w:rsid w:val="00BD2769"/>
    <w:rsid w:val="00BD28C5"/>
    <w:rsid w:val="00BD36FD"/>
    <w:rsid w:val="00BD45C8"/>
    <w:rsid w:val="00BD53E3"/>
    <w:rsid w:val="00BD6B36"/>
    <w:rsid w:val="00BD6CA1"/>
    <w:rsid w:val="00BD708A"/>
    <w:rsid w:val="00BD736C"/>
    <w:rsid w:val="00BE0D31"/>
    <w:rsid w:val="00BE4469"/>
    <w:rsid w:val="00BE4D35"/>
    <w:rsid w:val="00BF2657"/>
    <w:rsid w:val="00BF3132"/>
    <w:rsid w:val="00BF3FF6"/>
    <w:rsid w:val="00C01668"/>
    <w:rsid w:val="00C04D2F"/>
    <w:rsid w:val="00C04E2D"/>
    <w:rsid w:val="00C0725C"/>
    <w:rsid w:val="00C07E70"/>
    <w:rsid w:val="00C132A7"/>
    <w:rsid w:val="00C13B9E"/>
    <w:rsid w:val="00C15668"/>
    <w:rsid w:val="00C16C66"/>
    <w:rsid w:val="00C237D1"/>
    <w:rsid w:val="00C23E02"/>
    <w:rsid w:val="00C2583C"/>
    <w:rsid w:val="00C26268"/>
    <w:rsid w:val="00C27683"/>
    <w:rsid w:val="00C303BC"/>
    <w:rsid w:val="00C30929"/>
    <w:rsid w:val="00C30CCE"/>
    <w:rsid w:val="00C30E4F"/>
    <w:rsid w:val="00C30FAE"/>
    <w:rsid w:val="00C31EA5"/>
    <w:rsid w:val="00C34000"/>
    <w:rsid w:val="00C3474D"/>
    <w:rsid w:val="00C36E17"/>
    <w:rsid w:val="00C3745C"/>
    <w:rsid w:val="00C378FA"/>
    <w:rsid w:val="00C4062A"/>
    <w:rsid w:val="00C4166C"/>
    <w:rsid w:val="00C423CA"/>
    <w:rsid w:val="00C43E3D"/>
    <w:rsid w:val="00C4480F"/>
    <w:rsid w:val="00C45431"/>
    <w:rsid w:val="00C536A0"/>
    <w:rsid w:val="00C56903"/>
    <w:rsid w:val="00C56F14"/>
    <w:rsid w:val="00C6004C"/>
    <w:rsid w:val="00C610BE"/>
    <w:rsid w:val="00C63C23"/>
    <w:rsid w:val="00C75059"/>
    <w:rsid w:val="00C7522D"/>
    <w:rsid w:val="00C76002"/>
    <w:rsid w:val="00C8326D"/>
    <w:rsid w:val="00C83527"/>
    <w:rsid w:val="00C83AB8"/>
    <w:rsid w:val="00C8403D"/>
    <w:rsid w:val="00C92079"/>
    <w:rsid w:val="00C9333C"/>
    <w:rsid w:val="00C94596"/>
    <w:rsid w:val="00C94656"/>
    <w:rsid w:val="00C95243"/>
    <w:rsid w:val="00CA1805"/>
    <w:rsid w:val="00CA2913"/>
    <w:rsid w:val="00CA7B1F"/>
    <w:rsid w:val="00CB17B6"/>
    <w:rsid w:val="00CB3E47"/>
    <w:rsid w:val="00CB44F1"/>
    <w:rsid w:val="00CB4697"/>
    <w:rsid w:val="00CC1889"/>
    <w:rsid w:val="00CC2A81"/>
    <w:rsid w:val="00CC32C9"/>
    <w:rsid w:val="00CC5294"/>
    <w:rsid w:val="00CC54CE"/>
    <w:rsid w:val="00CC60EB"/>
    <w:rsid w:val="00CC6125"/>
    <w:rsid w:val="00CC6C97"/>
    <w:rsid w:val="00CC7789"/>
    <w:rsid w:val="00CC7ACF"/>
    <w:rsid w:val="00CD0846"/>
    <w:rsid w:val="00CD18A4"/>
    <w:rsid w:val="00CD2AA7"/>
    <w:rsid w:val="00CE122D"/>
    <w:rsid w:val="00CE1629"/>
    <w:rsid w:val="00CE5297"/>
    <w:rsid w:val="00CE666B"/>
    <w:rsid w:val="00CE6E64"/>
    <w:rsid w:val="00CF0431"/>
    <w:rsid w:val="00CF21E1"/>
    <w:rsid w:val="00CF36B9"/>
    <w:rsid w:val="00CF4E04"/>
    <w:rsid w:val="00CF5195"/>
    <w:rsid w:val="00CF700C"/>
    <w:rsid w:val="00CF73E4"/>
    <w:rsid w:val="00CF766E"/>
    <w:rsid w:val="00CF7AEC"/>
    <w:rsid w:val="00D03218"/>
    <w:rsid w:val="00D04095"/>
    <w:rsid w:val="00D05D4E"/>
    <w:rsid w:val="00D06004"/>
    <w:rsid w:val="00D11235"/>
    <w:rsid w:val="00D120C7"/>
    <w:rsid w:val="00D15D9D"/>
    <w:rsid w:val="00D16FA8"/>
    <w:rsid w:val="00D17505"/>
    <w:rsid w:val="00D20D0F"/>
    <w:rsid w:val="00D23514"/>
    <w:rsid w:val="00D262EF"/>
    <w:rsid w:val="00D26DBE"/>
    <w:rsid w:val="00D332B1"/>
    <w:rsid w:val="00D37068"/>
    <w:rsid w:val="00D4117F"/>
    <w:rsid w:val="00D417E2"/>
    <w:rsid w:val="00D418C5"/>
    <w:rsid w:val="00D43139"/>
    <w:rsid w:val="00D43176"/>
    <w:rsid w:val="00D43F08"/>
    <w:rsid w:val="00D4534B"/>
    <w:rsid w:val="00D45544"/>
    <w:rsid w:val="00D45DE7"/>
    <w:rsid w:val="00D513DF"/>
    <w:rsid w:val="00D5151E"/>
    <w:rsid w:val="00D533DF"/>
    <w:rsid w:val="00D55CA2"/>
    <w:rsid w:val="00D60A11"/>
    <w:rsid w:val="00D610D6"/>
    <w:rsid w:val="00D6203C"/>
    <w:rsid w:val="00D66F71"/>
    <w:rsid w:val="00D71939"/>
    <w:rsid w:val="00D71B96"/>
    <w:rsid w:val="00D72088"/>
    <w:rsid w:val="00D752D0"/>
    <w:rsid w:val="00D752D5"/>
    <w:rsid w:val="00D801C9"/>
    <w:rsid w:val="00D81E6C"/>
    <w:rsid w:val="00D856F5"/>
    <w:rsid w:val="00D86380"/>
    <w:rsid w:val="00D867FA"/>
    <w:rsid w:val="00D90471"/>
    <w:rsid w:val="00D911F3"/>
    <w:rsid w:val="00D9146D"/>
    <w:rsid w:val="00D91F47"/>
    <w:rsid w:val="00D92F5D"/>
    <w:rsid w:val="00D93B86"/>
    <w:rsid w:val="00D94AB5"/>
    <w:rsid w:val="00D94D5F"/>
    <w:rsid w:val="00D94FD1"/>
    <w:rsid w:val="00D965BE"/>
    <w:rsid w:val="00D96F73"/>
    <w:rsid w:val="00DA0169"/>
    <w:rsid w:val="00DA08E8"/>
    <w:rsid w:val="00DA10D5"/>
    <w:rsid w:val="00DA1971"/>
    <w:rsid w:val="00DA1ECE"/>
    <w:rsid w:val="00DA332D"/>
    <w:rsid w:val="00DA48DA"/>
    <w:rsid w:val="00DA5ACF"/>
    <w:rsid w:val="00DA6E68"/>
    <w:rsid w:val="00DA7C8A"/>
    <w:rsid w:val="00DB10C4"/>
    <w:rsid w:val="00DB59F2"/>
    <w:rsid w:val="00DB664C"/>
    <w:rsid w:val="00DC0A34"/>
    <w:rsid w:val="00DC1BD1"/>
    <w:rsid w:val="00DC40EE"/>
    <w:rsid w:val="00DC6856"/>
    <w:rsid w:val="00DD1E46"/>
    <w:rsid w:val="00DD4991"/>
    <w:rsid w:val="00DD5C04"/>
    <w:rsid w:val="00DD5FE2"/>
    <w:rsid w:val="00DE0666"/>
    <w:rsid w:val="00DE1E11"/>
    <w:rsid w:val="00DE1EF7"/>
    <w:rsid w:val="00DE50F8"/>
    <w:rsid w:val="00DF3869"/>
    <w:rsid w:val="00DF3D46"/>
    <w:rsid w:val="00DF5261"/>
    <w:rsid w:val="00DF7238"/>
    <w:rsid w:val="00DF7412"/>
    <w:rsid w:val="00DF7842"/>
    <w:rsid w:val="00E044F8"/>
    <w:rsid w:val="00E0501B"/>
    <w:rsid w:val="00E07716"/>
    <w:rsid w:val="00E10461"/>
    <w:rsid w:val="00E119DC"/>
    <w:rsid w:val="00E131AB"/>
    <w:rsid w:val="00E13792"/>
    <w:rsid w:val="00E14041"/>
    <w:rsid w:val="00E14C7B"/>
    <w:rsid w:val="00E14D0C"/>
    <w:rsid w:val="00E15F99"/>
    <w:rsid w:val="00E20B9A"/>
    <w:rsid w:val="00E2200E"/>
    <w:rsid w:val="00E23EA3"/>
    <w:rsid w:val="00E24F2D"/>
    <w:rsid w:val="00E252B0"/>
    <w:rsid w:val="00E272EF"/>
    <w:rsid w:val="00E302FB"/>
    <w:rsid w:val="00E314D1"/>
    <w:rsid w:val="00E331A7"/>
    <w:rsid w:val="00E33BEB"/>
    <w:rsid w:val="00E42691"/>
    <w:rsid w:val="00E4408D"/>
    <w:rsid w:val="00E44E14"/>
    <w:rsid w:val="00E453E8"/>
    <w:rsid w:val="00E456CB"/>
    <w:rsid w:val="00E50288"/>
    <w:rsid w:val="00E53339"/>
    <w:rsid w:val="00E538D5"/>
    <w:rsid w:val="00E53D7E"/>
    <w:rsid w:val="00E570B8"/>
    <w:rsid w:val="00E6062A"/>
    <w:rsid w:val="00E61178"/>
    <w:rsid w:val="00E6118D"/>
    <w:rsid w:val="00E619F5"/>
    <w:rsid w:val="00E72BBA"/>
    <w:rsid w:val="00E74595"/>
    <w:rsid w:val="00E75EBC"/>
    <w:rsid w:val="00E769C4"/>
    <w:rsid w:val="00E772AB"/>
    <w:rsid w:val="00E77477"/>
    <w:rsid w:val="00E87D39"/>
    <w:rsid w:val="00E915E0"/>
    <w:rsid w:val="00E92584"/>
    <w:rsid w:val="00E9299B"/>
    <w:rsid w:val="00E92A67"/>
    <w:rsid w:val="00E948D0"/>
    <w:rsid w:val="00EA0913"/>
    <w:rsid w:val="00EA0B21"/>
    <w:rsid w:val="00EA142C"/>
    <w:rsid w:val="00EA1461"/>
    <w:rsid w:val="00EA1584"/>
    <w:rsid w:val="00EA2694"/>
    <w:rsid w:val="00EA68A3"/>
    <w:rsid w:val="00EA7E4F"/>
    <w:rsid w:val="00EB0F83"/>
    <w:rsid w:val="00EB37EC"/>
    <w:rsid w:val="00EB5366"/>
    <w:rsid w:val="00EB637B"/>
    <w:rsid w:val="00EC0018"/>
    <w:rsid w:val="00EC6E5E"/>
    <w:rsid w:val="00ED0357"/>
    <w:rsid w:val="00ED11AA"/>
    <w:rsid w:val="00ED2D5F"/>
    <w:rsid w:val="00ED38FF"/>
    <w:rsid w:val="00ED3F9F"/>
    <w:rsid w:val="00ED70C5"/>
    <w:rsid w:val="00ED7A7E"/>
    <w:rsid w:val="00EE1B3E"/>
    <w:rsid w:val="00EE228D"/>
    <w:rsid w:val="00EE3797"/>
    <w:rsid w:val="00EE433B"/>
    <w:rsid w:val="00EE5457"/>
    <w:rsid w:val="00EE601C"/>
    <w:rsid w:val="00EE668B"/>
    <w:rsid w:val="00EE6883"/>
    <w:rsid w:val="00EF3DE3"/>
    <w:rsid w:val="00EF44A5"/>
    <w:rsid w:val="00EF4C24"/>
    <w:rsid w:val="00F01CDE"/>
    <w:rsid w:val="00F03247"/>
    <w:rsid w:val="00F04743"/>
    <w:rsid w:val="00F04943"/>
    <w:rsid w:val="00F061D4"/>
    <w:rsid w:val="00F06CD8"/>
    <w:rsid w:val="00F07050"/>
    <w:rsid w:val="00F10D2C"/>
    <w:rsid w:val="00F11F16"/>
    <w:rsid w:val="00F12E2C"/>
    <w:rsid w:val="00F13591"/>
    <w:rsid w:val="00F15CB0"/>
    <w:rsid w:val="00F20CE5"/>
    <w:rsid w:val="00F239DD"/>
    <w:rsid w:val="00F25C67"/>
    <w:rsid w:val="00F25DE1"/>
    <w:rsid w:val="00F27248"/>
    <w:rsid w:val="00F30205"/>
    <w:rsid w:val="00F31FA9"/>
    <w:rsid w:val="00F357BB"/>
    <w:rsid w:val="00F3715D"/>
    <w:rsid w:val="00F40F3F"/>
    <w:rsid w:val="00F41A63"/>
    <w:rsid w:val="00F4353C"/>
    <w:rsid w:val="00F44134"/>
    <w:rsid w:val="00F4650A"/>
    <w:rsid w:val="00F46A49"/>
    <w:rsid w:val="00F474F7"/>
    <w:rsid w:val="00F53CD6"/>
    <w:rsid w:val="00F5637A"/>
    <w:rsid w:val="00F57671"/>
    <w:rsid w:val="00F6021C"/>
    <w:rsid w:val="00F619DD"/>
    <w:rsid w:val="00F624C5"/>
    <w:rsid w:val="00F64062"/>
    <w:rsid w:val="00F657BF"/>
    <w:rsid w:val="00F66632"/>
    <w:rsid w:val="00F72686"/>
    <w:rsid w:val="00F7510A"/>
    <w:rsid w:val="00F76D84"/>
    <w:rsid w:val="00F8116A"/>
    <w:rsid w:val="00F832AC"/>
    <w:rsid w:val="00F83386"/>
    <w:rsid w:val="00F836D3"/>
    <w:rsid w:val="00F9297E"/>
    <w:rsid w:val="00F93BF6"/>
    <w:rsid w:val="00F95527"/>
    <w:rsid w:val="00F9635D"/>
    <w:rsid w:val="00F96BAF"/>
    <w:rsid w:val="00F96EC6"/>
    <w:rsid w:val="00F979FD"/>
    <w:rsid w:val="00F97EED"/>
    <w:rsid w:val="00FA022D"/>
    <w:rsid w:val="00FA2389"/>
    <w:rsid w:val="00FA2425"/>
    <w:rsid w:val="00FA33E0"/>
    <w:rsid w:val="00FA3A91"/>
    <w:rsid w:val="00FA77B0"/>
    <w:rsid w:val="00FA7CD9"/>
    <w:rsid w:val="00FB2275"/>
    <w:rsid w:val="00FB24C2"/>
    <w:rsid w:val="00FB2DE4"/>
    <w:rsid w:val="00FB39DC"/>
    <w:rsid w:val="00FB4F62"/>
    <w:rsid w:val="00FB501A"/>
    <w:rsid w:val="00FB5378"/>
    <w:rsid w:val="00FC056E"/>
    <w:rsid w:val="00FC06EC"/>
    <w:rsid w:val="00FC19A8"/>
    <w:rsid w:val="00FC1E00"/>
    <w:rsid w:val="00FC4FE2"/>
    <w:rsid w:val="00FC5D6F"/>
    <w:rsid w:val="00FC6A58"/>
    <w:rsid w:val="00FC6D74"/>
    <w:rsid w:val="00FD0157"/>
    <w:rsid w:val="00FE4CE4"/>
    <w:rsid w:val="00FE6671"/>
    <w:rsid w:val="00FE711F"/>
    <w:rsid w:val="00FE7AE0"/>
    <w:rsid w:val="00FF0449"/>
    <w:rsid w:val="00FF0D95"/>
    <w:rsid w:val="00FF3693"/>
    <w:rsid w:val="00FF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EBDD3"/>
  <w15:docId w15:val="{649BC88B-2968-45FE-ABA3-379AA2675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8046D"/>
    <w:pPr>
      <w:tabs>
        <w:tab w:val="center" w:pos="4248"/>
        <w:tab w:val="left" w:pos="6363"/>
      </w:tabs>
      <w:spacing w:after="24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24F2D"/>
    <w:pPr>
      <w:keepNext/>
      <w:spacing w:after="240"/>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A60641"/>
    <w:pPr>
      <w:keepNext/>
      <w:spacing w:after="240"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46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24F2D"/>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A6064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006E56"/>
    <w:pPr>
      <w:spacing w:before="100" w:beforeAutospacing="1" w:after="100" w:afterAutospacing="1" w:line="240" w:lineRule="auto"/>
    </w:pPr>
    <w:rPr>
      <w:rFonts w:ascii="Times New Roman" w:eastAsiaTheme="minorEastAsia" w:hAnsi="Times New Roman"/>
      <w:lang w:bidi="ar-SA"/>
    </w:rPr>
  </w:style>
  <w:style w:type="paragraph" w:styleId="EndnoteText">
    <w:name w:val="endnote text"/>
    <w:basedOn w:val="Normal"/>
    <w:link w:val="EndnoteTextChar"/>
    <w:uiPriority w:val="99"/>
    <w:semiHidden/>
    <w:unhideWhenUsed/>
    <w:rsid w:val="00920A44"/>
    <w:pPr>
      <w:spacing w:line="240" w:lineRule="auto"/>
    </w:pPr>
    <w:rPr>
      <w:sz w:val="20"/>
      <w:szCs w:val="20"/>
    </w:rPr>
  </w:style>
  <w:style w:type="character" w:customStyle="1" w:styleId="EndnoteTextChar">
    <w:name w:val="Endnote Text Char"/>
    <w:basedOn w:val="DefaultParagraphFont"/>
    <w:link w:val="EndnoteText"/>
    <w:uiPriority w:val="99"/>
    <w:semiHidden/>
    <w:rsid w:val="00920A44"/>
    <w:rPr>
      <w:rFonts w:asciiTheme="minorHAnsi" w:hAnsiTheme="minorHAnsi"/>
      <w:lang w:bidi="en-US"/>
    </w:rPr>
  </w:style>
  <w:style w:type="character" w:styleId="EndnoteReference">
    <w:name w:val="endnote reference"/>
    <w:basedOn w:val="DefaultParagraphFont"/>
    <w:uiPriority w:val="99"/>
    <w:semiHidden/>
    <w:unhideWhenUsed/>
    <w:rsid w:val="00920A44"/>
    <w:rPr>
      <w:vertAlign w:val="superscript"/>
    </w:rPr>
  </w:style>
  <w:style w:type="character" w:styleId="CommentReference">
    <w:name w:val="annotation reference"/>
    <w:basedOn w:val="DefaultParagraphFont"/>
    <w:uiPriority w:val="99"/>
    <w:semiHidden/>
    <w:unhideWhenUsed/>
    <w:rsid w:val="00CA7B1F"/>
    <w:rPr>
      <w:sz w:val="16"/>
      <w:szCs w:val="16"/>
    </w:rPr>
  </w:style>
  <w:style w:type="paragraph" w:styleId="CommentText">
    <w:name w:val="annotation text"/>
    <w:basedOn w:val="Normal"/>
    <w:link w:val="CommentTextChar"/>
    <w:uiPriority w:val="99"/>
    <w:semiHidden/>
    <w:unhideWhenUsed/>
    <w:rsid w:val="00CA7B1F"/>
    <w:pPr>
      <w:spacing w:line="240" w:lineRule="auto"/>
    </w:pPr>
    <w:rPr>
      <w:sz w:val="20"/>
      <w:szCs w:val="20"/>
    </w:rPr>
  </w:style>
  <w:style w:type="character" w:customStyle="1" w:styleId="CommentTextChar">
    <w:name w:val="Comment Text Char"/>
    <w:basedOn w:val="DefaultParagraphFont"/>
    <w:link w:val="CommentText"/>
    <w:uiPriority w:val="99"/>
    <w:semiHidden/>
    <w:rsid w:val="00CA7B1F"/>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CA7B1F"/>
    <w:rPr>
      <w:b/>
      <w:bCs/>
    </w:rPr>
  </w:style>
  <w:style w:type="character" w:customStyle="1" w:styleId="CommentSubjectChar">
    <w:name w:val="Comment Subject Char"/>
    <w:basedOn w:val="CommentTextChar"/>
    <w:link w:val="CommentSubject"/>
    <w:uiPriority w:val="99"/>
    <w:semiHidden/>
    <w:rsid w:val="00CA7B1F"/>
    <w:rPr>
      <w:rFonts w:asciiTheme="minorHAnsi" w:hAnsiTheme="minorHAnsi"/>
      <w:b/>
      <w:bCs/>
      <w:lang w:bidi="en-US"/>
    </w:rPr>
  </w:style>
  <w:style w:type="paragraph" w:styleId="Revision">
    <w:name w:val="Revision"/>
    <w:hidden/>
    <w:uiPriority w:val="99"/>
    <w:semiHidden/>
    <w:rsid w:val="0029740E"/>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413">
      <w:bodyDiv w:val="1"/>
      <w:marLeft w:val="0"/>
      <w:marRight w:val="0"/>
      <w:marTop w:val="0"/>
      <w:marBottom w:val="0"/>
      <w:divBdr>
        <w:top w:val="none" w:sz="0" w:space="0" w:color="auto"/>
        <w:left w:val="none" w:sz="0" w:space="0" w:color="auto"/>
        <w:bottom w:val="none" w:sz="0" w:space="0" w:color="auto"/>
        <w:right w:val="none" w:sz="0" w:space="0" w:color="auto"/>
      </w:divBdr>
    </w:div>
    <w:div w:id="11885501">
      <w:bodyDiv w:val="1"/>
      <w:marLeft w:val="0"/>
      <w:marRight w:val="0"/>
      <w:marTop w:val="0"/>
      <w:marBottom w:val="0"/>
      <w:divBdr>
        <w:top w:val="none" w:sz="0" w:space="0" w:color="auto"/>
        <w:left w:val="none" w:sz="0" w:space="0" w:color="auto"/>
        <w:bottom w:val="none" w:sz="0" w:space="0" w:color="auto"/>
        <w:right w:val="none" w:sz="0" w:space="0" w:color="auto"/>
      </w:divBdr>
    </w:div>
    <w:div w:id="19549535">
      <w:bodyDiv w:val="1"/>
      <w:marLeft w:val="0"/>
      <w:marRight w:val="0"/>
      <w:marTop w:val="0"/>
      <w:marBottom w:val="0"/>
      <w:divBdr>
        <w:top w:val="none" w:sz="0" w:space="0" w:color="auto"/>
        <w:left w:val="none" w:sz="0" w:space="0" w:color="auto"/>
        <w:bottom w:val="none" w:sz="0" w:space="0" w:color="auto"/>
        <w:right w:val="none" w:sz="0" w:space="0" w:color="auto"/>
      </w:divBdr>
    </w:div>
    <w:div w:id="21366062">
      <w:bodyDiv w:val="1"/>
      <w:marLeft w:val="0"/>
      <w:marRight w:val="0"/>
      <w:marTop w:val="0"/>
      <w:marBottom w:val="0"/>
      <w:divBdr>
        <w:top w:val="none" w:sz="0" w:space="0" w:color="auto"/>
        <w:left w:val="none" w:sz="0" w:space="0" w:color="auto"/>
        <w:bottom w:val="none" w:sz="0" w:space="0" w:color="auto"/>
        <w:right w:val="none" w:sz="0" w:space="0" w:color="auto"/>
      </w:divBdr>
    </w:div>
    <w:div w:id="27340248">
      <w:bodyDiv w:val="1"/>
      <w:marLeft w:val="0"/>
      <w:marRight w:val="0"/>
      <w:marTop w:val="0"/>
      <w:marBottom w:val="0"/>
      <w:divBdr>
        <w:top w:val="none" w:sz="0" w:space="0" w:color="auto"/>
        <w:left w:val="none" w:sz="0" w:space="0" w:color="auto"/>
        <w:bottom w:val="none" w:sz="0" w:space="0" w:color="auto"/>
        <w:right w:val="none" w:sz="0" w:space="0" w:color="auto"/>
      </w:divBdr>
    </w:div>
    <w:div w:id="29039119">
      <w:bodyDiv w:val="1"/>
      <w:marLeft w:val="0"/>
      <w:marRight w:val="0"/>
      <w:marTop w:val="0"/>
      <w:marBottom w:val="0"/>
      <w:divBdr>
        <w:top w:val="none" w:sz="0" w:space="0" w:color="auto"/>
        <w:left w:val="none" w:sz="0" w:space="0" w:color="auto"/>
        <w:bottom w:val="none" w:sz="0" w:space="0" w:color="auto"/>
        <w:right w:val="none" w:sz="0" w:space="0" w:color="auto"/>
      </w:divBdr>
    </w:div>
    <w:div w:id="34350518">
      <w:bodyDiv w:val="1"/>
      <w:marLeft w:val="0"/>
      <w:marRight w:val="0"/>
      <w:marTop w:val="0"/>
      <w:marBottom w:val="0"/>
      <w:divBdr>
        <w:top w:val="none" w:sz="0" w:space="0" w:color="auto"/>
        <w:left w:val="none" w:sz="0" w:space="0" w:color="auto"/>
        <w:bottom w:val="none" w:sz="0" w:space="0" w:color="auto"/>
        <w:right w:val="none" w:sz="0" w:space="0" w:color="auto"/>
      </w:divBdr>
    </w:div>
    <w:div w:id="42684421">
      <w:bodyDiv w:val="1"/>
      <w:marLeft w:val="0"/>
      <w:marRight w:val="0"/>
      <w:marTop w:val="0"/>
      <w:marBottom w:val="0"/>
      <w:divBdr>
        <w:top w:val="none" w:sz="0" w:space="0" w:color="auto"/>
        <w:left w:val="none" w:sz="0" w:space="0" w:color="auto"/>
        <w:bottom w:val="none" w:sz="0" w:space="0" w:color="auto"/>
        <w:right w:val="none" w:sz="0" w:space="0" w:color="auto"/>
      </w:divBdr>
    </w:div>
    <w:div w:id="44138041">
      <w:bodyDiv w:val="1"/>
      <w:marLeft w:val="0"/>
      <w:marRight w:val="0"/>
      <w:marTop w:val="0"/>
      <w:marBottom w:val="0"/>
      <w:divBdr>
        <w:top w:val="none" w:sz="0" w:space="0" w:color="auto"/>
        <w:left w:val="none" w:sz="0" w:space="0" w:color="auto"/>
        <w:bottom w:val="none" w:sz="0" w:space="0" w:color="auto"/>
        <w:right w:val="none" w:sz="0" w:space="0" w:color="auto"/>
      </w:divBdr>
    </w:div>
    <w:div w:id="46997090">
      <w:bodyDiv w:val="1"/>
      <w:marLeft w:val="0"/>
      <w:marRight w:val="0"/>
      <w:marTop w:val="0"/>
      <w:marBottom w:val="0"/>
      <w:divBdr>
        <w:top w:val="none" w:sz="0" w:space="0" w:color="auto"/>
        <w:left w:val="none" w:sz="0" w:space="0" w:color="auto"/>
        <w:bottom w:val="none" w:sz="0" w:space="0" w:color="auto"/>
        <w:right w:val="none" w:sz="0" w:space="0" w:color="auto"/>
      </w:divBdr>
    </w:div>
    <w:div w:id="47414497">
      <w:bodyDiv w:val="1"/>
      <w:marLeft w:val="0"/>
      <w:marRight w:val="0"/>
      <w:marTop w:val="0"/>
      <w:marBottom w:val="0"/>
      <w:divBdr>
        <w:top w:val="none" w:sz="0" w:space="0" w:color="auto"/>
        <w:left w:val="none" w:sz="0" w:space="0" w:color="auto"/>
        <w:bottom w:val="none" w:sz="0" w:space="0" w:color="auto"/>
        <w:right w:val="none" w:sz="0" w:space="0" w:color="auto"/>
      </w:divBdr>
    </w:div>
    <w:div w:id="50085344">
      <w:bodyDiv w:val="1"/>
      <w:marLeft w:val="0"/>
      <w:marRight w:val="0"/>
      <w:marTop w:val="0"/>
      <w:marBottom w:val="0"/>
      <w:divBdr>
        <w:top w:val="none" w:sz="0" w:space="0" w:color="auto"/>
        <w:left w:val="none" w:sz="0" w:space="0" w:color="auto"/>
        <w:bottom w:val="none" w:sz="0" w:space="0" w:color="auto"/>
        <w:right w:val="none" w:sz="0" w:space="0" w:color="auto"/>
      </w:divBdr>
    </w:div>
    <w:div w:id="50275124">
      <w:bodyDiv w:val="1"/>
      <w:marLeft w:val="0"/>
      <w:marRight w:val="0"/>
      <w:marTop w:val="0"/>
      <w:marBottom w:val="0"/>
      <w:divBdr>
        <w:top w:val="none" w:sz="0" w:space="0" w:color="auto"/>
        <w:left w:val="none" w:sz="0" w:space="0" w:color="auto"/>
        <w:bottom w:val="none" w:sz="0" w:space="0" w:color="auto"/>
        <w:right w:val="none" w:sz="0" w:space="0" w:color="auto"/>
      </w:divBdr>
    </w:div>
    <w:div w:id="53234693">
      <w:bodyDiv w:val="1"/>
      <w:marLeft w:val="0"/>
      <w:marRight w:val="0"/>
      <w:marTop w:val="0"/>
      <w:marBottom w:val="0"/>
      <w:divBdr>
        <w:top w:val="none" w:sz="0" w:space="0" w:color="auto"/>
        <w:left w:val="none" w:sz="0" w:space="0" w:color="auto"/>
        <w:bottom w:val="none" w:sz="0" w:space="0" w:color="auto"/>
        <w:right w:val="none" w:sz="0" w:space="0" w:color="auto"/>
      </w:divBdr>
    </w:div>
    <w:div w:id="57826810">
      <w:bodyDiv w:val="1"/>
      <w:marLeft w:val="0"/>
      <w:marRight w:val="0"/>
      <w:marTop w:val="0"/>
      <w:marBottom w:val="0"/>
      <w:divBdr>
        <w:top w:val="none" w:sz="0" w:space="0" w:color="auto"/>
        <w:left w:val="none" w:sz="0" w:space="0" w:color="auto"/>
        <w:bottom w:val="none" w:sz="0" w:space="0" w:color="auto"/>
        <w:right w:val="none" w:sz="0" w:space="0" w:color="auto"/>
      </w:divBdr>
    </w:div>
    <w:div w:id="59981088">
      <w:bodyDiv w:val="1"/>
      <w:marLeft w:val="0"/>
      <w:marRight w:val="0"/>
      <w:marTop w:val="0"/>
      <w:marBottom w:val="0"/>
      <w:divBdr>
        <w:top w:val="none" w:sz="0" w:space="0" w:color="auto"/>
        <w:left w:val="none" w:sz="0" w:space="0" w:color="auto"/>
        <w:bottom w:val="none" w:sz="0" w:space="0" w:color="auto"/>
        <w:right w:val="none" w:sz="0" w:space="0" w:color="auto"/>
      </w:divBdr>
    </w:div>
    <w:div w:id="62340648">
      <w:bodyDiv w:val="1"/>
      <w:marLeft w:val="0"/>
      <w:marRight w:val="0"/>
      <w:marTop w:val="0"/>
      <w:marBottom w:val="0"/>
      <w:divBdr>
        <w:top w:val="none" w:sz="0" w:space="0" w:color="auto"/>
        <w:left w:val="none" w:sz="0" w:space="0" w:color="auto"/>
        <w:bottom w:val="none" w:sz="0" w:space="0" w:color="auto"/>
        <w:right w:val="none" w:sz="0" w:space="0" w:color="auto"/>
      </w:divBdr>
    </w:div>
    <w:div w:id="73748699">
      <w:bodyDiv w:val="1"/>
      <w:marLeft w:val="0"/>
      <w:marRight w:val="0"/>
      <w:marTop w:val="0"/>
      <w:marBottom w:val="0"/>
      <w:divBdr>
        <w:top w:val="none" w:sz="0" w:space="0" w:color="auto"/>
        <w:left w:val="none" w:sz="0" w:space="0" w:color="auto"/>
        <w:bottom w:val="none" w:sz="0" w:space="0" w:color="auto"/>
        <w:right w:val="none" w:sz="0" w:space="0" w:color="auto"/>
      </w:divBdr>
    </w:div>
    <w:div w:id="79789669">
      <w:bodyDiv w:val="1"/>
      <w:marLeft w:val="0"/>
      <w:marRight w:val="0"/>
      <w:marTop w:val="0"/>
      <w:marBottom w:val="0"/>
      <w:divBdr>
        <w:top w:val="none" w:sz="0" w:space="0" w:color="auto"/>
        <w:left w:val="none" w:sz="0" w:space="0" w:color="auto"/>
        <w:bottom w:val="none" w:sz="0" w:space="0" w:color="auto"/>
        <w:right w:val="none" w:sz="0" w:space="0" w:color="auto"/>
      </w:divBdr>
    </w:div>
    <w:div w:id="82381413">
      <w:bodyDiv w:val="1"/>
      <w:marLeft w:val="0"/>
      <w:marRight w:val="0"/>
      <w:marTop w:val="0"/>
      <w:marBottom w:val="0"/>
      <w:divBdr>
        <w:top w:val="none" w:sz="0" w:space="0" w:color="auto"/>
        <w:left w:val="none" w:sz="0" w:space="0" w:color="auto"/>
        <w:bottom w:val="none" w:sz="0" w:space="0" w:color="auto"/>
        <w:right w:val="none" w:sz="0" w:space="0" w:color="auto"/>
      </w:divBdr>
    </w:div>
    <w:div w:id="84303167">
      <w:bodyDiv w:val="1"/>
      <w:marLeft w:val="0"/>
      <w:marRight w:val="0"/>
      <w:marTop w:val="0"/>
      <w:marBottom w:val="0"/>
      <w:divBdr>
        <w:top w:val="none" w:sz="0" w:space="0" w:color="auto"/>
        <w:left w:val="none" w:sz="0" w:space="0" w:color="auto"/>
        <w:bottom w:val="none" w:sz="0" w:space="0" w:color="auto"/>
        <w:right w:val="none" w:sz="0" w:space="0" w:color="auto"/>
      </w:divBdr>
    </w:div>
    <w:div w:id="89398193">
      <w:bodyDiv w:val="1"/>
      <w:marLeft w:val="0"/>
      <w:marRight w:val="0"/>
      <w:marTop w:val="0"/>
      <w:marBottom w:val="0"/>
      <w:divBdr>
        <w:top w:val="none" w:sz="0" w:space="0" w:color="auto"/>
        <w:left w:val="none" w:sz="0" w:space="0" w:color="auto"/>
        <w:bottom w:val="none" w:sz="0" w:space="0" w:color="auto"/>
        <w:right w:val="none" w:sz="0" w:space="0" w:color="auto"/>
      </w:divBdr>
    </w:div>
    <w:div w:id="93333058">
      <w:bodyDiv w:val="1"/>
      <w:marLeft w:val="0"/>
      <w:marRight w:val="0"/>
      <w:marTop w:val="0"/>
      <w:marBottom w:val="0"/>
      <w:divBdr>
        <w:top w:val="none" w:sz="0" w:space="0" w:color="auto"/>
        <w:left w:val="none" w:sz="0" w:space="0" w:color="auto"/>
        <w:bottom w:val="none" w:sz="0" w:space="0" w:color="auto"/>
        <w:right w:val="none" w:sz="0" w:space="0" w:color="auto"/>
      </w:divBdr>
    </w:div>
    <w:div w:id="94132426">
      <w:bodyDiv w:val="1"/>
      <w:marLeft w:val="0"/>
      <w:marRight w:val="0"/>
      <w:marTop w:val="0"/>
      <w:marBottom w:val="0"/>
      <w:divBdr>
        <w:top w:val="none" w:sz="0" w:space="0" w:color="auto"/>
        <w:left w:val="none" w:sz="0" w:space="0" w:color="auto"/>
        <w:bottom w:val="none" w:sz="0" w:space="0" w:color="auto"/>
        <w:right w:val="none" w:sz="0" w:space="0" w:color="auto"/>
      </w:divBdr>
    </w:div>
    <w:div w:id="98645274">
      <w:bodyDiv w:val="1"/>
      <w:marLeft w:val="0"/>
      <w:marRight w:val="0"/>
      <w:marTop w:val="0"/>
      <w:marBottom w:val="0"/>
      <w:divBdr>
        <w:top w:val="none" w:sz="0" w:space="0" w:color="auto"/>
        <w:left w:val="none" w:sz="0" w:space="0" w:color="auto"/>
        <w:bottom w:val="none" w:sz="0" w:space="0" w:color="auto"/>
        <w:right w:val="none" w:sz="0" w:space="0" w:color="auto"/>
      </w:divBdr>
    </w:div>
    <w:div w:id="105396630">
      <w:bodyDiv w:val="1"/>
      <w:marLeft w:val="0"/>
      <w:marRight w:val="0"/>
      <w:marTop w:val="0"/>
      <w:marBottom w:val="0"/>
      <w:divBdr>
        <w:top w:val="none" w:sz="0" w:space="0" w:color="auto"/>
        <w:left w:val="none" w:sz="0" w:space="0" w:color="auto"/>
        <w:bottom w:val="none" w:sz="0" w:space="0" w:color="auto"/>
        <w:right w:val="none" w:sz="0" w:space="0" w:color="auto"/>
      </w:divBdr>
    </w:div>
    <w:div w:id="115105933">
      <w:bodyDiv w:val="1"/>
      <w:marLeft w:val="0"/>
      <w:marRight w:val="0"/>
      <w:marTop w:val="0"/>
      <w:marBottom w:val="0"/>
      <w:divBdr>
        <w:top w:val="none" w:sz="0" w:space="0" w:color="auto"/>
        <w:left w:val="none" w:sz="0" w:space="0" w:color="auto"/>
        <w:bottom w:val="none" w:sz="0" w:space="0" w:color="auto"/>
        <w:right w:val="none" w:sz="0" w:space="0" w:color="auto"/>
      </w:divBdr>
    </w:div>
    <w:div w:id="120613151">
      <w:bodyDiv w:val="1"/>
      <w:marLeft w:val="0"/>
      <w:marRight w:val="0"/>
      <w:marTop w:val="0"/>
      <w:marBottom w:val="0"/>
      <w:divBdr>
        <w:top w:val="none" w:sz="0" w:space="0" w:color="auto"/>
        <w:left w:val="none" w:sz="0" w:space="0" w:color="auto"/>
        <w:bottom w:val="none" w:sz="0" w:space="0" w:color="auto"/>
        <w:right w:val="none" w:sz="0" w:space="0" w:color="auto"/>
      </w:divBdr>
    </w:div>
    <w:div w:id="121580040">
      <w:bodyDiv w:val="1"/>
      <w:marLeft w:val="0"/>
      <w:marRight w:val="0"/>
      <w:marTop w:val="0"/>
      <w:marBottom w:val="0"/>
      <w:divBdr>
        <w:top w:val="none" w:sz="0" w:space="0" w:color="auto"/>
        <w:left w:val="none" w:sz="0" w:space="0" w:color="auto"/>
        <w:bottom w:val="none" w:sz="0" w:space="0" w:color="auto"/>
        <w:right w:val="none" w:sz="0" w:space="0" w:color="auto"/>
      </w:divBdr>
    </w:div>
    <w:div w:id="140462131">
      <w:bodyDiv w:val="1"/>
      <w:marLeft w:val="0"/>
      <w:marRight w:val="0"/>
      <w:marTop w:val="0"/>
      <w:marBottom w:val="0"/>
      <w:divBdr>
        <w:top w:val="none" w:sz="0" w:space="0" w:color="auto"/>
        <w:left w:val="none" w:sz="0" w:space="0" w:color="auto"/>
        <w:bottom w:val="none" w:sz="0" w:space="0" w:color="auto"/>
        <w:right w:val="none" w:sz="0" w:space="0" w:color="auto"/>
      </w:divBdr>
    </w:div>
    <w:div w:id="145320288">
      <w:bodyDiv w:val="1"/>
      <w:marLeft w:val="0"/>
      <w:marRight w:val="0"/>
      <w:marTop w:val="0"/>
      <w:marBottom w:val="0"/>
      <w:divBdr>
        <w:top w:val="none" w:sz="0" w:space="0" w:color="auto"/>
        <w:left w:val="none" w:sz="0" w:space="0" w:color="auto"/>
        <w:bottom w:val="none" w:sz="0" w:space="0" w:color="auto"/>
        <w:right w:val="none" w:sz="0" w:space="0" w:color="auto"/>
      </w:divBdr>
    </w:div>
    <w:div w:id="148985993">
      <w:bodyDiv w:val="1"/>
      <w:marLeft w:val="0"/>
      <w:marRight w:val="0"/>
      <w:marTop w:val="0"/>
      <w:marBottom w:val="0"/>
      <w:divBdr>
        <w:top w:val="none" w:sz="0" w:space="0" w:color="auto"/>
        <w:left w:val="none" w:sz="0" w:space="0" w:color="auto"/>
        <w:bottom w:val="none" w:sz="0" w:space="0" w:color="auto"/>
        <w:right w:val="none" w:sz="0" w:space="0" w:color="auto"/>
      </w:divBdr>
    </w:div>
    <w:div w:id="152765955">
      <w:bodyDiv w:val="1"/>
      <w:marLeft w:val="0"/>
      <w:marRight w:val="0"/>
      <w:marTop w:val="0"/>
      <w:marBottom w:val="0"/>
      <w:divBdr>
        <w:top w:val="none" w:sz="0" w:space="0" w:color="auto"/>
        <w:left w:val="none" w:sz="0" w:space="0" w:color="auto"/>
        <w:bottom w:val="none" w:sz="0" w:space="0" w:color="auto"/>
        <w:right w:val="none" w:sz="0" w:space="0" w:color="auto"/>
      </w:divBdr>
    </w:div>
    <w:div w:id="161702879">
      <w:bodyDiv w:val="1"/>
      <w:marLeft w:val="0"/>
      <w:marRight w:val="0"/>
      <w:marTop w:val="0"/>
      <w:marBottom w:val="0"/>
      <w:divBdr>
        <w:top w:val="none" w:sz="0" w:space="0" w:color="auto"/>
        <w:left w:val="none" w:sz="0" w:space="0" w:color="auto"/>
        <w:bottom w:val="none" w:sz="0" w:space="0" w:color="auto"/>
        <w:right w:val="none" w:sz="0" w:space="0" w:color="auto"/>
      </w:divBdr>
    </w:div>
    <w:div w:id="162471145">
      <w:bodyDiv w:val="1"/>
      <w:marLeft w:val="0"/>
      <w:marRight w:val="0"/>
      <w:marTop w:val="0"/>
      <w:marBottom w:val="0"/>
      <w:divBdr>
        <w:top w:val="none" w:sz="0" w:space="0" w:color="auto"/>
        <w:left w:val="none" w:sz="0" w:space="0" w:color="auto"/>
        <w:bottom w:val="none" w:sz="0" w:space="0" w:color="auto"/>
        <w:right w:val="none" w:sz="0" w:space="0" w:color="auto"/>
      </w:divBdr>
    </w:div>
    <w:div w:id="163590468">
      <w:bodyDiv w:val="1"/>
      <w:marLeft w:val="0"/>
      <w:marRight w:val="0"/>
      <w:marTop w:val="0"/>
      <w:marBottom w:val="0"/>
      <w:divBdr>
        <w:top w:val="none" w:sz="0" w:space="0" w:color="auto"/>
        <w:left w:val="none" w:sz="0" w:space="0" w:color="auto"/>
        <w:bottom w:val="none" w:sz="0" w:space="0" w:color="auto"/>
        <w:right w:val="none" w:sz="0" w:space="0" w:color="auto"/>
      </w:divBdr>
    </w:div>
    <w:div w:id="163791265">
      <w:bodyDiv w:val="1"/>
      <w:marLeft w:val="0"/>
      <w:marRight w:val="0"/>
      <w:marTop w:val="0"/>
      <w:marBottom w:val="0"/>
      <w:divBdr>
        <w:top w:val="none" w:sz="0" w:space="0" w:color="auto"/>
        <w:left w:val="none" w:sz="0" w:space="0" w:color="auto"/>
        <w:bottom w:val="none" w:sz="0" w:space="0" w:color="auto"/>
        <w:right w:val="none" w:sz="0" w:space="0" w:color="auto"/>
      </w:divBdr>
    </w:div>
    <w:div w:id="163936349">
      <w:bodyDiv w:val="1"/>
      <w:marLeft w:val="0"/>
      <w:marRight w:val="0"/>
      <w:marTop w:val="0"/>
      <w:marBottom w:val="0"/>
      <w:divBdr>
        <w:top w:val="none" w:sz="0" w:space="0" w:color="auto"/>
        <w:left w:val="none" w:sz="0" w:space="0" w:color="auto"/>
        <w:bottom w:val="none" w:sz="0" w:space="0" w:color="auto"/>
        <w:right w:val="none" w:sz="0" w:space="0" w:color="auto"/>
      </w:divBdr>
    </w:div>
    <w:div w:id="170993689">
      <w:bodyDiv w:val="1"/>
      <w:marLeft w:val="0"/>
      <w:marRight w:val="0"/>
      <w:marTop w:val="0"/>
      <w:marBottom w:val="0"/>
      <w:divBdr>
        <w:top w:val="none" w:sz="0" w:space="0" w:color="auto"/>
        <w:left w:val="none" w:sz="0" w:space="0" w:color="auto"/>
        <w:bottom w:val="none" w:sz="0" w:space="0" w:color="auto"/>
        <w:right w:val="none" w:sz="0" w:space="0" w:color="auto"/>
      </w:divBdr>
    </w:div>
    <w:div w:id="176848189">
      <w:bodyDiv w:val="1"/>
      <w:marLeft w:val="0"/>
      <w:marRight w:val="0"/>
      <w:marTop w:val="0"/>
      <w:marBottom w:val="0"/>
      <w:divBdr>
        <w:top w:val="none" w:sz="0" w:space="0" w:color="auto"/>
        <w:left w:val="none" w:sz="0" w:space="0" w:color="auto"/>
        <w:bottom w:val="none" w:sz="0" w:space="0" w:color="auto"/>
        <w:right w:val="none" w:sz="0" w:space="0" w:color="auto"/>
      </w:divBdr>
    </w:div>
    <w:div w:id="176892429">
      <w:bodyDiv w:val="1"/>
      <w:marLeft w:val="0"/>
      <w:marRight w:val="0"/>
      <w:marTop w:val="0"/>
      <w:marBottom w:val="0"/>
      <w:divBdr>
        <w:top w:val="none" w:sz="0" w:space="0" w:color="auto"/>
        <w:left w:val="none" w:sz="0" w:space="0" w:color="auto"/>
        <w:bottom w:val="none" w:sz="0" w:space="0" w:color="auto"/>
        <w:right w:val="none" w:sz="0" w:space="0" w:color="auto"/>
      </w:divBdr>
    </w:div>
    <w:div w:id="178550441">
      <w:bodyDiv w:val="1"/>
      <w:marLeft w:val="0"/>
      <w:marRight w:val="0"/>
      <w:marTop w:val="0"/>
      <w:marBottom w:val="0"/>
      <w:divBdr>
        <w:top w:val="none" w:sz="0" w:space="0" w:color="auto"/>
        <w:left w:val="none" w:sz="0" w:space="0" w:color="auto"/>
        <w:bottom w:val="none" w:sz="0" w:space="0" w:color="auto"/>
        <w:right w:val="none" w:sz="0" w:space="0" w:color="auto"/>
      </w:divBdr>
    </w:div>
    <w:div w:id="182717558">
      <w:bodyDiv w:val="1"/>
      <w:marLeft w:val="0"/>
      <w:marRight w:val="0"/>
      <w:marTop w:val="0"/>
      <w:marBottom w:val="0"/>
      <w:divBdr>
        <w:top w:val="none" w:sz="0" w:space="0" w:color="auto"/>
        <w:left w:val="none" w:sz="0" w:space="0" w:color="auto"/>
        <w:bottom w:val="none" w:sz="0" w:space="0" w:color="auto"/>
        <w:right w:val="none" w:sz="0" w:space="0" w:color="auto"/>
      </w:divBdr>
    </w:div>
    <w:div w:id="185801178">
      <w:bodyDiv w:val="1"/>
      <w:marLeft w:val="0"/>
      <w:marRight w:val="0"/>
      <w:marTop w:val="0"/>
      <w:marBottom w:val="0"/>
      <w:divBdr>
        <w:top w:val="none" w:sz="0" w:space="0" w:color="auto"/>
        <w:left w:val="none" w:sz="0" w:space="0" w:color="auto"/>
        <w:bottom w:val="none" w:sz="0" w:space="0" w:color="auto"/>
        <w:right w:val="none" w:sz="0" w:space="0" w:color="auto"/>
      </w:divBdr>
    </w:div>
    <w:div w:id="190657173">
      <w:bodyDiv w:val="1"/>
      <w:marLeft w:val="0"/>
      <w:marRight w:val="0"/>
      <w:marTop w:val="0"/>
      <w:marBottom w:val="0"/>
      <w:divBdr>
        <w:top w:val="none" w:sz="0" w:space="0" w:color="auto"/>
        <w:left w:val="none" w:sz="0" w:space="0" w:color="auto"/>
        <w:bottom w:val="none" w:sz="0" w:space="0" w:color="auto"/>
        <w:right w:val="none" w:sz="0" w:space="0" w:color="auto"/>
      </w:divBdr>
    </w:div>
    <w:div w:id="192839633">
      <w:bodyDiv w:val="1"/>
      <w:marLeft w:val="0"/>
      <w:marRight w:val="0"/>
      <w:marTop w:val="0"/>
      <w:marBottom w:val="0"/>
      <w:divBdr>
        <w:top w:val="none" w:sz="0" w:space="0" w:color="auto"/>
        <w:left w:val="none" w:sz="0" w:space="0" w:color="auto"/>
        <w:bottom w:val="none" w:sz="0" w:space="0" w:color="auto"/>
        <w:right w:val="none" w:sz="0" w:space="0" w:color="auto"/>
      </w:divBdr>
    </w:div>
    <w:div w:id="202640573">
      <w:bodyDiv w:val="1"/>
      <w:marLeft w:val="0"/>
      <w:marRight w:val="0"/>
      <w:marTop w:val="0"/>
      <w:marBottom w:val="0"/>
      <w:divBdr>
        <w:top w:val="none" w:sz="0" w:space="0" w:color="auto"/>
        <w:left w:val="none" w:sz="0" w:space="0" w:color="auto"/>
        <w:bottom w:val="none" w:sz="0" w:space="0" w:color="auto"/>
        <w:right w:val="none" w:sz="0" w:space="0" w:color="auto"/>
      </w:divBdr>
    </w:div>
    <w:div w:id="208687560">
      <w:bodyDiv w:val="1"/>
      <w:marLeft w:val="0"/>
      <w:marRight w:val="0"/>
      <w:marTop w:val="0"/>
      <w:marBottom w:val="0"/>
      <w:divBdr>
        <w:top w:val="none" w:sz="0" w:space="0" w:color="auto"/>
        <w:left w:val="none" w:sz="0" w:space="0" w:color="auto"/>
        <w:bottom w:val="none" w:sz="0" w:space="0" w:color="auto"/>
        <w:right w:val="none" w:sz="0" w:space="0" w:color="auto"/>
      </w:divBdr>
    </w:div>
    <w:div w:id="215089924">
      <w:bodyDiv w:val="1"/>
      <w:marLeft w:val="0"/>
      <w:marRight w:val="0"/>
      <w:marTop w:val="0"/>
      <w:marBottom w:val="0"/>
      <w:divBdr>
        <w:top w:val="none" w:sz="0" w:space="0" w:color="auto"/>
        <w:left w:val="none" w:sz="0" w:space="0" w:color="auto"/>
        <w:bottom w:val="none" w:sz="0" w:space="0" w:color="auto"/>
        <w:right w:val="none" w:sz="0" w:space="0" w:color="auto"/>
      </w:divBdr>
    </w:div>
    <w:div w:id="222453647">
      <w:bodyDiv w:val="1"/>
      <w:marLeft w:val="0"/>
      <w:marRight w:val="0"/>
      <w:marTop w:val="0"/>
      <w:marBottom w:val="0"/>
      <w:divBdr>
        <w:top w:val="none" w:sz="0" w:space="0" w:color="auto"/>
        <w:left w:val="none" w:sz="0" w:space="0" w:color="auto"/>
        <w:bottom w:val="none" w:sz="0" w:space="0" w:color="auto"/>
        <w:right w:val="none" w:sz="0" w:space="0" w:color="auto"/>
      </w:divBdr>
    </w:div>
    <w:div w:id="224461043">
      <w:bodyDiv w:val="1"/>
      <w:marLeft w:val="0"/>
      <w:marRight w:val="0"/>
      <w:marTop w:val="0"/>
      <w:marBottom w:val="0"/>
      <w:divBdr>
        <w:top w:val="none" w:sz="0" w:space="0" w:color="auto"/>
        <w:left w:val="none" w:sz="0" w:space="0" w:color="auto"/>
        <w:bottom w:val="none" w:sz="0" w:space="0" w:color="auto"/>
        <w:right w:val="none" w:sz="0" w:space="0" w:color="auto"/>
      </w:divBdr>
    </w:div>
    <w:div w:id="228927501">
      <w:bodyDiv w:val="1"/>
      <w:marLeft w:val="0"/>
      <w:marRight w:val="0"/>
      <w:marTop w:val="0"/>
      <w:marBottom w:val="0"/>
      <w:divBdr>
        <w:top w:val="none" w:sz="0" w:space="0" w:color="auto"/>
        <w:left w:val="none" w:sz="0" w:space="0" w:color="auto"/>
        <w:bottom w:val="none" w:sz="0" w:space="0" w:color="auto"/>
        <w:right w:val="none" w:sz="0" w:space="0" w:color="auto"/>
      </w:divBdr>
    </w:div>
    <w:div w:id="236139138">
      <w:bodyDiv w:val="1"/>
      <w:marLeft w:val="0"/>
      <w:marRight w:val="0"/>
      <w:marTop w:val="0"/>
      <w:marBottom w:val="0"/>
      <w:divBdr>
        <w:top w:val="none" w:sz="0" w:space="0" w:color="auto"/>
        <w:left w:val="none" w:sz="0" w:space="0" w:color="auto"/>
        <w:bottom w:val="none" w:sz="0" w:space="0" w:color="auto"/>
        <w:right w:val="none" w:sz="0" w:space="0" w:color="auto"/>
      </w:divBdr>
    </w:div>
    <w:div w:id="237443640">
      <w:bodyDiv w:val="1"/>
      <w:marLeft w:val="0"/>
      <w:marRight w:val="0"/>
      <w:marTop w:val="0"/>
      <w:marBottom w:val="0"/>
      <w:divBdr>
        <w:top w:val="none" w:sz="0" w:space="0" w:color="auto"/>
        <w:left w:val="none" w:sz="0" w:space="0" w:color="auto"/>
        <w:bottom w:val="none" w:sz="0" w:space="0" w:color="auto"/>
        <w:right w:val="none" w:sz="0" w:space="0" w:color="auto"/>
      </w:divBdr>
    </w:div>
    <w:div w:id="241840733">
      <w:bodyDiv w:val="1"/>
      <w:marLeft w:val="0"/>
      <w:marRight w:val="0"/>
      <w:marTop w:val="0"/>
      <w:marBottom w:val="0"/>
      <w:divBdr>
        <w:top w:val="none" w:sz="0" w:space="0" w:color="auto"/>
        <w:left w:val="none" w:sz="0" w:space="0" w:color="auto"/>
        <w:bottom w:val="none" w:sz="0" w:space="0" w:color="auto"/>
        <w:right w:val="none" w:sz="0" w:space="0" w:color="auto"/>
      </w:divBdr>
    </w:div>
    <w:div w:id="242296049">
      <w:bodyDiv w:val="1"/>
      <w:marLeft w:val="0"/>
      <w:marRight w:val="0"/>
      <w:marTop w:val="0"/>
      <w:marBottom w:val="0"/>
      <w:divBdr>
        <w:top w:val="none" w:sz="0" w:space="0" w:color="auto"/>
        <w:left w:val="none" w:sz="0" w:space="0" w:color="auto"/>
        <w:bottom w:val="none" w:sz="0" w:space="0" w:color="auto"/>
        <w:right w:val="none" w:sz="0" w:space="0" w:color="auto"/>
      </w:divBdr>
    </w:div>
    <w:div w:id="243415657">
      <w:bodyDiv w:val="1"/>
      <w:marLeft w:val="0"/>
      <w:marRight w:val="0"/>
      <w:marTop w:val="0"/>
      <w:marBottom w:val="0"/>
      <w:divBdr>
        <w:top w:val="none" w:sz="0" w:space="0" w:color="auto"/>
        <w:left w:val="none" w:sz="0" w:space="0" w:color="auto"/>
        <w:bottom w:val="none" w:sz="0" w:space="0" w:color="auto"/>
        <w:right w:val="none" w:sz="0" w:space="0" w:color="auto"/>
      </w:divBdr>
    </w:div>
    <w:div w:id="251592793">
      <w:bodyDiv w:val="1"/>
      <w:marLeft w:val="0"/>
      <w:marRight w:val="0"/>
      <w:marTop w:val="0"/>
      <w:marBottom w:val="0"/>
      <w:divBdr>
        <w:top w:val="none" w:sz="0" w:space="0" w:color="auto"/>
        <w:left w:val="none" w:sz="0" w:space="0" w:color="auto"/>
        <w:bottom w:val="none" w:sz="0" w:space="0" w:color="auto"/>
        <w:right w:val="none" w:sz="0" w:space="0" w:color="auto"/>
      </w:divBdr>
    </w:div>
    <w:div w:id="258099851">
      <w:bodyDiv w:val="1"/>
      <w:marLeft w:val="0"/>
      <w:marRight w:val="0"/>
      <w:marTop w:val="0"/>
      <w:marBottom w:val="0"/>
      <w:divBdr>
        <w:top w:val="none" w:sz="0" w:space="0" w:color="auto"/>
        <w:left w:val="none" w:sz="0" w:space="0" w:color="auto"/>
        <w:bottom w:val="none" w:sz="0" w:space="0" w:color="auto"/>
        <w:right w:val="none" w:sz="0" w:space="0" w:color="auto"/>
      </w:divBdr>
    </w:div>
    <w:div w:id="259874809">
      <w:bodyDiv w:val="1"/>
      <w:marLeft w:val="0"/>
      <w:marRight w:val="0"/>
      <w:marTop w:val="0"/>
      <w:marBottom w:val="0"/>
      <w:divBdr>
        <w:top w:val="none" w:sz="0" w:space="0" w:color="auto"/>
        <w:left w:val="none" w:sz="0" w:space="0" w:color="auto"/>
        <w:bottom w:val="none" w:sz="0" w:space="0" w:color="auto"/>
        <w:right w:val="none" w:sz="0" w:space="0" w:color="auto"/>
      </w:divBdr>
    </w:div>
    <w:div w:id="260265668">
      <w:bodyDiv w:val="1"/>
      <w:marLeft w:val="0"/>
      <w:marRight w:val="0"/>
      <w:marTop w:val="0"/>
      <w:marBottom w:val="0"/>
      <w:divBdr>
        <w:top w:val="none" w:sz="0" w:space="0" w:color="auto"/>
        <w:left w:val="none" w:sz="0" w:space="0" w:color="auto"/>
        <w:bottom w:val="none" w:sz="0" w:space="0" w:color="auto"/>
        <w:right w:val="none" w:sz="0" w:space="0" w:color="auto"/>
      </w:divBdr>
    </w:div>
    <w:div w:id="265625113">
      <w:bodyDiv w:val="1"/>
      <w:marLeft w:val="0"/>
      <w:marRight w:val="0"/>
      <w:marTop w:val="0"/>
      <w:marBottom w:val="0"/>
      <w:divBdr>
        <w:top w:val="none" w:sz="0" w:space="0" w:color="auto"/>
        <w:left w:val="none" w:sz="0" w:space="0" w:color="auto"/>
        <w:bottom w:val="none" w:sz="0" w:space="0" w:color="auto"/>
        <w:right w:val="none" w:sz="0" w:space="0" w:color="auto"/>
      </w:divBdr>
    </w:div>
    <w:div w:id="266547481">
      <w:bodyDiv w:val="1"/>
      <w:marLeft w:val="0"/>
      <w:marRight w:val="0"/>
      <w:marTop w:val="0"/>
      <w:marBottom w:val="0"/>
      <w:divBdr>
        <w:top w:val="none" w:sz="0" w:space="0" w:color="auto"/>
        <w:left w:val="none" w:sz="0" w:space="0" w:color="auto"/>
        <w:bottom w:val="none" w:sz="0" w:space="0" w:color="auto"/>
        <w:right w:val="none" w:sz="0" w:space="0" w:color="auto"/>
      </w:divBdr>
    </w:div>
    <w:div w:id="275017802">
      <w:bodyDiv w:val="1"/>
      <w:marLeft w:val="0"/>
      <w:marRight w:val="0"/>
      <w:marTop w:val="0"/>
      <w:marBottom w:val="0"/>
      <w:divBdr>
        <w:top w:val="none" w:sz="0" w:space="0" w:color="auto"/>
        <w:left w:val="none" w:sz="0" w:space="0" w:color="auto"/>
        <w:bottom w:val="none" w:sz="0" w:space="0" w:color="auto"/>
        <w:right w:val="none" w:sz="0" w:space="0" w:color="auto"/>
      </w:divBdr>
    </w:div>
    <w:div w:id="280959846">
      <w:bodyDiv w:val="1"/>
      <w:marLeft w:val="0"/>
      <w:marRight w:val="0"/>
      <w:marTop w:val="0"/>
      <w:marBottom w:val="0"/>
      <w:divBdr>
        <w:top w:val="none" w:sz="0" w:space="0" w:color="auto"/>
        <w:left w:val="none" w:sz="0" w:space="0" w:color="auto"/>
        <w:bottom w:val="none" w:sz="0" w:space="0" w:color="auto"/>
        <w:right w:val="none" w:sz="0" w:space="0" w:color="auto"/>
      </w:divBdr>
    </w:div>
    <w:div w:id="282230367">
      <w:bodyDiv w:val="1"/>
      <w:marLeft w:val="0"/>
      <w:marRight w:val="0"/>
      <w:marTop w:val="0"/>
      <w:marBottom w:val="0"/>
      <w:divBdr>
        <w:top w:val="none" w:sz="0" w:space="0" w:color="auto"/>
        <w:left w:val="none" w:sz="0" w:space="0" w:color="auto"/>
        <w:bottom w:val="none" w:sz="0" w:space="0" w:color="auto"/>
        <w:right w:val="none" w:sz="0" w:space="0" w:color="auto"/>
      </w:divBdr>
    </w:div>
    <w:div w:id="283313067">
      <w:bodyDiv w:val="1"/>
      <w:marLeft w:val="0"/>
      <w:marRight w:val="0"/>
      <w:marTop w:val="0"/>
      <w:marBottom w:val="0"/>
      <w:divBdr>
        <w:top w:val="none" w:sz="0" w:space="0" w:color="auto"/>
        <w:left w:val="none" w:sz="0" w:space="0" w:color="auto"/>
        <w:bottom w:val="none" w:sz="0" w:space="0" w:color="auto"/>
        <w:right w:val="none" w:sz="0" w:space="0" w:color="auto"/>
      </w:divBdr>
    </w:div>
    <w:div w:id="293830520">
      <w:bodyDiv w:val="1"/>
      <w:marLeft w:val="0"/>
      <w:marRight w:val="0"/>
      <w:marTop w:val="0"/>
      <w:marBottom w:val="0"/>
      <w:divBdr>
        <w:top w:val="none" w:sz="0" w:space="0" w:color="auto"/>
        <w:left w:val="none" w:sz="0" w:space="0" w:color="auto"/>
        <w:bottom w:val="none" w:sz="0" w:space="0" w:color="auto"/>
        <w:right w:val="none" w:sz="0" w:space="0" w:color="auto"/>
      </w:divBdr>
    </w:div>
    <w:div w:id="301540289">
      <w:bodyDiv w:val="1"/>
      <w:marLeft w:val="0"/>
      <w:marRight w:val="0"/>
      <w:marTop w:val="0"/>
      <w:marBottom w:val="0"/>
      <w:divBdr>
        <w:top w:val="none" w:sz="0" w:space="0" w:color="auto"/>
        <w:left w:val="none" w:sz="0" w:space="0" w:color="auto"/>
        <w:bottom w:val="none" w:sz="0" w:space="0" w:color="auto"/>
        <w:right w:val="none" w:sz="0" w:space="0" w:color="auto"/>
      </w:divBdr>
    </w:div>
    <w:div w:id="310253250">
      <w:bodyDiv w:val="1"/>
      <w:marLeft w:val="0"/>
      <w:marRight w:val="0"/>
      <w:marTop w:val="0"/>
      <w:marBottom w:val="0"/>
      <w:divBdr>
        <w:top w:val="none" w:sz="0" w:space="0" w:color="auto"/>
        <w:left w:val="none" w:sz="0" w:space="0" w:color="auto"/>
        <w:bottom w:val="none" w:sz="0" w:space="0" w:color="auto"/>
        <w:right w:val="none" w:sz="0" w:space="0" w:color="auto"/>
      </w:divBdr>
    </w:div>
    <w:div w:id="313266838">
      <w:bodyDiv w:val="1"/>
      <w:marLeft w:val="0"/>
      <w:marRight w:val="0"/>
      <w:marTop w:val="0"/>
      <w:marBottom w:val="0"/>
      <w:divBdr>
        <w:top w:val="none" w:sz="0" w:space="0" w:color="auto"/>
        <w:left w:val="none" w:sz="0" w:space="0" w:color="auto"/>
        <w:bottom w:val="none" w:sz="0" w:space="0" w:color="auto"/>
        <w:right w:val="none" w:sz="0" w:space="0" w:color="auto"/>
      </w:divBdr>
    </w:div>
    <w:div w:id="317657391">
      <w:bodyDiv w:val="1"/>
      <w:marLeft w:val="0"/>
      <w:marRight w:val="0"/>
      <w:marTop w:val="0"/>
      <w:marBottom w:val="0"/>
      <w:divBdr>
        <w:top w:val="none" w:sz="0" w:space="0" w:color="auto"/>
        <w:left w:val="none" w:sz="0" w:space="0" w:color="auto"/>
        <w:bottom w:val="none" w:sz="0" w:space="0" w:color="auto"/>
        <w:right w:val="none" w:sz="0" w:space="0" w:color="auto"/>
      </w:divBdr>
    </w:div>
    <w:div w:id="327557516">
      <w:bodyDiv w:val="1"/>
      <w:marLeft w:val="0"/>
      <w:marRight w:val="0"/>
      <w:marTop w:val="0"/>
      <w:marBottom w:val="0"/>
      <w:divBdr>
        <w:top w:val="none" w:sz="0" w:space="0" w:color="auto"/>
        <w:left w:val="none" w:sz="0" w:space="0" w:color="auto"/>
        <w:bottom w:val="none" w:sz="0" w:space="0" w:color="auto"/>
        <w:right w:val="none" w:sz="0" w:space="0" w:color="auto"/>
      </w:divBdr>
    </w:div>
    <w:div w:id="332416269">
      <w:bodyDiv w:val="1"/>
      <w:marLeft w:val="0"/>
      <w:marRight w:val="0"/>
      <w:marTop w:val="0"/>
      <w:marBottom w:val="0"/>
      <w:divBdr>
        <w:top w:val="none" w:sz="0" w:space="0" w:color="auto"/>
        <w:left w:val="none" w:sz="0" w:space="0" w:color="auto"/>
        <w:bottom w:val="none" w:sz="0" w:space="0" w:color="auto"/>
        <w:right w:val="none" w:sz="0" w:space="0" w:color="auto"/>
      </w:divBdr>
    </w:div>
    <w:div w:id="341470875">
      <w:bodyDiv w:val="1"/>
      <w:marLeft w:val="0"/>
      <w:marRight w:val="0"/>
      <w:marTop w:val="0"/>
      <w:marBottom w:val="0"/>
      <w:divBdr>
        <w:top w:val="none" w:sz="0" w:space="0" w:color="auto"/>
        <w:left w:val="none" w:sz="0" w:space="0" w:color="auto"/>
        <w:bottom w:val="none" w:sz="0" w:space="0" w:color="auto"/>
        <w:right w:val="none" w:sz="0" w:space="0" w:color="auto"/>
      </w:divBdr>
    </w:div>
    <w:div w:id="352615328">
      <w:bodyDiv w:val="1"/>
      <w:marLeft w:val="0"/>
      <w:marRight w:val="0"/>
      <w:marTop w:val="0"/>
      <w:marBottom w:val="0"/>
      <w:divBdr>
        <w:top w:val="none" w:sz="0" w:space="0" w:color="auto"/>
        <w:left w:val="none" w:sz="0" w:space="0" w:color="auto"/>
        <w:bottom w:val="none" w:sz="0" w:space="0" w:color="auto"/>
        <w:right w:val="none" w:sz="0" w:space="0" w:color="auto"/>
      </w:divBdr>
    </w:div>
    <w:div w:id="355926326">
      <w:bodyDiv w:val="1"/>
      <w:marLeft w:val="0"/>
      <w:marRight w:val="0"/>
      <w:marTop w:val="0"/>
      <w:marBottom w:val="0"/>
      <w:divBdr>
        <w:top w:val="none" w:sz="0" w:space="0" w:color="auto"/>
        <w:left w:val="none" w:sz="0" w:space="0" w:color="auto"/>
        <w:bottom w:val="none" w:sz="0" w:space="0" w:color="auto"/>
        <w:right w:val="none" w:sz="0" w:space="0" w:color="auto"/>
      </w:divBdr>
    </w:div>
    <w:div w:id="360322231">
      <w:bodyDiv w:val="1"/>
      <w:marLeft w:val="0"/>
      <w:marRight w:val="0"/>
      <w:marTop w:val="0"/>
      <w:marBottom w:val="0"/>
      <w:divBdr>
        <w:top w:val="none" w:sz="0" w:space="0" w:color="auto"/>
        <w:left w:val="none" w:sz="0" w:space="0" w:color="auto"/>
        <w:bottom w:val="none" w:sz="0" w:space="0" w:color="auto"/>
        <w:right w:val="none" w:sz="0" w:space="0" w:color="auto"/>
      </w:divBdr>
    </w:div>
    <w:div w:id="367611838">
      <w:bodyDiv w:val="1"/>
      <w:marLeft w:val="0"/>
      <w:marRight w:val="0"/>
      <w:marTop w:val="0"/>
      <w:marBottom w:val="0"/>
      <w:divBdr>
        <w:top w:val="none" w:sz="0" w:space="0" w:color="auto"/>
        <w:left w:val="none" w:sz="0" w:space="0" w:color="auto"/>
        <w:bottom w:val="none" w:sz="0" w:space="0" w:color="auto"/>
        <w:right w:val="none" w:sz="0" w:space="0" w:color="auto"/>
      </w:divBdr>
    </w:div>
    <w:div w:id="375399578">
      <w:bodyDiv w:val="1"/>
      <w:marLeft w:val="0"/>
      <w:marRight w:val="0"/>
      <w:marTop w:val="0"/>
      <w:marBottom w:val="0"/>
      <w:divBdr>
        <w:top w:val="none" w:sz="0" w:space="0" w:color="auto"/>
        <w:left w:val="none" w:sz="0" w:space="0" w:color="auto"/>
        <w:bottom w:val="none" w:sz="0" w:space="0" w:color="auto"/>
        <w:right w:val="none" w:sz="0" w:space="0" w:color="auto"/>
      </w:divBdr>
    </w:div>
    <w:div w:id="377322252">
      <w:bodyDiv w:val="1"/>
      <w:marLeft w:val="0"/>
      <w:marRight w:val="0"/>
      <w:marTop w:val="0"/>
      <w:marBottom w:val="0"/>
      <w:divBdr>
        <w:top w:val="none" w:sz="0" w:space="0" w:color="auto"/>
        <w:left w:val="none" w:sz="0" w:space="0" w:color="auto"/>
        <w:bottom w:val="none" w:sz="0" w:space="0" w:color="auto"/>
        <w:right w:val="none" w:sz="0" w:space="0" w:color="auto"/>
      </w:divBdr>
    </w:div>
    <w:div w:id="378557807">
      <w:bodyDiv w:val="1"/>
      <w:marLeft w:val="0"/>
      <w:marRight w:val="0"/>
      <w:marTop w:val="0"/>
      <w:marBottom w:val="0"/>
      <w:divBdr>
        <w:top w:val="none" w:sz="0" w:space="0" w:color="auto"/>
        <w:left w:val="none" w:sz="0" w:space="0" w:color="auto"/>
        <w:bottom w:val="none" w:sz="0" w:space="0" w:color="auto"/>
        <w:right w:val="none" w:sz="0" w:space="0" w:color="auto"/>
      </w:divBdr>
    </w:div>
    <w:div w:id="382366517">
      <w:bodyDiv w:val="1"/>
      <w:marLeft w:val="0"/>
      <w:marRight w:val="0"/>
      <w:marTop w:val="0"/>
      <w:marBottom w:val="0"/>
      <w:divBdr>
        <w:top w:val="none" w:sz="0" w:space="0" w:color="auto"/>
        <w:left w:val="none" w:sz="0" w:space="0" w:color="auto"/>
        <w:bottom w:val="none" w:sz="0" w:space="0" w:color="auto"/>
        <w:right w:val="none" w:sz="0" w:space="0" w:color="auto"/>
      </w:divBdr>
    </w:div>
    <w:div w:id="385033530">
      <w:bodyDiv w:val="1"/>
      <w:marLeft w:val="0"/>
      <w:marRight w:val="0"/>
      <w:marTop w:val="0"/>
      <w:marBottom w:val="0"/>
      <w:divBdr>
        <w:top w:val="none" w:sz="0" w:space="0" w:color="auto"/>
        <w:left w:val="none" w:sz="0" w:space="0" w:color="auto"/>
        <w:bottom w:val="none" w:sz="0" w:space="0" w:color="auto"/>
        <w:right w:val="none" w:sz="0" w:space="0" w:color="auto"/>
      </w:divBdr>
    </w:div>
    <w:div w:id="386030898">
      <w:bodyDiv w:val="1"/>
      <w:marLeft w:val="0"/>
      <w:marRight w:val="0"/>
      <w:marTop w:val="0"/>
      <w:marBottom w:val="0"/>
      <w:divBdr>
        <w:top w:val="none" w:sz="0" w:space="0" w:color="auto"/>
        <w:left w:val="none" w:sz="0" w:space="0" w:color="auto"/>
        <w:bottom w:val="none" w:sz="0" w:space="0" w:color="auto"/>
        <w:right w:val="none" w:sz="0" w:space="0" w:color="auto"/>
      </w:divBdr>
    </w:div>
    <w:div w:id="394471525">
      <w:bodyDiv w:val="1"/>
      <w:marLeft w:val="0"/>
      <w:marRight w:val="0"/>
      <w:marTop w:val="0"/>
      <w:marBottom w:val="0"/>
      <w:divBdr>
        <w:top w:val="none" w:sz="0" w:space="0" w:color="auto"/>
        <w:left w:val="none" w:sz="0" w:space="0" w:color="auto"/>
        <w:bottom w:val="none" w:sz="0" w:space="0" w:color="auto"/>
        <w:right w:val="none" w:sz="0" w:space="0" w:color="auto"/>
      </w:divBdr>
    </w:div>
    <w:div w:id="398019780">
      <w:bodyDiv w:val="1"/>
      <w:marLeft w:val="0"/>
      <w:marRight w:val="0"/>
      <w:marTop w:val="0"/>
      <w:marBottom w:val="0"/>
      <w:divBdr>
        <w:top w:val="none" w:sz="0" w:space="0" w:color="auto"/>
        <w:left w:val="none" w:sz="0" w:space="0" w:color="auto"/>
        <w:bottom w:val="none" w:sz="0" w:space="0" w:color="auto"/>
        <w:right w:val="none" w:sz="0" w:space="0" w:color="auto"/>
      </w:divBdr>
    </w:div>
    <w:div w:id="400178636">
      <w:bodyDiv w:val="1"/>
      <w:marLeft w:val="0"/>
      <w:marRight w:val="0"/>
      <w:marTop w:val="0"/>
      <w:marBottom w:val="0"/>
      <w:divBdr>
        <w:top w:val="none" w:sz="0" w:space="0" w:color="auto"/>
        <w:left w:val="none" w:sz="0" w:space="0" w:color="auto"/>
        <w:bottom w:val="none" w:sz="0" w:space="0" w:color="auto"/>
        <w:right w:val="none" w:sz="0" w:space="0" w:color="auto"/>
      </w:divBdr>
    </w:div>
    <w:div w:id="404494001">
      <w:bodyDiv w:val="1"/>
      <w:marLeft w:val="0"/>
      <w:marRight w:val="0"/>
      <w:marTop w:val="0"/>
      <w:marBottom w:val="0"/>
      <w:divBdr>
        <w:top w:val="none" w:sz="0" w:space="0" w:color="auto"/>
        <w:left w:val="none" w:sz="0" w:space="0" w:color="auto"/>
        <w:bottom w:val="none" w:sz="0" w:space="0" w:color="auto"/>
        <w:right w:val="none" w:sz="0" w:space="0" w:color="auto"/>
      </w:divBdr>
    </w:div>
    <w:div w:id="413404141">
      <w:bodyDiv w:val="1"/>
      <w:marLeft w:val="0"/>
      <w:marRight w:val="0"/>
      <w:marTop w:val="0"/>
      <w:marBottom w:val="0"/>
      <w:divBdr>
        <w:top w:val="none" w:sz="0" w:space="0" w:color="auto"/>
        <w:left w:val="none" w:sz="0" w:space="0" w:color="auto"/>
        <w:bottom w:val="none" w:sz="0" w:space="0" w:color="auto"/>
        <w:right w:val="none" w:sz="0" w:space="0" w:color="auto"/>
      </w:divBdr>
    </w:div>
    <w:div w:id="414741950">
      <w:bodyDiv w:val="1"/>
      <w:marLeft w:val="0"/>
      <w:marRight w:val="0"/>
      <w:marTop w:val="0"/>
      <w:marBottom w:val="0"/>
      <w:divBdr>
        <w:top w:val="none" w:sz="0" w:space="0" w:color="auto"/>
        <w:left w:val="none" w:sz="0" w:space="0" w:color="auto"/>
        <w:bottom w:val="none" w:sz="0" w:space="0" w:color="auto"/>
        <w:right w:val="none" w:sz="0" w:space="0" w:color="auto"/>
      </w:divBdr>
    </w:div>
    <w:div w:id="415323354">
      <w:bodyDiv w:val="1"/>
      <w:marLeft w:val="0"/>
      <w:marRight w:val="0"/>
      <w:marTop w:val="0"/>
      <w:marBottom w:val="0"/>
      <w:divBdr>
        <w:top w:val="none" w:sz="0" w:space="0" w:color="auto"/>
        <w:left w:val="none" w:sz="0" w:space="0" w:color="auto"/>
        <w:bottom w:val="none" w:sz="0" w:space="0" w:color="auto"/>
        <w:right w:val="none" w:sz="0" w:space="0" w:color="auto"/>
      </w:divBdr>
    </w:div>
    <w:div w:id="418723158">
      <w:bodyDiv w:val="1"/>
      <w:marLeft w:val="0"/>
      <w:marRight w:val="0"/>
      <w:marTop w:val="0"/>
      <w:marBottom w:val="0"/>
      <w:divBdr>
        <w:top w:val="none" w:sz="0" w:space="0" w:color="auto"/>
        <w:left w:val="none" w:sz="0" w:space="0" w:color="auto"/>
        <w:bottom w:val="none" w:sz="0" w:space="0" w:color="auto"/>
        <w:right w:val="none" w:sz="0" w:space="0" w:color="auto"/>
      </w:divBdr>
    </w:div>
    <w:div w:id="421536197">
      <w:bodyDiv w:val="1"/>
      <w:marLeft w:val="0"/>
      <w:marRight w:val="0"/>
      <w:marTop w:val="0"/>
      <w:marBottom w:val="0"/>
      <w:divBdr>
        <w:top w:val="none" w:sz="0" w:space="0" w:color="auto"/>
        <w:left w:val="none" w:sz="0" w:space="0" w:color="auto"/>
        <w:bottom w:val="none" w:sz="0" w:space="0" w:color="auto"/>
        <w:right w:val="none" w:sz="0" w:space="0" w:color="auto"/>
      </w:divBdr>
    </w:div>
    <w:div w:id="429743498">
      <w:bodyDiv w:val="1"/>
      <w:marLeft w:val="0"/>
      <w:marRight w:val="0"/>
      <w:marTop w:val="0"/>
      <w:marBottom w:val="0"/>
      <w:divBdr>
        <w:top w:val="none" w:sz="0" w:space="0" w:color="auto"/>
        <w:left w:val="none" w:sz="0" w:space="0" w:color="auto"/>
        <w:bottom w:val="none" w:sz="0" w:space="0" w:color="auto"/>
        <w:right w:val="none" w:sz="0" w:space="0" w:color="auto"/>
      </w:divBdr>
    </w:div>
    <w:div w:id="436950123">
      <w:bodyDiv w:val="1"/>
      <w:marLeft w:val="0"/>
      <w:marRight w:val="0"/>
      <w:marTop w:val="0"/>
      <w:marBottom w:val="0"/>
      <w:divBdr>
        <w:top w:val="none" w:sz="0" w:space="0" w:color="auto"/>
        <w:left w:val="none" w:sz="0" w:space="0" w:color="auto"/>
        <w:bottom w:val="none" w:sz="0" w:space="0" w:color="auto"/>
        <w:right w:val="none" w:sz="0" w:space="0" w:color="auto"/>
      </w:divBdr>
    </w:div>
    <w:div w:id="439951650">
      <w:bodyDiv w:val="1"/>
      <w:marLeft w:val="0"/>
      <w:marRight w:val="0"/>
      <w:marTop w:val="0"/>
      <w:marBottom w:val="0"/>
      <w:divBdr>
        <w:top w:val="none" w:sz="0" w:space="0" w:color="auto"/>
        <w:left w:val="none" w:sz="0" w:space="0" w:color="auto"/>
        <w:bottom w:val="none" w:sz="0" w:space="0" w:color="auto"/>
        <w:right w:val="none" w:sz="0" w:space="0" w:color="auto"/>
      </w:divBdr>
    </w:div>
    <w:div w:id="445127338">
      <w:bodyDiv w:val="1"/>
      <w:marLeft w:val="0"/>
      <w:marRight w:val="0"/>
      <w:marTop w:val="0"/>
      <w:marBottom w:val="0"/>
      <w:divBdr>
        <w:top w:val="none" w:sz="0" w:space="0" w:color="auto"/>
        <w:left w:val="none" w:sz="0" w:space="0" w:color="auto"/>
        <w:bottom w:val="none" w:sz="0" w:space="0" w:color="auto"/>
        <w:right w:val="none" w:sz="0" w:space="0" w:color="auto"/>
      </w:divBdr>
    </w:div>
    <w:div w:id="447824001">
      <w:bodyDiv w:val="1"/>
      <w:marLeft w:val="0"/>
      <w:marRight w:val="0"/>
      <w:marTop w:val="0"/>
      <w:marBottom w:val="0"/>
      <w:divBdr>
        <w:top w:val="none" w:sz="0" w:space="0" w:color="auto"/>
        <w:left w:val="none" w:sz="0" w:space="0" w:color="auto"/>
        <w:bottom w:val="none" w:sz="0" w:space="0" w:color="auto"/>
        <w:right w:val="none" w:sz="0" w:space="0" w:color="auto"/>
      </w:divBdr>
    </w:div>
    <w:div w:id="448553760">
      <w:bodyDiv w:val="1"/>
      <w:marLeft w:val="0"/>
      <w:marRight w:val="0"/>
      <w:marTop w:val="0"/>
      <w:marBottom w:val="0"/>
      <w:divBdr>
        <w:top w:val="none" w:sz="0" w:space="0" w:color="auto"/>
        <w:left w:val="none" w:sz="0" w:space="0" w:color="auto"/>
        <w:bottom w:val="none" w:sz="0" w:space="0" w:color="auto"/>
        <w:right w:val="none" w:sz="0" w:space="0" w:color="auto"/>
      </w:divBdr>
    </w:div>
    <w:div w:id="458958595">
      <w:bodyDiv w:val="1"/>
      <w:marLeft w:val="0"/>
      <w:marRight w:val="0"/>
      <w:marTop w:val="0"/>
      <w:marBottom w:val="0"/>
      <w:divBdr>
        <w:top w:val="none" w:sz="0" w:space="0" w:color="auto"/>
        <w:left w:val="none" w:sz="0" w:space="0" w:color="auto"/>
        <w:bottom w:val="none" w:sz="0" w:space="0" w:color="auto"/>
        <w:right w:val="none" w:sz="0" w:space="0" w:color="auto"/>
      </w:divBdr>
    </w:div>
    <w:div w:id="471675552">
      <w:bodyDiv w:val="1"/>
      <w:marLeft w:val="0"/>
      <w:marRight w:val="0"/>
      <w:marTop w:val="0"/>
      <w:marBottom w:val="0"/>
      <w:divBdr>
        <w:top w:val="none" w:sz="0" w:space="0" w:color="auto"/>
        <w:left w:val="none" w:sz="0" w:space="0" w:color="auto"/>
        <w:bottom w:val="none" w:sz="0" w:space="0" w:color="auto"/>
        <w:right w:val="none" w:sz="0" w:space="0" w:color="auto"/>
      </w:divBdr>
    </w:div>
    <w:div w:id="473836456">
      <w:bodyDiv w:val="1"/>
      <w:marLeft w:val="0"/>
      <w:marRight w:val="0"/>
      <w:marTop w:val="0"/>
      <w:marBottom w:val="0"/>
      <w:divBdr>
        <w:top w:val="none" w:sz="0" w:space="0" w:color="auto"/>
        <w:left w:val="none" w:sz="0" w:space="0" w:color="auto"/>
        <w:bottom w:val="none" w:sz="0" w:space="0" w:color="auto"/>
        <w:right w:val="none" w:sz="0" w:space="0" w:color="auto"/>
      </w:divBdr>
    </w:div>
    <w:div w:id="477383062">
      <w:bodyDiv w:val="1"/>
      <w:marLeft w:val="0"/>
      <w:marRight w:val="0"/>
      <w:marTop w:val="0"/>
      <w:marBottom w:val="0"/>
      <w:divBdr>
        <w:top w:val="none" w:sz="0" w:space="0" w:color="auto"/>
        <w:left w:val="none" w:sz="0" w:space="0" w:color="auto"/>
        <w:bottom w:val="none" w:sz="0" w:space="0" w:color="auto"/>
        <w:right w:val="none" w:sz="0" w:space="0" w:color="auto"/>
      </w:divBdr>
    </w:div>
    <w:div w:id="478347359">
      <w:bodyDiv w:val="1"/>
      <w:marLeft w:val="0"/>
      <w:marRight w:val="0"/>
      <w:marTop w:val="0"/>
      <w:marBottom w:val="0"/>
      <w:divBdr>
        <w:top w:val="none" w:sz="0" w:space="0" w:color="auto"/>
        <w:left w:val="none" w:sz="0" w:space="0" w:color="auto"/>
        <w:bottom w:val="none" w:sz="0" w:space="0" w:color="auto"/>
        <w:right w:val="none" w:sz="0" w:space="0" w:color="auto"/>
      </w:divBdr>
    </w:div>
    <w:div w:id="481774051">
      <w:bodyDiv w:val="1"/>
      <w:marLeft w:val="0"/>
      <w:marRight w:val="0"/>
      <w:marTop w:val="0"/>
      <w:marBottom w:val="0"/>
      <w:divBdr>
        <w:top w:val="none" w:sz="0" w:space="0" w:color="auto"/>
        <w:left w:val="none" w:sz="0" w:space="0" w:color="auto"/>
        <w:bottom w:val="none" w:sz="0" w:space="0" w:color="auto"/>
        <w:right w:val="none" w:sz="0" w:space="0" w:color="auto"/>
      </w:divBdr>
    </w:div>
    <w:div w:id="482350942">
      <w:bodyDiv w:val="1"/>
      <w:marLeft w:val="0"/>
      <w:marRight w:val="0"/>
      <w:marTop w:val="0"/>
      <w:marBottom w:val="0"/>
      <w:divBdr>
        <w:top w:val="none" w:sz="0" w:space="0" w:color="auto"/>
        <w:left w:val="none" w:sz="0" w:space="0" w:color="auto"/>
        <w:bottom w:val="none" w:sz="0" w:space="0" w:color="auto"/>
        <w:right w:val="none" w:sz="0" w:space="0" w:color="auto"/>
      </w:divBdr>
    </w:div>
    <w:div w:id="490027295">
      <w:bodyDiv w:val="1"/>
      <w:marLeft w:val="0"/>
      <w:marRight w:val="0"/>
      <w:marTop w:val="0"/>
      <w:marBottom w:val="0"/>
      <w:divBdr>
        <w:top w:val="none" w:sz="0" w:space="0" w:color="auto"/>
        <w:left w:val="none" w:sz="0" w:space="0" w:color="auto"/>
        <w:bottom w:val="none" w:sz="0" w:space="0" w:color="auto"/>
        <w:right w:val="none" w:sz="0" w:space="0" w:color="auto"/>
      </w:divBdr>
    </w:div>
    <w:div w:id="494105942">
      <w:bodyDiv w:val="1"/>
      <w:marLeft w:val="0"/>
      <w:marRight w:val="0"/>
      <w:marTop w:val="0"/>
      <w:marBottom w:val="0"/>
      <w:divBdr>
        <w:top w:val="none" w:sz="0" w:space="0" w:color="auto"/>
        <w:left w:val="none" w:sz="0" w:space="0" w:color="auto"/>
        <w:bottom w:val="none" w:sz="0" w:space="0" w:color="auto"/>
        <w:right w:val="none" w:sz="0" w:space="0" w:color="auto"/>
      </w:divBdr>
    </w:div>
    <w:div w:id="496457066">
      <w:bodyDiv w:val="1"/>
      <w:marLeft w:val="0"/>
      <w:marRight w:val="0"/>
      <w:marTop w:val="0"/>
      <w:marBottom w:val="0"/>
      <w:divBdr>
        <w:top w:val="none" w:sz="0" w:space="0" w:color="auto"/>
        <w:left w:val="none" w:sz="0" w:space="0" w:color="auto"/>
        <w:bottom w:val="none" w:sz="0" w:space="0" w:color="auto"/>
        <w:right w:val="none" w:sz="0" w:space="0" w:color="auto"/>
      </w:divBdr>
    </w:div>
    <w:div w:id="498735219">
      <w:bodyDiv w:val="1"/>
      <w:marLeft w:val="0"/>
      <w:marRight w:val="0"/>
      <w:marTop w:val="0"/>
      <w:marBottom w:val="0"/>
      <w:divBdr>
        <w:top w:val="none" w:sz="0" w:space="0" w:color="auto"/>
        <w:left w:val="none" w:sz="0" w:space="0" w:color="auto"/>
        <w:bottom w:val="none" w:sz="0" w:space="0" w:color="auto"/>
        <w:right w:val="none" w:sz="0" w:space="0" w:color="auto"/>
      </w:divBdr>
    </w:div>
    <w:div w:id="498736912">
      <w:bodyDiv w:val="1"/>
      <w:marLeft w:val="0"/>
      <w:marRight w:val="0"/>
      <w:marTop w:val="0"/>
      <w:marBottom w:val="0"/>
      <w:divBdr>
        <w:top w:val="none" w:sz="0" w:space="0" w:color="auto"/>
        <w:left w:val="none" w:sz="0" w:space="0" w:color="auto"/>
        <w:bottom w:val="none" w:sz="0" w:space="0" w:color="auto"/>
        <w:right w:val="none" w:sz="0" w:space="0" w:color="auto"/>
      </w:divBdr>
    </w:div>
    <w:div w:id="502210093">
      <w:bodyDiv w:val="1"/>
      <w:marLeft w:val="0"/>
      <w:marRight w:val="0"/>
      <w:marTop w:val="0"/>
      <w:marBottom w:val="0"/>
      <w:divBdr>
        <w:top w:val="none" w:sz="0" w:space="0" w:color="auto"/>
        <w:left w:val="none" w:sz="0" w:space="0" w:color="auto"/>
        <w:bottom w:val="none" w:sz="0" w:space="0" w:color="auto"/>
        <w:right w:val="none" w:sz="0" w:space="0" w:color="auto"/>
      </w:divBdr>
    </w:div>
    <w:div w:id="503740653">
      <w:bodyDiv w:val="1"/>
      <w:marLeft w:val="0"/>
      <w:marRight w:val="0"/>
      <w:marTop w:val="0"/>
      <w:marBottom w:val="0"/>
      <w:divBdr>
        <w:top w:val="none" w:sz="0" w:space="0" w:color="auto"/>
        <w:left w:val="none" w:sz="0" w:space="0" w:color="auto"/>
        <w:bottom w:val="none" w:sz="0" w:space="0" w:color="auto"/>
        <w:right w:val="none" w:sz="0" w:space="0" w:color="auto"/>
      </w:divBdr>
    </w:div>
    <w:div w:id="505022393">
      <w:bodyDiv w:val="1"/>
      <w:marLeft w:val="0"/>
      <w:marRight w:val="0"/>
      <w:marTop w:val="0"/>
      <w:marBottom w:val="0"/>
      <w:divBdr>
        <w:top w:val="none" w:sz="0" w:space="0" w:color="auto"/>
        <w:left w:val="none" w:sz="0" w:space="0" w:color="auto"/>
        <w:bottom w:val="none" w:sz="0" w:space="0" w:color="auto"/>
        <w:right w:val="none" w:sz="0" w:space="0" w:color="auto"/>
      </w:divBdr>
    </w:div>
    <w:div w:id="510340367">
      <w:bodyDiv w:val="1"/>
      <w:marLeft w:val="0"/>
      <w:marRight w:val="0"/>
      <w:marTop w:val="0"/>
      <w:marBottom w:val="0"/>
      <w:divBdr>
        <w:top w:val="none" w:sz="0" w:space="0" w:color="auto"/>
        <w:left w:val="none" w:sz="0" w:space="0" w:color="auto"/>
        <w:bottom w:val="none" w:sz="0" w:space="0" w:color="auto"/>
        <w:right w:val="none" w:sz="0" w:space="0" w:color="auto"/>
      </w:divBdr>
    </w:div>
    <w:div w:id="520438274">
      <w:bodyDiv w:val="1"/>
      <w:marLeft w:val="0"/>
      <w:marRight w:val="0"/>
      <w:marTop w:val="0"/>
      <w:marBottom w:val="0"/>
      <w:divBdr>
        <w:top w:val="none" w:sz="0" w:space="0" w:color="auto"/>
        <w:left w:val="none" w:sz="0" w:space="0" w:color="auto"/>
        <w:bottom w:val="none" w:sz="0" w:space="0" w:color="auto"/>
        <w:right w:val="none" w:sz="0" w:space="0" w:color="auto"/>
      </w:divBdr>
    </w:div>
    <w:div w:id="523861692">
      <w:bodyDiv w:val="1"/>
      <w:marLeft w:val="0"/>
      <w:marRight w:val="0"/>
      <w:marTop w:val="0"/>
      <w:marBottom w:val="0"/>
      <w:divBdr>
        <w:top w:val="none" w:sz="0" w:space="0" w:color="auto"/>
        <w:left w:val="none" w:sz="0" w:space="0" w:color="auto"/>
        <w:bottom w:val="none" w:sz="0" w:space="0" w:color="auto"/>
        <w:right w:val="none" w:sz="0" w:space="0" w:color="auto"/>
      </w:divBdr>
    </w:div>
    <w:div w:id="533226508">
      <w:bodyDiv w:val="1"/>
      <w:marLeft w:val="0"/>
      <w:marRight w:val="0"/>
      <w:marTop w:val="0"/>
      <w:marBottom w:val="0"/>
      <w:divBdr>
        <w:top w:val="none" w:sz="0" w:space="0" w:color="auto"/>
        <w:left w:val="none" w:sz="0" w:space="0" w:color="auto"/>
        <w:bottom w:val="none" w:sz="0" w:space="0" w:color="auto"/>
        <w:right w:val="none" w:sz="0" w:space="0" w:color="auto"/>
      </w:divBdr>
    </w:div>
    <w:div w:id="535386276">
      <w:bodyDiv w:val="1"/>
      <w:marLeft w:val="0"/>
      <w:marRight w:val="0"/>
      <w:marTop w:val="0"/>
      <w:marBottom w:val="0"/>
      <w:divBdr>
        <w:top w:val="none" w:sz="0" w:space="0" w:color="auto"/>
        <w:left w:val="none" w:sz="0" w:space="0" w:color="auto"/>
        <w:bottom w:val="none" w:sz="0" w:space="0" w:color="auto"/>
        <w:right w:val="none" w:sz="0" w:space="0" w:color="auto"/>
      </w:divBdr>
    </w:div>
    <w:div w:id="535774321">
      <w:bodyDiv w:val="1"/>
      <w:marLeft w:val="0"/>
      <w:marRight w:val="0"/>
      <w:marTop w:val="0"/>
      <w:marBottom w:val="0"/>
      <w:divBdr>
        <w:top w:val="none" w:sz="0" w:space="0" w:color="auto"/>
        <w:left w:val="none" w:sz="0" w:space="0" w:color="auto"/>
        <w:bottom w:val="none" w:sz="0" w:space="0" w:color="auto"/>
        <w:right w:val="none" w:sz="0" w:space="0" w:color="auto"/>
      </w:divBdr>
    </w:div>
    <w:div w:id="537400081">
      <w:bodyDiv w:val="1"/>
      <w:marLeft w:val="0"/>
      <w:marRight w:val="0"/>
      <w:marTop w:val="0"/>
      <w:marBottom w:val="0"/>
      <w:divBdr>
        <w:top w:val="none" w:sz="0" w:space="0" w:color="auto"/>
        <w:left w:val="none" w:sz="0" w:space="0" w:color="auto"/>
        <w:bottom w:val="none" w:sz="0" w:space="0" w:color="auto"/>
        <w:right w:val="none" w:sz="0" w:space="0" w:color="auto"/>
      </w:divBdr>
    </w:div>
    <w:div w:id="544297763">
      <w:bodyDiv w:val="1"/>
      <w:marLeft w:val="0"/>
      <w:marRight w:val="0"/>
      <w:marTop w:val="0"/>
      <w:marBottom w:val="0"/>
      <w:divBdr>
        <w:top w:val="none" w:sz="0" w:space="0" w:color="auto"/>
        <w:left w:val="none" w:sz="0" w:space="0" w:color="auto"/>
        <w:bottom w:val="none" w:sz="0" w:space="0" w:color="auto"/>
        <w:right w:val="none" w:sz="0" w:space="0" w:color="auto"/>
      </w:divBdr>
    </w:div>
    <w:div w:id="546602086">
      <w:bodyDiv w:val="1"/>
      <w:marLeft w:val="0"/>
      <w:marRight w:val="0"/>
      <w:marTop w:val="0"/>
      <w:marBottom w:val="0"/>
      <w:divBdr>
        <w:top w:val="none" w:sz="0" w:space="0" w:color="auto"/>
        <w:left w:val="none" w:sz="0" w:space="0" w:color="auto"/>
        <w:bottom w:val="none" w:sz="0" w:space="0" w:color="auto"/>
        <w:right w:val="none" w:sz="0" w:space="0" w:color="auto"/>
      </w:divBdr>
    </w:div>
    <w:div w:id="551887055">
      <w:bodyDiv w:val="1"/>
      <w:marLeft w:val="0"/>
      <w:marRight w:val="0"/>
      <w:marTop w:val="0"/>
      <w:marBottom w:val="0"/>
      <w:divBdr>
        <w:top w:val="none" w:sz="0" w:space="0" w:color="auto"/>
        <w:left w:val="none" w:sz="0" w:space="0" w:color="auto"/>
        <w:bottom w:val="none" w:sz="0" w:space="0" w:color="auto"/>
        <w:right w:val="none" w:sz="0" w:space="0" w:color="auto"/>
      </w:divBdr>
    </w:div>
    <w:div w:id="559438005">
      <w:bodyDiv w:val="1"/>
      <w:marLeft w:val="0"/>
      <w:marRight w:val="0"/>
      <w:marTop w:val="0"/>
      <w:marBottom w:val="0"/>
      <w:divBdr>
        <w:top w:val="none" w:sz="0" w:space="0" w:color="auto"/>
        <w:left w:val="none" w:sz="0" w:space="0" w:color="auto"/>
        <w:bottom w:val="none" w:sz="0" w:space="0" w:color="auto"/>
        <w:right w:val="none" w:sz="0" w:space="0" w:color="auto"/>
      </w:divBdr>
    </w:div>
    <w:div w:id="562712977">
      <w:bodyDiv w:val="1"/>
      <w:marLeft w:val="0"/>
      <w:marRight w:val="0"/>
      <w:marTop w:val="0"/>
      <w:marBottom w:val="0"/>
      <w:divBdr>
        <w:top w:val="none" w:sz="0" w:space="0" w:color="auto"/>
        <w:left w:val="none" w:sz="0" w:space="0" w:color="auto"/>
        <w:bottom w:val="none" w:sz="0" w:space="0" w:color="auto"/>
        <w:right w:val="none" w:sz="0" w:space="0" w:color="auto"/>
      </w:divBdr>
    </w:div>
    <w:div w:id="566182506">
      <w:bodyDiv w:val="1"/>
      <w:marLeft w:val="0"/>
      <w:marRight w:val="0"/>
      <w:marTop w:val="0"/>
      <w:marBottom w:val="0"/>
      <w:divBdr>
        <w:top w:val="none" w:sz="0" w:space="0" w:color="auto"/>
        <w:left w:val="none" w:sz="0" w:space="0" w:color="auto"/>
        <w:bottom w:val="none" w:sz="0" w:space="0" w:color="auto"/>
        <w:right w:val="none" w:sz="0" w:space="0" w:color="auto"/>
      </w:divBdr>
    </w:div>
    <w:div w:id="568267654">
      <w:bodyDiv w:val="1"/>
      <w:marLeft w:val="0"/>
      <w:marRight w:val="0"/>
      <w:marTop w:val="0"/>
      <w:marBottom w:val="0"/>
      <w:divBdr>
        <w:top w:val="none" w:sz="0" w:space="0" w:color="auto"/>
        <w:left w:val="none" w:sz="0" w:space="0" w:color="auto"/>
        <w:bottom w:val="none" w:sz="0" w:space="0" w:color="auto"/>
        <w:right w:val="none" w:sz="0" w:space="0" w:color="auto"/>
      </w:divBdr>
    </w:div>
    <w:div w:id="581261826">
      <w:bodyDiv w:val="1"/>
      <w:marLeft w:val="0"/>
      <w:marRight w:val="0"/>
      <w:marTop w:val="0"/>
      <w:marBottom w:val="0"/>
      <w:divBdr>
        <w:top w:val="none" w:sz="0" w:space="0" w:color="auto"/>
        <w:left w:val="none" w:sz="0" w:space="0" w:color="auto"/>
        <w:bottom w:val="none" w:sz="0" w:space="0" w:color="auto"/>
        <w:right w:val="none" w:sz="0" w:space="0" w:color="auto"/>
      </w:divBdr>
    </w:div>
    <w:div w:id="584000859">
      <w:bodyDiv w:val="1"/>
      <w:marLeft w:val="0"/>
      <w:marRight w:val="0"/>
      <w:marTop w:val="0"/>
      <w:marBottom w:val="0"/>
      <w:divBdr>
        <w:top w:val="none" w:sz="0" w:space="0" w:color="auto"/>
        <w:left w:val="none" w:sz="0" w:space="0" w:color="auto"/>
        <w:bottom w:val="none" w:sz="0" w:space="0" w:color="auto"/>
        <w:right w:val="none" w:sz="0" w:space="0" w:color="auto"/>
      </w:divBdr>
    </w:div>
    <w:div w:id="588463019">
      <w:bodyDiv w:val="1"/>
      <w:marLeft w:val="0"/>
      <w:marRight w:val="0"/>
      <w:marTop w:val="0"/>
      <w:marBottom w:val="0"/>
      <w:divBdr>
        <w:top w:val="none" w:sz="0" w:space="0" w:color="auto"/>
        <w:left w:val="none" w:sz="0" w:space="0" w:color="auto"/>
        <w:bottom w:val="none" w:sz="0" w:space="0" w:color="auto"/>
        <w:right w:val="none" w:sz="0" w:space="0" w:color="auto"/>
      </w:divBdr>
    </w:div>
    <w:div w:id="590118298">
      <w:bodyDiv w:val="1"/>
      <w:marLeft w:val="0"/>
      <w:marRight w:val="0"/>
      <w:marTop w:val="0"/>
      <w:marBottom w:val="0"/>
      <w:divBdr>
        <w:top w:val="none" w:sz="0" w:space="0" w:color="auto"/>
        <w:left w:val="none" w:sz="0" w:space="0" w:color="auto"/>
        <w:bottom w:val="none" w:sz="0" w:space="0" w:color="auto"/>
        <w:right w:val="none" w:sz="0" w:space="0" w:color="auto"/>
      </w:divBdr>
    </w:div>
    <w:div w:id="592591298">
      <w:bodyDiv w:val="1"/>
      <w:marLeft w:val="0"/>
      <w:marRight w:val="0"/>
      <w:marTop w:val="0"/>
      <w:marBottom w:val="0"/>
      <w:divBdr>
        <w:top w:val="none" w:sz="0" w:space="0" w:color="auto"/>
        <w:left w:val="none" w:sz="0" w:space="0" w:color="auto"/>
        <w:bottom w:val="none" w:sz="0" w:space="0" w:color="auto"/>
        <w:right w:val="none" w:sz="0" w:space="0" w:color="auto"/>
      </w:divBdr>
    </w:div>
    <w:div w:id="592661736">
      <w:bodyDiv w:val="1"/>
      <w:marLeft w:val="0"/>
      <w:marRight w:val="0"/>
      <w:marTop w:val="0"/>
      <w:marBottom w:val="0"/>
      <w:divBdr>
        <w:top w:val="none" w:sz="0" w:space="0" w:color="auto"/>
        <w:left w:val="none" w:sz="0" w:space="0" w:color="auto"/>
        <w:bottom w:val="none" w:sz="0" w:space="0" w:color="auto"/>
        <w:right w:val="none" w:sz="0" w:space="0" w:color="auto"/>
      </w:divBdr>
    </w:div>
    <w:div w:id="593980704">
      <w:bodyDiv w:val="1"/>
      <w:marLeft w:val="0"/>
      <w:marRight w:val="0"/>
      <w:marTop w:val="0"/>
      <w:marBottom w:val="0"/>
      <w:divBdr>
        <w:top w:val="none" w:sz="0" w:space="0" w:color="auto"/>
        <w:left w:val="none" w:sz="0" w:space="0" w:color="auto"/>
        <w:bottom w:val="none" w:sz="0" w:space="0" w:color="auto"/>
        <w:right w:val="none" w:sz="0" w:space="0" w:color="auto"/>
      </w:divBdr>
    </w:div>
    <w:div w:id="594870520">
      <w:bodyDiv w:val="1"/>
      <w:marLeft w:val="0"/>
      <w:marRight w:val="0"/>
      <w:marTop w:val="0"/>
      <w:marBottom w:val="0"/>
      <w:divBdr>
        <w:top w:val="none" w:sz="0" w:space="0" w:color="auto"/>
        <w:left w:val="none" w:sz="0" w:space="0" w:color="auto"/>
        <w:bottom w:val="none" w:sz="0" w:space="0" w:color="auto"/>
        <w:right w:val="none" w:sz="0" w:space="0" w:color="auto"/>
      </w:divBdr>
    </w:div>
    <w:div w:id="595939310">
      <w:bodyDiv w:val="1"/>
      <w:marLeft w:val="0"/>
      <w:marRight w:val="0"/>
      <w:marTop w:val="0"/>
      <w:marBottom w:val="0"/>
      <w:divBdr>
        <w:top w:val="none" w:sz="0" w:space="0" w:color="auto"/>
        <w:left w:val="none" w:sz="0" w:space="0" w:color="auto"/>
        <w:bottom w:val="none" w:sz="0" w:space="0" w:color="auto"/>
        <w:right w:val="none" w:sz="0" w:space="0" w:color="auto"/>
      </w:divBdr>
    </w:div>
    <w:div w:id="609361332">
      <w:bodyDiv w:val="1"/>
      <w:marLeft w:val="0"/>
      <w:marRight w:val="0"/>
      <w:marTop w:val="0"/>
      <w:marBottom w:val="0"/>
      <w:divBdr>
        <w:top w:val="none" w:sz="0" w:space="0" w:color="auto"/>
        <w:left w:val="none" w:sz="0" w:space="0" w:color="auto"/>
        <w:bottom w:val="none" w:sz="0" w:space="0" w:color="auto"/>
        <w:right w:val="none" w:sz="0" w:space="0" w:color="auto"/>
      </w:divBdr>
    </w:div>
    <w:div w:id="613640000">
      <w:bodyDiv w:val="1"/>
      <w:marLeft w:val="0"/>
      <w:marRight w:val="0"/>
      <w:marTop w:val="0"/>
      <w:marBottom w:val="0"/>
      <w:divBdr>
        <w:top w:val="none" w:sz="0" w:space="0" w:color="auto"/>
        <w:left w:val="none" w:sz="0" w:space="0" w:color="auto"/>
        <w:bottom w:val="none" w:sz="0" w:space="0" w:color="auto"/>
        <w:right w:val="none" w:sz="0" w:space="0" w:color="auto"/>
      </w:divBdr>
    </w:div>
    <w:div w:id="614554744">
      <w:bodyDiv w:val="1"/>
      <w:marLeft w:val="0"/>
      <w:marRight w:val="0"/>
      <w:marTop w:val="0"/>
      <w:marBottom w:val="0"/>
      <w:divBdr>
        <w:top w:val="none" w:sz="0" w:space="0" w:color="auto"/>
        <w:left w:val="none" w:sz="0" w:space="0" w:color="auto"/>
        <w:bottom w:val="none" w:sz="0" w:space="0" w:color="auto"/>
        <w:right w:val="none" w:sz="0" w:space="0" w:color="auto"/>
      </w:divBdr>
    </w:div>
    <w:div w:id="615335212">
      <w:bodyDiv w:val="1"/>
      <w:marLeft w:val="0"/>
      <w:marRight w:val="0"/>
      <w:marTop w:val="0"/>
      <w:marBottom w:val="0"/>
      <w:divBdr>
        <w:top w:val="none" w:sz="0" w:space="0" w:color="auto"/>
        <w:left w:val="none" w:sz="0" w:space="0" w:color="auto"/>
        <w:bottom w:val="none" w:sz="0" w:space="0" w:color="auto"/>
        <w:right w:val="none" w:sz="0" w:space="0" w:color="auto"/>
      </w:divBdr>
    </w:div>
    <w:div w:id="615723713">
      <w:bodyDiv w:val="1"/>
      <w:marLeft w:val="0"/>
      <w:marRight w:val="0"/>
      <w:marTop w:val="0"/>
      <w:marBottom w:val="0"/>
      <w:divBdr>
        <w:top w:val="none" w:sz="0" w:space="0" w:color="auto"/>
        <w:left w:val="none" w:sz="0" w:space="0" w:color="auto"/>
        <w:bottom w:val="none" w:sz="0" w:space="0" w:color="auto"/>
        <w:right w:val="none" w:sz="0" w:space="0" w:color="auto"/>
      </w:divBdr>
    </w:div>
    <w:div w:id="620691989">
      <w:bodyDiv w:val="1"/>
      <w:marLeft w:val="0"/>
      <w:marRight w:val="0"/>
      <w:marTop w:val="0"/>
      <w:marBottom w:val="0"/>
      <w:divBdr>
        <w:top w:val="none" w:sz="0" w:space="0" w:color="auto"/>
        <w:left w:val="none" w:sz="0" w:space="0" w:color="auto"/>
        <w:bottom w:val="none" w:sz="0" w:space="0" w:color="auto"/>
        <w:right w:val="none" w:sz="0" w:space="0" w:color="auto"/>
      </w:divBdr>
    </w:div>
    <w:div w:id="621036709">
      <w:bodyDiv w:val="1"/>
      <w:marLeft w:val="0"/>
      <w:marRight w:val="0"/>
      <w:marTop w:val="0"/>
      <w:marBottom w:val="0"/>
      <w:divBdr>
        <w:top w:val="none" w:sz="0" w:space="0" w:color="auto"/>
        <w:left w:val="none" w:sz="0" w:space="0" w:color="auto"/>
        <w:bottom w:val="none" w:sz="0" w:space="0" w:color="auto"/>
        <w:right w:val="none" w:sz="0" w:space="0" w:color="auto"/>
      </w:divBdr>
    </w:div>
    <w:div w:id="622463697">
      <w:bodyDiv w:val="1"/>
      <w:marLeft w:val="0"/>
      <w:marRight w:val="0"/>
      <w:marTop w:val="0"/>
      <w:marBottom w:val="0"/>
      <w:divBdr>
        <w:top w:val="none" w:sz="0" w:space="0" w:color="auto"/>
        <w:left w:val="none" w:sz="0" w:space="0" w:color="auto"/>
        <w:bottom w:val="none" w:sz="0" w:space="0" w:color="auto"/>
        <w:right w:val="none" w:sz="0" w:space="0" w:color="auto"/>
      </w:divBdr>
    </w:div>
    <w:div w:id="626472511">
      <w:bodyDiv w:val="1"/>
      <w:marLeft w:val="0"/>
      <w:marRight w:val="0"/>
      <w:marTop w:val="0"/>
      <w:marBottom w:val="0"/>
      <w:divBdr>
        <w:top w:val="none" w:sz="0" w:space="0" w:color="auto"/>
        <w:left w:val="none" w:sz="0" w:space="0" w:color="auto"/>
        <w:bottom w:val="none" w:sz="0" w:space="0" w:color="auto"/>
        <w:right w:val="none" w:sz="0" w:space="0" w:color="auto"/>
      </w:divBdr>
    </w:div>
    <w:div w:id="629163734">
      <w:bodyDiv w:val="1"/>
      <w:marLeft w:val="0"/>
      <w:marRight w:val="0"/>
      <w:marTop w:val="0"/>
      <w:marBottom w:val="0"/>
      <w:divBdr>
        <w:top w:val="none" w:sz="0" w:space="0" w:color="auto"/>
        <w:left w:val="none" w:sz="0" w:space="0" w:color="auto"/>
        <w:bottom w:val="none" w:sz="0" w:space="0" w:color="auto"/>
        <w:right w:val="none" w:sz="0" w:space="0" w:color="auto"/>
      </w:divBdr>
    </w:div>
    <w:div w:id="631863525">
      <w:bodyDiv w:val="1"/>
      <w:marLeft w:val="0"/>
      <w:marRight w:val="0"/>
      <w:marTop w:val="0"/>
      <w:marBottom w:val="0"/>
      <w:divBdr>
        <w:top w:val="none" w:sz="0" w:space="0" w:color="auto"/>
        <w:left w:val="none" w:sz="0" w:space="0" w:color="auto"/>
        <w:bottom w:val="none" w:sz="0" w:space="0" w:color="auto"/>
        <w:right w:val="none" w:sz="0" w:space="0" w:color="auto"/>
      </w:divBdr>
    </w:div>
    <w:div w:id="638144238">
      <w:bodyDiv w:val="1"/>
      <w:marLeft w:val="0"/>
      <w:marRight w:val="0"/>
      <w:marTop w:val="0"/>
      <w:marBottom w:val="0"/>
      <w:divBdr>
        <w:top w:val="none" w:sz="0" w:space="0" w:color="auto"/>
        <w:left w:val="none" w:sz="0" w:space="0" w:color="auto"/>
        <w:bottom w:val="none" w:sz="0" w:space="0" w:color="auto"/>
        <w:right w:val="none" w:sz="0" w:space="0" w:color="auto"/>
      </w:divBdr>
    </w:div>
    <w:div w:id="647635207">
      <w:bodyDiv w:val="1"/>
      <w:marLeft w:val="0"/>
      <w:marRight w:val="0"/>
      <w:marTop w:val="0"/>
      <w:marBottom w:val="0"/>
      <w:divBdr>
        <w:top w:val="none" w:sz="0" w:space="0" w:color="auto"/>
        <w:left w:val="none" w:sz="0" w:space="0" w:color="auto"/>
        <w:bottom w:val="none" w:sz="0" w:space="0" w:color="auto"/>
        <w:right w:val="none" w:sz="0" w:space="0" w:color="auto"/>
      </w:divBdr>
    </w:div>
    <w:div w:id="648216920">
      <w:bodyDiv w:val="1"/>
      <w:marLeft w:val="0"/>
      <w:marRight w:val="0"/>
      <w:marTop w:val="0"/>
      <w:marBottom w:val="0"/>
      <w:divBdr>
        <w:top w:val="none" w:sz="0" w:space="0" w:color="auto"/>
        <w:left w:val="none" w:sz="0" w:space="0" w:color="auto"/>
        <w:bottom w:val="none" w:sz="0" w:space="0" w:color="auto"/>
        <w:right w:val="none" w:sz="0" w:space="0" w:color="auto"/>
      </w:divBdr>
    </w:div>
    <w:div w:id="658003309">
      <w:bodyDiv w:val="1"/>
      <w:marLeft w:val="0"/>
      <w:marRight w:val="0"/>
      <w:marTop w:val="0"/>
      <w:marBottom w:val="0"/>
      <w:divBdr>
        <w:top w:val="none" w:sz="0" w:space="0" w:color="auto"/>
        <w:left w:val="none" w:sz="0" w:space="0" w:color="auto"/>
        <w:bottom w:val="none" w:sz="0" w:space="0" w:color="auto"/>
        <w:right w:val="none" w:sz="0" w:space="0" w:color="auto"/>
      </w:divBdr>
    </w:div>
    <w:div w:id="669793970">
      <w:bodyDiv w:val="1"/>
      <w:marLeft w:val="0"/>
      <w:marRight w:val="0"/>
      <w:marTop w:val="0"/>
      <w:marBottom w:val="0"/>
      <w:divBdr>
        <w:top w:val="none" w:sz="0" w:space="0" w:color="auto"/>
        <w:left w:val="none" w:sz="0" w:space="0" w:color="auto"/>
        <w:bottom w:val="none" w:sz="0" w:space="0" w:color="auto"/>
        <w:right w:val="none" w:sz="0" w:space="0" w:color="auto"/>
      </w:divBdr>
    </w:div>
    <w:div w:id="675503599">
      <w:bodyDiv w:val="1"/>
      <w:marLeft w:val="0"/>
      <w:marRight w:val="0"/>
      <w:marTop w:val="0"/>
      <w:marBottom w:val="0"/>
      <w:divBdr>
        <w:top w:val="none" w:sz="0" w:space="0" w:color="auto"/>
        <w:left w:val="none" w:sz="0" w:space="0" w:color="auto"/>
        <w:bottom w:val="none" w:sz="0" w:space="0" w:color="auto"/>
        <w:right w:val="none" w:sz="0" w:space="0" w:color="auto"/>
      </w:divBdr>
    </w:div>
    <w:div w:id="680739349">
      <w:bodyDiv w:val="1"/>
      <w:marLeft w:val="0"/>
      <w:marRight w:val="0"/>
      <w:marTop w:val="0"/>
      <w:marBottom w:val="0"/>
      <w:divBdr>
        <w:top w:val="none" w:sz="0" w:space="0" w:color="auto"/>
        <w:left w:val="none" w:sz="0" w:space="0" w:color="auto"/>
        <w:bottom w:val="none" w:sz="0" w:space="0" w:color="auto"/>
        <w:right w:val="none" w:sz="0" w:space="0" w:color="auto"/>
      </w:divBdr>
    </w:div>
    <w:div w:id="685980194">
      <w:bodyDiv w:val="1"/>
      <w:marLeft w:val="0"/>
      <w:marRight w:val="0"/>
      <w:marTop w:val="0"/>
      <w:marBottom w:val="0"/>
      <w:divBdr>
        <w:top w:val="none" w:sz="0" w:space="0" w:color="auto"/>
        <w:left w:val="none" w:sz="0" w:space="0" w:color="auto"/>
        <w:bottom w:val="none" w:sz="0" w:space="0" w:color="auto"/>
        <w:right w:val="none" w:sz="0" w:space="0" w:color="auto"/>
      </w:divBdr>
    </w:div>
    <w:div w:id="695886070">
      <w:bodyDiv w:val="1"/>
      <w:marLeft w:val="0"/>
      <w:marRight w:val="0"/>
      <w:marTop w:val="0"/>
      <w:marBottom w:val="0"/>
      <w:divBdr>
        <w:top w:val="none" w:sz="0" w:space="0" w:color="auto"/>
        <w:left w:val="none" w:sz="0" w:space="0" w:color="auto"/>
        <w:bottom w:val="none" w:sz="0" w:space="0" w:color="auto"/>
        <w:right w:val="none" w:sz="0" w:space="0" w:color="auto"/>
      </w:divBdr>
    </w:div>
    <w:div w:id="701243272">
      <w:bodyDiv w:val="1"/>
      <w:marLeft w:val="0"/>
      <w:marRight w:val="0"/>
      <w:marTop w:val="0"/>
      <w:marBottom w:val="0"/>
      <w:divBdr>
        <w:top w:val="none" w:sz="0" w:space="0" w:color="auto"/>
        <w:left w:val="none" w:sz="0" w:space="0" w:color="auto"/>
        <w:bottom w:val="none" w:sz="0" w:space="0" w:color="auto"/>
        <w:right w:val="none" w:sz="0" w:space="0" w:color="auto"/>
      </w:divBdr>
    </w:div>
    <w:div w:id="701589247">
      <w:bodyDiv w:val="1"/>
      <w:marLeft w:val="0"/>
      <w:marRight w:val="0"/>
      <w:marTop w:val="0"/>
      <w:marBottom w:val="0"/>
      <w:divBdr>
        <w:top w:val="none" w:sz="0" w:space="0" w:color="auto"/>
        <w:left w:val="none" w:sz="0" w:space="0" w:color="auto"/>
        <w:bottom w:val="none" w:sz="0" w:space="0" w:color="auto"/>
        <w:right w:val="none" w:sz="0" w:space="0" w:color="auto"/>
      </w:divBdr>
    </w:div>
    <w:div w:id="704211733">
      <w:bodyDiv w:val="1"/>
      <w:marLeft w:val="0"/>
      <w:marRight w:val="0"/>
      <w:marTop w:val="0"/>
      <w:marBottom w:val="0"/>
      <w:divBdr>
        <w:top w:val="none" w:sz="0" w:space="0" w:color="auto"/>
        <w:left w:val="none" w:sz="0" w:space="0" w:color="auto"/>
        <w:bottom w:val="none" w:sz="0" w:space="0" w:color="auto"/>
        <w:right w:val="none" w:sz="0" w:space="0" w:color="auto"/>
      </w:divBdr>
    </w:div>
    <w:div w:id="705329766">
      <w:bodyDiv w:val="1"/>
      <w:marLeft w:val="0"/>
      <w:marRight w:val="0"/>
      <w:marTop w:val="0"/>
      <w:marBottom w:val="0"/>
      <w:divBdr>
        <w:top w:val="none" w:sz="0" w:space="0" w:color="auto"/>
        <w:left w:val="none" w:sz="0" w:space="0" w:color="auto"/>
        <w:bottom w:val="none" w:sz="0" w:space="0" w:color="auto"/>
        <w:right w:val="none" w:sz="0" w:space="0" w:color="auto"/>
      </w:divBdr>
    </w:div>
    <w:div w:id="710803491">
      <w:bodyDiv w:val="1"/>
      <w:marLeft w:val="0"/>
      <w:marRight w:val="0"/>
      <w:marTop w:val="0"/>
      <w:marBottom w:val="0"/>
      <w:divBdr>
        <w:top w:val="none" w:sz="0" w:space="0" w:color="auto"/>
        <w:left w:val="none" w:sz="0" w:space="0" w:color="auto"/>
        <w:bottom w:val="none" w:sz="0" w:space="0" w:color="auto"/>
        <w:right w:val="none" w:sz="0" w:space="0" w:color="auto"/>
      </w:divBdr>
    </w:div>
    <w:div w:id="720835320">
      <w:bodyDiv w:val="1"/>
      <w:marLeft w:val="0"/>
      <w:marRight w:val="0"/>
      <w:marTop w:val="0"/>
      <w:marBottom w:val="0"/>
      <w:divBdr>
        <w:top w:val="none" w:sz="0" w:space="0" w:color="auto"/>
        <w:left w:val="none" w:sz="0" w:space="0" w:color="auto"/>
        <w:bottom w:val="none" w:sz="0" w:space="0" w:color="auto"/>
        <w:right w:val="none" w:sz="0" w:space="0" w:color="auto"/>
      </w:divBdr>
    </w:div>
    <w:div w:id="722755088">
      <w:bodyDiv w:val="1"/>
      <w:marLeft w:val="0"/>
      <w:marRight w:val="0"/>
      <w:marTop w:val="0"/>
      <w:marBottom w:val="0"/>
      <w:divBdr>
        <w:top w:val="none" w:sz="0" w:space="0" w:color="auto"/>
        <w:left w:val="none" w:sz="0" w:space="0" w:color="auto"/>
        <w:bottom w:val="none" w:sz="0" w:space="0" w:color="auto"/>
        <w:right w:val="none" w:sz="0" w:space="0" w:color="auto"/>
      </w:divBdr>
    </w:div>
    <w:div w:id="725300136">
      <w:bodyDiv w:val="1"/>
      <w:marLeft w:val="0"/>
      <w:marRight w:val="0"/>
      <w:marTop w:val="0"/>
      <w:marBottom w:val="0"/>
      <w:divBdr>
        <w:top w:val="none" w:sz="0" w:space="0" w:color="auto"/>
        <w:left w:val="none" w:sz="0" w:space="0" w:color="auto"/>
        <w:bottom w:val="none" w:sz="0" w:space="0" w:color="auto"/>
        <w:right w:val="none" w:sz="0" w:space="0" w:color="auto"/>
      </w:divBdr>
    </w:div>
    <w:div w:id="732584908">
      <w:bodyDiv w:val="1"/>
      <w:marLeft w:val="0"/>
      <w:marRight w:val="0"/>
      <w:marTop w:val="0"/>
      <w:marBottom w:val="0"/>
      <w:divBdr>
        <w:top w:val="none" w:sz="0" w:space="0" w:color="auto"/>
        <w:left w:val="none" w:sz="0" w:space="0" w:color="auto"/>
        <w:bottom w:val="none" w:sz="0" w:space="0" w:color="auto"/>
        <w:right w:val="none" w:sz="0" w:space="0" w:color="auto"/>
      </w:divBdr>
    </w:div>
    <w:div w:id="748231245">
      <w:bodyDiv w:val="1"/>
      <w:marLeft w:val="0"/>
      <w:marRight w:val="0"/>
      <w:marTop w:val="0"/>
      <w:marBottom w:val="0"/>
      <w:divBdr>
        <w:top w:val="none" w:sz="0" w:space="0" w:color="auto"/>
        <w:left w:val="none" w:sz="0" w:space="0" w:color="auto"/>
        <w:bottom w:val="none" w:sz="0" w:space="0" w:color="auto"/>
        <w:right w:val="none" w:sz="0" w:space="0" w:color="auto"/>
      </w:divBdr>
    </w:div>
    <w:div w:id="750813059">
      <w:bodyDiv w:val="1"/>
      <w:marLeft w:val="0"/>
      <w:marRight w:val="0"/>
      <w:marTop w:val="0"/>
      <w:marBottom w:val="0"/>
      <w:divBdr>
        <w:top w:val="none" w:sz="0" w:space="0" w:color="auto"/>
        <w:left w:val="none" w:sz="0" w:space="0" w:color="auto"/>
        <w:bottom w:val="none" w:sz="0" w:space="0" w:color="auto"/>
        <w:right w:val="none" w:sz="0" w:space="0" w:color="auto"/>
      </w:divBdr>
    </w:div>
    <w:div w:id="752777606">
      <w:bodyDiv w:val="1"/>
      <w:marLeft w:val="0"/>
      <w:marRight w:val="0"/>
      <w:marTop w:val="0"/>
      <w:marBottom w:val="0"/>
      <w:divBdr>
        <w:top w:val="none" w:sz="0" w:space="0" w:color="auto"/>
        <w:left w:val="none" w:sz="0" w:space="0" w:color="auto"/>
        <w:bottom w:val="none" w:sz="0" w:space="0" w:color="auto"/>
        <w:right w:val="none" w:sz="0" w:space="0" w:color="auto"/>
      </w:divBdr>
    </w:div>
    <w:div w:id="757361128">
      <w:bodyDiv w:val="1"/>
      <w:marLeft w:val="0"/>
      <w:marRight w:val="0"/>
      <w:marTop w:val="0"/>
      <w:marBottom w:val="0"/>
      <w:divBdr>
        <w:top w:val="none" w:sz="0" w:space="0" w:color="auto"/>
        <w:left w:val="none" w:sz="0" w:space="0" w:color="auto"/>
        <w:bottom w:val="none" w:sz="0" w:space="0" w:color="auto"/>
        <w:right w:val="none" w:sz="0" w:space="0" w:color="auto"/>
      </w:divBdr>
    </w:div>
    <w:div w:id="759257739">
      <w:bodyDiv w:val="1"/>
      <w:marLeft w:val="0"/>
      <w:marRight w:val="0"/>
      <w:marTop w:val="0"/>
      <w:marBottom w:val="0"/>
      <w:divBdr>
        <w:top w:val="none" w:sz="0" w:space="0" w:color="auto"/>
        <w:left w:val="none" w:sz="0" w:space="0" w:color="auto"/>
        <w:bottom w:val="none" w:sz="0" w:space="0" w:color="auto"/>
        <w:right w:val="none" w:sz="0" w:space="0" w:color="auto"/>
      </w:divBdr>
    </w:div>
    <w:div w:id="760108379">
      <w:bodyDiv w:val="1"/>
      <w:marLeft w:val="0"/>
      <w:marRight w:val="0"/>
      <w:marTop w:val="0"/>
      <w:marBottom w:val="0"/>
      <w:divBdr>
        <w:top w:val="none" w:sz="0" w:space="0" w:color="auto"/>
        <w:left w:val="none" w:sz="0" w:space="0" w:color="auto"/>
        <w:bottom w:val="none" w:sz="0" w:space="0" w:color="auto"/>
        <w:right w:val="none" w:sz="0" w:space="0" w:color="auto"/>
      </w:divBdr>
    </w:div>
    <w:div w:id="763494538">
      <w:bodyDiv w:val="1"/>
      <w:marLeft w:val="0"/>
      <w:marRight w:val="0"/>
      <w:marTop w:val="0"/>
      <w:marBottom w:val="0"/>
      <w:divBdr>
        <w:top w:val="none" w:sz="0" w:space="0" w:color="auto"/>
        <w:left w:val="none" w:sz="0" w:space="0" w:color="auto"/>
        <w:bottom w:val="none" w:sz="0" w:space="0" w:color="auto"/>
        <w:right w:val="none" w:sz="0" w:space="0" w:color="auto"/>
      </w:divBdr>
    </w:div>
    <w:div w:id="764301859">
      <w:bodyDiv w:val="1"/>
      <w:marLeft w:val="0"/>
      <w:marRight w:val="0"/>
      <w:marTop w:val="0"/>
      <w:marBottom w:val="0"/>
      <w:divBdr>
        <w:top w:val="none" w:sz="0" w:space="0" w:color="auto"/>
        <w:left w:val="none" w:sz="0" w:space="0" w:color="auto"/>
        <w:bottom w:val="none" w:sz="0" w:space="0" w:color="auto"/>
        <w:right w:val="none" w:sz="0" w:space="0" w:color="auto"/>
      </w:divBdr>
    </w:div>
    <w:div w:id="778135905">
      <w:bodyDiv w:val="1"/>
      <w:marLeft w:val="0"/>
      <w:marRight w:val="0"/>
      <w:marTop w:val="0"/>
      <w:marBottom w:val="0"/>
      <w:divBdr>
        <w:top w:val="none" w:sz="0" w:space="0" w:color="auto"/>
        <w:left w:val="none" w:sz="0" w:space="0" w:color="auto"/>
        <w:bottom w:val="none" w:sz="0" w:space="0" w:color="auto"/>
        <w:right w:val="none" w:sz="0" w:space="0" w:color="auto"/>
      </w:divBdr>
    </w:div>
    <w:div w:id="779841681">
      <w:bodyDiv w:val="1"/>
      <w:marLeft w:val="0"/>
      <w:marRight w:val="0"/>
      <w:marTop w:val="0"/>
      <w:marBottom w:val="0"/>
      <w:divBdr>
        <w:top w:val="none" w:sz="0" w:space="0" w:color="auto"/>
        <w:left w:val="none" w:sz="0" w:space="0" w:color="auto"/>
        <w:bottom w:val="none" w:sz="0" w:space="0" w:color="auto"/>
        <w:right w:val="none" w:sz="0" w:space="0" w:color="auto"/>
      </w:divBdr>
    </w:div>
    <w:div w:id="797259255">
      <w:bodyDiv w:val="1"/>
      <w:marLeft w:val="0"/>
      <w:marRight w:val="0"/>
      <w:marTop w:val="0"/>
      <w:marBottom w:val="0"/>
      <w:divBdr>
        <w:top w:val="none" w:sz="0" w:space="0" w:color="auto"/>
        <w:left w:val="none" w:sz="0" w:space="0" w:color="auto"/>
        <w:bottom w:val="none" w:sz="0" w:space="0" w:color="auto"/>
        <w:right w:val="none" w:sz="0" w:space="0" w:color="auto"/>
      </w:divBdr>
    </w:div>
    <w:div w:id="813375366">
      <w:bodyDiv w:val="1"/>
      <w:marLeft w:val="0"/>
      <w:marRight w:val="0"/>
      <w:marTop w:val="0"/>
      <w:marBottom w:val="0"/>
      <w:divBdr>
        <w:top w:val="none" w:sz="0" w:space="0" w:color="auto"/>
        <w:left w:val="none" w:sz="0" w:space="0" w:color="auto"/>
        <w:bottom w:val="none" w:sz="0" w:space="0" w:color="auto"/>
        <w:right w:val="none" w:sz="0" w:space="0" w:color="auto"/>
      </w:divBdr>
    </w:div>
    <w:div w:id="816261886">
      <w:bodyDiv w:val="1"/>
      <w:marLeft w:val="0"/>
      <w:marRight w:val="0"/>
      <w:marTop w:val="0"/>
      <w:marBottom w:val="0"/>
      <w:divBdr>
        <w:top w:val="none" w:sz="0" w:space="0" w:color="auto"/>
        <w:left w:val="none" w:sz="0" w:space="0" w:color="auto"/>
        <w:bottom w:val="none" w:sz="0" w:space="0" w:color="auto"/>
        <w:right w:val="none" w:sz="0" w:space="0" w:color="auto"/>
      </w:divBdr>
    </w:div>
    <w:div w:id="817376908">
      <w:bodyDiv w:val="1"/>
      <w:marLeft w:val="0"/>
      <w:marRight w:val="0"/>
      <w:marTop w:val="0"/>
      <w:marBottom w:val="0"/>
      <w:divBdr>
        <w:top w:val="none" w:sz="0" w:space="0" w:color="auto"/>
        <w:left w:val="none" w:sz="0" w:space="0" w:color="auto"/>
        <w:bottom w:val="none" w:sz="0" w:space="0" w:color="auto"/>
        <w:right w:val="none" w:sz="0" w:space="0" w:color="auto"/>
      </w:divBdr>
    </w:div>
    <w:div w:id="820540834">
      <w:bodyDiv w:val="1"/>
      <w:marLeft w:val="0"/>
      <w:marRight w:val="0"/>
      <w:marTop w:val="0"/>
      <w:marBottom w:val="0"/>
      <w:divBdr>
        <w:top w:val="none" w:sz="0" w:space="0" w:color="auto"/>
        <w:left w:val="none" w:sz="0" w:space="0" w:color="auto"/>
        <w:bottom w:val="none" w:sz="0" w:space="0" w:color="auto"/>
        <w:right w:val="none" w:sz="0" w:space="0" w:color="auto"/>
      </w:divBdr>
    </w:div>
    <w:div w:id="822740353">
      <w:bodyDiv w:val="1"/>
      <w:marLeft w:val="0"/>
      <w:marRight w:val="0"/>
      <w:marTop w:val="0"/>
      <w:marBottom w:val="0"/>
      <w:divBdr>
        <w:top w:val="none" w:sz="0" w:space="0" w:color="auto"/>
        <w:left w:val="none" w:sz="0" w:space="0" w:color="auto"/>
        <w:bottom w:val="none" w:sz="0" w:space="0" w:color="auto"/>
        <w:right w:val="none" w:sz="0" w:space="0" w:color="auto"/>
      </w:divBdr>
    </w:div>
    <w:div w:id="826212400">
      <w:bodyDiv w:val="1"/>
      <w:marLeft w:val="0"/>
      <w:marRight w:val="0"/>
      <w:marTop w:val="0"/>
      <w:marBottom w:val="0"/>
      <w:divBdr>
        <w:top w:val="none" w:sz="0" w:space="0" w:color="auto"/>
        <w:left w:val="none" w:sz="0" w:space="0" w:color="auto"/>
        <w:bottom w:val="none" w:sz="0" w:space="0" w:color="auto"/>
        <w:right w:val="none" w:sz="0" w:space="0" w:color="auto"/>
      </w:divBdr>
    </w:div>
    <w:div w:id="829253791">
      <w:bodyDiv w:val="1"/>
      <w:marLeft w:val="0"/>
      <w:marRight w:val="0"/>
      <w:marTop w:val="0"/>
      <w:marBottom w:val="0"/>
      <w:divBdr>
        <w:top w:val="none" w:sz="0" w:space="0" w:color="auto"/>
        <w:left w:val="none" w:sz="0" w:space="0" w:color="auto"/>
        <w:bottom w:val="none" w:sz="0" w:space="0" w:color="auto"/>
        <w:right w:val="none" w:sz="0" w:space="0" w:color="auto"/>
      </w:divBdr>
    </w:div>
    <w:div w:id="835917396">
      <w:bodyDiv w:val="1"/>
      <w:marLeft w:val="0"/>
      <w:marRight w:val="0"/>
      <w:marTop w:val="0"/>
      <w:marBottom w:val="0"/>
      <w:divBdr>
        <w:top w:val="none" w:sz="0" w:space="0" w:color="auto"/>
        <w:left w:val="none" w:sz="0" w:space="0" w:color="auto"/>
        <w:bottom w:val="none" w:sz="0" w:space="0" w:color="auto"/>
        <w:right w:val="none" w:sz="0" w:space="0" w:color="auto"/>
      </w:divBdr>
    </w:div>
    <w:div w:id="845242286">
      <w:bodyDiv w:val="1"/>
      <w:marLeft w:val="0"/>
      <w:marRight w:val="0"/>
      <w:marTop w:val="0"/>
      <w:marBottom w:val="0"/>
      <w:divBdr>
        <w:top w:val="none" w:sz="0" w:space="0" w:color="auto"/>
        <w:left w:val="none" w:sz="0" w:space="0" w:color="auto"/>
        <w:bottom w:val="none" w:sz="0" w:space="0" w:color="auto"/>
        <w:right w:val="none" w:sz="0" w:space="0" w:color="auto"/>
      </w:divBdr>
    </w:div>
    <w:div w:id="846671124">
      <w:bodyDiv w:val="1"/>
      <w:marLeft w:val="0"/>
      <w:marRight w:val="0"/>
      <w:marTop w:val="0"/>
      <w:marBottom w:val="0"/>
      <w:divBdr>
        <w:top w:val="none" w:sz="0" w:space="0" w:color="auto"/>
        <w:left w:val="none" w:sz="0" w:space="0" w:color="auto"/>
        <w:bottom w:val="none" w:sz="0" w:space="0" w:color="auto"/>
        <w:right w:val="none" w:sz="0" w:space="0" w:color="auto"/>
      </w:divBdr>
    </w:div>
    <w:div w:id="847597098">
      <w:bodyDiv w:val="1"/>
      <w:marLeft w:val="0"/>
      <w:marRight w:val="0"/>
      <w:marTop w:val="0"/>
      <w:marBottom w:val="0"/>
      <w:divBdr>
        <w:top w:val="none" w:sz="0" w:space="0" w:color="auto"/>
        <w:left w:val="none" w:sz="0" w:space="0" w:color="auto"/>
        <w:bottom w:val="none" w:sz="0" w:space="0" w:color="auto"/>
        <w:right w:val="none" w:sz="0" w:space="0" w:color="auto"/>
      </w:divBdr>
    </w:div>
    <w:div w:id="855072385">
      <w:bodyDiv w:val="1"/>
      <w:marLeft w:val="0"/>
      <w:marRight w:val="0"/>
      <w:marTop w:val="0"/>
      <w:marBottom w:val="0"/>
      <w:divBdr>
        <w:top w:val="none" w:sz="0" w:space="0" w:color="auto"/>
        <w:left w:val="none" w:sz="0" w:space="0" w:color="auto"/>
        <w:bottom w:val="none" w:sz="0" w:space="0" w:color="auto"/>
        <w:right w:val="none" w:sz="0" w:space="0" w:color="auto"/>
      </w:divBdr>
    </w:div>
    <w:div w:id="859320713">
      <w:bodyDiv w:val="1"/>
      <w:marLeft w:val="0"/>
      <w:marRight w:val="0"/>
      <w:marTop w:val="0"/>
      <w:marBottom w:val="0"/>
      <w:divBdr>
        <w:top w:val="none" w:sz="0" w:space="0" w:color="auto"/>
        <w:left w:val="none" w:sz="0" w:space="0" w:color="auto"/>
        <w:bottom w:val="none" w:sz="0" w:space="0" w:color="auto"/>
        <w:right w:val="none" w:sz="0" w:space="0" w:color="auto"/>
      </w:divBdr>
    </w:div>
    <w:div w:id="866067285">
      <w:bodyDiv w:val="1"/>
      <w:marLeft w:val="0"/>
      <w:marRight w:val="0"/>
      <w:marTop w:val="0"/>
      <w:marBottom w:val="0"/>
      <w:divBdr>
        <w:top w:val="none" w:sz="0" w:space="0" w:color="auto"/>
        <w:left w:val="none" w:sz="0" w:space="0" w:color="auto"/>
        <w:bottom w:val="none" w:sz="0" w:space="0" w:color="auto"/>
        <w:right w:val="none" w:sz="0" w:space="0" w:color="auto"/>
      </w:divBdr>
    </w:div>
    <w:div w:id="866335988">
      <w:bodyDiv w:val="1"/>
      <w:marLeft w:val="0"/>
      <w:marRight w:val="0"/>
      <w:marTop w:val="0"/>
      <w:marBottom w:val="0"/>
      <w:divBdr>
        <w:top w:val="none" w:sz="0" w:space="0" w:color="auto"/>
        <w:left w:val="none" w:sz="0" w:space="0" w:color="auto"/>
        <w:bottom w:val="none" w:sz="0" w:space="0" w:color="auto"/>
        <w:right w:val="none" w:sz="0" w:space="0" w:color="auto"/>
      </w:divBdr>
    </w:div>
    <w:div w:id="871721894">
      <w:bodyDiv w:val="1"/>
      <w:marLeft w:val="0"/>
      <w:marRight w:val="0"/>
      <w:marTop w:val="0"/>
      <w:marBottom w:val="0"/>
      <w:divBdr>
        <w:top w:val="none" w:sz="0" w:space="0" w:color="auto"/>
        <w:left w:val="none" w:sz="0" w:space="0" w:color="auto"/>
        <w:bottom w:val="none" w:sz="0" w:space="0" w:color="auto"/>
        <w:right w:val="none" w:sz="0" w:space="0" w:color="auto"/>
      </w:divBdr>
    </w:div>
    <w:div w:id="884869406">
      <w:bodyDiv w:val="1"/>
      <w:marLeft w:val="0"/>
      <w:marRight w:val="0"/>
      <w:marTop w:val="0"/>
      <w:marBottom w:val="0"/>
      <w:divBdr>
        <w:top w:val="none" w:sz="0" w:space="0" w:color="auto"/>
        <w:left w:val="none" w:sz="0" w:space="0" w:color="auto"/>
        <w:bottom w:val="none" w:sz="0" w:space="0" w:color="auto"/>
        <w:right w:val="none" w:sz="0" w:space="0" w:color="auto"/>
      </w:divBdr>
    </w:div>
    <w:div w:id="887227732">
      <w:bodyDiv w:val="1"/>
      <w:marLeft w:val="0"/>
      <w:marRight w:val="0"/>
      <w:marTop w:val="0"/>
      <w:marBottom w:val="0"/>
      <w:divBdr>
        <w:top w:val="none" w:sz="0" w:space="0" w:color="auto"/>
        <w:left w:val="none" w:sz="0" w:space="0" w:color="auto"/>
        <w:bottom w:val="none" w:sz="0" w:space="0" w:color="auto"/>
        <w:right w:val="none" w:sz="0" w:space="0" w:color="auto"/>
      </w:divBdr>
    </w:div>
    <w:div w:id="891308855">
      <w:bodyDiv w:val="1"/>
      <w:marLeft w:val="0"/>
      <w:marRight w:val="0"/>
      <w:marTop w:val="0"/>
      <w:marBottom w:val="0"/>
      <w:divBdr>
        <w:top w:val="none" w:sz="0" w:space="0" w:color="auto"/>
        <w:left w:val="none" w:sz="0" w:space="0" w:color="auto"/>
        <w:bottom w:val="none" w:sz="0" w:space="0" w:color="auto"/>
        <w:right w:val="none" w:sz="0" w:space="0" w:color="auto"/>
      </w:divBdr>
    </w:div>
    <w:div w:id="893279034">
      <w:bodyDiv w:val="1"/>
      <w:marLeft w:val="0"/>
      <w:marRight w:val="0"/>
      <w:marTop w:val="0"/>
      <w:marBottom w:val="0"/>
      <w:divBdr>
        <w:top w:val="none" w:sz="0" w:space="0" w:color="auto"/>
        <w:left w:val="none" w:sz="0" w:space="0" w:color="auto"/>
        <w:bottom w:val="none" w:sz="0" w:space="0" w:color="auto"/>
        <w:right w:val="none" w:sz="0" w:space="0" w:color="auto"/>
      </w:divBdr>
    </w:div>
    <w:div w:id="899054509">
      <w:bodyDiv w:val="1"/>
      <w:marLeft w:val="0"/>
      <w:marRight w:val="0"/>
      <w:marTop w:val="0"/>
      <w:marBottom w:val="0"/>
      <w:divBdr>
        <w:top w:val="none" w:sz="0" w:space="0" w:color="auto"/>
        <w:left w:val="none" w:sz="0" w:space="0" w:color="auto"/>
        <w:bottom w:val="none" w:sz="0" w:space="0" w:color="auto"/>
        <w:right w:val="none" w:sz="0" w:space="0" w:color="auto"/>
      </w:divBdr>
    </w:div>
    <w:div w:id="899636410">
      <w:bodyDiv w:val="1"/>
      <w:marLeft w:val="0"/>
      <w:marRight w:val="0"/>
      <w:marTop w:val="0"/>
      <w:marBottom w:val="0"/>
      <w:divBdr>
        <w:top w:val="none" w:sz="0" w:space="0" w:color="auto"/>
        <w:left w:val="none" w:sz="0" w:space="0" w:color="auto"/>
        <w:bottom w:val="none" w:sz="0" w:space="0" w:color="auto"/>
        <w:right w:val="none" w:sz="0" w:space="0" w:color="auto"/>
      </w:divBdr>
    </w:div>
    <w:div w:id="906695849">
      <w:bodyDiv w:val="1"/>
      <w:marLeft w:val="0"/>
      <w:marRight w:val="0"/>
      <w:marTop w:val="0"/>
      <w:marBottom w:val="0"/>
      <w:divBdr>
        <w:top w:val="none" w:sz="0" w:space="0" w:color="auto"/>
        <w:left w:val="none" w:sz="0" w:space="0" w:color="auto"/>
        <w:bottom w:val="none" w:sz="0" w:space="0" w:color="auto"/>
        <w:right w:val="none" w:sz="0" w:space="0" w:color="auto"/>
      </w:divBdr>
    </w:div>
    <w:div w:id="910431169">
      <w:bodyDiv w:val="1"/>
      <w:marLeft w:val="0"/>
      <w:marRight w:val="0"/>
      <w:marTop w:val="0"/>
      <w:marBottom w:val="0"/>
      <w:divBdr>
        <w:top w:val="none" w:sz="0" w:space="0" w:color="auto"/>
        <w:left w:val="none" w:sz="0" w:space="0" w:color="auto"/>
        <w:bottom w:val="none" w:sz="0" w:space="0" w:color="auto"/>
        <w:right w:val="none" w:sz="0" w:space="0" w:color="auto"/>
      </w:divBdr>
    </w:div>
    <w:div w:id="911741233">
      <w:bodyDiv w:val="1"/>
      <w:marLeft w:val="0"/>
      <w:marRight w:val="0"/>
      <w:marTop w:val="0"/>
      <w:marBottom w:val="0"/>
      <w:divBdr>
        <w:top w:val="none" w:sz="0" w:space="0" w:color="auto"/>
        <w:left w:val="none" w:sz="0" w:space="0" w:color="auto"/>
        <w:bottom w:val="none" w:sz="0" w:space="0" w:color="auto"/>
        <w:right w:val="none" w:sz="0" w:space="0" w:color="auto"/>
      </w:divBdr>
    </w:div>
    <w:div w:id="913047685">
      <w:bodyDiv w:val="1"/>
      <w:marLeft w:val="0"/>
      <w:marRight w:val="0"/>
      <w:marTop w:val="0"/>
      <w:marBottom w:val="0"/>
      <w:divBdr>
        <w:top w:val="none" w:sz="0" w:space="0" w:color="auto"/>
        <w:left w:val="none" w:sz="0" w:space="0" w:color="auto"/>
        <w:bottom w:val="none" w:sz="0" w:space="0" w:color="auto"/>
        <w:right w:val="none" w:sz="0" w:space="0" w:color="auto"/>
      </w:divBdr>
    </w:div>
    <w:div w:id="917327074">
      <w:bodyDiv w:val="1"/>
      <w:marLeft w:val="0"/>
      <w:marRight w:val="0"/>
      <w:marTop w:val="0"/>
      <w:marBottom w:val="0"/>
      <w:divBdr>
        <w:top w:val="none" w:sz="0" w:space="0" w:color="auto"/>
        <w:left w:val="none" w:sz="0" w:space="0" w:color="auto"/>
        <w:bottom w:val="none" w:sz="0" w:space="0" w:color="auto"/>
        <w:right w:val="none" w:sz="0" w:space="0" w:color="auto"/>
      </w:divBdr>
    </w:div>
    <w:div w:id="931162806">
      <w:bodyDiv w:val="1"/>
      <w:marLeft w:val="0"/>
      <w:marRight w:val="0"/>
      <w:marTop w:val="0"/>
      <w:marBottom w:val="0"/>
      <w:divBdr>
        <w:top w:val="none" w:sz="0" w:space="0" w:color="auto"/>
        <w:left w:val="none" w:sz="0" w:space="0" w:color="auto"/>
        <w:bottom w:val="none" w:sz="0" w:space="0" w:color="auto"/>
        <w:right w:val="none" w:sz="0" w:space="0" w:color="auto"/>
      </w:divBdr>
    </w:div>
    <w:div w:id="933130303">
      <w:bodyDiv w:val="1"/>
      <w:marLeft w:val="0"/>
      <w:marRight w:val="0"/>
      <w:marTop w:val="0"/>
      <w:marBottom w:val="0"/>
      <w:divBdr>
        <w:top w:val="none" w:sz="0" w:space="0" w:color="auto"/>
        <w:left w:val="none" w:sz="0" w:space="0" w:color="auto"/>
        <w:bottom w:val="none" w:sz="0" w:space="0" w:color="auto"/>
        <w:right w:val="none" w:sz="0" w:space="0" w:color="auto"/>
      </w:divBdr>
    </w:div>
    <w:div w:id="937908776">
      <w:bodyDiv w:val="1"/>
      <w:marLeft w:val="0"/>
      <w:marRight w:val="0"/>
      <w:marTop w:val="0"/>
      <w:marBottom w:val="0"/>
      <w:divBdr>
        <w:top w:val="none" w:sz="0" w:space="0" w:color="auto"/>
        <w:left w:val="none" w:sz="0" w:space="0" w:color="auto"/>
        <w:bottom w:val="none" w:sz="0" w:space="0" w:color="auto"/>
        <w:right w:val="none" w:sz="0" w:space="0" w:color="auto"/>
      </w:divBdr>
    </w:div>
    <w:div w:id="941962276">
      <w:bodyDiv w:val="1"/>
      <w:marLeft w:val="0"/>
      <w:marRight w:val="0"/>
      <w:marTop w:val="0"/>
      <w:marBottom w:val="0"/>
      <w:divBdr>
        <w:top w:val="none" w:sz="0" w:space="0" w:color="auto"/>
        <w:left w:val="none" w:sz="0" w:space="0" w:color="auto"/>
        <w:bottom w:val="none" w:sz="0" w:space="0" w:color="auto"/>
        <w:right w:val="none" w:sz="0" w:space="0" w:color="auto"/>
      </w:divBdr>
    </w:div>
    <w:div w:id="942297431">
      <w:bodyDiv w:val="1"/>
      <w:marLeft w:val="0"/>
      <w:marRight w:val="0"/>
      <w:marTop w:val="0"/>
      <w:marBottom w:val="0"/>
      <w:divBdr>
        <w:top w:val="none" w:sz="0" w:space="0" w:color="auto"/>
        <w:left w:val="none" w:sz="0" w:space="0" w:color="auto"/>
        <w:bottom w:val="none" w:sz="0" w:space="0" w:color="auto"/>
        <w:right w:val="none" w:sz="0" w:space="0" w:color="auto"/>
      </w:divBdr>
    </w:div>
    <w:div w:id="945308052">
      <w:bodyDiv w:val="1"/>
      <w:marLeft w:val="0"/>
      <w:marRight w:val="0"/>
      <w:marTop w:val="0"/>
      <w:marBottom w:val="0"/>
      <w:divBdr>
        <w:top w:val="none" w:sz="0" w:space="0" w:color="auto"/>
        <w:left w:val="none" w:sz="0" w:space="0" w:color="auto"/>
        <w:bottom w:val="none" w:sz="0" w:space="0" w:color="auto"/>
        <w:right w:val="none" w:sz="0" w:space="0" w:color="auto"/>
      </w:divBdr>
    </w:div>
    <w:div w:id="948466912">
      <w:bodyDiv w:val="1"/>
      <w:marLeft w:val="0"/>
      <w:marRight w:val="0"/>
      <w:marTop w:val="0"/>
      <w:marBottom w:val="0"/>
      <w:divBdr>
        <w:top w:val="none" w:sz="0" w:space="0" w:color="auto"/>
        <w:left w:val="none" w:sz="0" w:space="0" w:color="auto"/>
        <w:bottom w:val="none" w:sz="0" w:space="0" w:color="auto"/>
        <w:right w:val="none" w:sz="0" w:space="0" w:color="auto"/>
      </w:divBdr>
    </w:div>
    <w:div w:id="955065676">
      <w:bodyDiv w:val="1"/>
      <w:marLeft w:val="0"/>
      <w:marRight w:val="0"/>
      <w:marTop w:val="0"/>
      <w:marBottom w:val="0"/>
      <w:divBdr>
        <w:top w:val="none" w:sz="0" w:space="0" w:color="auto"/>
        <w:left w:val="none" w:sz="0" w:space="0" w:color="auto"/>
        <w:bottom w:val="none" w:sz="0" w:space="0" w:color="auto"/>
        <w:right w:val="none" w:sz="0" w:space="0" w:color="auto"/>
      </w:divBdr>
    </w:div>
    <w:div w:id="955793570">
      <w:bodyDiv w:val="1"/>
      <w:marLeft w:val="0"/>
      <w:marRight w:val="0"/>
      <w:marTop w:val="0"/>
      <w:marBottom w:val="0"/>
      <w:divBdr>
        <w:top w:val="none" w:sz="0" w:space="0" w:color="auto"/>
        <w:left w:val="none" w:sz="0" w:space="0" w:color="auto"/>
        <w:bottom w:val="none" w:sz="0" w:space="0" w:color="auto"/>
        <w:right w:val="none" w:sz="0" w:space="0" w:color="auto"/>
      </w:divBdr>
    </w:div>
    <w:div w:id="965431431">
      <w:bodyDiv w:val="1"/>
      <w:marLeft w:val="0"/>
      <w:marRight w:val="0"/>
      <w:marTop w:val="0"/>
      <w:marBottom w:val="0"/>
      <w:divBdr>
        <w:top w:val="none" w:sz="0" w:space="0" w:color="auto"/>
        <w:left w:val="none" w:sz="0" w:space="0" w:color="auto"/>
        <w:bottom w:val="none" w:sz="0" w:space="0" w:color="auto"/>
        <w:right w:val="none" w:sz="0" w:space="0" w:color="auto"/>
      </w:divBdr>
    </w:div>
    <w:div w:id="974485452">
      <w:bodyDiv w:val="1"/>
      <w:marLeft w:val="0"/>
      <w:marRight w:val="0"/>
      <w:marTop w:val="0"/>
      <w:marBottom w:val="0"/>
      <w:divBdr>
        <w:top w:val="none" w:sz="0" w:space="0" w:color="auto"/>
        <w:left w:val="none" w:sz="0" w:space="0" w:color="auto"/>
        <w:bottom w:val="none" w:sz="0" w:space="0" w:color="auto"/>
        <w:right w:val="none" w:sz="0" w:space="0" w:color="auto"/>
      </w:divBdr>
    </w:div>
    <w:div w:id="974799326">
      <w:bodyDiv w:val="1"/>
      <w:marLeft w:val="0"/>
      <w:marRight w:val="0"/>
      <w:marTop w:val="0"/>
      <w:marBottom w:val="0"/>
      <w:divBdr>
        <w:top w:val="none" w:sz="0" w:space="0" w:color="auto"/>
        <w:left w:val="none" w:sz="0" w:space="0" w:color="auto"/>
        <w:bottom w:val="none" w:sz="0" w:space="0" w:color="auto"/>
        <w:right w:val="none" w:sz="0" w:space="0" w:color="auto"/>
      </w:divBdr>
    </w:div>
    <w:div w:id="999581245">
      <w:bodyDiv w:val="1"/>
      <w:marLeft w:val="0"/>
      <w:marRight w:val="0"/>
      <w:marTop w:val="0"/>
      <w:marBottom w:val="0"/>
      <w:divBdr>
        <w:top w:val="none" w:sz="0" w:space="0" w:color="auto"/>
        <w:left w:val="none" w:sz="0" w:space="0" w:color="auto"/>
        <w:bottom w:val="none" w:sz="0" w:space="0" w:color="auto"/>
        <w:right w:val="none" w:sz="0" w:space="0" w:color="auto"/>
      </w:divBdr>
    </w:div>
    <w:div w:id="1000086181">
      <w:bodyDiv w:val="1"/>
      <w:marLeft w:val="0"/>
      <w:marRight w:val="0"/>
      <w:marTop w:val="0"/>
      <w:marBottom w:val="0"/>
      <w:divBdr>
        <w:top w:val="none" w:sz="0" w:space="0" w:color="auto"/>
        <w:left w:val="none" w:sz="0" w:space="0" w:color="auto"/>
        <w:bottom w:val="none" w:sz="0" w:space="0" w:color="auto"/>
        <w:right w:val="none" w:sz="0" w:space="0" w:color="auto"/>
      </w:divBdr>
    </w:div>
    <w:div w:id="1001853906">
      <w:bodyDiv w:val="1"/>
      <w:marLeft w:val="0"/>
      <w:marRight w:val="0"/>
      <w:marTop w:val="0"/>
      <w:marBottom w:val="0"/>
      <w:divBdr>
        <w:top w:val="none" w:sz="0" w:space="0" w:color="auto"/>
        <w:left w:val="none" w:sz="0" w:space="0" w:color="auto"/>
        <w:bottom w:val="none" w:sz="0" w:space="0" w:color="auto"/>
        <w:right w:val="none" w:sz="0" w:space="0" w:color="auto"/>
      </w:divBdr>
    </w:div>
    <w:div w:id="1004430689">
      <w:bodyDiv w:val="1"/>
      <w:marLeft w:val="0"/>
      <w:marRight w:val="0"/>
      <w:marTop w:val="0"/>
      <w:marBottom w:val="0"/>
      <w:divBdr>
        <w:top w:val="none" w:sz="0" w:space="0" w:color="auto"/>
        <w:left w:val="none" w:sz="0" w:space="0" w:color="auto"/>
        <w:bottom w:val="none" w:sz="0" w:space="0" w:color="auto"/>
        <w:right w:val="none" w:sz="0" w:space="0" w:color="auto"/>
      </w:divBdr>
    </w:div>
    <w:div w:id="1005128927">
      <w:bodyDiv w:val="1"/>
      <w:marLeft w:val="0"/>
      <w:marRight w:val="0"/>
      <w:marTop w:val="0"/>
      <w:marBottom w:val="0"/>
      <w:divBdr>
        <w:top w:val="none" w:sz="0" w:space="0" w:color="auto"/>
        <w:left w:val="none" w:sz="0" w:space="0" w:color="auto"/>
        <w:bottom w:val="none" w:sz="0" w:space="0" w:color="auto"/>
        <w:right w:val="none" w:sz="0" w:space="0" w:color="auto"/>
      </w:divBdr>
    </w:div>
    <w:div w:id="1032420351">
      <w:bodyDiv w:val="1"/>
      <w:marLeft w:val="0"/>
      <w:marRight w:val="0"/>
      <w:marTop w:val="0"/>
      <w:marBottom w:val="0"/>
      <w:divBdr>
        <w:top w:val="none" w:sz="0" w:space="0" w:color="auto"/>
        <w:left w:val="none" w:sz="0" w:space="0" w:color="auto"/>
        <w:bottom w:val="none" w:sz="0" w:space="0" w:color="auto"/>
        <w:right w:val="none" w:sz="0" w:space="0" w:color="auto"/>
      </w:divBdr>
    </w:div>
    <w:div w:id="1044133434">
      <w:bodyDiv w:val="1"/>
      <w:marLeft w:val="0"/>
      <w:marRight w:val="0"/>
      <w:marTop w:val="0"/>
      <w:marBottom w:val="0"/>
      <w:divBdr>
        <w:top w:val="none" w:sz="0" w:space="0" w:color="auto"/>
        <w:left w:val="none" w:sz="0" w:space="0" w:color="auto"/>
        <w:bottom w:val="none" w:sz="0" w:space="0" w:color="auto"/>
        <w:right w:val="none" w:sz="0" w:space="0" w:color="auto"/>
      </w:divBdr>
    </w:div>
    <w:div w:id="1050033192">
      <w:bodyDiv w:val="1"/>
      <w:marLeft w:val="0"/>
      <w:marRight w:val="0"/>
      <w:marTop w:val="0"/>
      <w:marBottom w:val="0"/>
      <w:divBdr>
        <w:top w:val="none" w:sz="0" w:space="0" w:color="auto"/>
        <w:left w:val="none" w:sz="0" w:space="0" w:color="auto"/>
        <w:bottom w:val="none" w:sz="0" w:space="0" w:color="auto"/>
        <w:right w:val="none" w:sz="0" w:space="0" w:color="auto"/>
      </w:divBdr>
    </w:div>
    <w:div w:id="1060133573">
      <w:bodyDiv w:val="1"/>
      <w:marLeft w:val="0"/>
      <w:marRight w:val="0"/>
      <w:marTop w:val="0"/>
      <w:marBottom w:val="0"/>
      <w:divBdr>
        <w:top w:val="none" w:sz="0" w:space="0" w:color="auto"/>
        <w:left w:val="none" w:sz="0" w:space="0" w:color="auto"/>
        <w:bottom w:val="none" w:sz="0" w:space="0" w:color="auto"/>
        <w:right w:val="none" w:sz="0" w:space="0" w:color="auto"/>
      </w:divBdr>
    </w:div>
    <w:div w:id="1060710816">
      <w:bodyDiv w:val="1"/>
      <w:marLeft w:val="0"/>
      <w:marRight w:val="0"/>
      <w:marTop w:val="0"/>
      <w:marBottom w:val="0"/>
      <w:divBdr>
        <w:top w:val="none" w:sz="0" w:space="0" w:color="auto"/>
        <w:left w:val="none" w:sz="0" w:space="0" w:color="auto"/>
        <w:bottom w:val="none" w:sz="0" w:space="0" w:color="auto"/>
        <w:right w:val="none" w:sz="0" w:space="0" w:color="auto"/>
      </w:divBdr>
    </w:div>
    <w:div w:id="1063068224">
      <w:bodyDiv w:val="1"/>
      <w:marLeft w:val="0"/>
      <w:marRight w:val="0"/>
      <w:marTop w:val="0"/>
      <w:marBottom w:val="0"/>
      <w:divBdr>
        <w:top w:val="none" w:sz="0" w:space="0" w:color="auto"/>
        <w:left w:val="none" w:sz="0" w:space="0" w:color="auto"/>
        <w:bottom w:val="none" w:sz="0" w:space="0" w:color="auto"/>
        <w:right w:val="none" w:sz="0" w:space="0" w:color="auto"/>
      </w:divBdr>
    </w:div>
    <w:div w:id="1063285869">
      <w:bodyDiv w:val="1"/>
      <w:marLeft w:val="0"/>
      <w:marRight w:val="0"/>
      <w:marTop w:val="0"/>
      <w:marBottom w:val="0"/>
      <w:divBdr>
        <w:top w:val="none" w:sz="0" w:space="0" w:color="auto"/>
        <w:left w:val="none" w:sz="0" w:space="0" w:color="auto"/>
        <w:bottom w:val="none" w:sz="0" w:space="0" w:color="auto"/>
        <w:right w:val="none" w:sz="0" w:space="0" w:color="auto"/>
      </w:divBdr>
    </w:div>
    <w:div w:id="1065103310">
      <w:bodyDiv w:val="1"/>
      <w:marLeft w:val="0"/>
      <w:marRight w:val="0"/>
      <w:marTop w:val="0"/>
      <w:marBottom w:val="0"/>
      <w:divBdr>
        <w:top w:val="none" w:sz="0" w:space="0" w:color="auto"/>
        <w:left w:val="none" w:sz="0" w:space="0" w:color="auto"/>
        <w:bottom w:val="none" w:sz="0" w:space="0" w:color="auto"/>
        <w:right w:val="none" w:sz="0" w:space="0" w:color="auto"/>
      </w:divBdr>
    </w:div>
    <w:div w:id="1065689431">
      <w:bodyDiv w:val="1"/>
      <w:marLeft w:val="0"/>
      <w:marRight w:val="0"/>
      <w:marTop w:val="0"/>
      <w:marBottom w:val="0"/>
      <w:divBdr>
        <w:top w:val="none" w:sz="0" w:space="0" w:color="auto"/>
        <w:left w:val="none" w:sz="0" w:space="0" w:color="auto"/>
        <w:bottom w:val="none" w:sz="0" w:space="0" w:color="auto"/>
        <w:right w:val="none" w:sz="0" w:space="0" w:color="auto"/>
      </w:divBdr>
    </w:div>
    <w:div w:id="1067609275">
      <w:bodyDiv w:val="1"/>
      <w:marLeft w:val="0"/>
      <w:marRight w:val="0"/>
      <w:marTop w:val="0"/>
      <w:marBottom w:val="0"/>
      <w:divBdr>
        <w:top w:val="none" w:sz="0" w:space="0" w:color="auto"/>
        <w:left w:val="none" w:sz="0" w:space="0" w:color="auto"/>
        <w:bottom w:val="none" w:sz="0" w:space="0" w:color="auto"/>
        <w:right w:val="none" w:sz="0" w:space="0" w:color="auto"/>
      </w:divBdr>
    </w:div>
    <w:div w:id="1074743240">
      <w:bodyDiv w:val="1"/>
      <w:marLeft w:val="0"/>
      <w:marRight w:val="0"/>
      <w:marTop w:val="0"/>
      <w:marBottom w:val="0"/>
      <w:divBdr>
        <w:top w:val="none" w:sz="0" w:space="0" w:color="auto"/>
        <w:left w:val="none" w:sz="0" w:space="0" w:color="auto"/>
        <w:bottom w:val="none" w:sz="0" w:space="0" w:color="auto"/>
        <w:right w:val="none" w:sz="0" w:space="0" w:color="auto"/>
      </w:divBdr>
    </w:div>
    <w:div w:id="1076517818">
      <w:bodyDiv w:val="1"/>
      <w:marLeft w:val="0"/>
      <w:marRight w:val="0"/>
      <w:marTop w:val="0"/>
      <w:marBottom w:val="0"/>
      <w:divBdr>
        <w:top w:val="none" w:sz="0" w:space="0" w:color="auto"/>
        <w:left w:val="none" w:sz="0" w:space="0" w:color="auto"/>
        <w:bottom w:val="none" w:sz="0" w:space="0" w:color="auto"/>
        <w:right w:val="none" w:sz="0" w:space="0" w:color="auto"/>
      </w:divBdr>
    </w:div>
    <w:div w:id="1079981407">
      <w:bodyDiv w:val="1"/>
      <w:marLeft w:val="0"/>
      <w:marRight w:val="0"/>
      <w:marTop w:val="0"/>
      <w:marBottom w:val="0"/>
      <w:divBdr>
        <w:top w:val="none" w:sz="0" w:space="0" w:color="auto"/>
        <w:left w:val="none" w:sz="0" w:space="0" w:color="auto"/>
        <w:bottom w:val="none" w:sz="0" w:space="0" w:color="auto"/>
        <w:right w:val="none" w:sz="0" w:space="0" w:color="auto"/>
      </w:divBdr>
    </w:div>
    <w:div w:id="1080062309">
      <w:bodyDiv w:val="1"/>
      <w:marLeft w:val="0"/>
      <w:marRight w:val="0"/>
      <w:marTop w:val="0"/>
      <w:marBottom w:val="0"/>
      <w:divBdr>
        <w:top w:val="none" w:sz="0" w:space="0" w:color="auto"/>
        <w:left w:val="none" w:sz="0" w:space="0" w:color="auto"/>
        <w:bottom w:val="none" w:sz="0" w:space="0" w:color="auto"/>
        <w:right w:val="none" w:sz="0" w:space="0" w:color="auto"/>
      </w:divBdr>
    </w:div>
    <w:div w:id="1082145686">
      <w:bodyDiv w:val="1"/>
      <w:marLeft w:val="0"/>
      <w:marRight w:val="0"/>
      <w:marTop w:val="0"/>
      <w:marBottom w:val="0"/>
      <w:divBdr>
        <w:top w:val="none" w:sz="0" w:space="0" w:color="auto"/>
        <w:left w:val="none" w:sz="0" w:space="0" w:color="auto"/>
        <w:bottom w:val="none" w:sz="0" w:space="0" w:color="auto"/>
        <w:right w:val="none" w:sz="0" w:space="0" w:color="auto"/>
      </w:divBdr>
    </w:div>
    <w:div w:id="1086615088">
      <w:bodyDiv w:val="1"/>
      <w:marLeft w:val="0"/>
      <w:marRight w:val="0"/>
      <w:marTop w:val="0"/>
      <w:marBottom w:val="0"/>
      <w:divBdr>
        <w:top w:val="none" w:sz="0" w:space="0" w:color="auto"/>
        <w:left w:val="none" w:sz="0" w:space="0" w:color="auto"/>
        <w:bottom w:val="none" w:sz="0" w:space="0" w:color="auto"/>
        <w:right w:val="none" w:sz="0" w:space="0" w:color="auto"/>
      </w:divBdr>
    </w:div>
    <w:div w:id="1098062290">
      <w:bodyDiv w:val="1"/>
      <w:marLeft w:val="0"/>
      <w:marRight w:val="0"/>
      <w:marTop w:val="0"/>
      <w:marBottom w:val="0"/>
      <w:divBdr>
        <w:top w:val="none" w:sz="0" w:space="0" w:color="auto"/>
        <w:left w:val="none" w:sz="0" w:space="0" w:color="auto"/>
        <w:bottom w:val="none" w:sz="0" w:space="0" w:color="auto"/>
        <w:right w:val="none" w:sz="0" w:space="0" w:color="auto"/>
      </w:divBdr>
    </w:div>
    <w:div w:id="1098330594">
      <w:bodyDiv w:val="1"/>
      <w:marLeft w:val="0"/>
      <w:marRight w:val="0"/>
      <w:marTop w:val="0"/>
      <w:marBottom w:val="0"/>
      <w:divBdr>
        <w:top w:val="none" w:sz="0" w:space="0" w:color="auto"/>
        <w:left w:val="none" w:sz="0" w:space="0" w:color="auto"/>
        <w:bottom w:val="none" w:sz="0" w:space="0" w:color="auto"/>
        <w:right w:val="none" w:sz="0" w:space="0" w:color="auto"/>
      </w:divBdr>
    </w:div>
    <w:div w:id="1108351819">
      <w:bodyDiv w:val="1"/>
      <w:marLeft w:val="0"/>
      <w:marRight w:val="0"/>
      <w:marTop w:val="0"/>
      <w:marBottom w:val="0"/>
      <w:divBdr>
        <w:top w:val="none" w:sz="0" w:space="0" w:color="auto"/>
        <w:left w:val="none" w:sz="0" w:space="0" w:color="auto"/>
        <w:bottom w:val="none" w:sz="0" w:space="0" w:color="auto"/>
        <w:right w:val="none" w:sz="0" w:space="0" w:color="auto"/>
      </w:divBdr>
    </w:div>
    <w:div w:id="1108542636">
      <w:bodyDiv w:val="1"/>
      <w:marLeft w:val="0"/>
      <w:marRight w:val="0"/>
      <w:marTop w:val="0"/>
      <w:marBottom w:val="0"/>
      <w:divBdr>
        <w:top w:val="none" w:sz="0" w:space="0" w:color="auto"/>
        <w:left w:val="none" w:sz="0" w:space="0" w:color="auto"/>
        <w:bottom w:val="none" w:sz="0" w:space="0" w:color="auto"/>
        <w:right w:val="none" w:sz="0" w:space="0" w:color="auto"/>
      </w:divBdr>
    </w:div>
    <w:div w:id="1108741433">
      <w:bodyDiv w:val="1"/>
      <w:marLeft w:val="0"/>
      <w:marRight w:val="0"/>
      <w:marTop w:val="0"/>
      <w:marBottom w:val="0"/>
      <w:divBdr>
        <w:top w:val="none" w:sz="0" w:space="0" w:color="auto"/>
        <w:left w:val="none" w:sz="0" w:space="0" w:color="auto"/>
        <w:bottom w:val="none" w:sz="0" w:space="0" w:color="auto"/>
        <w:right w:val="none" w:sz="0" w:space="0" w:color="auto"/>
      </w:divBdr>
    </w:div>
    <w:div w:id="1109393643">
      <w:bodyDiv w:val="1"/>
      <w:marLeft w:val="0"/>
      <w:marRight w:val="0"/>
      <w:marTop w:val="0"/>
      <w:marBottom w:val="0"/>
      <w:divBdr>
        <w:top w:val="none" w:sz="0" w:space="0" w:color="auto"/>
        <w:left w:val="none" w:sz="0" w:space="0" w:color="auto"/>
        <w:bottom w:val="none" w:sz="0" w:space="0" w:color="auto"/>
        <w:right w:val="none" w:sz="0" w:space="0" w:color="auto"/>
      </w:divBdr>
    </w:div>
    <w:div w:id="1114863572">
      <w:bodyDiv w:val="1"/>
      <w:marLeft w:val="0"/>
      <w:marRight w:val="0"/>
      <w:marTop w:val="0"/>
      <w:marBottom w:val="0"/>
      <w:divBdr>
        <w:top w:val="none" w:sz="0" w:space="0" w:color="auto"/>
        <w:left w:val="none" w:sz="0" w:space="0" w:color="auto"/>
        <w:bottom w:val="none" w:sz="0" w:space="0" w:color="auto"/>
        <w:right w:val="none" w:sz="0" w:space="0" w:color="auto"/>
      </w:divBdr>
    </w:div>
    <w:div w:id="1116101903">
      <w:bodyDiv w:val="1"/>
      <w:marLeft w:val="0"/>
      <w:marRight w:val="0"/>
      <w:marTop w:val="0"/>
      <w:marBottom w:val="0"/>
      <w:divBdr>
        <w:top w:val="none" w:sz="0" w:space="0" w:color="auto"/>
        <w:left w:val="none" w:sz="0" w:space="0" w:color="auto"/>
        <w:bottom w:val="none" w:sz="0" w:space="0" w:color="auto"/>
        <w:right w:val="none" w:sz="0" w:space="0" w:color="auto"/>
      </w:divBdr>
    </w:div>
    <w:div w:id="1120221176">
      <w:bodyDiv w:val="1"/>
      <w:marLeft w:val="0"/>
      <w:marRight w:val="0"/>
      <w:marTop w:val="0"/>
      <w:marBottom w:val="0"/>
      <w:divBdr>
        <w:top w:val="none" w:sz="0" w:space="0" w:color="auto"/>
        <w:left w:val="none" w:sz="0" w:space="0" w:color="auto"/>
        <w:bottom w:val="none" w:sz="0" w:space="0" w:color="auto"/>
        <w:right w:val="none" w:sz="0" w:space="0" w:color="auto"/>
      </w:divBdr>
    </w:div>
    <w:div w:id="1121800087">
      <w:bodyDiv w:val="1"/>
      <w:marLeft w:val="0"/>
      <w:marRight w:val="0"/>
      <w:marTop w:val="0"/>
      <w:marBottom w:val="0"/>
      <w:divBdr>
        <w:top w:val="none" w:sz="0" w:space="0" w:color="auto"/>
        <w:left w:val="none" w:sz="0" w:space="0" w:color="auto"/>
        <w:bottom w:val="none" w:sz="0" w:space="0" w:color="auto"/>
        <w:right w:val="none" w:sz="0" w:space="0" w:color="auto"/>
      </w:divBdr>
    </w:div>
    <w:div w:id="1129055490">
      <w:bodyDiv w:val="1"/>
      <w:marLeft w:val="0"/>
      <w:marRight w:val="0"/>
      <w:marTop w:val="0"/>
      <w:marBottom w:val="0"/>
      <w:divBdr>
        <w:top w:val="none" w:sz="0" w:space="0" w:color="auto"/>
        <w:left w:val="none" w:sz="0" w:space="0" w:color="auto"/>
        <w:bottom w:val="none" w:sz="0" w:space="0" w:color="auto"/>
        <w:right w:val="none" w:sz="0" w:space="0" w:color="auto"/>
      </w:divBdr>
    </w:div>
    <w:div w:id="1137261843">
      <w:bodyDiv w:val="1"/>
      <w:marLeft w:val="0"/>
      <w:marRight w:val="0"/>
      <w:marTop w:val="0"/>
      <w:marBottom w:val="0"/>
      <w:divBdr>
        <w:top w:val="none" w:sz="0" w:space="0" w:color="auto"/>
        <w:left w:val="none" w:sz="0" w:space="0" w:color="auto"/>
        <w:bottom w:val="none" w:sz="0" w:space="0" w:color="auto"/>
        <w:right w:val="none" w:sz="0" w:space="0" w:color="auto"/>
      </w:divBdr>
    </w:div>
    <w:div w:id="1148326220">
      <w:bodyDiv w:val="1"/>
      <w:marLeft w:val="0"/>
      <w:marRight w:val="0"/>
      <w:marTop w:val="0"/>
      <w:marBottom w:val="0"/>
      <w:divBdr>
        <w:top w:val="none" w:sz="0" w:space="0" w:color="auto"/>
        <w:left w:val="none" w:sz="0" w:space="0" w:color="auto"/>
        <w:bottom w:val="none" w:sz="0" w:space="0" w:color="auto"/>
        <w:right w:val="none" w:sz="0" w:space="0" w:color="auto"/>
      </w:divBdr>
    </w:div>
    <w:div w:id="1164052546">
      <w:bodyDiv w:val="1"/>
      <w:marLeft w:val="0"/>
      <w:marRight w:val="0"/>
      <w:marTop w:val="0"/>
      <w:marBottom w:val="0"/>
      <w:divBdr>
        <w:top w:val="none" w:sz="0" w:space="0" w:color="auto"/>
        <w:left w:val="none" w:sz="0" w:space="0" w:color="auto"/>
        <w:bottom w:val="none" w:sz="0" w:space="0" w:color="auto"/>
        <w:right w:val="none" w:sz="0" w:space="0" w:color="auto"/>
      </w:divBdr>
    </w:div>
    <w:div w:id="1174539539">
      <w:bodyDiv w:val="1"/>
      <w:marLeft w:val="0"/>
      <w:marRight w:val="0"/>
      <w:marTop w:val="0"/>
      <w:marBottom w:val="0"/>
      <w:divBdr>
        <w:top w:val="none" w:sz="0" w:space="0" w:color="auto"/>
        <w:left w:val="none" w:sz="0" w:space="0" w:color="auto"/>
        <w:bottom w:val="none" w:sz="0" w:space="0" w:color="auto"/>
        <w:right w:val="none" w:sz="0" w:space="0" w:color="auto"/>
      </w:divBdr>
    </w:div>
    <w:div w:id="1177770915">
      <w:bodyDiv w:val="1"/>
      <w:marLeft w:val="0"/>
      <w:marRight w:val="0"/>
      <w:marTop w:val="0"/>
      <w:marBottom w:val="0"/>
      <w:divBdr>
        <w:top w:val="none" w:sz="0" w:space="0" w:color="auto"/>
        <w:left w:val="none" w:sz="0" w:space="0" w:color="auto"/>
        <w:bottom w:val="none" w:sz="0" w:space="0" w:color="auto"/>
        <w:right w:val="none" w:sz="0" w:space="0" w:color="auto"/>
      </w:divBdr>
    </w:div>
    <w:div w:id="1183085153">
      <w:bodyDiv w:val="1"/>
      <w:marLeft w:val="0"/>
      <w:marRight w:val="0"/>
      <w:marTop w:val="0"/>
      <w:marBottom w:val="0"/>
      <w:divBdr>
        <w:top w:val="none" w:sz="0" w:space="0" w:color="auto"/>
        <w:left w:val="none" w:sz="0" w:space="0" w:color="auto"/>
        <w:bottom w:val="none" w:sz="0" w:space="0" w:color="auto"/>
        <w:right w:val="none" w:sz="0" w:space="0" w:color="auto"/>
      </w:divBdr>
    </w:div>
    <w:div w:id="1183671133">
      <w:bodyDiv w:val="1"/>
      <w:marLeft w:val="0"/>
      <w:marRight w:val="0"/>
      <w:marTop w:val="0"/>
      <w:marBottom w:val="0"/>
      <w:divBdr>
        <w:top w:val="none" w:sz="0" w:space="0" w:color="auto"/>
        <w:left w:val="none" w:sz="0" w:space="0" w:color="auto"/>
        <w:bottom w:val="none" w:sz="0" w:space="0" w:color="auto"/>
        <w:right w:val="none" w:sz="0" w:space="0" w:color="auto"/>
      </w:divBdr>
    </w:div>
    <w:div w:id="1187209809">
      <w:bodyDiv w:val="1"/>
      <w:marLeft w:val="0"/>
      <w:marRight w:val="0"/>
      <w:marTop w:val="0"/>
      <w:marBottom w:val="0"/>
      <w:divBdr>
        <w:top w:val="none" w:sz="0" w:space="0" w:color="auto"/>
        <w:left w:val="none" w:sz="0" w:space="0" w:color="auto"/>
        <w:bottom w:val="none" w:sz="0" w:space="0" w:color="auto"/>
        <w:right w:val="none" w:sz="0" w:space="0" w:color="auto"/>
      </w:divBdr>
    </w:div>
    <w:div w:id="1190803175">
      <w:bodyDiv w:val="1"/>
      <w:marLeft w:val="0"/>
      <w:marRight w:val="0"/>
      <w:marTop w:val="0"/>
      <w:marBottom w:val="0"/>
      <w:divBdr>
        <w:top w:val="none" w:sz="0" w:space="0" w:color="auto"/>
        <w:left w:val="none" w:sz="0" w:space="0" w:color="auto"/>
        <w:bottom w:val="none" w:sz="0" w:space="0" w:color="auto"/>
        <w:right w:val="none" w:sz="0" w:space="0" w:color="auto"/>
      </w:divBdr>
    </w:div>
    <w:div w:id="1198156246">
      <w:bodyDiv w:val="1"/>
      <w:marLeft w:val="0"/>
      <w:marRight w:val="0"/>
      <w:marTop w:val="0"/>
      <w:marBottom w:val="0"/>
      <w:divBdr>
        <w:top w:val="none" w:sz="0" w:space="0" w:color="auto"/>
        <w:left w:val="none" w:sz="0" w:space="0" w:color="auto"/>
        <w:bottom w:val="none" w:sz="0" w:space="0" w:color="auto"/>
        <w:right w:val="none" w:sz="0" w:space="0" w:color="auto"/>
      </w:divBdr>
    </w:div>
    <w:div w:id="1201671405">
      <w:bodyDiv w:val="1"/>
      <w:marLeft w:val="0"/>
      <w:marRight w:val="0"/>
      <w:marTop w:val="0"/>
      <w:marBottom w:val="0"/>
      <w:divBdr>
        <w:top w:val="none" w:sz="0" w:space="0" w:color="auto"/>
        <w:left w:val="none" w:sz="0" w:space="0" w:color="auto"/>
        <w:bottom w:val="none" w:sz="0" w:space="0" w:color="auto"/>
        <w:right w:val="none" w:sz="0" w:space="0" w:color="auto"/>
      </w:divBdr>
    </w:div>
    <w:div w:id="1214197076">
      <w:bodyDiv w:val="1"/>
      <w:marLeft w:val="0"/>
      <w:marRight w:val="0"/>
      <w:marTop w:val="0"/>
      <w:marBottom w:val="0"/>
      <w:divBdr>
        <w:top w:val="none" w:sz="0" w:space="0" w:color="auto"/>
        <w:left w:val="none" w:sz="0" w:space="0" w:color="auto"/>
        <w:bottom w:val="none" w:sz="0" w:space="0" w:color="auto"/>
        <w:right w:val="none" w:sz="0" w:space="0" w:color="auto"/>
      </w:divBdr>
    </w:div>
    <w:div w:id="1216813664">
      <w:bodyDiv w:val="1"/>
      <w:marLeft w:val="0"/>
      <w:marRight w:val="0"/>
      <w:marTop w:val="0"/>
      <w:marBottom w:val="0"/>
      <w:divBdr>
        <w:top w:val="none" w:sz="0" w:space="0" w:color="auto"/>
        <w:left w:val="none" w:sz="0" w:space="0" w:color="auto"/>
        <w:bottom w:val="none" w:sz="0" w:space="0" w:color="auto"/>
        <w:right w:val="none" w:sz="0" w:space="0" w:color="auto"/>
      </w:divBdr>
    </w:div>
    <w:div w:id="1222668762">
      <w:bodyDiv w:val="1"/>
      <w:marLeft w:val="0"/>
      <w:marRight w:val="0"/>
      <w:marTop w:val="0"/>
      <w:marBottom w:val="0"/>
      <w:divBdr>
        <w:top w:val="none" w:sz="0" w:space="0" w:color="auto"/>
        <w:left w:val="none" w:sz="0" w:space="0" w:color="auto"/>
        <w:bottom w:val="none" w:sz="0" w:space="0" w:color="auto"/>
        <w:right w:val="none" w:sz="0" w:space="0" w:color="auto"/>
      </w:divBdr>
    </w:div>
    <w:div w:id="1224365279">
      <w:bodyDiv w:val="1"/>
      <w:marLeft w:val="0"/>
      <w:marRight w:val="0"/>
      <w:marTop w:val="0"/>
      <w:marBottom w:val="0"/>
      <w:divBdr>
        <w:top w:val="none" w:sz="0" w:space="0" w:color="auto"/>
        <w:left w:val="none" w:sz="0" w:space="0" w:color="auto"/>
        <w:bottom w:val="none" w:sz="0" w:space="0" w:color="auto"/>
        <w:right w:val="none" w:sz="0" w:space="0" w:color="auto"/>
      </w:divBdr>
    </w:div>
    <w:div w:id="1230917689">
      <w:bodyDiv w:val="1"/>
      <w:marLeft w:val="0"/>
      <w:marRight w:val="0"/>
      <w:marTop w:val="0"/>
      <w:marBottom w:val="0"/>
      <w:divBdr>
        <w:top w:val="none" w:sz="0" w:space="0" w:color="auto"/>
        <w:left w:val="none" w:sz="0" w:space="0" w:color="auto"/>
        <w:bottom w:val="none" w:sz="0" w:space="0" w:color="auto"/>
        <w:right w:val="none" w:sz="0" w:space="0" w:color="auto"/>
      </w:divBdr>
    </w:div>
    <w:div w:id="1232304195">
      <w:bodyDiv w:val="1"/>
      <w:marLeft w:val="0"/>
      <w:marRight w:val="0"/>
      <w:marTop w:val="0"/>
      <w:marBottom w:val="0"/>
      <w:divBdr>
        <w:top w:val="none" w:sz="0" w:space="0" w:color="auto"/>
        <w:left w:val="none" w:sz="0" w:space="0" w:color="auto"/>
        <w:bottom w:val="none" w:sz="0" w:space="0" w:color="auto"/>
        <w:right w:val="none" w:sz="0" w:space="0" w:color="auto"/>
      </w:divBdr>
    </w:div>
    <w:div w:id="1233932895">
      <w:bodyDiv w:val="1"/>
      <w:marLeft w:val="0"/>
      <w:marRight w:val="0"/>
      <w:marTop w:val="0"/>
      <w:marBottom w:val="0"/>
      <w:divBdr>
        <w:top w:val="none" w:sz="0" w:space="0" w:color="auto"/>
        <w:left w:val="none" w:sz="0" w:space="0" w:color="auto"/>
        <w:bottom w:val="none" w:sz="0" w:space="0" w:color="auto"/>
        <w:right w:val="none" w:sz="0" w:space="0" w:color="auto"/>
      </w:divBdr>
    </w:div>
    <w:div w:id="1240560945">
      <w:bodyDiv w:val="1"/>
      <w:marLeft w:val="0"/>
      <w:marRight w:val="0"/>
      <w:marTop w:val="0"/>
      <w:marBottom w:val="0"/>
      <w:divBdr>
        <w:top w:val="none" w:sz="0" w:space="0" w:color="auto"/>
        <w:left w:val="none" w:sz="0" w:space="0" w:color="auto"/>
        <w:bottom w:val="none" w:sz="0" w:space="0" w:color="auto"/>
        <w:right w:val="none" w:sz="0" w:space="0" w:color="auto"/>
      </w:divBdr>
    </w:div>
    <w:div w:id="1247567606">
      <w:bodyDiv w:val="1"/>
      <w:marLeft w:val="0"/>
      <w:marRight w:val="0"/>
      <w:marTop w:val="0"/>
      <w:marBottom w:val="0"/>
      <w:divBdr>
        <w:top w:val="none" w:sz="0" w:space="0" w:color="auto"/>
        <w:left w:val="none" w:sz="0" w:space="0" w:color="auto"/>
        <w:bottom w:val="none" w:sz="0" w:space="0" w:color="auto"/>
        <w:right w:val="none" w:sz="0" w:space="0" w:color="auto"/>
      </w:divBdr>
    </w:div>
    <w:div w:id="1249971049">
      <w:bodyDiv w:val="1"/>
      <w:marLeft w:val="0"/>
      <w:marRight w:val="0"/>
      <w:marTop w:val="0"/>
      <w:marBottom w:val="0"/>
      <w:divBdr>
        <w:top w:val="none" w:sz="0" w:space="0" w:color="auto"/>
        <w:left w:val="none" w:sz="0" w:space="0" w:color="auto"/>
        <w:bottom w:val="none" w:sz="0" w:space="0" w:color="auto"/>
        <w:right w:val="none" w:sz="0" w:space="0" w:color="auto"/>
      </w:divBdr>
    </w:div>
    <w:div w:id="1255481681">
      <w:bodyDiv w:val="1"/>
      <w:marLeft w:val="0"/>
      <w:marRight w:val="0"/>
      <w:marTop w:val="0"/>
      <w:marBottom w:val="0"/>
      <w:divBdr>
        <w:top w:val="none" w:sz="0" w:space="0" w:color="auto"/>
        <w:left w:val="none" w:sz="0" w:space="0" w:color="auto"/>
        <w:bottom w:val="none" w:sz="0" w:space="0" w:color="auto"/>
        <w:right w:val="none" w:sz="0" w:space="0" w:color="auto"/>
      </w:divBdr>
    </w:div>
    <w:div w:id="1256399765">
      <w:bodyDiv w:val="1"/>
      <w:marLeft w:val="0"/>
      <w:marRight w:val="0"/>
      <w:marTop w:val="0"/>
      <w:marBottom w:val="0"/>
      <w:divBdr>
        <w:top w:val="none" w:sz="0" w:space="0" w:color="auto"/>
        <w:left w:val="none" w:sz="0" w:space="0" w:color="auto"/>
        <w:bottom w:val="none" w:sz="0" w:space="0" w:color="auto"/>
        <w:right w:val="none" w:sz="0" w:space="0" w:color="auto"/>
      </w:divBdr>
    </w:div>
    <w:div w:id="1257598005">
      <w:bodyDiv w:val="1"/>
      <w:marLeft w:val="0"/>
      <w:marRight w:val="0"/>
      <w:marTop w:val="0"/>
      <w:marBottom w:val="0"/>
      <w:divBdr>
        <w:top w:val="none" w:sz="0" w:space="0" w:color="auto"/>
        <w:left w:val="none" w:sz="0" w:space="0" w:color="auto"/>
        <w:bottom w:val="none" w:sz="0" w:space="0" w:color="auto"/>
        <w:right w:val="none" w:sz="0" w:space="0" w:color="auto"/>
      </w:divBdr>
    </w:div>
    <w:div w:id="1258365412">
      <w:bodyDiv w:val="1"/>
      <w:marLeft w:val="0"/>
      <w:marRight w:val="0"/>
      <w:marTop w:val="0"/>
      <w:marBottom w:val="0"/>
      <w:divBdr>
        <w:top w:val="none" w:sz="0" w:space="0" w:color="auto"/>
        <w:left w:val="none" w:sz="0" w:space="0" w:color="auto"/>
        <w:bottom w:val="none" w:sz="0" w:space="0" w:color="auto"/>
        <w:right w:val="none" w:sz="0" w:space="0" w:color="auto"/>
      </w:divBdr>
    </w:div>
    <w:div w:id="1262103983">
      <w:bodyDiv w:val="1"/>
      <w:marLeft w:val="0"/>
      <w:marRight w:val="0"/>
      <w:marTop w:val="0"/>
      <w:marBottom w:val="0"/>
      <w:divBdr>
        <w:top w:val="none" w:sz="0" w:space="0" w:color="auto"/>
        <w:left w:val="none" w:sz="0" w:space="0" w:color="auto"/>
        <w:bottom w:val="none" w:sz="0" w:space="0" w:color="auto"/>
        <w:right w:val="none" w:sz="0" w:space="0" w:color="auto"/>
      </w:divBdr>
    </w:div>
    <w:div w:id="1262451017">
      <w:bodyDiv w:val="1"/>
      <w:marLeft w:val="0"/>
      <w:marRight w:val="0"/>
      <w:marTop w:val="0"/>
      <w:marBottom w:val="0"/>
      <w:divBdr>
        <w:top w:val="none" w:sz="0" w:space="0" w:color="auto"/>
        <w:left w:val="none" w:sz="0" w:space="0" w:color="auto"/>
        <w:bottom w:val="none" w:sz="0" w:space="0" w:color="auto"/>
        <w:right w:val="none" w:sz="0" w:space="0" w:color="auto"/>
      </w:divBdr>
    </w:div>
    <w:div w:id="1266883045">
      <w:bodyDiv w:val="1"/>
      <w:marLeft w:val="0"/>
      <w:marRight w:val="0"/>
      <w:marTop w:val="0"/>
      <w:marBottom w:val="0"/>
      <w:divBdr>
        <w:top w:val="none" w:sz="0" w:space="0" w:color="auto"/>
        <w:left w:val="none" w:sz="0" w:space="0" w:color="auto"/>
        <w:bottom w:val="none" w:sz="0" w:space="0" w:color="auto"/>
        <w:right w:val="none" w:sz="0" w:space="0" w:color="auto"/>
      </w:divBdr>
    </w:div>
    <w:div w:id="1270233679">
      <w:bodyDiv w:val="1"/>
      <w:marLeft w:val="0"/>
      <w:marRight w:val="0"/>
      <w:marTop w:val="0"/>
      <w:marBottom w:val="0"/>
      <w:divBdr>
        <w:top w:val="none" w:sz="0" w:space="0" w:color="auto"/>
        <w:left w:val="none" w:sz="0" w:space="0" w:color="auto"/>
        <w:bottom w:val="none" w:sz="0" w:space="0" w:color="auto"/>
        <w:right w:val="none" w:sz="0" w:space="0" w:color="auto"/>
      </w:divBdr>
    </w:div>
    <w:div w:id="1288045942">
      <w:bodyDiv w:val="1"/>
      <w:marLeft w:val="0"/>
      <w:marRight w:val="0"/>
      <w:marTop w:val="0"/>
      <w:marBottom w:val="0"/>
      <w:divBdr>
        <w:top w:val="none" w:sz="0" w:space="0" w:color="auto"/>
        <w:left w:val="none" w:sz="0" w:space="0" w:color="auto"/>
        <w:bottom w:val="none" w:sz="0" w:space="0" w:color="auto"/>
        <w:right w:val="none" w:sz="0" w:space="0" w:color="auto"/>
      </w:divBdr>
    </w:div>
    <w:div w:id="1291715440">
      <w:bodyDiv w:val="1"/>
      <w:marLeft w:val="0"/>
      <w:marRight w:val="0"/>
      <w:marTop w:val="0"/>
      <w:marBottom w:val="0"/>
      <w:divBdr>
        <w:top w:val="none" w:sz="0" w:space="0" w:color="auto"/>
        <w:left w:val="none" w:sz="0" w:space="0" w:color="auto"/>
        <w:bottom w:val="none" w:sz="0" w:space="0" w:color="auto"/>
        <w:right w:val="none" w:sz="0" w:space="0" w:color="auto"/>
      </w:divBdr>
    </w:div>
    <w:div w:id="1295910392">
      <w:bodyDiv w:val="1"/>
      <w:marLeft w:val="0"/>
      <w:marRight w:val="0"/>
      <w:marTop w:val="0"/>
      <w:marBottom w:val="0"/>
      <w:divBdr>
        <w:top w:val="none" w:sz="0" w:space="0" w:color="auto"/>
        <w:left w:val="none" w:sz="0" w:space="0" w:color="auto"/>
        <w:bottom w:val="none" w:sz="0" w:space="0" w:color="auto"/>
        <w:right w:val="none" w:sz="0" w:space="0" w:color="auto"/>
      </w:divBdr>
    </w:div>
    <w:div w:id="1297956630">
      <w:bodyDiv w:val="1"/>
      <w:marLeft w:val="0"/>
      <w:marRight w:val="0"/>
      <w:marTop w:val="0"/>
      <w:marBottom w:val="0"/>
      <w:divBdr>
        <w:top w:val="none" w:sz="0" w:space="0" w:color="auto"/>
        <w:left w:val="none" w:sz="0" w:space="0" w:color="auto"/>
        <w:bottom w:val="none" w:sz="0" w:space="0" w:color="auto"/>
        <w:right w:val="none" w:sz="0" w:space="0" w:color="auto"/>
      </w:divBdr>
    </w:div>
    <w:div w:id="1301422536">
      <w:bodyDiv w:val="1"/>
      <w:marLeft w:val="0"/>
      <w:marRight w:val="0"/>
      <w:marTop w:val="0"/>
      <w:marBottom w:val="0"/>
      <w:divBdr>
        <w:top w:val="none" w:sz="0" w:space="0" w:color="auto"/>
        <w:left w:val="none" w:sz="0" w:space="0" w:color="auto"/>
        <w:bottom w:val="none" w:sz="0" w:space="0" w:color="auto"/>
        <w:right w:val="none" w:sz="0" w:space="0" w:color="auto"/>
      </w:divBdr>
    </w:div>
    <w:div w:id="1302616403">
      <w:bodyDiv w:val="1"/>
      <w:marLeft w:val="0"/>
      <w:marRight w:val="0"/>
      <w:marTop w:val="0"/>
      <w:marBottom w:val="0"/>
      <w:divBdr>
        <w:top w:val="none" w:sz="0" w:space="0" w:color="auto"/>
        <w:left w:val="none" w:sz="0" w:space="0" w:color="auto"/>
        <w:bottom w:val="none" w:sz="0" w:space="0" w:color="auto"/>
        <w:right w:val="none" w:sz="0" w:space="0" w:color="auto"/>
      </w:divBdr>
    </w:div>
    <w:div w:id="1303461720">
      <w:bodyDiv w:val="1"/>
      <w:marLeft w:val="0"/>
      <w:marRight w:val="0"/>
      <w:marTop w:val="0"/>
      <w:marBottom w:val="0"/>
      <w:divBdr>
        <w:top w:val="none" w:sz="0" w:space="0" w:color="auto"/>
        <w:left w:val="none" w:sz="0" w:space="0" w:color="auto"/>
        <w:bottom w:val="none" w:sz="0" w:space="0" w:color="auto"/>
        <w:right w:val="none" w:sz="0" w:space="0" w:color="auto"/>
      </w:divBdr>
    </w:div>
    <w:div w:id="1307465515">
      <w:bodyDiv w:val="1"/>
      <w:marLeft w:val="0"/>
      <w:marRight w:val="0"/>
      <w:marTop w:val="0"/>
      <w:marBottom w:val="0"/>
      <w:divBdr>
        <w:top w:val="none" w:sz="0" w:space="0" w:color="auto"/>
        <w:left w:val="none" w:sz="0" w:space="0" w:color="auto"/>
        <w:bottom w:val="none" w:sz="0" w:space="0" w:color="auto"/>
        <w:right w:val="none" w:sz="0" w:space="0" w:color="auto"/>
      </w:divBdr>
    </w:div>
    <w:div w:id="1312951130">
      <w:bodyDiv w:val="1"/>
      <w:marLeft w:val="0"/>
      <w:marRight w:val="0"/>
      <w:marTop w:val="0"/>
      <w:marBottom w:val="0"/>
      <w:divBdr>
        <w:top w:val="none" w:sz="0" w:space="0" w:color="auto"/>
        <w:left w:val="none" w:sz="0" w:space="0" w:color="auto"/>
        <w:bottom w:val="none" w:sz="0" w:space="0" w:color="auto"/>
        <w:right w:val="none" w:sz="0" w:space="0" w:color="auto"/>
      </w:divBdr>
    </w:div>
    <w:div w:id="1317875853">
      <w:bodyDiv w:val="1"/>
      <w:marLeft w:val="0"/>
      <w:marRight w:val="0"/>
      <w:marTop w:val="0"/>
      <w:marBottom w:val="0"/>
      <w:divBdr>
        <w:top w:val="none" w:sz="0" w:space="0" w:color="auto"/>
        <w:left w:val="none" w:sz="0" w:space="0" w:color="auto"/>
        <w:bottom w:val="none" w:sz="0" w:space="0" w:color="auto"/>
        <w:right w:val="none" w:sz="0" w:space="0" w:color="auto"/>
      </w:divBdr>
    </w:div>
    <w:div w:id="1322729870">
      <w:bodyDiv w:val="1"/>
      <w:marLeft w:val="0"/>
      <w:marRight w:val="0"/>
      <w:marTop w:val="0"/>
      <w:marBottom w:val="0"/>
      <w:divBdr>
        <w:top w:val="none" w:sz="0" w:space="0" w:color="auto"/>
        <w:left w:val="none" w:sz="0" w:space="0" w:color="auto"/>
        <w:bottom w:val="none" w:sz="0" w:space="0" w:color="auto"/>
        <w:right w:val="none" w:sz="0" w:space="0" w:color="auto"/>
      </w:divBdr>
    </w:div>
    <w:div w:id="1329166956">
      <w:bodyDiv w:val="1"/>
      <w:marLeft w:val="0"/>
      <w:marRight w:val="0"/>
      <w:marTop w:val="0"/>
      <w:marBottom w:val="0"/>
      <w:divBdr>
        <w:top w:val="none" w:sz="0" w:space="0" w:color="auto"/>
        <w:left w:val="none" w:sz="0" w:space="0" w:color="auto"/>
        <w:bottom w:val="none" w:sz="0" w:space="0" w:color="auto"/>
        <w:right w:val="none" w:sz="0" w:space="0" w:color="auto"/>
      </w:divBdr>
    </w:div>
    <w:div w:id="1333096848">
      <w:bodyDiv w:val="1"/>
      <w:marLeft w:val="0"/>
      <w:marRight w:val="0"/>
      <w:marTop w:val="0"/>
      <w:marBottom w:val="0"/>
      <w:divBdr>
        <w:top w:val="none" w:sz="0" w:space="0" w:color="auto"/>
        <w:left w:val="none" w:sz="0" w:space="0" w:color="auto"/>
        <w:bottom w:val="none" w:sz="0" w:space="0" w:color="auto"/>
        <w:right w:val="none" w:sz="0" w:space="0" w:color="auto"/>
      </w:divBdr>
    </w:div>
    <w:div w:id="1333803238">
      <w:bodyDiv w:val="1"/>
      <w:marLeft w:val="0"/>
      <w:marRight w:val="0"/>
      <w:marTop w:val="0"/>
      <w:marBottom w:val="0"/>
      <w:divBdr>
        <w:top w:val="none" w:sz="0" w:space="0" w:color="auto"/>
        <w:left w:val="none" w:sz="0" w:space="0" w:color="auto"/>
        <w:bottom w:val="none" w:sz="0" w:space="0" w:color="auto"/>
        <w:right w:val="none" w:sz="0" w:space="0" w:color="auto"/>
      </w:divBdr>
    </w:div>
    <w:div w:id="1334642797">
      <w:bodyDiv w:val="1"/>
      <w:marLeft w:val="0"/>
      <w:marRight w:val="0"/>
      <w:marTop w:val="0"/>
      <w:marBottom w:val="0"/>
      <w:divBdr>
        <w:top w:val="none" w:sz="0" w:space="0" w:color="auto"/>
        <w:left w:val="none" w:sz="0" w:space="0" w:color="auto"/>
        <w:bottom w:val="none" w:sz="0" w:space="0" w:color="auto"/>
        <w:right w:val="none" w:sz="0" w:space="0" w:color="auto"/>
      </w:divBdr>
    </w:div>
    <w:div w:id="1341351702">
      <w:bodyDiv w:val="1"/>
      <w:marLeft w:val="0"/>
      <w:marRight w:val="0"/>
      <w:marTop w:val="0"/>
      <w:marBottom w:val="0"/>
      <w:divBdr>
        <w:top w:val="none" w:sz="0" w:space="0" w:color="auto"/>
        <w:left w:val="none" w:sz="0" w:space="0" w:color="auto"/>
        <w:bottom w:val="none" w:sz="0" w:space="0" w:color="auto"/>
        <w:right w:val="none" w:sz="0" w:space="0" w:color="auto"/>
      </w:divBdr>
    </w:div>
    <w:div w:id="1345132873">
      <w:bodyDiv w:val="1"/>
      <w:marLeft w:val="0"/>
      <w:marRight w:val="0"/>
      <w:marTop w:val="0"/>
      <w:marBottom w:val="0"/>
      <w:divBdr>
        <w:top w:val="none" w:sz="0" w:space="0" w:color="auto"/>
        <w:left w:val="none" w:sz="0" w:space="0" w:color="auto"/>
        <w:bottom w:val="none" w:sz="0" w:space="0" w:color="auto"/>
        <w:right w:val="none" w:sz="0" w:space="0" w:color="auto"/>
      </w:divBdr>
    </w:div>
    <w:div w:id="1348873547">
      <w:bodyDiv w:val="1"/>
      <w:marLeft w:val="0"/>
      <w:marRight w:val="0"/>
      <w:marTop w:val="0"/>
      <w:marBottom w:val="0"/>
      <w:divBdr>
        <w:top w:val="none" w:sz="0" w:space="0" w:color="auto"/>
        <w:left w:val="none" w:sz="0" w:space="0" w:color="auto"/>
        <w:bottom w:val="none" w:sz="0" w:space="0" w:color="auto"/>
        <w:right w:val="none" w:sz="0" w:space="0" w:color="auto"/>
      </w:divBdr>
    </w:div>
    <w:div w:id="1349063765">
      <w:bodyDiv w:val="1"/>
      <w:marLeft w:val="0"/>
      <w:marRight w:val="0"/>
      <w:marTop w:val="0"/>
      <w:marBottom w:val="0"/>
      <w:divBdr>
        <w:top w:val="none" w:sz="0" w:space="0" w:color="auto"/>
        <w:left w:val="none" w:sz="0" w:space="0" w:color="auto"/>
        <w:bottom w:val="none" w:sz="0" w:space="0" w:color="auto"/>
        <w:right w:val="none" w:sz="0" w:space="0" w:color="auto"/>
      </w:divBdr>
    </w:div>
    <w:div w:id="1351638737">
      <w:bodyDiv w:val="1"/>
      <w:marLeft w:val="0"/>
      <w:marRight w:val="0"/>
      <w:marTop w:val="0"/>
      <w:marBottom w:val="0"/>
      <w:divBdr>
        <w:top w:val="none" w:sz="0" w:space="0" w:color="auto"/>
        <w:left w:val="none" w:sz="0" w:space="0" w:color="auto"/>
        <w:bottom w:val="none" w:sz="0" w:space="0" w:color="auto"/>
        <w:right w:val="none" w:sz="0" w:space="0" w:color="auto"/>
      </w:divBdr>
    </w:div>
    <w:div w:id="1354577369">
      <w:bodyDiv w:val="1"/>
      <w:marLeft w:val="0"/>
      <w:marRight w:val="0"/>
      <w:marTop w:val="0"/>
      <w:marBottom w:val="0"/>
      <w:divBdr>
        <w:top w:val="none" w:sz="0" w:space="0" w:color="auto"/>
        <w:left w:val="none" w:sz="0" w:space="0" w:color="auto"/>
        <w:bottom w:val="none" w:sz="0" w:space="0" w:color="auto"/>
        <w:right w:val="none" w:sz="0" w:space="0" w:color="auto"/>
      </w:divBdr>
    </w:div>
    <w:div w:id="1360470215">
      <w:bodyDiv w:val="1"/>
      <w:marLeft w:val="0"/>
      <w:marRight w:val="0"/>
      <w:marTop w:val="0"/>
      <w:marBottom w:val="0"/>
      <w:divBdr>
        <w:top w:val="none" w:sz="0" w:space="0" w:color="auto"/>
        <w:left w:val="none" w:sz="0" w:space="0" w:color="auto"/>
        <w:bottom w:val="none" w:sz="0" w:space="0" w:color="auto"/>
        <w:right w:val="none" w:sz="0" w:space="0" w:color="auto"/>
      </w:divBdr>
    </w:div>
    <w:div w:id="1364746113">
      <w:bodyDiv w:val="1"/>
      <w:marLeft w:val="0"/>
      <w:marRight w:val="0"/>
      <w:marTop w:val="0"/>
      <w:marBottom w:val="0"/>
      <w:divBdr>
        <w:top w:val="none" w:sz="0" w:space="0" w:color="auto"/>
        <w:left w:val="none" w:sz="0" w:space="0" w:color="auto"/>
        <w:bottom w:val="none" w:sz="0" w:space="0" w:color="auto"/>
        <w:right w:val="none" w:sz="0" w:space="0" w:color="auto"/>
      </w:divBdr>
    </w:div>
    <w:div w:id="1368750418">
      <w:bodyDiv w:val="1"/>
      <w:marLeft w:val="0"/>
      <w:marRight w:val="0"/>
      <w:marTop w:val="0"/>
      <w:marBottom w:val="0"/>
      <w:divBdr>
        <w:top w:val="none" w:sz="0" w:space="0" w:color="auto"/>
        <w:left w:val="none" w:sz="0" w:space="0" w:color="auto"/>
        <w:bottom w:val="none" w:sz="0" w:space="0" w:color="auto"/>
        <w:right w:val="none" w:sz="0" w:space="0" w:color="auto"/>
      </w:divBdr>
    </w:div>
    <w:div w:id="1371958174">
      <w:bodyDiv w:val="1"/>
      <w:marLeft w:val="0"/>
      <w:marRight w:val="0"/>
      <w:marTop w:val="0"/>
      <w:marBottom w:val="0"/>
      <w:divBdr>
        <w:top w:val="none" w:sz="0" w:space="0" w:color="auto"/>
        <w:left w:val="none" w:sz="0" w:space="0" w:color="auto"/>
        <w:bottom w:val="none" w:sz="0" w:space="0" w:color="auto"/>
        <w:right w:val="none" w:sz="0" w:space="0" w:color="auto"/>
      </w:divBdr>
    </w:div>
    <w:div w:id="1372681343">
      <w:bodyDiv w:val="1"/>
      <w:marLeft w:val="0"/>
      <w:marRight w:val="0"/>
      <w:marTop w:val="0"/>
      <w:marBottom w:val="0"/>
      <w:divBdr>
        <w:top w:val="none" w:sz="0" w:space="0" w:color="auto"/>
        <w:left w:val="none" w:sz="0" w:space="0" w:color="auto"/>
        <w:bottom w:val="none" w:sz="0" w:space="0" w:color="auto"/>
        <w:right w:val="none" w:sz="0" w:space="0" w:color="auto"/>
      </w:divBdr>
    </w:div>
    <w:div w:id="1377270698">
      <w:bodyDiv w:val="1"/>
      <w:marLeft w:val="0"/>
      <w:marRight w:val="0"/>
      <w:marTop w:val="0"/>
      <w:marBottom w:val="0"/>
      <w:divBdr>
        <w:top w:val="none" w:sz="0" w:space="0" w:color="auto"/>
        <w:left w:val="none" w:sz="0" w:space="0" w:color="auto"/>
        <w:bottom w:val="none" w:sz="0" w:space="0" w:color="auto"/>
        <w:right w:val="none" w:sz="0" w:space="0" w:color="auto"/>
      </w:divBdr>
    </w:div>
    <w:div w:id="1387492465">
      <w:bodyDiv w:val="1"/>
      <w:marLeft w:val="0"/>
      <w:marRight w:val="0"/>
      <w:marTop w:val="0"/>
      <w:marBottom w:val="0"/>
      <w:divBdr>
        <w:top w:val="none" w:sz="0" w:space="0" w:color="auto"/>
        <w:left w:val="none" w:sz="0" w:space="0" w:color="auto"/>
        <w:bottom w:val="none" w:sz="0" w:space="0" w:color="auto"/>
        <w:right w:val="none" w:sz="0" w:space="0" w:color="auto"/>
      </w:divBdr>
    </w:div>
    <w:div w:id="1391534715">
      <w:bodyDiv w:val="1"/>
      <w:marLeft w:val="0"/>
      <w:marRight w:val="0"/>
      <w:marTop w:val="0"/>
      <w:marBottom w:val="0"/>
      <w:divBdr>
        <w:top w:val="none" w:sz="0" w:space="0" w:color="auto"/>
        <w:left w:val="none" w:sz="0" w:space="0" w:color="auto"/>
        <w:bottom w:val="none" w:sz="0" w:space="0" w:color="auto"/>
        <w:right w:val="none" w:sz="0" w:space="0" w:color="auto"/>
      </w:divBdr>
    </w:div>
    <w:div w:id="1403137488">
      <w:bodyDiv w:val="1"/>
      <w:marLeft w:val="0"/>
      <w:marRight w:val="0"/>
      <w:marTop w:val="0"/>
      <w:marBottom w:val="0"/>
      <w:divBdr>
        <w:top w:val="none" w:sz="0" w:space="0" w:color="auto"/>
        <w:left w:val="none" w:sz="0" w:space="0" w:color="auto"/>
        <w:bottom w:val="none" w:sz="0" w:space="0" w:color="auto"/>
        <w:right w:val="none" w:sz="0" w:space="0" w:color="auto"/>
      </w:divBdr>
    </w:div>
    <w:div w:id="1409956953">
      <w:bodyDiv w:val="1"/>
      <w:marLeft w:val="0"/>
      <w:marRight w:val="0"/>
      <w:marTop w:val="0"/>
      <w:marBottom w:val="0"/>
      <w:divBdr>
        <w:top w:val="none" w:sz="0" w:space="0" w:color="auto"/>
        <w:left w:val="none" w:sz="0" w:space="0" w:color="auto"/>
        <w:bottom w:val="none" w:sz="0" w:space="0" w:color="auto"/>
        <w:right w:val="none" w:sz="0" w:space="0" w:color="auto"/>
      </w:divBdr>
    </w:div>
    <w:div w:id="1420449585">
      <w:bodyDiv w:val="1"/>
      <w:marLeft w:val="0"/>
      <w:marRight w:val="0"/>
      <w:marTop w:val="0"/>
      <w:marBottom w:val="0"/>
      <w:divBdr>
        <w:top w:val="none" w:sz="0" w:space="0" w:color="auto"/>
        <w:left w:val="none" w:sz="0" w:space="0" w:color="auto"/>
        <w:bottom w:val="none" w:sz="0" w:space="0" w:color="auto"/>
        <w:right w:val="none" w:sz="0" w:space="0" w:color="auto"/>
      </w:divBdr>
    </w:div>
    <w:div w:id="1421216076">
      <w:bodyDiv w:val="1"/>
      <w:marLeft w:val="0"/>
      <w:marRight w:val="0"/>
      <w:marTop w:val="0"/>
      <w:marBottom w:val="0"/>
      <w:divBdr>
        <w:top w:val="none" w:sz="0" w:space="0" w:color="auto"/>
        <w:left w:val="none" w:sz="0" w:space="0" w:color="auto"/>
        <w:bottom w:val="none" w:sz="0" w:space="0" w:color="auto"/>
        <w:right w:val="none" w:sz="0" w:space="0" w:color="auto"/>
      </w:divBdr>
    </w:div>
    <w:div w:id="1425763199">
      <w:bodyDiv w:val="1"/>
      <w:marLeft w:val="0"/>
      <w:marRight w:val="0"/>
      <w:marTop w:val="0"/>
      <w:marBottom w:val="0"/>
      <w:divBdr>
        <w:top w:val="none" w:sz="0" w:space="0" w:color="auto"/>
        <w:left w:val="none" w:sz="0" w:space="0" w:color="auto"/>
        <w:bottom w:val="none" w:sz="0" w:space="0" w:color="auto"/>
        <w:right w:val="none" w:sz="0" w:space="0" w:color="auto"/>
      </w:divBdr>
    </w:div>
    <w:div w:id="1437097791">
      <w:bodyDiv w:val="1"/>
      <w:marLeft w:val="0"/>
      <w:marRight w:val="0"/>
      <w:marTop w:val="0"/>
      <w:marBottom w:val="0"/>
      <w:divBdr>
        <w:top w:val="none" w:sz="0" w:space="0" w:color="auto"/>
        <w:left w:val="none" w:sz="0" w:space="0" w:color="auto"/>
        <w:bottom w:val="none" w:sz="0" w:space="0" w:color="auto"/>
        <w:right w:val="none" w:sz="0" w:space="0" w:color="auto"/>
      </w:divBdr>
    </w:div>
    <w:div w:id="1439449858">
      <w:bodyDiv w:val="1"/>
      <w:marLeft w:val="0"/>
      <w:marRight w:val="0"/>
      <w:marTop w:val="0"/>
      <w:marBottom w:val="0"/>
      <w:divBdr>
        <w:top w:val="none" w:sz="0" w:space="0" w:color="auto"/>
        <w:left w:val="none" w:sz="0" w:space="0" w:color="auto"/>
        <w:bottom w:val="none" w:sz="0" w:space="0" w:color="auto"/>
        <w:right w:val="none" w:sz="0" w:space="0" w:color="auto"/>
      </w:divBdr>
    </w:div>
    <w:div w:id="1440174385">
      <w:bodyDiv w:val="1"/>
      <w:marLeft w:val="0"/>
      <w:marRight w:val="0"/>
      <w:marTop w:val="0"/>
      <w:marBottom w:val="0"/>
      <w:divBdr>
        <w:top w:val="none" w:sz="0" w:space="0" w:color="auto"/>
        <w:left w:val="none" w:sz="0" w:space="0" w:color="auto"/>
        <w:bottom w:val="none" w:sz="0" w:space="0" w:color="auto"/>
        <w:right w:val="none" w:sz="0" w:space="0" w:color="auto"/>
      </w:divBdr>
    </w:div>
    <w:div w:id="1446577670">
      <w:bodyDiv w:val="1"/>
      <w:marLeft w:val="0"/>
      <w:marRight w:val="0"/>
      <w:marTop w:val="0"/>
      <w:marBottom w:val="0"/>
      <w:divBdr>
        <w:top w:val="none" w:sz="0" w:space="0" w:color="auto"/>
        <w:left w:val="none" w:sz="0" w:space="0" w:color="auto"/>
        <w:bottom w:val="none" w:sz="0" w:space="0" w:color="auto"/>
        <w:right w:val="none" w:sz="0" w:space="0" w:color="auto"/>
      </w:divBdr>
    </w:div>
    <w:div w:id="1448743887">
      <w:bodyDiv w:val="1"/>
      <w:marLeft w:val="0"/>
      <w:marRight w:val="0"/>
      <w:marTop w:val="0"/>
      <w:marBottom w:val="0"/>
      <w:divBdr>
        <w:top w:val="none" w:sz="0" w:space="0" w:color="auto"/>
        <w:left w:val="none" w:sz="0" w:space="0" w:color="auto"/>
        <w:bottom w:val="none" w:sz="0" w:space="0" w:color="auto"/>
        <w:right w:val="none" w:sz="0" w:space="0" w:color="auto"/>
      </w:divBdr>
    </w:div>
    <w:div w:id="1457528260">
      <w:bodyDiv w:val="1"/>
      <w:marLeft w:val="0"/>
      <w:marRight w:val="0"/>
      <w:marTop w:val="0"/>
      <w:marBottom w:val="0"/>
      <w:divBdr>
        <w:top w:val="none" w:sz="0" w:space="0" w:color="auto"/>
        <w:left w:val="none" w:sz="0" w:space="0" w:color="auto"/>
        <w:bottom w:val="none" w:sz="0" w:space="0" w:color="auto"/>
        <w:right w:val="none" w:sz="0" w:space="0" w:color="auto"/>
      </w:divBdr>
    </w:div>
    <w:div w:id="1465731377">
      <w:bodyDiv w:val="1"/>
      <w:marLeft w:val="0"/>
      <w:marRight w:val="0"/>
      <w:marTop w:val="0"/>
      <w:marBottom w:val="0"/>
      <w:divBdr>
        <w:top w:val="none" w:sz="0" w:space="0" w:color="auto"/>
        <w:left w:val="none" w:sz="0" w:space="0" w:color="auto"/>
        <w:bottom w:val="none" w:sz="0" w:space="0" w:color="auto"/>
        <w:right w:val="none" w:sz="0" w:space="0" w:color="auto"/>
      </w:divBdr>
    </w:div>
    <w:div w:id="1477382032">
      <w:bodyDiv w:val="1"/>
      <w:marLeft w:val="0"/>
      <w:marRight w:val="0"/>
      <w:marTop w:val="0"/>
      <w:marBottom w:val="0"/>
      <w:divBdr>
        <w:top w:val="none" w:sz="0" w:space="0" w:color="auto"/>
        <w:left w:val="none" w:sz="0" w:space="0" w:color="auto"/>
        <w:bottom w:val="none" w:sz="0" w:space="0" w:color="auto"/>
        <w:right w:val="none" w:sz="0" w:space="0" w:color="auto"/>
      </w:divBdr>
    </w:div>
    <w:div w:id="1479492209">
      <w:bodyDiv w:val="1"/>
      <w:marLeft w:val="0"/>
      <w:marRight w:val="0"/>
      <w:marTop w:val="0"/>
      <w:marBottom w:val="0"/>
      <w:divBdr>
        <w:top w:val="none" w:sz="0" w:space="0" w:color="auto"/>
        <w:left w:val="none" w:sz="0" w:space="0" w:color="auto"/>
        <w:bottom w:val="none" w:sz="0" w:space="0" w:color="auto"/>
        <w:right w:val="none" w:sz="0" w:space="0" w:color="auto"/>
      </w:divBdr>
    </w:div>
    <w:div w:id="1495149912">
      <w:bodyDiv w:val="1"/>
      <w:marLeft w:val="0"/>
      <w:marRight w:val="0"/>
      <w:marTop w:val="0"/>
      <w:marBottom w:val="0"/>
      <w:divBdr>
        <w:top w:val="none" w:sz="0" w:space="0" w:color="auto"/>
        <w:left w:val="none" w:sz="0" w:space="0" w:color="auto"/>
        <w:bottom w:val="none" w:sz="0" w:space="0" w:color="auto"/>
        <w:right w:val="none" w:sz="0" w:space="0" w:color="auto"/>
      </w:divBdr>
    </w:div>
    <w:div w:id="1496458876">
      <w:bodyDiv w:val="1"/>
      <w:marLeft w:val="0"/>
      <w:marRight w:val="0"/>
      <w:marTop w:val="0"/>
      <w:marBottom w:val="0"/>
      <w:divBdr>
        <w:top w:val="none" w:sz="0" w:space="0" w:color="auto"/>
        <w:left w:val="none" w:sz="0" w:space="0" w:color="auto"/>
        <w:bottom w:val="none" w:sz="0" w:space="0" w:color="auto"/>
        <w:right w:val="none" w:sz="0" w:space="0" w:color="auto"/>
      </w:divBdr>
    </w:div>
    <w:div w:id="1505315484">
      <w:bodyDiv w:val="1"/>
      <w:marLeft w:val="0"/>
      <w:marRight w:val="0"/>
      <w:marTop w:val="0"/>
      <w:marBottom w:val="0"/>
      <w:divBdr>
        <w:top w:val="none" w:sz="0" w:space="0" w:color="auto"/>
        <w:left w:val="none" w:sz="0" w:space="0" w:color="auto"/>
        <w:bottom w:val="none" w:sz="0" w:space="0" w:color="auto"/>
        <w:right w:val="none" w:sz="0" w:space="0" w:color="auto"/>
      </w:divBdr>
    </w:div>
    <w:div w:id="1510633440">
      <w:bodyDiv w:val="1"/>
      <w:marLeft w:val="0"/>
      <w:marRight w:val="0"/>
      <w:marTop w:val="0"/>
      <w:marBottom w:val="0"/>
      <w:divBdr>
        <w:top w:val="none" w:sz="0" w:space="0" w:color="auto"/>
        <w:left w:val="none" w:sz="0" w:space="0" w:color="auto"/>
        <w:bottom w:val="none" w:sz="0" w:space="0" w:color="auto"/>
        <w:right w:val="none" w:sz="0" w:space="0" w:color="auto"/>
      </w:divBdr>
    </w:div>
    <w:div w:id="1512910894">
      <w:bodyDiv w:val="1"/>
      <w:marLeft w:val="0"/>
      <w:marRight w:val="0"/>
      <w:marTop w:val="0"/>
      <w:marBottom w:val="0"/>
      <w:divBdr>
        <w:top w:val="none" w:sz="0" w:space="0" w:color="auto"/>
        <w:left w:val="none" w:sz="0" w:space="0" w:color="auto"/>
        <w:bottom w:val="none" w:sz="0" w:space="0" w:color="auto"/>
        <w:right w:val="none" w:sz="0" w:space="0" w:color="auto"/>
      </w:divBdr>
    </w:div>
    <w:div w:id="1523324735">
      <w:bodyDiv w:val="1"/>
      <w:marLeft w:val="0"/>
      <w:marRight w:val="0"/>
      <w:marTop w:val="0"/>
      <w:marBottom w:val="0"/>
      <w:divBdr>
        <w:top w:val="none" w:sz="0" w:space="0" w:color="auto"/>
        <w:left w:val="none" w:sz="0" w:space="0" w:color="auto"/>
        <w:bottom w:val="none" w:sz="0" w:space="0" w:color="auto"/>
        <w:right w:val="none" w:sz="0" w:space="0" w:color="auto"/>
      </w:divBdr>
    </w:div>
    <w:div w:id="1525434293">
      <w:bodyDiv w:val="1"/>
      <w:marLeft w:val="0"/>
      <w:marRight w:val="0"/>
      <w:marTop w:val="0"/>
      <w:marBottom w:val="0"/>
      <w:divBdr>
        <w:top w:val="none" w:sz="0" w:space="0" w:color="auto"/>
        <w:left w:val="none" w:sz="0" w:space="0" w:color="auto"/>
        <w:bottom w:val="none" w:sz="0" w:space="0" w:color="auto"/>
        <w:right w:val="none" w:sz="0" w:space="0" w:color="auto"/>
      </w:divBdr>
    </w:div>
    <w:div w:id="1530336228">
      <w:bodyDiv w:val="1"/>
      <w:marLeft w:val="0"/>
      <w:marRight w:val="0"/>
      <w:marTop w:val="0"/>
      <w:marBottom w:val="0"/>
      <w:divBdr>
        <w:top w:val="none" w:sz="0" w:space="0" w:color="auto"/>
        <w:left w:val="none" w:sz="0" w:space="0" w:color="auto"/>
        <w:bottom w:val="none" w:sz="0" w:space="0" w:color="auto"/>
        <w:right w:val="none" w:sz="0" w:space="0" w:color="auto"/>
      </w:divBdr>
    </w:div>
    <w:div w:id="1534147049">
      <w:bodyDiv w:val="1"/>
      <w:marLeft w:val="0"/>
      <w:marRight w:val="0"/>
      <w:marTop w:val="0"/>
      <w:marBottom w:val="0"/>
      <w:divBdr>
        <w:top w:val="none" w:sz="0" w:space="0" w:color="auto"/>
        <w:left w:val="none" w:sz="0" w:space="0" w:color="auto"/>
        <w:bottom w:val="none" w:sz="0" w:space="0" w:color="auto"/>
        <w:right w:val="none" w:sz="0" w:space="0" w:color="auto"/>
      </w:divBdr>
    </w:div>
    <w:div w:id="1560747976">
      <w:bodyDiv w:val="1"/>
      <w:marLeft w:val="0"/>
      <w:marRight w:val="0"/>
      <w:marTop w:val="0"/>
      <w:marBottom w:val="0"/>
      <w:divBdr>
        <w:top w:val="none" w:sz="0" w:space="0" w:color="auto"/>
        <w:left w:val="none" w:sz="0" w:space="0" w:color="auto"/>
        <w:bottom w:val="none" w:sz="0" w:space="0" w:color="auto"/>
        <w:right w:val="none" w:sz="0" w:space="0" w:color="auto"/>
      </w:divBdr>
    </w:div>
    <w:div w:id="1567953443">
      <w:bodyDiv w:val="1"/>
      <w:marLeft w:val="0"/>
      <w:marRight w:val="0"/>
      <w:marTop w:val="0"/>
      <w:marBottom w:val="0"/>
      <w:divBdr>
        <w:top w:val="none" w:sz="0" w:space="0" w:color="auto"/>
        <w:left w:val="none" w:sz="0" w:space="0" w:color="auto"/>
        <w:bottom w:val="none" w:sz="0" w:space="0" w:color="auto"/>
        <w:right w:val="none" w:sz="0" w:space="0" w:color="auto"/>
      </w:divBdr>
    </w:div>
    <w:div w:id="1573273110">
      <w:bodyDiv w:val="1"/>
      <w:marLeft w:val="0"/>
      <w:marRight w:val="0"/>
      <w:marTop w:val="0"/>
      <w:marBottom w:val="0"/>
      <w:divBdr>
        <w:top w:val="none" w:sz="0" w:space="0" w:color="auto"/>
        <w:left w:val="none" w:sz="0" w:space="0" w:color="auto"/>
        <w:bottom w:val="none" w:sz="0" w:space="0" w:color="auto"/>
        <w:right w:val="none" w:sz="0" w:space="0" w:color="auto"/>
      </w:divBdr>
    </w:div>
    <w:div w:id="1573273292">
      <w:bodyDiv w:val="1"/>
      <w:marLeft w:val="0"/>
      <w:marRight w:val="0"/>
      <w:marTop w:val="0"/>
      <w:marBottom w:val="0"/>
      <w:divBdr>
        <w:top w:val="none" w:sz="0" w:space="0" w:color="auto"/>
        <w:left w:val="none" w:sz="0" w:space="0" w:color="auto"/>
        <w:bottom w:val="none" w:sz="0" w:space="0" w:color="auto"/>
        <w:right w:val="none" w:sz="0" w:space="0" w:color="auto"/>
      </w:divBdr>
    </w:div>
    <w:div w:id="1575356369">
      <w:bodyDiv w:val="1"/>
      <w:marLeft w:val="0"/>
      <w:marRight w:val="0"/>
      <w:marTop w:val="0"/>
      <w:marBottom w:val="0"/>
      <w:divBdr>
        <w:top w:val="none" w:sz="0" w:space="0" w:color="auto"/>
        <w:left w:val="none" w:sz="0" w:space="0" w:color="auto"/>
        <w:bottom w:val="none" w:sz="0" w:space="0" w:color="auto"/>
        <w:right w:val="none" w:sz="0" w:space="0" w:color="auto"/>
      </w:divBdr>
    </w:div>
    <w:div w:id="1584879041">
      <w:bodyDiv w:val="1"/>
      <w:marLeft w:val="0"/>
      <w:marRight w:val="0"/>
      <w:marTop w:val="0"/>
      <w:marBottom w:val="0"/>
      <w:divBdr>
        <w:top w:val="none" w:sz="0" w:space="0" w:color="auto"/>
        <w:left w:val="none" w:sz="0" w:space="0" w:color="auto"/>
        <w:bottom w:val="none" w:sz="0" w:space="0" w:color="auto"/>
        <w:right w:val="none" w:sz="0" w:space="0" w:color="auto"/>
      </w:divBdr>
    </w:div>
    <w:div w:id="1589079947">
      <w:bodyDiv w:val="1"/>
      <w:marLeft w:val="0"/>
      <w:marRight w:val="0"/>
      <w:marTop w:val="0"/>
      <w:marBottom w:val="0"/>
      <w:divBdr>
        <w:top w:val="none" w:sz="0" w:space="0" w:color="auto"/>
        <w:left w:val="none" w:sz="0" w:space="0" w:color="auto"/>
        <w:bottom w:val="none" w:sz="0" w:space="0" w:color="auto"/>
        <w:right w:val="none" w:sz="0" w:space="0" w:color="auto"/>
      </w:divBdr>
    </w:div>
    <w:div w:id="1593051855">
      <w:bodyDiv w:val="1"/>
      <w:marLeft w:val="0"/>
      <w:marRight w:val="0"/>
      <w:marTop w:val="0"/>
      <w:marBottom w:val="0"/>
      <w:divBdr>
        <w:top w:val="none" w:sz="0" w:space="0" w:color="auto"/>
        <w:left w:val="none" w:sz="0" w:space="0" w:color="auto"/>
        <w:bottom w:val="none" w:sz="0" w:space="0" w:color="auto"/>
        <w:right w:val="none" w:sz="0" w:space="0" w:color="auto"/>
      </w:divBdr>
    </w:div>
    <w:div w:id="1601110036">
      <w:bodyDiv w:val="1"/>
      <w:marLeft w:val="0"/>
      <w:marRight w:val="0"/>
      <w:marTop w:val="0"/>
      <w:marBottom w:val="0"/>
      <w:divBdr>
        <w:top w:val="none" w:sz="0" w:space="0" w:color="auto"/>
        <w:left w:val="none" w:sz="0" w:space="0" w:color="auto"/>
        <w:bottom w:val="none" w:sz="0" w:space="0" w:color="auto"/>
        <w:right w:val="none" w:sz="0" w:space="0" w:color="auto"/>
      </w:divBdr>
    </w:div>
    <w:div w:id="1617061587">
      <w:bodyDiv w:val="1"/>
      <w:marLeft w:val="0"/>
      <w:marRight w:val="0"/>
      <w:marTop w:val="0"/>
      <w:marBottom w:val="0"/>
      <w:divBdr>
        <w:top w:val="none" w:sz="0" w:space="0" w:color="auto"/>
        <w:left w:val="none" w:sz="0" w:space="0" w:color="auto"/>
        <w:bottom w:val="none" w:sz="0" w:space="0" w:color="auto"/>
        <w:right w:val="none" w:sz="0" w:space="0" w:color="auto"/>
      </w:divBdr>
    </w:div>
    <w:div w:id="1626503668">
      <w:bodyDiv w:val="1"/>
      <w:marLeft w:val="0"/>
      <w:marRight w:val="0"/>
      <w:marTop w:val="0"/>
      <w:marBottom w:val="0"/>
      <w:divBdr>
        <w:top w:val="none" w:sz="0" w:space="0" w:color="auto"/>
        <w:left w:val="none" w:sz="0" w:space="0" w:color="auto"/>
        <w:bottom w:val="none" w:sz="0" w:space="0" w:color="auto"/>
        <w:right w:val="none" w:sz="0" w:space="0" w:color="auto"/>
      </w:divBdr>
    </w:div>
    <w:div w:id="1628510538">
      <w:bodyDiv w:val="1"/>
      <w:marLeft w:val="0"/>
      <w:marRight w:val="0"/>
      <w:marTop w:val="0"/>
      <w:marBottom w:val="0"/>
      <w:divBdr>
        <w:top w:val="none" w:sz="0" w:space="0" w:color="auto"/>
        <w:left w:val="none" w:sz="0" w:space="0" w:color="auto"/>
        <w:bottom w:val="none" w:sz="0" w:space="0" w:color="auto"/>
        <w:right w:val="none" w:sz="0" w:space="0" w:color="auto"/>
      </w:divBdr>
    </w:div>
    <w:div w:id="1629706046">
      <w:bodyDiv w:val="1"/>
      <w:marLeft w:val="0"/>
      <w:marRight w:val="0"/>
      <w:marTop w:val="0"/>
      <w:marBottom w:val="0"/>
      <w:divBdr>
        <w:top w:val="none" w:sz="0" w:space="0" w:color="auto"/>
        <w:left w:val="none" w:sz="0" w:space="0" w:color="auto"/>
        <w:bottom w:val="none" w:sz="0" w:space="0" w:color="auto"/>
        <w:right w:val="none" w:sz="0" w:space="0" w:color="auto"/>
      </w:divBdr>
    </w:div>
    <w:div w:id="1639339870">
      <w:bodyDiv w:val="1"/>
      <w:marLeft w:val="0"/>
      <w:marRight w:val="0"/>
      <w:marTop w:val="0"/>
      <w:marBottom w:val="0"/>
      <w:divBdr>
        <w:top w:val="none" w:sz="0" w:space="0" w:color="auto"/>
        <w:left w:val="none" w:sz="0" w:space="0" w:color="auto"/>
        <w:bottom w:val="none" w:sz="0" w:space="0" w:color="auto"/>
        <w:right w:val="none" w:sz="0" w:space="0" w:color="auto"/>
      </w:divBdr>
    </w:div>
    <w:div w:id="1643804677">
      <w:bodyDiv w:val="1"/>
      <w:marLeft w:val="0"/>
      <w:marRight w:val="0"/>
      <w:marTop w:val="0"/>
      <w:marBottom w:val="0"/>
      <w:divBdr>
        <w:top w:val="none" w:sz="0" w:space="0" w:color="auto"/>
        <w:left w:val="none" w:sz="0" w:space="0" w:color="auto"/>
        <w:bottom w:val="none" w:sz="0" w:space="0" w:color="auto"/>
        <w:right w:val="none" w:sz="0" w:space="0" w:color="auto"/>
      </w:divBdr>
    </w:div>
    <w:div w:id="1644312659">
      <w:bodyDiv w:val="1"/>
      <w:marLeft w:val="0"/>
      <w:marRight w:val="0"/>
      <w:marTop w:val="0"/>
      <w:marBottom w:val="0"/>
      <w:divBdr>
        <w:top w:val="none" w:sz="0" w:space="0" w:color="auto"/>
        <w:left w:val="none" w:sz="0" w:space="0" w:color="auto"/>
        <w:bottom w:val="none" w:sz="0" w:space="0" w:color="auto"/>
        <w:right w:val="none" w:sz="0" w:space="0" w:color="auto"/>
      </w:divBdr>
    </w:div>
    <w:div w:id="1644657530">
      <w:bodyDiv w:val="1"/>
      <w:marLeft w:val="0"/>
      <w:marRight w:val="0"/>
      <w:marTop w:val="0"/>
      <w:marBottom w:val="0"/>
      <w:divBdr>
        <w:top w:val="none" w:sz="0" w:space="0" w:color="auto"/>
        <w:left w:val="none" w:sz="0" w:space="0" w:color="auto"/>
        <w:bottom w:val="none" w:sz="0" w:space="0" w:color="auto"/>
        <w:right w:val="none" w:sz="0" w:space="0" w:color="auto"/>
      </w:divBdr>
    </w:div>
    <w:div w:id="1648703174">
      <w:bodyDiv w:val="1"/>
      <w:marLeft w:val="0"/>
      <w:marRight w:val="0"/>
      <w:marTop w:val="0"/>
      <w:marBottom w:val="0"/>
      <w:divBdr>
        <w:top w:val="none" w:sz="0" w:space="0" w:color="auto"/>
        <w:left w:val="none" w:sz="0" w:space="0" w:color="auto"/>
        <w:bottom w:val="none" w:sz="0" w:space="0" w:color="auto"/>
        <w:right w:val="none" w:sz="0" w:space="0" w:color="auto"/>
      </w:divBdr>
    </w:div>
    <w:div w:id="1650790004">
      <w:bodyDiv w:val="1"/>
      <w:marLeft w:val="0"/>
      <w:marRight w:val="0"/>
      <w:marTop w:val="0"/>
      <w:marBottom w:val="0"/>
      <w:divBdr>
        <w:top w:val="none" w:sz="0" w:space="0" w:color="auto"/>
        <w:left w:val="none" w:sz="0" w:space="0" w:color="auto"/>
        <w:bottom w:val="none" w:sz="0" w:space="0" w:color="auto"/>
        <w:right w:val="none" w:sz="0" w:space="0" w:color="auto"/>
      </w:divBdr>
    </w:div>
    <w:div w:id="1653483091">
      <w:bodyDiv w:val="1"/>
      <w:marLeft w:val="0"/>
      <w:marRight w:val="0"/>
      <w:marTop w:val="0"/>
      <w:marBottom w:val="0"/>
      <w:divBdr>
        <w:top w:val="none" w:sz="0" w:space="0" w:color="auto"/>
        <w:left w:val="none" w:sz="0" w:space="0" w:color="auto"/>
        <w:bottom w:val="none" w:sz="0" w:space="0" w:color="auto"/>
        <w:right w:val="none" w:sz="0" w:space="0" w:color="auto"/>
      </w:divBdr>
    </w:div>
    <w:div w:id="1662079569">
      <w:bodyDiv w:val="1"/>
      <w:marLeft w:val="0"/>
      <w:marRight w:val="0"/>
      <w:marTop w:val="0"/>
      <w:marBottom w:val="0"/>
      <w:divBdr>
        <w:top w:val="none" w:sz="0" w:space="0" w:color="auto"/>
        <w:left w:val="none" w:sz="0" w:space="0" w:color="auto"/>
        <w:bottom w:val="none" w:sz="0" w:space="0" w:color="auto"/>
        <w:right w:val="none" w:sz="0" w:space="0" w:color="auto"/>
      </w:divBdr>
    </w:div>
    <w:div w:id="1662923060">
      <w:bodyDiv w:val="1"/>
      <w:marLeft w:val="0"/>
      <w:marRight w:val="0"/>
      <w:marTop w:val="0"/>
      <w:marBottom w:val="0"/>
      <w:divBdr>
        <w:top w:val="none" w:sz="0" w:space="0" w:color="auto"/>
        <w:left w:val="none" w:sz="0" w:space="0" w:color="auto"/>
        <w:bottom w:val="none" w:sz="0" w:space="0" w:color="auto"/>
        <w:right w:val="none" w:sz="0" w:space="0" w:color="auto"/>
      </w:divBdr>
    </w:div>
    <w:div w:id="1671324731">
      <w:bodyDiv w:val="1"/>
      <w:marLeft w:val="0"/>
      <w:marRight w:val="0"/>
      <w:marTop w:val="0"/>
      <w:marBottom w:val="0"/>
      <w:divBdr>
        <w:top w:val="none" w:sz="0" w:space="0" w:color="auto"/>
        <w:left w:val="none" w:sz="0" w:space="0" w:color="auto"/>
        <w:bottom w:val="none" w:sz="0" w:space="0" w:color="auto"/>
        <w:right w:val="none" w:sz="0" w:space="0" w:color="auto"/>
      </w:divBdr>
    </w:div>
    <w:div w:id="1673097163">
      <w:bodyDiv w:val="1"/>
      <w:marLeft w:val="0"/>
      <w:marRight w:val="0"/>
      <w:marTop w:val="0"/>
      <w:marBottom w:val="0"/>
      <w:divBdr>
        <w:top w:val="none" w:sz="0" w:space="0" w:color="auto"/>
        <w:left w:val="none" w:sz="0" w:space="0" w:color="auto"/>
        <w:bottom w:val="none" w:sz="0" w:space="0" w:color="auto"/>
        <w:right w:val="none" w:sz="0" w:space="0" w:color="auto"/>
      </w:divBdr>
    </w:div>
    <w:div w:id="1675110197">
      <w:bodyDiv w:val="1"/>
      <w:marLeft w:val="0"/>
      <w:marRight w:val="0"/>
      <w:marTop w:val="0"/>
      <w:marBottom w:val="0"/>
      <w:divBdr>
        <w:top w:val="none" w:sz="0" w:space="0" w:color="auto"/>
        <w:left w:val="none" w:sz="0" w:space="0" w:color="auto"/>
        <w:bottom w:val="none" w:sz="0" w:space="0" w:color="auto"/>
        <w:right w:val="none" w:sz="0" w:space="0" w:color="auto"/>
      </w:divBdr>
    </w:div>
    <w:div w:id="1682970064">
      <w:bodyDiv w:val="1"/>
      <w:marLeft w:val="0"/>
      <w:marRight w:val="0"/>
      <w:marTop w:val="0"/>
      <w:marBottom w:val="0"/>
      <w:divBdr>
        <w:top w:val="none" w:sz="0" w:space="0" w:color="auto"/>
        <w:left w:val="none" w:sz="0" w:space="0" w:color="auto"/>
        <w:bottom w:val="none" w:sz="0" w:space="0" w:color="auto"/>
        <w:right w:val="none" w:sz="0" w:space="0" w:color="auto"/>
      </w:divBdr>
    </w:div>
    <w:div w:id="1684434317">
      <w:bodyDiv w:val="1"/>
      <w:marLeft w:val="0"/>
      <w:marRight w:val="0"/>
      <w:marTop w:val="0"/>
      <w:marBottom w:val="0"/>
      <w:divBdr>
        <w:top w:val="none" w:sz="0" w:space="0" w:color="auto"/>
        <w:left w:val="none" w:sz="0" w:space="0" w:color="auto"/>
        <w:bottom w:val="none" w:sz="0" w:space="0" w:color="auto"/>
        <w:right w:val="none" w:sz="0" w:space="0" w:color="auto"/>
      </w:divBdr>
    </w:div>
    <w:div w:id="1685739404">
      <w:bodyDiv w:val="1"/>
      <w:marLeft w:val="0"/>
      <w:marRight w:val="0"/>
      <w:marTop w:val="0"/>
      <w:marBottom w:val="0"/>
      <w:divBdr>
        <w:top w:val="none" w:sz="0" w:space="0" w:color="auto"/>
        <w:left w:val="none" w:sz="0" w:space="0" w:color="auto"/>
        <w:bottom w:val="none" w:sz="0" w:space="0" w:color="auto"/>
        <w:right w:val="none" w:sz="0" w:space="0" w:color="auto"/>
      </w:divBdr>
    </w:div>
    <w:div w:id="1691447488">
      <w:bodyDiv w:val="1"/>
      <w:marLeft w:val="0"/>
      <w:marRight w:val="0"/>
      <w:marTop w:val="0"/>
      <w:marBottom w:val="0"/>
      <w:divBdr>
        <w:top w:val="none" w:sz="0" w:space="0" w:color="auto"/>
        <w:left w:val="none" w:sz="0" w:space="0" w:color="auto"/>
        <w:bottom w:val="none" w:sz="0" w:space="0" w:color="auto"/>
        <w:right w:val="none" w:sz="0" w:space="0" w:color="auto"/>
      </w:divBdr>
    </w:div>
    <w:div w:id="1693915842">
      <w:bodyDiv w:val="1"/>
      <w:marLeft w:val="0"/>
      <w:marRight w:val="0"/>
      <w:marTop w:val="0"/>
      <w:marBottom w:val="0"/>
      <w:divBdr>
        <w:top w:val="none" w:sz="0" w:space="0" w:color="auto"/>
        <w:left w:val="none" w:sz="0" w:space="0" w:color="auto"/>
        <w:bottom w:val="none" w:sz="0" w:space="0" w:color="auto"/>
        <w:right w:val="none" w:sz="0" w:space="0" w:color="auto"/>
      </w:divBdr>
    </w:div>
    <w:div w:id="1695030591">
      <w:bodyDiv w:val="1"/>
      <w:marLeft w:val="0"/>
      <w:marRight w:val="0"/>
      <w:marTop w:val="0"/>
      <w:marBottom w:val="0"/>
      <w:divBdr>
        <w:top w:val="none" w:sz="0" w:space="0" w:color="auto"/>
        <w:left w:val="none" w:sz="0" w:space="0" w:color="auto"/>
        <w:bottom w:val="none" w:sz="0" w:space="0" w:color="auto"/>
        <w:right w:val="none" w:sz="0" w:space="0" w:color="auto"/>
      </w:divBdr>
    </w:div>
    <w:div w:id="1696879913">
      <w:bodyDiv w:val="1"/>
      <w:marLeft w:val="0"/>
      <w:marRight w:val="0"/>
      <w:marTop w:val="0"/>
      <w:marBottom w:val="0"/>
      <w:divBdr>
        <w:top w:val="none" w:sz="0" w:space="0" w:color="auto"/>
        <w:left w:val="none" w:sz="0" w:space="0" w:color="auto"/>
        <w:bottom w:val="none" w:sz="0" w:space="0" w:color="auto"/>
        <w:right w:val="none" w:sz="0" w:space="0" w:color="auto"/>
      </w:divBdr>
    </w:div>
    <w:div w:id="1712655278">
      <w:bodyDiv w:val="1"/>
      <w:marLeft w:val="0"/>
      <w:marRight w:val="0"/>
      <w:marTop w:val="0"/>
      <w:marBottom w:val="0"/>
      <w:divBdr>
        <w:top w:val="none" w:sz="0" w:space="0" w:color="auto"/>
        <w:left w:val="none" w:sz="0" w:space="0" w:color="auto"/>
        <w:bottom w:val="none" w:sz="0" w:space="0" w:color="auto"/>
        <w:right w:val="none" w:sz="0" w:space="0" w:color="auto"/>
      </w:divBdr>
    </w:div>
    <w:div w:id="1716805614">
      <w:bodyDiv w:val="1"/>
      <w:marLeft w:val="0"/>
      <w:marRight w:val="0"/>
      <w:marTop w:val="0"/>
      <w:marBottom w:val="0"/>
      <w:divBdr>
        <w:top w:val="none" w:sz="0" w:space="0" w:color="auto"/>
        <w:left w:val="none" w:sz="0" w:space="0" w:color="auto"/>
        <w:bottom w:val="none" w:sz="0" w:space="0" w:color="auto"/>
        <w:right w:val="none" w:sz="0" w:space="0" w:color="auto"/>
      </w:divBdr>
    </w:div>
    <w:div w:id="1719083624">
      <w:bodyDiv w:val="1"/>
      <w:marLeft w:val="0"/>
      <w:marRight w:val="0"/>
      <w:marTop w:val="0"/>
      <w:marBottom w:val="0"/>
      <w:divBdr>
        <w:top w:val="none" w:sz="0" w:space="0" w:color="auto"/>
        <w:left w:val="none" w:sz="0" w:space="0" w:color="auto"/>
        <w:bottom w:val="none" w:sz="0" w:space="0" w:color="auto"/>
        <w:right w:val="none" w:sz="0" w:space="0" w:color="auto"/>
      </w:divBdr>
    </w:div>
    <w:div w:id="1731920705">
      <w:bodyDiv w:val="1"/>
      <w:marLeft w:val="0"/>
      <w:marRight w:val="0"/>
      <w:marTop w:val="0"/>
      <w:marBottom w:val="0"/>
      <w:divBdr>
        <w:top w:val="none" w:sz="0" w:space="0" w:color="auto"/>
        <w:left w:val="none" w:sz="0" w:space="0" w:color="auto"/>
        <w:bottom w:val="none" w:sz="0" w:space="0" w:color="auto"/>
        <w:right w:val="none" w:sz="0" w:space="0" w:color="auto"/>
      </w:divBdr>
    </w:div>
    <w:div w:id="1741754480">
      <w:bodyDiv w:val="1"/>
      <w:marLeft w:val="0"/>
      <w:marRight w:val="0"/>
      <w:marTop w:val="0"/>
      <w:marBottom w:val="0"/>
      <w:divBdr>
        <w:top w:val="none" w:sz="0" w:space="0" w:color="auto"/>
        <w:left w:val="none" w:sz="0" w:space="0" w:color="auto"/>
        <w:bottom w:val="none" w:sz="0" w:space="0" w:color="auto"/>
        <w:right w:val="none" w:sz="0" w:space="0" w:color="auto"/>
      </w:divBdr>
    </w:div>
    <w:div w:id="1748723317">
      <w:bodyDiv w:val="1"/>
      <w:marLeft w:val="0"/>
      <w:marRight w:val="0"/>
      <w:marTop w:val="0"/>
      <w:marBottom w:val="0"/>
      <w:divBdr>
        <w:top w:val="none" w:sz="0" w:space="0" w:color="auto"/>
        <w:left w:val="none" w:sz="0" w:space="0" w:color="auto"/>
        <w:bottom w:val="none" w:sz="0" w:space="0" w:color="auto"/>
        <w:right w:val="none" w:sz="0" w:space="0" w:color="auto"/>
      </w:divBdr>
    </w:div>
    <w:div w:id="1764453111">
      <w:bodyDiv w:val="1"/>
      <w:marLeft w:val="0"/>
      <w:marRight w:val="0"/>
      <w:marTop w:val="0"/>
      <w:marBottom w:val="0"/>
      <w:divBdr>
        <w:top w:val="none" w:sz="0" w:space="0" w:color="auto"/>
        <w:left w:val="none" w:sz="0" w:space="0" w:color="auto"/>
        <w:bottom w:val="none" w:sz="0" w:space="0" w:color="auto"/>
        <w:right w:val="none" w:sz="0" w:space="0" w:color="auto"/>
      </w:divBdr>
    </w:div>
    <w:div w:id="1770851883">
      <w:bodyDiv w:val="1"/>
      <w:marLeft w:val="0"/>
      <w:marRight w:val="0"/>
      <w:marTop w:val="0"/>
      <w:marBottom w:val="0"/>
      <w:divBdr>
        <w:top w:val="none" w:sz="0" w:space="0" w:color="auto"/>
        <w:left w:val="none" w:sz="0" w:space="0" w:color="auto"/>
        <w:bottom w:val="none" w:sz="0" w:space="0" w:color="auto"/>
        <w:right w:val="none" w:sz="0" w:space="0" w:color="auto"/>
      </w:divBdr>
    </w:div>
    <w:div w:id="1772697135">
      <w:bodyDiv w:val="1"/>
      <w:marLeft w:val="0"/>
      <w:marRight w:val="0"/>
      <w:marTop w:val="0"/>
      <w:marBottom w:val="0"/>
      <w:divBdr>
        <w:top w:val="none" w:sz="0" w:space="0" w:color="auto"/>
        <w:left w:val="none" w:sz="0" w:space="0" w:color="auto"/>
        <w:bottom w:val="none" w:sz="0" w:space="0" w:color="auto"/>
        <w:right w:val="none" w:sz="0" w:space="0" w:color="auto"/>
      </w:divBdr>
    </w:div>
    <w:div w:id="1781027129">
      <w:bodyDiv w:val="1"/>
      <w:marLeft w:val="0"/>
      <w:marRight w:val="0"/>
      <w:marTop w:val="0"/>
      <w:marBottom w:val="0"/>
      <w:divBdr>
        <w:top w:val="none" w:sz="0" w:space="0" w:color="auto"/>
        <w:left w:val="none" w:sz="0" w:space="0" w:color="auto"/>
        <w:bottom w:val="none" w:sz="0" w:space="0" w:color="auto"/>
        <w:right w:val="none" w:sz="0" w:space="0" w:color="auto"/>
      </w:divBdr>
    </w:div>
    <w:div w:id="1799757445">
      <w:bodyDiv w:val="1"/>
      <w:marLeft w:val="0"/>
      <w:marRight w:val="0"/>
      <w:marTop w:val="0"/>
      <w:marBottom w:val="0"/>
      <w:divBdr>
        <w:top w:val="none" w:sz="0" w:space="0" w:color="auto"/>
        <w:left w:val="none" w:sz="0" w:space="0" w:color="auto"/>
        <w:bottom w:val="none" w:sz="0" w:space="0" w:color="auto"/>
        <w:right w:val="none" w:sz="0" w:space="0" w:color="auto"/>
      </w:divBdr>
    </w:div>
    <w:div w:id="1801722245">
      <w:bodyDiv w:val="1"/>
      <w:marLeft w:val="0"/>
      <w:marRight w:val="0"/>
      <w:marTop w:val="0"/>
      <w:marBottom w:val="0"/>
      <w:divBdr>
        <w:top w:val="none" w:sz="0" w:space="0" w:color="auto"/>
        <w:left w:val="none" w:sz="0" w:space="0" w:color="auto"/>
        <w:bottom w:val="none" w:sz="0" w:space="0" w:color="auto"/>
        <w:right w:val="none" w:sz="0" w:space="0" w:color="auto"/>
      </w:divBdr>
    </w:div>
    <w:div w:id="1811634666">
      <w:bodyDiv w:val="1"/>
      <w:marLeft w:val="0"/>
      <w:marRight w:val="0"/>
      <w:marTop w:val="0"/>
      <w:marBottom w:val="0"/>
      <w:divBdr>
        <w:top w:val="none" w:sz="0" w:space="0" w:color="auto"/>
        <w:left w:val="none" w:sz="0" w:space="0" w:color="auto"/>
        <w:bottom w:val="none" w:sz="0" w:space="0" w:color="auto"/>
        <w:right w:val="none" w:sz="0" w:space="0" w:color="auto"/>
      </w:divBdr>
    </w:div>
    <w:div w:id="1820806713">
      <w:bodyDiv w:val="1"/>
      <w:marLeft w:val="0"/>
      <w:marRight w:val="0"/>
      <w:marTop w:val="0"/>
      <w:marBottom w:val="0"/>
      <w:divBdr>
        <w:top w:val="none" w:sz="0" w:space="0" w:color="auto"/>
        <w:left w:val="none" w:sz="0" w:space="0" w:color="auto"/>
        <w:bottom w:val="none" w:sz="0" w:space="0" w:color="auto"/>
        <w:right w:val="none" w:sz="0" w:space="0" w:color="auto"/>
      </w:divBdr>
    </w:div>
    <w:div w:id="1828158450">
      <w:bodyDiv w:val="1"/>
      <w:marLeft w:val="0"/>
      <w:marRight w:val="0"/>
      <w:marTop w:val="0"/>
      <w:marBottom w:val="0"/>
      <w:divBdr>
        <w:top w:val="none" w:sz="0" w:space="0" w:color="auto"/>
        <w:left w:val="none" w:sz="0" w:space="0" w:color="auto"/>
        <w:bottom w:val="none" w:sz="0" w:space="0" w:color="auto"/>
        <w:right w:val="none" w:sz="0" w:space="0" w:color="auto"/>
      </w:divBdr>
    </w:div>
    <w:div w:id="1830363386">
      <w:bodyDiv w:val="1"/>
      <w:marLeft w:val="0"/>
      <w:marRight w:val="0"/>
      <w:marTop w:val="0"/>
      <w:marBottom w:val="0"/>
      <w:divBdr>
        <w:top w:val="none" w:sz="0" w:space="0" w:color="auto"/>
        <w:left w:val="none" w:sz="0" w:space="0" w:color="auto"/>
        <w:bottom w:val="none" w:sz="0" w:space="0" w:color="auto"/>
        <w:right w:val="none" w:sz="0" w:space="0" w:color="auto"/>
      </w:divBdr>
    </w:div>
    <w:div w:id="1833792175">
      <w:bodyDiv w:val="1"/>
      <w:marLeft w:val="0"/>
      <w:marRight w:val="0"/>
      <w:marTop w:val="0"/>
      <w:marBottom w:val="0"/>
      <w:divBdr>
        <w:top w:val="none" w:sz="0" w:space="0" w:color="auto"/>
        <w:left w:val="none" w:sz="0" w:space="0" w:color="auto"/>
        <w:bottom w:val="none" w:sz="0" w:space="0" w:color="auto"/>
        <w:right w:val="none" w:sz="0" w:space="0" w:color="auto"/>
      </w:divBdr>
    </w:div>
    <w:div w:id="1834491556">
      <w:bodyDiv w:val="1"/>
      <w:marLeft w:val="0"/>
      <w:marRight w:val="0"/>
      <w:marTop w:val="0"/>
      <w:marBottom w:val="0"/>
      <w:divBdr>
        <w:top w:val="none" w:sz="0" w:space="0" w:color="auto"/>
        <w:left w:val="none" w:sz="0" w:space="0" w:color="auto"/>
        <w:bottom w:val="none" w:sz="0" w:space="0" w:color="auto"/>
        <w:right w:val="none" w:sz="0" w:space="0" w:color="auto"/>
      </w:divBdr>
    </w:div>
    <w:div w:id="1836534254">
      <w:bodyDiv w:val="1"/>
      <w:marLeft w:val="0"/>
      <w:marRight w:val="0"/>
      <w:marTop w:val="0"/>
      <w:marBottom w:val="0"/>
      <w:divBdr>
        <w:top w:val="none" w:sz="0" w:space="0" w:color="auto"/>
        <w:left w:val="none" w:sz="0" w:space="0" w:color="auto"/>
        <w:bottom w:val="none" w:sz="0" w:space="0" w:color="auto"/>
        <w:right w:val="none" w:sz="0" w:space="0" w:color="auto"/>
      </w:divBdr>
    </w:div>
    <w:div w:id="1838112273">
      <w:bodyDiv w:val="1"/>
      <w:marLeft w:val="0"/>
      <w:marRight w:val="0"/>
      <w:marTop w:val="0"/>
      <w:marBottom w:val="0"/>
      <w:divBdr>
        <w:top w:val="none" w:sz="0" w:space="0" w:color="auto"/>
        <w:left w:val="none" w:sz="0" w:space="0" w:color="auto"/>
        <w:bottom w:val="none" w:sz="0" w:space="0" w:color="auto"/>
        <w:right w:val="none" w:sz="0" w:space="0" w:color="auto"/>
      </w:divBdr>
    </w:div>
    <w:div w:id="1838960788">
      <w:bodyDiv w:val="1"/>
      <w:marLeft w:val="0"/>
      <w:marRight w:val="0"/>
      <w:marTop w:val="0"/>
      <w:marBottom w:val="0"/>
      <w:divBdr>
        <w:top w:val="none" w:sz="0" w:space="0" w:color="auto"/>
        <w:left w:val="none" w:sz="0" w:space="0" w:color="auto"/>
        <w:bottom w:val="none" w:sz="0" w:space="0" w:color="auto"/>
        <w:right w:val="none" w:sz="0" w:space="0" w:color="auto"/>
      </w:divBdr>
    </w:div>
    <w:div w:id="1839689422">
      <w:bodyDiv w:val="1"/>
      <w:marLeft w:val="0"/>
      <w:marRight w:val="0"/>
      <w:marTop w:val="0"/>
      <w:marBottom w:val="0"/>
      <w:divBdr>
        <w:top w:val="none" w:sz="0" w:space="0" w:color="auto"/>
        <w:left w:val="none" w:sz="0" w:space="0" w:color="auto"/>
        <w:bottom w:val="none" w:sz="0" w:space="0" w:color="auto"/>
        <w:right w:val="none" w:sz="0" w:space="0" w:color="auto"/>
      </w:divBdr>
    </w:div>
    <w:div w:id="1841627296">
      <w:bodyDiv w:val="1"/>
      <w:marLeft w:val="0"/>
      <w:marRight w:val="0"/>
      <w:marTop w:val="0"/>
      <w:marBottom w:val="0"/>
      <w:divBdr>
        <w:top w:val="none" w:sz="0" w:space="0" w:color="auto"/>
        <w:left w:val="none" w:sz="0" w:space="0" w:color="auto"/>
        <w:bottom w:val="none" w:sz="0" w:space="0" w:color="auto"/>
        <w:right w:val="none" w:sz="0" w:space="0" w:color="auto"/>
      </w:divBdr>
    </w:div>
    <w:div w:id="1860317673">
      <w:bodyDiv w:val="1"/>
      <w:marLeft w:val="0"/>
      <w:marRight w:val="0"/>
      <w:marTop w:val="0"/>
      <w:marBottom w:val="0"/>
      <w:divBdr>
        <w:top w:val="none" w:sz="0" w:space="0" w:color="auto"/>
        <w:left w:val="none" w:sz="0" w:space="0" w:color="auto"/>
        <w:bottom w:val="none" w:sz="0" w:space="0" w:color="auto"/>
        <w:right w:val="none" w:sz="0" w:space="0" w:color="auto"/>
      </w:divBdr>
    </w:div>
    <w:div w:id="1864591872">
      <w:bodyDiv w:val="1"/>
      <w:marLeft w:val="0"/>
      <w:marRight w:val="0"/>
      <w:marTop w:val="0"/>
      <w:marBottom w:val="0"/>
      <w:divBdr>
        <w:top w:val="none" w:sz="0" w:space="0" w:color="auto"/>
        <w:left w:val="none" w:sz="0" w:space="0" w:color="auto"/>
        <w:bottom w:val="none" w:sz="0" w:space="0" w:color="auto"/>
        <w:right w:val="none" w:sz="0" w:space="0" w:color="auto"/>
      </w:divBdr>
    </w:div>
    <w:div w:id="1866671848">
      <w:bodyDiv w:val="1"/>
      <w:marLeft w:val="0"/>
      <w:marRight w:val="0"/>
      <w:marTop w:val="0"/>
      <w:marBottom w:val="0"/>
      <w:divBdr>
        <w:top w:val="none" w:sz="0" w:space="0" w:color="auto"/>
        <w:left w:val="none" w:sz="0" w:space="0" w:color="auto"/>
        <w:bottom w:val="none" w:sz="0" w:space="0" w:color="auto"/>
        <w:right w:val="none" w:sz="0" w:space="0" w:color="auto"/>
      </w:divBdr>
    </w:div>
    <w:div w:id="1877085931">
      <w:bodyDiv w:val="1"/>
      <w:marLeft w:val="0"/>
      <w:marRight w:val="0"/>
      <w:marTop w:val="0"/>
      <w:marBottom w:val="0"/>
      <w:divBdr>
        <w:top w:val="none" w:sz="0" w:space="0" w:color="auto"/>
        <w:left w:val="none" w:sz="0" w:space="0" w:color="auto"/>
        <w:bottom w:val="none" w:sz="0" w:space="0" w:color="auto"/>
        <w:right w:val="none" w:sz="0" w:space="0" w:color="auto"/>
      </w:divBdr>
    </w:div>
    <w:div w:id="1902671278">
      <w:bodyDiv w:val="1"/>
      <w:marLeft w:val="0"/>
      <w:marRight w:val="0"/>
      <w:marTop w:val="0"/>
      <w:marBottom w:val="0"/>
      <w:divBdr>
        <w:top w:val="none" w:sz="0" w:space="0" w:color="auto"/>
        <w:left w:val="none" w:sz="0" w:space="0" w:color="auto"/>
        <w:bottom w:val="none" w:sz="0" w:space="0" w:color="auto"/>
        <w:right w:val="none" w:sz="0" w:space="0" w:color="auto"/>
      </w:divBdr>
    </w:div>
    <w:div w:id="1904682163">
      <w:bodyDiv w:val="1"/>
      <w:marLeft w:val="0"/>
      <w:marRight w:val="0"/>
      <w:marTop w:val="0"/>
      <w:marBottom w:val="0"/>
      <w:divBdr>
        <w:top w:val="none" w:sz="0" w:space="0" w:color="auto"/>
        <w:left w:val="none" w:sz="0" w:space="0" w:color="auto"/>
        <w:bottom w:val="none" w:sz="0" w:space="0" w:color="auto"/>
        <w:right w:val="none" w:sz="0" w:space="0" w:color="auto"/>
      </w:divBdr>
    </w:div>
    <w:div w:id="1906068536">
      <w:bodyDiv w:val="1"/>
      <w:marLeft w:val="0"/>
      <w:marRight w:val="0"/>
      <w:marTop w:val="0"/>
      <w:marBottom w:val="0"/>
      <w:divBdr>
        <w:top w:val="none" w:sz="0" w:space="0" w:color="auto"/>
        <w:left w:val="none" w:sz="0" w:space="0" w:color="auto"/>
        <w:bottom w:val="none" w:sz="0" w:space="0" w:color="auto"/>
        <w:right w:val="none" w:sz="0" w:space="0" w:color="auto"/>
      </w:divBdr>
    </w:div>
    <w:div w:id="1909606214">
      <w:bodyDiv w:val="1"/>
      <w:marLeft w:val="0"/>
      <w:marRight w:val="0"/>
      <w:marTop w:val="0"/>
      <w:marBottom w:val="0"/>
      <w:divBdr>
        <w:top w:val="none" w:sz="0" w:space="0" w:color="auto"/>
        <w:left w:val="none" w:sz="0" w:space="0" w:color="auto"/>
        <w:bottom w:val="none" w:sz="0" w:space="0" w:color="auto"/>
        <w:right w:val="none" w:sz="0" w:space="0" w:color="auto"/>
      </w:divBdr>
    </w:div>
    <w:div w:id="1915582976">
      <w:bodyDiv w:val="1"/>
      <w:marLeft w:val="0"/>
      <w:marRight w:val="0"/>
      <w:marTop w:val="0"/>
      <w:marBottom w:val="0"/>
      <w:divBdr>
        <w:top w:val="none" w:sz="0" w:space="0" w:color="auto"/>
        <w:left w:val="none" w:sz="0" w:space="0" w:color="auto"/>
        <w:bottom w:val="none" w:sz="0" w:space="0" w:color="auto"/>
        <w:right w:val="none" w:sz="0" w:space="0" w:color="auto"/>
      </w:divBdr>
    </w:div>
    <w:div w:id="1918324712">
      <w:bodyDiv w:val="1"/>
      <w:marLeft w:val="0"/>
      <w:marRight w:val="0"/>
      <w:marTop w:val="0"/>
      <w:marBottom w:val="0"/>
      <w:divBdr>
        <w:top w:val="none" w:sz="0" w:space="0" w:color="auto"/>
        <w:left w:val="none" w:sz="0" w:space="0" w:color="auto"/>
        <w:bottom w:val="none" w:sz="0" w:space="0" w:color="auto"/>
        <w:right w:val="none" w:sz="0" w:space="0" w:color="auto"/>
      </w:divBdr>
    </w:div>
    <w:div w:id="1925144598">
      <w:bodyDiv w:val="1"/>
      <w:marLeft w:val="0"/>
      <w:marRight w:val="0"/>
      <w:marTop w:val="0"/>
      <w:marBottom w:val="0"/>
      <w:divBdr>
        <w:top w:val="none" w:sz="0" w:space="0" w:color="auto"/>
        <w:left w:val="none" w:sz="0" w:space="0" w:color="auto"/>
        <w:bottom w:val="none" w:sz="0" w:space="0" w:color="auto"/>
        <w:right w:val="none" w:sz="0" w:space="0" w:color="auto"/>
      </w:divBdr>
    </w:div>
    <w:div w:id="1931505215">
      <w:bodyDiv w:val="1"/>
      <w:marLeft w:val="0"/>
      <w:marRight w:val="0"/>
      <w:marTop w:val="0"/>
      <w:marBottom w:val="0"/>
      <w:divBdr>
        <w:top w:val="none" w:sz="0" w:space="0" w:color="auto"/>
        <w:left w:val="none" w:sz="0" w:space="0" w:color="auto"/>
        <w:bottom w:val="none" w:sz="0" w:space="0" w:color="auto"/>
        <w:right w:val="none" w:sz="0" w:space="0" w:color="auto"/>
      </w:divBdr>
    </w:div>
    <w:div w:id="1937790956">
      <w:bodyDiv w:val="1"/>
      <w:marLeft w:val="0"/>
      <w:marRight w:val="0"/>
      <w:marTop w:val="0"/>
      <w:marBottom w:val="0"/>
      <w:divBdr>
        <w:top w:val="none" w:sz="0" w:space="0" w:color="auto"/>
        <w:left w:val="none" w:sz="0" w:space="0" w:color="auto"/>
        <w:bottom w:val="none" w:sz="0" w:space="0" w:color="auto"/>
        <w:right w:val="none" w:sz="0" w:space="0" w:color="auto"/>
      </w:divBdr>
    </w:div>
    <w:div w:id="1939100386">
      <w:bodyDiv w:val="1"/>
      <w:marLeft w:val="0"/>
      <w:marRight w:val="0"/>
      <w:marTop w:val="0"/>
      <w:marBottom w:val="0"/>
      <w:divBdr>
        <w:top w:val="none" w:sz="0" w:space="0" w:color="auto"/>
        <w:left w:val="none" w:sz="0" w:space="0" w:color="auto"/>
        <w:bottom w:val="none" w:sz="0" w:space="0" w:color="auto"/>
        <w:right w:val="none" w:sz="0" w:space="0" w:color="auto"/>
      </w:divBdr>
    </w:div>
    <w:div w:id="1943802313">
      <w:bodyDiv w:val="1"/>
      <w:marLeft w:val="0"/>
      <w:marRight w:val="0"/>
      <w:marTop w:val="0"/>
      <w:marBottom w:val="0"/>
      <w:divBdr>
        <w:top w:val="none" w:sz="0" w:space="0" w:color="auto"/>
        <w:left w:val="none" w:sz="0" w:space="0" w:color="auto"/>
        <w:bottom w:val="none" w:sz="0" w:space="0" w:color="auto"/>
        <w:right w:val="none" w:sz="0" w:space="0" w:color="auto"/>
      </w:divBdr>
    </w:div>
    <w:div w:id="1949509200">
      <w:bodyDiv w:val="1"/>
      <w:marLeft w:val="0"/>
      <w:marRight w:val="0"/>
      <w:marTop w:val="0"/>
      <w:marBottom w:val="0"/>
      <w:divBdr>
        <w:top w:val="none" w:sz="0" w:space="0" w:color="auto"/>
        <w:left w:val="none" w:sz="0" w:space="0" w:color="auto"/>
        <w:bottom w:val="none" w:sz="0" w:space="0" w:color="auto"/>
        <w:right w:val="none" w:sz="0" w:space="0" w:color="auto"/>
      </w:divBdr>
    </w:div>
    <w:div w:id="1952588259">
      <w:bodyDiv w:val="1"/>
      <w:marLeft w:val="0"/>
      <w:marRight w:val="0"/>
      <w:marTop w:val="0"/>
      <w:marBottom w:val="0"/>
      <w:divBdr>
        <w:top w:val="none" w:sz="0" w:space="0" w:color="auto"/>
        <w:left w:val="none" w:sz="0" w:space="0" w:color="auto"/>
        <w:bottom w:val="none" w:sz="0" w:space="0" w:color="auto"/>
        <w:right w:val="none" w:sz="0" w:space="0" w:color="auto"/>
      </w:divBdr>
    </w:div>
    <w:div w:id="1960256816">
      <w:bodyDiv w:val="1"/>
      <w:marLeft w:val="0"/>
      <w:marRight w:val="0"/>
      <w:marTop w:val="0"/>
      <w:marBottom w:val="0"/>
      <w:divBdr>
        <w:top w:val="none" w:sz="0" w:space="0" w:color="auto"/>
        <w:left w:val="none" w:sz="0" w:space="0" w:color="auto"/>
        <w:bottom w:val="none" w:sz="0" w:space="0" w:color="auto"/>
        <w:right w:val="none" w:sz="0" w:space="0" w:color="auto"/>
      </w:divBdr>
    </w:div>
    <w:div w:id="1970741790">
      <w:bodyDiv w:val="1"/>
      <w:marLeft w:val="0"/>
      <w:marRight w:val="0"/>
      <w:marTop w:val="0"/>
      <w:marBottom w:val="0"/>
      <w:divBdr>
        <w:top w:val="none" w:sz="0" w:space="0" w:color="auto"/>
        <w:left w:val="none" w:sz="0" w:space="0" w:color="auto"/>
        <w:bottom w:val="none" w:sz="0" w:space="0" w:color="auto"/>
        <w:right w:val="none" w:sz="0" w:space="0" w:color="auto"/>
      </w:divBdr>
    </w:div>
    <w:div w:id="1974604378">
      <w:bodyDiv w:val="1"/>
      <w:marLeft w:val="0"/>
      <w:marRight w:val="0"/>
      <w:marTop w:val="0"/>
      <w:marBottom w:val="0"/>
      <w:divBdr>
        <w:top w:val="none" w:sz="0" w:space="0" w:color="auto"/>
        <w:left w:val="none" w:sz="0" w:space="0" w:color="auto"/>
        <w:bottom w:val="none" w:sz="0" w:space="0" w:color="auto"/>
        <w:right w:val="none" w:sz="0" w:space="0" w:color="auto"/>
      </w:divBdr>
    </w:div>
    <w:div w:id="1975871054">
      <w:bodyDiv w:val="1"/>
      <w:marLeft w:val="0"/>
      <w:marRight w:val="0"/>
      <w:marTop w:val="0"/>
      <w:marBottom w:val="0"/>
      <w:divBdr>
        <w:top w:val="none" w:sz="0" w:space="0" w:color="auto"/>
        <w:left w:val="none" w:sz="0" w:space="0" w:color="auto"/>
        <w:bottom w:val="none" w:sz="0" w:space="0" w:color="auto"/>
        <w:right w:val="none" w:sz="0" w:space="0" w:color="auto"/>
      </w:divBdr>
    </w:div>
    <w:div w:id="1977367877">
      <w:bodyDiv w:val="1"/>
      <w:marLeft w:val="0"/>
      <w:marRight w:val="0"/>
      <w:marTop w:val="0"/>
      <w:marBottom w:val="0"/>
      <w:divBdr>
        <w:top w:val="none" w:sz="0" w:space="0" w:color="auto"/>
        <w:left w:val="none" w:sz="0" w:space="0" w:color="auto"/>
        <w:bottom w:val="none" w:sz="0" w:space="0" w:color="auto"/>
        <w:right w:val="none" w:sz="0" w:space="0" w:color="auto"/>
      </w:divBdr>
    </w:div>
    <w:div w:id="1980576120">
      <w:bodyDiv w:val="1"/>
      <w:marLeft w:val="0"/>
      <w:marRight w:val="0"/>
      <w:marTop w:val="0"/>
      <w:marBottom w:val="0"/>
      <w:divBdr>
        <w:top w:val="none" w:sz="0" w:space="0" w:color="auto"/>
        <w:left w:val="none" w:sz="0" w:space="0" w:color="auto"/>
        <w:bottom w:val="none" w:sz="0" w:space="0" w:color="auto"/>
        <w:right w:val="none" w:sz="0" w:space="0" w:color="auto"/>
      </w:divBdr>
    </w:div>
    <w:div w:id="1982036355">
      <w:bodyDiv w:val="1"/>
      <w:marLeft w:val="0"/>
      <w:marRight w:val="0"/>
      <w:marTop w:val="0"/>
      <w:marBottom w:val="0"/>
      <w:divBdr>
        <w:top w:val="none" w:sz="0" w:space="0" w:color="auto"/>
        <w:left w:val="none" w:sz="0" w:space="0" w:color="auto"/>
        <w:bottom w:val="none" w:sz="0" w:space="0" w:color="auto"/>
        <w:right w:val="none" w:sz="0" w:space="0" w:color="auto"/>
      </w:divBdr>
    </w:div>
    <w:div w:id="1983388154">
      <w:bodyDiv w:val="1"/>
      <w:marLeft w:val="0"/>
      <w:marRight w:val="0"/>
      <w:marTop w:val="0"/>
      <w:marBottom w:val="0"/>
      <w:divBdr>
        <w:top w:val="none" w:sz="0" w:space="0" w:color="auto"/>
        <w:left w:val="none" w:sz="0" w:space="0" w:color="auto"/>
        <w:bottom w:val="none" w:sz="0" w:space="0" w:color="auto"/>
        <w:right w:val="none" w:sz="0" w:space="0" w:color="auto"/>
      </w:divBdr>
    </w:div>
    <w:div w:id="1989354923">
      <w:bodyDiv w:val="1"/>
      <w:marLeft w:val="0"/>
      <w:marRight w:val="0"/>
      <w:marTop w:val="0"/>
      <w:marBottom w:val="0"/>
      <w:divBdr>
        <w:top w:val="none" w:sz="0" w:space="0" w:color="auto"/>
        <w:left w:val="none" w:sz="0" w:space="0" w:color="auto"/>
        <w:bottom w:val="none" w:sz="0" w:space="0" w:color="auto"/>
        <w:right w:val="none" w:sz="0" w:space="0" w:color="auto"/>
      </w:divBdr>
    </w:div>
    <w:div w:id="2030645224">
      <w:bodyDiv w:val="1"/>
      <w:marLeft w:val="0"/>
      <w:marRight w:val="0"/>
      <w:marTop w:val="0"/>
      <w:marBottom w:val="0"/>
      <w:divBdr>
        <w:top w:val="none" w:sz="0" w:space="0" w:color="auto"/>
        <w:left w:val="none" w:sz="0" w:space="0" w:color="auto"/>
        <w:bottom w:val="none" w:sz="0" w:space="0" w:color="auto"/>
        <w:right w:val="none" w:sz="0" w:space="0" w:color="auto"/>
      </w:divBdr>
    </w:div>
    <w:div w:id="2043439429">
      <w:bodyDiv w:val="1"/>
      <w:marLeft w:val="0"/>
      <w:marRight w:val="0"/>
      <w:marTop w:val="0"/>
      <w:marBottom w:val="0"/>
      <w:divBdr>
        <w:top w:val="none" w:sz="0" w:space="0" w:color="auto"/>
        <w:left w:val="none" w:sz="0" w:space="0" w:color="auto"/>
        <w:bottom w:val="none" w:sz="0" w:space="0" w:color="auto"/>
        <w:right w:val="none" w:sz="0" w:space="0" w:color="auto"/>
      </w:divBdr>
    </w:div>
    <w:div w:id="2043941380">
      <w:bodyDiv w:val="1"/>
      <w:marLeft w:val="0"/>
      <w:marRight w:val="0"/>
      <w:marTop w:val="0"/>
      <w:marBottom w:val="0"/>
      <w:divBdr>
        <w:top w:val="none" w:sz="0" w:space="0" w:color="auto"/>
        <w:left w:val="none" w:sz="0" w:space="0" w:color="auto"/>
        <w:bottom w:val="none" w:sz="0" w:space="0" w:color="auto"/>
        <w:right w:val="none" w:sz="0" w:space="0" w:color="auto"/>
      </w:divBdr>
    </w:div>
    <w:div w:id="2043968745">
      <w:bodyDiv w:val="1"/>
      <w:marLeft w:val="0"/>
      <w:marRight w:val="0"/>
      <w:marTop w:val="0"/>
      <w:marBottom w:val="0"/>
      <w:divBdr>
        <w:top w:val="none" w:sz="0" w:space="0" w:color="auto"/>
        <w:left w:val="none" w:sz="0" w:space="0" w:color="auto"/>
        <w:bottom w:val="none" w:sz="0" w:space="0" w:color="auto"/>
        <w:right w:val="none" w:sz="0" w:space="0" w:color="auto"/>
      </w:divBdr>
    </w:div>
    <w:div w:id="2045983668">
      <w:bodyDiv w:val="1"/>
      <w:marLeft w:val="0"/>
      <w:marRight w:val="0"/>
      <w:marTop w:val="0"/>
      <w:marBottom w:val="0"/>
      <w:divBdr>
        <w:top w:val="none" w:sz="0" w:space="0" w:color="auto"/>
        <w:left w:val="none" w:sz="0" w:space="0" w:color="auto"/>
        <w:bottom w:val="none" w:sz="0" w:space="0" w:color="auto"/>
        <w:right w:val="none" w:sz="0" w:space="0" w:color="auto"/>
      </w:divBdr>
    </w:div>
    <w:div w:id="2047170202">
      <w:bodyDiv w:val="1"/>
      <w:marLeft w:val="0"/>
      <w:marRight w:val="0"/>
      <w:marTop w:val="0"/>
      <w:marBottom w:val="0"/>
      <w:divBdr>
        <w:top w:val="none" w:sz="0" w:space="0" w:color="auto"/>
        <w:left w:val="none" w:sz="0" w:space="0" w:color="auto"/>
        <w:bottom w:val="none" w:sz="0" w:space="0" w:color="auto"/>
        <w:right w:val="none" w:sz="0" w:space="0" w:color="auto"/>
      </w:divBdr>
    </w:div>
    <w:div w:id="2052226997">
      <w:bodyDiv w:val="1"/>
      <w:marLeft w:val="0"/>
      <w:marRight w:val="0"/>
      <w:marTop w:val="0"/>
      <w:marBottom w:val="0"/>
      <w:divBdr>
        <w:top w:val="none" w:sz="0" w:space="0" w:color="auto"/>
        <w:left w:val="none" w:sz="0" w:space="0" w:color="auto"/>
        <w:bottom w:val="none" w:sz="0" w:space="0" w:color="auto"/>
        <w:right w:val="none" w:sz="0" w:space="0" w:color="auto"/>
      </w:divBdr>
    </w:div>
    <w:div w:id="2062094159">
      <w:bodyDiv w:val="1"/>
      <w:marLeft w:val="0"/>
      <w:marRight w:val="0"/>
      <w:marTop w:val="0"/>
      <w:marBottom w:val="0"/>
      <w:divBdr>
        <w:top w:val="none" w:sz="0" w:space="0" w:color="auto"/>
        <w:left w:val="none" w:sz="0" w:space="0" w:color="auto"/>
        <w:bottom w:val="none" w:sz="0" w:space="0" w:color="auto"/>
        <w:right w:val="none" w:sz="0" w:space="0" w:color="auto"/>
      </w:divBdr>
    </w:div>
    <w:div w:id="2067138351">
      <w:bodyDiv w:val="1"/>
      <w:marLeft w:val="0"/>
      <w:marRight w:val="0"/>
      <w:marTop w:val="0"/>
      <w:marBottom w:val="0"/>
      <w:divBdr>
        <w:top w:val="none" w:sz="0" w:space="0" w:color="auto"/>
        <w:left w:val="none" w:sz="0" w:space="0" w:color="auto"/>
        <w:bottom w:val="none" w:sz="0" w:space="0" w:color="auto"/>
        <w:right w:val="none" w:sz="0" w:space="0" w:color="auto"/>
      </w:divBdr>
    </w:div>
    <w:div w:id="2082480316">
      <w:bodyDiv w:val="1"/>
      <w:marLeft w:val="0"/>
      <w:marRight w:val="0"/>
      <w:marTop w:val="0"/>
      <w:marBottom w:val="0"/>
      <w:divBdr>
        <w:top w:val="none" w:sz="0" w:space="0" w:color="auto"/>
        <w:left w:val="none" w:sz="0" w:space="0" w:color="auto"/>
        <w:bottom w:val="none" w:sz="0" w:space="0" w:color="auto"/>
        <w:right w:val="none" w:sz="0" w:space="0" w:color="auto"/>
      </w:divBdr>
    </w:div>
    <w:div w:id="2089301542">
      <w:bodyDiv w:val="1"/>
      <w:marLeft w:val="0"/>
      <w:marRight w:val="0"/>
      <w:marTop w:val="0"/>
      <w:marBottom w:val="0"/>
      <w:divBdr>
        <w:top w:val="none" w:sz="0" w:space="0" w:color="auto"/>
        <w:left w:val="none" w:sz="0" w:space="0" w:color="auto"/>
        <w:bottom w:val="none" w:sz="0" w:space="0" w:color="auto"/>
        <w:right w:val="none" w:sz="0" w:space="0" w:color="auto"/>
      </w:divBdr>
    </w:div>
    <w:div w:id="2089882221">
      <w:bodyDiv w:val="1"/>
      <w:marLeft w:val="0"/>
      <w:marRight w:val="0"/>
      <w:marTop w:val="0"/>
      <w:marBottom w:val="0"/>
      <w:divBdr>
        <w:top w:val="none" w:sz="0" w:space="0" w:color="auto"/>
        <w:left w:val="none" w:sz="0" w:space="0" w:color="auto"/>
        <w:bottom w:val="none" w:sz="0" w:space="0" w:color="auto"/>
        <w:right w:val="none" w:sz="0" w:space="0" w:color="auto"/>
      </w:divBdr>
    </w:div>
    <w:div w:id="2097481691">
      <w:bodyDiv w:val="1"/>
      <w:marLeft w:val="0"/>
      <w:marRight w:val="0"/>
      <w:marTop w:val="0"/>
      <w:marBottom w:val="0"/>
      <w:divBdr>
        <w:top w:val="none" w:sz="0" w:space="0" w:color="auto"/>
        <w:left w:val="none" w:sz="0" w:space="0" w:color="auto"/>
        <w:bottom w:val="none" w:sz="0" w:space="0" w:color="auto"/>
        <w:right w:val="none" w:sz="0" w:space="0" w:color="auto"/>
      </w:divBdr>
    </w:div>
    <w:div w:id="2100711598">
      <w:bodyDiv w:val="1"/>
      <w:marLeft w:val="0"/>
      <w:marRight w:val="0"/>
      <w:marTop w:val="0"/>
      <w:marBottom w:val="0"/>
      <w:divBdr>
        <w:top w:val="none" w:sz="0" w:space="0" w:color="auto"/>
        <w:left w:val="none" w:sz="0" w:space="0" w:color="auto"/>
        <w:bottom w:val="none" w:sz="0" w:space="0" w:color="auto"/>
        <w:right w:val="none" w:sz="0" w:space="0" w:color="auto"/>
      </w:divBdr>
    </w:div>
    <w:div w:id="2100784805">
      <w:bodyDiv w:val="1"/>
      <w:marLeft w:val="0"/>
      <w:marRight w:val="0"/>
      <w:marTop w:val="0"/>
      <w:marBottom w:val="0"/>
      <w:divBdr>
        <w:top w:val="none" w:sz="0" w:space="0" w:color="auto"/>
        <w:left w:val="none" w:sz="0" w:space="0" w:color="auto"/>
        <w:bottom w:val="none" w:sz="0" w:space="0" w:color="auto"/>
        <w:right w:val="none" w:sz="0" w:space="0" w:color="auto"/>
      </w:divBdr>
    </w:div>
    <w:div w:id="2103261765">
      <w:bodyDiv w:val="1"/>
      <w:marLeft w:val="0"/>
      <w:marRight w:val="0"/>
      <w:marTop w:val="0"/>
      <w:marBottom w:val="0"/>
      <w:divBdr>
        <w:top w:val="none" w:sz="0" w:space="0" w:color="auto"/>
        <w:left w:val="none" w:sz="0" w:space="0" w:color="auto"/>
        <w:bottom w:val="none" w:sz="0" w:space="0" w:color="auto"/>
        <w:right w:val="none" w:sz="0" w:space="0" w:color="auto"/>
      </w:divBdr>
    </w:div>
    <w:div w:id="2113434092">
      <w:bodyDiv w:val="1"/>
      <w:marLeft w:val="0"/>
      <w:marRight w:val="0"/>
      <w:marTop w:val="0"/>
      <w:marBottom w:val="0"/>
      <w:divBdr>
        <w:top w:val="none" w:sz="0" w:space="0" w:color="auto"/>
        <w:left w:val="none" w:sz="0" w:space="0" w:color="auto"/>
        <w:bottom w:val="none" w:sz="0" w:space="0" w:color="auto"/>
        <w:right w:val="none" w:sz="0" w:space="0" w:color="auto"/>
      </w:divBdr>
    </w:div>
    <w:div w:id="2125535892">
      <w:bodyDiv w:val="1"/>
      <w:marLeft w:val="0"/>
      <w:marRight w:val="0"/>
      <w:marTop w:val="0"/>
      <w:marBottom w:val="0"/>
      <w:divBdr>
        <w:top w:val="none" w:sz="0" w:space="0" w:color="auto"/>
        <w:left w:val="none" w:sz="0" w:space="0" w:color="auto"/>
        <w:bottom w:val="none" w:sz="0" w:space="0" w:color="auto"/>
        <w:right w:val="none" w:sz="0" w:space="0" w:color="auto"/>
      </w:divBdr>
    </w:div>
    <w:div w:id="2127430352">
      <w:bodyDiv w:val="1"/>
      <w:marLeft w:val="0"/>
      <w:marRight w:val="0"/>
      <w:marTop w:val="0"/>
      <w:marBottom w:val="0"/>
      <w:divBdr>
        <w:top w:val="none" w:sz="0" w:space="0" w:color="auto"/>
        <w:left w:val="none" w:sz="0" w:space="0" w:color="auto"/>
        <w:bottom w:val="none" w:sz="0" w:space="0" w:color="auto"/>
        <w:right w:val="none" w:sz="0" w:space="0" w:color="auto"/>
      </w:divBdr>
    </w:div>
    <w:div w:id="2129003077">
      <w:bodyDiv w:val="1"/>
      <w:marLeft w:val="0"/>
      <w:marRight w:val="0"/>
      <w:marTop w:val="0"/>
      <w:marBottom w:val="0"/>
      <w:divBdr>
        <w:top w:val="none" w:sz="0" w:space="0" w:color="auto"/>
        <w:left w:val="none" w:sz="0" w:space="0" w:color="auto"/>
        <w:bottom w:val="none" w:sz="0" w:space="0" w:color="auto"/>
        <w:right w:val="none" w:sz="0" w:space="0" w:color="auto"/>
      </w:divBdr>
    </w:div>
    <w:div w:id="2137285729">
      <w:bodyDiv w:val="1"/>
      <w:marLeft w:val="0"/>
      <w:marRight w:val="0"/>
      <w:marTop w:val="0"/>
      <w:marBottom w:val="0"/>
      <w:divBdr>
        <w:top w:val="none" w:sz="0" w:space="0" w:color="auto"/>
        <w:left w:val="none" w:sz="0" w:space="0" w:color="auto"/>
        <w:bottom w:val="none" w:sz="0" w:space="0" w:color="auto"/>
        <w:right w:val="none" w:sz="0" w:space="0" w:color="auto"/>
      </w:divBdr>
    </w:div>
    <w:div w:id="213905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457AFEA3498E46429A286630E0087EB3"/>
        <w:category>
          <w:name w:val="General"/>
          <w:gallery w:val="placeholder"/>
        </w:category>
        <w:types>
          <w:type w:val="bbPlcHdr"/>
        </w:types>
        <w:behaviors>
          <w:behavior w:val="content"/>
        </w:behaviors>
        <w:guid w:val="{A4136272-F3BE-4790-BB92-B28BA5C223D0}"/>
      </w:docPartPr>
      <w:docPartBody>
        <w:p w:rsidR="001228AD" w:rsidRDefault="009E25CD" w:rsidP="009E25CD">
          <w:pPr>
            <w:pStyle w:val="457AFEA3498E46429A286630E0087EB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reekC">
    <w:altName w:val="Calibri"/>
    <w:charset w:val="00"/>
    <w:family w:val="auto"/>
    <w:pitch w:val="variable"/>
    <w:sig w:usb0="20002A87" w:usb1="00000000" w:usb2="00000000"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03844"/>
    <w:rsid w:val="00045235"/>
    <w:rsid w:val="0009021F"/>
    <w:rsid w:val="000C6F04"/>
    <w:rsid w:val="001228AD"/>
    <w:rsid w:val="00151A9E"/>
    <w:rsid w:val="001924A2"/>
    <w:rsid w:val="001D26AE"/>
    <w:rsid w:val="001D65C3"/>
    <w:rsid w:val="001F1822"/>
    <w:rsid w:val="002E4459"/>
    <w:rsid w:val="002F2904"/>
    <w:rsid w:val="00303490"/>
    <w:rsid w:val="00314F90"/>
    <w:rsid w:val="003153C5"/>
    <w:rsid w:val="00327900"/>
    <w:rsid w:val="00352989"/>
    <w:rsid w:val="00370A2C"/>
    <w:rsid w:val="003F225B"/>
    <w:rsid w:val="004126C8"/>
    <w:rsid w:val="004428BC"/>
    <w:rsid w:val="004F10EE"/>
    <w:rsid w:val="0053599A"/>
    <w:rsid w:val="005C08FC"/>
    <w:rsid w:val="00617A9D"/>
    <w:rsid w:val="00713126"/>
    <w:rsid w:val="007332C0"/>
    <w:rsid w:val="007A1E61"/>
    <w:rsid w:val="007C145E"/>
    <w:rsid w:val="007C7AB1"/>
    <w:rsid w:val="007D11E5"/>
    <w:rsid w:val="007F33CA"/>
    <w:rsid w:val="0086030F"/>
    <w:rsid w:val="008809FC"/>
    <w:rsid w:val="008B7CFD"/>
    <w:rsid w:val="008C0287"/>
    <w:rsid w:val="008C532B"/>
    <w:rsid w:val="008D1845"/>
    <w:rsid w:val="008E0C29"/>
    <w:rsid w:val="008F3F6E"/>
    <w:rsid w:val="009372FD"/>
    <w:rsid w:val="00943536"/>
    <w:rsid w:val="009473AD"/>
    <w:rsid w:val="0095122F"/>
    <w:rsid w:val="009A7815"/>
    <w:rsid w:val="009B6C32"/>
    <w:rsid w:val="009E25CD"/>
    <w:rsid w:val="00A4381C"/>
    <w:rsid w:val="00AD7AA9"/>
    <w:rsid w:val="00B12DA6"/>
    <w:rsid w:val="00B16BAB"/>
    <w:rsid w:val="00B719A7"/>
    <w:rsid w:val="00C3632D"/>
    <w:rsid w:val="00D22F47"/>
    <w:rsid w:val="00D35887"/>
    <w:rsid w:val="00D421B6"/>
    <w:rsid w:val="00D64874"/>
    <w:rsid w:val="00DB11BC"/>
    <w:rsid w:val="00E5448F"/>
    <w:rsid w:val="00E637F6"/>
    <w:rsid w:val="00E94DB3"/>
    <w:rsid w:val="00ED476C"/>
    <w:rsid w:val="00EE09B2"/>
    <w:rsid w:val="00F40552"/>
    <w:rsid w:val="00F93956"/>
    <w:rsid w:val="00FC1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F6E"/>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457AFEA3498E46429A286630E0087EB3">
    <w:name w:val="457AFEA3498E46429A286630E0087EB3"/>
    <w:rsid w:val="009E25CD"/>
    <w:pPr>
      <w:spacing w:after="160" w:line="259" w:lineRule="auto"/>
    </w:pPr>
  </w:style>
  <w:style w:type="paragraph" w:customStyle="1" w:styleId="758B1311E2C1484690F05968FAD323E2">
    <w:name w:val="758B1311E2C1484690F05968FAD323E2"/>
    <w:rsid w:val="008F3F6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7" ma:contentTypeDescription="Create a new document." ma:contentTypeScope="" ma:versionID="6c776b9ae6424bca17dbfae223da5cea">
  <xsd:schema xmlns:xsd="http://www.w3.org/2001/XMLSchema" xmlns:xs="http://www.w3.org/2001/XMLSchema" xmlns:p="http://schemas.microsoft.com/office/2006/metadata/properties" xmlns:ns3="84414299-4190-4ce0-817c-498f52f0e748" xmlns:ns4="a93bf28d-c3e5-4b25-b576-f1cfe2078d75" targetNamespace="http://schemas.microsoft.com/office/2006/metadata/properties" ma:root="true" ma:fieldsID="b18f44b948f9ed25eeefa8916f5ab5f1" ns3:_="" ns4:_="">
    <xsd:import namespace="84414299-4190-4ce0-817c-498f52f0e748"/>
    <xsd:import namespace="a93bf28d-c3e5-4b25-b576-f1cfe2078d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Suh80</b:Tag>
    <b:SourceType>Book</b:SourceType>
    <b:Guid>{99B06DE9-C309-4686-9FD3-6389314D384D}</b:Guid>
    <b:Author>
      <b:Author>
        <b:NameList>
          <b:Person>
            <b:Last>Patankar</b:Last>
            <b:First>Suhas</b:First>
            <b:Middle>V.</b:Middle>
          </b:Person>
        </b:NameList>
      </b:Author>
    </b:Author>
    <b:Title>Numerical Heat Transfer and Fluid FLow</b:Title>
    <b:Year>1980</b:Year>
    <b:Publisher>Hemisphere Publishing Corporation</b:Publisher>
    <b:RefOrder>1</b:RefOrder>
  </b:Source>
  <b:Source>
    <b:Tag>Ben12</b:Tag>
    <b:SourceType>Report</b:SourceType>
    <b:Guid>{CF707F30-B729-4551-ACDF-072E70104DEA}</b:Guid>
    <b:Title>Benefits Report, Fiscal Year 2012</b:Title>
    <b:Year>2012</b:Year>
    <b:Publisher>VA</b:Publisher>
    <b:RefOrder>2</b:RefOrder>
  </b:Source>
  <b:Source>
    <b:Tag>GSa09</b:Tag>
    <b:SourceType>JournalArticle</b:SourceType>
    <b:Guid>{811B82E6-EEF9-4352-BAAD-FE5097EA35C7}</b:Guid>
    <b:Title>Hearing loss in veterans and the need for hearing loss prevention programs</b:Title>
    <b:Year>2009</b:Year>
    <b:Author>
      <b:Author>
        <b:NameList>
          <b:Person>
            <b:Last>Saunders</b:Last>
            <b:First>G.</b:First>
          </b:Person>
          <b:Person>
            <b:Last>Griest</b:Last>
            <b:First>S.</b:First>
          </b:Person>
        </b:NameList>
      </b:Author>
    </b:Author>
    <b:JournalName>Noise &amp; Health</b:JournalName>
    <b:Pages>14-21</b:Pages>
    <b:Volume>11</b:Volume>
    <b:Issue>42</b:Issue>
    <b:RefOrder>3</b:RefOrder>
  </b:Source>
  <b:Source>
    <b:Tag>KYa13</b:Tag>
    <b:SourceType>JournalArticle</b:SourceType>
    <b:Guid>{105522B9-C0B3-4627-9E5F-9DF209B8FEFF}</b:Guid>
    <b:Title>Prelude: Noise-induced tinnitus and hearing loss in the military</b:Title>
    <b:Year>2013</b:Year>
    <b:Author>
      <b:Author>
        <b:NameList>
          <b:Person>
            <b:Last>Yankaskas</b:Last>
            <b:First>K.</b:First>
          </b:Person>
        </b:NameList>
      </b:Author>
    </b:Author>
    <b:JournalName>Hearing Research</b:JournalName>
    <b:Pages>3-8</b:Pages>
    <b:Volume>395</b:Volume>
    <b:RefOrder>4</b:RefOrder>
  </b:Source>
  <b:Source>
    <b:Tag>BAm12</b:Tag>
    <b:SourceType>Report</b:SourceType>
    <b:Guid>{B1FDEBD1-7389-43D3-BA13-515344C602D1}</b:Guid>
    <b:Title>High Level Impulse Sounds and Human Hearing: Standards, Physiology, Quantification</b:Title>
    <b:Year>2012</b:Year>
    <b:Publisher>Report prepared for Human Research and Engineering Directorate </b:Publisher>
    <b:City>U.S. Army Research Laboratory, Aberdeen Proving Ground, MD</b:City>
    <b:Author>
      <b:Author>
        <b:NameList>
          <b:Person>
            <b:Last>Amrein</b:Last>
            <b:First>B.</b:First>
          </b:Person>
          <b:Person>
            <b:Last>Letowski</b:Last>
            <b:First>T.</b:First>
          </b:Person>
        </b:NameList>
      </b:Author>
    </b:Author>
    <b:RefOrder>5</b:RefOrder>
  </b:Source>
  <b:Source>
    <b:Tag>GPr10</b:Tag>
    <b:SourceType>Report</b:SourceType>
    <b:Guid>{D4F8ED9B-96CB-4E83-A434-9E129C71E3BC}</b:Guid>
    <b:Title>Executive Summary of the Development and Validation of AHAAH</b:Title>
    <b:Year>2010</b:Year>
    <b:Author>
      <b:Author>
        <b:NameList>
          <b:Person>
            <b:Last>Price</b:Last>
            <b:First>G.</b:First>
          </b:Person>
        </b:NameList>
      </b:Author>
    </b:Author>
    <b:Publisher>Report prepared for Human Research and Engineering Directorate</b:Publisher>
    <b:City>U.S. Army Research Laboratory, Aberdeen Proving Ground, MD</b:City>
    <b:RefOrder>6</b:RefOrder>
  </b:Source>
  <b:Source>
    <b:Tag>Tas10</b:Tag>
    <b:SourceType>Report</b:SourceType>
    <b:Guid>{5584A81E-4820-4713-9177-2430D14C9B0F}</b:Guid>
    <b:Author>
      <b:Author>
        <b:NameList>
          <b:Person>
            <b:Last>HFM-147</b:Last>
            <b:First>Task</b:First>
            <b:Middle>Group</b:Middle>
          </b:Person>
        </b:NameList>
      </b:Author>
    </b:Author>
    <b:Title>Hearing Protection - Needs, Technologies and Performance</b:Title>
    <b:Year>2010</b:Year>
    <b:Publisher>North Atlantic Treaty Organization</b:Publisher>
    <b:City>Research and Technology Organization, NATO</b:City>
    <b:RefOrder>7</b:RefOrder>
  </b:Source>
  <b:Source>
    <b:Tag>GPr05</b:Tag>
    <b:SourceType>Report</b:SourceType>
    <b:Guid>{BF7F1905-FA7A-4341-A330-275243171631}</b:Guid>
    <b:Author>
      <b:Author>
        <b:NameList>
          <b:Person>
            <b:Last>Price</b:Last>
            <b:First>G.</b:First>
          </b:Person>
        </b:NameList>
      </b:Author>
    </b:Author>
    <b:Title>Critical Analysis and Comment on Patterson and Ahroon (2004) 'Evaluation of an auditory model using data from human volunteer studies' USAARL Report No. 2005-01</b:Title>
    <b:Year>2005</b:Year>
    <b:Publisher>Technical Report 190805</b:Publisher>
    <b:City>Auditory Hazard Analysis, Charlestown, MD</b:City>
    <b:RefOrder>8</b:RefOrder>
  </b:Source>
  <b:Source>
    <b:Tag>PFe15</b:Tag>
    <b:SourceType>Report</b:SourceType>
    <b:Guid>{225DD6B8-BFED-47FA-A788-638C311F02E8}</b:Guid>
    <b:Author>
      <b:Author>
        <b:NameList>
          <b:Person>
            <b:Last>Fedele</b:Last>
            <b:First>P.</b:First>
          </b:Person>
          <b:Person>
            <b:Last>Kalb</b:Last>
            <b:First>J.</b:First>
          </b:Person>
        </b:NameList>
      </b:Author>
    </b:Author>
    <b:Title>Level-Dependent Nonlinear Hearing Protector Model in the Auditory Hazard Assessment Algorithm for Humans</b:Title>
    <b:Year>2015</b:Year>
    <b:Publisher>Human Research and Engineering Directorate</b:Publisher>
    <b:City>U.S. Army Research Laboratory, Aberdeen Proving Grounds, MD</b:City>
    <b:RefOrder>9</b:RefOrder>
  </b:Source>
  <b:Source>
    <b:Tag>Gru11</b:Tag>
    <b:SourceType>JournalArticle</b:SourceType>
    <b:Guid>{70573F9F-344D-434C-B4C7-A66FFF809520}</b:Guid>
    <b:Author>
      <b:Author>
        <b:NameList>
          <b:Person>
            <b:Last>Grujicic</b:Last>
            <b:First>M.</b:First>
          </b:Person>
          <b:Person>
            <b:Last>Bell</b:Last>
            <b:First>W.C.</b:First>
          </b:Person>
          <b:Person>
            <b:Last>Pandurangan</b:Last>
            <b:First>B.</b:First>
          </b:Person>
          <b:Person>
            <b:Last>al.</b:Last>
            <b:First>et.</b:First>
          </b:Person>
        </b:NameList>
      </b:Author>
    </b:Author>
    <b:Title>Fluid/Structure Interaction Computational Investigation of Blast-Wave Mitigation Efficacy of the Advance Combat Helmet</b:Title>
    <b:Year>2011</b:Year>
    <b:Publisher>J. of Materi Eng and Perform</b:Publisher>
    <b:JournalName>J. of Materi Eng and Perform</b:JournalName>
    <b:Pages>887</b:Pages>
    <b:Volume>20</b:Volume>
    <b:Issue>doi:10.1007/s11665-010-9724-z</b:Issue>
    <b:RefOrder>10</b:RefOrder>
  </b:Source>
  <b:Source>
    <b:Tag>MGr16</b:Tag>
    <b:SourceType>JournalArticle</b:SourceType>
    <b:Guid>{81CB6FDB-BD67-426A-B905-E1F5EFB2A4F6}</b:Guid>
    <b:Author>
      <b:Author>
        <b:NameList>
          <b:Person>
            <b:Last>Grujicic</b:Last>
            <b:First>M.</b:First>
          </b:Person>
          <b:Person>
            <b:Last>Ramaswami</b:Last>
            <b:First>S.</b:First>
          </b:Person>
          <b:Person>
            <b:Last>Snipes</b:Last>
            <b:First>JS.</b:First>
          </b:Person>
          <b:Person>
            <b:Last>Dudt</b:Last>
            <b:First>P.</b:First>
          </b:Person>
        </b:NameList>
      </b:Author>
    </b:Author>
    <b:Title>Potential improvement in helmet blast-protection via the use of a polyurea external coating: Combined experimental/computational analyses</b:Title>
    <b:JournalName>J. of Materials: Design and Applications</b:JournalName>
    <b:Year>2016</b:Year>
    <b:Pages>1-31</b:Pages>
    <b:Issue>doi: 10.1177/1464420716644472</b:Issue>
    <b:RefOrder>11</b:RefOrder>
  </b:Source>
  <b:Source>
    <b:Tag>SBa15</b:Tag>
    <b:SourceType>JournalArticle</b:SourceType>
    <b:Guid>{52836169-1797-44CD-8019-C9126EEA0301}</b:Guid>
    <b:Author>
      <b:Author>
        <b:NameList>
          <b:Person>
            <b:Last>Bailoor</b:Last>
            <b:First>S.</b:First>
          </b:Person>
          <b:Person>
            <b:Last>Bjardwaj</b:Last>
            <b:First>R.</b:First>
          </b:Person>
          <b:Person>
            <b:Last>Nguyen</b:Last>
            <b:First>T.</b:First>
          </b:Person>
        </b:NameList>
      </b:Author>
    </b:Author>
    <b:Title>Effectiveness of eye armor during blast loading</b:Title>
    <b:JournalName>Biomech Model Mechanobiol</b:JournalName>
    <b:Year>2015</b:Year>
    <b:Pages>1127-1237</b:Pages>
    <b:Volume>14</b:Volume>
    <b:Issue>doi: 10.1007/s10237-015-0667-z</b:Issue>
    <b:RefOrder>12</b:RefOrder>
  </b:Source>
  <b:Source>
    <b:Tag>GVi15</b:Tag>
    <b:SourceType>JournalArticle</b:SourceType>
    <b:Guid>{FE811B2D-6866-4459-8C12-2768EC839EDA}</b:Guid>
    <b:Author>
      <b:Author>
        <b:NameList>
          <b:Person>
            <b:Last>Viallet</b:Last>
            <b:First>G.</b:First>
          </b:Person>
          <b:Person>
            <b:Last>Sgard</b:Last>
            <b:First>F.</b:First>
          </b:Person>
          <b:Person>
            <b:Last>Laville</b:Last>
            <b:First>F.</b:First>
          </b:Person>
          <b:Person>
            <b:Last>Nelisse</b:Last>
            <b:First>H.</b:First>
          </b:Person>
        </b:NameList>
      </b:Author>
    </b:Author>
    <b:Title>Investigation of the variability in earplugs sound attenuation measurements using a finte element method</b:Title>
    <b:JournalName>Applied Acoustics</b:JournalName>
    <b:Year>2015</b:Year>
    <b:Pages>333-344</b:Pages>
    <b:Volume>89</b:Volume>
    <b:RefOrder>13</b:RefOrder>
  </b:Source>
  <b:Source>
    <b:Tag>Sga14</b:Tag>
    <b:SourceType>ConferenceProceedings</b:SourceType>
    <b:Guid>{FE6F2223-2C8A-4B27-8A8A-F42E0F23BA56}</b:Guid>
    <b:Author>
      <b:Author>
        <b:NameList>
          <b:Person>
            <b:Last>Sgard</b:Last>
            <b:First>F.</b:First>
          </b:Person>
          <b:Person>
            <b:Last>Brummund</b:Last>
            <b:First>M.</b:First>
          </b:Person>
          <b:Person>
            <b:Last>Viallet</b:Last>
            <b:First>G.</b:First>
          </b:Person>
          <b:Person>
            <b:Last>al.</b:Last>
            <b:First>et.</b:First>
          </b:Person>
        </b:NameList>
      </b:Author>
    </b:Author>
    <b:Title>Prediction of airborne and structure borne sound transmission through hearing protectors using FEM</b:Title>
    <b:Year>2014</b:Year>
    <b:ConferenceName>Inter-noise 2014</b:ConferenceName>
    <b:City>Melbourne, Australia</b:City>
    <b:RefOrder>14</b:RefOrder>
  </b:Source>
  <b:Source>
    <b:Tag>GVi13</b:Tag>
    <b:SourceType>JournalArticle</b:SourceType>
    <b:Guid>{2D0B36C4-1F87-4301-AED5-6CF77006DBC2}</b:Guid>
    <b:Title>Axisymmetic versus three-dimensional finite element models for predicting the attenuation of earplugs in rigid walled ear canals </b:Title>
    <b:Year>2013</b:Year>
    <b:Pages>4470-4480</b:Pages>
    <b:Author>
      <b:Author>
        <b:NameList>
          <b:Person>
            <b:Last>Viallet</b:Last>
            <b:First>G.</b:First>
          </b:Person>
          <b:Person>
            <b:Last>Sgard</b:Last>
            <b:First>G.</b:First>
          </b:Person>
          <b:Person>
            <b:Last>Laville</b:Last>
            <b:First>F.</b:First>
          </b:Person>
          <b:Person>
            <b:Last>Boutin</b:Last>
            <b:First>J.</b:First>
          </b:Person>
        </b:NameList>
      </b:Author>
    </b:Author>
    <b:JournalName>J. Acoust. Soc. Am.</b:JournalName>
    <b:Volume>134</b:Volume>
    <b:Issue>6</b:Issue>
    <b:RefOrder>15</b:RefOrder>
  </b:Source>
  <b:Source>
    <b:Tag>GVi14</b:Tag>
    <b:SourceType>JournalArticle</b:SourceType>
    <b:Guid>{C15CA524-93C3-4E71-9C49-05750B37A68A}</b:Guid>
    <b:Author>
      <b:Author>
        <b:NameList>
          <b:Person>
            <b:Last>Viallet</b:Last>
            <b:First>G.</b:First>
          </b:Person>
          <b:Person>
            <b:Last>Sgard</b:Last>
            <b:First>F.</b:First>
          </b:Person>
          <b:Person>
            <b:Last>Laville</b:Last>
            <b:First>F.</b:First>
          </b:Person>
          <b:Person>
            <b:Last>Boutin</b:Last>
            <b:First>J.</b:First>
          </b:Person>
        </b:NameList>
      </b:Author>
    </b:Author>
    <b:Title>A finite element model to predict the sound attenuation of earplugs in an acoustical test fixture</b:Title>
    <b:JournalName>J. Acoust. Soc. Am.</b:JournalName>
    <b:Year>2014</b:Year>
    <b:Pages>1269-1280</b:Pages>
    <b:Volume>136</b:Volume>
    <b:RefOrder>16</b:RefOrder>
  </b:Source>
  <b:Source>
    <b:Tag>GVi11</b:Tag>
    <b:SourceType>JournalArticle</b:SourceType>
    <b:Guid>{109E04E7-9D7C-4EA7-B990-A4D3DDEDC088}</b:Guid>
    <b:Author>
      <b:Author>
        <b:NameList>
          <b:Person>
            <b:Last>Viallet</b:Last>
            <b:First>G.</b:First>
          </b:Person>
          <b:Person>
            <b:Last>Sgard</b:Last>
            <b:First>F.</b:First>
          </b:Person>
          <b:Person>
            <b:Last>Laville</b:Last>
            <b:First>F.</b:First>
          </b:Person>
        </b:NameList>
      </b:Author>
    </b:Author>
    <b:Title>Development of a simplified axi-symmetric finite element model of the auditory canal occluded by an earplug: Variability of the attenuation as a function of the input parameters</b:Title>
    <b:JournalName>Canadian Acoustics</b:JournalName>
    <b:Year>2011</b:Year>
    <b:Pages>100-101</b:Pages>
    <b:Volume>39</b:Volume>
    <b:Issue>3</b:Issue>
    <b:RefOrder>17</b:RefOrder>
  </b:Source>
  <b:Source>
    <b:Tag>MBr14</b:Tag>
    <b:SourceType>JournalArticle</b:SourceType>
    <b:Guid>{F5DAAB76-F24C-4E6A-BDCD-79A21B283106}</b:Guid>
    <b:Author>
      <b:Author>
        <b:NameList>
          <b:Person>
            <b:Last>Brummund</b:Last>
            <b:First>M.</b:First>
          </b:Person>
          <b:Person>
            <b:Last>Sgard</b:Last>
            <b:First>F.</b:First>
          </b:Person>
          <b:Person>
            <b:Last>Petit</b:Last>
            <b:First>Y.</b:First>
          </b:Person>
          <b:Person>
            <b:Last>al.</b:Last>
            <b:First>et.</b:First>
          </b:Person>
        </b:NameList>
      </b:Author>
    </b:Author>
    <b:Title>hree-dimensional finite element modeling of the human external ear: Simulation study of the bone conduction occlusion effect</b:Title>
    <b:JournalName>J. Acoust. Soc. Am. </b:JournalName>
    <b:Year>2014</b:Year>
    <b:Pages>1433-1444</b:Pages>
    <b:Volume>135</b:Volume>
    <b:Issue>3</b:Issue>
    <b:RefOrder>18</b:RefOrder>
  </b:Source>
  <b:Source>
    <b:Tag>RZG04</b:Tag>
    <b:SourceType>JournalArticle</b:SourceType>
    <b:Guid>{0720873F-94ED-4F46-9A90-D79672C3D22F}</b:Guid>
    <b:Author>
      <b:Author>
        <b:NameList>
          <b:Person>
            <b:Last>Gan</b:Last>
            <b:First>R.Z.</b:First>
          </b:Person>
          <b:Person>
            <b:Last>Feng</b:Last>
            <b:First>B.</b:First>
          </b:Person>
          <b:Person>
            <b:Last>Sun</b:Last>
            <b:First>Q.</b:First>
          </b:Person>
        </b:NameList>
      </b:Author>
    </b:Author>
    <b:Title>3-Dimensional finite element modeling of human ear for sound transmission</b:Title>
    <b:JournalName>Ann. Biomed. Eng.</b:JournalName>
    <b:Year>2004</b:Year>
    <b:Pages>847-856</b:Pages>
    <b:Volume>32</b:Volume>
    <b:Issue>6</b:Issue>
    <b:RefOrder>19</b:RefOrder>
  </b:Source>
  <b:Source>
    <b:Tag>XWa07</b:Tag>
    <b:SourceType>JournalArticle</b:SourceType>
    <b:Guid>{5B4773CB-CEE1-4BC5-80FB-FA1055123E6D}</b:Guid>
    <b:Author>
      <b:Author>
        <b:NameList>
          <b:Person>
            <b:Last>Wang</b:Last>
            <b:First>X.</b:First>
          </b:Person>
          <b:Person>
            <b:Last>Cheng</b:Last>
            <b:First>T.</b:First>
          </b:Person>
          <b:Person>
            <b:Last>Gan</b:Last>
            <b:First>R.Z.</b:First>
          </b:Person>
        </b:NameList>
      </b:Author>
    </b:Author>
    <b:Title>Finite-element analysis of middle-ear pressure effects on static and dynamic behavior of the human ear</b:Title>
    <b:JournalName>J. Acoust. Soc. Am.</b:JournalName>
    <b:Year>2007</b:Year>
    <b:Pages>906-917</b:Pages>
    <b:Volume>122</b:Volume>
    <b:Issue>2</b:Issue>
    <b:RefOrder>20</b:RefOrder>
  </b:Source>
  <b:Source>
    <b:Tag>RZG07</b:Tag>
    <b:SourceType>JournalArticle</b:SourceType>
    <b:Guid>{9B3FB122-56FE-417D-8B18-0CC978F3220E}</b:Guid>
    <b:Author>
      <b:Author>
        <b:NameList>
          <b:Person>
            <b:Last>Gan</b:Last>
            <b:First>R.Z.</b:First>
          </b:Person>
          <b:Person>
            <b:Last>Reeves</b:Last>
            <b:First>B.</b:First>
          </b:Person>
          <b:Person>
            <b:Last>Wang</b:Last>
            <b:First>X.</b:First>
          </b:Person>
        </b:NameList>
      </b:Author>
    </b:Author>
    <b:Title>Modeling of sound transmission from ear canal to cochlea</b:Title>
    <b:JournalName>Ann. Biomed. Eng.</b:JournalName>
    <b:Year>2007</b:Year>
    <b:Pages>2180-2194</b:Pages>
    <b:Volume>35</b:Volume>
    <b:Issue>12</b:Issue>
    <b:RefOrder>21</b:RefOrder>
  </b:Source>
  <b:Source>
    <b:Tag>RZG09</b:Tag>
    <b:SourceType>JournalArticle</b:SourceType>
    <b:Guid>{9D25C40E-0380-4178-87E4-493C6C49EAB5}</b:Guid>
    <b:Author>
      <b:Author>
        <b:NameList>
          <b:Person>
            <b:Last>Gan</b:Last>
            <b:First>R.Z.</b:First>
          </b:Person>
          <b:Person>
            <b:Last>Cheng</b:Last>
            <b:First>T.</b:First>
          </b:Person>
          <b:Person>
            <b:Last>Dai</b:Last>
            <b:First>C.</b:First>
          </b:Person>
          <b:Person>
            <b:Last>Yang</b:Last>
            <b:First>F.</b:First>
          </b:Person>
        </b:NameList>
      </b:Author>
    </b:Author>
    <b:Title>Finite element modeling of sound transmission with perforations of tympanic membrane</b:Title>
    <b:JournalName>J. Acoust. Soc. Am.</b:JournalName>
    <b:Year>2009</b:Year>
    <b:Pages>243-253</b:Pages>
    <b:Volume>126</b:Volume>
    <b:Issue>1</b:Issue>
    <b:RefOrder>22</b:RefOrder>
  </b:Source>
  <b:Source>
    <b:Tag>XZh13</b:Tag>
    <b:SourceType>JournalArticle</b:SourceType>
    <b:Guid>{4B96702C-101A-452E-8B96-F4A949020191}</b:Guid>
    <b:Author>
      <b:Author>
        <b:NameList>
          <b:Person>
            <b:Last>Zhang</b:Last>
            <b:First>X.</b:First>
          </b:Person>
          <b:Person>
            <b:Last>Gan</b:Last>
            <b:First>R.Z.</b:First>
          </b:Person>
        </b:NameList>
      </b:Author>
    </b:Author>
    <b:Title>Finite element modeling of energy absorbance in normal and disordered human ears</b:Title>
    <b:JournalName>Hearing Research</b:JournalName>
    <b:Year>2013</b:Year>
    <b:Pages>146-155</b:Pages>
    <b:Volume>301</b:Volume>
    <b:RefOrder>23</b:RefOrder>
  </b:Source>
  <b:Source>
    <b:Tag>RZG10</b:Tag>
    <b:SourceType>JournalArticle</b:SourceType>
    <b:Guid>{F491265C-F333-401B-AFFC-501954085AA9}</b:Guid>
    <b:Author>
      <b:Author>
        <b:NameList>
          <b:Person>
            <b:Last>Gan</b:Last>
            <b:First>R.Z.</b:First>
          </b:Person>
          <b:Person>
            <b:Last>Wood</b:Last>
            <b:First>M.</b:First>
          </b:Person>
          <b:Person>
            <b:Last>al.</b:Last>
            <b:First>et.</b:First>
          </b:Person>
        </b:NameList>
      </b:Author>
    </b:Author>
    <b:Title>A totally implantable hearing system - Design and function characterization in a 3D computational model and temporal bones</b:Title>
    <b:JournalName>Hearing Research</b:JournalName>
    <b:Year>2010</b:Year>
    <b:Pages>138-144</b:Pages>
    <b:Volume>263</b:Volume>
    <b:Issue>1-2</b:Issue>
    <b:RefOrder>24</b:RefOrder>
  </b:Source>
  <b:Source>
    <b:Tag>BXi02</b:Tag>
    <b:SourceType>JournalArticle</b:SourceType>
    <b:Guid>{B06E7FCB-F2EB-4FF0-A62E-7EFD668C16E8}</b:Guid>
    <b:Title>Applications of computational fluid dynamics in the food industry: a review</b:Title>
    <b:Year>2002</b:Year>
    <b:Author>
      <b:Author>
        <b:NameList>
          <b:Person>
            <b:Last>Xia</b:Last>
            <b:First>B.</b:First>
          </b:Person>
          <b:Person>
            <b:Last>Sun</b:Last>
            <b:First>D.</b:First>
          </b:Person>
        </b:NameList>
      </b:Author>
    </b:Author>
    <b:JournalName>Computers and Electronics in Agriculture</b:JournalName>
    <b:Pages>5-24</b:Pages>
    <b:Volume>34</b:Volume>
    <b:RefOrder>25</b:RefOrder>
  </b:Source>
  <b:Source>
    <b:Tag>Suh801</b:Tag>
    <b:SourceType>Book</b:SourceType>
    <b:Guid>{443C2420-CEA9-4A31-8E6B-CE635DE2A2B1}</b:Guid>
    <b:Title>Numerical Heat Transfer and Fluid FLow</b:Title>
    <b:Year>1980</b:Year>
    <b:Author>
      <b:Author>
        <b:NameList>
          <b:Person>
            <b:Last>Patankar</b:Last>
            <b:First>Suhas</b:First>
            <b:Middle>V.</b:Middle>
          </b:Person>
        </b:NameList>
      </b:Author>
    </b:Author>
    <b:Publisher>Hemisphere Publishing. ISBN 0891165223</b:Publisher>
    <b:RefOrder>26</b:RefOrder>
  </b:Source>
  <b:Source>
    <b:Tag>TKo02</b:Tag>
    <b:SourceType>JournalArticle</b:SourceType>
    <b:Guid>{C3822F1B-86CA-4863-B3C9-A94D39981FB6}</b:Guid>
    <b:Title>Modeling of the human middle ear using the finite-element method</b:Title>
    <b:Year>2002</b:Year>
    <b:Author>
      <b:Author>
        <b:NameList>
          <b:Person>
            <b:Last>Koike</b:Last>
            <b:First>T.</b:First>
          </b:Person>
          <b:Person>
            <b:Last>Wada</b:Last>
            <b:First>H.</b:First>
          </b:Person>
          <b:Person>
            <b:Last>Kobayashi</b:Last>
            <b:First>T.</b:First>
          </b:Person>
        </b:NameList>
      </b:Author>
    </b:Author>
    <b:JournalName>J. Acoust. Soc. Am.</b:JournalName>
    <b:Pages>1306-1317</b:Pages>
    <b:Volume>111</b:Volume>
    <b:RefOrder>27</b:RefOrder>
  </b:Source>
  <b:Source>
    <b:Tag>JAl01</b:Tag>
    <b:SourceType>JournalArticle</b:SourceType>
    <b:Guid>{6ACDBA66-E8F4-4533-B243-6E875F3E79B0}</b:Guid>
    <b:Author>
      <b:Author>
        <b:NameList>
          <b:Person>
            <b:Last>Altmann</b:Last>
            <b:First>J.</b:First>
          </b:Person>
        </b:NameList>
      </b:Author>
    </b:Author>
    <b:Title>Acoustic Weapons - A prospective Assessment</b:Title>
    <b:JournalName>Science &amp; Global Security</b:JournalName>
    <b:Year>2001</b:Year>
    <b:Pages>165-234</b:Pages>
    <b:Volume>9</b:Volume>
    <b:RefOrder>28</b:RefOrder>
  </b:Source>
  <b:Source>
    <b:Tag>RPr10</b:Tag>
    <b:SourceType>Report</b:SourceType>
    <b:Guid>{BA0D629E-89A4-46DB-B1CE-F0A1E9AAC145}</b:Guid>
    <b:Title>Weapon Noise Exposure of the Human Ear Analyzed with the AHAAH Model</b:Title>
    <b:Year>2010</b:Year>
    <b:Author>
      <b:Author>
        <b:NameList>
          <b:Person>
            <b:Last>Price</b:Last>
            <b:First>R.</b:First>
          </b:Person>
        </b:NameList>
      </b:Author>
    </b:Author>
    <b:Publisher>Human Research and Engineering Directorate</b:Publisher>
    <b:City>U.S. Army Research Laboratory, Aberdeen Proving Ground, MD</b:City>
    <b:RefOrder>29</b:RefOrder>
  </b:Source>
  <b:Source>
    <b:Tag>CJa06</b:Tag>
    <b:SourceType>Book</b:SourceType>
    <b:Guid>{4A18E995-0F00-4C79-85FC-437B7287A64F}</b:Guid>
    <b:Title>Finite Element Modeling and Exploration of Double Hearing Procetion Systems</b:Title>
    <b:Year>2006</b:Year>
    <b:Publisher>Virginia Polytechnic Institute and State University</b:Publisher>
    <b:City>Masters thesis</b:City>
    <b:Author>
      <b:Author>
        <b:NameList>
          <b:Person>
            <b:Last>James</b:Last>
            <b:First>C.</b:First>
          </b:Person>
        </b:NameList>
      </b:Author>
    </b:Author>
    <b:RefOrder>30</b:RefOrder>
  </b:Source>
  <b:Source>
    <b:Tag>RGa16</b:Tag>
    <b:SourceType>JournalArticle</b:SourceType>
    <b:Guid>{7734D272-8051-40F7-830D-E9783A86D42A}</b:Guid>
    <b:Title>Mechanical damage of tympanic membrane in relation to impulse pressure waveform - a study in chinchillas</b:Title>
    <b:Year>2016</b:Year>
    <b:Author>
      <b:Author>
        <b:NameList>
          <b:Person>
            <b:Last>Gan</b:Last>
            <b:First>R.</b:First>
          </b:Person>
          <b:Person>
            <b:Last>Nakmali</b:Last>
            <b:First>D.</b:First>
          </b:Person>
          <b:Person>
            <b:Last>Xiao</b:Last>
            <b:First>J.</b:First>
          </b:Person>
          <b:Person>
            <b:Last>Leckness</b:Last>
            <b:First>K.</b:First>
          </b:Person>
          <b:Person>
            <b:Last>Yokell</b:Last>
            <b:First>Z.</b:First>
          </b:Person>
        </b:NameList>
      </b:Author>
    </b:Author>
    <b:JournalName>Hearing Research</b:JournalName>
    <b:Pages>1-10</b:Pages>
    <b:RefOrder>31</b:RefOrder>
  </b:Source>
  <b:Source>
    <b:Tag>JZw53</b:Tag>
    <b:SourceType>JournalArticle</b:SourceType>
    <b:Guid>{BEC008C6-2087-49ED-A2AA-8ACB1F7155E9}</b:Guid>
    <b:Author>
      <b:Author>
        <b:NameList>
          <b:Person>
            <b:Last>Zwislocki</b:Last>
            <b:First>J.</b:First>
          </b:Person>
        </b:NameList>
      </b:Author>
    </b:Author>
    <b:Title>Wave Motion in the Cochlea Caused by Bone Conduction</b:Title>
    <b:JournalName>J. Acoust. Soc. Am.</b:JournalName>
    <b:Year>1953</b:Year>
    <b:Pages>986</b:Pages>
    <b:Volume>25</b:Volume>
    <b:RefOrder>32</b:RefOrder>
  </b:Source>
  <b:Source>
    <b:Tag>LJS35</b:Tag>
    <b:SourceType>JournalArticle</b:SourceType>
    <b:Guid>{1A8EF9A6-0038-4199-AA6F-5BB1D142958D}</b:Guid>
    <b:Title>Acoustic Impedance of Small Orifices</b:Title>
    <b:Year>1935</b:Year>
    <b:Author>
      <b:Author>
        <b:NameList>
          <b:Person>
            <b:Last>Sivian</b:Last>
            <b:First>L.</b:First>
            <b:Middle>J.</b:Middle>
          </b:Person>
        </b:NameList>
      </b:Author>
    </b:Author>
    <b:JournalName>J. Acoust. Soc. Am.</b:JournalName>
    <b:Pages>94-101</b:Pages>
    <b:Volume>7</b:Volume>
    <b:Issue>2</b:Issue>
    <b:RefOrder>33</b:RefOrder>
  </b:Source>
  <b:Source>
    <b:Tag>ANS61</b:Tag>
    <b:SourceType>Misc</b:SourceType>
    <b:Guid>{3551607F-7B84-463E-9CE1-DA041BA6E95A}</b:Guid>
    <b:Title>Help System, ANSYS Workbench Documentation, Process Synchronization and Analysis Evolution</b:Title>
    <b:Year>Release 16.1</b:Year>
    <b:Publisher>ANSYS Academic Research</b:Publisher>
    <b:Author>
      <b:Author>
        <b:NameList>
          <b:Person>
            <b:Last>ANSYS</b:Last>
          </b:Person>
        </b:NameList>
      </b:Author>
    </b:Author>
    <b:RefOrder>34</b:RefOrder>
  </b:Source>
  <b:Source>
    <b:Tag>ANS611</b:Tag>
    <b:SourceType>Book</b:SourceType>
    <b:Guid>{24DB937E-82CA-408E-8A2E-133C872545E3}</b:Guid>
    <b:Author>
      <b:Author>
        <b:NameList>
          <b:Person>
            <b:Last>ANSYS</b:Last>
          </b:Person>
        </b:NameList>
      </b:Author>
    </b:Author>
    <b:Title>Help System, Fluent Theory Guide, Basic Fluid</b:Title>
    <b:Year>Release 16.1</b:Year>
    <b:Publisher>ANSYS Academic Research</b:Publisher>
    <b:RefOrder>35</b:RefOrder>
  </b:Source>
  <b:Source>
    <b:Tag>ANS612</b:Tag>
    <b:SourceType>Misc</b:SourceType>
    <b:Guid>{18BB9171-B44B-4D79-8809-D93A03C9C165}</b:Guid>
    <b:Title>Help System, Fluent Theory Guide, Multiphase</b:Title>
    <b:Year>Release 16.1</b:Year>
    <b:Publisher>ANSYS Academic Research</b:Publisher>
    <b:Author>
      <b:Author>
        <b:NameList>
          <b:Person>
            <b:Last>ANSYS</b:Last>
          </b:Person>
        </b:NameList>
      </b:Author>
    </b:Author>
    <b:RefOrder>36</b:RefOrder>
  </b:Source>
  <b:Source>
    <b:Tag>ANS613</b:Tag>
    <b:SourceType>Misc</b:SourceType>
    <b:Guid>{7F9E16FC-48E9-4ED5-AAB0-F0ED2E50DB61}</b:Guid>
    <b:Author>
      <b:Author>
        <b:NameList>
          <b:Person>
            <b:Last>ANSYS</b:Last>
          </b:Person>
        </b:NameList>
      </b:Author>
    </b:Author>
    <b:Title>Help System, CFX Theory Guide, Basic Solver</b:Title>
    <b:Year>Release 16.1</b:Year>
    <b:Publisher>ANSYS Academic Research</b:Publisher>
    <b:RefOrder>37</b:RefOrder>
  </b:Source>
  <b:Source>
    <b:Tag>ANS614</b:Tag>
    <b:SourceType>Misc</b:SourceType>
    <b:Guid>{8B254502-3D22-48F8-A6D9-33A78827591C}</b:Guid>
    <b:Title>ANSYS Workbench</b:Title>
    <b:Year>Release 16.1</b:Year>
    <b:Author>
      <b:Author>
        <b:NameList>
          <b:Person>
            <b:Last>ANSYS</b:Last>
          </b:Person>
        </b:NameList>
      </b:Author>
    </b:Author>
    <b:Publisher>ANSYS Academic Research</b:Publisher>
    <b:RefOrder>38</b:RefOrder>
  </b:Source>
  <b:Source>
    <b:Tag>Kar</b:Tag>
    <b:SourceType>JournalArticle</b:SourceType>
    <b:Guid>{E017578D-C471-463F-8048-1CFCD30A26C6}</b:Guid>
    <b:Author>
      <b:Author>
        <b:NameList>
          <b:Person>
            <b:Last>Buck</b:Last>
            <b:First>Karl</b:First>
          </b:Person>
        </b:NameList>
      </b:Author>
    </b:Author>
    <b:Title>Performance of Different Types of Hearing Protectors Undergoing High-Level Impulse Noise</b:Title>
    <b:JournalName>JOSE</b:JournalName>
    <b:Year>2009</b:Year>
    <b:Pages>227-240</b:Pages>
    <b:Volume>15</b:Volume>
    <b:Issue>2</b:Issue>
    <b:RefOrder>39</b:RefOrder>
  </b:Source>
</b:Sources>
</file>

<file path=customXml/itemProps1.xml><?xml version="1.0" encoding="utf-8"?>
<ds:datastoreItem xmlns:ds="http://schemas.openxmlformats.org/officeDocument/2006/customXml" ds:itemID="{4CF8F7B1-2F8F-4100-AAF9-5543C801E35B}">
  <ds:schemaRefs>
    <ds:schemaRef ds:uri="http://schemas.microsoft.com/sharepoint/v3/contenttype/forms"/>
  </ds:schemaRefs>
</ds:datastoreItem>
</file>

<file path=customXml/itemProps2.xml><?xml version="1.0" encoding="utf-8"?>
<ds:datastoreItem xmlns:ds="http://schemas.openxmlformats.org/officeDocument/2006/customXml" ds:itemID="{F54B903B-CB9E-40D0-89FE-AF4916D435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7A8BB1-7EA3-4BA0-AF2A-1EB4E4A98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14299-4190-4ce0-817c-498f52f0e748"/>
    <ds:schemaRef ds:uri="a93bf28d-c3e5-4b25-b576-f1cfe2078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6766FD-3007-48F7-87E0-0B7E8E61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41203</Words>
  <Characters>234861</Characters>
  <Application>Microsoft Office Word</Application>
  <DocSecurity>0</DocSecurity>
  <Lines>1957</Lines>
  <Paragraphs>551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275513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Paige Welch</cp:lastModifiedBy>
  <cp:revision>6</cp:revision>
  <cp:lastPrinted>2020-05-05T20:35:00Z</cp:lastPrinted>
  <dcterms:created xsi:type="dcterms:W3CDTF">2020-05-05T19:31:00Z</dcterms:created>
  <dcterms:modified xsi:type="dcterms:W3CDTF">2020-05-05T20:37:00Z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3c6248c7-35ca-3f8f-8a29-22fb23d42e09</vt:lpwstr>
  </property>
  <property fmtid="{D5CDD505-2E9C-101B-9397-08002B2CF9AE}" pid="24" name="Mendeley Citation Style_1">
    <vt:lpwstr>http://www.zotero.org/styles/apa</vt:lpwstr>
  </property>
  <property fmtid="{D5CDD505-2E9C-101B-9397-08002B2CF9AE}" pid="25" name="ContentTypeId">
    <vt:lpwstr>0x01010029B35E9B34D4B540A5782920032EE300</vt:lpwstr>
  </property>
</Properties>
</file>